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73" w:rsidRPr="004F247D" w:rsidRDefault="00D90573" w:rsidP="00D90573">
      <w:pPr>
        <w:jc w:val="center"/>
        <w:rPr>
          <w:rFonts w:ascii="標楷體" w:eastAsia="標楷體" w:hAnsi="標楷體"/>
          <w:b/>
          <w:sz w:val="26"/>
          <w:szCs w:val="26"/>
        </w:rPr>
      </w:pPr>
      <w:r w:rsidRPr="004F247D">
        <w:rPr>
          <w:rFonts w:ascii="標楷體" w:eastAsia="標楷體" w:hAnsi="標楷體" w:hint="eastAsia"/>
          <w:b/>
          <w:sz w:val="26"/>
          <w:szCs w:val="26"/>
        </w:rPr>
        <w:t>2014教育基金會年會-</w:t>
      </w:r>
      <w:r w:rsidR="00096A37" w:rsidRPr="004F247D">
        <w:rPr>
          <w:rFonts w:ascii="標楷體" w:eastAsia="標楷體" w:hAnsi="標楷體" w:hint="eastAsia"/>
          <w:b/>
          <w:sz w:val="26"/>
          <w:szCs w:val="26"/>
        </w:rPr>
        <w:t>亮點分享</w:t>
      </w:r>
    </w:p>
    <w:tbl>
      <w:tblPr>
        <w:tblStyle w:val="a3"/>
        <w:tblW w:w="10065" w:type="dxa"/>
        <w:tblInd w:w="-318" w:type="dxa"/>
        <w:tblLook w:val="04A0" w:firstRow="1" w:lastRow="0" w:firstColumn="1" w:lastColumn="0" w:noHBand="0" w:noVBand="1"/>
      </w:tblPr>
      <w:tblGrid>
        <w:gridCol w:w="2127"/>
        <w:gridCol w:w="3261"/>
        <w:gridCol w:w="4677"/>
      </w:tblGrid>
      <w:tr w:rsidR="00D90573" w:rsidRPr="004F247D" w:rsidTr="004F247D">
        <w:tc>
          <w:tcPr>
            <w:tcW w:w="2127" w:type="dxa"/>
          </w:tcPr>
          <w:p w:rsidR="00D90573" w:rsidRPr="004F247D" w:rsidRDefault="00D90573">
            <w:pPr>
              <w:rPr>
                <w:rFonts w:ascii="標楷體" w:eastAsia="標楷體" w:hAnsi="標楷體"/>
                <w:szCs w:val="24"/>
              </w:rPr>
            </w:pPr>
            <w:r w:rsidRPr="004F247D">
              <w:rPr>
                <w:rFonts w:ascii="標楷體" w:eastAsia="標楷體" w:hAnsi="標楷體" w:hint="eastAsia"/>
                <w:szCs w:val="24"/>
              </w:rPr>
              <w:t>基金會名稱</w:t>
            </w:r>
          </w:p>
        </w:tc>
        <w:tc>
          <w:tcPr>
            <w:tcW w:w="7938" w:type="dxa"/>
            <w:gridSpan w:val="2"/>
          </w:tcPr>
          <w:p w:rsidR="00D90573" w:rsidRPr="004F247D" w:rsidRDefault="00D90573">
            <w:pPr>
              <w:rPr>
                <w:rFonts w:ascii="標楷體" w:eastAsia="標楷體" w:hAnsi="標楷體"/>
                <w:b/>
                <w:color w:val="FF0000"/>
                <w:szCs w:val="24"/>
              </w:rPr>
            </w:pPr>
            <w:r w:rsidRPr="004F247D">
              <w:rPr>
                <w:rFonts w:ascii="標楷體" w:eastAsia="標楷體" w:hAnsi="標楷體" w:hint="eastAsia"/>
                <w:b/>
                <w:color w:val="FF0000"/>
                <w:szCs w:val="24"/>
              </w:rPr>
              <w:t>財團法人鄭福田文教基金會</w:t>
            </w:r>
          </w:p>
        </w:tc>
      </w:tr>
      <w:tr w:rsidR="00D90573" w:rsidRPr="004F247D" w:rsidTr="004F247D">
        <w:trPr>
          <w:trHeight w:val="1807"/>
        </w:trPr>
        <w:tc>
          <w:tcPr>
            <w:tcW w:w="2127" w:type="dxa"/>
            <w:vAlign w:val="center"/>
          </w:tcPr>
          <w:p w:rsidR="00D90573" w:rsidRPr="004F247D" w:rsidRDefault="00D90573" w:rsidP="00D37382">
            <w:pPr>
              <w:jc w:val="both"/>
              <w:rPr>
                <w:rFonts w:ascii="標楷體" w:eastAsia="標楷體" w:hAnsi="標楷體"/>
                <w:szCs w:val="24"/>
              </w:rPr>
            </w:pPr>
            <w:r w:rsidRPr="004F247D">
              <w:rPr>
                <w:rFonts w:ascii="標楷體" w:eastAsia="標楷體" w:hAnsi="標楷體" w:hint="eastAsia"/>
                <w:szCs w:val="24"/>
              </w:rPr>
              <w:t>基金會簡介</w:t>
            </w:r>
          </w:p>
        </w:tc>
        <w:tc>
          <w:tcPr>
            <w:tcW w:w="7938" w:type="dxa"/>
            <w:gridSpan w:val="2"/>
          </w:tcPr>
          <w:p w:rsidR="009D05DC" w:rsidRPr="004F247D" w:rsidRDefault="00C235AF" w:rsidP="009D05DC">
            <w:pPr>
              <w:rPr>
                <w:rFonts w:ascii="標楷體" w:eastAsia="標楷體" w:hAnsi="標楷體"/>
                <w:szCs w:val="24"/>
              </w:rPr>
            </w:pPr>
            <w:r w:rsidRPr="004F247D">
              <w:rPr>
                <w:rFonts w:ascii="標楷體" w:eastAsia="標楷體" w:hAnsi="標楷體"/>
                <w:szCs w:val="24"/>
              </w:rPr>
              <w:t>本會成立於</w:t>
            </w:r>
            <w:r w:rsidRPr="004F247D">
              <w:rPr>
                <w:rFonts w:ascii="標楷體" w:eastAsia="標楷體" w:hAnsi="標楷體" w:hint="eastAsia"/>
                <w:szCs w:val="24"/>
              </w:rPr>
              <w:t>2008年，以扶植新世代、推廣</w:t>
            </w:r>
            <w:r w:rsidR="004F247D">
              <w:rPr>
                <w:rFonts w:ascii="標楷體" w:eastAsia="標楷體" w:hAnsi="標楷體" w:hint="eastAsia"/>
                <w:szCs w:val="24"/>
              </w:rPr>
              <w:t>臺</w:t>
            </w:r>
            <w:r w:rsidRPr="004F247D">
              <w:rPr>
                <w:rFonts w:ascii="標楷體" w:eastAsia="標楷體" w:hAnsi="標楷體" w:hint="eastAsia"/>
                <w:szCs w:val="24"/>
              </w:rPr>
              <w:t>灣文化</w:t>
            </w:r>
            <w:r w:rsidR="009D05DC" w:rsidRPr="004F247D">
              <w:rPr>
                <w:rFonts w:ascii="標楷體" w:eastAsia="標楷體" w:hAnsi="標楷體" w:hint="eastAsia"/>
                <w:szCs w:val="24"/>
              </w:rPr>
              <w:t>與</w:t>
            </w:r>
            <w:r w:rsidRPr="004F247D">
              <w:rPr>
                <w:rFonts w:ascii="標楷體" w:eastAsia="標楷體" w:hAnsi="標楷體" w:hint="eastAsia"/>
                <w:szCs w:val="24"/>
              </w:rPr>
              <w:t>環境教育為主軸。</w:t>
            </w:r>
            <w:r w:rsidR="009D05DC" w:rsidRPr="004F247D">
              <w:rPr>
                <w:rFonts w:ascii="標楷體" w:eastAsia="標楷體" w:hAnsi="標楷體" w:hint="eastAsia"/>
                <w:szCs w:val="24"/>
              </w:rPr>
              <w:t>曾獲100年全國社教公益獎、100年文化部文馨獎_金質獎。</w:t>
            </w:r>
          </w:p>
          <w:p w:rsidR="009D05DC" w:rsidRPr="004F247D" w:rsidRDefault="009D05DC" w:rsidP="009D05DC">
            <w:pPr>
              <w:rPr>
                <w:rFonts w:ascii="標楷體" w:eastAsia="標楷體" w:hAnsi="標楷體"/>
              </w:rPr>
            </w:pPr>
            <w:r w:rsidRPr="004F247D">
              <w:rPr>
                <w:rFonts w:ascii="標楷體" w:eastAsia="標楷體" w:hAnsi="標楷體" w:hint="eastAsia"/>
              </w:rPr>
              <w:t>【扶植青年新世代】</w:t>
            </w:r>
          </w:p>
          <w:p w:rsidR="009D05DC" w:rsidRPr="004F247D" w:rsidRDefault="009D05DC" w:rsidP="009D05DC">
            <w:pPr>
              <w:ind w:left="240" w:hangingChars="100" w:hanging="240"/>
              <w:rPr>
                <w:rFonts w:ascii="標楷體" w:eastAsia="標楷體" w:hAnsi="標楷體"/>
                <w:b/>
              </w:rPr>
            </w:pPr>
            <w:r w:rsidRPr="004F247D">
              <w:rPr>
                <w:rFonts w:ascii="標楷體" w:eastAsia="標楷體" w:hAnsi="標楷體" w:hint="eastAsia"/>
                <w:b/>
              </w:rPr>
              <w:t>◎獎助學金計畫，為學子扶持一哩路</w:t>
            </w:r>
          </w:p>
          <w:p w:rsidR="009D05DC" w:rsidRPr="004F247D" w:rsidRDefault="009D05DC" w:rsidP="009D05DC">
            <w:pPr>
              <w:ind w:leftChars="100" w:left="240"/>
              <w:rPr>
                <w:rFonts w:ascii="標楷體" w:eastAsia="標楷體" w:hAnsi="標楷體"/>
              </w:rPr>
            </w:pPr>
            <w:r w:rsidRPr="004F247D">
              <w:rPr>
                <w:rFonts w:ascii="標楷體" w:eastAsia="標楷體" w:hAnsi="標楷體" w:hint="eastAsia"/>
              </w:rPr>
              <w:t>為獎勵清寒學子向學，並鼓勵從事</w:t>
            </w:r>
            <w:r w:rsidR="004F247D">
              <w:rPr>
                <w:rFonts w:ascii="標楷體" w:eastAsia="標楷體" w:hAnsi="標楷體" w:hint="eastAsia"/>
              </w:rPr>
              <w:t>臺</w:t>
            </w:r>
            <w:r w:rsidRPr="004F247D">
              <w:rPr>
                <w:rFonts w:ascii="標楷體" w:eastAsia="標楷體" w:hAnsi="標楷體" w:hint="eastAsia"/>
              </w:rPr>
              <w:t>灣主題的相關研究，特成立獎助學金計畫。至今已發出超過1600萬元，共有1010名學生獲獎。並寄望他們帶著這一份榮耀與獎勵，未來能在</w:t>
            </w:r>
            <w:r w:rsidR="004F247D">
              <w:rPr>
                <w:rFonts w:ascii="標楷體" w:eastAsia="標楷體" w:hAnsi="標楷體" w:hint="eastAsia"/>
              </w:rPr>
              <w:t>臺</w:t>
            </w:r>
            <w:r w:rsidRPr="004F247D">
              <w:rPr>
                <w:rFonts w:ascii="標楷體" w:eastAsia="標楷體" w:hAnsi="標楷體" w:hint="eastAsia"/>
              </w:rPr>
              <w:t>灣的社會傳導正面能量，散發光與熱！</w:t>
            </w:r>
          </w:p>
          <w:p w:rsidR="009D05DC" w:rsidRPr="004F247D" w:rsidRDefault="009D05DC" w:rsidP="009D05DC">
            <w:pPr>
              <w:rPr>
                <w:rFonts w:ascii="標楷體" w:eastAsia="標楷體" w:hAnsi="標楷體"/>
                <w:b/>
              </w:rPr>
            </w:pPr>
            <w:r w:rsidRPr="004F247D">
              <w:rPr>
                <w:rFonts w:ascii="標楷體" w:eastAsia="標楷體" w:hAnsi="標楷體" w:hint="eastAsia"/>
                <w:b/>
              </w:rPr>
              <w:t>◎咱的</w:t>
            </w:r>
            <w:r w:rsidR="004F247D">
              <w:rPr>
                <w:rFonts w:ascii="標楷體" w:eastAsia="標楷體" w:hAnsi="標楷體" w:hint="eastAsia"/>
                <w:b/>
              </w:rPr>
              <w:t>臺</w:t>
            </w:r>
            <w:r w:rsidRPr="004F247D">
              <w:rPr>
                <w:rFonts w:ascii="標楷體" w:eastAsia="標楷體" w:hAnsi="標楷體" w:hint="eastAsia"/>
                <w:b/>
              </w:rPr>
              <w:t>灣青年營，建立新知識平</w:t>
            </w:r>
            <w:r w:rsidR="004F247D">
              <w:rPr>
                <w:rFonts w:ascii="標楷體" w:eastAsia="標楷體" w:hAnsi="標楷體" w:hint="eastAsia"/>
                <w:b/>
              </w:rPr>
              <w:t>臺</w:t>
            </w:r>
          </w:p>
          <w:p w:rsidR="009D05DC" w:rsidRPr="004F247D" w:rsidRDefault="009D05DC" w:rsidP="009D05DC">
            <w:pPr>
              <w:ind w:leftChars="100" w:left="240"/>
              <w:rPr>
                <w:rFonts w:ascii="標楷體" w:eastAsia="標楷體" w:hAnsi="標楷體"/>
              </w:rPr>
            </w:pPr>
            <w:r w:rsidRPr="004F247D">
              <w:rPr>
                <w:rFonts w:ascii="標楷體" w:eastAsia="標楷體" w:hAnsi="標楷體" w:hint="eastAsia"/>
              </w:rPr>
              <w:t>每年暑假提供不收費的四天課程，帶領青年學子認識</w:t>
            </w:r>
            <w:r w:rsidR="004F247D">
              <w:rPr>
                <w:rFonts w:ascii="標楷體" w:eastAsia="標楷體" w:hAnsi="標楷體" w:hint="eastAsia"/>
              </w:rPr>
              <w:t>臺</w:t>
            </w:r>
            <w:r w:rsidRPr="004F247D">
              <w:rPr>
                <w:rFonts w:ascii="標楷體" w:eastAsia="標楷體" w:hAnsi="標楷體" w:hint="eastAsia"/>
              </w:rPr>
              <w:t>灣、體現</w:t>
            </w:r>
            <w:r w:rsidR="004F247D">
              <w:rPr>
                <w:rFonts w:ascii="標楷體" w:eastAsia="標楷體" w:hAnsi="標楷體" w:hint="eastAsia"/>
              </w:rPr>
              <w:t>臺</w:t>
            </w:r>
            <w:r w:rsidRPr="004F247D">
              <w:rPr>
                <w:rFonts w:ascii="標楷體" w:eastAsia="標楷體" w:hAnsi="標楷體" w:hint="eastAsia"/>
              </w:rPr>
              <w:t>灣社會活力與未來希望，培養公民素養與明辨是非的能力。至今已經在北中南三地辦理13個梯次，共有來自全國高中、大學以上學生超過600名參加。</w:t>
            </w:r>
          </w:p>
          <w:p w:rsidR="009D05DC" w:rsidRPr="004F247D" w:rsidRDefault="009D05DC" w:rsidP="009D05DC">
            <w:pPr>
              <w:rPr>
                <w:rFonts w:ascii="標楷體" w:eastAsia="標楷體" w:hAnsi="標楷體"/>
                <w:b/>
              </w:rPr>
            </w:pPr>
            <w:r w:rsidRPr="004F247D">
              <w:rPr>
                <w:rFonts w:ascii="標楷體" w:eastAsia="標楷體" w:hAnsi="標楷體" w:hint="eastAsia"/>
                <w:b/>
              </w:rPr>
              <w:t>◎創新高中公民教育課程</w:t>
            </w:r>
          </w:p>
          <w:p w:rsidR="009D05DC" w:rsidRPr="004F247D" w:rsidRDefault="009D05DC" w:rsidP="009D05DC">
            <w:pPr>
              <w:spacing w:line="360" w:lineRule="exact"/>
              <w:ind w:leftChars="100" w:left="240"/>
              <w:jc w:val="both"/>
              <w:rPr>
                <w:rFonts w:ascii="標楷體" w:eastAsia="標楷體" w:hAnsi="標楷體"/>
              </w:rPr>
            </w:pPr>
            <w:r w:rsidRPr="004F247D">
              <w:rPr>
                <w:rFonts w:ascii="標楷體" w:eastAsia="標楷體" w:hAnsi="標楷體" w:hint="eastAsia"/>
              </w:rPr>
              <w:t>培養高中生具有獨立思考能力與審慎、智慮的實踐智慧。特別是對於許多「非實用」價值的重視與體認。例如：德行、勇氣、節制、正義、意志自由、美感心靈等。期能明辨是非、體現社會正義的核心精神。</w:t>
            </w:r>
          </w:p>
          <w:p w:rsidR="009D05DC" w:rsidRPr="004F247D" w:rsidRDefault="009D05DC" w:rsidP="009D05DC">
            <w:pPr>
              <w:rPr>
                <w:rFonts w:ascii="標楷體" w:eastAsia="標楷體" w:hAnsi="標楷體"/>
              </w:rPr>
            </w:pPr>
            <w:r w:rsidRPr="004F247D">
              <w:rPr>
                <w:rFonts w:ascii="標楷體" w:eastAsia="標楷體" w:hAnsi="標楷體" w:hint="eastAsia"/>
              </w:rPr>
              <w:t>【多元推廣</w:t>
            </w:r>
            <w:r w:rsidR="004F247D">
              <w:rPr>
                <w:rFonts w:ascii="標楷體" w:eastAsia="標楷體" w:hAnsi="標楷體" w:hint="eastAsia"/>
              </w:rPr>
              <w:t>臺</w:t>
            </w:r>
            <w:r w:rsidRPr="004F247D">
              <w:rPr>
                <w:rFonts w:ascii="標楷體" w:eastAsia="標楷體" w:hAnsi="標楷體" w:hint="eastAsia"/>
              </w:rPr>
              <w:t>灣文化】</w:t>
            </w:r>
          </w:p>
          <w:p w:rsidR="009D05DC" w:rsidRPr="004F247D" w:rsidRDefault="009D05DC" w:rsidP="009D05DC">
            <w:pPr>
              <w:spacing w:line="360" w:lineRule="exact"/>
              <w:jc w:val="both"/>
              <w:rPr>
                <w:rFonts w:ascii="標楷體" w:eastAsia="標楷體" w:hAnsi="標楷體"/>
              </w:rPr>
            </w:pPr>
            <w:r w:rsidRPr="004F247D">
              <w:rPr>
                <w:rFonts w:ascii="標楷體" w:eastAsia="標楷體" w:hAnsi="標楷體" w:hint="eastAsia"/>
                <w:b/>
              </w:rPr>
              <w:t>◎「寶島出狀元」青少年</w:t>
            </w:r>
            <w:r w:rsidR="004F247D">
              <w:rPr>
                <w:rFonts w:ascii="標楷體" w:eastAsia="標楷體" w:hAnsi="標楷體" w:hint="eastAsia"/>
                <w:b/>
              </w:rPr>
              <w:t>臺</w:t>
            </w:r>
            <w:r w:rsidRPr="004F247D">
              <w:rPr>
                <w:rFonts w:ascii="標楷體" w:eastAsia="標楷體" w:hAnsi="標楷體" w:hint="eastAsia"/>
                <w:b/>
              </w:rPr>
              <w:t>語才藝大賽</w:t>
            </w:r>
          </w:p>
          <w:p w:rsidR="009D05DC" w:rsidRPr="004F247D" w:rsidRDefault="009D05DC" w:rsidP="009D05DC">
            <w:pPr>
              <w:spacing w:line="360" w:lineRule="exact"/>
              <w:ind w:leftChars="100" w:left="240"/>
              <w:jc w:val="both"/>
              <w:rPr>
                <w:rFonts w:ascii="標楷體" w:eastAsia="標楷體" w:hAnsi="標楷體"/>
              </w:rPr>
            </w:pPr>
            <w:r w:rsidRPr="004F247D">
              <w:rPr>
                <w:rFonts w:ascii="標楷體" w:eastAsia="標楷體" w:hAnsi="標楷體"/>
              </w:rPr>
              <w:t>厝內有</w:t>
            </w:r>
            <w:r w:rsidRPr="004F247D">
              <w:rPr>
                <w:rFonts w:ascii="標楷體" w:eastAsia="標楷體" w:hAnsi="標楷體" w:hint="eastAsia"/>
              </w:rPr>
              <w:t>3歲以上到國中的</w:t>
            </w:r>
            <w:r w:rsidRPr="004F247D">
              <w:rPr>
                <w:rFonts w:ascii="標楷體" w:eastAsia="標楷體" w:hAnsi="標楷體"/>
              </w:rPr>
              <w:t>囡仔兄</w:t>
            </w:r>
            <w:r w:rsidRPr="004F247D">
              <w:rPr>
                <w:rFonts w:ascii="標楷體" w:eastAsia="標楷體" w:hAnsi="標楷體" w:hint="eastAsia"/>
              </w:rPr>
              <w:t>、囡仔姐，會曉</w:t>
            </w:r>
            <w:r w:rsidR="004F247D">
              <w:rPr>
                <w:rFonts w:ascii="標楷體" w:eastAsia="標楷體" w:hAnsi="標楷體" w:hint="eastAsia"/>
              </w:rPr>
              <w:t>臺</w:t>
            </w:r>
            <w:r w:rsidRPr="004F247D">
              <w:rPr>
                <w:rFonts w:ascii="標楷體" w:eastAsia="標楷體" w:hAnsi="標楷體" w:hint="eastAsia"/>
              </w:rPr>
              <w:t>語的才藝，親像唱歌、答嘴鼓、唸囡仔詩、竹板快書、講故事等，攏歡迎來報名。希望</w:t>
            </w:r>
            <w:r w:rsidRPr="004F247D">
              <w:rPr>
                <w:rFonts w:ascii="標楷體" w:eastAsia="標楷體" w:hAnsi="標楷體"/>
              </w:rPr>
              <w:t>透過</w:t>
            </w:r>
            <w:r w:rsidR="004F247D">
              <w:rPr>
                <w:rFonts w:ascii="標楷體" w:eastAsia="標楷體" w:hAnsi="標楷體" w:hint="eastAsia"/>
              </w:rPr>
              <w:t>臺</w:t>
            </w:r>
            <w:r w:rsidRPr="004F247D">
              <w:rPr>
                <w:rFonts w:ascii="標楷體" w:eastAsia="標楷體" w:hAnsi="標楷體" w:hint="eastAsia"/>
              </w:rPr>
              <w:t>語才藝選拔</w:t>
            </w:r>
            <w:r w:rsidRPr="004F247D">
              <w:rPr>
                <w:rFonts w:ascii="標楷體" w:eastAsia="標楷體" w:hAnsi="標楷體"/>
              </w:rPr>
              <w:t>活動，</w:t>
            </w:r>
            <w:r w:rsidRPr="004F247D">
              <w:rPr>
                <w:rFonts w:ascii="標楷體" w:eastAsia="標楷體" w:hAnsi="標楷體" w:hint="eastAsia"/>
              </w:rPr>
              <w:t>傳承</w:t>
            </w:r>
            <w:r w:rsidR="004F247D">
              <w:rPr>
                <w:rFonts w:ascii="標楷體" w:eastAsia="標楷體" w:hAnsi="標楷體" w:hint="eastAsia"/>
              </w:rPr>
              <w:t>臺</w:t>
            </w:r>
            <w:r w:rsidRPr="004F247D">
              <w:rPr>
                <w:rFonts w:ascii="標楷體" w:eastAsia="標楷體" w:hAnsi="標楷體" w:hint="eastAsia"/>
              </w:rPr>
              <w:t>灣母語，目前已經連續辦理五年，超過1000人報名參加。</w:t>
            </w:r>
          </w:p>
          <w:p w:rsidR="009D05DC" w:rsidRPr="004F247D" w:rsidRDefault="009D05DC" w:rsidP="009D05DC">
            <w:pPr>
              <w:spacing w:line="360" w:lineRule="exact"/>
              <w:jc w:val="both"/>
              <w:rPr>
                <w:rFonts w:ascii="標楷體" w:eastAsia="標楷體" w:hAnsi="標楷體"/>
              </w:rPr>
            </w:pPr>
            <w:r w:rsidRPr="004F247D">
              <w:rPr>
                <w:rFonts w:ascii="標楷體" w:eastAsia="標楷體" w:hAnsi="標楷體" w:hint="eastAsia"/>
                <w:b/>
              </w:rPr>
              <w:t>◎文化</w:t>
            </w:r>
            <w:r w:rsidR="004F247D">
              <w:rPr>
                <w:rFonts w:ascii="標楷體" w:eastAsia="標楷體" w:hAnsi="標楷體" w:hint="eastAsia"/>
                <w:b/>
              </w:rPr>
              <w:t>臺</w:t>
            </w:r>
            <w:r w:rsidRPr="004F247D">
              <w:rPr>
                <w:rFonts w:ascii="標楷體" w:eastAsia="標楷體" w:hAnsi="標楷體" w:hint="eastAsia"/>
                <w:b/>
              </w:rPr>
              <w:t>灣卓越講座</w:t>
            </w:r>
          </w:p>
          <w:p w:rsidR="009D05DC" w:rsidRPr="004F247D" w:rsidRDefault="009D05DC" w:rsidP="009D05DC">
            <w:pPr>
              <w:spacing w:line="360" w:lineRule="exact"/>
              <w:ind w:leftChars="100" w:left="240"/>
              <w:jc w:val="both"/>
              <w:rPr>
                <w:rFonts w:ascii="標楷體" w:eastAsia="標楷體" w:hAnsi="標楷體"/>
              </w:rPr>
            </w:pPr>
            <w:r w:rsidRPr="004F247D">
              <w:rPr>
                <w:rFonts w:ascii="標楷體" w:eastAsia="標楷體" w:hAnsi="標楷體" w:hint="eastAsia"/>
              </w:rPr>
              <w:t>邀請在</w:t>
            </w:r>
            <w:r w:rsidR="004F247D">
              <w:rPr>
                <w:rFonts w:ascii="標楷體" w:eastAsia="標楷體" w:hAnsi="標楷體" w:hint="eastAsia"/>
              </w:rPr>
              <w:t>臺</w:t>
            </w:r>
            <w:r w:rsidRPr="004F247D">
              <w:rPr>
                <w:rFonts w:ascii="標楷體" w:eastAsia="標楷體" w:hAnsi="標楷體" w:hint="eastAsia"/>
              </w:rPr>
              <w:t>灣文化各領域之傑出人士發表演講，與社會各界進行對話交流，期能提振</w:t>
            </w:r>
            <w:r w:rsidR="004F247D">
              <w:rPr>
                <w:rFonts w:ascii="標楷體" w:eastAsia="標楷體" w:hAnsi="標楷體" w:hint="eastAsia"/>
              </w:rPr>
              <w:t>臺</w:t>
            </w:r>
            <w:r w:rsidRPr="004F247D">
              <w:rPr>
                <w:rFonts w:ascii="標楷體" w:eastAsia="標楷體" w:hAnsi="標楷體" w:hint="eastAsia"/>
              </w:rPr>
              <w:t>灣文化，表現</w:t>
            </w:r>
            <w:r w:rsidR="004F247D">
              <w:rPr>
                <w:rFonts w:ascii="標楷體" w:eastAsia="標楷體" w:hAnsi="標楷體" w:hint="eastAsia"/>
              </w:rPr>
              <w:t>臺</w:t>
            </w:r>
            <w:r w:rsidRPr="004F247D">
              <w:rPr>
                <w:rFonts w:ascii="標楷體" w:eastAsia="標楷體" w:hAnsi="標楷體" w:hint="eastAsia"/>
              </w:rPr>
              <w:t xml:space="preserve">灣多元、包容、開闊的文化圖像。曾邀請林懷民、吳念真、李敏勇、黃春明、廖瓊枝、唐美雲、阿基師、蔡明亮、柯一正、楊雅喆、簡上仁、林生祥、閃靈、陳玉峰等演講。  </w:t>
            </w:r>
          </w:p>
          <w:p w:rsidR="009D05DC" w:rsidRPr="004F247D" w:rsidRDefault="009D05DC" w:rsidP="009D05DC">
            <w:pPr>
              <w:spacing w:line="360" w:lineRule="exact"/>
              <w:jc w:val="both"/>
              <w:rPr>
                <w:rFonts w:ascii="標楷體" w:eastAsia="標楷體" w:hAnsi="標楷體"/>
              </w:rPr>
            </w:pPr>
            <w:r w:rsidRPr="004F247D">
              <w:rPr>
                <w:rFonts w:ascii="標楷體" w:eastAsia="標楷體" w:hAnsi="標楷體" w:hint="eastAsia"/>
                <w:b/>
              </w:rPr>
              <w:t xml:space="preserve">◎文化小國民 </w:t>
            </w:r>
          </w:p>
          <w:p w:rsidR="00D064B4" w:rsidRPr="004F247D" w:rsidRDefault="009D05DC" w:rsidP="002E2F40">
            <w:pPr>
              <w:spacing w:line="360" w:lineRule="exact"/>
              <w:ind w:leftChars="100" w:left="240"/>
              <w:jc w:val="both"/>
              <w:rPr>
                <w:rFonts w:ascii="標楷體" w:eastAsia="標楷體" w:hAnsi="標楷體"/>
              </w:rPr>
            </w:pPr>
            <w:r w:rsidRPr="004F247D">
              <w:rPr>
                <w:rFonts w:ascii="標楷體" w:eastAsia="標楷體" w:hAnsi="標楷體"/>
              </w:rPr>
              <w:t>鼓勵大專文史科系學生認同所學，結合地方文化設計教案，讓小朋友了解自己家鄉的文化特色。協助各地區文化弱勢之國民中、小學發展特色學習課程</w:t>
            </w:r>
            <w:r w:rsidRPr="004F247D">
              <w:rPr>
                <w:rFonts w:ascii="標楷體" w:eastAsia="標楷體" w:hAnsi="標楷體" w:hint="eastAsia"/>
              </w:rPr>
              <w:t>，</w:t>
            </w:r>
            <w:r w:rsidRPr="004F247D">
              <w:rPr>
                <w:rFonts w:ascii="標楷體" w:eastAsia="標楷體" w:hAnsi="標楷體"/>
              </w:rPr>
              <w:t>透過教學互動激發創意，創造推廣</w:t>
            </w:r>
            <w:r w:rsidR="004F247D">
              <w:rPr>
                <w:rFonts w:ascii="標楷體" w:eastAsia="標楷體" w:hAnsi="標楷體"/>
              </w:rPr>
              <w:t>臺</w:t>
            </w:r>
            <w:r w:rsidRPr="004F247D">
              <w:rPr>
                <w:rFonts w:ascii="標楷體" w:eastAsia="標楷體" w:hAnsi="標楷體"/>
              </w:rPr>
              <w:t>灣文化的多元途徑。</w:t>
            </w:r>
          </w:p>
        </w:tc>
      </w:tr>
      <w:tr w:rsidR="00D90573" w:rsidRPr="004F247D" w:rsidTr="004F247D">
        <w:tc>
          <w:tcPr>
            <w:tcW w:w="2127" w:type="dxa"/>
            <w:vAlign w:val="center"/>
          </w:tcPr>
          <w:p w:rsidR="00D90573" w:rsidRPr="004F247D" w:rsidRDefault="00D90573" w:rsidP="00D37382">
            <w:pPr>
              <w:jc w:val="both"/>
              <w:rPr>
                <w:rFonts w:ascii="標楷體" w:eastAsia="標楷體" w:hAnsi="標楷體"/>
                <w:szCs w:val="24"/>
              </w:rPr>
            </w:pPr>
            <w:r w:rsidRPr="004F247D">
              <w:rPr>
                <w:rFonts w:ascii="標楷體" w:eastAsia="標楷體" w:hAnsi="標楷體" w:hint="eastAsia"/>
                <w:szCs w:val="24"/>
              </w:rPr>
              <w:t>分享計劃名稱</w:t>
            </w:r>
          </w:p>
        </w:tc>
        <w:tc>
          <w:tcPr>
            <w:tcW w:w="7938" w:type="dxa"/>
            <w:gridSpan w:val="2"/>
          </w:tcPr>
          <w:p w:rsidR="00D90573" w:rsidRPr="004F247D" w:rsidRDefault="00D37382" w:rsidP="00D37382">
            <w:pPr>
              <w:rPr>
                <w:rFonts w:ascii="標楷體" w:eastAsia="標楷體" w:hAnsi="標楷體"/>
                <w:szCs w:val="24"/>
              </w:rPr>
            </w:pPr>
            <w:r w:rsidRPr="004F247D">
              <w:rPr>
                <w:rFonts w:ascii="標楷體" w:eastAsia="標楷體" w:hAnsi="標楷體" w:hint="eastAsia"/>
                <w:bCs/>
                <w:szCs w:val="24"/>
              </w:rPr>
              <w:t>樹木醫生說故事 - 大手攜小手 愛樹齊步走</w:t>
            </w:r>
          </w:p>
        </w:tc>
      </w:tr>
      <w:tr w:rsidR="00D90573" w:rsidRPr="004F247D" w:rsidTr="004F247D">
        <w:trPr>
          <w:trHeight w:val="1739"/>
        </w:trPr>
        <w:tc>
          <w:tcPr>
            <w:tcW w:w="2127" w:type="dxa"/>
            <w:vAlign w:val="center"/>
          </w:tcPr>
          <w:p w:rsidR="00184E74" w:rsidRPr="004F247D" w:rsidRDefault="00D90573" w:rsidP="00184E74">
            <w:pPr>
              <w:jc w:val="both"/>
              <w:rPr>
                <w:rFonts w:ascii="標楷體" w:eastAsia="標楷體" w:hAnsi="標楷體"/>
                <w:szCs w:val="24"/>
              </w:rPr>
            </w:pPr>
            <w:r w:rsidRPr="004F247D">
              <w:rPr>
                <w:rFonts w:ascii="標楷體" w:eastAsia="標楷體" w:hAnsi="標楷體" w:hint="eastAsia"/>
                <w:szCs w:val="24"/>
              </w:rPr>
              <w:t>分享計劃成果</w:t>
            </w:r>
          </w:p>
        </w:tc>
        <w:tc>
          <w:tcPr>
            <w:tcW w:w="7938" w:type="dxa"/>
            <w:gridSpan w:val="2"/>
          </w:tcPr>
          <w:p w:rsidR="009D05DC" w:rsidRPr="004F247D" w:rsidRDefault="009D05DC" w:rsidP="009D05DC">
            <w:pPr>
              <w:rPr>
                <w:rFonts w:ascii="標楷體" w:eastAsia="標楷體" w:hAnsi="標楷體"/>
              </w:rPr>
            </w:pPr>
            <w:r w:rsidRPr="004F247D">
              <w:rPr>
                <w:rFonts w:ascii="標楷體" w:eastAsia="標楷體" w:hAnsi="標楷體" w:hint="eastAsia"/>
              </w:rPr>
              <w:t>【環境教育向下札根】</w:t>
            </w:r>
          </w:p>
          <w:p w:rsidR="009D05DC" w:rsidRPr="004F247D" w:rsidRDefault="009D05DC" w:rsidP="009D05DC">
            <w:pPr>
              <w:spacing w:line="360" w:lineRule="exact"/>
              <w:jc w:val="both"/>
              <w:rPr>
                <w:rFonts w:ascii="標楷體" w:eastAsia="標楷體" w:hAnsi="標楷體"/>
                <w:b/>
              </w:rPr>
            </w:pPr>
            <w:r w:rsidRPr="004F247D">
              <w:rPr>
                <w:rFonts w:ascii="標楷體" w:eastAsia="標楷體" w:hAnsi="標楷體" w:hint="eastAsia"/>
                <w:b/>
              </w:rPr>
              <w:t>◎樹木醫生說故事</w:t>
            </w:r>
          </w:p>
          <w:p w:rsidR="009D05DC" w:rsidRPr="004F247D" w:rsidRDefault="009D05DC" w:rsidP="009D05DC">
            <w:pPr>
              <w:spacing w:line="360" w:lineRule="exact"/>
              <w:ind w:leftChars="59" w:left="142" w:firstLine="2"/>
              <w:jc w:val="both"/>
              <w:rPr>
                <w:rFonts w:ascii="標楷體" w:eastAsia="標楷體" w:hAnsi="標楷體"/>
              </w:rPr>
            </w:pPr>
            <w:r w:rsidRPr="004F247D">
              <w:rPr>
                <w:rFonts w:ascii="標楷體" w:eastAsia="標楷體" w:hAnsi="標楷體" w:hint="eastAsia"/>
              </w:rPr>
              <w:t xml:space="preserve">樹木醫生進校帶領小朋友認識校園樹木及常見病蟲害，並結合知識學習與戶外解說等互動的方式，加強學童對樹木的觀察，並了解與生態保育的重要性，啟蒙學童成為生活中的樹保小尖兵。 </w:t>
            </w:r>
          </w:p>
          <w:p w:rsidR="009D05DC" w:rsidRPr="004F247D" w:rsidRDefault="009D05DC" w:rsidP="009D05DC">
            <w:pPr>
              <w:spacing w:line="360" w:lineRule="exact"/>
              <w:jc w:val="both"/>
              <w:rPr>
                <w:rFonts w:ascii="標楷體" w:eastAsia="標楷體" w:hAnsi="標楷體"/>
                <w:b/>
              </w:rPr>
            </w:pPr>
            <w:r w:rsidRPr="004F247D">
              <w:rPr>
                <w:rFonts w:ascii="標楷體" w:eastAsia="標楷體" w:hAnsi="標楷體" w:hint="eastAsia"/>
                <w:b/>
              </w:rPr>
              <w:lastRenderedPageBreak/>
              <w:t xml:space="preserve">◎搶救老樹大作戰 </w:t>
            </w:r>
          </w:p>
          <w:p w:rsidR="009D05DC" w:rsidRPr="004F247D" w:rsidRDefault="009D05DC" w:rsidP="009D05DC">
            <w:pPr>
              <w:spacing w:line="360" w:lineRule="exact"/>
              <w:ind w:leftChars="59" w:left="142" w:firstLine="2"/>
              <w:jc w:val="both"/>
              <w:rPr>
                <w:rFonts w:ascii="標楷體" w:eastAsia="標楷體" w:hAnsi="標楷體"/>
              </w:rPr>
            </w:pPr>
            <w:r w:rsidRPr="004F247D">
              <w:rPr>
                <w:rFonts w:ascii="標楷體" w:eastAsia="標楷體" w:hAnsi="標楷體" w:hint="eastAsia"/>
              </w:rPr>
              <w:t>老樹生病了怎麼辦？樹主人的救樹申請通過審核後，樹醫團隊將進場施作，提供老樹專業的救治，不收取任何費用。希望讓老樹也能得到最好的照顧，同時配合教育活動的宣導，讓救樹的生態教育意涵能進一步延伸，成為全民運動。</w:t>
            </w:r>
          </w:p>
          <w:p w:rsidR="009D05DC" w:rsidRPr="004F247D" w:rsidRDefault="009D05DC" w:rsidP="009D05DC">
            <w:pPr>
              <w:spacing w:line="360" w:lineRule="exact"/>
              <w:jc w:val="both"/>
              <w:rPr>
                <w:rFonts w:ascii="標楷體" w:eastAsia="標楷體" w:hAnsi="標楷體"/>
              </w:rPr>
            </w:pPr>
            <w:r w:rsidRPr="004F247D">
              <w:rPr>
                <w:rFonts w:ascii="標楷體" w:eastAsia="標楷體" w:hAnsi="標楷體" w:hint="eastAsia"/>
                <w:b/>
              </w:rPr>
              <w:t>◎全國徵文</w:t>
            </w:r>
            <w:r w:rsidRPr="004F247D">
              <w:rPr>
                <w:rFonts w:ascii="標楷體" w:eastAsia="標楷體" w:hAnsi="標楷體"/>
                <w:b/>
              </w:rPr>
              <w:t>(</w:t>
            </w:r>
            <w:r w:rsidRPr="004F247D">
              <w:rPr>
                <w:rFonts w:ascii="標楷體" w:eastAsia="標楷體" w:hAnsi="標楷體" w:hint="eastAsia"/>
                <w:b/>
              </w:rPr>
              <w:t>畫</w:t>
            </w:r>
            <w:r w:rsidRPr="004F247D">
              <w:rPr>
                <w:rFonts w:ascii="標楷體" w:eastAsia="標楷體" w:hAnsi="標楷體"/>
                <w:b/>
              </w:rPr>
              <w:t>)</w:t>
            </w:r>
            <w:r w:rsidRPr="004F247D">
              <w:rPr>
                <w:rFonts w:ascii="標楷體" w:eastAsia="標楷體" w:hAnsi="標楷體" w:hint="eastAsia"/>
                <w:b/>
              </w:rPr>
              <w:t xml:space="preserve">比賽 </w:t>
            </w:r>
          </w:p>
          <w:p w:rsidR="009D05DC" w:rsidRPr="004F247D" w:rsidRDefault="009D05DC" w:rsidP="009D05DC">
            <w:pPr>
              <w:spacing w:line="360" w:lineRule="exact"/>
              <w:ind w:leftChars="59" w:left="142" w:firstLine="2"/>
              <w:jc w:val="both"/>
              <w:rPr>
                <w:rFonts w:ascii="標楷體" w:eastAsia="標楷體" w:hAnsi="標楷體"/>
              </w:rPr>
            </w:pPr>
            <w:r w:rsidRPr="004F247D">
              <w:rPr>
                <w:rFonts w:ascii="標楷體" w:eastAsia="標楷體" w:hAnsi="標楷體" w:hint="eastAsia"/>
              </w:rPr>
              <w:t>本會第六年辦理以生態為專題的全國性文學徵件活動，獎勵對自然生態的觀察、抒發人文關懷之書寫。透過文字或繪圖描述人與樹的親近關係，進而懂得關懷自然中的每個生命，從心中開展出對大自然的不同視野及同理心，最終啟發愛護樹木的觀念。</w:t>
            </w:r>
            <w:r w:rsidRPr="004F247D">
              <w:rPr>
                <w:rFonts w:ascii="標楷體" w:eastAsia="標楷體" w:hAnsi="標楷體"/>
              </w:rPr>
              <w:t xml:space="preserve"> </w:t>
            </w:r>
            <w:r w:rsidRPr="004F247D">
              <w:rPr>
                <w:rFonts w:ascii="標楷體" w:eastAsia="標楷體" w:hAnsi="標楷體" w:hint="eastAsia"/>
              </w:rPr>
              <w:t xml:space="preserve">    </w:t>
            </w:r>
          </w:p>
          <w:p w:rsidR="009D05DC" w:rsidRPr="004F247D" w:rsidRDefault="009D05DC" w:rsidP="009D05DC">
            <w:pPr>
              <w:spacing w:line="360" w:lineRule="exact"/>
              <w:jc w:val="both"/>
              <w:rPr>
                <w:rFonts w:ascii="標楷體" w:eastAsia="標楷體" w:hAnsi="標楷體"/>
                <w:b/>
              </w:rPr>
            </w:pPr>
            <w:r w:rsidRPr="004F247D">
              <w:rPr>
                <w:rFonts w:ascii="標楷體" w:eastAsia="標楷體" w:hAnsi="標楷體" w:hint="eastAsia"/>
                <w:b/>
              </w:rPr>
              <w:t xml:space="preserve">◎老樹小學堂 </w:t>
            </w:r>
          </w:p>
          <w:p w:rsidR="00D90573" w:rsidRPr="004F247D" w:rsidRDefault="009D05DC" w:rsidP="009D05DC">
            <w:pPr>
              <w:spacing w:line="360" w:lineRule="exact"/>
              <w:ind w:leftChars="59" w:left="142" w:firstLine="2"/>
              <w:jc w:val="both"/>
              <w:rPr>
                <w:rFonts w:ascii="標楷體" w:eastAsia="標楷體" w:hAnsi="標楷體"/>
                <w:szCs w:val="24"/>
              </w:rPr>
            </w:pPr>
            <w:r w:rsidRPr="004F247D">
              <w:rPr>
                <w:rFonts w:ascii="標楷體" w:eastAsia="標楷體" w:hAnsi="標楷體" w:hint="eastAsia"/>
              </w:rPr>
              <w:t xml:space="preserve">這是一個將老樹保育觀念結合戲劇帶入校園的活動，描述人類與大樹互為依存的故事。劇中描述森林裡的福氣樹生病了，村子裡的人和許多動物都趕來幫助他，最後在福田樹木醫生的妙手之下，病懨懨的福氣樹終於恢復了健康。並提供學習單讓學童書寫對老樹生態的觀察與體會，提高整體的教育效果。 </w:t>
            </w:r>
          </w:p>
        </w:tc>
      </w:tr>
      <w:tr w:rsidR="00184E74" w:rsidRPr="004F247D" w:rsidTr="004F247D">
        <w:trPr>
          <w:trHeight w:val="2594"/>
        </w:trPr>
        <w:tc>
          <w:tcPr>
            <w:tcW w:w="2127" w:type="dxa"/>
            <w:vAlign w:val="center"/>
          </w:tcPr>
          <w:p w:rsidR="00184E74" w:rsidRPr="004F247D" w:rsidRDefault="00184E74" w:rsidP="00D37382">
            <w:pPr>
              <w:jc w:val="both"/>
              <w:rPr>
                <w:rFonts w:ascii="標楷體" w:eastAsia="標楷體" w:hAnsi="標楷體"/>
                <w:szCs w:val="24"/>
              </w:rPr>
            </w:pPr>
            <w:r w:rsidRPr="004F247D">
              <w:rPr>
                <w:rFonts w:ascii="標楷體" w:eastAsia="標楷體" w:hAnsi="標楷體" w:hint="eastAsia"/>
                <w:szCs w:val="24"/>
              </w:rPr>
              <w:lastRenderedPageBreak/>
              <w:t>活動照片2張</w:t>
            </w:r>
          </w:p>
        </w:tc>
        <w:tc>
          <w:tcPr>
            <w:tcW w:w="3261" w:type="dxa"/>
          </w:tcPr>
          <w:p w:rsidR="00184E74" w:rsidRPr="004F247D" w:rsidRDefault="00845C0C">
            <w:pP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1213485</wp:posOffset>
                      </wp:positionV>
                      <wp:extent cx="1875155" cy="469265"/>
                      <wp:effectExtent l="0" t="3175" r="381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E47" w:rsidRPr="00833E47" w:rsidRDefault="00833E47" w:rsidP="00833E47">
                                  <w:pPr>
                                    <w:spacing w:line="300" w:lineRule="exact"/>
                                    <w:rPr>
                                      <w:sz w:val="16"/>
                                      <w:szCs w:val="16"/>
                                    </w:rPr>
                                  </w:pPr>
                                  <w:r w:rsidRPr="00833E47">
                                    <w:rPr>
                                      <w:rFonts w:hint="eastAsia"/>
                                      <w:sz w:val="16"/>
                                      <w:szCs w:val="16"/>
                                    </w:rPr>
                                    <w:t>帶領學童復育榔榆樹苗</w:t>
                                  </w:r>
                                  <w:r w:rsidRPr="00833E47">
                                    <w:rPr>
                                      <w:rFonts w:hint="eastAsia"/>
                                      <w:sz w:val="16"/>
                                      <w:szCs w:val="16"/>
                                    </w:rPr>
                                    <w:t>@</w:t>
                                  </w:r>
                                  <w:r w:rsidRPr="00833E47">
                                    <w:rPr>
                                      <w:rFonts w:hint="eastAsia"/>
                                      <w:sz w:val="16"/>
                                      <w:szCs w:val="16"/>
                                    </w:rPr>
                                    <w:t>苗栗縣西</w:t>
                                  </w:r>
                                  <w:r>
                                    <w:rPr>
                                      <w:rFonts w:hint="eastAsia"/>
                                      <w:sz w:val="16"/>
                                      <w:szCs w:val="16"/>
                                    </w:rPr>
                                    <w:t>湖</w:t>
                                  </w:r>
                                  <w:r w:rsidRPr="00833E47">
                                    <w:rPr>
                                      <w:rFonts w:hint="eastAsia"/>
                                      <w:sz w:val="16"/>
                                      <w:szCs w:val="16"/>
                                    </w:rPr>
                                    <w:t>國小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pt;margin-top:95.55pt;width:147.6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QIggIAABA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" stroked="f">
                      <v:textbox>
                        <w:txbxContent>
                          <w:p w:rsidR="00833E47" w:rsidRPr="00833E47" w:rsidRDefault="00833E47" w:rsidP="00833E47">
                            <w:pPr>
                              <w:spacing w:line="300" w:lineRule="exact"/>
                              <w:rPr>
                                <w:sz w:val="16"/>
                                <w:szCs w:val="16"/>
                              </w:rPr>
                            </w:pPr>
                            <w:r w:rsidRPr="00833E47">
                              <w:rPr>
                                <w:rFonts w:hint="eastAsia"/>
                                <w:sz w:val="16"/>
                                <w:szCs w:val="16"/>
                              </w:rPr>
                              <w:t>帶領學童復育榔榆樹苗</w:t>
                            </w:r>
                            <w:r w:rsidRPr="00833E47">
                              <w:rPr>
                                <w:rFonts w:hint="eastAsia"/>
                                <w:sz w:val="16"/>
                                <w:szCs w:val="16"/>
                              </w:rPr>
                              <w:t>@</w:t>
                            </w:r>
                            <w:r w:rsidRPr="00833E47">
                              <w:rPr>
                                <w:rFonts w:hint="eastAsia"/>
                                <w:sz w:val="16"/>
                                <w:szCs w:val="16"/>
                              </w:rPr>
                              <w:t>苗栗縣西</w:t>
                            </w:r>
                            <w:r>
                              <w:rPr>
                                <w:rFonts w:hint="eastAsia"/>
                                <w:sz w:val="16"/>
                                <w:szCs w:val="16"/>
                              </w:rPr>
                              <w:t>湖</w:t>
                            </w:r>
                            <w:r w:rsidRPr="00833E47">
                              <w:rPr>
                                <w:rFonts w:hint="eastAsia"/>
                                <w:sz w:val="16"/>
                                <w:szCs w:val="16"/>
                              </w:rPr>
                              <w:t>國小</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104140</wp:posOffset>
                      </wp:positionV>
                      <wp:extent cx="1691005" cy="1259205"/>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259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E47" w:rsidRDefault="00586C38">
                                  <w:r w:rsidRPr="00586C38">
                                    <w:rPr>
                                      <w:noProof/>
                                    </w:rPr>
                                    <w:drawing>
                                      <wp:inline distT="0" distB="0" distL="0" distR="0">
                                        <wp:extent cx="1508125" cy="1005417"/>
                                        <wp:effectExtent l="0" t="0" r="0" b="0"/>
                                        <wp:docPr id="48" name="圖片 48" descr="C:\Users\moejsmpc\Desktop\原桌面資料\新聞稿\103新聞稿\103-12月份\1212-3\亮點分享6單位-媒體資料120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ejsmpc\Desktop\原桌面資料\新聞稿\103新聞稿\103-12月份\1212-3\亮點分享6單位-媒體資料1208.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25" cy="10054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8.2pt;width:133.15pt;height: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" stroked="f">
                      <v:textbox>
                        <w:txbxContent>
                          <w:p w:rsidR="00833E47" w:rsidRDefault="00586C38">
                            <w:r w:rsidRPr="00586C38">
                              <w:rPr>
                                <w:noProof/>
                              </w:rPr>
                              <w:drawing>
                                <wp:inline distT="0" distB="0" distL="0" distR="0">
                                  <wp:extent cx="1508125" cy="1005417"/>
                                  <wp:effectExtent l="0" t="0" r="0" b="0"/>
                                  <wp:docPr id="48" name="圖片 48" descr="C:\Users\moejsmpc\Desktop\原桌面資料\新聞稿\103新聞稿\103-12月份\1212-3\亮點分享6單位-媒體資料120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ejsmpc\Desktop\原桌面資料\新聞稿\103新聞稿\103-12月份\1212-3\亮點分享6單位-媒體資料1208.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25" cy="1005417"/>
                                          </a:xfrm>
                                          <a:prstGeom prst="rect">
                                            <a:avLst/>
                                          </a:prstGeom>
                                          <a:noFill/>
                                          <a:ln>
                                            <a:noFill/>
                                          </a:ln>
                                        </pic:spPr>
                                      </pic:pic>
                                    </a:graphicData>
                                  </a:graphic>
                                </wp:inline>
                              </w:drawing>
                            </w:r>
                          </w:p>
                        </w:txbxContent>
                      </v:textbox>
                    </v:shape>
                  </w:pict>
                </mc:Fallback>
              </mc:AlternateContent>
            </w:r>
          </w:p>
        </w:tc>
        <w:tc>
          <w:tcPr>
            <w:tcW w:w="4677" w:type="dxa"/>
          </w:tcPr>
          <w:p w:rsidR="00184E74" w:rsidRPr="004F247D" w:rsidRDefault="00845C0C">
            <w:pP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1124585</wp:posOffset>
                      </wp:positionV>
                      <wp:extent cx="1857375" cy="523240"/>
                      <wp:effectExtent l="0" t="635"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420" w:rsidRPr="00654420" w:rsidRDefault="00654420" w:rsidP="00654420">
                                  <w:pPr>
                                    <w:spacing w:line="340" w:lineRule="exact"/>
                                    <w:rPr>
                                      <w:sz w:val="16"/>
                                      <w:szCs w:val="16"/>
                                    </w:rPr>
                                  </w:pPr>
                                  <w:r w:rsidRPr="00654420">
                                    <w:rPr>
                                      <w:rFonts w:hint="eastAsia"/>
                                      <w:sz w:val="16"/>
                                      <w:szCs w:val="16"/>
                                    </w:rPr>
                                    <w:t>咱的</w:t>
                                  </w:r>
                                  <w:r w:rsidR="004F247D">
                                    <w:rPr>
                                      <w:rFonts w:hint="eastAsia"/>
                                      <w:sz w:val="16"/>
                                      <w:szCs w:val="16"/>
                                    </w:rPr>
                                    <w:t>臺</w:t>
                                  </w:r>
                                  <w:r w:rsidRPr="00654420">
                                    <w:rPr>
                                      <w:rFonts w:hint="eastAsia"/>
                                      <w:sz w:val="16"/>
                                      <w:szCs w:val="16"/>
                                    </w:rPr>
                                    <w:t>灣青年營鐵道小旅行</w:t>
                                  </w:r>
                                  <w:r w:rsidRPr="00654420">
                                    <w:rPr>
                                      <w:rFonts w:hint="eastAsia"/>
                                      <w:sz w:val="16"/>
                                      <w:szCs w:val="16"/>
                                    </w:rPr>
                                    <w:t>@</w:t>
                                  </w:r>
                                  <w:r w:rsidR="004F247D">
                                    <w:rPr>
                                      <w:rFonts w:hint="eastAsia"/>
                                      <w:sz w:val="16"/>
                                      <w:szCs w:val="16"/>
                                    </w:rPr>
                                    <w:t>臺</w:t>
                                  </w:r>
                                  <w:r w:rsidRPr="00654420">
                                    <w:rPr>
                                      <w:rFonts w:hint="eastAsia"/>
                                      <w:sz w:val="16"/>
                                      <w:szCs w:val="16"/>
                                    </w:rPr>
                                    <w:t>南市保安車站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5pt;margin-top:88.55pt;width:146.25pt;height:41.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" stroked="f">
                      <v:textbox style="mso-fit-shape-to-text:t">
                        <w:txbxContent>
                          <w:p w:rsidR="00654420" w:rsidRPr="00654420" w:rsidRDefault="00654420" w:rsidP="00654420">
                            <w:pPr>
                              <w:spacing w:line="340" w:lineRule="exact"/>
                              <w:rPr>
                                <w:sz w:val="16"/>
                                <w:szCs w:val="16"/>
                              </w:rPr>
                            </w:pPr>
                            <w:r w:rsidRPr="00654420">
                              <w:rPr>
                                <w:rFonts w:hint="eastAsia"/>
                                <w:sz w:val="16"/>
                                <w:szCs w:val="16"/>
                              </w:rPr>
                              <w:t>咱的</w:t>
                            </w:r>
                            <w:r w:rsidR="004F247D">
                              <w:rPr>
                                <w:rFonts w:hint="eastAsia"/>
                                <w:sz w:val="16"/>
                                <w:szCs w:val="16"/>
                              </w:rPr>
                              <w:t>臺</w:t>
                            </w:r>
                            <w:r w:rsidRPr="00654420">
                              <w:rPr>
                                <w:rFonts w:hint="eastAsia"/>
                                <w:sz w:val="16"/>
                                <w:szCs w:val="16"/>
                              </w:rPr>
                              <w:t>灣青年營鐵道小旅行</w:t>
                            </w:r>
                            <w:r w:rsidRPr="00654420">
                              <w:rPr>
                                <w:rFonts w:hint="eastAsia"/>
                                <w:sz w:val="16"/>
                                <w:szCs w:val="16"/>
                              </w:rPr>
                              <w:t>@</w:t>
                            </w:r>
                            <w:r w:rsidR="004F247D">
                              <w:rPr>
                                <w:rFonts w:hint="eastAsia"/>
                                <w:sz w:val="16"/>
                                <w:szCs w:val="16"/>
                              </w:rPr>
                              <w:t>臺</w:t>
                            </w:r>
                            <w:r w:rsidRPr="00654420">
                              <w:rPr>
                                <w:rFonts w:hint="eastAsia"/>
                                <w:sz w:val="16"/>
                                <w:szCs w:val="16"/>
                              </w:rPr>
                              <w:t>南市保安車站</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2036445" cy="1234440"/>
                      <wp:effectExtent l="254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420" w:rsidRDefault="00586C38">
                                  <w:r w:rsidRPr="00586C38">
                                    <w:rPr>
                                      <w:noProof/>
                                    </w:rPr>
                                    <w:drawing>
                                      <wp:inline distT="0" distB="0" distL="0" distR="0">
                                        <wp:extent cx="1743075" cy="981075"/>
                                        <wp:effectExtent l="0" t="0" r="0" b="0"/>
                                        <wp:docPr id="49" name="圖片 49" descr="C:\Users\moejsmpc\Desktop\原桌面資料\新聞稿\103新聞稿\103-12月份\1212-3\亮點分享6單位-媒體資料120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ejsmpc\Desktop\原桌面資料\新聞稿\103新聞稿\103-12月份\1212-3\亮點分享6單位-媒體資料1208.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0;margin-top:0;width:160.35pt;height:97.2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" stroked="f">
                      <v:textbox style="mso-fit-shape-to-text:t">
                        <w:txbxContent>
                          <w:p w:rsidR="00654420" w:rsidRDefault="00586C38">
                            <w:r w:rsidRPr="00586C38">
                              <w:rPr>
                                <w:noProof/>
                              </w:rPr>
                              <w:drawing>
                                <wp:inline distT="0" distB="0" distL="0" distR="0">
                                  <wp:extent cx="1743075" cy="981075"/>
                                  <wp:effectExtent l="0" t="0" r="0" b="0"/>
                                  <wp:docPr id="49" name="圖片 49" descr="C:\Users\moejsmpc\Desktop\原桌面資料\新聞稿\103新聞稿\103-12月份\1212-3\亮點分享6單位-媒體資料120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ejsmpc\Desktop\原桌面資料\新聞稿\103新聞稿\103-12月份\1212-3\亮點分享6單位-媒體資料1208.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txbxContent>
                      </v:textbox>
                    </v:shape>
                  </w:pict>
                </mc:Fallback>
              </mc:AlternateContent>
            </w:r>
          </w:p>
        </w:tc>
      </w:tr>
    </w:tbl>
    <w:p w:rsidR="0091652A" w:rsidRPr="004F247D" w:rsidRDefault="0091652A">
      <w:pPr>
        <w:rPr>
          <w:rFonts w:ascii="標楷體" w:eastAsia="標楷體" w:hAnsi="標楷體"/>
          <w:szCs w:val="24"/>
        </w:rPr>
      </w:pPr>
    </w:p>
    <w:tbl>
      <w:tblPr>
        <w:tblStyle w:val="a3"/>
        <w:tblW w:w="10207" w:type="dxa"/>
        <w:tblInd w:w="-318" w:type="dxa"/>
        <w:tblLayout w:type="fixed"/>
        <w:tblLook w:val="04A0" w:firstRow="1" w:lastRow="0" w:firstColumn="1" w:lastColumn="0" w:noHBand="0" w:noVBand="1"/>
      </w:tblPr>
      <w:tblGrid>
        <w:gridCol w:w="2127"/>
        <w:gridCol w:w="3317"/>
        <w:gridCol w:w="4763"/>
      </w:tblGrid>
      <w:tr w:rsidR="0091652A" w:rsidRPr="004F247D" w:rsidTr="004F247D">
        <w:tc>
          <w:tcPr>
            <w:tcW w:w="2127" w:type="dxa"/>
          </w:tcPr>
          <w:p w:rsidR="0091652A" w:rsidRPr="004F247D" w:rsidRDefault="0091652A" w:rsidP="00510A70">
            <w:pPr>
              <w:rPr>
                <w:rFonts w:ascii="標楷體" w:eastAsia="標楷體" w:hAnsi="標楷體"/>
                <w:szCs w:val="24"/>
              </w:rPr>
            </w:pPr>
            <w:r w:rsidRPr="004F247D">
              <w:rPr>
                <w:rFonts w:ascii="標楷體" w:eastAsia="標楷體" w:hAnsi="標楷體" w:hint="eastAsia"/>
                <w:szCs w:val="24"/>
              </w:rPr>
              <w:t>基金會名稱</w:t>
            </w:r>
          </w:p>
        </w:tc>
        <w:tc>
          <w:tcPr>
            <w:tcW w:w="8080" w:type="dxa"/>
            <w:gridSpan w:val="2"/>
          </w:tcPr>
          <w:p w:rsidR="0091652A" w:rsidRPr="004F247D" w:rsidRDefault="0091652A" w:rsidP="00510A70">
            <w:pPr>
              <w:ind w:firstLineChars="100" w:firstLine="240"/>
              <w:rPr>
                <w:rFonts w:ascii="標楷體" w:eastAsia="標楷體" w:hAnsi="標楷體"/>
                <w:b/>
                <w:color w:val="FF0000"/>
                <w:szCs w:val="24"/>
              </w:rPr>
            </w:pPr>
            <w:r w:rsidRPr="004F247D">
              <w:rPr>
                <w:rFonts w:ascii="標楷體" w:eastAsia="標楷體" w:hAnsi="標楷體" w:hint="eastAsia"/>
                <w:b/>
                <w:szCs w:val="24"/>
              </w:rPr>
              <w:t>財團法人福智文教基金會──從小到大到老的關懷</w:t>
            </w:r>
          </w:p>
        </w:tc>
      </w:tr>
      <w:tr w:rsidR="0091652A" w:rsidRPr="004F247D" w:rsidTr="004F247D">
        <w:trPr>
          <w:trHeight w:val="131"/>
        </w:trPr>
        <w:tc>
          <w:tcPr>
            <w:tcW w:w="2127" w:type="dxa"/>
            <w:vAlign w:val="center"/>
          </w:tcPr>
          <w:p w:rsidR="0091652A" w:rsidRPr="004F247D" w:rsidRDefault="0091652A" w:rsidP="00510A70">
            <w:pPr>
              <w:jc w:val="both"/>
              <w:rPr>
                <w:rFonts w:ascii="標楷體" w:eastAsia="標楷體" w:hAnsi="標楷體"/>
                <w:szCs w:val="24"/>
              </w:rPr>
            </w:pPr>
            <w:r w:rsidRPr="004F247D">
              <w:rPr>
                <w:rFonts w:ascii="標楷體" w:eastAsia="標楷體" w:hAnsi="標楷體" w:hint="eastAsia"/>
                <w:szCs w:val="24"/>
              </w:rPr>
              <w:t>基金會簡介</w:t>
            </w:r>
          </w:p>
        </w:tc>
        <w:tc>
          <w:tcPr>
            <w:tcW w:w="8080" w:type="dxa"/>
            <w:gridSpan w:val="2"/>
          </w:tcPr>
          <w:p w:rsidR="0091652A" w:rsidRPr="004F247D" w:rsidRDefault="0091652A" w:rsidP="00510A70">
            <w:pPr>
              <w:ind w:firstLineChars="200" w:firstLine="480"/>
              <w:rPr>
                <w:rFonts w:ascii="標楷體" w:eastAsia="標楷體" w:hAnsi="標楷體"/>
                <w:szCs w:val="24"/>
              </w:rPr>
            </w:pPr>
            <w:r w:rsidRPr="004F247D">
              <w:rPr>
                <w:rFonts w:ascii="標楷體" w:eastAsia="標楷體" w:hAnsi="標楷體" w:hint="eastAsia"/>
                <w:szCs w:val="24"/>
              </w:rPr>
              <w:t>創辦人日常老和尚說：「教育是人類升沉的樞紐，而老師是作育人才的樞紐人物。」福智文教基金會秉此理念，自1993年起即致力於師資培育，長期舉辦教師生命成長營，二十年來已有二萬多名老師參加，營隊後為了持續其熱忱與動力，基金會舉辦各項學習活動，例如生命教育研習會、專業師資培訓等等，透過學習型的組織切磋琢磨，使教師們落實生命教育教學，建構親師生和諧的校園文化，這股團隊的力量使教育充滿了希望。</w:t>
            </w:r>
          </w:p>
          <w:p w:rsidR="0091652A" w:rsidRPr="004F247D" w:rsidRDefault="0091652A" w:rsidP="00510A70">
            <w:pPr>
              <w:ind w:firstLineChars="200" w:firstLine="480"/>
              <w:rPr>
                <w:rFonts w:ascii="標楷體" w:eastAsia="標楷體" w:hAnsi="標楷體"/>
                <w:szCs w:val="24"/>
              </w:rPr>
            </w:pPr>
            <w:r w:rsidRPr="004F247D">
              <w:rPr>
                <w:rFonts w:ascii="標楷體" w:eastAsia="標楷體" w:hAnsi="標楷體" w:hint="eastAsia"/>
                <w:szCs w:val="24"/>
              </w:rPr>
              <w:t xml:space="preserve">基金會也非常重視下一代的品德與生活教育，為他們營造良好的學習環境，除了開辦妙慧托兒所、兒童讀經班、青少年班、大專班、福智青年社，並舉辦全國大專青年生命成長營。學子們的善良本性被啟發，淳厚的潛能被開展，懂得愛惜自己並規劃自己的生命，恭敬師長，感恩父母，友愛同學。 </w:t>
            </w:r>
          </w:p>
          <w:p w:rsidR="0091652A" w:rsidRPr="004F247D" w:rsidRDefault="0091652A" w:rsidP="00510A70">
            <w:pPr>
              <w:rPr>
                <w:rFonts w:ascii="標楷體" w:eastAsia="標楷體" w:hAnsi="標楷體"/>
                <w:szCs w:val="24"/>
              </w:rPr>
            </w:pPr>
            <w:r w:rsidRPr="004F247D">
              <w:rPr>
                <w:rFonts w:ascii="標楷體" w:eastAsia="標楷體" w:hAnsi="標楷體" w:hint="eastAsia"/>
                <w:szCs w:val="24"/>
              </w:rPr>
              <w:t xml:space="preserve">    成人教育方面，為企業人士辦理生命成長營、聯誼會；為社會大眾開辦精采人生、讀書會等課程；為老年人成立長青班。期能「帶動終身學習風潮，共創健康和樂社會」。</w:t>
            </w:r>
          </w:p>
        </w:tc>
      </w:tr>
      <w:tr w:rsidR="0091652A" w:rsidRPr="004F247D" w:rsidTr="004F247D">
        <w:tc>
          <w:tcPr>
            <w:tcW w:w="2127" w:type="dxa"/>
            <w:vAlign w:val="center"/>
          </w:tcPr>
          <w:p w:rsidR="0091652A" w:rsidRPr="004F247D" w:rsidRDefault="0091652A" w:rsidP="00510A70">
            <w:pPr>
              <w:jc w:val="both"/>
              <w:rPr>
                <w:rFonts w:ascii="標楷體" w:eastAsia="標楷體" w:hAnsi="標楷體"/>
                <w:szCs w:val="24"/>
              </w:rPr>
            </w:pPr>
            <w:r w:rsidRPr="004F247D">
              <w:rPr>
                <w:rFonts w:ascii="標楷體" w:eastAsia="標楷體" w:hAnsi="標楷體" w:hint="eastAsia"/>
                <w:szCs w:val="24"/>
              </w:rPr>
              <w:t>分享計劃名稱</w:t>
            </w:r>
          </w:p>
        </w:tc>
        <w:tc>
          <w:tcPr>
            <w:tcW w:w="8080" w:type="dxa"/>
            <w:gridSpan w:val="2"/>
          </w:tcPr>
          <w:p w:rsidR="0091652A" w:rsidRPr="004F247D" w:rsidRDefault="0091652A" w:rsidP="00510A70">
            <w:pPr>
              <w:rPr>
                <w:rFonts w:ascii="標楷體" w:eastAsia="標楷體" w:hAnsi="標楷體"/>
                <w:b/>
                <w:szCs w:val="24"/>
              </w:rPr>
            </w:pPr>
            <w:r w:rsidRPr="004F247D">
              <w:rPr>
                <w:rFonts w:ascii="標楷體" w:eastAsia="標楷體" w:hAnsi="標楷體" w:hint="eastAsia"/>
                <w:b/>
                <w:szCs w:val="24"/>
              </w:rPr>
              <w:t>「校園蔬食教育」行動專案</w:t>
            </w:r>
          </w:p>
        </w:tc>
      </w:tr>
      <w:tr w:rsidR="0091652A" w:rsidRPr="004F247D" w:rsidTr="004F247D">
        <w:trPr>
          <w:trHeight w:val="2018"/>
        </w:trPr>
        <w:tc>
          <w:tcPr>
            <w:tcW w:w="2127" w:type="dxa"/>
            <w:vAlign w:val="center"/>
          </w:tcPr>
          <w:p w:rsidR="0091652A" w:rsidRPr="004F247D" w:rsidRDefault="0091652A" w:rsidP="00510A70">
            <w:pPr>
              <w:jc w:val="both"/>
              <w:rPr>
                <w:rFonts w:ascii="標楷體" w:eastAsia="標楷體" w:hAnsi="標楷體"/>
                <w:szCs w:val="24"/>
              </w:rPr>
            </w:pPr>
            <w:r w:rsidRPr="004F247D">
              <w:rPr>
                <w:rFonts w:ascii="標楷體" w:eastAsia="標楷體" w:hAnsi="標楷體" w:hint="eastAsia"/>
                <w:szCs w:val="24"/>
              </w:rPr>
              <w:lastRenderedPageBreak/>
              <w:t>分享計劃成果</w:t>
            </w:r>
          </w:p>
        </w:tc>
        <w:tc>
          <w:tcPr>
            <w:tcW w:w="8080" w:type="dxa"/>
            <w:gridSpan w:val="2"/>
          </w:tcPr>
          <w:p w:rsidR="0091652A" w:rsidRPr="004F247D" w:rsidRDefault="0091652A" w:rsidP="00510A70">
            <w:pPr>
              <w:rPr>
                <w:rFonts w:ascii="標楷體" w:eastAsia="標楷體" w:hAnsi="標楷體"/>
                <w:szCs w:val="24"/>
              </w:rPr>
            </w:pPr>
            <w:r w:rsidRPr="004F247D">
              <w:rPr>
                <w:rFonts w:ascii="標楷體" w:eastAsia="標楷體" w:hAnsi="標楷體" w:hint="eastAsia"/>
                <w:szCs w:val="24"/>
              </w:rPr>
              <w:t>99年起福智文教基金會開始結合慈心有機農業發展基金會及企業界，一同承辦「校園蔬食教育」行動專案，期能由「吃蔬食救地球」的推動以達環保減碳，並傳遞「關心健康」、「關懷生命」、「關愛大地」的飲食理念，讓下一代具有正確飲食理念，也能吃出「</w:t>
            </w:r>
            <w:r w:rsidRPr="004F247D">
              <w:rPr>
                <w:rFonts w:ascii="標楷體" w:eastAsia="標楷體" w:hAnsi="標楷體" w:hint="eastAsia"/>
                <w:b/>
                <w:szCs w:val="24"/>
              </w:rPr>
              <w:t>好品格</w:t>
            </w:r>
            <w:r w:rsidRPr="004F247D">
              <w:rPr>
                <w:rFonts w:ascii="標楷體" w:eastAsia="標楷體" w:hAnsi="標楷體" w:hint="eastAsia"/>
                <w:szCs w:val="24"/>
              </w:rPr>
              <w:t>」。</w:t>
            </w:r>
          </w:p>
          <w:p w:rsidR="0091652A" w:rsidRPr="004F247D" w:rsidRDefault="0091652A" w:rsidP="00510A70">
            <w:pPr>
              <w:rPr>
                <w:rFonts w:ascii="標楷體" w:eastAsia="標楷體" w:hAnsi="標楷體"/>
                <w:szCs w:val="24"/>
              </w:rPr>
            </w:pPr>
            <w:r w:rsidRPr="004F247D">
              <w:rPr>
                <w:rFonts w:ascii="標楷體" w:eastAsia="標楷體" w:hAnsi="標楷體" w:hint="eastAsia"/>
                <w:szCs w:val="24"/>
              </w:rPr>
              <w:t>規劃設計「蔬食教育課程」先進行教育理念推廣及並結合企業補助學校營養午餐「吃有機米」的經費，廣受推動全校親師生熱烈的迴響</w:t>
            </w:r>
          </w:p>
          <w:p w:rsidR="0091652A" w:rsidRPr="004F247D" w:rsidRDefault="0091652A" w:rsidP="00510A70">
            <w:pPr>
              <w:rPr>
                <w:rFonts w:ascii="標楷體" w:eastAsia="標楷體" w:hAnsi="標楷體"/>
                <w:b/>
                <w:szCs w:val="24"/>
              </w:rPr>
            </w:pPr>
            <w:r w:rsidRPr="004F247D">
              <w:rPr>
                <w:rFonts w:ascii="標楷體" w:eastAsia="標楷體" w:hAnsi="標楷體" w:hint="eastAsia"/>
                <w:b/>
                <w:szCs w:val="24"/>
              </w:rPr>
              <w:t>「校園蔬食教育」行動專案103年成果如下:</w:t>
            </w:r>
          </w:p>
          <w:p w:rsidR="0091652A" w:rsidRPr="004F247D" w:rsidRDefault="0091652A" w:rsidP="00510A70">
            <w:pPr>
              <w:pStyle w:val="a4"/>
              <w:numPr>
                <w:ilvl w:val="0"/>
                <w:numId w:val="3"/>
              </w:numPr>
              <w:ind w:leftChars="0"/>
              <w:rPr>
                <w:rFonts w:ascii="標楷體" w:eastAsia="標楷體" w:hAnsi="標楷體"/>
                <w:szCs w:val="24"/>
              </w:rPr>
            </w:pPr>
            <w:r w:rsidRPr="004F247D">
              <w:rPr>
                <w:rFonts w:ascii="標楷體" w:eastAsia="標楷體" w:hAnsi="標楷體" w:hint="eastAsia"/>
                <w:szCs w:val="24"/>
              </w:rPr>
              <w:t>103學年共在全國43所學校推動，受益30,609人。</w:t>
            </w:r>
          </w:p>
          <w:p w:rsidR="0091652A" w:rsidRPr="004F247D" w:rsidRDefault="0091652A" w:rsidP="00510A70">
            <w:pPr>
              <w:pStyle w:val="a4"/>
              <w:numPr>
                <w:ilvl w:val="0"/>
                <w:numId w:val="3"/>
              </w:numPr>
              <w:ind w:leftChars="0"/>
              <w:rPr>
                <w:rFonts w:ascii="標楷體" w:eastAsia="標楷體" w:hAnsi="標楷體"/>
                <w:szCs w:val="24"/>
              </w:rPr>
            </w:pPr>
            <w:r w:rsidRPr="004F247D">
              <w:rPr>
                <w:rFonts w:ascii="標楷體" w:eastAsia="標楷體" w:hAnsi="標楷體" w:hint="eastAsia"/>
                <w:szCs w:val="24"/>
              </w:rPr>
              <w:t>103年共有35所大專校院福青社舉辦，參與活動達6,247人。</w:t>
            </w:r>
          </w:p>
          <w:p w:rsidR="0091652A" w:rsidRPr="004F247D" w:rsidRDefault="0091652A" w:rsidP="00510A70">
            <w:pPr>
              <w:pStyle w:val="a4"/>
              <w:numPr>
                <w:ilvl w:val="0"/>
                <w:numId w:val="3"/>
              </w:numPr>
              <w:ind w:leftChars="0"/>
              <w:rPr>
                <w:rFonts w:ascii="標楷體" w:eastAsia="標楷體" w:hAnsi="標楷體"/>
                <w:szCs w:val="24"/>
              </w:rPr>
            </w:pPr>
            <w:r w:rsidRPr="004F247D">
              <w:rPr>
                <w:rFonts w:ascii="標楷體" w:eastAsia="標楷體" w:hAnsi="標楷體" w:hint="eastAsia"/>
                <w:szCs w:val="24"/>
              </w:rPr>
              <w:t>103年1月舉辦「和平飲食」大型講座-北科大及</w:t>
            </w:r>
            <w:r w:rsidR="004F247D">
              <w:rPr>
                <w:rFonts w:ascii="標楷體" w:eastAsia="標楷體" w:hAnsi="標楷體" w:hint="eastAsia"/>
                <w:szCs w:val="24"/>
              </w:rPr>
              <w:t>臺</w:t>
            </w:r>
            <w:r w:rsidRPr="004F247D">
              <w:rPr>
                <w:rFonts w:ascii="標楷體" w:eastAsia="標楷體" w:hAnsi="標楷體" w:hint="eastAsia"/>
                <w:szCs w:val="24"/>
              </w:rPr>
              <w:t>中教育大學二場共受益2,900人。</w:t>
            </w:r>
          </w:p>
          <w:p w:rsidR="0091652A" w:rsidRPr="004F247D" w:rsidRDefault="0091652A" w:rsidP="00510A70">
            <w:pPr>
              <w:pStyle w:val="a4"/>
              <w:numPr>
                <w:ilvl w:val="0"/>
                <w:numId w:val="3"/>
              </w:numPr>
              <w:ind w:leftChars="0"/>
              <w:rPr>
                <w:rFonts w:ascii="標楷體" w:eastAsia="標楷體" w:hAnsi="標楷體"/>
                <w:szCs w:val="24"/>
              </w:rPr>
            </w:pPr>
            <w:r w:rsidRPr="004F247D">
              <w:rPr>
                <w:rFonts w:ascii="標楷體" w:eastAsia="標楷體" w:hAnsi="標楷體" w:hint="eastAsia"/>
                <w:szCs w:val="24"/>
              </w:rPr>
              <w:t>支援新北市校園蔬食推動教案。</w:t>
            </w:r>
          </w:p>
        </w:tc>
      </w:tr>
      <w:tr w:rsidR="0091652A" w:rsidRPr="004F247D" w:rsidTr="004F247D">
        <w:trPr>
          <w:trHeight w:val="1615"/>
        </w:trPr>
        <w:tc>
          <w:tcPr>
            <w:tcW w:w="2127" w:type="dxa"/>
            <w:vAlign w:val="center"/>
          </w:tcPr>
          <w:p w:rsidR="0091652A" w:rsidRPr="004F247D" w:rsidRDefault="0091652A" w:rsidP="00510A70">
            <w:pPr>
              <w:jc w:val="both"/>
              <w:rPr>
                <w:rFonts w:ascii="標楷體" w:eastAsia="標楷體" w:hAnsi="標楷體"/>
                <w:szCs w:val="24"/>
              </w:rPr>
            </w:pPr>
            <w:r w:rsidRPr="004F247D">
              <w:rPr>
                <w:rFonts w:ascii="標楷體" w:eastAsia="標楷體" w:hAnsi="標楷體" w:hint="eastAsia"/>
                <w:szCs w:val="24"/>
              </w:rPr>
              <w:t>活動照片2張</w:t>
            </w:r>
          </w:p>
        </w:tc>
        <w:tc>
          <w:tcPr>
            <w:tcW w:w="3317" w:type="dxa"/>
          </w:tcPr>
          <w:p w:rsidR="0091652A" w:rsidRPr="004F247D" w:rsidRDefault="00BD4717" w:rsidP="00510A70">
            <w:pPr>
              <w:rPr>
                <w:rFonts w:ascii="標楷體" w:eastAsia="標楷體" w:hAnsi="標楷體"/>
                <w:szCs w:val="24"/>
              </w:rPr>
            </w:pPr>
            <w:r w:rsidRPr="004F247D">
              <w:rPr>
                <w:rFonts w:ascii="標楷體" w:eastAsia="標楷體" w:hAnsi="標楷體"/>
                <w:noProof/>
                <w:szCs w:val="24"/>
              </w:rPr>
              <w:drawing>
                <wp:inline distT="0" distB="0" distL="0" distR="0">
                  <wp:extent cx="1786223" cy="1343025"/>
                  <wp:effectExtent l="0" t="0" r="0" b="0"/>
                  <wp:docPr id="14" name="圖片 14" descr="C:\Users\moejsmpc\Desktop\原桌面資料\新聞稿\103新聞稿\103-12月份\1212-3\亮點分享6單位-媒體資料120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ejsmpc\Desktop\原桌面資料\新聞稿\103新聞稿\103-12月份\1212-3\亮點分享6單位-媒體資料1208.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257" cy="1357337"/>
                          </a:xfrm>
                          <a:prstGeom prst="rect">
                            <a:avLst/>
                          </a:prstGeom>
                          <a:noFill/>
                          <a:ln>
                            <a:noFill/>
                          </a:ln>
                        </pic:spPr>
                      </pic:pic>
                    </a:graphicData>
                  </a:graphic>
                </wp:inline>
              </w:drawing>
            </w:r>
          </w:p>
          <w:p w:rsidR="0091652A" w:rsidRPr="004F247D" w:rsidRDefault="0091652A" w:rsidP="00510A70">
            <w:pPr>
              <w:rPr>
                <w:rFonts w:ascii="標楷體" w:eastAsia="標楷體" w:hAnsi="標楷體"/>
                <w:szCs w:val="24"/>
              </w:rPr>
            </w:pPr>
            <w:r w:rsidRPr="004F247D">
              <w:rPr>
                <w:rFonts w:ascii="標楷體" w:eastAsia="標楷體" w:hAnsi="標楷體"/>
                <w:szCs w:val="24"/>
              </w:rPr>
              <w:t>校園蔬食教育課程</w:t>
            </w:r>
          </w:p>
        </w:tc>
        <w:tc>
          <w:tcPr>
            <w:tcW w:w="4763" w:type="dxa"/>
          </w:tcPr>
          <w:p w:rsidR="0091652A" w:rsidRPr="004F247D" w:rsidRDefault="00BD4717" w:rsidP="00510A70">
            <w:pPr>
              <w:rPr>
                <w:rFonts w:ascii="標楷體" w:eastAsia="標楷體" w:hAnsi="標楷體"/>
                <w:szCs w:val="24"/>
              </w:rPr>
            </w:pPr>
            <w:r w:rsidRPr="004F247D">
              <w:rPr>
                <w:rFonts w:ascii="標楷體" w:eastAsia="標楷體" w:hAnsi="標楷體"/>
                <w:noProof/>
                <w:szCs w:val="24"/>
              </w:rPr>
              <w:drawing>
                <wp:inline distT="0" distB="0" distL="0" distR="0">
                  <wp:extent cx="1323975" cy="1323975"/>
                  <wp:effectExtent l="0" t="0" r="0" b="0"/>
                  <wp:docPr id="15" name="圖片 15" descr="C:\Users\moejsmpc\Desktop\原桌面資料\新聞稿\103新聞稿\103-12月份\1212-3\亮點分享6單位-媒體資料1208.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ejsmpc\Desktop\原桌面資料\新聞稿\103新聞稿\103-12月份\1212-3\亮點分享6單位-媒體資料1208.files\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91652A" w:rsidRPr="004F247D" w:rsidRDefault="0091652A" w:rsidP="00BD4717">
            <w:pPr>
              <w:rPr>
                <w:rFonts w:ascii="標楷體" w:eastAsia="標楷體" w:hAnsi="標楷體"/>
                <w:szCs w:val="24"/>
              </w:rPr>
            </w:pPr>
            <w:r w:rsidRPr="004F247D">
              <w:rPr>
                <w:rFonts w:ascii="標楷體" w:eastAsia="標楷體" w:hAnsi="標楷體" w:hint="eastAsia"/>
                <w:szCs w:val="24"/>
              </w:rPr>
              <w:t>大學校園舉辦福青社團-蔬食週活動</w:t>
            </w:r>
          </w:p>
        </w:tc>
      </w:tr>
    </w:tbl>
    <w:p w:rsidR="00D37382" w:rsidRPr="004F247D" w:rsidRDefault="00D37382">
      <w:pPr>
        <w:rPr>
          <w:rFonts w:ascii="標楷體" w:eastAsia="標楷體" w:hAnsi="標楷體"/>
          <w:szCs w:val="24"/>
        </w:rPr>
      </w:pPr>
    </w:p>
    <w:tbl>
      <w:tblPr>
        <w:tblStyle w:val="a3"/>
        <w:tblW w:w="10207" w:type="dxa"/>
        <w:tblInd w:w="-318" w:type="dxa"/>
        <w:tblLook w:val="04A0" w:firstRow="1" w:lastRow="0" w:firstColumn="1" w:lastColumn="0" w:noHBand="0" w:noVBand="1"/>
      </w:tblPr>
      <w:tblGrid>
        <w:gridCol w:w="2127"/>
        <w:gridCol w:w="3119"/>
        <w:gridCol w:w="4961"/>
      </w:tblGrid>
      <w:tr w:rsidR="00D90573" w:rsidRPr="004F247D" w:rsidTr="004F247D">
        <w:tc>
          <w:tcPr>
            <w:tcW w:w="2127" w:type="dxa"/>
          </w:tcPr>
          <w:p w:rsidR="00D90573" w:rsidRPr="004F247D" w:rsidRDefault="00D90573" w:rsidP="00CF3CB1">
            <w:pPr>
              <w:rPr>
                <w:rFonts w:ascii="標楷體" w:eastAsia="標楷體" w:hAnsi="標楷體"/>
                <w:szCs w:val="24"/>
              </w:rPr>
            </w:pPr>
            <w:r w:rsidRPr="004F247D">
              <w:rPr>
                <w:rFonts w:ascii="標楷體" w:eastAsia="標楷體" w:hAnsi="標楷體" w:hint="eastAsia"/>
                <w:szCs w:val="24"/>
              </w:rPr>
              <w:t>基金會名稱</w:t>
            </w:r>
          </w:p>
        </w:tc>
        <w:tc>
          <w:tcPr>
            <w:tcW w:w="8080" w:type="dxa"/>
            <w:gridSpan w:val="2"/>
          </w:tcPr>
          <w:p w:rsidR="00D90573" w:rsidRPr="004F247D" w:rsidRDefault="00D90573" w:rsidP="00CF3CB1">
            <w:pPr>
              <w:rPr>
                <w:rFonts w:ascii="標楷體" w:eastAsia="標楷體" w:hAnsi="標楷體"/>
                <w:b/>
                <w:color w:val="FF0000"/>
                <w:szCs w:val="24"/>
              </w:rPr>
            </w:pPr>
            <w:r w:rsidRPr="004F247D">
              <w:rPr>
                <w:rFonts w:ascii="標楷體" w:eastAsia="標楷體" w:hAnsi="標楷體" w:hint="eastAsia"/>
                <w:b/>
                <w:color w:val="FF0000"/>
                <w:szCs w:val="24"/>
              </w:rPr>
              <w:t>財團法人漢光教育基金會</w:t>
            </w:r>
          </w:p>
        </w:tc>
      </w:tr>
      <w:tr w:rsidR="008E09D8" w:rsidRPr="004F247D" w:rsidTr="004F247D">
        <w:trPr>
          <w:trHeight w:val="840"/>
        </w:trPr>
        <w:tc>
          <w:tcPr>
            <w:tcW w:w="2127" w:type="dxa"/>
            <w:vAlign w:val="center"/>
          </w:tcPr>
          <w:p w:rsidR="008E09D8" w:rsidRPr="004F247D" w:rsidRDefault="008E09D8" w:rsidP="008E09D8">
            <w:pPr>
              <w:jc w:val="both"/>
              <w:rPr>
                <w:rFonts w:ascii="標楷體" w:eastAsia="標楷體" w:hAnsi="標楷體"/>
                <w:szCs w:val="24"/>
              </w:rPr>
            </w:pPr>
            <w:r w:rsidRPr="004F247D">
              <w:rPr>
                <w:rFonts w:ascii="標楷體" w:eastAsia="標楷體" w:hAnsi="標楷體" w:hint="eastAsia"/>
                <w:szCs w:val="24"/>
              </w:rPr>
              <w:t>基金會簡介</w:t>
            </w:r>
          </w:p>
        </w:tc>
        <w:tc>
          <w:tcPr>
            <w:tcW w:w="8080" w:type="dxa"/>
            <w:gridSpan w:val="2"/>
          </w:tcPr>
          <w:p w:rsidR="008E09D8" w:rsidRPr="004F247D" w:rsidRDefault="008E09D8" w:rsidP="00740AEA">
            <w:pPr>
              <w:pStyle w:val="Web"/>
              <w:spacing w:before="0" w:beforeAutospacing="0" w:after="0" w:afterAutospacing="0"/>
              <w:rPr>
                <w:rFonts w:ascii="標楷體" w:eastAsia="標楷體" w:hAnsi="標楷體"/>
              </w:rPr>
            </w:pPr>
            <w:r w:rsidRPr="004F247D">
              <w:rPr>
                <w:rFonts w:ascii="標楷體" w:eastAsia="標楷體" w:hAnsi="標楷體" w:hint="eastAsia"/>
              </w:rPr>
              <w:t>漢光教育</w:t>
            </w:r>
            <w:r w:rsidRPr="004F247D">
              <w:rPr>
                <w:rFonts w:ascii="標楷體" w:eastAsia="標楷體" w:hAnsi="標楷體"/>
              </w:rPr>
              <w:t>基金會</w:t>
            </w:r>
            <w:r w:rsidRPr="004F247D">
              <w:rPr>
                <w:rFonts w:ascii="標楷體" w:eastAsia="標楷體" w:hAnsi="標楷體" w:hint="eastAsia"/>
              </w:rPr>
              <w:t>的</w:t>
            </w:r>
            <w:r w:rsidRPr="004F247D">
              <w:rPr>
                <w:rFonts w:ascii="標楷體" w:eastAsia="標楷體" w:hAnsi="標楷體"/>
              </w:rPr>
              <w:t>成立宗旨是以「恢弘漢字」、「發揚漢學」、「創新漢藝」為三大職志，將「文化傳承」、「終身學習」、「慈善關懷」、「身心安頓」、「資源整合」列為五大實踐目標。以企業化作法深入文化層面，將精神、涵養注入社會，強調活化個體的學習，並策略運用「漢光獎」、「漢光活動」、「希望工程」、「文創列車」等四大主軸作為推廣平</w:t>
            </w:r>
            <w:r w:rsidR="004F247D">
              <w:rPr>
                <w:rFonts w:ascii="標楷體" w:eastAsia="標楷體" w:hAnsi="標楷體"/>
              </w:rPr>
              <w:t>臺</w:t>
            </w:r>
            <w:r w:rsidRPr="004F247D">
              <w:rPr>
                <w:rFonts w:ascii="標楷體" w:eastAsia="標楷體" w:hAnsi="標楷體"/>
              </w:rPr>
              <w:t>。</w:t>
            </w:r>
          </w:p>
          <w:p w:rsidR="008E09D8" w:rsidRPr="004F247D" w:rsidRDefault="008E09D8" w:rsidP="00740AEA">
            <w:pPr>
              <w:pStyle w:val="Web"/>
              <w:spacing w:before="0" w:beforeAutospacing="0" w:after="0" w:afterAutospacing="0"/>
              <w:rPr>
                <w:rFonts w:ascii="標楷體" w:eastAsia="標楷體" w:hAnsi="標楷體"/>
              </w:rPr>
            </w:pPr>
            <w:r w:rsidRPr="004F247D">
              <w:rPr>
                <w:rFonts w:ascii="標楷體" w:eastAsia="標楷體" w:hAnsi="標楷體"/>
              </w:rPr>
              <w:t>基金會成立至今與國內各級學校、傳統藝術團體合作，藉由校園活動、社會活動等多元途徑，不斷創新公益教育課程，實施創新競賽；辦理大型語文創意展覽會，以及各項資金贊助文創團體表演活動等等，為推動文化創意生根，為匡復漢文化而努力，推廣上以在校種子老師為散播基礎，配合鼓勵青年、學子以創新精神為驅動力，用策略性教育來厚植國民對華夏文明的理解與認同，藉大眾參與基金會各種活動中的體認與契機，建構屬於</w:t>
            </w:r>
            <w:r w:rsidR="004F247D">
              <w:rPr>
                <w:rFonts w:ascii="標楷體" w:eastAsia="標楷體" w:hAnsi="標楷體"/>
              </w:rPr>
              <w:t>臺</w:t>
            </w:r>
            <w:r w:rsidRPr="004F247D">
              <w:rPr>
                <w:rFonts w:ascii="標楷體" w:eastAsia="標楷體" w:hAnsi="標楷體"/>
              </w:rPr>
              <w:t>灣的中華文化能在國際間綻放光彩，進而創造整體社會的新生活。</w:t>
            </w:r>
          </w:p>
          <w:p w:rsidR="008E09D8" w:rsidRPr="004F247D" w:rsidRDefault="008E09D8" w:rsidP="00740AEA">
            <w:pPr>
              <w:pStyle w:val="Web"/>
              <w:spacing w:before="0" w:beforeAutospacing="0" w:after="0" w:afterAutospacing="0"/>
              <w:rPr>
                <w:rFonts w:ascii="標楷體" w:eastAsia="標楷體" w:hAnsi="標楷體"/>
              </w:rPr>
            </w:pPr>
            <w:r w:rsidRPr="004F247D">
              <w:rPr>
                <w:rFonts w:ascii="標楷體" w:eastAsia="標楷體" w:hAnsi="標楷體" w:hint="eastAsia"/>
              </w:rPr>
              <w:t>欲了解更多資訊，請上漢光教育基金會網站：</w:t>
            </w:r>
            <w:hyperlink r:id="rId11" w:history="1">
              <w:r w:rsidRPr="004F247D">
                <w:rPr>
                  <w:rStyle w:val="ab"/>
                  <w:rFonts w:ascii="標楷體" w:eastAsia="標楷體" w:hAnsi="標楷體"/>
                </w:rPr>
                <w:t>http://www.hanguang.org.tw/Home/</w:t>
              </w:r>
            </w:hyperlink>
          </w:p>
          <w:p w:rsidR="008E09D8" w:rsidRPr="004F247D" w:rsidRDefault="008E09D8" w:rsidP="00740AEA">
            <w:pPr>
              <w:pStyle w:val="Web"/>
              <w:spacing w:before="0" w:beforeAutospacing="0" w:after="0" w:afterAutospacing="0"/>
              <w:rPr>
                <w:rFonts w:ascii="標楷體" w:eastAsia="標楷體" w:hAnsi="標楷體"/>
              </w:rPr>
            </w:pPr>
            <w:r w:rsidRPr="004F247D">
              <w:rPr>
                <w:rFonts w:ascii="標楷體" w:eastAsia="標楷體" w:hAnsi="標楷體" w:hint="eastAsia"/>
              </w:rPr>
              <w:t>或加入漢光教育基金會FB粉絲頁：</w:t>
            </w:r>
          </w:p>
          <w:p w:rsidR="008E09D8" w:rsidRPr="004F247D" w:rsidRDefault="00B8387C" w:rsidP="00740AEA">
            <w:pPr>
              <w:rPr>
                <w:rFonts w:ascii="標楷體" w:eastAsia="標楷體" w:hAnsi="標楷體"/>
                <w:szCs w:val="24"/>
              </w:rPr>
            </w:pPr>
            <w:hyperlink r:id="rId12" w:history="1">
              <w:r w:rsidR="008E09D8" w:rsidRPr="004F247D">
                <w:rPr>
                  <w:rStyle w:val="ab"/>
                  <w:rFonts w:ascii="標楷體" w:eastAsia="標楷體" w:hAnsi="標楷體"/>
                  <w:szCs w:val="24"/>
                </w:rPr>
                <w:t>https://www.facebook.com/hanguang.org.tw</w:t>
              </w:r>
            </w:hyperlink>
          </w:p>
        </w:tc>
      </w:tr>
      <w:tr w:rsidR="008E09D8" w:rsidRPr="004F247D" w:rsidTr="004F247D">
        <w:tc>
          <w:tcPr>
            <w:tcW w:w="2127" w:type="dxa"/>
            <w:vAlign w:val="center"/>
          </w:tcPr>
          <w:p w:rsidR="008E09D8" w:rsidRPr="004F247D" w:rsidRDefault="008E09D8" w:rsidP="008E09D8">
            <w:pPr>
              <w:jc w:val="both"/>
              <w:rPr>
                <w:rFonts w:ascii="標楷體" w:eastAsia="標楷體" w:hAnsi="標楷體"/>
                <w:szCs w:val="24"/>
              </w:rPr>
            </w:pPr>
            <w:r w:rsidRPr="004F247D">
              <w:rPr>
                <w:rFonts w:ascii="標楷體" w:eastAsia="標楷體" w:hAnsi="標楷體" w:hint="eastAsia"/>
                <w:szCs w:val="24"/>
              </w:rPr>
              <w:t>分享計劃名稱</w:t>
            </w:r>
          </w:p>
        </w:tc>
        <w:tc>
          <w:tcPr>
            <w:tcW w:w="8080" w:type="dxa"/>
            <w:gridSpan w:val="2"/>
          </w:tcPr>
          <w:p w:rsidR="008E09D8" w:rsidRPr="004F247D" w:rsidRDefault="008E09D8" w:rsidP="008E09D8">
            <w:pPr>
              <w:rPr>
                <w:rFonts w:ascii="標楷體" w:eastAsia="標楷體" w:hAnsi="標楷體"/>
                <w:szCs w:val="24"/>
              </w:rPr>
            </w:pPr>
            <w:r w:rsidRPr="004F247D">
              <w:rPr>
                <w:rFonts w:ascii="標楷體" w:eastAsia="標楷體" w:hAnsi="標楷體" w:hint="eastAsia"/>
                <w:szCs w:val="24"/>
              </w:rPr>
              <w:t>漢學之光 無限創一ˋ</w:t>
            </w:r>
          </w:p>
        </w:tc>
      </w:tr>
      <w:tr w:rsidR="008E09D8" w:rsidRPr="004F247D" w:rsidTr="004F247D">
        <w:trPr>
          <w:trHeight w:val="1491"/>
        </w:trPr>
        <w:tc>
          <w:tcPr>
            <w:tcW w:w="2127" w:type="dxa"/>
            <w:vAlign w:val="center"/>
          </w:tcPr>
          <w:p w:rsidR="008E09D8" w:rsidRPr="004F247D" w:rsidRDefault="008E09D8" w:rsidP="008E09D8">
            <w:pPr>
              <w:jc w:val="both"/>
              <w:rPr>
                <w:rFonts w:ascii="標楷體" w:eastAsia="標楷體" w:hAnsi="標楷體"/>
                <w:szCs w:val="24"/>
              </w:rPr>
            </w:pPr>
            <w:r w:rsidRPr="004F247D">
              <w:rPr>
                <w:rFonts w:ascii="標楷體" w:eastAsia="標楷體" w:hAnsi="標楷體" w:hint="eastAsia"/>
                <w:szCs w:val="24"/>
              </w:rPr>
              <w:lastRenderedPageBreak/>
              <w:t>分享計劃成果</w:t>
            </w:r>
          </w:p>
        </w:tc>
        <w:tc>
          <w:tcPr>
            <w:tcW w:w="8080" w:type="dxa"/>
            <w:gridSpan w:val="2"/>
          </w:tcPr>
          <w:p w:rsidR="008E09D8" w:rsidRPr="004F247D" w:rsidRDefault="008E09D8" w:rsidP="008E09D8">
            <w:pPr>
              <w:rPr>
                <w:rFonts w:ascii="標楷體" w:eastAsia="標楷體" w:hAnsi="標楷體" w:cs="新細明體"/>
                <w:kern w:val="0"/>
                <w:szCs w:val="24"/>
              </w:rPr>
            </w:pPr>
            <w:r w:rsidRPr="004F247D">
              <w:rPr>
                <w:rFonts w:ascii="標楷體" w:eastAsia="標楷體" w:hAnsi="標楷體" w:cs="新細明體" w:hint="eastAsia"/>
                <w:kern w:val="0"/>
                <w:szCs w:val="24"/>
              </w:rPr>
              <w:t>˙100年─漢光教育基金會榮膺文建會「文創精品獎」服務類─社會責任【首獎】</w:t>
            </w:r>
          </w:p>
          <w:p w:rsidR="008E09D8" w:rsidRPr="004F247D" w:rsidRDefault="008E09D8" w:rsidP="008E09D8">
            <w:pPr>
              <w:rPr>
                <w:rFonts w:ascii="標楷體" w:eastAsia="標楷體" w:hAnsi="標楷體" w:cs="新細明體"/>
                <w:kern w:val="0"/>
                <w:szCs w:val="24"/>
              </w:rPr>
            </w:pPr>
            <w:r w:rsidRPr="004F247D">
              <w:rPr>
                <w:rFonts w:ascii="標楷體" w:eastAsia="標楷體" w:hAnsi="標楷體" w:cs="新細明體" w:hint="eastAsia"/>
                <w:kern w:val="0"/>
                <w:szCs w:val="24"/>
              </w:rPr>
              <w:t>˙100年─漢光教育基金會獲頒教育部評鑑為績優教育基金會【優等獎】</w:t>
            </w:r>
          </w:p>
          <w:p w:rsidR="008E09D8" w:rsidRPr="004F247D" w:rsidRDefault="008E09D8" w:rsidP="008E09D8">
            <w:pPr>
              <w:rPr>
                <w:rFonts w:ascii="標楷體" w:eastAsia="標楷體" w:hAnsi="標楷體" w:cs="新細明體"/>
                <w:kern w:val="0"/>
                <w:szCs w:val="24"/>
              </w:rPr>
            </w:pPr>
            <w:r w:rsidRPr="004F247D">
              <w:rPr>
                <w:rFonts w:ascii="標楷體" w:eastAsia="標楷體" w:hAnsi="標楷體" w:cs="新細明體" w:hint="eastAsia"/>
                <w:kern w:val="0"/>
                <w:szCs w:val="24"/>
              </w:rPr>
              <w:t>˙101年─漢光教育基金會獲頒教育部101年度社會教育有功團體【社教公益獎】</w:t>
            </w:r>
          </w:p>
          <w:p w:rsidR="008E09D8" w:rsidRPr="004F247D" w:rsidRDefault="008E09D8" w:rsidP="00AA3F39">
            <w:pPr>
              <w:rPr>
                <w:rFonts w:ascii="標楷體" w:eastAsia="標楷體" w:hAnsi="標楷體"/>
                <w:szCs w:val="24"/>
              </w:rPr>
            </w:pPr>
            <w:r w:rsidRPr="004F247D">
              <w:rPr>
                <w:rFonts w:ascii="標楷體" w:eastAsia="標楷體" w:hAnsi="標楷體" w:cs="新細明體" w:hint="eastAsia"/>
                <w:kern w:val="0"/>
                <w:szCs w:val="24"/>
              </w:rPr>
              <w:t>˙103年─漢光教育基金會獲頒</w:t>
            </w:r>
            <w:r w:rsidRPr="004F247D">
              <w:rPr>
                <w:rFonts w:ascii="標楷體" w:eastAsia="標楷體" w:hAnsi="標楷體" w:cs="新細明體"/>
                <w:kern w:val="0"/>
                <w:szCs w:val="24"/>
              </w:rPr>
              <w:t>體育署</w:t>
            </w:r>
            <w:r w:rsidRPr="004F247D">
              <w:rPr>
                <w:rFonts w:ascii="標楷體" w:eastAsia="標楷體" w:hAnsi="標楷體" w:cs="新細明體" w:hint="eastAsia"/>
                <w:kern w:val="0"/>
                <w:szCs w:val="24"/>
              </w:rPr>
              <w:t>103年度【</w:t>
            </w:r>
            <w:r w:rsidRPr="004F247D">
              <w:rPr>
                <w:rFonts w:ascii="標楷體" w:eastAsia="標楷體" w:hAnsi="標楷體" w:cs="新細明體"/>
                <w:kern w:val="0"/>
                <w:szCs w:val="24"/>
              </w:rPr>
              <w:t>學校體育績優團體獎</w:t>
            </w:r>
            <w:r w:rsidRPr="004F247D">
              <w:rPr>
                <w:rFonts w:ascii="標楷體" w:eastAsia="標楷體" w:hAnsi="標楷體" w:cs="新細明體" w:hint="eastAsia"/>
                <w:kern w:val="0"/>
                <w:szCs w:val="24"/>
              </w:rPr>
              <w:t>】</w:t>
            </w:r>
          </w:p>
        </w:tc>
      </w:tr>
      <w:tr w:rsidR="008E09D8" w:rsidRPr="004F247D" w:rsidTr="004F247D">
        <w:trPr>
          <w:trHeight w:val="1801"/>
        </w:trPr>
        <w:tc>
          <w:tcPr>
            <w:tcW w:w="2127" w:type="dxa"/>
            <w:vAlign w:val="center"/>
          </w:tcPr>
          <w:p w:rsidR="008E09D8" w:rsidRPr="004F247D" w:rsidRDefault="008E09D8" w:rsidP="008E09D8">
            <w:pPr>
              <w:jc w:val="both"/>
              <w:rPr>
                <w:rFonts w:ascii="標楷體" w:eastAsia="標楷體" w:hAnsi="標楷體"/>
                <w:szCs w:val="24"/>
              </w:rPr>
            </w:pPr>
            <w:r w:rsidRPr="004F247D">
              <w:rPr>
                <w:rFonts w:ascii="標楷體" w:eastAsia="標楷體" w:hAnsi="標楷體" w:hint="eastAsia"/>
                <w:szCs w:val="24"/>
              </w:rPr>
              <w:t>活動照片2張</w:t>
            </w:r>
          </w:p>
        </w:tc>
        <w:tc>
          <w:tcPr>
            <w:tcW w:w="3119" w:type="dxa"/>
          </w:tcPr>
          <w:p w:rsidR="008E09D8" w:rsidRPr="004F247D" w:rsidRDefault="008E09D8" w:rsidP="008E09D8">
            <w:pPr>
              <w:jc w:val="center"/>
              <w:rPr>
                <w:rFonts w:ascii="標楷體" w:eastAsia="標楷體" w:hAnsi="標楷體"/>
                <w:szCs w:val="24"/>
              </w:rPr>
            </w:pPr>
            <w:r w:rsidRPr="004F247D">
              <w:rPr>
                <w:rFonts w:ascii="標楷體" w:eastAsia="標楷體" w:hAnsi="標楷體"/>
                <w:noProof/>
                <w:szCs w:val="24"/>
              </w:rPr>
              <w:drawing>
                <wp:inline distT="0" distB="0" distL="0" distR="0">
                  <wp:extent cx="1542553" cy="1027508"/>
                  <wp:effectExtent l="0" t="0" r="0" b="0"/>
                  <wp:docPr id="4" name="圖片 1" descr="C:\Users\Sara\Desktop\歷年活動照片\LYC_6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esktop\歷年活動照片\LYC_64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7102" cy="1030538"/>
                          </a:xfrm>
                          <a:prstGeom prst="rect">
                            <a:avLst/>
                          </a:prstGeom>
                          <a:noFill/>
                          <a:ln>
                            <a:noFill/>
                          </a:ln>
                        </pic:spPr>
                      </pic:pic>
                    </a:graphicData>
                  </a:graphic>
                </wp:inline>
              </w:drawing>
            </w:r>
          </w:p>
        </w:tc>
        <w:tc>
          <w:tcPr>
            <w:tcW w:w="4961" w:type="dxa"/>
          </w:tcPr>
          <w:p w:rsidR="008E09D8" w:rsidRPr="004F247D" w:rsidRDefault="008E09D8" w:rsidP="008E09D8">
            <w:pPr>
              <w:jc w:val="center"/>
              <w:rPr>
                <w:rFonts w:ascii="標楷體" w:eastAsia="標楷體" w:hAnsi="標楷體"/>
                <w:szCs w:val="24"/>
              </w:rPr>
            </w:pPr>
            <w:r w:rsidRPr="004F247D">
              <w:rPr>
                <w:rFonts w:ascii="標楷體" w:eastAsia="標楷體" w:hAnsi="標楷體"/>
                <w:noProof/>
                <w:szCs w:val="24"/>
              </w:rPr>
              <w:drawing>
                <wp:inline distT="0" distB="0" distL="0" distR="0">
                  <wp:extent cx="1701577" cy="1129085"/>
                  <wp:effectExtent l="0" t="0" r="0" b="0"/>
                  <wp:docPr id="9" name="圖片 2" descr="C:\Users\Sara\Desktop\歷年活動照片\374140_484338308265589_1168278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Desktop\歷年活動照片\374140_484338308265589_1168278682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3456" cy="1130332"/>
                          </a:xfrm>
                          <a:prstGeom prst="rect">
                            <a:avLst/>
                          </a:prstGeom>
                          <a:noFill/>
                          <a:ln>
                            <a:noFill/>
                          </a:ln>
                        </pic:spPr>
                      </pic:pic>
                    </a:graphicData>
                  </a:graphic>
                </wp:inline>
              </w:drawing>
            </w:r>
          </w:p>
        </w:tc>
      </w:tr>
    </w:tbl>
    <w:p w:rsidR="00AA3F39" w:rsidRPr="004F247D" w:rsidRDefault="00AA3F39">
      <w:pPr>
        <w:rPr>
          <w:rFonts w:ascii="標楷體" w:eastAsia="標楷體" w:hAnsi="標楷體"/>
          <w:szCs w:val="24"/>
        </w:rPr>
      </w:pPr>
    </w:p>
    <w:tbl>
      <w:tblPr>
        <w:tblStyle w:val="a3"/>
        <w:tblW w:w="10207" w:type="dxa"/>
        <w:tblInd w:w="-318" w:type="dxa"/>
        <w:tblLook w:val="04A0" w:firstRow="1" w:lastRow="0" w:firstColumn="1" w:lastColumn="0" w:noHBand="0" w:noVBand="1"/>
      </w:tblPr>
      <w:tblGrid>
        <w:gridCol w:w="2127"/>
        <w:gridCol w:w="3380"/>
        <w:gridCol w:w="4700"/>
      </w:tblGrid>
      <w:tr w:rsidR="00D90573" w:rsidRPr="004F247D" w:rsidTr="004F247D">
        <w:tc>
          <w:tcPr>
            <w:tcW w:w="2127" w:type="dxa"/>
          </w:tcPr>
          <w:p w:rsidR="00D90573" w:rsidRPr="004F247D" w:rsidRDefault="00D90573" w:rsidP="00CF3CB1">
            <w:pPr>
              <w:rPr>
                <w:rFonts w:ascii="標楷體" w:eastAsia="標楷體" w:hAnsi="標楷體"/>
                <w:szCs w:val="24"/>
              </w:rPr>
            </w:pPr>
            <w:r w:rsidRPr="004F247D">
              <w:rPr>
                <w:rFonts w:ascii="標楷體" w:eastAsia="標楷體" w:hAnsi="標楷體" w:hint="eastAsia"/>
                <w:szCs w:val="24"/>
              </w:rPr>
              <w:t>基金會名稱</w:t>
            </w:r>
          </w:p>
        </w:tc>
        <w:tc>
          <w:tcPr>
            <w:tcW w:w="8080" w:type="dxa"/>
            <w:gridSpan w:val="2"/>
          </w:tcPr>
          <w:p w:rsidR="00D90573" w:rsidRPr="004F247D" w:rsidRDefault="00D90573" w:rsidP="00CF3CB1">
            <w:pPr>
              <w:rPr>
                <w:rFonts w:ascii="標楷體" w:eastAsia="標楷體" w:hAnsi="標楷體"/>
                <w:b/>
                <w:color w:val="FF0000"/>
                <w:szCs w:val="24"/>
              </w:rPr>
            </w:pPr>
            <w:r w:rsidRPr="004F247D">
              <w:rPr>
                <w:rFonts w:ascii="標楷體" w:eastAsia="標楷體" w:hAnsi="標楷體" w:hint="eastAsia"/>
                <w:b/>
                <w:color w:val="FF0000"/>
                <w:szCs w:val="24"/>
              </w:rPr>
              <w:t>財團法人宏達文教基金會</w:t>
            </w:r>
          </w:p>
        </w:tc>
      </w:tr>
      <w:tr w:rsidR="0004722B" w:rsidRPr="004F247D" w:rsidTr="004F247D">
        <w:trPr>
          <w:trHeight w:val="1989"/>
        </w:trPr>
        <w:tc>
          <w:tcPr>
            <w:tcW w:w="2127" w:type="dxa"/>
            <w:vAlign w:val="center"/>
          </w:tcPr>
          <w:p w:rsidR="0004722B" w:rsidRPr="004F247D" w:rsidRDefault="0004722B" w:rsidP="00D37382">
            <w:pPr>
              <w:jc w:val="both"/>
              <w:rPr>
                <w:rFonts w:ascii="標楷體" w:eastAsia="標楷體" w:hAnsi="標楷體"/>
                <w:szCs w:val="24"/>
              </w:rPr>
            </w:pPr>
            <w:r w:rsidRPr="004F247D">
              <w:rPr>
                <w:rFonts w:ascii="標楷體" w:eastAsia="標楷體" w:hAnsi="標楷體" w:hint="eastAsia"/>
                <w:szCs w:val="24"/>
              </w:rPr>
              <w:t>基金會簡介</w:t>
            </w:r>
          </w:p>
        </w:tc>
        <w:tc>
          <w:tcPr>
            <w:tcW w:w="8080" w:type="dxa"/>
            <w:gridSpan w:val="2"/>
          </w:tcPr>
          <w:p w:rsidR="0004722B" w:rsidRPr="004F247D" w:rsidRDefault="0004722B" w:rsidP="00584001">
            <w:pPr>
              <w:rPr>
                <w:rFonts w:ascii="標楷體" w:eastAsia="標楷體" w:hAnsi="標楷體"/>
                <w:szCs w:val="24"/>
                <w:u w:val="single"/>
              </w:rPr>
            </w:pPr>
            <w:r w:rsidRPr="004F247D">
              <w:rPr>
                <w:rFonts w:ascii="標楷體" w:eastAsia="標楷體" w:hAnsi="標楷體"/>
                <w:szCs w:val="24"/>
              </w:rPr>
              <w:t>2002</w:t>
            </w:r>
            <w:r w:rsidRPr="004F247D">
              <w:rPr>
                <w:rFonts w:ascii="標楷體" w:eastAsia="標楷體" w:hAnsi="標楷體" w:hint="eastAsia"/>
                <w:szCs w:val="24"/>
              </w:rPr>
              <w:t>年</w:t>
            </w:r>
            <w:r w:rsidRPr="004F247D">
              <w:rPr>
                <w:rFonts w:ascii="標楷體" w:eastAsia="標楷體" w:hAnsi="標楷體"/>
                <w:szCs w:val="24"/>
              </w:rPr>
              <w:t>7</w:t>
            </w:r>
            <w:r w:rsidRPr="004F247D">
              <w:rPr>
                <w:rFonts w:ascii="標楷體" w:eastAsia="標楷體" w:hAnsi="標楷體" w:hint="eastAsia"/>
                <w:szCs w:val="24"/>
              </w:rPr>
              <w:t xml:space="preserve">月初期設立「財團法人宏達社會福利慈善事業基金會」，規劃與執行弱勢青少年教育捐助計畫。 </w:t>
            </w:r>
            <w:r w:rsidRPr="004F247D">
              <w:rPr>
                <w:rFonts w:ascii="標楷體" w:eastAsia="標楷體" w:hAnsi="標楷體"/>
                <w:szCs w:val="24"/>
              </w:rPr>
              <w:t>2004</w:t>
            </w:r>
            <w:r w:rsidRPr="004F247D">
              <w:rPr>
                <w:rFonts w:ascii="標楷體" w:eastAsia="標楷體" w:hAnsi="標楷體" w:hint="eastAsia"/>
                <w:szCs w:val="24"/>
              </w:rPr>
              <w:t>年</w:t>
            </w:r>
            <w:r w:rsidRPr="004F247D">
              <w:rPr>
                <w:rFonts w:ascii="標楷體" w:eastAsia="標楷體" w:hAnsi="標楷體"/>
                <w:szCs w:val="24"/>
              </w:rPr>
              <w:t>9</w:t>
            </w:r>
            <w:r w:rsidRPr="004F247D">
              <w:rPr>
                <w:rFonts w:ascii="標楷體" w:eastAsia="標楷體" w:hAnsi="標楷體" w:hint="eastAsia"/>
                <w:szCs w:val="24"/>
              </w:rPr>
              <w:t>月重新定位使命於推動品格教育，擬定｢磐石教育實施計畫｣作為推動品格教育的基石。</w:t>
            </w:r>
            <w:r w:rsidRPr="004F247D">
              <w:rPr>
                <w:rFonts w:ascii="標楷體" w:eastAsia="標楷體" w:hAnsi="標楷體"/>
                <w:szCs w:val="24"/>
              </w:rPr>
              <w:t>2007</w:t>
            </w:r>
            <w:r w:rsidRPr="004F247D">
              <w:rPr>
                <w:rFonts w:ascii="標楷體" w:eastAsia="標楷體" w:hAnsi="標楷體" w:hint="eastAsia"/>
                <w:szCs w:val="24"/>
              </w:rPr>
              <w:t>年</w:t>
            </w:r>
            <w:r w:rsidRPr="004F247D">
              <w:rPr>
                <w:rFonts w:ascii="標楷體" w:eastAsia="標楷體" w:hAnsi="標楷體"/>
                <w:szCs w:val="24"/>
              </w:rPr>
              <w:t>11</w:t>
            </w:r>
            <w:r w:rsidRPr="004F247D">
              <w:rPr>
                <w:rFonts w:ascii="標楷體" w:eastAsia="標楷體" w:hAnsi="標楷體" w:hint="eastAsia"/>
                <w:szCs w:val="24"/>
              </w:rPr>
              <w:t>月另成立「財團法人宏達文教基金會」，專責品格教育相關業務規劃與執行。原｢宏達社會福利慈善事業基金會」持續弱勢青少年教育捐助計畫。</w:t>
            </w:r>
          </w:p>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宏達基金會推展品格教育，以提供高品質、有系統的持續學習與教育計畫，協助學校推動品格教育以營造尊重與關懷的校園氛圍，進而提升學生的品格素養；並邀請鄉鎮市、組織機構領導人共同努力推動品格以營造尊重與關懷的同儕文化或組織氛圍，進而形塑好品格以及組織之品格文化。</w:t>
            </w:r>
          </w:p>
        </w:tc>
      </w:tr>
      <w:tr w:rsidR="0004722B" w:rsidRPr="004F247D" w:rsidTr="004F247D">
        <w:tc>
          <w:tcPr>
            <w:tcW w:w="2127" w:type="dxa"/>
            <w:vAlign w:val="center"/>
          </w:tcPr>
          <w:p w:rsidR="0004722B" w:rsidRPr="004F247D" w:rsidRDefault="0004722B" w:rsidP="00D37382">
            <w:pPr>
              <w:jc w:val="both"/>
              <w:rPr>
                <w:rFonts w:ascii="標楷體" w:eastAsia="標楷體" w:hAnsi="標楷體"/>
                <w:szCs w:val="24"/>
              </w:rPr>
            </w:pPr>
            <w:r w:rsidRPr="004F247D">
              <w:rPr>
                <w:rFonts w:ascii="標楷體" w:eastAsia="標楷體" w:hAnsi="標楷體" w:hint="eastAsia"/>
                <w:szCs w:val="24"/>
              </w:rPr>
              <w:t>分享計劃名稱</w:t>
            </w:r>
          </w:p>
        </w:tc>
        <w:tc>
          <w:tcPr>
            <w:tcW w:w="8080" w:type="dxa"/>
            <w:gridSpan w:val="2"/>
          </w:tcPr>
          <w:p w:rsidR="0004722B" w:rsidRPr="004F247D" w:rsidRDefault="0004722B" w:rsidP="00584001">
            <w:pPr>
              <w:rPr>
                <w:rFonts w:ascii="標楷體" w:eastAsia="標楷體" w:hAnsi="標楷體"/>
                <w:szCs w:val="24"/>
              </w:rPr>
            </w:pPr>
            <w:r w:rsidRPr="004F247D">
              <w:rPr>
                <w:rFonts w:ascii="標楷體" w:eastAsia="標楷體" w:hAnsi="標楷體" w:hint="eastAsia"/>
                <w:bCs/>
                <w:szCs w:val="24"/>
              </w:rPr>
              <w:t xml:space="preserve">創造成功經驗之品格學習園地 </w:t>
            </w:r>
            <w:r w:rsidRPr="004F247D">
              <w:rPr>
                <w:rFonts w:ascii="標楷體" w:eastAsia="標楷體" w:hAnsi="標楷體"/>
                <w:bCs/>
                <w:szCs w:val="24"/>
              </w:rPr>
              <w:t xml:space="preserve">– </w:t>
            </w:r>
            <w:r w:rsidRPr="004F247D">
              <w:rPr>
                <w:rFonts w:ascii="標楷體" w:eastAsia="標楷體" w:hAnsi="標楷體" w:hint="eastAsia"/>
                <w:bCs/>
                <w:szCs w:val="24"/>
              </w:rPr>
              <w:t>品格英語學院</w:t>
            </w:r>
          </w:p>
        </w:tc>
      </w:tr>
      <w:tr w:rsidR="0004722B" w:rsidRPr="004F247D" w:rsidTr="004F247D">
        <w:trPr>
          <w:trHeight w:val="2292"/>
        </w:trPr>
        <w:tc>
          <w:tcPr>
            <w:tcW w:w="2127" w:type="dxa"/>
            <w:vAlign w:val="center"/>
          </w:tcPr>
          <w:p w:rsidR="0004722B" w:rsidRPr="004F247D" w:rsidRDefault="0004722B" w:rsidP="00D37382">
            <w:pPr>
              <w:jc w:val="both"/>
              <w:rPr>
                <w:rFonts w:ascii="標楷體" w:eastAsia="標楷體" w:hAnsi="標楷體"/>
                <w:szCs w:val="24"/>
              </w:rPr>
            </w:pPr>
            <w:r w:rsidRPr="004F247D">
              <w:rPr>
                <w:rFonts w:ascii="標楷體" w:eastAsia="標楷體" w:hAnsi="標楷體" w:hint="eastAsia"/>
                <w:szCs w:val="24"/>
              </w:rPr>
              <w:t>分享計劃成果</w:t>
            </w:r>
          </w:p>
        </w:tc>
        <w:tc>
          <w:tcPr>
            <w:tcW w:w="8080" w:type="dxa"/>
            <w:gridSpan w:val="2"/>
          </w:tcPr>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｢品格英語學院｣計畫成果：</w:t>
            </w:r>
          </w:p>
          <w:p w:rsidR="0004722B" w:rsidRPr="004F247D" w:rsidRDefault="0004722B" w:rsidP="00584001">
            <w:pPr>
              <w:rPr>
                <w:rFonts w:ascii="標楷體" w:eastAsia="標楷體" w:hAnsi="標楷體"/>
                <w:szCs w:val="24"/>
              </w:rPr>
            </w:pPr>
            <w:r w:rsidRPr="004F247D">
              <w:rPr>
                <w:rFonts w:ascii="標楷體" w:eastAsia="標楷體" w:hAnsi="標楷體"/>
                <w:szCs w:val="24"/>
              </w:rPr>
              <w:t>2008</w:t>
            </w:r>
            <w:r w:rsidRPr="004F247D">
              <w:rPr>
                <w:rFonts w:ascii="標楷體" w:eastAsia="標楷體" w:hAnsi="標楷體" w:hint="eastAsia"/>
                <w:szCs w:val="24"/>
              </w:rPr>
              <w:t>年</w:t>
            </w:r>
            <w:r w:rsidRPr="004F247D">
              <w:rPr>
                <w:rFonts w:ascii="標楷體" w:eastAsia="標楷體" w:hAnsi="標楷體"/>
                <w:szCs w:val="24"/>
              </w:rPr>
              <w:t>8</w:t>
            </w:r>
            <w:r w:rsidRPr="004F247D">
              <w:rPr>
                <w:rFonts w:ascii="標楷體" w:eastAsia="標楷體" w:hAnsi="標楷體" w:hint="eastAsia"/>
                <w:szCs w:val="24"/>
              </w:rPr>
              <w:t>月，於花蓮成立第一所｢品格英語學院｣，透過生動活潑的品格與英語課程，協助學生理解品格的重要性，並培養學生學習好品格的方法與技巧，幫助他們運用好品格於日常的生活當中。至今全省設置四所品格英語學院，各坐落於花蓮縣花蓮市、雲林縣斗六市、嘉義縣六腳鄉及</w:t>
            </w:r>
            <w:r w:rsidR="004F247D">
              <w:rPr>
                <w:rFonts w:ascii="標楷體" w:eastAsia="標楷體" w:hAnsi="標楷體" w:hint="eastAsia"/>
                <w:szCs w:val="24"/>
              </w:rPr>
              <w:t>臺</w:t>
            </w:r>
            <w:r w:rsidRPr="004F247D">
              <w:rPr>
                <w:rFonts w:ascii="標楷體" w:eastAsia="標楷體" w:hAnsi="標楷體" w:hint="eastAsia"/>
                <w:szCs w:val="24"/>
              </w:rPr>
              <w:t>東縣</w:t>
            </w:r>
            <w:r w:rsidR="004F247D">
              <w:rPr>
                <w:rFonts w:ascii="標楷體" w:eastAsia="標楷體" w:hAnsi="標楷體" w:hint="eastAsia"/>
                <w:szCs w:val="24"/>
              </w:rPr>
              <w:t>臺</w:t>
            </w:r>
            <w:r w:rsidRPr="004F247D">
              <w:rPr>
                <w:rFonts w:ascii="標楷體" w:eastAsia="標楷體" w:hAnsi="標楷體" w:hint="eastAsia"/>
                <w:szCs w:val="24"/>
              </w:rPr>
              <w:t>東市，採用相同模式運作，結至</w:t>
            </w:r>
            <w:r w:rsidRPr="004F247D">
              <w:rPr>
                <w:rFonts w:ascii="標楷體" w:eastAsia="標楷體" w:hAnsi="標楷體"/>
                <w:szCs w:val="24"/>
              </w:rPr>
              <w:t>2013</w:t>
            </w:r>
            <w:r w:rsidRPr="004F247D">
              <w:rPr>
                <w:rFonts w:ascii="標楷體" w:eastAsia="標楷體" w:hAnsi="標楷體" w:hint="eastAsia"/>
                <w:szCs w:val="24"/>
              </w:rPr>
              <w:t>年底已超過</w:t>
            </w:r>
            <w:r w:rsidRPr="004F247D">
              <w:rPr>
                <w:rFonts w:ascii="標楷體" w:eastAsia="標楷體" w:hAnsi="標楷體"/>
                <w:szCs w:val="24"/>
              </w:rPr>
              <w:t>20,000</w:t>
            </w:r>
            <w:r w:rsidRPr="004F247D">
              <w:rPr>
                <w:rFonts w:ascii="標楷體" w:eastAsia="標楷體" w:hAnsi="標楷體" w:hint="eastAsia"/>
                <w:szCs w:val="24"/>
              </w:rPr>
              <w:t>名學童完成五天四夜品格英語課程，總投資金額超過</w:t>
            </w:r>
            <w:r w:rsidRPr="004F247D">
              <w:rPr>
                <w:rFonts w:ascii="標楷體" w:eastAsia="標楷體" w:hAnsi="標楷體"/>
                <w:szCs w:val="24"/>
              </w:rPr>
              <w:t>2</w:t>
            </w:r>
            <w:r w:rsidRPr="004F247D">
              <w:rPr>
                <w:rFonts w:ascii="標楷體" w:eastAsia="標楷體" w:hAnsi="標楷體" w:hint="eastAsia"/>
                <w:szCs w:val="24"/>
              </w:rPr>
              <w:t>億元。</w:t>
            </w:r>
          </w:p>
        </w:tc>
      </w:tr>
      <w:tr w:rsidR="00885B8D" w:rsidRPr="004F247D" w:rsidTr="004F247D">
        <w:trPr>
          <w:trHeight w:val="1821"/>
        </w:trPr>
        <w:tc>
          <w:tcPr>
            <w:tcW w:w="2127" w:type="dxa"/>
            <w:vAlign w:val="center"/>
          </w:tcPr>
          <w:p w:rsidR="0004722B" w:rsidRPr="004F247D" w:rsidRDefault="0004722B" w:rsidP="00184E74">
            <w:pPr>
              <w:jc w:val="both"/>
              <w:rPr>
                <w:rFonts w:ascii="標楷體" w:eastAsia="標楷體" w:hAnsi="標楷體"/>
                <w:szCs w:val="24"/>
              </w:rPr>
            </w:pPr>
            <w:r w:rsidRPr="004F247D">
              <w:rPr>
                <w:rFonts w:ascii="標楷體" w:eastAsia="標楷體" w:hAnsi="標楷體" w:hint="eastAsia"/>
                <w:szCs w:val="24"/>
              </w:rPr>
              <w:t>活動照片2張</w:t>
            </w:r>
          </w:p>
        </w:tc>
        <w:tc>
          <w:tcPr>
            <w:tcW w:w="3380" w:type="dxa"/>
          </w:tcPr>
          <w:p w:rsidR="0004722B" w:rsidRPr="004F247D" w:rsidRDefault="0004722B" w:rsidP="00584001">
            <w:pPr>
              <w:rPr>
                <w:rFonts w:ascii="標楷體" w:eastAsia="標楷體" w:hAnsi="標楷體"/>
                <w:szCs w:val="24"/>
              </w:rPr>
            </w:pPr>
            <w:r w:rsidRPr="004F247D">
              <w:rPr>
                <w:rFonts w:ascii="標楷體" w:eastAsia="標楷體" w:hAnsi="標楷體"/>
                <w:noProof/>
                <w:szCs w:val="24"/>
              </w:rPr>
              <w:drawing>
                <wp:inline distT="0" distB="0" distL="0" distR="0">
                  <wp:extent cx="1808921" cy="1205947"/>
                  <wp:effectExtent l="19050" t="0" r="829"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採訪小記者O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062" cy="1209375"/>
                          </a:xfrm>
                          <a:prstGeom prst="rect">
                            <a:avLst/>
                          </a:prstGeom>
                        </pic:spPr>
                      </pic:pic>
                    </a:graphicData>
                  </a:graphic>
                </wp:inline>
              </w:drawing>
            </w:r>
          </w:p>
        </w:tc>
        <w:tc>
          <w:tcPr>
            <w:tcW w:w="4700" w:type="dxa"/>
          </w:tcPr>
          <w:p w:rsidR="0004722B" w:rsidRPr="004F247D" w:rsidRDefault="0004722B" w:rsidP="00584001">
            <w:pPr>
              <w:rPr>
                <w:rFonts w:ascii="標楷體" w:eastAsia="標楷體" w:hAnsi="標楷體"/>
                <w:szCs w:val="24"/>
              </w:rPr>
            </w:pPr>
            <w:r w:rsidRPr="004F247D">
              <w:rPr>
                <w:rFonts w:ascii="標楷體" w:eastAsia="標楷體" w:hAnsi="標楷體"/>
                <w:noProof/>
                <w:szCs w:val="24"/>
              </w:rPr>
              <w:drawing>
                <wp:inline distT="0" distB="0" distL="0" distR="0">
                  <wp:extent cx="1778502" cy="1333984"/>
                  <wp:effectExtent l="1905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2966" cy="1337332"/>
                          </a:xfrm>
                          <a:prstGeom prst="rect">
                            <a:avLst/>
                          </a:prstGeom>
                        </pic:spPr>
                      </pic:pic>
                    </a:graphicData>
                  </a:graphic>
                </wp:inline>
              </w:drawing>
            </w:r>
          </w:p>
        </w:tc>
      </w:tr>
    </w:tbl>
    <w:p w:rsidR="00D37382" w:rsidRPr="004F247D" w:rsidRDefault="00D37382">
      <w:pPr>
        <w:rPr>
          <w:rFonts w:ascii="標楷體" w:eastAsia="標楷體" w:hAnsi="標楷體"/>
          <w:szCs w:val="24"/>
        </w:rPr>
      </w:pPr>
    </w:p>
    <w:tbl>
      <w:tblPr>
        <w:tblStyle w:val="a3"/>
        <w:tblW w:w="10207" w:type="dxa"/>
        <w:tblInd w:w="-318" w:type="dxa"/>
        <w:tblLook w:val="04A0" w:firstRow="1" w:lastRow="0" w:firstColumn="1" w:lastColumn="0" w:noHBand="0" w:noVBand="1"/>
      </w:tblPr>
      <w:tblGrid>
        <w:gridCol w:w="2127"/>
        <w:gridCol w:w="3051"/>
        <w:gridCol w:w="5029"/>
      </w:tblGrid>
      <w:tr w:rsidR="00D90573" w:rsidRPr="004F247D" w:rsidTr="004F247D">
        <w:tc>
          <w:tcPr>
            <w:tcW w:w="2127" w:type="dxa"/>
          </w:tcPr>
          <w:p w:rsidR="00D90573" w:rsidRPr="004F247D" w:rsidRDefault="00D90573" w:rsidP="00CF3CB1">
            <w:pPr>
              <w:rPr>
                <w:rFonts w:ascii="標楷體" w:eastAsia="標楷體" w:hAnsi="標楷體"/>
                <w:szCs w:val="24"/>
              </w:rPr>
            </w:pPr>
            <w:r w:rsidRPr="004F247D">
              <w:rPr>
                <w:rFonts w:ascii="標楷體" w:eastAsia="標楷體" w:hAnsi="標楷體" w:hint="eastAsia"/>
                <w:szCs w:val="24"/>
              </w:rPr>
              <w:t>基金會名稱</w:t>
            </w:r>
          </w:p>
        </w:tc>
        <w:tc>
          <w:tcPr>
            <w:tcW w:w="8080" w:type="dxa"/>
            <w:gridSpan w:val="2"/>
          </w:tcPr>
          <w:p w:rsidR="00D90573" w:rsidRPr="004F247D" w:rsidRDefault="00D90573" w:rsidP="00CF3CB1">
            <w:pPr>
              <w:rPr>
                <w:rFonts w:ascii="標楷體" w:eastAsia="標楷體" w:hAnsi="標楷體"/>
                <w:b/>
                <w:color w:val="FF0000"/>
                <w:szCs w:val="24"/>
              </w:rPr>
            </w:pPr>
            <w:r w:rsidRPr="004F247D">
              <w:rPr>
                <w:rFonts w:ascii="標楷體" w:eastAsia="標楷體" w:hAnsi="標楷體" w:hint="eastAsia"/>
                <w:b/>
                <w:color w:val="FF0000"/>
                <w:szCs w:val="24"/>
              </w:rPr>
              <w:t>財團法人雅文兒童聽語文教基金會</w:t>
            </w:r>
          </w:p>
        </w:tc>
      </w:tr>
      <w:tr w:rsidR="00120FD6" w:rsidRPr="004F247D" w:rsidTr="004F247D">
        <w:trPr>
          <w:trHeight w:val="1585"/>
        </w:trPr>
        <w:tc>
          <w:tcPr>
            <w:tcW w:w="2127" w:type="dxa"/>
            <w:vAlign w:val="center"/>
          </w:tcPr>
          <w:p w:rsidR="00120FD6" w:rsidRPr="004F247D" w:rsidRDefault="00120FD6" w:rsidP="00D37382">
            <w:pPr>
              <w:jc w:val="both"/>
              <w:rPr>
                <w:rFonts w:ascii="標楷體" w:eastAsia="標楷體" w:hAnsi="標楷體"/>
                <w:szCs w:val="24"/>
              </w:rPr>
            </w:pPr>
            <w:r w:rsidRPr="004F247D">
              <w:rPr>
                <w:rFonts w:ascii="標楷體" w:eastAsia="標楷體" w:hAnsi="標楷體" w:hint="eastAsia"/>
                <w:szCs w:val="24"/>
              </w:rPr>
              <w:lastRenderedPageBreak/>
              <w:t>基金會簡介</w:t>
            </w:r>
          </w:p>
        </w:tc>
        <w:tc>
          <w:tcPr>
            <w:tcW w:w="8080" w:type="dxa"/>
            <w:gridSpan w:val="2"/>
          </w:tcPr>
          <w:p w:rsidR="00120FD6" w:rsidRPr="004F247D" w:rsidRDefault="00120FD6" w:rsidP="004F247D">
            <w:pPr>
              <w:widowControl/>
              <w:ind w:right="-108"/>
              <w:jc w:val="both"/>
              <w:rPr>
                <w:rFonts w:ascii="標楷體" w:eastAsia="標楷體" w:hAnsi="標楷體" w:cs="Arial"/>
                <w:color w:val="000000"/>
                <w:kern w:val="0"/>
                <w:sz w:val="22"/>
              </w:rPr>
            </w:pPr>
            <w:smartTag w:uri="urn:schemas-microsoft-com:office:smarttags" w:element="PersonName">
              <w:r w:rsidRPr="004F247D">
                <w:rPr>
                  <w:rFonts w:ascii="標楷體" w:eastAsia="標楷體" w:hAnsi="標楷體" w:cs="Times New Roman" w:hint="eastAsia"/>
                  <w:sz w:val="22"/>
                </w:rPr>
                <w:t>雅文基金會</w:t>
              </w:r>
            </w:smartTag>
            <w:r w:rsidRPr="004F247D">
              <w:rPr>
                <w:rFonts w:ascii="標楷體" w:eastAsia="標楷體" w:hAnsi="標楷體" w:cs="Times New Roman" w:hint="eastAsia"/>
                <w:sz w:val="22"/>
              </w:rPr>
              <w:t>是由</w:t>
            </w:r>
            <w:r w:rsidRPr="004F247D">
              <w:rPr>
                <w:rFonts w:ascii="標楷體" w:eastAsia="標楷體" w:hAnsi="標楷體" w:cs="Times New Roman"/>
                <w:sz w:val="22"/>
              </w:rPr>
              <w:t>倪安寧（</w:t>
            </w:r>
            <w:r w:rsidRPr="004F247D">
              <w:rPr>
                <w:rFonts w:ascii="標楷體" w:eastAsia="標楷體" w:hAnsi="標楷體" w:cs="Times New Roman" w:hint="eastAsia"/>
                <w:sz w:val="22"/>
              </w:rPr>
              <w:t>喬安娜</w:t>
            </w:r>
            <w:r w:rsidRPr="004F247D">
              <w:rPr>
                <w:rFonts w:ascii="標楷體" w:eastAsia="標楷體" w:hAnsi="標楷體" w:cs="Times New Roman"/>
                <w:sz w:val="22"/>
              </w:rPr>
              <w:t>）女士和她的夫婿</w:t>
            </w:r>
            <w:smartTag w:uri="urn:schemas-microsoft-com:office:smarttags" w:element="PersonName">
              <w:smartTagPr>
                <w:attr w:name="ProductID" w:val="鄭欽明"/>
              </w:smartTagPr>
              <w:r w:rsidRPr="004F247D">
                <w:rPr>
                  <w:rFonts w:ascii="標楷體" w:eastAsia="標楷體" w:hAnsi="標楷體" w:cs="Times New Roman"/>
                  <w:sz w:val="22"/>
                </w:rPr>
                <w:t>鄭欽明</w:t>
              </w:r>
            </w:smartTag>
            <w:r w:rsidRPr="004F247D">
              <w:rPr>
                <w:rFonts w:ascii="標楷體" w:eastAsia="標楷體" w:hAnsi="標楷體" w:cs="Times New Roman"/>
                <w:sz w:val="22"/>
              </w:rPr>
              <w:t>先生在1996年12月</w:t>
            </w:r>
            <w:r w:rsidRPr="004F247D">
              <w:rPr>
                <w:rFonts w:ascii="標楷體" w:eastAsia="標楷體" w:hAnsi="標楷體" w:cs="Times New Roman" w:hint="eastAsia"/>
                <w:sz w:val="22"/>
              </w:rPr>
              <w:t>所</w:t>
            </w:r>
            <w:r w:rsidRPr="004F247D">
              <w:rPr>
                <w:rFonts w:ascii="標楷體" w:eastAsia="標楷體" w:hAnsi="標楷體" w:cs="Times New Roman"/>
                <w:sz w:val="22"/>
              </w:rPr>
              <w:t>創立</w:t>
            </w:r>
            <w:r w:rsidRPr="004F247D">
              <w:rPr>
                <w:rFonts w:ascii="標楷體" w:eastAsia="標楷體" w:hAnsi="標楷體" w:cs="Times New Roman" w:hint="eastAsia"/>
                <w:sz w:val="22"/>
              </w:rPr>
              <w:t>，由於小</w:t>
            </w:r>
            <w:r w:rsidRPr="004F247D">
              <w:rPr>
                <w:rFonts w:ascii="標楷體" w:eastAsia="標楷體" w:hAnsi="標楷體" w:cs="Times New Roman"/>
                <w:sz w:val="22"/>
              </w:rPr>
              <w:t>女兒雅文有著先天性極重度的聽力損失</w:t>
            </w:r>
            <w:r w:rsidRPr="004F247D">
              <w:rPr>
                <w:rFonts w:ascii="標楷體" w:eastAsia="標楷體" w:hAnsi="標楷體" w:cs="Times New Roman" w:hint="eastAsia"/>
                <w:sz w:val="22"/>
              </w:rPr>
              <w:t>，在學習「</w:t>
            </w:r>
            <w:r w:rsidRPr="004F247D">
              <w:rPr>
                <w:rFonts w:ascii="標楷體" w:eastAsia="標楷體" w:hAnsi="標楷體" w:cs="Times New Roman"/>
                <w:sz w:val="22"/>
              </w:rPr>
              <w:t>聽覺口語法</w:t>
            </w:r>
            <w:r w:rsidRPr="004F247D">
              <w:rPr>
                <w:rFonts w:ascii="標楷體" w:eastAsia="標楷體" w:hAnsi="標楷體" w:cs="Times New Roman" w:hint="eastAsia"/>
                <w:sz w:val="22"/>
              </w:rPr>
              <w:t>」後，</w:t>
            </w:r>
            <w:r w:rsidRPr="004F247D">
              <w:rPr>
                <w:rFonts w:ascii="標楷體" w:eastAsia="標楷體" w:hAnsi="標楷體" w:cs="Times New Roman"/>
                <w:sz w:val="22"/>
              </w:rPr>
              <w:t>現在雅文不僅能流利地說話，回歸普通學校，甚至可以打電話與人聊天</w:t>
            </w:r>
            <w:r w:rsidRPr="004F247D">
              <w:rPr>
                <w:rFonts w:ascii="標楷體" w:eastAsia="標楷體" w:hAnsi="標楷體" w:cs="Times New Roman" w:hint="eastAsia"/>
                <w:sz w:val="22"/>
              </w:rPr>
              <w:t>。</w:t>
            </w:r>
            <w:r w:rsidRPr="004F247D">
              <w:rPr>
                <w:rFonts w:ascii="標楷體" w:eastAsia="標楷體" w:hAnsi="標楷體" w:cs="Times New Roman"/>
                <w:sz w:val="22"/>
              </w:rPr>
              <w:t>為了讓</w:t>
            </w:r>
            <w:r w:rsidR="004F247D">
              <w:rPr>
                <w:rFonts w:ascii="標楷體" w:eastAsia="標楷體" w:hAnsi="標楷體" w:cs="Times New Roman"/>
                <w:sz w:val="22"/>
              </w:rPr>
              <w:t>臺</w:t>
            </w:r>
            <w:r w:rsidRPr="004F247D">
              <w:rPr>
                <w:rFonts w:ascii="標楷體" w:eastAsia="標楷體" w:hAnsi="標楷體" w:cs="Times New Roman"/>
                <w:sz w:val="22"/>
              </w:rPr>
              <w:t>灣的聽損兒童也有同樣的學習機會，鄭欽明、倪安寧夫婦</w:t>
            </w:r>
            <w:r w:rsidRPr="004F247D">
              <w:rPr>
                <w:rFonts w:ascii="標楷體" w:eastAsia="標楷體" w:hAnsi="標楷體" w:cs="Times New Roman" w:hint="eastAsia"/>
                <w:sz w:val="22"/>
              </w:rPr>
              <w:t>成立「</w:t>
            </w:r>
            <w:r w:rsidRPr="004F247D">
              <w:rPr>
                <w:rFonts w:ascii="標楷體" w:eastAsia="標楷體" w:hAnsi="標楷體" w:cs="Times New Roman"/>
                <w:sz w:val="22"/>
              </w:rPr>
              <w:t>財</w:t>
            </w:r>
            <w:bookmarkStart w:id="0" w:name="_GoBack"/>
            <w:bookmarkEnd w:id="0"/>
            <w:r w:rsidRPr="004F247D">
              <w:rPr>
                <w:rFonts w:ascii="標楷體" w:eastAsia="標楷體" w:hAnsi="標楷體" w:cs="Times New Roman"/>
                <w:sz w:val="22"/>
              </w:rPr>
              <w:t>團法人雅文兒童聽語文教基金會</w:t>
            </w:r>
            <w:r w:rsidRPr="004F247D">
              <w:rPr>
                <w:rFonts w:ascii="標楷體" w:eastAsia="標楷體" w:hAnsi="標楷體" w:cs="Times New Roman" w:hint="eastAsia"/>
                <w:sz w:val="22"/>
              </w:rPr>
              <w:t>」</w:t>
            </w:r>
            <w:r w:rsidRPr="004F247D">
              <w:rPr>
                <w:rFonts w:ascii="標楷體" w:eastAsia="標楷體" w:hAnsi="標楷體" w:cs="Times New Roman"/>
                <w:sz w:val="22"/>
              </w:rPr>
              <w:t>，</w:t>
            </w:r>
            <w:r w:rsidRPr="004F247D">
              <w:rPr>
                <w:rFonts w:ascii="標楷體" w:eastAsia="標楷體" w:hAnsi="標楷體" w:cs="Times New Roman" w:hint="eastAsia"/>
                <w:sz w:val="22"/>
              </w:rPr>
              <w:t>並</w:t>
            </w:r>
            <w:r w:rsidRPr="004F247D">
              <w:rPr>
                <w:rFonts w:ascii="標楷體" w:eastAsia="標楷體" w:hAnsi="標楷體" w:cs="Times New Roman"/>
                <w:sz w:val="22"/>
              </w:rPr>
              <w:t>長期投入在幫助聽損孩童學習「傾聽」與「說話」的慈善工作上</w:t>
            </w:r>
            <w:r w:rsidRPr="004F247D">
              <w:rPr>
                <w:rFonts w:ascii="標楷體" w:eastAsia="標楷體" w:hAnsi="標楷體" w:cs="Times New Roman" w:hint="eastAsia"/>
                <w:sz w:val="22"/>
              </w:rPr>
              <w:t>，</w:t>
            </w:r>
            <w:r w:rsidRPr="004F247D">
              <w:rPr>
                <w:rFonts w:ascii="標楷體" w:eastAsia="標楷體" w:hAnsi="標楷體" w:cs="Arial" w:hint="eastAsia"/>
                <w:color w:val="000000"/>
                <w:kern w:val="0"/>
                <w:sz w:val="22"/>
              </w:rPr>
              <w:t>成立十八年來已幫助四千名聽損兒走出寂靜無聲的命運。</w:t>
            </w:r>
          </w:p>
        </w:tc>
      </w:tr>
      <w:tr w:rsidR="00120FD6" w:rsidRPr="004F247D" w:rsidTr="004F247D">
        <w:tc>
          <w:tcPr>
            <w:tcW w:w="2127" w:type="dxa"/>
            <w:vAlign w:val="center"/>
          </w:tcPr>
          <w:p w:rsidR="00120FD6" w:rsidRPr="004F247D" w:rsidRDefault="00120FD6" w:rsidP="00D37382">
            <w:pPr>
              <w:jc w:val="both"/>
              <w:rPr>
                <w:rFonts w:ascii="標楷體" w:eastAsia="標楷體" w:hAnsi="標楷體"/>
                <w:szCs w:val="24"/>
              </w:rPr>
            </w:pPr>
            <w:r w:rsidRPr="004F247D">
              <w:rPr>
                <w:rFonts w:ascii="標楷體" w:eastAsia="標楷體" w:hAnsi="標楷體" w:hint="eastAsia"/>
                <w:szCs w:val="24"/>
              </w:rPr>
              <w:t>分享計劃名稱</w:t>
            </w:r>
          </w:p>
        </w:tc>
        <w:tc>
          <w:tcPr>
            <w:tcW w:w="8080" w:type="dxa"/>
            <w:gridSpan w:val="2"/>
          </w:tcPr>
          <w:p w:rsidR="00120FD6" w:rsidRPr="00F60FA0" w:rsidRDefault="00120FD6" w:rsidP="004F247D">
            <w:pPr>
              <w:rPr>
                <w:rFonts w:ascii="標楷體" w:eastAsia="標楷體" w:hAnsi="標楷體" w:cs="Times New Roman"/>
                <w:szCs w:val="24"/>
              </w:rPr>
            </w:pPr>
            <w:r w:rsidRPr="00F60FA0">
              <w:rPr>
                <w:rFonts w:ascii="標楷體" w:eastAsia="標楷體" w:hAnsi="標楷體" w:cs="Times New Roman" w:hint="eastAsia"/>
                <w:szCs w:val="24"/>
              </w:rPr>
              <w:t>「雅文小玩家-聽我說旅遊」巡迴影展</w:t>
            </w:r>
          </w:p>
        </w:tc>
      </w:tr>
      <w:tr w:rsidR="00120FD6" w:rsidRPr="004F247D" w:rsidTr="004F247D">
        <w:trPr>
          <w:trHeight w:val="556"/>
        </w:trPr>
        <w:tc>
          <w:tcPr>
            <w:tcW w:w="2127" w:type="dxa"/>
            <w:vAlign w:val="center"/>
          </w:tcPr>
          <w:p w:rsidR="00120FD6" w:rsidRPr="004F247D" w:rsidRDefault="00120FD6" w:rsidP="00D37382">
            <w:pPr>
              <w:jc w:val="both"/>
              <w:rPr>
                <w:rFonts w:ascii="標楷體" w:eastAsia="標楷體" w:hAnsi="標楷體"/>
                <w:szCs w:val="24"/>
              </w:rPr>
            </w:pPr>
            <w:r w:rsidRPr="004F247D">
              <w:rPr>
                <w:rFonts w:ascii="標楷體" w:eastAsia="標楷體" w:hAnsi="標楷體" w:hint="eastAsia"/>
                <w:szCs w:val="24"/>
              </w:rPr>
              <w:t>分享計劃成果</w:t>
            </w:r>
          </w:p>
        </w:tc>
        <w:tc>
          <w:tcPr>
            <w:tcW w:w="8080" w:type="dxa"/>
            <w:gridSpan w:val="2"/>
          </w:tcPr>
          <w:p w:rsidR="00120FD6" w:rsidRPr="00F60FA0" w:rsidRDefault="00120FD6" w:rsidP="004F247D">
            <w:pPr>
              <w:adjustRightInd w:val="0"/>
              <w:snapToGrid w:val="0"/>
              <w:rPr>
                <w:rFonts w:ascii="標楷體" w:eastAsia="標楷體" w:hAnsi="標楷體" w:cs="Times New Roman"/>
                <w:szCs w:val="24"/>
              </w:rPr>
            </w:pPr>
            <w:r w:rsidRPr="00F60FA0">
              <w:rPr>
                <w:rFonts w:ascii="標楷體" w:eastAsia="標楷體" w:hAnsi="標楷體" w:cs="Times New Roman" w:hint="eastAsia"/>
                <w:color w:val="000000"/>
                <w:szCs w:val="24"/>
              </w:rPr>
              <w:t>每年雅文基金會都會舉辦『倪安寧紀念月』活動，除向已故創辦人喬安娜致敬外，更藉此持續向社會大眾宣導早期療育的重要性。今年以拍攝聽損兒旅遊報導影片來呈現聽損兒們學習「聽」與「說」的成果，同時也藉此拓增聽損孩子的生活經驗、鼓舞其持續突破及創造多樣自我動能，讓各界看到聽損兒與其家庭為走入有聲世界的堅持與努力。</w:t>
            </w:r>
            <w:r w:rsidRPr="00F60FA0">
              <w:rPr>
                <w:rFonts w:ascii="標楷體" w:eastAsia="標楷體" w:hAnsi="標楷體" w:cs="Times New Roman" w:hint="eastAsia"/>
                <w:szCs w:val="24"/>
              </w:rPr>
              <w:t>報導影片由10位聽損兒童將</w:t>
            </w:r>
            <w:r w:rsidR="004F247D" w:rsidRPr="00F60FA0">
              <w:rPr>
                <w:rFonts w:ascii="標楷體" w:eastAsia="標楷體" w:hAnsi="標楷體" w:cs="Times New Roman" w:hint="eastAsia"/>
                <w:szCs w:val="24"/>
              </w:rPr>
              <w:t>臺</w:t>
            </w:r>
            <w:r w:rsidRPr="00F60FA0">
              <w:rPr>
                <w:rFonts w:ascii="標楷體" w:eastAsia="標楷體" w:hAnsi="標楷體" w:cs="Times New Roman" w:hint="eastAsia"/>
                <w:szCs w:val="24"/>
              </w:rPr>
              <w:t>灣從北至南的旅遊景點以流利口語做介紹，讓觀眾能隨著小玩家身歷其境的品嘗美食及飽覽風景。</w:t>
            </w:r>
          </w:p>
        </w:tc>
      </w:tr>
      <w:tr w:rsidR="00184E74" w:rsidRPr="004F247D" w:rsidTr="004F247D">
        <w:trPr>
          <w:trHeight w:val="1877"/>
        </w:trPr>
        <w:tc>
          <w:tcPr>
            <w:tcW w:w="2127" w:type="dxa"/>
            <w:vAlign w:val="center"/>
          </w:tcPr>
          <w:p w:rsidR="00184E74" w:rsidRPr="004F247D" w:rsidRDefault="00184E74" w:rsidP="00CF3CB1">
            <w:pPr>
              <w:jc w:val="both"/>
              <w:rPr>
                <w:rFonts w:ascii="標楷體" w:eastAsia="標楷體" w:hAnsi="標楷體"/>
                <w:szCs w:val="24"/>
              </w:rPr>
            </w:pPr>
            <w:r w:rsidRPr="004F247D">
              <w:rPr>
                <w:rFonts w:ascii="標楷體" w:eastAsia="標楷體" w:hAnsi="標楷體" w:hint="eastAsia"/>
                <w:szCs w:val="24"/>
              </w:rPr>
              <w:t>活動照片2張</w:t>
            </w:r>
          </w:p>
        </w:tc>
        <w:tc>
          <w:tcPr>
            <w:tcW w:w="3051" w:type="dxa"/>
          </w:tcPr>
          <w:p w:rsidR="00184E74" w:rsidRPr="004F247D" w:rsidRDefault="00FE5377" w:rsidP="00CF3CB1">
            <w:pPr>
              <w:rPr>
                <w:rFonts w:ascii="標楷體" w:eastAsia="標楷體" w:hAnsi="標楷體"/>
                <w:szCs w:val="24"/>
              </w:rPr>
            </w:pPr>
            <w:r w:rsidRPr="004F247D">
              <w:rPr>
                <w:rFonts w:ascii="標楷體" w:eastAsia="標楷體" w:hAnsi="標楷體"/>
                <w:noProof/>
                <w:szCs w:val="24"/>
              </w:rPr>
              <w:drawing>
                <wp:inline distT="0" distB="0" distL="0" distR="0">
                  <wp:extent cx="1240403" cy="1654560"/>
                  <wp:effectExtent l="19050" t="0" r="0" b="0"/>
                  <wp:docPr id="6" name="圖片 6" descr="D:\淑芬 lisa\2014年\2014教育部-學習圈\2014教育部年會\亮點分享6單位-媒體資料\雅文-小玩家活動台北場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淑芬 lisa\2014年\2014教育部-學習圈\2014教育部年會\亮點分享6單位-媒體資料\雅文-小玩家活動台北場1-s.JPG"/>
                          <pic:cNvPicPr>
                            <a:picLocks noChangeAspect="1" noChangeArrowheads="1"/>
                          </pic:cNvPicPr>
                        </pic:nvPicPr>
                        <pic:blipFill>
                          <a:blip r:embed="rId17" cstate="print"/>
                          <a:srcRect/>
                          <a:stretch>
                            <a:fillRect/>
                          </a:stretch>
                        </pic:blipFill>
                        <pic:spPr bwMode="auto">
                          <a:xfrm>
                            <a:off x="0" y="0"/>
                            <a:ext cx="1243516" cy="1658712"/>
                          </a:xfrm>
                          <a:prstGeom prst="rect">
                            <a:avLst/>
                          </a:prstGeom>
                          <a:noFill/>
                          <a:ln w="9525">
                            <a:noFill/>
                            <a:miter lim="800000"/>
                            <a:headEnd/>
                            <a:tailEnd/>
                          </a:ln>
                        </pic:spPr>
                      </pic:pic>
                    </a:graphicData>
                  </a:graphic>
                </wp:inline>
              </w:drawing>
            </w:r>
          </w:p>
        </w:tc>
        <w:tc>
          <w:tcPr>
            <w:tcW w:w="5029" w:type="dxa"/>
          </w:tcPr>
          <w:p w:rsidR="00184E74" w:rsidRPr="004F247D" w:rsidRDefault="00FE5377" w:rsidP="00CF3CB1">
            <w:pPr>
              <w:rPr>
                <w:rFonts w:ascii="標楷體" w:eastAsia="標楷體" w:hAnsi="標楷體"/>
                <w:szCs w:val="24"/>
              </w:rPr>
            </w:pPr>
            <w:r w:rsidRPr="004F247D">
              <w:rPr>
                <w:rFonts w:ascii="標楷體" w:eastAsia="標楷體" w:hAnsi="標楷體"/>
                <w:noProof/>
                <w:szCs w:val="24"/>
              </w:rPr>
              <w:drawing>
                <wp:inline distT="0" distB="0" distL="0" distR="0">
                  <wp:extent cx="2049353" cy="1367624"/>
                  <wp:effectExtent l="19050" t="0" r="8047" b="0"/>
                  <wp:docPr id="7" name="圖片 7" descr="D:\淑芬 lisa\2014年\2014教育部-學習圈\2014教育部年會\亮點分享6單位-媒體資料\雅文-小玩家活動台北場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淑芬 lisa\2014年\2014教育部-學習圈\2014教育部年會\亮點分享6單位-媒體資料\雅文-小玩家活動台北場2-s.JPG"/>
                          <pic:cNvPicPr>
                            <a:picLocks noChangeAspect="1" noChangeArrowheads="1"/>
                          </pic:cNvPicPr>
                        </pic:nvPicPr>
                        <pic:blipFill>
                          <a:blip r:embed="rId18" cstate="print"/>
                          <a:srcRect/>
                          <a:stretch>
                            <a:fillRect/>
                          </a:stretch>
                        </pic:blipFill>
                        <pic:spPr bwMode="auto">
                          <a:xfrm>
                            <a:off x="0" y="0"/>
                            <a:ext cx="2056174" cy="1372176"/>
                          </a:xfrm>
                          <a:prstGeom prst="rect">
                            <a:avLst/>
                          </a:prstGeom>
                          <a:noFill/>
                          <a:ln w="9525">
                            <a:noFill/>
                            <a:miter lim="800000"/>
                            <a:headEnd/>
                            <a:tailEnd/>
                          </a:ln>
                        </pic:spPr>
                      </pic:pic>
                    </a:graphicData>
                  </a:graphic>
                </wp:inline>
              </w:drawing>
            </w:r>
          </w:p>
        </w:tc>
      </w:tr>
    </w:tbl>
    <w:p w:rsidR="00096A37" w:rsidRPr="004F247D" w:rsidRDefault="00096A37">
      <w:pPr>
        <w:rPr>
          <w:rFonts w:ascii="標楷體" w:eastAsia="標楷體" w:hAnsi="標楷體"/>
          <w:szCs w:val="24"/>
        </w:rPr>
      </w:pPr>
    </w:p>
    <w:tbl>
      <w:tblPr>
        <w:tblStyle w:val="a3"/>
        <w:tblW w:w="10207" w:type="dxa"/>
        <w:tblInd w:w="-318" w:type="dxa"/>
        <w:tblLook w:val="04A0" w:firstRow="1" w:lastRow="0" w:firstColumn="1" w:lastColumn="0" w:noHBand="0" w:noVBand="1"/>
      </w:tblPr>
      <w:tblGrid>
        <w:gridCol w:w="2127"/>
        <w:gridCol w:w="3665"/>
        <w:gridCol w:w="4415"/>
      </w:tblGrid>
      <w:tr w:rsidR="00D37382" w:rsidRPr="004F247D" w:rsidTr="004F247D">
        <w:tc>
          <w:tcPr>
            <w:tcW w:w="2127" w:type="dxa"/>
          </w:tcPr>
          <w:p w:rsidR="00D37382" w:rsidRPr="004F247D" w:rsidRDefault="00D37382" w:rsidP="00CF3CB1">
            <w:pPr>
              <w:rPr>
                <w:rFonts w:ascii="標楷體" w:eastAsia="標楷體" w:hAnsi="標楷體"/>
                <w:szCs w:val="24"/>
              </w:rPr>
            </w:pPr>
            <w:r w:rsidRPr="004F247D">
              <w:rPr>
                <w:rFonts w:ascii="標楷體" w:eastAsia="標楷體" w:hAnsi="標楷體" w:hint="eastAsia"/>
                <w:szCs w:val="24"/>
              </w:rPr>
              <w:t>基金會名稱</w:t>
            </w:r>
          </w:p>
        </w:tc>
        <w:tc>
          <w:tcPr>
            <w:tcW w:w="8080" w:type="dxa"/>
            <w:gridSpan w:val="2"/>
          </w:tcPr>
          <w:p w:rsidR="00D37382" w:rsidRPr="004F247D" w:rsidRDefault="00D37382" w:rsidP="004F247D">
            <w:pPr>
              <w:rPr>
                <w:rFonts w:ascii="標楷體" w:eastAsia="標楷體" w:hAnsi="標楷體"/>
                <w:b/>
                <w:color w:val="FF0000"/>
                <w:szCs w:val="24"/>
              </w:rPr>
            </w:pPr>
            <w:r w:rsidRPr="004F247D">
              <w:rPr>
                <w:rFonts w:ascii="標楷體" w:eastAsia="標楷體" w:hAnsi="標楷體" w:hint="eastAsia"/>
                <w:b/>
                <w:color w:val="FF0000"/>
                <w:szCs w:val="24"/>
              </w:rPr>
              <w:t>財團法人</w:t>
            </w:r>
            <w:r w:rsidR="004F247D">
              <w:rPr>
                <w:rFonts w:ascii="標楷體" w:eastAsia="標楷體" w:hAnsi="標楷體" w:hint="eastAsia"/>
                <w:b/>
                <w:color w:val="FF0000"/>
                <w:szCs w:val="24"/>
              </w:rPr>
              <w:t>台</w:t>
            </w:r>
            <w:r w:rsidRPr="004F247D">
              <w:rPr>
                <w:rFonts w:ascii="標楷體" w:eastAsia="標楷體" w:hAnsi="標楷體" w:hint="eastAsia"/>
                <w:b/>
                <w:color w:val="FF0000"/>
                <w:szCs w:val="24"/>
              </w:rPr>
              <w:t>北市林仲鋆文教基金會</w:t>
            </w:r>
          </w:p>
        </w:tc>
      </w:tr>
      <w:tr w:rsidR="0004722B" w:rsidRPr="004F247D" w:rsidTr="004F247D">
        <w:trPr>
          <w:trHeight w:val="1627"/>
        </w:trPr>
        <w:tc>
          <w:tcPr>
            <w:tcW w:w="2127" w:type="dxa"/>
            <w:vAlign w:val="center"/>
          </w:tcPr>
          <w:p w:rsidR="0004722B" w:rsidRPr="004F247D" w:rsidRDefault="0004722B" w:rsidP="007D79E1">
            <w:pPr>
              <w:jc w:val="both"/>
              <w:rPr>
                <w:rFonts w:ascii="標楷體" w:eastAsia="標楷體" w:hAnsi="標楷體"/>
                <w:szCs w:val="24"/>
              </w:rPr>
            </w:pPr>
            <w:r w:rsidRPr="004F247D">
              <w:rPr>
                <w:rFonts w:ascii="標楷體" w:eastAsia="標楷體" w:hAnsi="標楷體" w:hint="eastAsia"/>
                <w:szCs w:val="24"/>
              </w:rPr>
              <w:t>基金會簡介</w:t>
            </w:r>
          </w:p>
        </w:tc>
        <w:tc>
          <w:tcPr>
            <w:tcW w:w="8080" w:type="dxa"/>
            <w:gridSpan w:val="2"/>
          </w:tcPr>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成立於民國88年4月7日</w:t>
            </w:r>
          </w:p>
          <w:p w:rsidR="0004722B" w:rsidRPr="004F247D" w:rsidRDefault="0004722B" w:rsidP="00584001">
            <w:pPr>
              <w:rPr>
                <w:rFonts w:ascii="標楷體" w:eastAsia="標楷體" w:hAnsi="標楷體" w:cs="Times New Roman"/>
              </w:rPr>
            </w:pPr>
            <w:r w:rsidRPr="004F247D">
              <w:rPr>
                <w:rFonts w:ascii="標楷體" w:eastAsia="標楷體" w:hAnsi="標楷體" w:hint="eastAsia"/>
                <w:szCs w:val="24"/>
              </w:rPr>
              <w:t>宗旨:成就</w:t>
            </w:r>
            <w:r w:rsidRPr="004F247D">
              <w:rPr>
                <w:rFonts w:ascii="標楷體" w:eastAsia="標楷體" w:hAnsi="標楷體" w:cs="Times New Roman" w:hint="eastAsia"/>
              </w:rPr>
              <w:t>愛心、孝心、環保心的社會</w:t>
            </w:r>
          </w:p>
          <w:p w:rsidR="0004722B" w:rsidRPr="004F247D" w:rsidRDefault="0004722B" w:rsidP="00584001">
            <w:pPr>
              <w:rPr>
                <w:rFonts w:ascii="標楷體" w:eastAsia="標楷體" w:hAnsi="標楷體" w:cs="Times New Roman"/>
              </w:rPr>
            </w:pPr>
            <w:r w:rsidRPr="004F247D">
              <w:rPr>
                <w:rFonts w:ascii="標楷體" w:eastAsia="標楷體" w:hAnsi="標楷體" w:cs="Times New Roman" w:hint="eastAsia"/>
              </w:rPr>
              <w:t xml:space="preserve">     致力提升人格教育、社會家庭倫理觀的培養</w:t>
            </w:r>
          </w:p>
          <w:p w:rsidR="0004722B" w:rsidRPr="004F247D" w:rsidRDefault="0004722B" w:rsidP="00584001">
            <w:pPr>
              <w:rPr>
                <w:rFonts w:ascii="標楷體" w:eastAsia="標楷體" w:hAnsi="標楷體" w:cs="Times New Roman"/>
              </w:rPr>
            </w:pPr>
            <w:r w:rsidRPr="004F247D">
              <w:rPr>
                <w:rFonts w:ascii="標楷體" w:eastAsia="標楷體" w:hAnsi="標楷體" w:cs="Times New Roman" w:hint="eastAsia"/>
              </w:rPr>
              <w:t xml:space="preserve">     延伸對鄉土環境、社區人文關懷</w:t>
            </w:r>
          </w:p>
          <w:p w:rsidR="0004722B" w:rsidRPr="004F247D" w:rsidRDefault="0004722B" w:rsidP="00584001">
            <w:pPr>
              <w:rPr>
                <w:rFonts w:ascii="標楷體" w:eastAsia="標楷體" w:hAnsi="標楷體"/>
                <w:szCs w:val="24"/>
              </w:rPr>
            </w:pPr>
            <w:r w:rsidRPr="004F247D">
              <w:rPr>
                <w:rFonts w:ascii="標楷體" w:eastAsia="標楷體" w:hAnsi="標楷體" w:cs="Times New Roman" w:hint="eastAsia"/>
              </w:rPr>
              <w:t xml:space="preserve">     贊助弱勢團體及公益活動</w:t>
            </w:r>
          </w:p>
        </w:tc>
      </w:tr>
      <w:tr w:rsidR="0004722B" w:rsidRPr="004F247D" w:rsidTr="004F247D">
        <w:tc>
          <w:tcPr>
            <w:tcW w:w="2127" w:type="dxa"/>
            <w:vAlign w:val="center"/>
          </w:tcPr>
          <w:p w:rsidR="0004722B" w:rsidRPr="004F247D" w:rsidRDefault="0004722B" w:rsidP="007D79E1">
            <w:pPr>
              <w:jc w:val="both"/>
              <w:rPr>
                <w:rFonts w:ascii="標楷體" w:eastAsia="標楷體" w:hAnsi="標楷體"/>
                <w:szCs w:val="24"/>
              </w:rPr>
            </w:pPr>
            <w:r w:rsidRPr="004F247D">
              <w:rPr>
                <w:rFonts w:ascii="標楷體" w:eastAsia="標楷體" w:hAnsi="標楷體" w:hint="eastAsia"/>
                <w:szCs w:val="24"/>
              </w:rPr>
              <w:t>分享計劃名稱</w:t>
            </w:r>
          </w:p>
        </w:tc>
        <w:tc>
          <w:tcPr>
            <w:tcW w:w="8080" w:type="dxa"/>
            <w:gridSpan w:val="2"/>
          </w:tcPr>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無毒有我．有我無毒</w:t>
            </w:r>
          </w:p>
        </w:tc>
      </w:tr>
      <w:tr w:rsidR="0004722B" w:rsidRPr="004F247D" w:rsidTr="004F247D">
        <w:trPr>
          <w:trHeight w:val="2149"/>
        </w:trPr>
        <w:tc>
          <w:tcPr>
            <w:tcW w:w="2127" w:type="dxa"/>
            <w:vAlign w:val="center"/>
          </w:tcPr>
          <w:p w:rsidR="0004722B" w:rsidRPr="004F247D" w:rsidRDefault="0004722B" w:rsidP="007D79E1">
            <w:pPr>
              <w:jc w:val="both"/>
              <w:rPr>
                <w:rFonts w:ascii="標楷體" w:eastAsia="標楷體" w:hAnsi="標楷體"/>
                <w:szCs w:val="24"/>
              </w:rPr>
            </w:pPr>
            <w:r w:rsidRPr="004F247D">
              <w:rPr>
                <w:rFonts w:ascii="標楷體" w:eastAsia="標楷體" w:hAnsi="標楷體" w:hint="eastAsia"/>
                <w:szCs w:val="24"/>
              </w:rPr>
              <w:t>分享計劃成果</w:t>
            </w:r>
          </w:p>
        </w:tc>
        <w:tc>
          <w:tcPr>
            <w:tcW w:w="8080" w:type="dxa"/>
            <w:gridSpan w:val="2"/>
          </w:tcPr>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1.多元組織參與形成網絡平</w:t>
            </w:r>
            <w:r w:rsidR="004F247D">
              <w:rPr>
                <w:rFonts w:ascii="標楷體" w:eastAsia="標楷體" w:hAnsi="標楷體" w:hint="eastAsia"/>
                <w:szCs w:val="24"/>
              </w:rPr>
              <w:t>臺</w:t>
            </w:r>
            <w:r w:rsidRPr="004F247D">
              <w:rPr>
                <w:rFonts w:ascii="標楷體" w:eastAsia="標楷體" w:hAnsi="標楷體" w:hint="eastAsia"/>
                <w:szCs w:val="24"/>
              </w:rPr>
              <w:t>，產生資源綜效及創新服務</w:t>
            </w:r>
          </w:p>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2.《政府與民間》、《中央與地方》、《企業與NGO》共同</w:t>
            </w:r>
          </w:p>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 xml:space="preserve">  反毒，讓反毒成為全民運動，打造【有我無毒】的社會。</w:t>
            </w:r>
          </w:p>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3.依據教育部校安中心民國101及102年的資料顯示，各學</w:t>
            </w:r>
          </w:p>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 xml:space="preserve">  制學生藥物濫用已有降低的狀況，總降低達17%。</w:t>
            </w:r>
          </w:p>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4.2009年11月1日至2014年10月31日，共舉辦5290場</w:t>
            </w:r>
          </w:p>
          <w:p w:rsidR="0004722B" w:rsidRPr="004F247D" w:rsidRDefault="0004722B" w:rsidP="00584001">
            <w:pPr>
              <w:rPr>
                <w:rFonts w:ascii="標楷體" w:eastAsia="標楷體" w:hAnsi="標楷體"/>
                <w:szCs w:val="24"/>
              </w:rPr>
            </w:pPr>
            <w:r w:rsidRPr="004F247D">
              <w:rPr>
                <w:rFonts w:ascii="標楷體" w:eastAsia="標楷體" w:hAnsi="標楷體" w:hint="eastAsia"/>
                <w:szCs w:val="24"/>
              </w:rPr>
              <w:t xml:space="preserve">  反毒教育宣導，參與人數達731,755人。</w:t>
            </w:r>
          </w:p>
        </w:tc>
      </w:tr>
      <w:tr w:rsidR="0004722B" w:rsidRPr="004F247D" w:rsidTr="004F247D">
        <w:trPr>
          <w:trHeight w:val="1896"/>
        </w:trPr>
        <w:tc>
          <w:tcPr>
            <w:tcW w:w="2127" w:type="dxa"/>
            <w:vAlign w:val="center"/>
          </w:tcPr>
          <w:p w:rsidR="0004722B" w:rsidRPr="004F247D" w:rsidRDefault="0004722B" w:rsidP="007D79E1">
            <w:pPr>
              <w:jc w:val="both"/>
              <w:rPr>
                <w:rFonts w:ascii="標楷體" w:eastAsia="標楷體" w:hAnsi="標楷體"/>
                <w:szCs w:val="24"/>
              </w:rPr>
            </w:pPr>
            <w:r w:rsidRPr="004F247D">
              <w:rPr>
                <w:rFonts w:ascii="標楷體" w:eastAsia="標楷體" w:hAnsi="標楷體" w:hint="eastAsia"/>
                <w:szCs w:val="24"/>
              </w:rPr>
              <w:lastRenderedPageBreak/>
              <w:t>活動照片2張</w:t>
            </w:r>
          </w:p>
        </w:tc>
        <w:tc>
          <w:tcPr>
            <w:tcW w:w="3665" w:type="dxa"/>
          </w:tcPr>
          <w:p w:rsidR="0004722B" w:rsidRPr="004F247D" w:rsidRDefault="00BD4717" w:rsidP="00584001">
            <w:pPr>
              <w:rPr>
                <w:rFonts w:ascii="標楷體" w:eastAsia="標楷體" w:hAnsi="標楷體"/>
                <w:szCs w:val="24"/>
              </w:rPr>
            </w:pPr>
            <w:r w:rsidRPr="004F247D">
              <w:rPr>
                <w:rFonts w:ascii="標楷體" w:eastAsia="標楷體" w:hAnsi="標楷體"/>
                <w:noProof/>
                <w:szCs w:val="24"/>
              </w:rPr>
              <w:drawing>
                <wp:inline distT="0" distB="0" distL="0" distR="0">
                  <wp:extent cx="2009775" cy="1504950"/>
                  <wp:effectExtent l="0" t="0" r="0" b="0"/>
                  <wp:docPr id="16" name="圖片 16" descr="C:\Users\moejsmpc\Desktop\原桌面資料\新聞稿\103新聞稿\103-12月份\1212-3\亮點分享6單位-媒體資料1208.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ejsmpc\Desktop\原桌面資料\新聞稿\103新聞稿\103-12月份\1212-3\亮點分享6單位-媒體資料1208.files\image02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1504950"/>
                          </a:xfrm>
                          <a:prstGeom prst="rect">
                            <a:avLst/>
                          </a:prstGeom>
                          <a:noFill/>
                          <a:ln>
                            <a:noFill/>
                          </a:ln>
                        </pic:spPr>
                      </pic:pic>
                    </a:graphicData>
                  </a:graphic>
                </wp:inline>
              </w:drawing>
            </w:r>
          </w:p>
        </w:tc>
        <w:tc>
          <w:tcPr>
            <w:tcW w:w="4415" w:type="dxa"/>
          </w:tcPr>
          <w:p w:rsidR="0004722B" w:rsidRPr="004F247D" w:rsidRDefault="0004722B" w:rsidP="00584001">
            <w:pPr>
              <w:rPr>
                <w:rFonts w:ascii="標楷體" w:eastAsia="標楷體" w:hAnsi="標楷體"/>
                <w:szCs w:val="24"/>
              </w:rPr>
            </w:pPr>
          </w:p>
        </w:tc>
      </w:tr>
    </w:tbl>
    <w:p w:rsidR="00D90573" w:rsidRPr="004F247D" w:rsidRDefault="00D90573">
      <w:pPr>
        <w:rPr>
          <w:rFonts w:ascii="標楷體" w:eastAsia="標楷體" w:hAnsi="標楷體"/>
          <w:szCs w:val="24"/>
        </w:rPr>
      </w:pPr>
    </w:p>
    <w:sectPr w:rsidR="00D90573" w:rsidRPr="004F247D" w:rsidSect="00AA3F3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7C" w:rsidRDefault="00B8387C" w:rsidP="00184E74">
      <w:r>
        <w:separator/>
      </w:r>
    </w:p>
  </w:endnote>
  <w:endnote w:type="continuationSeparator" w:id="0">
    <w:p w:rsidR="00B8387C" w:rsidRDefault="00B8387C" w:rsidP="0018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7C" w:rsidRDefault="00B8387C" w:rsidP="00184E74">
      <w:r>
        <w:separator/>
      </w:r>
    </w:p>
  </w:footnote>
  <w:footnote w:type="continuationSeparator" w:id="0">
    <w:p w:rsidR="00B8387C" w:rsidRDefault="00B8387C" w:rsidP="0018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6CDC"/>
    <w:multiLevelType w:val="hybridMultilevel"/>
    <w:tmpl w:val="236E9A44"/>
    <w:lvl w:ilvl="0" w:tplc="787EF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337E61"/>
    <w:multiLevelType w:val="hybridMultilevel"/>
    <w:tmpl w:val="51CEDBF8"/>
    <w:lvl w:ilvl="0" w:tplc="04090015">
      <w:start w:val="1"/>
      <w:numFmt w:val="taiwaneseCountingThousand"/>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5A5604"/>
    <w:multiLevelType w:val="hybridMultilevel"/>
    <w:tmpl w:val="1340C62E"/>
    <w:lvl w:ilvl="0" w:tplc="683E6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73"/>
    <w:rsid w:val="0004722B"/>
    <w:rsid w:val="00096A37"/>
    <w:rsid w:val="00120FD6"/>
    <w:rsid w:val="00184E74"/>
    <w:rsid w:val="0021207D"/>
    <w:rsid w:val="002E2F40"/>
    <w:rsid w:val="00330385"/>
    <w:rsid w:val="003C6F55"/>
    <w:rsid w:val="00407353"/>
    <w:rsid w:val="00410EEC"/>
    <w:rsid w:val="00454743"/>
    <w:rsid w:val="004B27B4"/>
    <w:rsid w:val="004F247D"/>
    <w:rsid w:val="00500683"/>
    <w:rsid w:val="00553EB5"/>
    <w:rsid w:val="00586C38"/>
    <w:rsid w:val="00630A58"/>
    <w:rsid w:val="00654420"/>
    <w:rsid w:val="00740AEA"/>
    <w:rsid w:val="007D79E1"/>
    <w:rsid w:val="0083275A"/>
    <w:rsid w:val="00833E47"/>
    <w:rsid w:val="00845C0C"/>
    <w:rsid w:val="00885B8D"/>
    <w:rsid w:val="008E09D8"/>
    <w:rsid w:val="0091652A"/>
    <w:rsid w:val="009D05DC"/>
    <w:rsid w:val="00A446E4"/>
    <w:rsid w:val="00A51453"/>
    <w:rsid w:val="00AA3F39"/>
    <w:rsid w:val="00AC69CA"/>
    <w:rsid w:val="00B8387C"/>
    <w:rsid w:val="00BB6326"/>
    <w:rsid w:val="00BD4717"/>
    <w:rsid w:val="00C04409"/>
    <w:rsid w:val="00C235AF"/>
    <w:rsid w:val="00D064B4"/>
    <w:rsid w:val="00D37382"/>
    <w:rsid w:val="00D90573"/>
    <w:rsid w:val="00F06C95"/>
    <w:rsid w:val="00F3015F"/>
    <w:rsid w:val="00F474B3"/>
    <w:rsid w:val="00F60FA0"/>
    <w:rsid w:val="00F620B0"/>
    <w:rsid w:val="00FA6584"/>
    <w:rsid w:val="00FE5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1656E15-678B-496A-8572-A38D40BC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0573"/>
    <w:pPr>
      <w:ind w:leftChars="200" w:left="480"/>
    </w:pPr>
    <w:rPr>
      <w:rFonts w:ascii="Calibri" w:eastAsia="新細明體" w:hAnsi="Calibri" w:cs="Times New Roman"/>
    </w:rPr>
  </w:style>
  <w:style w:type="paragraph" w:styleId="a5">
    <w:name w:val="header"/>
    <w:basedOn w:val="a"/>
    <w:link w:val="a6"/>
    <w:uiPriority w:val="99"/>
    <w:unhideWhenUsed/>
    <w:rsid w:val="00184E74"/>
    <w:pPr>
      <w:tabs>
        <w:tab w:val="center" w:pos="4153"/>
        <w:tab w:val="right" w:pos="8306"/>
      </w:tabs>
      <w:snapToGrid w:val="0"/>
    </w:pPr>
    <w:rPr>
      <w:sz w:val="20"/>
      <w:szCs w:val="20"/>
    </w:rPr>
  </w:style>
  <w:style w:type="character" w:customStyle="1" w:styleId="a6">
    <w:name w:val="頁首 字元"/>
    <w:basedOn w:val="a0"/>
    <w:link w:val="a5"/>
    <w:uiPriority w:val="99"/>
    <w:rsid w:val="00184E74"/>
    <w:rPr>
      <w:sz w:val="20"/>
      <w:szCs w:val="20"/>
    </w:rPr>
  </w:style>
  <w:style w:type="paragraph" w:styleId="a7">
    <w:name w:val="footer"/>
    <w:basedOn w:val="a"/>
    <w:link w:val="a8"/>
    <w:uiPriority w:val="99"/>
    <w:unhideWhenUsed/>
    <w:rsid w:val="00184E74"/>
    <w:pPr>
      <w:tabs>
        <w:tab w:val="center" w:pos="4153"/>
        <w:tab w:val="right" w:pos="8306"/>
      </w:tabs>
      <w:snapToGrid w:val="0"/>
    </w:pPr>
    <w:rPr>
      <w:sz w:val="20"/>
      <w:szCs w:val="20"/>
    </w:rPr>
  </w:style>
  <w:style w:type="character" w:customStyle="1" w:styleId="a8">
    <w:name w:val="頁尾 字元"/>
    <w:basedOn w:val="a0"/>
    <w:link w:val="a7"/>
    <w:uiPriority w:val="99"/>
    <w:rsid w:val="00184E74"/>
    <w:rPr>
      <w:sz w:val="20"/>
      <w:szCs w:val="20"/>
    </w:rPr>
  </w:style>
  <w:style w:type="paragraph" w:styleId="a9">
    <w:name w:val="Balloon Text"/>
    <w:basedOn w:val="a"/>
    <w:link w:val="aa"/>
    <w:uiPriority w:val="99"/>
    <w:semiHidden/>
    <w:unhideWhenUsed/>
    <w:rsid w:val="00833E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3E47"/>
    <w:rPr>
      <w:rFonts w:asciiTheme="majorHAnsi" w:eastAsiaTheme="majorEastAsia" w:hAnsiTheme="majorHAnsi" w:cstheme="majorBidi"/>
      <w:sz w:val="18"/>
      <w:szCs w:val="18"/>
    </w:rPr>
  </w:style>
  <w:style w:type="paragraph" w:styleId="Web">
    <w:name w:val="Normal (Web)"/>
    <w:basedOn w:val="a"/>
    <w:uiPriority w:val="99"/>
    <w:semiHidden/>
    <w:unhideWhenUsed/>
    <w:rsid w:val="008E09D8"/>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8E0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cebook.com/hanguang.org.tw"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guang.org.tw/Home/"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lisachen</dc:creator>
  <cp:keywords/>
  <dc:description/>
  <cp:lastModifiedBy>moejsmpc</cp:lastModifiedBy>
  <cp:revision>3</cp:revision>
  <dcterms:created xsi:type="dcterms:W3CDTF">2014-12-12T01:20:00Z</dcterms:created>
  <dcterms:modified xsi:type="dcterms:W3CDTF">2014-12-12T01:21:00Z</dcterms:modified>
</cp:coreProperties>
</file>