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56" w:rsidRDefault="000D775A" w:rsidP="002B2CE0">
      <w:pPr>
        <w:spacing w:line="400" w:lineRule="exact"/>
        <w:jc w:val="center"/>
        <w:rPr>
          <w:rFonts w:ascii="標楷體" w:eastAsia="標楷體" w:hAnsi="標楷體"/>
          <w:b/>
          <w:sz w:val="30"/>
          <w:szCs w:val="30"/>
        </w:rPr>
      </w:pPr>
      <w:r w:rsidRPr="000D775A">
        <w:rPr>
          <w:rFonts w:ascii="標楷體" w:eastAsia="標楷體" w:hAnsi="標楷體" w:hint="eastAsia"/>
          <w:b/>
          <w:sz w:val="30"/>
          <w:szCs w:val="30"/>
        </w:rPr>
        <w:t>教育部學產基金補助高級中等以上學校辦理工讀服</w:t>
      </w:r>
      <w:bookmarkStart w:id="0" w:name="_GoBack"/>
      <w:bookmarkEnd w:id="0"/>
      <w:r w:rsidRPr="000D775A">
        <w:rPr>
          <w:rFonts w:ascii="標楷體" w:eastAsia="標楷體" w:hAnsi="標楷體" w:hint="eastAsia"/>
          <w:b/>
          <w:sz w:val="30"/>
          <w:szCs w:val="30"/>
        </w:rPr>
        <w:t>務實施要點</w:t>
      </w:r>
    </w:p>
    <w:p w:rsidR="009E4025" w:rsidRDefault="009E4025" w:rsidP="002B2CE0">
      <w:pPr>
        <w:spacing w:line="400" w:lineRule="exact"/>
        <w:jc w:val="center"/>
        <w:rPr>
          <w:rFonts w:ascii="標楷體" w:eastAsia="標楷體" w:hAnsi="標楷體"/>
          <w:b/>
          <w:sz w:val="30"/>
          <w:szCs w:val="30"/>
        </w:rPr>
      </w:pPr>
    </w:p>
    <w:p w:rsidR="00942565" w:rsidRDefault="000D775A" w:rsidP="00942565">
      <w:pPr>
        <w:ind w:left="1133" w:hangingChars="472" w:hanging="1133"/>
        <w:jc w:val="both"/>
        <w:rPr>
          <w:rFonts w:ascii="標楷體" w:eastAsia="標楷體" w:hAnsi="標楷體"/>
        </w:rPr>
      </w:pPr>
      <w:r w:rsidRPr="000D775A">
        <w:rPr>
          <w:rFonts w:ascii="標楷體" w:eastAsia="標楷體" w:hAnsi="標楷體" w:hint="eastAsia"/>
        </w:rPr>
        <w:t>一、</w:t>
      </w:r>
      <w:r w:rsidR="00942565" w:rsidRPr="00942565">
        <w:rPr>
          <w:rFonts w:ascii="標楷體" w:eastAsia="標楷體" w:hAnsi="標楷體" w:hint="eastAsia"/>
        </w:rPr>
        <w:t>目的：教育部（以下簡稱本部）為協助高級中等以上學校辦理工讀服務提供弱勢家庭學生順利完成學業，培養學生感恩心、回饋心及正確價值觀，鼓勵學生結合社區需求及資源，擴大服務能量，運用所學提升自我職能，特訂定本要點。</w:t>
      </w:r>
    </w:p>
    <w:p w:rsidR="00942565" w:rsidRDefault="000D775A" w:rsidP="00942565">
      <w:pPr>
        <w:ind w:left="1133" w:hangingChars="472" w:hanging="1133"/>
        <w:jc w:val="both"/>
        <w:rPr>
          <w:rFonts w:ascii="標楷體" w:eastAsia="標楷體" w:hAnsi="標楷體"/>
        </w:rPr>
      </w:pPr>
      <w:r w:rsidRPr="000D775A">
        <w:rPr>
          <w:rFonts w:ascii="標楷體" w:eastAsia="標楷體" w:hAnsi="標楷體" w:hint="eastAsia"/>
        </w:rPr>
        <w:t>二、</w:t>
      </w:r>
      <w:r w:rsidR="00942565" w:rsidRPr="00942565">
        <w:rPr>
          <w:rFonts w:ascii="標楷體" w:eastAsia="標楷體" w:hAnsi="標楷體" w:hint="eastAsia"/>
        </w:rPr>
        <w:t>補助對象：高級中等以上學校（以下簡稱學校）。</w:t>
      </w:r>
    </w:p>
    <w:p w:rsidR="000D775A" w:rsidRPr="000D775A" w:rsidRDefault="000D775A" w:rsidP="00942565">
      <w:pPr>
        <w:ind w:left="1133" w:hangingChars="472" w:hanging="1133"/>
        <w:jc w:val="both"/>
        <w:rPr>
          <w:rFonts w:ascii="標楷體" w:eastAsia="標楷體" w:hAnsi="標楷體"/>
        </w:rPr>
      </w:pPr>
      <w:r w:rsidRPr="000D775A">
        <w:rPr>
          <w:rFonts w:ascii="標楷體" w:eastAsia="標楷體" w:hAnsi="標楷體" w:hint="eastAsia"/>
        </w:rPr>
        <w:t>三、組隊方式：</w:t>
      </w:r>
    </w:p>
    <w:p w:rsid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（一）以學校為單位組隊方式辦理，團隊之弱勢學生人數應逾百分之五十；其弱勢學生應具下列條件之</w:t>
      </w:r>
      <w:proofErr w:type="gramStart"/>
      <w:r w:rsidRPr="00942565">
        <w:rPr>
          <w:rFonts w:ascii="標楷體" w:eastAsia="標楷體" w:hAnsi="標楷體" w:hint="eastAsia"/>
        </w:rPr>
        <w:t>一</w:t>
      </w:r>
      <w:proofErr w:type="gramEnd"/>
      <w:r w:rsidRPr="00942565">
        <w:rPr>
          <w:rFonts w:ascii="標楷體" w:eastAsia="標楷體" w:hAnsi="標楷體" w:hint="eastAsia"/>
        </w:rPr>
        <w:t>：</w:t>
      </w:r>
    </w:p>
    <w:p w:rsidR="00942565" w:rsidRPr="00942565" w:rsidRDefault="00942565" w:rsidP="00942565">
      <w:pPr>
        <w:ind w:leftChars="236" w:left="988" w:hangingChars="176" w:hanging="422"/>
        <w:jc w:val="both"/>
        <w:rPr>
          <w:rFonts w:ascii="標楷體" w:eastAsia="標楷體" w:hAnsi="標楷體"/>
        </w:rPr>
      </w:pPr>
      <w:r w:rsidRPr="00942565">
        <w:rPr>
          <w:rFonts w:ascii="標楷體" w:eastAsia="標楷體" w:hAnsi="標楷體" w:hint="eastAsia"/>
        </w:rPr>
        <w:t>1.低收入戶家庭。</w:t>
      </w:r>
    </w:p>
    <w:p w:rsidR="00942565" w:rsidRPr="00942565" w:rsidRDefault="00942565" w:rsidP="00942565">
      <w:pPr>
        <w:ind w:leftChars="236" w:left="988" w:hangingChars="176" w:hanging="422"/>
        <w:jc w:val="both"/>
        <w:rPr>
          <w:rFonts w:ascii="標楷體" w:eastAsia="標楷體" w:hAnsi="標楷體"/>
        </w:rPr>
      </w:pPr>
      <w:r w:rsidRPr="00942565">
        <w:rPr>
          <w:rFonts w:ascii="標楷體" w:eastAsia="標楷體" w:hAnsi="標楷體" w:hint="eastAsia"/>
        </w:rPr>
        <w:t>2.中低收入戶家庭。</w:t>
      </w:r>
    </w:p>
    <w:p w:rsidR="00942565" w:rsidRPr="00942565" w:rsidRDefault="00942565" w:rsidP="00942565">
      <w:pPr>
        <w:ind w:leftChars="236" w:left="988" w:hangingChars="176" w:hanging="422"/>
        <w:jc w:val="both"/>
        <w:rPr>
          <w:rFonts w:ascii="標楷體" w:eastAsia="標楷體" w:hAnsi="標楷體"/>
        </w:rPr>
      </w:pPr>
      <w:r w:rsidRPr="00942565">
        <w:rPr>
          <w:rFonts w:ascii="標楷體" w:eastAsia="標楷體" w:hAnsi="標楷體" w:hint="eastAsia"/>
        </w:rPr>
        <w:t>3.家境清寒家庭（附村里長證明）。</w:t>
      </w:r>
    </w:p>
    <w:p w:rsidR="00942565" w:rsidRPr="00942565" w:rsidRDefault="00942565" w:rsidP="00942565">
      <w:pPr>
        <w:ind w:leftChars="236" w:left="988" w:hangingChars="176" w:hanging="422"/>
        <w:jc w:val="both"/>
        <w:rPr>
          <w:rFonts w:ascii="標楷體" w:eastAsia="標楷體" w:hAnsi="標楷體"/>
        </w:rPr>
      </w:pPr>
      <w:r w:rsidRPr="00942565">
        <w:rPr>
          <w:rFonts w:ascii="標楷體" w:eastAsia="標楷體" w:hAnsi="標楷體" w:hint="eastAsia"/>
        </w:rPr>
        <w:t>4.身心障礙學生。</w:t>
      </w:r>
    </w:p>
    <w:p w:rsidR="00942565" w:rsidRPr="00942565" w:rsidRDefault="00942565" w:rsidP="00942565">
      <w:pPr>
        <w:ind w:leftChars="236" w:left="988" w:hangingChars="176" w:hanging="422"/>
        <w:jc w:val="both"/>
        <w:rPr>
          <w:rFonts w:ascii="標楷體" w:eastAsia="標楷體" w:hAnsi="標楷體"/>
        </w:rPr>
      </w:pPr>
      <w:r w:rsidRPr="00942565">
        <w:rPr>
          <w:rFonts w:ascii="標楷體" w:eastAsia="標楷體" w:hAnsi="標楷體" w:hint="eastAsia"/>
        </w:rPr>
        <w:t>5.原住民學生。</w:t>
      </w:r>
    </w:p>
    <w:p w:rsidR="00942565" w:rsidRDefault="00942565" w:rsidP="00942565">
      <w:pPr>
        <w:ind w:leftChars="236" w:left="988" w:hangingChars="176" w:hanging="422"/>
        <w:jc w:val="both"/>
        <w:rPr>
          <w:rFonts w:ascii="標楷體" w:eastAsia="標楷體" w:hAnsi="標楷體"/>
        </w:rPr>
      </w:pPr>
      <w:r w:rsidRPr="00942565">
        <w:rPr>
          <w:rFonts w:ascii="標楷體" w:eastAsia="標楷體" w:hAnsi="標楷體" w:hint="eastAsia"/>
        </w:rPr>
        <w:t>6.新住民家庭。</w:t>
      </w:r>
    </w:p>
    <w:p w:rsid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（二）經本部專案核准協辦學產基金相關業務者，不受前款規定之限制。</w:t>
      </w:r>
    </w:p>
    <w:p w:rsidR="00942565" w:rsidRDefault="000D775A" w:rsidP="00942565">
      <w:pPr>
        <w:ind w:left="1699" w:hangingChars="708" w:hanging="1699"/>
        <w:jc w:val="both"/>
        <w:rPr>
          <w:rFonts w:ascii="標楷體" w:eastAsia="標楷體" w:hAnsi="標楷體"/>
        </w:rPr>
      </w:pPr>
      <w:r w:rsidRPr="000D775A">
        <w:rPr>
          <w:rFonts w:ascii="標楷體" w:eastAsia="標楷體" w:hAnsi="標楷體" w:hint="eastAsia"/>
        </w:rPr>
        <w:t>四、</w:t>
      </w:r>
      <w:r w:rsidR="00942565" w:rsidRPr="00942565">
        <w:rPr>
          <w:rFonts w:ascii="標楷體" w:eastAsia="標楷體" w:hAnsi="標楷體" w:hint="eastAsia"/>
        </w:rPr>
        <w:t>申請名額：每校最多二隊，每隊十人至二十人，且受服務人數應達服務人數二倍以上。但經本部專案核准協辦學產基金相關業務者，不在此限。</w:t>
      </w:r>
    </w:p>
    <w:p w:rsidR="000D775A" w:rsidRPr="000D775A" w:rsidRDefault="000D775A" w:rsidP="00942565">
      <w:pPr>
        <w:ind w:left="1699" w:hangingChars="708" w:hanging="1699"/>
        <w:jc w:val="both"/>
        <w:rPr>
          <w:rFonts w:ascii="標楷體" w:eastAsia="標楷體" w:hAnsi="標楷體"/>
        </w:rPr>
      </w:pPr>
      <w:r w:rsidRPr="000D775A">
        <w:rPr>
          <w:rFonts w:ascii="標楷體" w:eastAsia="標楷體" w:hAnsi="標楷體" w:hint="eastAsia"/>
        </w:rPr>
        <w:t>五、</w:t>
      </w:r>
      <w:r w:rsidR="00942565" w:rsidRPr="00942565">
        <w:rPr>
          <w:rFonts w:ascii="標楷體" w:eastAsia="標楷體" w:hAnsi="標楷體" w:hint="eastAsia"/>
        </w:rPr>
        <w:t>服務期間：利用暑假期間組隊辦理工讀服務，實際工讀</w:t>
      </w:r>
      <w:proofErr w:type="gramStart"/>
      <w:r w:rsidR="00942565" w:rsidRPr="00942565">
        <w:rPr>
          <w:rFonts w:ascii="標楷體" w:eastAsia="標楷體" w:hAnsi="標楷體" w:hint="eastAsia"/>
        </w:rPr>
        <w:t>期間（</w:t>
      </w:r>
      <w:proofErr w:type="gramEnd"/>
      <w:r w:rsidR="00942565" w:rsidRPr="00942565">
        <w:rPr>
          <w:rFonts w:ascii="標楷體" w:eastAsia="標楷體" w:hAnsi="標楷體" w:hint="eastAsia"/>
        </w:rPr>
        <w:t>不包括訓練、準備及賦歸時間）為二</w:t>
      </w:r>
      <w:proofErr w:type="gramStart"/>
      <w:r w:rsidR="00942565" w:rsidRPr="00942565">
        <w:rPr>
          <w:rFonts w:ascii="標楷體" w:eastAsia="標楷體" w:hAnsi="標楷體" w:hint="eastAsia"/>
        </w:rPr>
        <w:t>週</w:t>
      </w:r>
      <w:proofErr w:type="gramEnd"/>
      <w:r w:rsidR="00942565" w:rsidRPr="00942565">
        <w:rPr>
          <w:rFonts w:ascii="標楷體" w:eastAsia="標楷體" w:hAnsi="標楷體" w:hint="eastAsia"/>
        </w:rPr>
        <w:t>至六</w:t>
      </w:r>
      <w:proofErr w:type="gramStart"/>
      <w:r w:rsidR="00942565" w:rsidRPr="00942565">
        <w:rPr>
          <w:rFonts w:ascii="標楷體" w:eastAsia="標楷體" w:hAnsi="標楷體" w:hint="eastAsia"/>
        </w:rPr>
        <w:t>週</w:t>
      </w:r>
      <w:proofErr w:type="gramEnd"/>
      <w:r w:rsidR="00942565" w:rsidRPr="00942565">
        <w:rPr>
          <w:rFonts w:ascii="標楷體" w:eastAsia="標楷體" w:hAnsi="標楷體" w:hint="eastAsia"/>
        </w:rPr>
        <w:t>，每日工讀時間八小時。但經本部專案核准協辦學產基金相關業務者，不在此限。</w:t>
      </w:r>
    </w:p>
    <w:p w:rsidR="000D775A" w:rsidRPr="000D775A" w:rsidRDefault="000D775A" w:rsidP="00942565">
      <w:pPr>
        <w:ind w:left="1133" w:hangingChars="472" w:hanging="1133"/>
        <w:jc w:val="both"/>
        <w:rPr>
          <w:rFonts w:ascii="標楷體" w:eastAsia="標楷體" w:hAnsi="標楷體"/>
        </w:rPr>
      </w:pPr>
      <w:r w:rsidRPr="000D775A">
        <w:rPr>
          <w:rFonts w:ascii="標楷體" w:eastAsia="標楷體" w:hAnsi="標楷體" w:hint="eastAsia"/>
        </w:rPr>
        <w:t>六、</w:t>
      </w:r>
      <w:r w:rsidR="00942565" w:rsidRPr="00942565">
        <w:rPr>
          <w:rFonts w:ascii="標楷體" w:eastAsia="標楷體" w:hAnsi="標楷體" w:hint="eastAsia"/>
        </w:rPr>
        <w:t>服務內容：</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（一）社區教育服務。</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（二）職能專長之教導。</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（三）鄉土文化保存及推廣服務。</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（四）自然生態保育宣導及教育服務。</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（五）育幼、養老、教養機構服務。</w:t>
      </w:r>
    </w:p>
    <w:p w:rsid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（六）協助推展學產基金業務。</w:t>
      </w:r>
    </w:p>
    <w:p w:rsidR="00942565" w:rsidRDefault="000D775A" w:rsidP="002B2CE0">
      <w:pPr>
        <w:ind w:left="1699" w:hangingChars="708" w:hanging="1699"/>
        <w:jc w:val="both"/>
        <w:rPr>
          <w:rFonts w:ascii="標楷體" w:eastAsia="標楷體" w:hAnsi="標楷體"/>
        </w:rPr>
      </w:pPr>
      <w:r w:rsidRPr="000D775A">
        <w:rPr>
          <w:rFonts w:ascii="標楷體" w:eastAsia="標楷體" w:hAnsi="標楷體" w:hint="eastAsia"/>
        </w:rPr>
        <w:t>七、</w:t>
      </w:r>
      <w:r w:rsidR="00942565" w:rsidRPr="00942565">
        <w:rPr>
          <w:rFonts w:ascii="標楷體" w:eastAsia="標楷體" w:hAnsi="標楷體" w:hint="eastAsia"/>
        </w:rPr>
        <w:t>補助金額：視預算及辦理績效酌予補助。但經本部專案核准協辦學產基金相關業務者，不在此限。</w:t>
      </w:r>
    </w:p>
    <w:p w:rsidR="00942565" w:rsidRDefault="000D775A" w:rsidP="002B2CE0">
      <w:pPr>
        <w:ind w:left="1699" w:hangingChars="708" w:hanging="1699"/>
        <w:jc w:val="both"/>
        <w:rPr>
          <w:rFonts w:ascii="標楷體" w:eastAsia="標楷體" w:hAnsi="標楷體"/>
        </w:rPr>
      </w:pPr>
      <w:r w:rsidRPr="000D775A">
        <w:rPr>
          <w:rFonts w:ascii="標楷體" w:eastAsia="標楷體" w:hAnsi="標楷體" w:hint="eastAsia"/>
        </w:rPr>
        <w:t>八、</w:t>
      </w:r>
      <w:r w:rsidR="00942565" w:rsidRPr="00942565">
        <w:rPr>
          <w:rFonts w:ascii="標楷體" w:eastAsia="標楷體" w:hAnsi="標楷體" w:hint="eastAsia"/>
        </w:rPr>
        <w:t>申請方式：學校依本部公告期限與規定，檢具申請表、企劃書及相關佐證資料提出申請。</w:t>
      </w:r>
    </w:p>
    <w:p w:rsidR="000D775A" w:rsidRPr="000D775A" w:rsidRDefault="000D775A" w:rsidP="00942565">
      <w:pPr>
        <w:ind w:left="1133" w:hangingChars="472" w:hanging="1133"/>
        <w:jc w:val="both"/>
        <w:rPr>
          <w:rFonts w:ascii="標楷體" w:eastAsia="標楷體" w:hAnsi="標楷體"/>
        </w:rPr>
      </w:pPr>
      <w:r w:rsidRPr="000D775A">
        <w:rPr>
          <w:rFonts w:ascii="標楷體" w:eastAsia="標楷體" w:hAnsi="標楷體" w:hint="eastAsia"/>
        </w:rPr>
        <w:t>九、</w:t>
      </w:r>
      <w:r w:rsidR="00942565" w:rsidRPr="00942565">
        <w:rPr>
          <w:rFonts w:ascii="標楷體" w:eastAsia="標楷體" w:hAnsi="標楷體" w:hint="eastAsia"/>
        </w:rPr>
        <w:t>經費使用原則：</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（一）經費執行及結報作業，依第二款至第四款與本部補助及委辦經費</w:t>
      </w:r>
      <w:proofErr w:type="gramStart"/>
      <w:r w:rsidRPr="00942565">
        <w:rPr>
          <w:rFonts w:ascii="標楷體" w:eastAsia="標楷體" w:hAnsi="標楷體" w:hint="eastAsia"/>
        </w:rPr>
        <w:t>核撥結報</w:t>
      </w:r>
      <w:proofErr w:type="gramEnd"/>
      <w:r w:rsidRPr="00942565">
        <w:rPr>
          <w:rFonts w:ascii="標楷體" w:eastAsia="標楷體" w:hAnsi="標楷體" w:hint="eastAsia"/>
        </w:rPr>
        <w:t>作業要點規定辦理。</w:t>
      </w:r>
    </w:p>
    <w:p w:rsidR="00942565" w:rsidRPr="00942565" w:rsidRDefault="00942565" w:rsidP="002B2CE0">
      <w:pPr>
        <w:ind w:leftChars="118" w:left="2268" w:hangingChars="827" w:hanging="1985"/>
        <w:jc w:val="both"/>
        <w:rPr>
          <w:rFonts w:ascii="標楷體" w:eastAsia="標楷體" w:hAnsi="標楷體"/>
        </w:rPr>
      </w:pPr>
      <w:r w:rsidRPr="00942565">
        <w:rPr>
          <w:rFonts w:ascii="標楷體" w:eastAsia="標楷體" w:hAnsi="標楷體" w:hint="eastAsia"/>
        </w:rPr>
        <w:t>（二）經費請撥：經本部核定補助之學校，應依核定之補助額度檢具領據，函送本部請款撥付。</w:t>
      </w:r>
    </w:p>
    <w:p w:rsid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（三）經費收支處理：</w:t>
      </w:r>
    </w:p>
    <w:p w:rsidR="00942565" w:rsidRPr="00942565" w:rsidRDefault="00942565" w:rsidP="00942565">
      <w:pPr>
        <w:ind w:leftChars="235" w:left="847" w:hangingChars="118" w:hanging="283"/>
        <w:jc w:val="both"/>
        <w:rPr>
          <w:rFonts w:ascii="標楷體" w:eastAsia="標楷體" w:hAnsi="標楷體"/>
        </w:rPr>
      </w:pPr>
      <w:r w:rsidRPr="00942565">
        <w:rPr>
          <w:rFonts w:ascii="標楷體" w:eastAsia="標楷體" w:hAnsi="標楷體" w:hint="eastAsia"/>
        </w:rPr>
        <w:t>1.執行學校應以</w:t>
      </w:r>
      <w:proofErr w:type="gramStart"/>
      <w:r w:rsidRPr="00942565">
        <w:rPr>
          <w:rFonts w:ascii="標楷體" w:eastAsia="標楷體" w:hAnsi="標楷體" w:hint="eastAsia"/>
        </w:rPr>
        <w:t>專帳</w:t>
      </w:r>
      <w:proofErr w:type="gramEnd"/>
      <w:r w:rsidRPr="00942565">
        <w:rPr>
          <w:rFonts w:ascii="標楷體" w:eastAsia="標楷體" w:hAnsi="標楷體" w:hint="eastAsia"/>
        </w:rPr>
        <w:t>登錄計畫經費收支，經費專款專用，不得移作他用。</w:t>
      </w:r>
    </w:p>
    <w:p w:rsidR="00942565" w:rsidRPr="00942565" w:rsidRDefault="00942565" w:rsidP="00942565">
      <w:pPr>
        <w:ind w:leftChars="235" w:left="847" w:hangingChars="118" w:hanging="283"/>
        <w:jc w:val="both"/>
        <w:rPr>
          <w:rFonts w:ascii="標楷體" w:eastAsia="標楷體" w:hAnsi="標楷體"/>
        </w:rPr>
      </w:pPr>
      <w:r w:rsidRPr="00942565">
        <w:rPr>
          <w:rFonts w:ascii="標楷體" w:eastAsia="標楷體" w:hAnsi="標楷體" w:hint="eastAsia"/>
        </w:rPr>
        <w:t>2.計畫執行結束後，結餘款應依本部補助及委辦經費</w:t>
      </w:r>
      <w:proofErr w:type="gramStart"/>
      <w:r w:rsidRPr="00942565">
        <w:rPr>
          <w:rFonts w:ascii="標楷體" w:eastAsia="標楷體" w:hAnsi="標楷體" w:hint="eastAsia"/>
        </w:rPr>
        <w:t>核撥結報</w:t>
      </w:r>
      <w:proofErr w:type="gramEnd"/>
      <w:r w:rsidRPr="00942565">
        <w:rPr>
          <w:rFonts w:ascii="標楷體" w:eastAsia="標楷體" w:hAnsi="標楷體" w:hint="eastAsia"/>
        </w:rPr>
        <w:t>作業要點規定辦理。</w:t>
      </w:r>
    </w:p>
    <w:p w:rsidR="00942565" w:rsidRPr="00942565" w:rsidRDefault="00942565" w:rsidP="00942565">
      <w:pPr>
        <w:ind w:leftChars="235" w:left="847" w:hangingChars="118" w:hanging="283"/>
        <w:jc w:val="both"/>
        <w:rPr>
          <w:rFonts w:ascii="標楷體" w:eastAsia="標楷體" w:hAnsi="標楷體"/>
        </w:rPr>
      </w:pPr>
      <w:r w:rsidRPr="00942565">
        <w:rPr>
          <w:rFonts w:ascii="標楷體" w:eastAsia="標楷體" w:hAnsi="標楷體" w:hint="eastAsia"/>
        </w:rPr>
        <w:t>3.執行學校應於服務結束後二</w:t>
      </w:r>
      <w:proofErr w:type="gramStart"/>
      <w:r w:rsidRPr="00942565">
        <w:rPr>
          <w:rFonts w:ascii="標楷體" w:eastAsia="標楷體" w:hAnsi="標楷體" w:hint="eastAsia"/>
        </w:rPr>
        <w:t>個</w:t>
      </w:r>
      <w:proofErr w:type="gramEnd"/>
      <w:r w:rsidRPr="00942565">
        <w:rPr>
          <w:rFonts w:ascii="標楷體" w:eastAsia="標楷體" w:hAnsi="標楷體" w:hint="eastAsia"/>
        </w:rPr>
        <w:t>月內，</w:t>
      </w:r>
      <w:proofErr w:type="gramStart"/>
      <w:r w:rsidRPr="00942565">
        <w:rPr>
          <w:rFonts w:ascii="標楷體" w:eastAsia="標楷體" w:hAnsi="標楷體" w:hint="eastAsia"/>
        </w:rPr>
        <w:t>備文檢</w:t>
      </w:r>
      <w:proofErr w:type="gramEnd"/>
      <w:r w:rsidRPr="00942565">
        <w:rPr>
          <w:rFonts w:ascii="標楷體" w:eastAsia="標楷體" w:hAnsi="標楷體" w:hint="eastAsia"/>
        </w:rPr>
        <w:t>送經費收支結算表及成果報告書各一份報本部</w:t>
      </w:r>
      <w:proofErr w:type="gramStart"/>
      <w:r w:rsidRPr="00942565">
        <w:rPr>
          <w:rFonts w:ascii="標楷體" w:eastAsia="標楷體" w:hAnsi="標楷體" w:hint="eastAsia"/>
        </w:rPr>
        <w:t>辦理核結</w:t>
      </w:r>
      <w:proofErr w:type="gramEnd"/>
      <w:r w:rsidRPr="00942565">
        <w:rPr>
          <w:rFonts w:ascii="標楷體" w:eastAsia="標楷體" w:hAnsi="標楷體" w:hint="eastAsia"/>
        </w:rPr>
        <w:t>。</w:t>
      </w:r>
    </w:p>
    <w:p w:rsidR="000D775A" w:rsidRPr="000D775A" w:rsidRDefault="00942565" w:rsidP="00942565">
      <w:pPr>
        <w:ind w:leftChars="235" w:left="847" w:hangingChars="118" w:hanging="283"/>
        <w:jc w:val="both"/>
        <w:rPr>
          <w:rFonts w:ascii="標楷體" w:eastAsia="標楷體" w:hAnsi="標楷體"/>
        </w:rPr>
      </w:pPr>
      <w:r w:rsidRPr="00942565">
        <w:rPr>
          <w:rFonts w:ascii="標楷體" w:eastAsia="標楷體" w:hAnsi="標楷體" w:hint="eastAsia"/>
        </w:rPr>
        <w:lastRenderedPageBreak/>
        <w:t>4.原始支出憑證之保存及管理應依會計法相關規定辦理</w:t>
      </w:r>
      <w:proofErr w:type="gramStart"/>
      <w:r w:rsidRPr="00942565">
        <w:rPr>
          <w:rFonts w:ascii="標楷體" w:eastAsia="標楷體" w:hAnsi="標楷體" w:hint="eastAsia"/>
        </w:rPr>
        <w:t>並專冊裝訂</w:t>
      </w:r>
      <w:proofErr w:type="gramEnd"/>
      <w:r w:rsidRPr="00942565">
        <w:rPr>
          <w:rFonts w:ascii="標楷體" w:eastAsia="標楷體" w:hAnsi="標楷體" w:hint="eastAsia"/>
        </w:rPr>
        <w:t>，備供查核。</w:t>
      </w:r>
    </w:p>
    <w:p w:rsidR="00942565" w:rsidRDefault="000D775A" w:rsidP="00942565">
      <w:pPr>
        <w:ind w:leftChars="118" w:left="991" w:hangingChars="295" w:hanging="708"/>
        <w:jc w:val="both"/>
        <w:rPr>
          <w:rFonts w:ascii="標楷體" w:eastAsia="標楷體" w:hAnsi="標楷體"/>
        </w:rPr>
      </w:pPr>
      <w:r w:rsidRPr="000D775A">
        <w:rPr>
          <w:rFonts w:ascii="標楷體" w:eastAsia="標楷體" w:hAnsi="標楷體" w:hint="eastAsia"/>
        </w:rPr>
        <w:t>（四）</w:t>
      </w:r>
      <w:r w:rsidR="00942565" w:rsidRPr="00942565">
        <w:rPr>
          <w:rFonts w:ascii="標楷體" w:eastAsia="標楷體" w:hAnsi="標楷體" w:hint="eastAsia"/>
        </w:rPr>
        <w:t>計畫如有延期、變更或調整經費，應於</w:t>
      </w:r>
      <w:proofErr w:type="gramStart"/>
      <w:r w:rsidR="00942565" w:rsidRPr="00942565">
        <w:rPr>
          <w:rFonts w:ascii="標楷體" w:eastAsia="標楷體" w:hAnsi="標楷體" w:hint="eastAsia"/>
        </w:rPr>
        <w:t>事前備文報</w:t>
      </w:r>
      <w:proofErr w:type="gramEnd"/>
      <w:r w:rsidR="00942565" w:rsidRPr="00942565">
        <w:rPr>
          <w:rFonts w:ascii="標楷體" w:eastAsia="標楷體" w:hAnsi="標楷體" w:hint="eastAsia"/>
        </w:rPr>
        <w:t>本部核准後始得執行之。</w:t>
      </w:r>
    </w:p>
    <w:p w:rsidR="000D775A" w:rsidRPr="000D775A" w:rsidRDefault="000D775A" w:rsidP="00942565">
      <w:pPr>
        <w:ind w:left="1133" w:hangingChars="472" w:hanging="1133"/>
        <w:jc w:val="both"/>
        <w:rPr>
          <w:rFonts w:ascii="標楷體" w:eastAsia="標楷體" w:hAnsi="標楷體"/>
        </w:rPr>
      </w:pPr>
      <w:r w:rsidRPr="000D775A">
        <w:rPr>
          <w:rFonts w:ascii="標楷體" w:eastAsia="標楷體" w:hAnsi="標楷體" w:hint="eastAsia"/>
        </w:rPr>
        <w:t>十、補助成效考核：</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（一）本部得視情況，於工讀期間派員或邀請學者、專家前往訪視，並通知受訪視學校檢送詳細資料供本部參考。</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（二）學校應建立輔導機制，依計畫確實執行，其辦理成效列為本部次一年度補助參考依據。</w:t>
      </w:r>
    </w:p>
    <w:p w:rsidR="00942565" w:rsidRPr="00942565"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（三）學校未依計畫期限辦理、計畫執行不實、未提成果報告書、成果績效</w:t>
      </w:r>
      <w:proofErr w:type="gramStart"/>
      <w:r w:rsidRPr="00942565">
        <w:rPr>
          <w:rFonts w:ascii="標楷體" w:eastAsia="標楷體" w:hAnsi="標楷體" w:hint="eastAsia"/>
        </w:rPr>
        <w:t>不</w:t>
      </w:r>
      <w:proofErr w:type="gramEnd"/>
      <w:r w:rsidRPr="00942565">
        <w:rPr>
          <w:rFonts w:ascii="標楷體" w:eastAsia="標楷體" w:hAnsi="標楷體" w:hint="eastAsia"/>
        </w:rPr>
        <w:t>彰或未於期限內辦理經費</w:t>
      </w:r>
      <w:proofErr w:type="gramStart"/>
      <w:r w:rsidRPr="00942565">
        <w:rPr>
          <w:rFonts w:ascii="標楷體" w:eastAsia="標楷體" w:hAnsi="標楷體" w:hint="eastAsia"/>
        </w:rPr>
        <w:t>核結者</w:t>
      </w:r>
      <w:proofErr w:type="gramEnd"/>
      <w:r w:rsidRPr="00942565">
        <w:rPr>
          <w:rFonts w:ascii="標楷體" w:eastAsia="標楷體" w:hAnsi="標楷體" w:hint="eastAsia"/>
        </w:rPr>
        <w:t>，應繳回補助款，並列為爾後審查補助計畫</w:t>
      </w:r>
      <w:proofErr w:type="gramStart"/>
      <w:r w:rsidRPr="00942565">
        <w:rPr>
          <w:rFonts w:ascii="標楷體" w:eastAsia="標楷體" w:hAnsi="標楷體" w:hint="eastAsia"/>
        </w:rPr>
        <w:t>之參據</w:t>
      </w:r>
      <w:proofErr w:type="gramEnd"/>
      <w:r w:rsidRPr="00942565">
        <w:rPr>
          <w:rFonts w:ascii="標楷體" w:eastAsia="標楷體" w:hAnsi="標楷體" w:hint="eastAsia"/>
        </w:rPr>
        <w:t>。</w:t>
      </w:r>
    </w:p>
    <w:p w:rsidR="000D775A" w:rsidRPr="000D775A" w:rsidRDefault="00942565" w:rsidP="00942565">
      <w:pPr>
        <w:ind w:leftChars="118" w:left="991" w:hangingChars="295" w:hanging="708"/>
        <w:jc w:val="both"/>
        <w:rPr>
          <w:rFonts w:ascii="標楷體" w:eastAsia="標楷體" w:hAnsi="標楷體"/>
        </w:rPr>
      </w:pPr>
      <w:r w:rsidRPr="00942565">
        <w:rPr>
          <w:rFonts w:ascii="標楷體" w:eastAsia="標楷體" w:hAnsi="標楷體" w:hint="eastAsia"/>
        </w:rPr>
        <w:t>（四）辦理成效績優者，由本部函請學校依權責就相關有功人員予以敘獎或公開表揚。</w:t>
      </w:r>
    </w:p>
    <w:p w:rsidR="000D775A" w:rsidRDefault="000D775A" w:rsidP="00942565">
      <w:pPr>
        <w:ind w:left="1133" w:hangingChars="472" w:hanging="1133"/>
        <w:jc w:val="both"/>
        <w:rPr>
          <w:rFonts w:ascii="標楷體" w:eastAsia="標楷體" w:hAnsi="標楷體"/>
        </w:rPr>
      </w:pPr>
      <w:r w:rsidRPr="000D775A">
        <w:rPr>
          <w:rFonts w:ascii="標楷體" w:eastAsia="標楷體" w:hAnsi="標楷體" w:hint="eastAsia"/>
        </w:rPr>
        <w:t>十一、</w:t>
      </w:r>
      <w:r w:rsidR="00942565" w:rsidRPr="00942565">
        <w:rPr>
          <w:rFonts w:ascii="標楷體" w:eastAsia="標楷體" w:hAnsi="標楷體" w:hint="eastAsia"/>
        </w:rPr>
        <w:t>經費來源：辦理本要點補助所需經費，由學產基金預算項下支應。</w:t>
      </w:r>
    </w:p>
    <w:p w:rsidR="00942565" w:rsidRPr="000D775A" w:rsidRDefault="00942565" w:rsidP="00942565">
      <w:pPr>
        <w:jc w:val="both"/>
        <w:rPr>
          <w:rFonts w:ascii="標楷體" w:eastAsia="標楷體" w:hAnsi="標楷體"/>
        </w:rPr>
      </w:pPr>
    </w:p>
    <w:sectPr w:rsidR="00942565" w:rsidRPr="000D775A" w:rsidSect="009E4025">
      <w:footerReference w:type="default" r:id="rId7"/>
      <w:pgSz w:w="11906" w:h="16838"/>
      <w:pgMar w:top="993" w:right="720" w:bottom="720" w:left="720" w:header="851" w:footer="98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E8" w:rsidRDefault="000146E8" w:rsidP="003F69A0">
      <w:r>
        <w:separator/>
      </w:r>
    </w:p>
  </w:endnote>
  <w:endnote w:type="continuationSeparator" w:id="0">
    <w:p w:rsidR="000146E8" w:rsidRDefault="000146E8" w:rsidP="003F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27" w:rsidRDefault="00296A27" w:rsidP="00296A27">
    <w:pPr>
      <w:pStyle w:val="a5"/>
      <w:jc w:val="center"/>
    </w:pPr>
  </w:p>
  <w:p w:rsidR="00296A27" w:rsidRDefault="00296A27" w:rsidP="00296A27">
    <w:pPr>
      <w:pStyle w:val="a5"/>
      <w:jc w:val="center"/>
    </w:pPr>
    <w:r>
      <w:rPr>
        <w:rFonts w:hint="eastAsia"/>
      </w:rPr>
      <w:t>第</w:t>
    </w:r>
    <w:r>
      <w:fldChar w:fldCharType="begin"/>
    </w:r>
    <w:r>
      <w:instrText xml:space="preserve"> </w:instrText>
    </w:r>
    <w:r>
      <w:rPr>
        <w:rFonts w:hint="eastAsia"/>
      </w:rPr>
      <w:instrText>PAGE  \* CHINESENUM3  \* MERGEFORMAT</w:instrText>
    </w:r>
    <w:r>
      <w:instrText xml:space="preserve"> </w:instrText>
    </w:r>
    <w:r>
      <w:fldChar w:fldCharType="separate"/>
    </w:r>
    <w:r w:rsidR="002E7806">
      <w:rPr>
        <w:rFonts w:hint="eastAsia"/>
        <w:noProof/>
      </w:rPr>
      <w:t>二</w:t>
    </w:r>
    <w:r>
      <w:fldChar w:fldCharType="end"/>
    </w:r>
    <w:r>
      <w:rPr>
        <w:rFonts w:hint="eastAsia"/>
      </w:rPr>
      <w:t>頁，共</w:t>
    </w:r>
    <w:r w:rsidR="000146E8">
      <w:fldChar w:fldCharType="begin"/>
    </w:r>
    <w:r w:rsidR="000146E8">
      <w:instrText xml:space="preserve"> NUMPAGES  \* CHINESENUM3  \* MERGEFORMAT </w:instrText>
    </w:r>
    <w:r w:rsidR="000146E8">
      <w:fldChar w:fldCharType="separate"/>
    </w:r>
    <w:r w:rsidR="002E7806">
      <w:rPr>
        <w:rFonts w:hint="eastAsia"/>
        <w:noProof/>
      </w:rPr>
      <w:t>二</w:t>
    </w:r>
    <w:r w:rsidR="000146E8">
      <w:rPr>
        <w:noProof/>
      </w:rPr>
      <w:fldChar w:fldCharType="end"/>
    </w:r>
    <w:r>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E8" w:rsidRDefault="000146E8" w:rsidP="003F69A0">
      <w:r>
        <w:separator/>
      </w:r>
    </w:p>
  </w:footnote>
  <w:footnote w:type="continuationSeparator" w:id="0">
    <w:p w:rsidR="000146E8" w:rsidRDefault="000146E8" w:rsidP="003F6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5A"/>
    <w:rsid w:val="000146E8"/>
    <w:rsid w:val="000D775A"/>
    <w:rsid w:val="001C0FB6"/>
    <w:rsid w:val="00296A27"/>
    <w:rsid w:val="002B2CE0"/>
    <w:rsid w:val="002E7806"/>
    <w:rsid w:val="0034403B"/>
    <w:rsid w:val="003F69A0"/>
    <w:rsid w:val="004105A3"/>
    <w:rsid w:val="004D4D4D"/>
    <w:rsid w:val="004F2F92"/>
    <w:rsid w:val="005C6427"/>
    <w:rsid w:val="00603D49"/>
    <w:rsid w:val="006B5C13"/>
    <w:rsid w:val="007C676A"/>
    <w:rsid w:val="007D5156"/>
    <w:rsid w:val="00942565"/>
    <w:rsid w:val="009E4025"/>
    <w:rsid w:val="00B421B0"/>
    <w:rsid w:val="00B8320C"/>
    <w:rsid w:val="00C00BF4"/>
    <w:rsid w:val="00D11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9A0"/>
    <w:pPr>
      <w:tabs>
        <w:tab w:val="center" w:pos="4153"/>
        <w:tab w:val="right" w:pos="8306"/>
      </w:tabs>
      <w:snapToGrid w:val="0"/>
    </w:pPr>
    <w:rPr>
      <w:sz w:val="20"/>
      <w:szCs w:val="20"/>
    </w:rPr>
  </w:style>
  <w:style w:type="character" w:customStyle="1" w:styleId="a4">
    <w:name w:val="頁首 字元"/>
    <w:basedOn w:val="a0"/>
    <w:link w:val="a3"/>
    <w:uiPriority w:val="99"/>
    <w:rsid w:val="003F69A0"/>
    <w:rPr>
      <w:sz w:val="20"/>
      <w:szCs w:val="20"/>
    </w:rPr>
  </w:style>
  <w:style w:type="paragraph" w:styleId="a5">
    <w:name w:val="footer"/>
    <w:basedOn w:val="a"/>
    <w:link w:val="a6"/>
    <w:uiPriority w:val="99"/>
    <w:unhideWhenUsed/>
    <w:rsid w:val="003F69A0"/>
    <w:pPr>
      <w:tabs>
        <w:tab w:val="center" w:pos="4153"/>
        <w:tab w:val="right" w:pos="8306"/>
      </w:tabs>
      <w:snapToGrid w:val="0"/>
    </w:pPr>
    <w:rPr>
      <w:sz w:val="20"/>
      <w:szCs w:val="20"/>
    </w:rPr>
  </w:style>
  <w:style w:type="character" w:customStyle="1" w:styleId="a6">
    <w:name w:val="頁尾 字元"/>
    <w:basedOn w:val="a0"/>
    <w:link w:val="a5"/>
    <w:uiPriority w:val="99"/>
    <w:rsid w:val="003F69A0"/>
    <w:rPr>
      <w:sz w:val="20"/>
      <w:szCs w:val="20"/>
    </w:rPr>
  </w:style>
  <w:style w:type="character" w:customStyle="1" w:styleId="grame">
    <w:name w:val="grame"/>
    <w:basedOn w:val="a0"/>
    <w:rsid w:val="009E4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9A0"/>
    <w:pPr>
      <w:tabs>
        <w:tab w:val="center" w:pos="4153"/>
        <w:tab w:val="right" w:pos="8306"/>
      </w:tabs>
      <w:snapToGrid w:val="0"/>
    </w:pPr>
    <w:rPr>
      <w:sz w:val="20"/>
      <w:szCs w:val="20"/>
    </w:rPr>
  </w:style>
  <w:style w:type="character" w:customStyle="1" w:styleId="a4">
    <w:name w:val="頁首 字元"/>
    <w:basedOn w:val="a0"/>
    <w:link w:val="a3"/>
    <w:uiPriority w:val="99"/>
    <w:rsid w:val="003F69A0"/>
    <w:rPr>
      <w:sz w:val="20"/>
      <w:szCs w:val="20"/>
    </w:rPr>
  </w:style>
  <w:style w:type="paragraph" w:styleId="a5">
    <w:name w:val="footer"/>
    <w:basedOn w:val="a"/>
    <w:link w:val="a6"/>
    <w:uiPriority w:val="99"/>
    <w:unhideWhenUsed/>
    <w:rsid w:val="003F69A0"/>
    <w:pPr>
      <w:tabs>
        <w:tab w:val="center" w:pos="4153"/>
        <w:tab w:val="right" w:pos="8306"/>
      </w:tabs>
      <w:snapToGrid w:val="0"/>
    </w:pPr>
    <w:rPr>
      <w:sz w:val="20"/>
      <w:szCs w:val="20"/>
    </w:rPr>
  </w:style>
  <w:style w:type="character" w:customStyle="1" w:styleId="a6">
    <w:name w:val="頁尾 字元"/>
    <w:basedOn w:val="a0"/>
    <w:link w:val="a5"/>
    <w:uiPriority w:val="99"/>
    <w:rsid w:val="003F69A0"/>
    <w:rPr>
      <w:sz w:val="20"/>
      <w:szCs w:val="20"/>
    </w:rPr>
  </w:style>
  <w:style w:type="character" w:customStyle="1" w:styleId="grame">
    <w:name w:val="grame"/>
    <w:basedOn w:val="a0"/>
    <w:rsid w:val="009E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179</Words>
  <Characters>1024</Characters>
  <Application>Microsoft Office Word</Application>
  <DocSecurity>0</DocSecurity>
  <Lines>8</Lines>
  <Paragraphs>2</Paragraphs>
  <ScaleCrop>false</ScaleCrop>
  <Company>Microsoft</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moejsmpc</cp:lastModifiedBy>
  <cp:revision>8</cp:revision>
  <cp:lastPrinted>2014-12-12T07:48:00Z</cp:lastPrinted>
  <dcterms:created xsi:type="dcterms:W3CDTF">2015-01-06T09:30:00Z</dcterms:created>
  <dcterms:modified xsi:type="dcterms:W3CDTF">2015-01-09T02:19:00Z</dcterms:modified>
</cp:coreProperties>
</file>