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A" w:rsidRPr="00DF580C" w:rsidRDefault="0035422A" w:rsidP="0035422A">
      <w:pPr>
        <w:spacing w:line="400" w:lineRule="exact"/>
        <w:jc w:val="right"/>
        <w:rPr>
          <w:rFonts w:ascii="標楷體" w:eastAsia="標楷體" w:hAnsi="標楷體" w:hint="eastAsia"/>
          <w:color w:val="000000"/>
          <w:szCs w:val="24"/>
        </w:rPr>
      </w:pPr>
      <w:r w:rsidRPr="00DF580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1</w:t>
      </w:r>
    </w:p>
    <w:p w:rsidR="0035422A" w:rsidRPr="00DF580C" w:rsidRDefault="0035422A" w:rsidP="0035422A">
      <w:pPr>
        <w:jc w:val="center"/>
        <w:rPr>
          <w:rFonts w:ascii="標楷體" w:eastAsia="標楷體" w:hAnsi="標楷體" w:cs="Arial"/>
          <w:b/>
          <w:snapToGrid w:val="0"/>
          <w:kern w:val="0"/>
          <w:sz w:val="32"/>
          <w:szCs w:val="32"/>
        </w:rPr>
      </w:pPr>
      <w:r w:rsidRPr="00DF580C">
        <w:rPr>
          <w:rFonts w:ascii="標楷體" w:eastAsia="標楷體" w:hAnsi="標楷體" w:cs="Arial"/>
          <w:b/>
          <w:snapToGrid w:val="0"/>
          <w:kern w:val="0"/>
          <w:sz w:val="32"/>
          <w:szCs w:val="32"/>
        </w:rPr>
        <w:t>教育部</w:t>
      </w:r>
      <w:r w:rsidRPr="00DF580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</w:rPr>
        <w:t>1</w:t>
      </w:r>
      <w:r w:rsidRPr="00DF580C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02</w:t>
      </w:r>
      <w:r w:rsidRPr="00DF580C">
        <w:rPr>
          <w:rFonts w:ascii="標楷體" w:eastAsia="標楷體" w:hAnsi="標楷體" w:cs="Arial"/>
          <w:b/>
          <w:snapToGrid w:val="0"/>
          <w:color w:val="000000"/>
          <w:kern w:val="0"/>
          <w:sz w:val="32"/>
          <w:szCs w:val="32"/>
        </w:rPr>
        <w:t>年度友善校園獎</w:t>
      </w:r>
      <w:r w:rsidRPr="00DF580C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得獎名單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75"/>
        <w:gridCol w:w="2015"/>
        <w:gridCol w:w="6720"/>
      </w:tblGrid>
      <w:tr w:rsidR="00613A08" w:rsidRPr="00DF580C" w:rsidTr="00613A08">
        <w:trPr>
          <w:trHeight w:val="890"/>
          <w:tblHeader/>
        </w:trPr>
        <w:tc>
          <w:tcPr>
            <w:tcW w:w="306" w:type="pct"/>
            <w:shd w:val="clear" w:color="auto" w:fill="E6E6E6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06" w:type="pct"/>
            <w:gridSpan w:val="2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b/>
                <w:sz w:val="28"/>
                <w:szCs w:val="28"/>
              </w:rPr>
              <w:t>獎項別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389" w:type="pct"/>
            <w:shd w:val="clear" w:color="auto" w:fill="E6E6E6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b/>
                <w:sz w:val="28"/>
                <w:szCs w:val="28"/>
              </w:rPr>
              <w:t>得獎名單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6" w:type="pct"/>
            <w:gridSpan w:val="2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卓越縣市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0" w:type="pct"/>
            <w:vMerge w:val="restar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卓越學校</w:t>
            </w:r>
          </w:p>
        </w:tc>
        <w:tc>
          <w:tcPr>
            <w:tcW w:w="101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  <w:tc>
          <w:tcPr>
            <w:tcW w:w="3389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新北市立仁愛國民小學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臺中市立東平國民小學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高雄市立桂林國民小學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0" w:type="pct"/>
            <w:vMerge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3389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新北市立尖山國民中學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臺中市立至善國民中學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高雄市立大樹國民中學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0" w:type="pct"/>
            <w:vMerge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3389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高雄市立前鎮高級中學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0" w:type="pct"/>
            <w:vMerge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</w:p>
        </w:tc>
        <w:tc>
          <w:tcPr>
            <w:tcW w:w="3389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高雄市私立樹德高級家事商業學校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0" w:type="pct"/>
            <w:vMerge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專科以上學校</w:t>
            </w:r>
          </w:p>
        </w:tc>
        <w:tc>
          <w:tcPr>
            <w:tcW w:w="3389" w:type="pct"/>
            <w:shd w:val="clear" w:color="auto" w:fill="EEECE1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淡江大學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傑出人員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國民小學傑出學務人員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新北市立廣福國民小學謝明昇主任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臺中市立北勢國民小學洪銘鍵主任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臺南市立宅港國民小學陳美惠主任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桃園市立新埔國民小學林聖欽主任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新竹市北門國民小學莊傑志主任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國民中學傑出學務人員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臺北市立木柵國民中學吳明峰主任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臺北市立北投國民中學吳孟憲主任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-41" w:hangingChars="19" w:hanging="5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臺北市立景美國民中學陳威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主任（101年擔任臺北市立萬華國民中學組長）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高雄市立立德國民中學陳宗慶校長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桃園市立福豐國民中學張敬鋒教師</w:t>
            </w:r>
          </w:p>
        </w:tc>
      </w:tr>
      <w:tr w:rsidR="00613A08" w:rsidRPr="00DF580C" w:rsidTr="00613A08">
        <w:trPr>
          <w:trHeight w:val="70"/>
        </w:trPr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高中傑出學務人員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臺北市立建國高級中學鄧書華組長</w:t>
            </w:r>
          </w:p>
        </w:tc>
      </w:tr>
      <w:tr w:rsidR="00613A08" w:rsidRPr="00DF580C" w:rsidTr="00613A08">
        <w:trPr>
          <w:trHeight w:val="70"/>
        </w:trPr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高職傑出學務人員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-94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臺北市立大安高級工業職業學校楊益強主任</w:t>
            </w:r>
          </w:p>
        </w:tc>
      </w:tr>
      <w:tr w:rsidR="00613A08" w:rsidRPr="00DF580C" w:rsidTr="00613A08">
        <w:trPr>
          <w:trHeight w:val="148"/>
        </w:trPr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專科以上學校傑出學務人員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淡江大學陳瑞娥專員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明新科技大學蔡明松組長</w:t>
            </w:r>
          </w:p>
        </w:tc>
      </w:tr>
      <w:tr w:rsidR="00613A08" w:rsidRPr="00DF580C" w:rsidTr="00F9415D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F9415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國民小學傑出</w:t>
            </w: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輔</w:t>
            </w:r>
            <w:bookmarkStart w:id="0" w:name="_GoBack"/>
            <w:bookmarkEnd w:id="0"/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導人員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臺北市立延平國民小學林芳如教師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臺中市中華國民小學林佩芬教師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臺南市立新南國民小學林伶黛教師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高雄市立光華國民小學顏春嫣組長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屏東縣萬巒國民小學陳美倫教師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國民中學傑出輔導人員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新北市立明志國民中學郭喬琳教師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-41" w:hangingChars="19" w:hanging="5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臺中市立崇倫國民中學沈復釧校長（101年擔任臺中市立至善國民中學主任）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臺南市立建興國民中學黃聲豪教師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高雄市立大寮國民中學楊雅鈴組長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彰化縣彰泰國民中學陳姿伃組長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高中傑出輔導人員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國立竹北高級中學張明敏教師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高職傑出輔導人員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-94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臺北市立大安高級工業職業學校林浥雰教師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專科以上學校傑出輔導人員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國立臺灣大學陳一蓉心理師</w:t>
            </w:r>
          </w:p>
        </w:tc>
      </w:tr>
      <w:tr w:rsidR="00613A08" w:rsidRPr="00DF580C" w:rsidTr="00613A08">
        <w:tc>
          <w:tcPr>
            <w:tcW w:w="30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特殊貢獻人員/行政人員</w:t>
            </w:r>
          </w:p>
        </w:tc>
        <w:tc>
          <w:tcPr>
            <w:tcW w:w="3389" w:type="pct"/>
            <w:shd w:val="clear" w:color="auto" w:fill="FFFFFF"/>
            <w:vAlign w:val="center"/>
          </w:tcPr>
          <w:p w:rsidR="00613A08" w:rsidRPr="00DF580C" w:rsidRDefault="00613A08" w:rsidP="00613A08">
            <w:pPr>
              <w:adjustRightInd w:val="0"/>
              <w:spacing w:line="400" w:lineRule="exact"/>
              <w:ind w:leftChars="-39" w:left="-41" w:hangingChars="19" w:hanging="53"/>
              <w:jc w:val="both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國立臺中高級家事商業職業學校林怡慧校長（101年度擔任</w:t>
            </w: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國立和美實驗學校校長）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國立臺灣大學姚開屏教授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國立陽明大學張傳琳副教授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靜宜大學孫台鼎助理教授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中華醫事科技大學黃金山主任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國立臺北護理健康大學林綺雲教授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彰化縣政府學生輔導諮商中心方惠生主任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金門縣政府學生輔導諮商中心莊錦智主任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ind w:leftChars="-39" w:left="189" w:hangingChars="101" w:hanging="283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教育部國民及學前教育署楊國隆組長</w:t>
            </w:r>
          </w:p>
          <w:p w:rsidR="00613A08" w:rsidRPr="00DF580C" w:rsidRDefault="00613A08" w:rsidP="00613A08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DF580C">
              <w:rPr>
                <w:rFonts w:ascii="標楷體" w:eastAsia="標楷體" w:hAnsi="標楷體" w:hint="eastAsia"/>
                <w:sz w:val="28"/>
                <w:szCs w:val="28"/>
              </w:rPr>
              <w:t>新竹縣政府教育處李國祿副處長</w:t>
            </w:r>
          </w:p>
        </w:tc>
      </w:tr>
    </w:tbl>
    <w:p w:rsidR="00CA79E4" w:rsidRPr="0035422A" w:rsidRDefault="00CA79E4" w:rsidP="00613A08">
      <w:pPr>
        <w:spacing w:line="600" w:lineRule="exact"/>
        <w:rPr>
          <w:rFonts w:hint="eastAsia"/>
        </w:rPr>
      </w:pPr>
    </w:p>
    <w:sectPr w:rsidR="00CA79E4" w:rsidRPr="0035422A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FC" w:rsidRDefault="003E3DFC" w:rsidP="00613A08">
      <w:r>
        <w:separator/>
      </w:r>
    </w:p>
  </w:endnote>
  <w:endnote w:type="continuationSeparator" w:id="0">
    <w:p w:rsidR="003E3DFC" w:rsidRDefault="003E3DFC" w:rsidP="006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FC" w:rsidRDefault="003E3DFC" w:rsidP="00613A08">
      <w:r>
        <w:separator/>
      </w:r>
    </w:p>
  </w:footnote>
  <w:footnote w:type="continuationSeparator" w:id="0">
    <w:p w:rsidR="003E3DFC" w:rsidRDefault="003E3DFC" w:rsidP="0061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A"/>
    <w:rsid w:val="0035422A"/>
    <w:rsid w:val="003E3DFC"/>
    <w:rsid w:val="00613A08"/>
    <w:rsid w:val="006479E0"/>
    <w:rsid w:val="00812243"/>
    <w:rsid w:val="00CA79E4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A8063-3CD6-4E5A-997F-F51FDEA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3A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3A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4</cp:revision>
  <dcterms:created xsi:type="dcterms:W3CDTF">2013-09-09T11:45:00Z</dcterms:created>
  <dcterms:modified xsi:type="dcterms:W3CDTF">2013-09-09T11:49:00Z</dcterms:modified>
</cp:coreProperties>
</file>