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AA" w:rsidRPr="003A2CB4" w:rsidRDefault="006F34AA" w:rsidP="00526D3F">
      <w:pPr>
        <w:widowControl/>
        <w:spacing w:line="400" w:lineRule="exact"/>
        <w:jc w:val="both"/>
        <w:rPr>
          <w:rFonts w:ascii="標楷體" w:eastAsia="標楷體" w:hAnsi="標楷體"/>
          <w:color w:val="000000"/>
          <w:sz w:val="28"/>
          <w:szCs w:val="28"/>
        </w:rPr>
      </w:pPr>
      <w:bookmarkStart w:id="0" w:name="_GoBack"/>
      <w:bookmarkEnd w:id="0"/>
    </w:p>
    <w:p w:rsidR="006F34AA" w:rsidRPr="003A2CB4" w:rsidRDefault="006F34AA" w:rsidP="00526D3F">
      <w:pPr>
        <w:widowControl/>
        <w:spacing w:line="400" w:lineRule="exact"/>
        <w:jc w:val="both"/>
        <w:rPr>
          <w:rFonts w:ascii="標楷體" w:eastAsia="標楷體" w:hAnsi="標楷體"/>
          <w:color w:val="000000"/>
          <w:sz w:val="28"/>
          <w:szCs w:val="28"/>
        </w:rPr>
      </w:pPr>
    </w:p>
    <w:p w:rsidR="006F34AA" w:rsidRPr="003A2CB4" w:rsidRDefault="006F34AA" w:rsidP="00526D3F">
      <w:pPr>
        <w:widowControl/>
        <w:spacing w:line="400" w:lineRule="exact"/>
        <w:jc w:val="both"/>
        <w:rPr>
          <w:rFonts w:ascii="標楷體" w:eastAsia="標楷體" w:hAnsi="標楷體"/>
          <w:color w:val="000000"/>
          <w:sz w:val="28"/>
          <w:szCs w:val="28"/>
        </w:rPr>
      </w:pPr>
    </w:p>
    <w:p w:rsidR="006F34AA" w:rsidRPr="003A2CB4" w:rsidRDefault="006F34AA" w:rsidP="00526D3F">
      <w:pPr>
        <w:widowControl/>
        <w:spacing w:line="400" w:lineRule="exact"/>
        <w:jc w:val="both"/>
        <w:rPr>
          <w:rFonts w:ascii="標楷體" w:eastAsia="標楷體" w:hAnsi="標楷體"/>
          <w:color w:val="000000"/>
          <w:sz w:val="28"/>
          <w:szCs w:val="28"/>
        </w:rPr>
      </w:pPr>
    </w:p>
    <w:p w:rsidR="001C0176" w:rsidRPr="003A2CB4" w:rsidRDefault="001C0176" w:rsidP="00526D3F">
      <w:pPr>
        <w:widowControl/>
        <w:spacing w:line="400" w:lineRule="exact"/>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附件：</w:t>
      </w:r>
    </w:p>
    <w:p w:rsidR="005F3DB7" w:rsidRPr="003A2CB4" w:rsidRDefault="005F3DB7" w:rsidP="005F3DB7">
      <w:pPr>
        <w:adjustRightInd w:val="0"/>
        <w:snapToGrid w:val="0"/>
        <w:spacing w:beforeLines="50" w:before="180" w:afterLines="50" w:after="180"/>
        <w:jc w:val="center"/>
        <w:rPr>
          <w:rFonts w:ascii="標楷體" w:eastAsia="標楷體" w:hAnsi="標楷體"/>
          <w:b/>
          <w:color w:val="000000"/>
          <w:sz w:val="32"/>
          <w:szCs w:val="32"/>
        </w:rPr>
      </w:pPr>
      <w:r w:rsidRPr="003A2CB4">
        <w:rPr>
          <w:rFonts w:ascii="標楷體" w:eastAsia="標楷體" w:hAnsi="標楷體" w:hint="eastAsia"/>
          <w:b/>
          <w:color w:val="000000"/>
          <w:sz w:val="32"/>
          <w:szCs w:val="32"/>
        </w:rPr>
        <w:t>博物館科學學習中心</w:t>
      </w:r>
    </w:p>
    <w:p w:rsidR="005F3DB7" w:rsidRPr="003A2CB4" w:rsidRDefault="005F3DB7" w:rsidP="005F3DB7">
      <w:pPr>
        <w:adjustRightInd w:val="0"/>
        <w:snapToGrid w:val="0"/>
        <w:spacing w:beforeLines="50" w:before="180" w:afterLines="50" w:after="180"/>
        <w:jc w:val="center"/>
        <w:rPr>
          <w:rFonts w:ascii="標楷體" w:eastAsia="標楷體" w:hAnsi="標楷體"/>
          <w:b/>
          <w:color w:val="000000"/>
          <w:sz w:val="32"/>
          <w:szCs w:val="32"/>
        </w:rPr>
      </w:pPr>
      <w:r w:rsidRPr="003A2CB4">
        <w:rPr>
          <w:rFonts w:ascii="標楷體" w:eastAsia="標楷體" w:hAnsi="標楷體" w:hint="eastAsia"/>
          <w:b/>
          <w:color w:val="000000"/>
          <w:sz w:val="32"/>
          <w:szCs w:val="32"/>
        </w:rPr>
        <w:t>（</w:t>
      </w:r>
      <w:r w:rsidRPr="003A2CB4">
        <w:rPr>
          <w:rFonts w:ascii="標楷體" w:eastAsia="標楷體" w:hAnsi="標楷體"/>
          <w:b/>
          <w:color w:val="000000"/>
          <w:sz w:val="32"/>
          <w:szCs w:val="32"/>
        </w:rPr>
        <w:t>Science Learning Centers in Museums</w:t>
      </w:r>
      <w:r w:rsidRPr="003A2CB4">
        <w:rPr>
          <w:rFonts w:ascii="標楷體" w:eastAsia="標楷體" w:hAnsi="標楷體" w:hint="eastAsia"/>
          <w:b/>
          <w:color w:val="000000"/>
          <w:sz w:val="32"/>
          <w:szCs w:val="32"/>
        </w:rPr>
        <w:t>）</w:t>
      </w:r>
    </w:p>
    <w:p w:rsidR="005F3DB7" w:rsidRPr="003A2CB4" w:rsidRDefault="005F3DB7" w:rsidP="006F34AA">
      <w:pPr>
        <w:adjustRightInd w:val="0"/>
        <w:snapToGrid w:val="0"/>
        <w:spacing w:beforeLines="50" w:before="180" w:afterLines="50" w:after="18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一、緣起</w:t>
      </w:r>
    </w:p>
    <w:p w:rsidR="005F3DB7" w:rsidRPr="003A2CB4" w:rsidRDefault="005F3DB7" w:rsidP="006F34AA">
      <w:pPr>
        <w:adjustRightInd w:val="0"/>
        <w:snapToGrid w:val="0"/>
        <w:spacing w:beforeLines="50" w:before="180" w:afterLines="50" w:after="18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即將在國內三大社教館所正式揭幕的「科學學習中心」（</w:t>
      </w:r>
      <w:r w:rsidRPr="003A2CB4">
        <w:rPr>
          <w:rFonts w:ascii="標楷體" w:eastAsia="標楷體" w:hAnsi="標楷體"/>
          <w:color w:val="000000"/>
          <w:sz w:val="28"/>
          <w:szCs w:val="28"/>
        </w:rPr>
        <w:t>Science Learning Center</w:t>
      </w:r>
      <w:r w:rsidRPr="003A2CB4">
        <w:rPr>
          <w:rFonts w:ascii="標楷體" w:eastAsia="標楷體" w:hAnsi="標楷體" w:hint="eastAsia"/>
          <w:color w:val="000000"/>
          <w:sz w:val="28"/>
          <w:szCs w:val="28"/>
        </w:rPr>
        <w:t>），其概念起源於英國。在</w:t>
      </w:r>
      <w:r w:rsidRPr="003A2CB4">
        <w:rPr>
          <w:rFonts w:ascii="標楷體" w:eastAsia="標楷體" w:hAnsi="標楷體"/>
          <w:color w:val="000000"/>
          <w:sz w:val="28"/>
          <w:szCs w:val="28"/>
        </w:rPr>
        <w:t>21</w:t>
      </w:r>
      <w:r w:rsidRPr="003A2CB4">
        <w:rPr>
          <w:rFonts w:ascii="標楷體" w:eastAsia="標楷體" w:hAnsi="標楷體" w:hint="eastAsia"/>
          <w:color w:val="000000"/>
          <w:sz w:val="28"/>
          <w:szCs w:val="28"/>
        </w:rPr>
        <w:t>世紀初的</w:t>
      </w:r>
      <w:r w:rsidRPr="003A2CB4">
        <w:rPr>
          <w:rFonts w:ascii="標楷體" w:eastAsia="標楷體" w:hAnsi="標楷體"/>
          <w:color w:val="000000"/>
          <w:sz w:val="28"/>
          <w:szCs w:val="28"/>
        </w:rPr>
        <w:t>2001</w:t>
      </w:r>
      <w:r w:rsidRPr="003A2CB4">
        <w:rPr>
          <w:rFonts w:ascii="標楷體" w:eastAsia="標楷體" w:hAnsi="標楷體" w:hint="eastAsia"/>
          <w:color w:val="000000"/>
          <w:sz w:val="28"/>
          <w:szCs w:val="28"/>
        </w:rPr>
        <w:t>年，英國政府發現中小學科學教師的教學成效十分低落，學生的科學素養江河日下，科學教師專業技能的再加強已經到了刻不容緩的地步，因此撥出了</w:t>
      </w:r>
      <w:r w:rsidRPr="003A2CB4">
        <w:rPr>
          <w:rFonts w:ascii="標楷體" w:eastAsia="標楷體" w:hAnsi="標楷體"/>
          <w:color w:val="000000"/>
          <w:sz w:val="28"/>
          <w:szCs w:val="28"/>
        </w:rPr>
        <w:t>5</w:t>
      </w:r>
      <w:r w:rsidRPr="003A2CB4">
        <w:rPr>
          <w:rFonts w:ascii="標楷體" w:eastAsia="標楷體" w:hAnsi="標楷體" w:hint="eastAsia"/>
          <w:color w:val="000000"/>
          <w:sz w:val="28"/>
          <w:szCs w:val="28"/>
        </w:rPr>
        <w:t>千萬英鎊，在全國</w:t>
      </w:r>
      <w:r w:rsidRPr="003A2CB4">
        <w:rPr>
          <w:rFonts w:ascii="標楷體" w:eastAsia="標楷體" w:hAnsi="標楷體"/>
          <w:color w:val="000000"/>
          <w:sz w:val="28"/>
          <w:szCs w:val="28"/>
        </w:rPr>
        <w:t>10</w:t>
      </w:r>
      <w:r w:rsidRPr="003A2CB4">
        <w:rPr>
          <w:rFonts w:ascii="標楷體" w:eastAsia="標楷體" w:hAnsi="標楷體" w:hint="eastAsia"/>
          <w:color w:val="000000"/>
          <w:sz w:val="28"/>
          <w:szCs w:val="28"/>
        </w:rPr>
        <w:t>個郡設立了「科學學習中心」，規劃了一系列的「永續專業成長」（</w:t>
      </w:r>
      <w:r w:rsidRPr="003A2CB4">
        <w:rPr>
          <w:rFonts w:ascii="標楷體" w:eastAsia="標楷體" w:hAnsi="標楷體"/>
          <w:color w:val="000000"/>
          <w:sz w:val="28"/>
          <w:szCs w:val="28"/>
        </w:rPr>
        <w:t>Continuing Professional Development</w:t>
      </w:r>
      <w:r w:rsidRPr="003A2CB4">
        <w:rPr>
          <w:rFonts w:ascii="標楷體" w:eastAsia="標楷體" w:hAnsi="標楷體" w:hint="eastAsia"/>
          <w:color w:val="000000"/>
          <w:sz w:val="28"/>
          <w:szCs w:val="28"/>
        </w:rPr>
        <w:t>，</w:t>
      </w:r>
      <w:r w:rsidRPr="003A2CB4">
        <w:rPr>
          <w:rFonts w:ascii="標楷體" w:eastAsia="標楷體" w:hAnsi="標楷體"/>
          <w:color w:val="000000"/>
          <w:sz w:val="28"/>
          <w:szCs w:val="28"/>
        </w:rPr>
        <w:t>CPD</w:t>
      </w:r>
      <w:r w:rsidRPr="003A2CB4">
        <w:rPr>
          <w:rFonts w:ascii="標楷體" w:eastAsia="標楷體" w:hAnsi="標楷體" w:hint="eastAsia"/>
          <w:color w:val="000000"/>
          <w:sz w:val="28"/>
          <w:szCs w:val="28"/>
        </w:rPr>
        <w:t>）課程，目的在提升各級學校教師和校內技術人員的專業知識與教學技巧，以更有效地啟發學生對科學及科技的興趣。參與過培訓的教師絕大多數都十分肯定科學學習中心所提供的專業課程，認為在教學所需的知識與技能上均能獲得提升，回到學校應用在課堂上，對學生的學習產生了很大的助益！</w:t>
      </w:r>
    </w:p>
    <w:p w:rsidR="005F3DB7" w:rsidRPr="003A2CB4" w:rsidRDefault="005F3DB7" w:rsidP="006F34AA">
      <w:pPr>
        <w:adjustRightInd w:val="0"/>
        <w:snapToGrid w:val="0"/>
        <w:spacing w:beforeLines="50" w:before="180" w:afterLines="50" w:after="18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近三十年來我國最重要的教育變革－</w:t>
      </w:r>
      <w:r w:rsidRPr="003A2CB4">
        <w:rPr>
          <w:rFonts w:ascii="標楷體" w:eastAsia="標楷體" w:hAnsi="標楷體"/>
          <w:color w:val="000000"/>
          <w:sz w:val="28"/>
          <w:szCs w:val="28"/>
        </w:rPr>
        <w:t>12</w:t>
      </w:r>
      <w:r w:rsidRPr="003A2CB4">
        <w:rPr>
          <w:rFonts w:ascii="標楷體" w:eastAsia="標楷體" w:hAnsi="標楷體" w:hint="eastAsia"/>
          <w:color w:val="000000"/>
          <w:sz w:val="28"/>
          <w:szCs w:val="28"/>
        </w:rPr>
        <w:t>年國民基本教育－即將正式上路，國中教學將大幅鬆綁，教學方式必然走向活潑多元，也因此國內體制內和體制外的教育資源擁有者，都應盡其所能提供國中教師更多的進修機會！有鑑於各科學博物館長期累積了豐富多元的學習資源，教育部於是決定在博物館成立科學學習中心。初期以臺北市的國立臺灣科學教育館（基礎科學）、臺中市的國立自然科學博物館（自然生態），和高雄市的國立科學工藝博物館（科技發展）為主，各成立一所「科學學習中心」，定位為教師專業成長平臺，創始階段以國中教師為培訓主要對象，期待結合三館各自在科學和科技教育上的特色，規劃出多元的教案內容，讓國中教師把博物館豐富和有趣的學習資源帶回學校，藉此活化教學。而科學學習中心的終極目標，則是透過教師的專業成長，在教學上有效提升學生對科學的興趣和素養能力，但不是幫助學生更會應付學科考試，而是希望國內學生能在國際能力評量指標上有明顯進步，同時也希望讓臺灣社會因著科學態度的普及深化，而更趨理性和諧！</w:t>
      </w:r>
    </w:p>
    <w:p w:rsidR="005F3DB7" w:rsidRPr="003A2CB4" w:rsidRDefault="005F3DB7" w:rsidP="005F3DB7">
      <w:pPr>
        <w:adjustRightInd w:val="0"/>
        <w:snapToGrid w:val="0"/>
        <w:rPr>
          <w:rFonts w:ascii="標楷體" w:eastAsia="標楷體" w:hAnsi="標楷體"/>
          <w:b/>
          <w:color w:val="000000"/>
          <w:sz w:val="28"/>
          <w:szCs w:val="28"/>
        </w:rPr>
      </w:pPr>
      <w:r w:rsidRPr="003A2CB4">
        <w:rPr>
          <w:rFonts w:ascii="標楷體" w:eastAsia="標楷體" w:hAnsi="標楷體" w:hint="eastAsia"/>
          <w:b/>
          <w:color w:val="000000"/>
          <w:sz w:val="28"/>
          <w:szCs w:val="28"/>
        </w:rPr>
        <w:t>二、</w:t>
      </w:r>
      <w:r w:rsidRPr="003A2CB4">
        <w:rPr>
          <w:rFonts w:ascii="標楷體" w:eastAsia="標楷體" w:hAnsi="標楷體"/>
          <w:b/>
          <w:color w:val="000000"/>
          <w:sz w:val="28"/>
          <w:szCs w:val="28"/>
        </w:rPr>
        <w:t>103</w:t>
      </w:r>
      <w:r w:rsidRPr="003A2CB4">
        <w:rPr>
          <w:rFonts w:ascii="標楷體" w:eastAsia="標楷體" w:hAnsi="標楷體" w:hint="eastAsia"/>
          <w:b/>
          <w:color w:val="000000"/>
          <w:sz w:val="28"/>
          <w:szCs w:val="28"/>
        </w:rPr>
        <w:t>年活動內容</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1672"/>
        <w:gridCol w:w="1208"/>
        <w:gridCol w:w="1260"/>
      </w:tblGrid>
      <w:tr w:rsidR="00244700" w:rsidRPr="003A2CB4" w:rsidTr="005F3DB7">
        <w:trPr>
          <w:tblHeader/>
        </w:trPr>
        <w:tc>
          <w:tcPr>
            <w:tcW w:w="19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館所名稱</w:t>
            </w: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活動名稱</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時間</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場次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人數</w:t>
            </w:r>
          </w:p>
        </w:tc>
      </w:tr>
      <w:tr w:rsidR="00244700" w:rsidRPr="003A2CB4" w:rsidTr="005F3DB7">
        <w:tc>
          <w:tcPr>
            <w:tcW w:w="1908" w:type="dxa"/>
            <w:vMerge w:val="restart"/>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國立自然科學博物館</w:t>
            </w: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短期教師研習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天</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8</w:t>
            </w:r>
            <w:r w:rsidRPr="003A2CB4">
              <w:rPr>
                <w:rFonts w:ascii="標楷體" w:eastAsia="標楷體" w:hAnsi="標楷體" w:hint="eastAsia"/>
                <w:color w:val="000000"/>
                <w:sz w:val="28"/>
                <w:szCs w:val="28"/>
              </w:rPr>
              <w:t>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160</w:t>
            </w:r>
            <w:r w:rsidRPr="003A2CB4">
              <w:rPr>
                <w:rFonts w:ascii="標楷體" w:eastAsia="標楷體" w:hAnsi="標楷體" w:hint="eastAsia"/>
                <w:color w:val="000000"/>
                <w:sz w:val="28"/>
                <w:szCs w:val="28"/>
              </w:rPr>
              <w:t>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中期教師研習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6</w:t>
            </w:r>
            <w:r w:rsidRPr="003A2CB4">
              <w:rPr>
                <w:rFonts w:ascii="標楷體" w:eastAsia="標楷體" w:hAnsi="標楷體" w:hint="eastAsia"/>
                <w:color w:val="000000"/>
                <w:sz w:val="28"/>
                <w:szCs w:val="28"/>
              </w:rPr>
              <w:t>或</w:t>
            </w:r>
            <w:r w:rsidRPr="003A2CB4">
              <w:rPr>
                <w:rFonts w:ascii="標楷體" w:eastAsia="標楷體" w:hAnsi="標楷體"/>
                <w:color w:val="000000"/>
                <w:sz w:val="28"/>
                <w:szCs w:val="28"/>
              </w:rPr>
              <w:t>8</w:t>
            </w:r>
            <w:r w:rsidRPr="003A2CB4">
              <w:rPr>
                <w:rFonts w:ascii="標楷體" w:eastAsia="標楷體" w:hAnsi="標楷體" w:hint="eastAsia"/>
                <w:color w:val="000000"/>
                <w:sz w:val="28"/>
                <w:szCs w:val="28"/>
              </w:rPr>
              <w:t>天</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w:t>
            </w:r>
            <w:r w:rsidRPr="003A2CB4">
              <w:rPr>
                <w:rFonts w:ascii="標楷體" w:eastAsia="標楷體" w:hAnsi="標楷體" w:hint="eastAsia"/>
                <w:color w:val="000000"/>
                <w:sz w:val="28"/>
                <w:szCs w:val="28"/>
              </w:rPr>
              <w:t>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20</w:t>
            </w:r>
            <w:r w:rsidRPr="003A2CB4">
              <w:rPr>
                <w:rFonts w:ascii="標楷體" w:eastAsia="標楷體" w:hAnsi="標楷體" w:hint="eastAsia"/>
                <w:color w:val="000000"/>
                <w:sz w:val="28"/>
                <w:szCs w:val="28"/>
              </w:rPr>
              <w:t>人</w:t>
            </w:r>
          </w:p>
        </w:tc>
      </w:tr>
      <w:tr w:rsidR="00244700" w:rsidRPr="003A2CB4" w:rsidTr="005F3DB7">
        <w:tc>
          <w:tcPr>
            <w:tcW w:w="1908" w:type="dxa"/>
            <w:vMerge w:val="restart"/>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國立科學工藝博物館</w:t>
            </w: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教師與推廣人員培訓研習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1天(3場)</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半天(3場)</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6場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180人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學生到館推廣活動(一般學生與弱勢團體)</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20場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500人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s="標楷體" w:hint="eastAsia"/>
                <w:color w:val="000000"/>
                <w:sz w:val="28"/>
                <w:szCs w:val="28"/>
              </w:rPr>
              <w:t>資優班推廣夏令營</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3天</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3場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100人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學校教學包推廣活動</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1-3小時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50場</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1500人</w:t>
            </w:r>
          </w:p>
        </w:tc>
      </w:tr>
      <w:tr w:rsidR="00244700" w:rsidRPr="003A2CB4" w:rsidTr="005F3DB7">
        <w:tc>
          <w:tcPr>
            <w:tcW w:w="1908" w:type="dxa"/>
            <w:vMerge w:val="restart"/>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國立臺灣科學教育館</w:t>
            </w: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學習步道教師研習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6</w:t>
            </w:r>
            <w:r w:rsidRPr="003A2CB4">
              <w:rPr>
                <w:rFonts w:ascii="標楷體" w:eastAsia="標楷體" w:hAnsi="標楷體" w:hint="eastAsia"/>
                <w:color w:val="000000"/>
                <w:sz w:val="28"/>
                <w:szCs w:val="28"/>
              </w:rPr>
              <w:t>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5</w:t>
            </w:r>
            <w:r w:rsidRPr="003A2CB4">
              <w:rPr>
                <w:rFonts w:ascii="標楷體" w:eastAsia="標楷體" w:hAnsi="標楷體" w:hint="eastAsia"/>
                <w:color w:val="000000"/>
                <w:sz w:val="28"/>
                <w:szCs w:val="28"/>
              </w:rPr>
              <w:t>梯次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125</w:t>
            </w:r>
            <w:r w:rsidRPr="003A2CB4">
              <w:rPr>
                <w:rFonts w:ascii="標楷體" w:eastAsia="標楷體" w:hAnsi="標楷體" w:hint="eastAsia"/>
                <w:color w:val="000000"/>
                <w:sz w:val="28"/>
                <w:szCs w:val="28"/>
              </w:rPr>
              <w:t>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學習歩道學生活動</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w:t>
            </w:r>
            <w:r w:rsidRPr="003A2CB4">
              <w:rPr>
                <w:rFonts w:ascii="標楷體" w:eastAsia="標楷體" w:hAnsi="標楷體" w:hint="eastAsia"/>
                <w:color w:val="000000"/>
                <w:sz w:val="28"/>
                <w:szCs w:val="28"/>
              </w:rPr>
              <w:t>天</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70</w:t>
            </w:r>
            <w:r w:rsidRPr="003A2CB4">
              <w:rPr>
                <w:rFonts w:ascii="標楷體" w:eastAsia="標楷體" w:hAnsi="標楷體" w:hint="eastAsia"/>
                <w:color w:val="000000"/>
                <w:sz w:val="28"/>
                <w:szCs w:val="28"/>
              </w:rPr>
              <w:t>梯次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2800</w:t>
            </w:r>
            <w:r w:rsidRPr="003A2CB4">
              <w:rPr>
                <w:rFonts w:ascii="標楷體" w:eastAsia="標楷體" w:hAnsi="標楷體" w:hint="eastAsia"/>
                <w:color w:val="000000"/>
                <w:sz w:val="28"/>
                <w:szCs w:val="28"/>
              </w:rPr>
              <w:t>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物理音樂教室</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24</w:t>
            </w:r>
            <w:r w:rsidRPr="003A2CB4">
              <w:rPr>
                <w:rFonts w:ascii="標楷體" w:eastAsia="標楷體" w:hAnsi="標楷體" w:hint="eastAsia"/>
                <w:color w:val="000000"/>
                <w:sz w:val="28"/>
                <w:szCs w:val="28"/>
              </w:rPr>
              <w:t>小時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梯次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50</w:t>
            </w:r>
            <w:r w:rsidRPr="003A2CB4">
              <w:rPr>
                <w:rFonts w:ascii="標楷體" w:eastAsia="標楷體" w:hAnsi="標楷體" w:hint="eastAsia"/>
                <w:color w:val="000000"/>
                <w:sz w:val="28"/>
                <w:szCs w:val="28"/>
              </w:rPr>
              <w:t>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創新思考研習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12-24</w:t>
            </w:r>
            <w:r w:rsidRPr="003A2CB4">
              <w:rPr>
                <w:rFonts w:ascii="標楷體" w:eastAsia="標楷體" w:hAnsi="標楷體" w:hint="eastAsia"/>
                <w:color w:val="000000"/>
                <w:sz w:val="28"/>
                <w:szCs w:val="28"/>
              </w:rPr>
              <w:t>小時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梯次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50</w:t>
            </w:r>
            <w:r w:rsidRPr="003A2CB4">
              <w:rPr>
                <w:rFonts w:ascii="標楷體" w:eastAsia="標楷體" w:hAnsi="標楷體" w:hint="eastAsia"/>
                <w:color w:val="000000"/>
                <w:sz w:val="28"/>
                <w:szCs w:val="28"/>
              </w:rPr>
              <w:t>人</w:t>
            </w:r>
          </w:p>
        </w:tc>
      </w:tr>
      <w:tr w:rsidR="00244700" w:rsidRPr="003A2CB4" w:rsidTr="005F3DB7">
        <w:tc>
          <w:tcPr>
            <w:tcW w:w="0" w:type="auto"/>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未來能源研習</w:t>
            </w:r>
          </w:p>
        </w:tc>
        <w:tc>
          <w:tcPr>
            <w:tcW w:w="1672"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24</w:t>
            </w:r>
            <w:r w:rsidRPr="003A2CB4">
              <w:rPr>
                <w:rFonts w:ascii="標楷體" w:eastAsia="標楷體" w:hAnsi="標楷體" w:hint="eastAsia"/>
                <w:color w:val="000000"/>
                <w:sz w:val="28"/>
                <w:szCs w:val="28"/>
              </w:rPr>
              <w:t>小時</w:t>
            </w:r>
          </w:p>
        </w:tc>
        <w:tc>
          <w:tcPr>
            <w:tcW w:w="120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3</w:t>
            </w:r>
            <w:r w:rsidRPr="003A2CB4">
              <w:rPr>
                <w:rFonts w:ascii="標楷體" w:eastAsia="標楷體" w:hAnsi="標楷體" w:hint="eastAsia"/>
                <w:color w:val="000000"/>
                <w:sz w:val="28"/>
                <w:szCs w:val="28"/>
              </w:rPr>
              <w:t>梯次</w:t>
            </w:r>
          </w:p>
        </w:tc>
        <w:tc>
          <w:tcPr>
            <w:tcW w:w="126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75</w:t>
            </w:r>
            <w:r w:rsidRPr="003A2CB4">
              <w:rPr>
                <w:rFonts w:ascii="標楷體" w:eastAsia="標楷體" w:hAnsi="標楷體" w:hint="eastAsia"/>
                <w:color w:val="000000"/>
                <w:sz w:val="28"/>
                <w:szCs w:val="28"/>
              </w:rPr>
              <w:t>人</w:t>
            </w:r>
          </w:p>
        </w:tc>
      </w:tr>
    </w:tbl>
    <w:p w:rsidR="005F3DB7" w:rsidRPr="003A2CB4" w:rsidRDefault="005F3DB7" w:rsidP="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共計</w:t>
      </w:r>
      <w:r w:rsidRPr="003A2CB4">
        <w:rPr>
          <w:rFonts w:ascii="標楷體" w:eastAsia="標楷體" w:hAnsi="標楷體"/>
          <w:color w:val="000000"/>
          <w:sz w:val="28"/>
          <w:szCs w:val="28"/>
        </w:rPr>
        <w:t>170</w:t>
      </w:r>
      <w:r w:rsidRPr="003A2CB4">
        <w:rPr>
          <w:rFonts w:ascii="標楷體" w:eastAsia="標楷體" w:hAnsi="標楷體" w:hint="eastAsia"/>
          <w:color w:val="000000"/>
          <w:sz w:val="28"/>
          <w:szCs w:val="28"/>
        </w:rPr>
        <w:t>活動場次，教師培訓</w:t>
      </w:r>
      <w:r w:rsidRPr="003A2CB4">
        <w:rPr>
          <w:rFonts w:ascii="標楷體" w:eastAsia="標楷體" w:hAnsi="標楷體"/>
          <w:color w:val="000000"/>
          <w:sz w:val="28"/>
          <w:szCs w:val="28"/>
        </w:rPr>
        <w:t>660</w:t>
      </w:r>
      <w:r w:rsidRPr="003A2CB4">
        <w:rPr>
          <w:rFonts w:ascii="標楷體" w:eastAsia="標楷體" w:hAnsi="標楷體" w:hint="eastAsia"/>
          <w:color w:val="000000"/>
          <w:sz w:val="28"/>
          <w:szCs w:val="28"/>
        </w:rPr>
        <w:t>人，學生推廣</w:t>
      </w:r>
      <w:r w:rsidRPr="003A2CB4">
        <w:rPr>
          <w:rFonts w:ascii="標楷體" w:eastAsia="標楷體" w:hAnsi="標楷體"/>
          <w:color w:val="000000"/>
          <w:sz w:val="28"/>
          <w:szCs w:val="28"/>
        </w:rPr>
        <w:t>4900</w:t>
      </w:r>
      <w:r w:rsidRPr="003A2CB4">
        <w:rPr>
          <w:rFonts w:ascii="標楷體" w:eastAsia="標楷體" w:hAnsi="標楷體" w:hint="eastAsia"/>
          <w:color w:val="000000"/>
          <w:sz w:val="28"/>
          <w:szCs w:val="28"/>
        </w:rPr>
        <w:t>人。</w:t>
      </w: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b/>
          <w:color w:val="000000"/>
          <w:sz w:val="28"/>
          <w:szCs w:val="28"/>
        </w:rPr>
      </w:pPr>
      <w:r w:rsidRPr="003A2CB4">
        <w:rPr>
          <w:rFonts w:ascii="標楷體" w:eastAsia="標楷體" w:hAnsi="標楷體" w:hint="eastAsia"/>
          <w:b/>
          <w:color w:val="000000"/>
          <w:sz w:val="28"/>
          <w:szCs w:val="28"/>
        </w:rPr>
        <w:t>三、</w:t>
      </w:r>
      <w:r w:rsidRPr="003A2CB4">
        <w:rPr>
          <w:rFonts w:ascii="標楷體" w:eastAsia="標楷體" w:hAnsi="標楷體"/>
          <w:b/>
          <w:color w:val="000000"/>
          <w:sz w:val="28"/>
          <w:szCs w:val="28"/>
        </w:rPr>
        <w:t>103</w:t>
      </w:r>
      <w:r w:rsidRPr="003A2CB4">
        <w:rPr>
          <w:rFonts w:ascii="標楷體" w:eastAsia="標楷體" w:hAnsi="標楷體" w:hint="eastAsia"/>
          <w:b/>
          <w:color w:val="000000"/>
          <w:sz w:val="28"/>
          <w:szCs w:val="28"/>
        </w:rPr>
        <w:t>年開發教案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40"/>
      </w:tblGrid>
      <w:tr w:rsidR="00244700" w:rsidRPr="003A2CB4" w:rsidTr="005F3DB7">
        <w:tc>
          <w:tcPr>
            <w:tcW w:w="316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館所名稱</w:t>
            </w:r>
          </w:p>
        </w:tc>
        <w:tc>
          <w:tcPr>
            <w:tcW w:w="594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教案名稱</w:t>
            </w:r>
          </w:p>
        </w:tc>
      </w:tr>
      <w:tr w:rsidR="00244700" w:rsidRPr="003A2CB4" w:rsidTr="005F3DB7">
        <w:tc>
          <w:tcPr>
            <w:tcW w:w="316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國立自然科學博物館</w:t>
            </w:r>
          </w:p>
        </w:tc>
        <w:tc>
          <w:tcPr>
            <w:tcW w:w="594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ind w:left="431" w:hangingChars="154" w:hanging="431"/>
              <w:rPr>
                <w:rFonts w:ascii="標楷體" w:eastAsia="標楷體" w:hAnsi="標楷體"/>
                <w:color w:val="000000"/>
                <w:sz w:val="28"/>
                <w:szCs w:val="28"/>
              </w:rPr>
            </w:pPr>
            <w:r w:rsidRPr="003A2CB4">
              <w:rPr>
                <w:rFonts w:ascii="標楷體" w:eastAsia="標楷體" w:hAnsi="標楷體"/>
                <w:color w:val="000000"/>
                <w:sz w:val="28"/>
                <w:szCs w:val="28"/>
              </w:rPr>
              <w:t>1</w:t>
            </w:r>
            <w:r w:rsidRPr="003A2CB4">
              <w:rPr>
                <w:rFonts w:ascii="標楷體" w:eastAsia="標楷體" w:hAnsi="標楷體" w:hint="eastAsia"/>
                <w:color w:val="000000"/>
                <w:sz w:val="28"/>
                <w:szCs w:val="28"/>
              </w:rPr>
              <w:t>、蜥蜴與象鼻蟲的對決</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步步為營的實驗</w:t>
            </w:r>
          </w:p>
          <w:p w:rsidR="005F3DB7" w:rsidRPr="003A2CB4" w:rsidRDefault="005F3DB7">
            <w:pPr>
              <w:adjustRightInd w:val="0"/>
              <w:snapToGrid w:val="0"/>
              <w:ind w:left="431" w:hangingChars="154" w:hanging="431"/>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、形裡有數</w:t>
            </w:r>
            <w:r w:rsidRPr="003A2CB4">
              <w:rPr>
                <w:rFonts w:ascii="標楷體" w:eastAsia="標楷體" w:hAnsi="標楷體"/>
                <w:color w:val="000000"/>
                <w:sz w:val="28"/>
                <w:szCs w:val="28"/>
              </w:rPr>
              <w:t>---</w:t>
            </w:r>
            <w:r w:rsidRPr="003A2CB4">
              <w:rPr>
                <w:rFonts w:ascii="標楷體" w:eastAsia="標楷體" w:hAnsi="標楷體" w:hint="eastAsia"/>
                <w:color w:val="000000"/>
                <w:kern w:val="0"/>
                <w:sz w:val="28"/>
                <w:szCs w:val="28"/>
                <w:lang w:val="zh-TW"/>
              </w:rPr>
              <w:t>培養觀察歸納與跨學科解決問題的能力</w:t>
            </w:r>
          </w:p>
          <w:p w:rsidR="005F3DB7" w:rsidRPr="003A2CB4" w:rsidRDefault="005F3DB7">
            <w:pPr>
              <w:adjustRightInd w:val="0"/>
              <w:snapToGrid w:val="0"/>
              <w:ind w:left="431" w:hangingChars="154" w:hanging="431"/>
              <w:rPr>
                <w:rFonts w:ascii="標楷體" w:eastAsia="標楷體" w:hAnsi="標楷體"/>
                <w:color w:val="000000"/>
                <w:sz w:val="28"/>
                <w:szCs w:val="28"/>
              </w:rPr>
            </w:pPr>
            <w:r w:rsidRPr="003A2CB4">
              <w:rPr>
                <w:rFonts w:ascii="標楷體" w:eastAsia="標楷體" w:hAnsi="標楷體"/>
                <w:color w:val="000000"/>
                <w:sz w:val="28"/>
                <w:szCs w:val="28"/>
              </w:rPr>
              <w:t>3</w:t>
            </w:r>
            <w:r w:rsidRPr="003A2CB4">
              <w:rPr>
                <w:rFonts w:ascii="標楷體" w:eastAsia="標楷體" w:hAnsi="標楷體" w:hint="eastAsia"/>
                <w:color w:val="000000"/>
                <w:sz w:val="28"/>
                <w:szCs w:val="28"/>
              </w:rPr>
              <w:t>、燕子的秘密武器</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科學實驗中的替代解釋</w:t>
            </w:r>
          </w:p>
          <w:p w:rsidR="005F3DB7" w:rsidRPr="003A2CB4" w:rsidRDefault="005F3DB7">
            <w:pPr>
              <w:adjustRightInd w:val="0"/>
              <w:snapToGrid w:val="0"/>
              <w:ind w:left="431" w:hangingChars="154" w:hanging="431"/>
              <w:rPr>
                <w:rFonts w:ascii="標楷體" w:eastAsia="標楷體" w:hAnsi="標楷體"/>
                <w:color w:val="000000"/>
                <w:sz w:val="28"/>
                <w:szCs w:val="28"/>
              </w:rPr>
            </w:pPr>
            <w:r w:rsidRPr="003A2CB4">
              <w:rPr>
                <w:rFonts w:ascii="標楷體" w:eastAsia="標楷體" w:hAnsi="標楷體"/>
                <w:color w:val="000000"/>
                <w:sz w:val="28"/>
                <w:szCs w:val="28"/>
              </w:rPr>
              <w:t>4</w:t>
            </w:r>
            <w:r w:rsidRPr="003A2CB4">
              <w:rPr>
                <w:rFonts w:ascii="標楷體" w:eastAsia="標楷體" w:hAnsi="標楷體" w:hint="eastAsia"/>
                <w:color w:val="000000"/>
                <w:sz w:val="28"/>
                <w:szCs w:val="28"/>
              </w:rPr>
              <w:t>、二足行不行？</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評估論證過程中不同證據的重要等級</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5</w:t>
            </w:r>
            <w:r w:rsidRPr="003A2CB4">
              <w:rPr>
                <w:rFonts w:ascii="標楷體" w:eastAsia="標楷體" w:hAnsi="標楷體" w:hint="eastAsia"/>
                <w:color w:val="000000"/>
                <w:sz w:val="28"/>
                <w:szCs w:val="28"/>
              </w:rPr>
              <w:t>、消失的黑鮪？</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培養科學論證能力</w:t>
            </w:r>
          </w:p>
          <w:p w:rsidR="005F3DB7" w:rsidRPr="003A2CB4" w:rsidRDefault="005F3DB7">
            <w:pPr>
              <w:adjustRightInd w:val="0"/>
              <w:snapToGrid w:val="0"/>
              <w:ind w:left="431" w:hangingChars="154" w:hanging="431"/>
              <w:rPr>
                <w:rFonts w:ascii="標楷體" w:eastAsia="標楷體" w:hAnsi="標楷體"/>
                <w:color w:val="000000"/>
                <w:sz w:val="28"/>
                <w:szCs w:val="28"/>
              </w:rPr>
            </w:pPr>
            <w:r w:rsidRPr="003A2CB4">
              <w:rPr>
                <w:rFonts w:ascii="標楷體" w:eastAsia="標楷體" w:hAnsi="標楷體"/>
                <w:color w:val="000000"/>
                <w:sz w:val="28"/>
                <w:szCs w:val="28"/>
              </w:rPr>
              <w:t>6</w:t>
            </w:r>
            <w:r w:rsidRPr="003A2CB4">
              <w:rPr>
                <w:rFonts w:ascii="標楷體" w:eastAsia="標楷體" w:hAnsi="標楷體" w:hint="eastAsia"/>
                <w:color w:val="000000"/>
                <w:sz w:val="28"/>
                <w:szCs w:val="28"/>
              </w:rPr>
              <w:t>、一起來找向心力</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以探索式教學發展科學思維能力</w:t>
            </w:r>
          </w:p>
        </w:tc>
      </w:tr>
      <w:tr w:rsidR="00244700" w:rsidRPr="003A2CB4" w:rsidTr="005F3DB7">
        <w:tc>
          <w:tcPr>
            <w:tcW w:w="316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國立科學工藝博物館</w:t>
            </w:r>
          </w:p>
        </w:tc>
        <w:tc>
          <w:tcPr>
            <w:tcW w:w="5940" w:type="dxa"/>
            <w:tcBorders>
              <w:top w:val="single" w:sz="4" w:space="0" w:color="auto"/>
              <w:left w:val="single" w:sz="4" w:space="0" w:color="auto"/>
              <w:bottom w:val="single" w:sz="4" w:space="0" w:color="auto"/>
              <w:right w:val="single" w:sz="4" w:space="0" w:color="auto"/>
            </w:tcBorders>
            <w:hideMark/>
          </w:tcPr>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1</w:t>
            </w:r>
            <w:r w:rsidRPr="003A2CB4">
              <w:rPr>
                <w:rFonts w:ascii="標楷體" w:eastAsia="標楷體" w:hAnsi="標楷體" w:hint="eastAsia"/>
                <w:color w:val="000000"/>
                <w:kern w:val="0"/>
                <w:sz w:val="28"/>
                <w:szCs w:val="28"/>
              </w:rPr>
              <w:t>、自然界的奈米特性</w:t>
            </w:r>
          </w:p>
          <w:p w:rsidR="005F3DB7" w:rsidRPr="003A2CB4" w:rsidRDefault="005F3DB7">
            <w:pPr>
              <w:tabs>
                <w:tab w:val="left" w:pos="1980"/>
              </w:tabs>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(1)</w:t>
            </w:r>
            <w:r w:rsidRPr="003A2CB4">
              <w:rPr>
                <w:rFonts w:ascii="標楷體" w:eastAsia="標楷體" w:hAnsi="標楷體" w:hint="eastAsia"/>
                <w:color w:val="000000"/>
                <w:kern w:val="0"/>
                <w:sz w:val="28"/>
                <w:szCs w:val="28"/>
              </w:rPr>
              <w:t>「髒」不上我－蓮葉效應</w:t>
            </w:r>
            <w:r w:rsidRPr="003A2CB4">
              <w:rPr>
                <w:rFonts w:ascii="標楷體" w:eastAsia="標楷體" w:hAnsi="標楷體"/>
                <w:color w:val="000000"/>
                <w:kern w:val="0"/>
                <w:sz w:val="28"/>
                <w:szCs w:val="28"/>
              </w:rPr>
              <w:t xml:space="preserve"> </w:t>
            </w:r>
          </w:p>
          <w:p w:rsidR="005F3DB7" w:rsidRPr="003A2CB4" w:rsidRDefault="005F3DB7">
            <w:pPr>
              <w:tabs>
                <w:tab w:val="left" w:pos="1980"/>
              </w:tabs>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(2)</w:t>
            </w:r>
            <w:r w:rsidRPr="003A2CB4">
              <w:rPr>
                <w:rFonts w:ascii="標楷體" w:eastAsia="標楷體" w:hAnsi="標楷體" w:hint="eastAsia"/>
                <w:color w:val="000000"/>
                <w:kern w:val="0"/>
                <w:sz w:val="28"/>
                <w:szCs w:val="28"/>
              </w:rPr>
              <w:t>藥「到」病除</w:t>
            </w:r>
            <w:r w:rsidRPr="003A2CB4">
              <w:rPr>
                <w:rFonts w:ascii="標楷體" w:eastAsia="標楷體" w:hAnsi="標楷體"/>
                <w:color w:val="000000"/>
                <w:kern w:val="0"/>
                <w:sz w:val="28"/>
                <w:szCs w:val="28"/>
              </w:rPr>
              <w:t>—</w:t>
            </w:r>
            <w:r w:rsidRPr="003A2CB4">
              <w:rPr>
                <w:rFonts w:ascii="標楷體" w:eastAsia="標楷體" w:hAnsi="標楷體" w:hint="eastAsia"/>
                <w:color w:val="000000"/>
                <w:kern w:val="0"/>
                <w:sz w:val="28"/>
                <w:szCs w:val="28"/>
              </w:rPr>
              <w:t>奈米磁導航</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2</w:t>
            </w:r>
            <w:r w:rsidRPr="003A2CB4">
              <w:rPr>
                <w:rFonts w:ascii="標楷體" w:eastAsia="標楷體" w:hAnsi="標楷體" w:hint="eastAsia"/>
                <w:color w:val="000000"/>
                <w:kern w:val="0"/>
                <w:sz w:val="28"/>
                <w:szCs w:val="28"/>
              </w:rPr>
              <w:t>、氣候：呼風喚雲</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3</w:t>
            </w:r>
            <w:r w:rsidRPr="003A2CB4">
              <w:rPr>
                <w:rFonts w:ascii="標楷體" w:eastAsia="標楷體" w:hAnsi="標楷體" w:hint="eastAsia"/>
                <w:color w:val="000000"/>
                <w:kern w:val="0"/>
                <w:sz w:val="28"/>
                <w:szCs w:val="28"/>
              </w:rPr>
              <w:t>、能源：燃料電池的原理與應用</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4</w:t>
            </w:r>
            <w:r w:rsidRPr="003A2CB4">
              <w:rPr>
                <w:rFonts w:ascii="標楷體" w:eastAsia="標楷體" w:hAnsi="標楷體" w:hint="eastAsia"/>
                <w:color w:val="000000"/>
                <w:kern w:val="0"/>
                <w:sz w:val="28"/>
                <w:szCs w:val="28"/>
              </w:rPr>
              <w:t>、光學</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(1)</w:t>
            </w:r>
            <w:r w:rsidRPr="003A2CB4">
              <w:rPr>
                <w:rFonts w:ascii="標楷體" w:eastAsia="標楷體" w:hAnsi="標楷體" w:hint="eastAsia"/>
                <w:color w:val="000000"/>
                <w:kern w:val="0"/>
                <w:sz w:val="28"/>
                <w:szCs w:val="28"/>
              </w:rPr>
              <w:t>色光分解與合成</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(2)</w:t>
            </w:r>
            <w:r w:rsidRPr="003A2CB4">
              <w:rPr>
                <w:rFonts w:ascii="標楷體" w:eastAsia="標楷體" w:hAnsi="標楷體" w:hint="eastAsia"/>
                <w:color w:val="000000"/>
                <w:kern w:val="0"/>
                <w:sz w:val="28"/>
                <w:szCs w:val="28"/>
              </w:rPr>
              <w:t>凸透鏡成像</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5</w:t>
            </w:r>
            <w:r w:rsidRPr="003A2CB4">
              <w:rPr>
                <w:rFonts w:ascii="標楷體" w:eastAsia="標楷體" w:hAnsi="標楷體" w:hint="eastAsia"/>
                <w:color w:val="000000"/>
                <w:kern w:val="0"/>
                <w:sz w:val="28"/>
                <w:szCs w:val="28"/>
              </w:rPr>
              <w:t>、運動學：</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(1)</w:t>
            </w:r>
            <w:r w:rsidRPr="003A2CB4">
              <w:rPr>
                <w:rFonts w:ascii="標楷體" w:eastAsia="標楷體" w:hAnsi="標楷體" w:hint="eastAsia"/>
                <w:color w:val="000000"/>
                <w:kern w:val="0"/>
                <w:sz w:val="28"/>
                <w:szCs w:val="28"/>
              </w:rPr>
              <w:t>作用力與反作用力</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(2)</w:t>
            </w:r>
            <w:r w:rsidRPr="003A2CB4">
              <w:rPr>
                <w:rFonts w:ascii="標楷體" w:eastAsia="標楷體" w:hAnsi="標楷體" w:hint="eastAsia"/>
                <w:color w:val="000000"/>
                <w:kern w:val="0"/>
                <w:sz w:val="28"/>
                <w:szCs w:val="28"/>
              </w:rPr>
              <w:t>微型火箭</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6</w:t>
            </w:r>
            <w:r w:rsidRPr="003A2CB4">
              <w:rPr>
                <w:rFonts w:ascii="標楷體" w:eastAsia="標楷體" w:hAnsi="標楷體" w:hint="eastAsia"/>
                <w:color w:val="000000"/>
                <w:kern w:val="0"/>
                <w:sz w:val="28"/>
                <w:szCs w:val="28"/>
              </w:rPr>
              <w:t>、力與壓力</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(1)</w:t>
            </w:r>
            <w:r w:rsidRPr="003A2CB4">
              <w:rPr>
                <w:rFonts w:ascii="標楷體" w:eastAsia="標楷體" w:hAnsi="標楷體" w:hint="eastAsia"/>
                <w:color w:val="000000"/>
                <w:kern w:val="0"/>
                <w:sz w:val="28"/>
                <w:szCs w:val="28"/>
              </w:rPr>
              <w:t>油水的戰爭</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(2)</w:t>
            </w:r>
            <w:r w:rsidRPr="003A2CB4">
              <w:rPr>
                <w:rFonts w:ascii="標楷體" w:eastAsia="標楷體" w:hAnsi="標楷體" w:hint="eastAsia"/>
                <w:color w:val="000000"/>
                <w:kern w:val="0"/>
                <w:sz w:val="28"/>
                <w:szCs w:val="28"/>
              </w:rPr>
              <w:t>風向儀</w:t>
            </w:r>
          </w:p>
          <w:p w:rsidR="005F3DB7" w:rsidRPr="003A2CB4" w:rsidRDefault="005F3DB7">
            <w:pPr>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(3)</w:t>
            </w:r>
            <w:r w:rsidRPr="003A2CB4">
              <w:rPr>
                <w:rFonts w:ascii="標楷體" w:eastAsia="標楷體" w:hAnsi="標楷體" w:hint="eastAsia"/>
                <w:color w:val="000000"/>
                <w:kern w:val="0"/>
                <w:sz w:val="28"/>
                <w:szCs w:val="28"/>
              </w:rPr>
              <w:t>摩力四射</w:t>
            </w:r>
          </w:p>
          <w:p w:rsidR="005F3DB7" w:rsidRPr="003A2CB4" w:rsidRDefault="005F3DB7">
            <w:pPr>
              <w:tabs>
                <w:tab w:val="left" w:pos="1980"/>
              </w:tabs>
              <w:autoSpaceDE w:val="0"/>
              <w:autoSpaceDN w:val="0"/>
              <w:adjustRightInd w:val="0"/>
              <w:snapToGrid w:val="0"/>
              <w:ind w:firstLineChars="100" w:firstLine="280"/>
              <w:rPr>
                <w:rFonts w:ascii="標楷體" w:eastAsia="標楷體" w:hAnsi="標楷體"/>
                <w:color w:val="000000"/>
                <w:kern w:val="0"/>
                <w:sz w:val="28"/>
                <w:szCs w:val="28"/>
              </w:rPr>
            </w:pPr>
            <w:r w:rsidRPr="003A2CB4">
              <w:rPr>
                <w:rFonts w:ascii="標楷體" w:eastAsia="標楷體" w:hAnsi="標楷體"/>
                <w:color w:val="000000"/>
                <w:kern w:val="0"/>
                <w:sz w:val="28"/>
                <w:szCs w:val="28"/>
              </w:rPr>
              <w:t>(4)</w:t>
            </w:r>
            <w:r w:rsidRPr="003A2CB4">
              <w:rPr>
                <w:rFonts w:ascii="標楷體" w:eastAsia="標楷體" w:hAnsi="標楷體" w:hint="eastAsia"/>
                <w:color w:val="000000"/>
                <w:kern w:val="0"/>
                <w:sz w:val="28"/>
                <w:szCs w:val="28"/>
              </w:rPr>
              <w:t>光碟氣墊船</w:t>
            </w:r>
          </w:p>
          <w:p w:rsidR="005F3DB7" w:rsidRPr="003A2CB4" w:rsidRDefault="005F3DB7">
            <w:pPr>
              <w:tabs>
                <w:tab w:val="left" w:pos="1980"/>
              </w:tabs>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7</w:t>
            </w:r>
            <w:r w:rsidRPr="003A2CB4">
              <w:rPr>
                <w:rFonts w:ascii="標楷體" w:eastAsia="標楷體" w:hAnsi="標楷體" w:hint="eastAsia"/>
                <w:color w:val="000000"/>
                <w:kern w:val="0"/>
                <w:sz w:val="28"/>
                <w:szCs w:val="28"/>
              </w:rPr>
              <w:t>、電磁學：搖一搖就來電</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8</w:t>
            </w:r>
            <w:r w:rsidRPr="003A2CB4">
              <w:rPr>
                <w:rFonts w:ascii="標楷體" w:eastAsia="標楷體" w:hAnsi="標楷體" w:hint="eastAsia"/>
                <w:color w:val="000000"/>
                <w:kern w:val="0"/>
                <w:sz w:val="28"/>
                <w:szCs w:val="28"/>
              </w:rPr>
              <w:t>、酸鹼鹽：炸彈包</w:t>
            </w:r>
          </w:p>
          <w:p w:rsidR="005F3DB7" w:rsidRPr="003A2CB4" w:rsidRDefault="005F3DB7">
            <w:pPr>
              <w:autoSpaceDE w:val="0"/>
              <w:autoSpaceDN w:val="0"/>
              <w:adjustRightInd w:val="0"/>
              <w:snapToGrid w:val="0"/>
              <w:rPr>
                <w:rFonts w:ascii="標楷體" w:eastAsia="標楷體" w:hAnsi="標楷體"/>
                <w:color w:val="000000"/>
                <w:kern w:val="0"/>
                <w:sz w:val="28"/>
                <w:szCs w:val="28"/>
              </w:rPr>
            </w:pPr>
            <w:r w:rsidRPr="003A2CB4">
              <w:rPr>
                <w:rFonts w:ascii="標楷體" w:eastAsia="標楷體" w:hAnsi="標楷體"/>
                <w:color w:val="000000"/>
                <w:kern w:val="0"/>
                <w:sz w:val="28"/>
                <w:szCs w:val="28"/>
              </w:rPr>
              <w:t>9</w:t>
            </w:r>
            <w:r w:rsidRPr="003A2CB4">
              <w:rPr>
                <w:rFonts w:ascii="標楷體" w:eastAsia="標楷體" w:hAnsi="標楷體" w:hint="eastAsia"/>
                <w:color w:val="000000"/>
                <w:kern w:val="0"/>
                <w:sz w:val="28"/>
                <w:szCs w:val="28"/>
              </w:rPr>
              <w:t>、有機化學：皂化反應</w:t>
            </w:r>
          </w:p>
        </w:tc>
      </w:tr>
      <w:tr w:rsidR="00244700" w:rsidRPr="003A2CB4" w:rsidTr="005F3DB7">
        <w:tc>
          <w:tcPr>
            <w:tcW w:w="3168"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國立臺灣科學教育館</w:t>
            </w:r>
          </w:p>
        </w:tc>
        <w:tc>
          <w:tcPr>
            <w:tcW w:w="5940" w:type="dxa"/>
            <w:tcBorders>
              <w:top w:val="single" w:sz="4" w:space="0" w:color="auto"/>
              <w:left w:val="single" w:sz="4" w:space="0" w:color="auto"/>
              <w:bottom w:val="single" w:sz="4" w:space="0" w:color="auto"/>
              <w:right w:val="single" w:sz="4" w:space="0" w:color="auto"/>
            </w:tcBorders>
            <w:hideMark/>
          </w:tcPr>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1</w:t>
            </w:r>
            <w:r w:rsidRPr="003A2CB4">
              <w:rPr>
                <w:rFonts w:ascii="標楷體" w:eastAsia="標楷體" w:hAnsi="標楷體" w:hint="eastAsia"/>
                <w:color w:val="000000"/>
                <w:sz w:val="28"/>
                <w:szCs w:val="28"/>
              </w:rPr>
              <w:t>、學習歩道</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探究路徑</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、弦外之音</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音樂物理的共鳴</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3</w:t>
            </w:r>
            <w:r w:rsidRPr="003A2CB4">
              <w:rPr>
                <w:rFonts w:ascii="標楷體" w:eastAsia="標楷體" w:hAnsi="標楷體" w:hint="eastAsia"/>
                <w:color w:val="000000"/>
                <w:sz w:val="28"/>
                <w:szCs w:val="28"/>
              </w:rPr>
              <w:t>、創新思考研習</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4</w:t>
            </w:r>
            <w:r w:rsidRPr="003A2CB4">
              <w:rPr>
                <w:rFonts w:ascii="標楷體" w:eastAsia="標楷體" w:hAnsi="標楷體" w:hint="eastAsia"/>
                <w:color w:val="000000"/>
                <w:sz w:val="28"/>
                <w:szCs w:val="28"/>
              </w:rPr>
              <w:t>、未來能源加</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水</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站</w:t>
            </w:r>
          </w:p>
          <w:p w:rsidR="005F3DB7" w:rsidRPr="003A2CB4" w:rsidRDefault="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5</w:t>
            </w:r>
            <w:r w:rsidRPr="003A2CB4">
              <w:rPr>
                <w:rFonts w:ascii="標楷體" w:eastAsia="標楷體" w:hAnsi="標楷體" w:hint="eastAsia"/>
                <w:color w:val="000000"/>
                <w:sz w:val="28"/>
                <w:szCs w:val="28"/>
              </w:rPr>
              <w:t>、科展增能</w:t>
            </w:r>
          </w:p>
        </w:tc>
      </w:tr>
    </w:tbl>
    <w:p w:rsidR="005F3DB7" w:rsidRPr="003A2CB4" w:rsidRDefault="005F3DB7" w:rsidP="005F3DB7">
      <w:pPr>
        <w:adjustRightInd w:val="0"/>
        <w:snapToGrid w:val="0"/>
        <w:rPr>
          <w:rFonts w:ascii="標楷體" w:eastAsia="標楷體" w:hAnsi="標楷體"/>
          <w:color w:val="000000"/>
          <w:sz w:val="28"/>
          <w:szCs w:val="28"/>
        </w:rPr>
      </w:pPr>
      <w:r w:rsidRPr="003A2CB4">
        <w:rPr>
          <w:rFonts w:ascii="標楷體" w:eastAsia="標楷體" w:hAnsi="標楷體" w:hint="eastAsia"/>
          <w:color w:val="000000"/>
          <w:sz w:val="28"/>
          <w:szCs w:val="28"/>
        </w:rPr>
        <w:t>共計</w:t>
      </w:r>
      <w:r w:rsidRPr="003A2CB4">
        <w:rPr>
          <w:rFonts w:ascii="標楷體" w:eastAsia="標楷體" w:hAnsi="標楷體"/>
          <w:color w:val="000000"/>
          <w:sz w:val="28"/>
          <w:szCs w:val="28"/>
        </w:rPr>
        <w:t>20</w:t>
      </w:r>
      <w:r w:rsidRPr="003A2CB4">
        <w:rPr>
          <w:rFonts w:ascii="標楷體" w:eastAsia="標楷體" w:hAnsi="標楷體" w:hint="eastAsia"/>
          <w:color w:val="000000"/>
          <w:sz w:val="28"/>
          <w:szCs w:val="28"/>
        </w:rPr>
        <w:t>個教案。</w:t>
      </w: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6F34AA">
      <w:pPr>
        <w:autoSpaceDE w:val="0"/>
        <w:autoSpaceDN w:val="0"/>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四、參加方式</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一</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國立自然科學博物館</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hint="eastAsia"/>
          <w:color w:val="000000"/>
          <w:sz w:val="26"/>
          <w:szCs w:val="26"/>
        </w:rPr>
        <w:t>至國立自然科學博物館</w:t>
      </w:r>
      <w:r w:rsidRPr="003A2CB4">
        <w:rPr>
          <w:rFonts w:ascii="標楷體" w:eastAsia="標楷體" w:hAnsi="標楷體"/>
          <w:color w:val="000000"/>
          <w:sz w:val="26"/>
          <w:szCs w:val="26"/>
        </w:rPr>
        <w:t>(</w:t>
      </w:r>
      <w:hyperlink r:id="rId7" w:tgtFrame="_blank" w:history="1">
        <w:r w:rsidRPr="003A2CB4">
          <w:rPr>
            <w:rStyle w:val="aa"/>
            <w:rFonts w:ascii="標楷體" w:eastAsia="標楷體" w:hAnsi="標楷體"/>
            <w:color w:val="000000"/>
            <w:sz w:val="26"/>
            <w:szCs w:val="26"/>
          </w:rPr>
          <w:t>http://www.nmns.edu.tw/</w:t>
        </w:r>
      </w:hyperlink>
      <w:r w:rsidRPr="003A2CB4">
        <w:rPr>
          <w:rFonts w:ascii="標楷體" w:eastAsia="標楷體" w:hAnsi="標楷體"/>
          <w:color w:val="000000"/>
          <w:sz w:val="26"/>
          <w:szCs w:val="26"/>
        </w:rPr>
        <w:t>)</w:t>
      </w:r>
      <w:r w:rsidRPr="003A2CB4">
        <w:rPr>
          <w:rFonts w:ascii="標楷體" w:eastAsia="標楷體" w:hAnsi="標楷體" w:hint="eastAsia"/>
          <w:color w:val="000000"/>
          <w:sz w:val="26"/>
          <w:szCs w:val="26"/>
        </w:rPr>
        <w:t>官方網站，進入「網路申辦／教育活動個人報名」</w:t>
      </w:r>
      <w:r w:rsidRPr="003A2CB4">
        <w:rPr>
          <w:rFonts w:ascii="標楷體" w:eastAsia="標楷體" w:hAnsi="標楷體"/>
          <w:color w:val="000000"/>
          <w:sz w:val="26"/>
          <w:szCs w:val="26"/>
        </w:rPr>
        <w:t>(</w:t>
      </w:r>
      <w:hyperlink r:id="rId8" w:tgtFrame="_blank" w:history="1">
        <w:r w:rsidRPr="003A2CB4">
          <w:rPr>
            <w:rStyle w:val="aa"/>
            <w:rFonts w:ascii="標楷體" w:eastAsia="標楷體" w:hAnsi="標楷體"/>
            <w:color w:val="000000"/>
            <w:sz w:val="26"/>
            <w:szCs w:val="26"/>
          </w:rPr>
          <w:t>http://apply.nmns.edu.tw</w:t>
        </w:r>
      </w:hyperlink>
      <w:r w:rsidRPr="003A2CB4">
        <w:rPr>
          <w:rFonts w:ascii="標楷體" w:eastAsia="標楷體" w:hAnsi="標楷體"/>
          <w:color w:val="000000"/>
          <w:sz w:val="26"/>
          <w:szCs w:val="26"/>
        </w:rPr>
        <w:t>)</w:t>
      </w:r>
      <w:r w:rsidRPr="003A2CB4">
        <w:rPr>
          <w:rFonts w:ascii="標楷體" w:eastAsia="標楷體" w:hAnsi="標楷體" w:hint="eastAsia"/>
          <w:color w:val="000000"/>
          <w:sz w:val="26"/>
          <w:szCs w:val="26"/>
        </w:rPr>
        <w:t>網站，找到相關活動名稱，再依個人線上報名流程進行報名。</w:t>
      </w:r>
      <w:r w:rsidRPr="003A2CB4">
        <w:rPr>
          <w:rFonts w:ascii="標楷體" w:eastAsia="標楷體" w:hAnsi="標楷體" w:hint="eastAsia"/>
          <w:color w:val="000000"/>
          <w:kern w:val="0"/>
          <w:sz w:val="26"/>
          <w:szCs w:val="26"/>
        </w:rPr>
        <w:t>聯絡人：</w:t>
      </w:r>
      <w:r w:rsidRPr="003A2CB4">
        <w:rPr>
          <w:rFonts w:ascii="標楷體" w:eastAsia="標楷體" w:hAnsi="標楷體" w:hint="eastAsia"/>
          <w:color w:val="000000"/>
          <w:sz w:val="26"/>
          <w:szCs w:val="26"/>
        </w:rPr>
        <w:t>科學教育組</w:t>
      </w:r>
      <w:r w:rsidRPr="003A2CB4">
        <w:rPr>
          <w:rFonts w:ascii="標楷體" w:eastAsia="標楷體" w:hAnsi="標楷體"/>
          <w:color w:val="000000"/>
          <w:sz w:val="26"/>
          <w:szCs w:val="26"/>
        </w:rPr>
        <w:t xml:space="preserve"> </w:t>
      </w:r>
      <w:r w:rsidRPr="003A2CB4">
        <w:rPr>
          <w:rFonts w:ascii="標楷體" w:eastAsia="標楷體" w:hAnsi="標楷體" w:hint="eastAsia"/>
          <w:color w:val="000000"/>
          <w:sz w:val="26"/>
          <w:szCs w:val="26"/>
        </w:rPr>
        <w:t>魯小姐</w:t>
      </w:r>
      <w:r w:rsidRPr="003A2CB4">
        <w:rPr>
          <w:rFonts w:ascii="標楷體" w:eastAsia="標楷體" w:hAnsi="標楷體" w:hint="eastAsia"/>
          <w:color w:val="000000"/>
          <w:kern w:val="0"/>
          <w:sz w:val="26"/>
          <w:szCs w:val="26"/>
        </w:rPr>
        <w:t>，電話：</w:t>
      </w:r>
      <w:r w:rsidRPr="003A2CB4">
        <w:rPr>
          <w:rFonts w:ascii="標楷體" w:eastAsia="標楷體" w:hAnsi="標楷體"/>
          <w:color w:val="000000"/>
          <w:sz w:val="26"/>
          <w:szCs w:val="26"/>
        </w:rPr>
        <w:t xml:space="preserve">04-23226940 </w:t>
      </w:r>
      <w:r w:rsidRPr="003A2CB4">
        <w:rPr>
          <w:rFonts w:ascii="標楷體" w:eastAsia="標楷體" w:hAnsi="標楷體" w:hint="eastAsia"/>
          <w:color w:val="000000"/>
          <w:sz w:val="26"/>
          <w:szCs w:val="26"/>
        </w:rPr>
        <w:t>分機</w:t>
      </w:r>
      <w:r w:rsidRPr="003A2CB4">
        <w:rPr>
          <w:rFonts w:ascii="標楷體" w:eastAsia="標楷體" w:hAnsi="標楷體"/>
          <w:color w:val="000000"/>
          <w:sz w:val="26"/>
          <w:szCs w:val="26"/>
        </w:rPr>
        <w:t>76</w:t>
      </w:r>
      <w:r w:rsidRPr="003A2CB4">
        <w:rPr>
          <w:rFonts w:ascii="標楷體" w:eastAsia="標楷體" w:hAnsi="標楷體" w:hint="eastAsia"/>
          <w:color w:val="000000"/>
          <w:sz w:val="26"/>
          <w:szCs w:val="26"/>
        </w:rPr>
        <w:t>7。</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二</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國立科學工藝博物館</w:t>
      </w:r>
    </w:p>
    <w:p w:rsidR="005F3DB7" w:rsidRPr="003A2CB4" w:rsidRDefault="005F3DB7" w:rsidP="006F34AA">
      <w:pPr>
        <w:adjustRightInd w:val="0"/>
        <w:snapToGrid w:val="0"/>
        <w:jc w:val="both"/>
        <w:rPr>
          <w:rFonts w:ascii="標楷體" w:eastAsia="標楷體" w:hAnsi="標楷體"/>
          <w:color w:val="000000"/>
          <w:kern w:val="0"/>
          <w:sz w:val="26"/>
          <w:szCs w:val="26"/>
        </w:rPr>
      </w:pPr>
      <w:r w:rsidRPr="003A2CB4">
        <w:rPr>
          <w:rFonts w:ascii="標楷體" w:eastAsia="標楷體" w:hAnsi="標楷體" w:hint="eastAsia"/>
          <w:color w:val="000000"/>
          <w:kern w:val="0"/>
          <w:sz w:val="26"/>
          <w:szCs w:val="26"/>
        </w:rPr>
        <w:t>教師逕行上「全國教師在職進修資訊網」登錄報名（網址</w:t>
      </w:r>
      <w:r w:rsidRPr="003A2CB4">
        <w:rPr>
          <w:rFonts w:ascii="標楷體" w:eastAsia="標楷體" w:hAnsi="標楷體"/>
          <w:color w:val="000000"/>
          <w:kern w:val="0"/>
          <w:sz w:val="26"/>
          <w:szCs w:val="26"/>
        </w:rPr>
        <w:t>http://www4.inservice.edu.tw/index2-3.aspx</w:t>
      </w:r>
      <w:r w:rsidRPr="003A2CB4">
        <w:rPr>
          <w:rFonts w:ascii="標楷體" w:eastAsia="標楷體" w:hAnsi="標楷體" w:hint="eastAsia"/>
          <w:color w:val="000000"/>
          <w:kern w:val="0"/>
          <w:sz w:val="26"/>
          <w:szCs w:val="26"/>
        </w:rPr>
        <w:t>）。聯絡人：科技教育組林淑歆小姐，電話：</w:t>
      </w:r>
      <w:r w:rsidRPr="003A2CB4">
        <w:rPr>
          <w:rFonts w:ascii="標楷體" w:eastAsia="標楷體" w:hAnsi="標楷體"/>
          <w:color w:val="000000"/>
          <w:kern w:val="0"/>
          <w:sz w:val="26"/>
          <w:szCs w:val="26"/>
        </w:rPr>
        <w:t>07-3800089</w:t>
      </w:r>
      <w:r w:rsidRPr="003A2CB4">
        <w:rPr>
          <w:rFonts w:ascii="標楷體" w:eastAsia="標楷體" w:hAnsi="標楷體" w:hint="eastAsia"/>
          <w:color w:val="000000"/>
          <w:kern w:val="0"/>
          <w:sz w:val="26"/>
          <w:szCs w:val="26"/>
        </w:rPr>
        <w:t>分機</w:t>
      </w:r>
      <w:r w:rsidRPr="003A2CB4">
        <w:rPr>
          <w:rFonts w:ascii="標楷體" w:eastAsia="標楷體" w:hAnsi="標楷體"/>
          <w:color w:val="000000"/>
          <w:kern w:val="0"/>
          <w:sz w:val="26"/>
          <w:szCs w:val="26"/>
        </w:rPr>
        <w:t>512</w:t>
      </w:r>
      <w:r w:rsidRPr="003A2CB4">
        <w:rPr>
          <w:rFonts w:ascii="標楷體" w:eastAsia="標楷體" w:hAnsi="標楷體" w:hint="eastAsia"/>
          <w:color w:val="000000"/>
          <w:kern w:val="0"/>
          <w:sz w:val="26"/>
          <w:szCs w:val="26"/>
        </w:rPr>
        <w:t>3。</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三</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國立臺灣科學教育館</w:t>
      </w:r>
    </w:p>
    <w:p w:rsidR="005F3DB7" w:rsidRPr="003A2CB4" w:rsidRDefault="005F3DB7" w:rsidP="006F34AA">
      <w:pPr>
        <w:adjustRightInd w:val="0"/>
        <w:snapToGrid w:val="0"/>
        <w:jc w:val="both"/>
        <w:rPr>
          <w:rFonts w:ascii="標楷體" w:eastAsia="標楷體" w:hAnsi="標楷體"/>
          <w:color w:val="000000"/>
          <w:sz w:val="26"/>
          <w:szCs w:val="26"/>
        </w:rPr>
      </w:pPr>
      <w:r w:rsidRPr="003A2CB4">
        <w:rPr>
          <w:rFonts w:ascii="標楷體" w:eastAsia="標楷體" w:hAnsi="標楷體" w:hint="eastAsia"/>
          <w:color w:val="000000"/>
          <w:sz w:val="26"/>
          <w:szCs w:val="26"/>
        </w:rPr>
        <w:t>採線上報名方式，請至全國教師在職進修網登錄</w:t>
      </w:r>
      <w:r w:rsidRPr="003A2CB4">
        <w:rPr>
          <w:rFonts w:ascii="標楷體" w:eastAsia="標楷體" w:hAnsi="標楷體"/>
          <w:color w:val="000000"/>
          <w:sz w:val="26"/>
          <w:szCs w:val="26"/>
        </w:rPr>
        <w:t>(</w:t>
      </w:r>
      <w:hyperlink r:id="rId9" w:history="1">
        <w:r w:rsidRPr="003A2CB4">
          <w:rPr>
            <w:rStyle w:val="aa"/>
            <w:rFonts w:ascii="標楷體" w:eastAsia="標楷體" w:hAnsi="標楷體"/>
            <w:color w:val="000000"/>
            <w:sz w:val="28"/>
            <w:szCs w:val="28"/>
          </w:rPr>
          <w:t>http://inservice.edu.tw/</w:t>
        </w:r>
      </w:hyperlink>
      <w:r w:rsidRPr="003A2CB4">
        <w:rPr>
          <w:rFonts w:ascii="標楷體" w:eastAsia="標楷體" w:hAnsi="標楷體"/>
          <w:color w:val="000000"/>
          <w:sz w:val="26"/>
          <w:szCs w:val="26"/>
        </w:rPr>
        <w:t>)</w:t>
      </w:r>
      <w:r w:rsidRPr="003A2CB4">
        <w:rPr>
          <w:rFonts w:ascii="標楷體" w:eastAsia="標楷體" w:hAnsi="標楷體" w:hint="eastAsia"/>
          <w:color w:val="000000"/>
          <w:sz w:val="26"/>
          <w:szCs w:val="26"/>
        </w:rPr>
        <w:t>，以報名先後順序錄取。</w:t>
      </w:r>
      <w:r w:rsidRPr="003A2CB4">
        <w:rPr>
          <w:rFonts w:ascii="標楷體" w:eastAsia="標楷體" w:hAnsi="標楷體" w:hint="eastAsia"/>
          <w:color w:val="000000"/>
          <w:kern w:val="0"/>
          <w:sz w:val="26"/>
          <w:szCs w:val="26"/>
        </w:rPr>
        <w:t>聯絡人：</w:t>
      </w:r>
      <w:r w:rsidRPr="003A2CB4">
        <w:rPr>
          <w:rFonts w:ascii="標楷體" w:eastAsia="標楷體" w:hAnsi="標楷體" w:hint="eastAsia"/>
          <w:color w:val="000000"/>
          <w:sz w:val="26"/>
          <w:szCs w:val="26"/>
        </w:rPr>
        <w:t>實驗組陳香微輔導員，電話：</w:t>
      </w:r>
      <w:r w:rsidRPr="003A2CB4">
        <w:rPr>
          <w:rFonts w:ascii="標楷體" w:eastAsia="標楷體" w:hAnsi="標楷體"/>
          <w:color w:val="000000"/>
          <w:sz w:val="26"/>
          <w:szCs w:val="26"/>
        </w:rPr>
        <w:t>(02)66101234</w:t>
      </w:r>
      <w:r w:rsidRPr="003A2CB4">
        <w:rPr>
          <w:rFonts w:ascii="標楷體" w:eastAsia="標楷體" w:hAnsi="標楷體" w:hint="eastAsia"/>
          <w:color w:val="000000"/>
          <w:sz w:val="26"/>
          <w:szCs w:val="26"/>
        </w:rPr>
        <w:t>分機</w:t>
      </w:r>
      <w:r w:rsidRPr="003A2CB4">
        <w:rPr>
          <w:rFonts w:ascii="標楷體" w:eastAsia="標楷體" w:hAnsi="標楷體"/>
          <w:color w:val="000000"/>
          <w:sz w:val="26"/>
          <w:szCs w:val="26"/>
        </w:rPr>
        <w:t>141</w:t>
      </w:r>
      <w:r w:rsidRPr="003A2CB4">
        <w:rPr>
          <w:rFonts w:ascii="標楷體" w:eastAsia="標楷體" w:hAnsi="標楷體" w:hint="eastAsia"/>
          <w:color w:val="000000"/>
          <w:sz w:val="26"/>
          <w:szCs w:val="26"/>
        </w:rPr>
        <w:t>8。</w:t>
      </w: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b/>
          <w:color w:val="000000"/>
          <w:sz w:val="28"/>
          <w:szCs w:val="28"/>
        </w:rPr>
      </w:pPr>
      <w:r w:rsidRPr="003A2CB4">
        <w:rPr>
          <w:rFonts w:ascii="標楷體" w:eastAsia="標楷體" w:hAnsi="標楷體" w:hint="eastAsia"/>
          <w:b/>
          <w:color w:val="000000"/>
          <w:sz w:val="28"/>
          <w:szCs w:val="28"/>
        </w:rPr>
        <w:t>五、</w:t>
      </w:r>
      <w:r w:rsidRPr="003A2CB4">
        <w:rPr>
          <w:rFonts w:ascii="標楷體" w:eastAsia="標楷體" w:hAnsi="標楷體"/>
          <w:b/>
          <w:color w:val="000000"/>
          <w:sz w:val="28"/>
          <w:szCs w:val="28"/>
        </w:rPr>
        <w:t>103</w:t>
      </w:r>
      <w:r w:rsidRPr="003A2CB4">
        <w:rPr>
          <w:rFonts w:ascii="標楷體" w:eastAsia="標楷體" w:hAnsi="標楷體" w:hint="eastAsia"/>
          <w:b/>
          <w:color w:val="000000"/>
          <w:sz w:val="28"/>
          <w:szCs w:val="28"/>
        </w:rPr>
        <w:t>年</w:t>
      </w:r>
      <w:r w:rsidRPr="003A2CB4">
        <w:rPr>
          <w:rFonts w:ascii="標楷體" w:eastAsia="標楷體" w:hAnsi="標楷體"/>
          <w:b/>
          <w:color w:val="000000"/>
          <w:sz w:val="28"/>
          <w:szCs w:val="28"/>
        </w:rPr>
        <w:t>7</w:t>
      </w:r>
      <w:r w:rsidRPr="003A2CB4">
        <w:rPr>
          <w:rFonts w:ascii="標楷體" w:eastAsia="標楷體" w:hAnsi="標楷體" w:hint="eastAsia"/>
          <w:b/>
          <w:color w:val="000000"/>
          <w:sz w:val="28"/>
          <w:szCs w:val="28"/>
        </w:rPr>
        <w:t>月</w:t>
      </w:r>
      <w:r w:rsidRPr="003A2CB4">
        <w:rPr>
          <w:rFonts w:ascii="標楷體" w:eastAsia="標楷體" w:hAnsi="標楷體"/>
          <w:b/>
          <w:color w:val="000000"/>
          <w:sz w:val="28"/>
          <w:szCs w:val="28"/>
        </w:rPr>
        <w:t>~8</w:t>
      </w:r>
      <w:r w:rsidRPr="003A2CB4">
        <w:rPr>
          <w:rFonts w:ascii="標楷體" w:eastAsia="標楷體" w:hAnsi="標楷體" w:hint="eastAsia"/>
          <w:b/>
          <w:color w:val="000000"/>
          <w:sz w:val="28"/>
          <w:szCs w:val="28"/>
        </w:rPr>
        <w:t>月活動資訊</w:t>
      </w:r>
    </w:p>
    <w:p w:rsidR="005F3DB7" w:rsidRPr="003A2CB4" w:rsidRDefault="005F3DB7" w:rsidP="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一</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國立自然科學博物館</w:t>
      </w:r>
    </w:p>
    <w:tbl>
      <w:tblPr>
        <w:tblW w:w="660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8"/>
        <w:gridCol w:w="3732"/>
        <w:gridCol w:w="1440"/>
      </w:tblGrid>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szCs w:val="24"/>
              </w:rPr>
            </w:pPr>
            <w:r w:rsidRPr="003A2CB4">
              <w:rPr>
                <w:rFonts w:ascii="標楷體" w:eastAsia="標楷體" w:hAnsi="標楷體" w:hint="eastAsia"/>
                <w:color w:val="000000"/>
              </w:rPr>
              <w:t>梯</w:t>
            </w:r>
            <w:r w:rsidRPr="003A2CB4">
              <w:rPr>
                <w:rFonts w:ascii="標楷體" w:eastAsia="標楷體" w:hAnsi="標楷體"/>
                <w:color w:val="000000"/>
              </w:rPr>
              <w:t xml:space="preserve">  </w:t>
            </w:r>
            <w:r w:rsidRPr="003A2CB4">
              <w:rPr>
                <w:rFonts w:ascii="標楷體" w:eastAsia="標楷體" w:hAnsi="標楷體" w:hint="eastAsia"/>
                <w:color w:val="000000"/>
              </w:rPr>
              <w:t>次</w:t>
            </w:r>
          </w:p>
        </w:tc>
        <w:tc>
          <w:tcPr>
            <w:tcW w:w="3732"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研</w:t>
            </w:r>
            <w:r w:rsidRPr="003A2CB4">
              <w:rPr>
                <w:rFonts w:ascii="標楷體" w:eastAsia="標楷體" w:hAnsi="標楷體"/>
                <w:color w:val="000000"/>
              </w:rPr>
              <w:t xml:space="preserve"> </w:t>
            </w:r>
            <w:r w:rsidRPr="003A2CB4">
              <w:rPr>
                <w:rFonts w:ascii="標楷體" w:eastAsia="標楷體" w:hAnsi="標楷體" w:hint="eastAsia"/>
                <w:color w:val="000000"/>
              </w:rPr>
              <w:t>習</w:t>
            </w:r>
            <w:r w:rsidRPr="003A2CB4">
              <w:rPr>
                <w:rFonts w:ascii="標楷體" w:eastAsia="標楷體" w:hAnsi="標楷體"/>
                <w:color w:val="000000"/>
              </w:rPr>
              <w:t xml:space="preserve"> </w:t>
            </w:r>
            <w:r w:rsidRPr="003A2CB4">
              <w:rPr>
                <w:rFonts w:ascii="標楷體" w:eastAsia="標楷體" w:hAnsi="標楷體" w:hint="eastAsia"/>
                <w:color w:val="000000"/>
              </w:rPr>
              <w:t>日</w:t>
            </w:r>
            <w:r w:rsidRPr="003A2CB4">
              <w:rPr>
                <w:rFonts w:ascii="標楷體" w:eastAsia="標楷體" w:hAnsi="標楷體"/>
                <w:color w:val="000000"/>
              </w:rPr>
              <w:t xml:space="preserve"> </w:t>
            </w:r>
            <w:r w:rsidRPr="003A2CB4">
              <w:rPr>
                <w:rFonts w:ascii="標楷體" w:eastAsia="標楷體" w:hAnsi="標楷體" w:hint="eastAsia"/>
                <w:color w:val="000000"/>
              </w:rPr>
              <w:t>期</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預定人數</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1</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14~15</w:t>
            </w:r>
            <w:r w:rsidRPr="003A2CB4">
              <w:rPr>
                <w:rFonts w:ascii="標楷體" w:eastAsia="標楷體" w:hAnsi="標楷體" w:hint="eastAsia"/>
                <w:color w:val="000000"/>
              </w:rPr>
              <w:t>日（星期一、二）</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2</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19~20</w:t>
            </w:r>
            <w:r w:rsidRPr="003A2CB4">
              <w:rPr>
                <w:rFonts w:ascii="標楷體" w:eastAsia="標楷體" w:hAnsi="標楷體" w:hint="eastAsia"/>
                <w:color w:val="000000"/>
              </w:rPr>
              <w:t>日（星期六、日）</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3</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21~22</w:t>
            </w:r>
            <w:r w:rsidRPr="003A2CB4">
              <w:rPr>
                <w:rFonts w:ascii="標楷體" w:eastAsia="標楷體" w:hAnsi="標楷體" w:hint="eastAsia"/>
                <w:color w:val="000000"/>
              </w:rPr>
              <w:t>日（星期一、二）</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4</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24~25</w:t>
            </w:r>
            <w:r w:rsidRPr="003A2CB4">
              <w:rPr>
                <w:rFonts w:ascii="標楷體" w:eastAsia="標楷體" w:hAnsi="標楷體" w:hint="eastAsia"/>
                <w:color w:val="000000"/>
              </w:rPr>
              <w:t>日（星期四、五）</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5</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26~27</w:t>
            </w:r>
            <w:r w:rsidRPr="003A2CB4">
              <w:rPr>
                <w:rFonts w:ascii="標楷體" w:eastAsia="標楷體" w:hAnsi="標楷體" w:hint="eastAsia"/>
                <w:color w:val="000000"/>
              </w:rPr>
              <w:t>日（星期六、日）</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6</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8</w:t>
            </w:r>
            <w:r w:rsidRPr="003A2CB4">
              <w:rPr>
                <w:rFonts w:ascii="標楷體" w:eastAsia="標楷體" w:hAnsi="標楷體" w:hint="eastAsia"/>
                <w:color w:val="000000"/>
              </w:rPr>
              <w:t>月</w:t>
            </w:r>
            <w:r w:rsidRPr="003A2CB4">
              <w:rPr>
                <w:rFonts w:ascii="標楷體" w:eastAsia="標楷體" w:hAnsi="標楷體"/>
                <w:color w:val="000000"/>
              </w:rPr>
              <w:t>11~12</w:t>
            </w:r>
            <w:r w:rsidRPr="003A2CB4">
              <w:rPr>
                <w:rFonts w:ascii="標楷體" w:eastAsia="標楷體" w:hAnsi="標楷體" w:hint="eastAsia"/>
                <w:color w:val="000000"/>
              </w:rPr>
              <w:t>日（星期一、二）</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7</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8</w:t>
            </w:r>
            <w:r w:rsidRPr="003A2CB4">
              <w:rPr>
                <w:rFonts w:ascii="標楷體" w:eastAsia="標楷體" w:hAnsi="標楷體" w:hint="eastAsia"/>
                <w:color w:val="000000"/>
              </w:rPr>
              <w:t>月</w:t>
            </w:r>
            <w:r w:rsidRPr="003A2CB4">
              <w:rPr>
                <w:rFonts w:ascii="標楷體" w:eastAsia="標楷體" w:hAnsi="標楷體"/>
                <w:color w:val="000000"/>
              </w:rPr>
              <w:t>18~19</w:t>
            </w:r>
            <w:r w:rsidRPr="003A2CB4">
              <w:rPr>
                <w:rFonts w:ascii="標楷體" w:eastAsia="標楷體" w:hAnsi="標楷體" w:hint="eastAsia"/>
                <w:color w:val="000000"/>
              </w:rPr>
              <w:t>日（星期一、二）</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r w:rsidR="00244700" w:rsidRPr="003A2CB4" w:rsidTr="005F3DB7">
        <w:tc>
          <w:tcPr>
            <w:tcW w:w="142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8</w:t>
            </w:r>
            <w:r w:rsidRPr="003A2CB4">
              <w:rPr>
                <w:rFonts w:ascii="標楷體" w:eastAsia="標楷體" w:hAnsi="標楷體" w:hint="eastAsia"/>
                <w:color w:val="000000"/>
              </w:rPr>
              <w:t>梯</w:t>
            </w:r>
          </w:p>
        </w:tc>
        <w:tc>
          <w:tcPr>
            <w:tcW w:w="3732"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8</w:t>
            </w:r>
            <w:r w:rsidRPr="003A2CB4">
              <w:rPr>
                <w:rFonts w:ascii="標楷體" w:eastAsia="標楷體" w:hAnsi="標楷體" w:hint="eastAsia"/>
                <w:color w:val="000000"/>
              </w:rPr>
              <w:t>月</w:t>
            </w:r>
            <w:r w:rsidRPr="003A2CB4">
              <w:rPr>
                <w:rFonts w:ascii="標楷體" w:eastAsia="標楷體" w:hAnsi="標楷體"/>
                <w:color w:val="000000"/>
              </w:rPr>
              <w:t>21~22</w:t>
            </w:r>
            <w:r w:rsidRPr="003A2CB4">
              <w:rPr>
                <w:rFonts w:ascii="標楷體" w:eastAsia="標楷體" w:hAnsi="標楷體" w:hint="eastAsia"/>
                <w:color w:val="000000"/>
              </w:rPr>
              <w:t>日（星期四、五）</w:t>
            </w:r>
          </w:p>
        </w:tc>
        <w:tc>
          <w:tcPr>
            <w:tcW w:w="1440"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20</w:t>
            </w:r>
            <w:r w:rsidRPr="003A2CB4">
              <w:rPr>
                <w:rFonts w:ascii="標楷體" w:eastAsia="標楷體" w:hAnsi="標楷體" w:hint="eastAsia"/>
                <w:color w:val="000000"/>
              </w:rPr>
              <w:t>人</w:t>
            </w:r>
          </w:p>
        </w:tc>
      </w:tr>
    </w:tbl>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二</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國立科學工藝博物館</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8"/>
        <w:gridCol w:w="1148"/>
        <w:gridCol w:w="2421"/>
        <w:gridCol w:w="1963"/>
        <w:gridCol w:w="1271"/>
      </w:tblGrid>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szCs w:val="24"/>
              </w:rPr>
            </w:pPr>
            <w:r w:rsidRPr="003A2CB4">
              <w:rPr>
                <w:rFonts w:ascii="標楷體" w:eastAsia="標楷體" w:hAnsi="標楷體" w:hint="eastAsia"/>
                <w:color w:val="000000"/>
              </w:rPr>
              <w:t>場</w:t>
            </w:r>
            <w:r w:rsidRPr="003A2CB4">
              <w:rPr>
                <w:rFonts w:ascii="標楷體" w:eastAsia="標楷體" w:hAnsi="標楷體"/>
                <w:color w:val="000000"/>
              </w:rPr>
              <w:t xml:space="preserve">  </w:t>
            </w:r>
            <w:r w:rsidRPr="003A2CB4">
              <w:rPr>
                <w:rFonts w:ascii="標楷體" w:eastAsia="標楷體" w:hAnsi="標楷體" w:hint="eastAsia"/>
                <w:color w:val="000000"/>
              </w:rPr>
              <w:t>次</w:t>
            </w:r>
          </w:p>
        </w:tc>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縣</w:t>
            </w:r>
            <w:r w:rsidRPr="003A2CB4">
              <w:rPr>
                <w:rFonts w:ascii="標楷體" w:eastAsia="標楷體" w:hAnsi="標楷體"/>
                <w:color w:val="000000"/>
              </w:rPr>
              <w:t xml:space="preserve">  </w:t>
            </w:r>
            <w:r w:rsidRPr="003A2CB4">
              <w:rPr>
                <w:rFonts w:ascii="標楷體" w:eastAsia="標楷體" w:hAnsi="標楷體" w:hint="eastAsia"/>
                <w:color w:val="000000"/>
              </w:rPr>
              <w:t>市</w:t>
            </w:r>
          </w:p>
        </w:tc>
        <w:tc>
          <w:tcPr>
            <w:tcW w:w="242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研</w:t>
            </w:r>
            <w:r w:rsidRPr="003A2CB4">
              <w:rPr>
                <w:rFonts w:ascii="標楷體" w:eastAsia="標楷體" w:hAnsi="標楷體"/>
                <w:color w:val="000000"/>
              </w:rPr>
              <w:t xml:space="preserve"> </w:t>
            </w:r>
            <w:r w:rsidRPr="003A2CB4">
              <w:rPr>
                <w:rFonts w:ascii="標楷體" w:eastAsia="標楷體" w:hAnsi="標楷體" w:hint="eastAsia"/>
                <w:color w:val="000000"/>
              </w:rPr>
              <w:t>習</w:t>
            </w:r>
            <w:r w:rsidRPr="003A2CB4">
              <w:rPr>
                <w:rFonts w:ascii="標楷體" w:eastAsia="標楷體" w:hAnsi="標楷體"/>
                <w:color w:val="000000"/>
              </w:rPr>
              <w:t xml:space="preserve"> </w:t>
            </w:r>
            <w:r w:rsidRPr="003A2CB4">
              <w:rPr>
                <w:rFonts w:ascii="標楷體" w:eastAsia="標楷體" w:hAnsi="標楷體" w:hint="eastAsia"/>
                <w:color w:val="000000"/>
              </w:rPr>
              <w:t>日</w:t>
            </w:r>
            <w:r w:rsidRPr="003A2CB4">
              <w:rPr>
                <w:rFonts w:ascii="標楷體" w:eastAsia="標楷體" w:hAnsi="標楷體"/>
                <w:color w:val="000000"/>
              </w:rPr>
              <w:t xml:space="preserve"> </w:t>
            </w:r>
            <w:r w:rsidRPr="003A2CB4">
              <w:rPr>
                <w:rFonts w:ascii="標楷體" w:eastAsia="標楷體" w:hAnsi="標楷體" w:hint="eastAsia"/>
                <w:color w:val="000000"/>
              </w:rPr>
              <w:t>期</w:t>
            </w:r>
          </w:p>
        </w:tc>
        <w:tc>
          <w:tcPr>
            <w:tcW w:w="1963"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地</w:t>
            </w:r>
            <w:r w:rsidRPr="003A2CB4">
              <w:rPr>
                <w:rFonts w:ascii="標楷體" w:eastAsia="標楷體" w:hAnsi="標楷體"/>
                <w:color w:val="000000"/>
              </w:rPr>
              <w:t xml:space="preserve">    </w:t>
            </w:r>
            <w:r w:rsidRPr="003A2CB4">
              <w:rPr>
                <w:rFonts w:ascii="標楷體" w:eastAsia="標楷體" w:hAnsi="標楷體" w:hint="eastAsia"/>
                <w:color w:val="000000"/>
              </w:rPr>
              <w:t>點</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預定人數</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1</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屏東縣</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19"/>
                <w:attr w:name="Month" w:val="7"/>
                <w:attr w:name="Year" w:val="2014"/>
              </w:smartTag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19</w:t>
              </w:r>
              <w:r w:rsidRPr="003A2CB4">
                <w:rPr>
                  <w:rFonts w:ascii="標楷體" w:eastAsia="標楷體" w:hAnsi="標楷體" w:hint="eastAsia"/>
                  <w:color w:val="000000"/>
                </w:rPr>
                <w:t>日</w:t>
              </w:r>
            </w:smartTag>
            <w:r w:rsidRPr="003A2CB4">
              <w:rPr>
                <w:rFonts w:ascii="標楷體" w:eastAsia="標楷體" w:hAnsi="標楷體" w:hint="eastAsia"/>
                <w:color w:val="000000"/>
              </w:rPr>
              <w:t>（星期六）</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屏東縣明正國中</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2</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高雄市</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20"/>
                <w:attr w:name="Month" w:val="7"/>
                <w:attr w:name="Year" w:val="2014"/>
              </w:smartTag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20</w:t>
              </w:r>
              <w:r w:rsidRPr="003A2CB4">
                <w:rPr>
                  <w:rFonts w:ascii="標楷體" w:eastAsia="標楷體" w:hAnsi="標楷體" w:hint="eastAsia"/>
                  <w:color w:val="000000"/>
                </w:rPr>
                <w:t>日</w:t>
              </w:r>
            </w:smartTag>
            <w:r w:rsidRPr="003A2CB4">
              <w:rPr>
                <w:rFonts w:ascii="標楷體" w:eastAsia="標楷體" w:hAnsi="標楷體" w:hint="eastAsia"/>
                <w:color w:val="000000"/>
              </w:rPr>
              <w:t>（星期日）</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科工館</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3</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嘉義縣</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23"/>
                <w:attr w:name="Month" w:val="7"/>
                <w:attr w:name="Year" w:val="2014"/>
              </w:smartTag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23</w:t>
              </w:r>
              <w:r w:rsidRPr="003A2CB4">
                <w:rPr>
                  <w:rFonts w:ascii="標楷體" w:eastAsia="標楷體" w:hAnsi="標楷體" w:hint="eastAsia"/>
                  <w:color w:val="000000"/>
                </w:rPr>
                <w:t>日</w:t>
              </w:r>
            </w:smartTag>
            <w:r w:rsidRPr="003A2CB4">
              <w:rPr>
                <w:rFonts w:ascii="標楷體" w:eastAsia="標楷體" w:hAnsi="標楷體" w:hint="eastAsia"/>
                <w:color w:val="000000"/>
              </w:rPr>
              <w:t>（星期三）</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嘉義縣太保國中</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4</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高雄市</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26"/>
                <w:attr w:name="Month" w:val="7"/>
                <w:attr w:name="Year" w:val="2014"/>
              </w:smartTagPr>
              <w:r w:rsidRPr="003A2CB4">
                <w:rPr>
                  <w:rFonts w:ascii="標楷體" w:eastAsia="標楷體" w:hAnsi="標楷體"/>
                  <w:color w:val="000000"/>
                </w:rPr>
                <w:t>7</w:t>
              </w:r>
              <w:r w:rsidRPr="003A2CB4">
                <w:rPr>
                  <w:rFonts w:ascii="標楷體" w:eastAsia="標楷體" w:hAnsi="標楷體" w:hint="eastAsia"/>
                  <w:color w:val="000000"/>
                </w:rPr>
                <w:t>月</w:t>
              </w:r>
              <w:r w:rsidRPr="003A2CB4">
                <w:rPr>
                  <w:rFonts w:ascii="標楷體" w:eastAsia="標楷體" w:hAnsi="標楷體"/>
                  <w:color w:val="000000"/>
                </w:rPr>
                <w:t>26</w:t>
              </w:r>
              <w:r w:rsidRPr="003A2CB4">
                <w:rPr>
                  <w:rFonts w:ascii="標楷體" w:eastAsia="標楷體" w:hAnsi="標楷體" w:hint="eastAsia"/>
                  <w:color w:val="000000"/>
                </w:rPr>
                <w:t>日</w:t>
              </w:r>
            </w:smartTag>
            <w:r w:rsidRPr="003A2CB4">
              <w:rPr>
                <w:rFonts w:ascii="標楷體" w:eastAsia="標楷體" w:hAnsi="標楷體" w:hint="eastAsia"/>
                <w:color w:val="000000"/>
              </w:rPr>
              <w:t>（星期六）</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科工館</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5</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高雄市</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16"/>
                <w:attr w:name="Month" w:val="8"/>
                <w:attr w:name="Year" w:val="2014"/>
              </w:smartTagPr>
              <w:r w:rsidRPr="003A2CB4">
                <w:rPr>
                  <w:rFonts w:ascii="標楷體" w:eastAsia="標楷體" w:hAnsi="標楷體"/>
                  <w:color w:val="000000"/>
                </w:rPr>
                <w:t>8</w:t>
              </w:r>
              <w:r w:rsidRPr="003A2CB4">
                <w:rPr>
                  <w:rFonts w:ascii="標楷體" w:eastAsia="標楷體" w:hAnsi="標楷體" w:hint="eastAsia"/>
                  <w:color w:val="000000"/>
                </w:rPr>
                <w:t>月</w:t>
              </w:r>
              <w:r w:rsidRPr="003A2CB4">
                <w:rPr>
                  <w:rFonts w:ascii="標楷體" w:eastAsia="標楷體" w:hAnsi="標楷體"/>
                  <w:color w:val="000000"/>
                </w:rPr>
                <w:t>16</w:t>
              </w:r>
              <w:r w:rsidRPr="003A2CB4">
                <w:rPr>
                  <w:rFonts w:ascii="標楷體" w:eastAsia="標楷體" w:hAnsi="標楷體" w:hint="eastAsia"/>
                  <w:color w:val="000000"/>
                </w:rPr>
                <w:t>日</w:t>
              </w:r>
            </w:smartTag>
            <w:r w:rsidRPr="003A2CB4">
              <w:rPr>
                <w:rFonts w:ascii="標楷體" w:eastAsia="標楷體" w:hAnsi="標楷體" w:hint="eastAsia"/>
                <w:color w:val="000000"/>
              </w:rPr>
              <w:t>（星期六）</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科工館</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r w:rsidR="00244700" w:rsidRPr="003A2CB4" w:rsidTr="005F3DB7">
        <w:trPr>
          <w:jc w:val="center"/>
        </w:trPr>
        <w:tc>
          <w:tcPr>
            <w:tcW w:w="1148"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hint="eastAsia"/>
                <w:color w:val="000000"/>
              </w:rPr>
              <w:t>第</w:t>
            </w:r>
            <w:r w:rsidRPr="003A2CB4">
              <w:rPr>
                <w:rFonts w:ascii="標楷體" w:eastAsia="標楷體" w:hAnsi="標楷體"/>
                <w:color w:val="000000"/>
              </w:rPr>
              <w:t>6</w:t>
            </w:r>
            <w:r w:rsidRPr="003A2CB4">
              <w:rPr>
                <w:rFonts w:ascii="標楷體" w:eastAsia="標楷體" w:hAnsi="標楷體" w:hint="eastAsia"/>
                <w:color w:val="000000"/>
              </w:rPr>
              <w:t>場</w:t>
            </w:r>
          </w:p>
        </w:tc>
        <w:tc>
          <w:tcPr>
            <w:tcW w:w="1148"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jc w:val="center"/>
              <w:rPr>
                <w:rFonts w:ascii="標楷體" w:eastAsia="標楷體" w:hAnsi="標楷體"/>
                <w:color w:val="000000"/>
              </w:rPr>
            </w:pPr>
            <w:r w:rsidRPr="003A2CB4">
              <w:rPr>
                <w:rFonts w:ascii="標楷體" w:eastAsia="標楷體" w:hAnsi="標楷體" w:hint="eastAsia"/>
                <w:color w:val="000000"/>
              </w:rPr>
              <w:t>臺</w:t>
            </w:r>
            <w:r w:rsidR="005F3DB7" w:rsidRPr="003A2CB4">
              <w:rPr>
                <w:rFonts w:ascii="標楷體" w:eastAsia="標楷體" w:hAnsi="標楷體" w:hint="eastAsia"/>
                <w:color w:val="000000"/>
              </w:rPr>
              <w:t>南市</w:t>
            </w:r>
          </w:p>
        </w:tc>
        <w:tc>
          <w:tcPr>
            <w:tcW w:w="242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jc w:val="center"/>
              <w:rPr>
                <w:rFonts w:ascii="標楷體" w:eastAsia="標楷體" w:hAnsi="標楷體"/>
                <w:color w:val="000000"/>
              </w:rPr>
            </w:pPr>
            <w:smartTag w:uri="urn:schemas-microsoft-com:office:smarttags" w:element="chsdate">
              <w:smartTagPr>
                <w:attr w:name="IsROCDate" w:val="False"/>
                <w:attr w:name="IsLunarDate" w:val="False"/>
                <w:attr w:name="Day" w:val="20"/>
                <w:attr w:name="Month" w:val="8"/>
                <w:attr w:name="Year" w:val="2014"/>
              </w:smartTagPr>
              <w:r w:rsidRPr="003A2CB4">
                <w:rPr>
                  <w:rFonts w:ascii="標楷體" w:eastAsia="標楷體" w:hAnsi="標楷體"/>
                  <w:color w:val="000000"/>
                </w:rPr>
                <w:t>8</w:t>
              </w:r>
              <w:r w:rsidRPr="003A2CB4">
                <w:rPr>
                  <w:rFonts w:ascii="標楷體" w:eastAsia="標楷體" w:hAnsi="標楷體" w:hint="eastAsia"/>
                  <w:color w:val="000000"/>
                </w:rPr>
                <w:t>月</w:t>
              </w:r>
              <w:r w:rsidRPr="003A2CB4">
                <w:rPr>
                  <w:rFonts w:ascii="標楷體" w:eastAsia="標楷體" w:hAnsi="標楷體"/>
                  <w:color w:val="000000"/>
                </w:rPr>
                <w:t>20</w:t>
              </w:r>
              <w:r w:rsidRPr="003A2CB4">
                <w:rPr>
                  <w:rFonts w:ascii="標楷體" w:eastAsia="標楷體" w:hAnsi="標楷體" w:hint="eastAsia"/>
                  <w:color w:val="000000"/>
                </w:rPr>
                <w:t>日</w:t>
              </w:r>
            </w:smartTag>
            <w:r w:rsidRPr="003A2CB4">
              <w:rPr>
                <w:rFonts w:ascii="標楷體" w:eastAsia="標楷體" w:hAnsi="標楷體" w:hint="eastAsia"/>
                <w:color w:val="000000"/>
              </w:rPr>
              <w:t>（星期三）</w:t>
            </w:r>
          </w:p>
        </w:tc>
        <w:tc>
          <w:tcPr>
            <w:tcW w:w="1963"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jc w:val="center"/>
              <w:rPr>
                <w:rFonts w:ascii="標楷體" w:eastAsia="標楷體" w:hAnsi="標楷體"/>
                <w:color w:val="000000"/>
              </w:rPr>
            </w:pPr>
            <w:r w:rsidRPr="003A2CB4">
              <w:rPr>
                <w:rFonts w:ascii="標楷體" w:eastAsia="標楷體" w:hAnsi="標楷體" w:hint="eastAsia"/>
                <w:color w:val="000000"/>
              </w:rPr>
              <w:t>臺</w:t>
            </w:r>
            <w:r w:rsidR="005F3DB7" w:rsidRPr="003A2CB4">
              <w:rPr>
                <w:rFonts w:ascii="標楷體" w:eastAsia="標楷體" w:hAnsi="標楷體" w:hint="eastAsia"/>
                <w:color w:val="000000"/>
              </w:rPr>
              <w:t>南市忠孝國中</w:t>
            </w:r>
          </w:p>
        </w:tc>
        <w:tc>
          <w:tcPr>
            <w:tcW w:w="1271" w:type="dxa"/>
            <w:tcBorders>
              <w:top w:val="single" w:sz="4" w:space="0" w:color="auto"/>
              <w:left w:val="single" w:sz="4" w:space="0" w:color="auto"/>
              <w:bottom w:val="single" w:sz="4" w:space="0" w:color="auto"/>
              <w:right w:val="single" w:sz="4" w:space="0" w:color="auto"/>
            </w:tcBorders>
            <w:hideMark/>
          </w:tcPr>
          <w:p w:rsidR="005F3DB7" w:rsidRPr="003A2CB4" w:rsidRDefault="005F3DB7">
            <w:pPr>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r>
    </w:tbl>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5F3DB7">
      <w:pPr>
        <w:adjustRightInd w:val="0"/>
        <w:snapToGrid w:val="0"/>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三</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國立臺灣科學教育館</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614"/>
        <w:gridCol w:w="2082"/>
        <w:gridCol w:w="1984"/>
        <w:gridCol w:w="1314"/>
        <w:gridCol w:w="992"/>
        <w:gridCol w:w="851"/>
        <w:gridCol w:w="850"/>
      </w:tblGrid>
      <w:tr w:rsidR="00244700" w:rsidRPr="003A2CB4" w:rsidTr="005F3DB7">
        <w:trPr>
          <w:trHeight w:val="481"/>
          <w:tblHeader/>
          <w:jc w:val="center"/>
        </w:trPr>
        <w:tc>
          <w:tcPr>
            <w:tcW w:w="9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學程名稱</w:t>
            </w:r>
          </w:p>
        </w:tc>
        <w:tc>
          <w:tcPr>
            <w:tcW w:w="61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梯次</w:t>
            </w:r>
          </w:p>
        </w:tc>
        <w:tc>
          <w:tcPr>
            <w:tcW w:w="20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課程名稱</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授課講座</w:t>
            </w:r>
          </w:p>
        </w:tc>
        <w:tc>
          <w:tcPr>
            <w:tcW w:w="13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上課日期</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上課時數</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招收人數</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F3DB7" w:rsidRPr="003A2CB4" w:rsidRDefault="005F3DB7">
            <w:pPr>
              <w:adjustRightInd w:val="0"/>
              <w:snapToGrid w:val="0"/>
              <w:jc w:val="center"/>
              <w:rPr>
                <w:rFonts w:ascii="標楷體" w:eastAsia="標楷體" w:hAnsi="標楷體"/>
                <w:b/>
                <w:color w:val="000000"/>
              </w:rPr>
            </w:pPr>
            <w:r w:rsidRPr="003A2CB4">
              <w:rPr>
                <w:rFonts w:ascii="標楷體" w:eastAsia="標楷體" w:hAnsi="標楷體" w:hint="eastAsia"/>
                <w:b/>
                <w:color w:val="000000"/>
              </w:rPr>
              <w:t>備註</w:t>
            </w:r>
          </w:p>
        </w:tc>
      </w:tr>
      <w:tr w:rsidR="00244700" w:rsidRPr="003A2CB4" w:rsidTr="005F3DB7">
        <w:trPr>
          <w:trHeight w:val="767"/>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未來能源加「水」站</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1</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hint="eastAsia"/>
                <w:color w:val="000000"/>
              </w:rPr>
              <w:t>能源概況</w:t>
            </w:r>
            <w:r w:rsidRPr="003A2CB4">
              <w:rPr>
                <w:rFonts w:ascii="標楷體" w:eastAsia="標楷體" w:hAnsi="標楷體"/>
                <w:color w:val="000000"/>
              </w:rPr>
              <w:t>(</w:t>
            </w:r>
            <w:r w:rsidRPr="003A2CB4">
              <w:rPr>
                <w:rFonts w:ascii="標楷體" w:eastAsia="標楷體" w:hAnsi="標楷體" w:hint="eastAsia"/>
                <w:color w:val="000000"/>
              </w:rPr>
              <w:t>第一、二天</w:t>
            </w:r>
            <w:r w:rsidRPr="003A2CB4">
              <w:rPr>
                <w:rFonts w:ascii="標楷體" w:eastAsia="標楷體" w:hAnsi="標楷體"/>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ind w:leftChars="-45" w:left="-108"/>
              <w:jc w:val="center"/>
              <w:rPr>
                <w:rFonts w:ascii="標楷體" w:eastAsia="標楷體" w:hAnsi="標楷體"/>
                <w:color w:val="000000"/>
              </w:rPr>
            </w:pPr>
            <w:r w:rsidRPr="003A2CB4">
              <w:rPr>
                <w:rFonts w:ascii="標楷體" w:eastAsia="標楷體" w:hAnsi="標楷體" w:hint="eastAsia"/>
                <w:color w:val="000000"/>
              </w:rPr>
              <w:t>蔡振明老師</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6/28</w:t>
            </w:r>
            <w:r w:rsidRPr="003A2CB4">
              <w:rPr>
                <w:rFonts w:ascii="標楷體" w:eastAsia="標楷體" w:hAnsi="標楷體" w:hint="eastAsia"/>
                <w:color w:val="000000"/>
              </w:rPr>
              <w:t>、</w:t>
            </w:r>
            <w:r w:rsidRPr="003A2CB4">
              <w:rPr>
                <w:rFonts w:ascii="標楷體" w:eastAsia="標楷體" w:hAnsi="標楷體"/>
                <w:color w:val="000000"/>
              </w:rPr>
              <w:t>7/5</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7/19</w:t>
            </w:r>
            <w:r w:rsidRPr="003A2CB4">
              <w:rPr>
                <w:rFonts w:ascii="標楷體" w:eastAsia="標楷體" w:hAnsi="標楷體" w:hint="eastAsia"/>
                <w:color w:val="000000"/>
              </w:rPr>
              <w:t>、</w:t>
            </w:r>
            <w:r w:rsidRPr="003A2CB4">
              <w:rPr>
                <w:rFonts w:ascii="標楷體" w:eastAsia="標楷體" w:hAnsi="標楷體"/>
                <w:color w:val="000000"/>
              </w:rPr>
              <w:t>7/20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24</w:t>
            </w:r>
            <w:r w:rsidRPr="003A2CB4">
              <w:rPr>
                <w:rFonts w:ascii="標楷體" w:eastAsia="標楷體" w:hAnsi="標楷體" w:hint="eastAsia"/>
                <w:color w:val="000000"/>
              </w:rPr>
              <w:t>小時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sz w:val="20"/>
                <w:szCs w:val="20"/>
              </w:rPr>
              <w:t>連續</w:t>
            </w:r>
            <w:r w:rsidRPr="003A2CB4">
              <w:rPr>
                <w:rFonts w:ascii="標楷體" w:eastAsia="標楷體" w:hAnsi="標楷體"/>
                <w:color w:val="000000"/>
                <w:sz w:val="20"/>
                <w:szCs w:val="20"/>
              </w:rPr>
              <w:t>4</w:t>
            </w:r>
            <w:r w:rsidRPr="003A2CB4">
              <w:rPr>
                <w:rFonts w:ascii="標楷體" w:eastAsia="標楷體" w:hAnsi="標楷體" w:hint="eastAsia"/>
                <w:color w:val="000000"/>
                <w:sz w:val="20"/>
                <w:szCs w:val="20"/>
              </w:rPr>
              <w:t>個週末</w:t>
            </w:r>
          </w:p>
        </w:tc>
      </w:tr>
      <w:tr w:rsidR="00244700" w:rsidRPr="003A2CB4" w:rsidTr="005F3DB7">
        <w:trPr>
          <w:trHeight w:val="533"/>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hint="eastAsia"/>
                <w:color w:val="000000"/>
              </w:rPr>
              <w:t>再生能源科技</w:t>
            </w:r>
            <w:r w:rsidRPr="003A2CB4">
              <w:rPr>
                <w:rFonts w:ascii="標楷體" w:eastAsia="標楷體" w:hAnsi="標楷體"/>
                <w:color w:val="000000"/>
              </w:rPr>
              <w:t>(</w:t>
            </w:r>
            <w:r w:rsidRPr="003A2CB4">
              <w:rPr>
                <w:rFonts w:ascii="標楷體" w:eastAsia="標楷體" w:hAnsi="標楷體" w:hint="eastAsia"/>
                <w:color w:val="000000"/>
              </w:rPr>
              <w:t>第三、四天</w:t>
            </w:r>
            <w:r w:rsidRPr="003A2CB4">
              <w:rPr>
                <w:rFonts w:ascii="標楷體" w:eastAsia="標楷體" w:hAnsi="標楷體"/>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ind w:leftChars="-45" w:left="-108"/>
              <w:jc w:val="center"/>
              <w:rPr>
                <w:rFonts w:ascii="標楷體" w:eastAsia="標楷體" w:hAnsi="標楷體"/>
                <w:color w:val="000000"/>
              </w:rPr>
            </w:pPr>
            <w:r w:rsidRPr="003A2CB4">
              <w:rPr>
                <w:rFonts w:ascii="標楷體" w:eastAsia="標楷體" w:hAnsi="標楷體" w:hint="eastAsia"/>
                <w:color w:val="000000"/>
              </w:rPr>
              <w:t>臺北城市大學</w:t>
            </w:r>
          </w:p>
          <w:p w:rsidR="005F3DB7" w:rsidRPr="003A2CB4" w:rsidRDefault="005F3DB7">
            <w:pPr>
              <w:adjustRightInd w:val="0"/>
              <w:snapToGrid w:val="0"/>
              <w:ind w:leftChars="-45" w:left="-108"/>
              <w:jc w:val="center"/>
              <w:rPr>
                <w:rFonts w:ascii="標楷體" w:eastAsia="標楷體" w:hAnsi="標楷體"/>
                <w:color w:val="000000"/>
              </w:rPr>
            </w:pPr>
            <w:r w:rsidRPr="003A2CB4">
              <w:rPr>
                <w:rFonts w:ascii="標楷體" w:eastAsia="標楷體" w:hAnsi="標楷體" w:hint="eastAsia"/>
                <w:color w:val="000000"/>
              </w:rPr>
              <w:t>邱昱仁副教授</w:t>
            </w:r>
          </w:p>
          <w:p w:rsidR="005F3DB7" w:rsidRPr="003A2CB4" w:rsidRDefault="005F3DB7">
            <w:pPr>
              <w:adjustRightInd w:val="0"/>
              <w:snapToGrid w:val="0"/>
              <w:ind w:leftChars="-45" w:left="-108"/>
              <w:jc w:val="center"/>
              <w:rPr>
                <w:rFonts w:ascii="標楷體" w:eastAsia="標楷體" w:hAnsi="標楷體"/>
                <w:color w:val="000000"/>
              </w:rPr>
            </w:pPr>
            <w:r w:rsidRPr="003A2CB4">
              <w:rPr>
                <w:rFonts w:ascii="標楷體" w:eastAsia="標楷體" w:hAnsi="標楷體" w:hint="eastAsia"/>
                <w:color w:val="000000"/>
              </w:rPr>
              <w:t>鍾雅健教授</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rPr>
            </w:pPr>
          </w:p>
        </w:tc>
      </w:tr>
      <w:tr w:rsidR="00244700" w:rsidRPr="003A2CB4" w:rsidTr="005F3DB7">
        <w:trPr>
          <w:trHeight w:val="767"/>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學習步道</w:t>
            </w:r>
            <w:r w:rsidRPr="003A2CB4">
              <w:rPr>
                <w:rFonts w:ascii="標楷體" w:eastAsia="標楷體" w:hAnsi="標楷體"/>
                <w:color w:val="000000"/>
              </w:rPr>
              <w:t>-</w:t>
            </w:r>
            <w:r w:rsidRPr="003A2CB4">
              <w:rPr>
                <w:rFonts w:ascii="標楷體" w:eastAsia="標楷體" w:hAnsi="標楷體" w:hint="eastAsia"/>
                <w:color w:val="000000"/>
              </w:rPr>
              <w:t>探究路徑</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8</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創意鐵人闖關課程</w:t>
            </w:r>
            <w:r w:rsidRPr="003A2CB4">
              <w:rPr>
                <w:rFonts w:ascii="標楷體" w:eastAsia="標楷體" w:hAnsi="標楷體" w:cs="新細明體" w:hint="eastAsia"/>
                <w:color w:val="000000"/>
              </w:rPr>
              <w:t>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adjustRightInd w:val="0"/>
              <w:snapToGrid w:val="0"/>
              <w:jc w:val="center"/>
              <w:rPr>
                <w:rFonts w:ascii="標楷體" w:eastAsia="標楷體" w:hAnsi="標楷體"/>
                <w:color w:val="000000"/>
              </w:rPr>
            </w:pPr>
            <w:r w:rsidRPr="003A2CB4">
              <w:rPr>
                <w:rFonts w:ascii="標楷體" w:eastAsia="標楷體" w:hAnsi="標楷體" w:hint="eastAsia"/>
                <w:color w:val="000000"/>
              </w:rPr>
              <w:t>臺</w:t>
            </w:r>
            <w:r w:rsidR="005F3DB7" w:rsidRPr="003A2CB4">
              <w:rPr>
                <w:rFonts w:ascii="標楷體" w:eastAsia="標楷體" w:hAnsi="標楷體" w:hint="eastAsia"/>
                <w:color w:val="000000"/>
              </w:rPr>
              <w:t>大土木工程系</w:t>
            </w:r>
          </w:p>
          <w:p w:rsidR="005F3DB7" w:rsidRPr="003A2CB4" w:rsidRDefault="005F3DB7">
            <w:pPr>
              <w:adjustRightInd w:val="0"/>
              <w:snapToGrid w:val="0"/>
              <w:jc w:val="center"/>
              <w:rPr>
                <w:rFonts w:ascii="標楷體" w:eastAsia="標楷體" w:hAnsi="標楷體"/>
                <w:b/>
                <w:bCs/>
                <w:color w:val="000000"/>
                <w:szCs w:val="24"/>
              </w:rPr>
            </w:pPr>
            <w:r w:rsidRPr="003A2CB4">
              <w:rPr>
                <w:rFonts w:ascii="標楷體" w:eastAsia="標楷體" w:hAnsi="標楷體" w:hint="eastAsia"/>
                <w:color w:val="000000"/>
              </w:rPr>
              <w:t>劉格非教授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7/28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創意鐵人闖關課程</w:t>
            </w:r>
            <w:r w:rsidRPr="003A2CB4">
              <w:rPr>
                <w:rFonts w:ascii="標楷體" w:eastAsia="標楷體" w:hAnsi="標楷體" w:cs="新細明體" w:hint="eastAsia"/>
                <w:color w:val="000000"/>
              </w:rPr>
              <w:t>Ⅱ</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adjustRightInd w:val="0"/>
              <w:snapToGrid w:val="0"/>
              <w:jc w:val="center"/>
              <w:rPr>
                <w:rFonts w:ascii="標楷體" w:eastAsia="標楷體" w:hAnsi="標楷體"/>
                <w:color w:val="000000"/>
              </w:rPr>
            </w:pPr>
            <w:r w:rsidRPr="003A2CB4">
              <w:rPr>
                <w:rFonts w:ascii="標楷體" w:eastAsia="標楷體" w:hAnsi="標楷體" w:hint="eastAsia"/>
                <w:color w:val="000000"/>
              </w:rPr>
              <w:t>臺</w:t>
            </w:r>
            <w:r w:rsidR="005F3DB7" w:rsidRPr="003A2CB4">
              <w:rPr>
                <w:rFonts w:ascii="標楷體" w:eastAsia="標楷體" w:hAnsi="標楷體" w:hint="eastAsia"/>
                <w:color w:val="000000"/>
              </w:rPr>
              <w:t>大土木工程系</w:t>
            </w:r>
          </w:p>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hint="eastAsia"/>
                <w:color w:val="000000"/>
              </w:rPr>
              <w:t>劉格非教授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7/29</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概念構圖原理展品分析</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s="標楷體" w:hint="eastAsia"/>
                <w:color w:val="000000"/>
                <w:kern w:val="0"/>
              </w:rPr>
              <w:t>清大學習科學研究所</w:t>
            </w:r>
            <w:r w:rsidRPr="003A2CB4">
              <w:rPr>
                <w:rStyle w:val="ab"/>
                <w:rFonts w:ascii="標楷體" w:eastAsia="標楷體" w:hAnsi="標楷體" w:cs="Arial" w:hint="eastAsia"/>
                <w:b w:val="0"/>
                <w:color w:val="000000"/>
              </w:rPr>
              <w:t>兼師培中心主任</w:t>
            </w:r>
            <w:r w:rsidRPr="003A2CB4">
              <w:rPr>
                <w:rStyle w:val="ab"/>
                <w:rFonts w:ascii="標楷體" w:eastAsia="標楷體" w:hAnsi="標楷體" w:hint="eastAsia"/>
                <w:b w:val="0"/>
                <w:bCs w:val="0"/>
                <w:color w:val="000000"/>
              </w:rPr>
              <w:t>曾正宜</w:t>
            </w:r>
            <w:r w:rsidRPr="003A2CB4">
              <w:rPr>
                <w:rFonts w:ascii="標楷體" w:eastAsia="標楷體" w:hAnsi="標楷體" w:cs="標楷體" w:hint="eastAsia"/>
                <w:color w:val="000000"/>
                <w:kern w:val="0"/>
              </w:rPr>
              <w:t>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7/30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定向導航迴旋椅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東吳大學物理系</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巫俊賢教授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7/31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泡泡不滅之美夢成真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彰師大化學系</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楊水平教授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擺動空中腳踏車原理</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中央大學物理系</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朱慶琪教授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暖化海水滅頂逃脫記</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adjustRightInd w:val="0"/>
              <w:snapToGrid w:val="0"/>
              <w:jc w:val="center"/>
              <w:rPr>
                <w:rFonts w:ascii="標楷體" w:eastAsia="標楷體" w:hAnsi="標楷體"/>
                <w:color w:val="000000"/>
              </w:rPr>
            </w:pPr>
            <w:r w:rsidRPr="003A2CB4">
              <w:rPr>
                <w:rFonts w:ascii="標楷體" w:eastAsia="標楷體" w:hAnsi="標楷體" w:hint="eastAsia"/>
                <w:color w:val="000000"/>
              </w:rPr>
              <w:t>臺</w:t>
            </w:r>
            <w:r w:rsidR="005F3DB7" w:rsidRPr="003A2CB4">
              <w:rPr>
                <w:rFonts w:ascii="標楷體" w:eastAsia="標楷體" w:hAnsi="標楷體" w:hint="eastAsia"/>
                <w:color w:val="000000"/>
              </w:rPr>
              <w:t>大土木工程系</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劉格非教授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8/6</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widowControl/>
              <w:rPr>
                <w:rFonts w:ascii="標楷體" w:eastAsia="標楷體" w:hAnsi="標楷體"/>
                <w:color w:val="000000"/>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兇案現場大追緝鑑識營</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刑事鑑定局</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蔡麗琴研究員</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color w:val="000000"/>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6</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創新思考教學</w:t>
            </w:r>
          </w:p>
        </w:tc>
        <w:tc>
          <w:tcPr>
            <w:tcW w:w="615"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1</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科學探究教學融入</w:t>
            </w:r>
            <w:r w:rsidRPr="003A2CB4">
              <w:rPr>
                <w:rFonts w:ascii="標楷體" w:eastAsia="標楷體" w:hAnsi="標楷體"/>
                <w:color w:val="000000"/>
              </w:rPr>
              <w:t>STEM</w:t>
            </w:r>
            <w:r w:rsidRPr="003A2CB4">
              <w:rPr>
                <w:rFonts w:ascii="標楷體" w:eastAsia="標楷體" w:hAnsi="標楷體" w:hint="eastAsia"/>
                <w:color w:val="000000"/>
              </w:rPr>
              <w:t>模式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244700">
            <w:pPr>
              <w:adjustRightInd w:val="0"/>
              <w:snapToGrid w:val="0"/>
              <w:jc w:val="center"/>
              <w:rPr>
                <w:rFonts w:ascii="標楷體" w:eastAsia="標楷體" w:hAnsi="標楷體"/>
                <w:bCs/>
                <w:color w:val="000000"/>
              </w:rPr>
            </w:pPr>
            <w:r w:rsidRPr="003A2CB4">
              <w:rPr>
                <w:rFonts w:ascii="標楷體" w:eastAsia="標楷體" w:hAnsi="標楷體" w:hint="eastAsia"/>
                <w:bCs/>
                <w:color w:val="000000"/>
              </w:rPr>
              <w:t>臺</w:t>
            </w:r>
            <w:r w:rsidR="005F3DB7" w:rsidRPr="003A2CB4">
              <w:rPr>
                <w:rFonts w:ascii="標楷體" w:eastAsia="標楷體" w:hAnsi="標楷體" w:hint="eastAsia"/>
                <w:bCs/>
                <w:color w:val="000000"/>
              </w:rPr>
              <w:t>北市立大學</w:t>
            </w:r>
          </w:p>
          <w:p w:rsidR="005F3DB7" w:rsidRPr="003A2CB4" w:rsidRDefault="005F3DB7">
            <w:pPr>
              <w:adjustRightInd w:val="0"/>
              <w:snapToGrid w:val="0"/>
              <w:jc w:val="center"/>
              <w:rPr>
                <w:rFonts w:ascii="標楷體" w:eastAsia="標楷體" w:hAnsi="標楷體"/>
                <w:bCs/>
                <w:color w:val="000000"/>
              </w:rPr>
            </w:pPr>
            <w:r w:rsidRPr="003A2CB4">
              <w:rPr>
                <w:rFonts w:ascii="標楷體" w:eastAsia="標楷體" w:hAnsi="標楷體" w:hint="eastAsia"/>
                <w:bCs/>
                <w:color w:val="000000"/>
              </w:rPr>
              <w:t>古建國教授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7/30-31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12</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25</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tcPr>
          <w:p w:rsidR="005F3DB7" w:rsidRPr="003A2CB4" w:rsidRDefault="005F3DB7">
            <w:pPr>
              <w:adjustRightInd w:val="0"/>
              <w:snapToGrid w:val="0"/>
              <w:jc w:val="center"/>
              <w:rPr>
                <w:rFonts w:ascii="標楷體" w:eastAsia="標楷體" w:hAnsi="標楷體"/>
                <w:color w:val="000000"/>
              </w:rPr>
            </w:pPr>
          </w:p>
        </w:tc>
      </w:tr>
      <w:tr w:rsidR="00244700" w:rsidRPr="003A2CB4" w:rsidTr="005F3DB7">
        <w:trPr>
          <w:trHeight w:val="76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科展增能</w:t>
            </w:r>
          </w:p>
        </w:tc>
        <w:tc>
          <w:tcPr>
            <w:tcW w:w="615"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1</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Cs w:val="24"/>
              </w:rPr>
            </w:pPr>
            <w:r w:rsidRPr="003A2CB4">
              <w:rPr>
                <w:rFonts w:ascii="標楷體" w:eastAsia="標楷體" w:hAnsi="標楷體" w:hint="eastAsia"/>
                <w:color w:val="000000"/>
              </w:rPr>
              <w:t>科展設計與實作教師研習營</w:t>
            </w:r>
            <w:r w:rsidRPr="003A2CB4">
              <w:rPr>
                <w:rFonts w:ascii="標楷體" w:eastAsia="標楷體" w:hAnsi="標楷體"/>
                <w:color w:val="000000"/>
              </w:rPr>
              <w:t>-</w:t>
            </w:r>
            <w:r w:rsidRPr="003A2CB4">
              <w:rPr>
                <w:rFonts w:ascii="標楷體" w:eastAsia="標楷體" w:hAnsi="標楷體" w:hint="eastAsia"/>
                <w:color w:val="000000"/>
              </w:rPr>
              <w:t>國中組</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國立臺北教育大學自然科學教育學系</w:t>
            </w:r>
          </w:p>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hint="eastAsia"/>
                <w:color w:val="000000"/>
              </w:rPr>
              <w:t>全中平教授</w:t>
            </w:r>
          </w:p>
        </w:tc>
        <w:tc>
          <w:tcPr>
            <w:tcW w:w="1314"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8/4-8/8</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30</w:t>
            </w:r>
            <w:r w:rsidRPr="003A2CB4">
              <w:rPr>
                <w:rFonts w:ascii="標楷體" w:eastAsia="標楷體" w:hAnsi="標楷體" w:hint="eastAsia"/>
                <w:color w:val="000000"/>
              </w:rPr>
              <w:t>小時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rPr>
            </w:pPr>
            <w:r w:rsidRPr="003A2CB4">
              <w:rPr>
                <w:rFonts w:ascii="標楷體" w:eastAsia="標楷體" w:hAnsi="標楷體"/>
                <w:color w:val="000000"/>
              </w:rPr>
              <w:t>40</w:t>
            </w:r>
            <w:r w:rsidRPr="003A2CB4">
              <w:rPr>
                <w:rFonts w:ascii="標楷體" w:eastAsia="標楷體" w:hAnsi="標楷體" w:hint="eastAsia"/>
                <w:color w:val="000000"/>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5F3DB7" w:rsidRPr="003A2CB4" w:rsidRDefault="005F3DB7">
            <w:pPr>
              <w:adjustRightInd w:val="0"/>
              <w:snapToGrid w:val="0"/>
              <w:jc w:val="center"/>
              <w:rPr>
                <w:rFonts w:ascii="標楷體" w:eastAsia="標楷體" w:hAnsi="標楷體"/>
                <w:color w:val="000000"/>
                <w:sz w:val="20"/>
                <w:szCs w:val="20"/>
              </w:rPr>
            </w:pPr>
            <w:r w:rsidRPr="003A2CB4">
              <w:rPr>
                <w:rFonts w:ascii="標楷體" w:eastAsia="標楷體" w:hAnsi="標楷體"/>
                <w:color w:val="000000"/>
                <w:sz w:val="20"/>
                <w:szCs w:val="20"/>
              </w:rPr>
              <w:t>5</w:t>
            </w:r>
            <w:r w:rsidRPr="003A2CB4">
              <w:rPr>
                <w:rFonts w:ascii="標楷體" w:eastAsia="標楷體" w:hAnsi="標楷體" w:hint="eastAsia"/>
                <w:color w:val="000000"/>
                <w:sz w:val="20"/>
                <w:szCs w:val="20"/>
              </w:rPr>
              <w:t>日</w:t>
            </w:r>
          </w:p>
        </w:tc>
      </w:tr>
    </w:tbl>
    <w:p w:rsidR="005F3DB7" w:rsidRPr="003A2CB4" w:rsidRDefault="005F3DB7" w:rsidP="005F3DB7">
      <w:pPr>
        <w:adjustRightInd w:val="0"/>
        <w:snapToGrid w:val="0"/>
        <w:rPr>
          <w:rFonts w:ascii="標楷體" w:eastAsia="標楷體" w:hAnsi="標楷體"/>
          <w:color w:val="000000"/>
          <w:sz w:val="28"/>
          <w:szCs w:val="28"/>
        </w:rPr>
      </w:pPr>
    </w:p>
    <w:p w:rsidR="005F3DB7" w:rsidRPr="003A2CB4" w:rsidRDefault="005F3DB7" w:rsidP="006F34AA">
      <w:pPr>
        <w:autoSpaceDE w:val="0"/>
        <w:autoSpaceDN w:val="0"/>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六、部分教案名稱及內容摘要</w:t>
      </w:r>
      <w:r w:rsidRPr="003A2CB4">
        <w:rPr>
          <w:rFonts w:ascii="標楷體" w:eastAsia="標楷體" w:hAnsi="標楷體"/>
          <w:b/>
          <w:color w:val="000000"/>
          <w:sz w:val="28"/>
          <w:szCs w:val="28"/>
        </w:rPr>
        <w:t xml:space="preserve"> </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一</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國立自然科學博物館</w:t>
      </w:r>
    </w:p>
    <w:p w:rsidR="005F3DB7" w:rsidRPr="003A2CB4" w:rsidRDefault="005F3DB7" w:rsidP="006F34AA">
      <w:pPr>
        <w:autoSpaceDE w:val="0"/>
        <w:autoSpaceDN w:val="0"/>
        <w:adjustRightInd w:val="0"/>
        <w:snapToGrid w:val="0"/>
        <w:jc w:val="both"/>
        <w:rPr>
          <w:rFonts w:ascii="標楷體" w:eastAsia="標楷體" w:hAnsi="標楷體"/>
          <w:color w:val="000000"/>
          <w:kern w:val="0"/>
          <w:sz w:val="28"/>
          <w:szCs w:val="28"/>
        </w:rPr>
      </w:pPr>
      <w:r w:rsidRPr="003A2CB4">
        <w:rPr>
          <w:rFonts w:ascii="標楷體" w:eastAsia="標楷體" w:hAnsi="標楷體"/>
          <w:color w:val="000000"/>
          <w:sz w:val="28"/>
          <w:szCs w:val="28"/>
        </w:rPr>
        <w:t>1</w:t>
      </w:r>
      <w:r w:rsidRPr="003A2CB4">
        <w:rPr>
          <w:rFonts w:ascii="標楷體" w:eastAsia="標楷體" w:hAnsi="標楷體" w:hint="eastAsia"/>
          <w:color w:val="000000"/>
          <w:sz w:val="28"/>
          <w:szCs w:val="28"/>
        </w:rPr>
        <w:t>、</w:t>
      </w:r>
      <w:r w:rsidRPr="003A2CB4">
        <w:rPr>
          <w:rFonts w:ascii="標楷體" w:eastAsia="標楷體" w:hAnsi="標楷體" w:hint="eastAsia"/>
          <w:color w:val="000000"/>
          <w:kern w:val="0"/>
          <w:sz w:val="28"/>
          <w:szCs w:val="28"/>
          <w:lang w:val="zh-TW"/>
        </w:rPr>
        <w:t>形裡有數</w:t>
      </w:r>
      <w:r w:rsidRPr="003A2CB4">
        <w:rPr>
          <w:rFonts w:ascii="標楷體" w:eastAsia="標楷體" w:hAnsi="標楷體"/>
          <w:color w:val="000000"/>
          <w:kern w:val="0"/>
          <w:sz w:val="28"/>
          <w:szCs w:val="28"/>
        </w:rPr>
        <w:t>---</w:t>
      </w:r>
      <w:r w:rsidRPr="003A2CB4">
        <w:rPr>
          <w:rFonts w:ascii="標楷體" w:eastAsia="標楷體" w:hAnsi="標楷體" w:hint="eastAsia"/>
          <w:color w:val="000000"/>
          <w:kern w:val="0"/>
          <w:sz w:val="28"/>
          <w:szCs w:val="28"/>
          <w:lang w:val="zh-TW"/>
        </w:rPr>
        <w:t>培養觀察歸納與跨學科解決問題的能力</w:t>
      </w:r>
    </w:p>
    <w:p w:rsidR="005F3DB7" w:rsidRPr="003A2CB4" w:rsidRDefault="005F3DB7" w:rsidP="006F34AA">
      <w:pPr>
        <w:autoSpaceDE w:val="0"/>
        <w:autoSpaceDN w:val="0"/>
        <w:adjustRightInd w:val="0"/>
        <w:snapToGrid w:val="0"/>
        <w:ind w:firstLine="480"/>
        <w:jc w:val="both"/>
        <w:rPr>
          <w:rFonts w:ascii="標楷體" w:eastAsia="標楷體" w:hAnsi="標楷體"/>
          <w:color w:val="000000"/>
          <w:kern w:val="0"/>
          <w:sz w:val="28"/>
          <w:szCs w:val="28"/>
        </w:rPr>
      </w:pPr>
      <w:r w:rsidRPr="003A2CB4">
        <w:rPr>
          <w:rFonts w:ascii="標楷體" w:eastAsia="標楷體" w:hAnsi="標楷體" w:hint="eastAsia"/>
          <w:color w:val="000000"/>
          <w:kern w:val="0"/>
          <w:sz w:val="28"/>
          <w:szCs w:val="28"/>
          <w:lang w:val="zh-TW"/>
        </w:rPr>
        <w:t>傳統教學上將學科分類，使學習能更專精，但當學生面對實際生活中遇見的科學問題時，卻缺乏了「整合性」的思考能力，對事物觸類旁通的連結力也較薄弱。此外，期盼透過本教案標本的觀察，幫助學生將「數學」這門抽象的課程實體化，其實數學本身是來自「觀察」與「歸納」後所產生的法則，因此在大自然生物的構形裡，都可以找到數學的本質，以此帶動學生對科學的興趣。</w:t>
      </w:r>
    </w:p>
    <w:p w:rsidR="005F3DB7" w:rsidRPr="003A2CB4" w:rsidRDefault="005F3DB7" w:rsidP="006F34AA">
      <w:pPr>
        <w:autoSpaceDE w:val="0"/>
        <w:autoSpaceDN w:val="0"/>
        <w:adjustRightInd w:val="0"/>
        <w:snapToGrid w:val="0"/>
        <w:ind w:firstLine="480"/>
        <w:jc w:val="both"/>
        <w:rPr>
          <w:rFonts w:ascii="標楷體" w:eastAsia="標楷體" w:hAnsi="標楷體"/>
          <w:color w:val="000000"/>
          <w:kern w:val="0"/>
          <w:sz w:val="28"/>
          <w:szCs w:val="28"/>
        </w:rPr>
      </w:pPr>
      <w:r w:rsidRPr="003A2CB4">
        <w:rPr>
          <w:rFonts w:ascii="標楷體" w:eastAsia="標楷體" w:hAnsi="標楷體" w:hint="eastAsia"/>
          <w:color w:val="000000"/>
          <w:kern w:val="0"/>
          <w:sz w:val="28"/>
          <w:szCs w:val="28"/>
          <w:lang w:val="zh-TW"/>
        </w:rPr>
        <w:t>因此，本教案會先讓學生觀察松果、鳳梨、向日葵</w:t>
      </w:r>
      <w:r w:rsidRPr="003A2CB4">
        <w:rPr>
          <w:rFonts w:ascii="標楷體" w:eastAsia="標楷體" w:hAnsi="標楷體"/>
          <w:color w:val="000000"/>
          <w:kern w:val="0"/>
          <w:sz w:val="28"/>
          <w:szCs w:val="28"/>
          <w:lang w:val="zh-TW"/>
        </w:rPr>
        <w:t>…</w:t>
      </w:r>
      <w:r w:rsidRPr="003A2CB4">
        <w:rPr>
          <w:rFonts w:ascii="標楷體" w:eastAsia="標楷體" w:hAnsi="標楷體" w:hint="eastAsia"/>
          <w:color w:val="000000"/>
          <w:kern w:val="0"/>
          <w:sz w:val="28"/>
          <w:szCs w:val="28"/>
          <w:lang w:val="zh-TW"/>
        </w:rPr>
        <w:t>等看似不相干的物件，引導學生找出其中的共通性，歸納出費伯納奇數列，並介紹數列多種奇妙的特性，它不但蘊藏數學的嚴格性，更帶有藝術性、和諧性以及美學價值。接著帶學生思考為什麼在自然界中普遍存在這樣的共通性</w:t>
      </w:r>
      <w:r w:rsidRPr="003A2CB4">
        <w:rPr>
          <w:rFonts w:ascii="標楷體" w:eastAsia="標楷體" w:hAnsi="標楷體"/>
          <w:color w:val="000000"/>
          <w:kern w:val="0"/>
          <w:sz w:val="28"/>
          <w:szCs w:val="28"/>
        </w:rPr>
        <w:t xml:space="preserve">? </w:t>
      </w:r>
      <w:r w:rsidRPr="003A2CB4">
        <w:rPr>
          <w:rFonts w:ascii="標楷體" w:eastAsia="標楷體" w:hAnsi="標楷體" w:hint="eastAsia"/>
          <w:color w:val="000000"/>
          <w:kern w:val="0"/>
          <w:sz w:val="28"/>
          <w:szCs w:val="28"/>
          <w:lang w:val="zh-TW"/>
        </w:rPr>
        <w:t>原來我們可以用生物、理化甚至電腦模擬的方式，找出問題的答案！藉以提升學生跨領域整合思考的能力。</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2</w:t>
      </w:r>
      <w:r w:rsidRPr="003A2CB4">
        <w:rPr>
          <w:rFonts w:ascii="標楷體" w:eastAsia="標楷體" w:hAnsi="標楷體" w:hint="eastAsia"/>
          <w:color w:val="000000"/>
          <w:sz w:val="28"/>
          <w:szCs w:val="28"/>
        </w:rPr>
        <w:t>、二足行不行</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利用證據進行論證並判斷不同證據的重要等級</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 xml:space="preserve">    </w:t>
      </w:r>
      <w:r w:rsidRPr="003A2CB4">
        <w:rPr>
          <w:rFonts w:ascii="標楷體" w:eastAsia="標楷體" w:hAnsi="標楷體" w:hint="eastAsia"/>
          <w:color w:val="000000"/>
          <w:sz w:val="28"/>
          <w:szCs w:val="28"/>
        </w:rPr>
        <w:t>論證是用證據支持或反駁論點成立與否的科學思維過程。科學家在收集與分析證據的過程中，會發現證據雖然可以幫助回答相關的問題，但並非所有證據都具有同等的重要性。</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 xml:space="preserve">    </w:t>
      </w:r>
      <w:r w:rsidRPr="003A2CB4">
        <w:rPr>
          <w:rFonts w:ascii="標楷體" w:eastAsia="標楷體" w:hAnsi="標楷體" w:hint="eastAsia"/>
          <w:color w:val="000000"/>
          <w:sz w:val="28"/>
          <w:szCs w:val="28"/>
        </w:rPr>
        <w:t>本教案要檢驗的論點是人類學常見的「阿法南猿是二足行走的人類」。您支持這個論點嗎？我們將以阿法南猿的化石和腳印來進行論證，探討常見的科學論點是如何成立。在活動中將使用阿法南猿的頭骨、骨盤和腳印對照人類與黑猩猩的相關部位，以觀察、測量、紀錄的方式，比較二足與四足行走在身體結構上的差異，然後以所記錄的數據判斷阿法南猿是否為二足行走的人類。</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 xml:space="preserve">    </w:t>
      </w:r>
      <w:r w:rsidRPr="003A2CB4">
        <w:rPr>
          <w:rFonts w:ascii="標楷體" w:eastAsia="標楷體" w:hAnsi="標楷體" w:hint="eastAsia"/>
          <w:color w:val="000000"/>
          <w:sz w:val="28"/>
          <w:szCs w:val="28"/>
        </w:rPr>
        <w:t>即使這些數據和證據最後能夠支持「阿法南猿是二足行走的人類」這個論點，但卻並非具有相同的重要性，因此活動最後會以討論方式，讓學生分析及歸納所有證據的不同等級並發表看法，完成論證的科學思維過程。</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3</w:t>
      </w:r>
      <w:r w:rsidRPr="003A2CB4">
        <w:rPr>
          <w:rFonts w:ascii="標楷體" w:eastAsia="標楷體" w:hAnsi="標楷體" w:hint="eastAsia"/>
          <w:color w:val="000000"/>
          <w:sz w:val="28"/>
          <w:szCs w:val="28"/>
        </w:rPr>
        <w:t>、蜥蜴與象鼻蟲的對決</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步步為營的實驗設計</w:t>
      </w:r>
    </w:p>
    <w:p w:rsidR="005F3DB7" w:rsidRPr="003A2CB4" w:rsidRDefault="005F3DB7" w:rsidP="006F34AA">
      <w:pPr>
        <w:adjustRightInd w:val="0"/>
        <w:snapToGrid w:val="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科學的進步就是不斷提出好問題，並且想辦法解決它。只是利用科學方法來驗證的過程常常被省略，科學研究被簡化成從現象到答案，少了中間探索的過程。跳接的學習常會讓蓬勃的好奇心趨於平淡，接受既有答案也很可能就此失去思考力。</w:t>
      </w:r>
    </w:p>
    <w:p w:rsidR="005F3DB7" w:rsidRPr="003A2CB4" w:rsidRDefault="005F3DB7" w:rsidP="006F34AA">
      <w:pPr>
        <w:adjustRightInd w:val="0"/>
        <w:snapToGrid w:val="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本教案將藉由本館生物學組</w:t>
      </w:r>
      <w:r w:rsidRPr="003A2CB4">
        <w:rPr>
          <w:rFonts w:ascii="標楷體" w:eastAsia="標楷體" w:hAnsi="標楷體"/>
          <w:color w:val="000000"/>
          <w:sz w:val="28"/>
          <w:szCs w:val="28"/>
        </w:rPr>
        <w:t>2014</w:t>
      </w:r>
      <w:r w:rsidRPr="003A2CB4">
        <w:rPr>
          <w:rFonts w:ascii="標楷體" w:eastAsia="標楷體" w:hAnsi="標楷體" w:hint="eastAsia"/>
          <w:color w:val="000000"/>
          <w:sz w:val="28"/>
          <w:szCs w:val="28"/>
        </w:rPr>
        <w:t>年</w:t>
      </w:r>
      <w:r w:rsidRPr="003A2CB4">
        <w:rPr>
          <w:rFonts w:ascii="標楷體" w:eastAsia="標楷體" w:hAnsi="標楷體"/>
          <w:color w:val="000000"/>
          <w:sz w:val="28"/>
          <w:szCs w:val="28"/>
        </w:rPr>
        <w:t>3</w:t>
      </w:r>
      <w:r w:rsidRPr="003A2CB4">
        <w:rPr>
          <w:rFonts w:ascii="標楷體" w:eastAsia="標楷體" w:hAnsi="標楷體" w:hint="eastAsia"/>
          <w:color w:val="000000"/>
          <w:sz w:val="28"/>
          <w:szCs w:val="28"/>
        </w:rPr>
        <w:t>月發表在公共科學圖書館</w:t>
      </w:r>
      <w:r w:rsidRPr="003A2CB4">
        <w:rPr>
          <w:rFonts w:ascii="標楷體" w:eastAsia="標楷體" w:hAnsi="標楷體"/>
          <w:color w:val="000000"/>
          <w:sz w:val="28"/>
          <w:szCs w:val="28"/>
        </w:rPr>
        <w:t>(PLoS One)</w:t>
      </w:r>
      <w:r w:rsidRPr="003A2CB4">
        <w:rPr>
          <w:rFonts w:ascii="標楷體" w:eastAsia="標楷體" w:hAnsi="標楷體" w:hint="eastAsia"/>
          <w:color w:val="000000"/>
          <w:sz w:val="28"/>
          <w:szCs w:val="28"/>
        </w:rPr>
        <w:t>期刊上的研究發現，以了解科學實驗的邏輯與驗證過程。這次的主角是蘭嶼與綠島的蜥蜴與球背象鼻蟲，掠食者與獵物的對決，每天都上演，可是偏偏此處的蜥蜴對象鼻蟲興趣不高。球背象鼻蟲身上帶著醒目金屬斑紋，讓科學家推測這是禦敵策略上的「警戒色」。真的嗎？無人知道蜥蜴如何觀看及思考，那要如何設計實驗來證實呢？</w:t>
      </w:r>
    </w:p>
    <w:p w:rsidR="005F3DB7" w:rsidRPr="003A2CB4" w:rsidRDefault="005F3DB7" w:rsidP="006F34AA">
      <w:pPr>
        <w:adjustRightInd w:val="0"/>
        <w:snapToGrid w:val="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問對好問題，設計好實驗，科學家從觀察中找到想了解的問題，並設法驗證並解惑，甚至不斷的重複這個歷程，讓研究成果更扎實。經過這堂課程的引導，希望可以重新啟動學生的好奇心，像個科學家般思考，想辦法設計實驗找答案，挑戰自己探究問題的功力。</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4</w:t>
      </w:r>
      <w:r w:rsidRPr="003A2CB4">
        <w:rPr>
          <w:rFonts w:ascii="標楷體" w:eastAsia="標楷體" w:hAnsi="標楷體" w:hint="eastAsia"/>
          <w:color w:val="000000"/>
          <w:sz w:val="28"/>
          <w:szCs w:val="28"/>
        </w:rPr>
        <w:t>、燕子的秘密武器</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科學實驗中的替代解釋</w:t>
      </w:r>
    </w:p>
    <w:p w:rsidR="005F3DB7" w:rsidRPr="003A2CB4" w:rsidRDefault="005F3DB7" w:rsidP="006F34AA">
      <w:pPr>
        <w:adjustRightInd w:val="0"/>
        <w:snapToGrid w:val="0"/>
        <w:ind w:firstLineChars="200" w:firstLine="560"/>
        <w:jc w:val="both"/>
        <w:rPr>
          <w:rFonts w:ascii="標楷體" w:eastAsia="標楷體" w:hAnsi="標楷體"/>
          <w:color w:val="000000"/>
          <w:sz w:val="28"/>
          <w:szCs w:val="28"/>
        </w:rPr>
      </w:pPr>
      <w:r w:rsidRPr="003A2CB4">
        <w:rPr>
          <w:rFonts w:ascii="標楷體" w:eastAsia="標楷體" w:hAnsi="標楷體" w:hint="eastAsia"/>
          <w:color w:val="000000"/>
          <w:sz w:val="28"/>
          <w:szCs w:val="28"/>
        </w:rPr>
        <w:t>科學是一個追求真理的過程，科學家終其一生都在尋找大自然運行的法則，當每次有重大發現時，往往都會成為當世重要的指標，但這一定就是事實唯一的真相嗎</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也未必，經常有新的研究會推翻了舊有的研究，或是發現這樣的事實背後還有更多複雜的關係，這樣子一個不斷提出質疑，追求更新解釋的科學過程，也是科學不斷進步的動能。在家燕的研究當中，其性擇與尾巴長短的關係，一直是一個經典的研究成果，在第一篇研究出現後，不斷有世界各地的學者，重複證明了不同地區家燕相同的行為，若干年後，出現了不同的聲音，開始有研究學者發現，尾巴長短原來也和飛行能力有關，不僅僅只是性擇的作用，天擇同時也作用在家燕的尾巴上。本教案便是以家燕研究為例，從各種訊息中討論公家燕與母家燕尾巴長短差異的可能原因，再聚焦至性擇與尾巴長短的關係，最後重新回頭檢視，是否還有其他因素影響了家燕的尾巴長短，嘗試建立學童不斷質疑並且提出疑問的科學精神。</w:t>
      </w: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二</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國立科學工藝博物館</w:t>
      </w:r>
    </w:p>
    <w:p w:rsidR="005F3DB7" w:rsidRPr="003A2CB4" w:rsidRDefault="005F3DB7" w:rsidP="006F34AA">
      <w:pPr>
        <w:autoSpaceDE w:val="0"/>
        <w:autoSpaceDN w:val="0"/>
        <w:adjustRightInd w:val="0"/>
        <w:snapToGrid w:val="0"/>
        <w:jc w:val="both"/>
        <w:rPr>
          <w:rFonts w:ascii="標楷體" w:eastAsia="標楷體" w:hAnsi="標楷體" w:cs="新細明體"/>
          <w:color w:val="000000"/>
          <w:kern w:val="0"/>
          <w:sz w:val="28"/>
          <w:szCs w:val="28"/>
          <w:lang w:val="zh-TW"/>
        </w:rPr>
      </w:pPr>
      <w:r w:rsidRPr="003A2CB4">
        <w:rPr>
          <w:rFonts w:ascii="標楷體" w:eastAsia="標楷體" w:hAnsi="標楷體" w:cs="新細明體" w:hint="eastAsia"/>
          <w:color w:val="000000"/>
          <w:kern w:val="0"/>
          <w:sz w:val="28"/>
          <w:szCs w:val="28"/>
          <w:lang w:val="zh-TW"/>
        </w:rPr>
        <w:t>1.教案名稱：「髒」不上我－蓮葉效應</w:t>
      </w:r>
    </w:p>
    <w:p w:rsidR="005F3DB7" w:rsidRPr="003A2CB4" w:rsidRDefault="005F3DB7" w:rsidP="006F34AA">
      <w:pPr>
        <w:autoSpaceDE w:val="0"/>
        <w:autoSpaceDN w:val="0"/>
        <w:adjustRightInd w:val="0"/>
        <w:snapToGrid w:val="0"/>
        <w:ind w:leftChars="118" w:left="1983" w:hangingChars="607" w:hanging="1700"/>
        <w:jc w:val="both"/>
        <w:rPr>
          <w:rFonts w:ascii="標楷體" w:eastAsia="標楷體" w:hAnsi="標楷體"/>
          <w:color w:val="000000"/>
          <w:sz w:val="28"/>
          <w:szCs w:val="28"/>
        </w:rPr>
      </w:pPr>
      <w:r w:rsidRPr="003A2CB4">
        <w:rPr>
          <w:rFonts w:ascii="標楷體" w:eastAsia="標楷體" w:hAnsi="標楷體" w:cs="新細明體" w:hint="eastAsia"/>
          <w:color w:val="000000"/>
          <w:kern w:val="0"/>
          <w:sz w:val="28"/>
          <w:szCs w:val="28"/>
          <w:lang w:val="zh-TW"/>
        </w:rPr>
        <w:t>教案內容摘要：</w:t>
      </w:r>
      <w:r w:rsidRPr="003A2CB4">
        <w:rPr>
          <w:rFonts w:ascii="標楷體" w:eastAsia="標楷體" w:hAnsi="標楷體" w:hint="eastAsia"/>
          <w:color w:val="000000"/>
          <w:sz w:val="28"/>
          <w:szCs w:val="28"/>
        </w:rPr>
        <w:t>蓮葉表面具疏水特性，使水珠不易附著葉面，灰塵於葉面不易附著，當雨水沖洗時，易隨水珠滾落而達到淨潔作用。蓮葉表面的這種疏水性和自我淨潔（self-cleaning）現象，又叫做「蓮葉效應」（Lotus effect）。本教案內容包含：介紹何謂奈米及蓮葉效應之原理，讓學生動手操作奈米砂及奈米紙DIY的製作，實際觀察及體驗蓮葉效應之日常生活應用，並瞭解自然界中的蓮葉效應其他實例。示範教具為塗佈奈米防水塗料雨傘與一般雨傘的疏水性體驗。</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hint="eastAsia"/>
          <w:color w:val="000000"/>
          <w:sz w:val="28"/>
          <w:szCs w:val="28"/>
        </w:rPr>
        <w:t>2.教案名稱：搖一搖就來電</w:t>
      </w:r>
    </w:p>
    <w:p w:rsidR="005F3DB7" w:rsidRPr="003A2CB4" w:rsidRDefault="005F3DB7" w:rsidP="006F34AA">
      <w:pPr>
        <w:adjustRightInd w:val="0"/>
        <w:snapToGrid w:val="0"/>
        <w:ind w:leftChars="118" w:left="1977" w:hangingChars="605" w:hanging="1694"/>
        <w:jc w:val="both"/>
        <w:rPr>
          <w:rFonts w:ascii="標楷體" w:eastAsia="標楷體" w:hAnsi="標楷體"/>
          <w:color w:val="000000"/>
          <w:sz w:val="28"/>
          <w:szCs w:val="28"/>
        </w:rPr>
      </w:pPr>
      <w:r w:rsidRPr="003A2CB4">
        <w:rPr>
          <w:rFonts w:ascii="標楷體" w:eastAsia="標楷體" w:hAnsi="標楷體" w:hint="eastAsia"/>
          <w:color w:val="000000"/>
          <w:sz w:val="28"/>
          <w:szCs w:val="28"/>
        </w:rPr>
        <w:t>教案內容摘要：電磁學由於其無法具像呈現的特性，向來是國中學生在學習上較難接受的主題，本教案從電磁感應談起，運用生活物件聯節學生的生活與先備知識，以教具的操作觀察引發討論，讓學生發現問題，找出變因，進而設計實驗，製作簡易發電裝置，驗證假設，確實體驗電磁感應的效果。示範教具為電磁感應的操作教具，利用搖晃的方式推動磁鐵與線圈產生互動，產生電流使led燈發亮。</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hint="eastAsia"/>
          <w:color w:val="000000"/>
          <w:sz w:val="28"/>
          <w:szCs w:val="28"/>
        </w:rPr>
        <w:t>3.教案名稱：</w:t>
      </w:r>
      <w:r w:rsidRPr="003A2CB4">
        <w:rPr>
          <w:rFonts w:ascii="標楷體" w:eastAsia="標楷體" w:hAnsi="標楷體" w:cs="新細明體" w:hint="eastAsia"/>
          <w:color w:val="000000"/>
          <w:kern w:val="0"/>
          <w:sz w:val="28"/>
          <w:szCs w:val="28"/>
        </w:rPr>
        <w:t>光碟氣墊船</w:t>
      </w:r>
    </w:p>
    <w:p w:rsidR="005F3DB7" w:rsidRPr="003A2CB4" w:rsidRDefault="005F3DB7" w:rsidP="006F34AA">
      <w:pPr>
        <w:adjustRightInd w:val="0"/>
        <w:snapToGrid w:val="0"/>
        <w:ind w:leftChars="118" w:left="1977" w:hangingChars="605" w:hanging="1694"/>
        <w:jc w:val="both"/>
        <w:rPr>
          <w:rFonts w:ascii="標楷體" w:eastAsia="標楷體" w:hAnsi="標楷體"/>
          <w:color w:val="000000"/>
          <w:sz w:val="28"/>
          <w:szCs w:val="28"/>
        </w:rPr>
      </w:pPr>
      <w:r w:rsidRPr="003A2CB4">
        <w:rPr>
          <w:rFonts w:ascii="標楷體" w:eastAsia="標楷體" w:hAnsi="標楷體" w:hint="eastAsia"/>
          <w:color w:val="000000"/>
          <w:sz w:val="28"/>
          <w:szCs w:val="28"/>
        </w:rPr>
        <w:t>教案內容摘要：磨擦力的應用存在生活中，處處可見，本教案透過實做的方式，讓學生對正向力的大小與接觸面的性質差異產生比較與質疑，同時讓學生運用光碟氣墊船，設計實驗在不同狀態下的操作與運動型態，來引導學生對接觸面性質與正向力的認識，同時體驗探究的歷程。示範活動為光碟氣墊船推推樂，仿照桌上推酒杯的比賽方式，讓學生嘗試各種方法達到最佳的滑行效果。</w:t>
      </w:r>
    </w:p>
    <w:p w:rsidR="005F3DB7" w:rsidRPr="003A2CB4" w:rsidRDefault="005F3DB7" w:rsidP="006F34AA">
      <w:pPr>
        <w:adjustRightInd w:val="0"/>
        <w:snapToGrid w:val="0"/>
        <w:jc w:val="both"/>
        <w:rPr>
          <w:rFonts w:ascii="標楷體" w:eastAsia="標楷體" w:hAnsi="標楷體"/>
          <w:color w:val="000000"/>
          <w:sz w:val="28"/>
          <w:szCs w:val="28"/>
        </w:rPr>
      </w:pPr>
      <w:r w:rsidRPr="003A2CB4">
        <w:rPr>
          <w:rFonts w:ascii="標楷體" w:eastAsia="標楷體" w:hAnsi="標楷體" w:hint="eastAsia"/>
          <w:color w:val="000000"/>
          <w:sz w:val="28"/>
          <w:szCs w:val="28"/>
        </w:rPr>
        <w:t>4.教案名稱：</w:t>
      </w:r>
      <w:r w:rsidRPr="003A2CB4">
        <w:rPr>
          <w:rFonts w:ascii="標楷體" w:eastAsia="標楷體" w:hAnsi="標楷體" w:cs="新細明體" w:hint="eastAsia"/>
          <w:color w:val="000000"/>
          <w:kern w:val="0"/>
          <w:sz w:val="28"/>
          <w:szCs w:val="28"/>
        </w:rPr>
        <w:t>色光分解與合成</w:t>
      </w:r>
    </w:p>
    <w:p w:rsidR="005F3DB7" w:rsidRPr="003A2CB4" w:rsidRDefault="005F3DB7" w:rsidP="006F34AA">
      <w:pPr>
        <w:adjustRightInd w:val="0"/>
        <w:snapToGrid w:val="0"/>
        <w:ind w:leftChars="118" w:left="1977" w:hangingChars="605" w:hanging="1694"/>
        <w:jc w:val="both"/>
        <w:rPr>
          <w:rFonts w:ascii="標楷體" w:eastAsia="標楷體" w:hAnsi="標楷體"/>
          <w:color w:val="000000"/>
          <w:sz w:val="28"/>
          <w:szCs w:val="28"/>
        </w:rPr>
      </w:pPr>
      <w:r w:rsidRPr="003A2CB4">
        <w:rPr>
          <w:rFonts w:ascii="標楷體" w:eastAsia="標楷體" w:hAnsi="標楷體" w:hint="eastAsia"/>
          <w:color w:val="000000"/>
          <w:sz w:val="28"/>
          <w:szCs w:val="28"/>
        </w:rPr>
        <w:t>教案內容摘要：物質色彩的形成與光線有直接的關係，透過光線的合成與分解原理介紹與活動操作，促成學生對光學的理解，並引發好奇心與進行觀察與探究的過程。運用不同色光的LED手電筒操作混光實驗，引導學生具體見到色光合成的現象，利用光柵片進行分光實驗，讓學生能一探光線的神奇與美麗。示範教具為LED混光實驗，藉由操控不同色光的明暗進行混光實驗，能明確見到混光的結果。</w:t>
      </w:r>
    </w:p>
    <w:p w:rsidR="005F3DB7" w:rsidRPr="003A2CB4" w:rsidRDefault="005F3DB7" w:rsidP="006F34AA">
      <w:pPr>
        <w:adjustRightInd w:val="0"/>
        <w:snapToGrid w:val="0"/>
        <w:ind w:left="1980" w:hangingChars="707" w:hanging="198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color w:val="000000"/>
          <w:sz w:val="28"/>
          <w:szCs w:val="28"/>
        </w:rPr>
      </w:pPr>
      <w:bookmarkStart w:id="1" w:name="OLE_LINK1"/>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三</w:t>
      </w:r>
      <w:r w:rsidRPr="003A2CB4">
        <w:rPr>
          <w:rFonts w:ascii="標楷體" w:eastAsia="標楷體" w:hAnsi="標楷體"/>
          <w:color w:val="000000"/>
          <w:sz w:val="28"/>
          <w:szCs w:val="28"/>
        </w:rPr>
        <w:t>)</w:t>
      </w:r>
      <w:r w:rsidRPr="003A2CB4">
        <w:rPr>
          <w:rFonts w:ascii="標楷體" w:eastAsia="標楷體" w:hAnsi="標楷體" w:hint="eastAsia"/>
          <w:color w:val="000000"/>
          <w:sz w:val="28"/>
          <w:szCs w:val="28"/>
        </w:rPr>
        <w:t>國立臺灣科學教育館</w:t>
      </w:r>
    </w:p>
    <w:bookmarkEnd w:id="1"/>
    <w:p w:rsidR="005F3DB7" w:rsidRPr="003A2CB4" w:rsidRDefault="005F3DB7" w:rsidP="006F34AA">
      <w:pPr>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1、學習歩道-探究路徑</w:t>
      </w:r>
    </w:p>
    <w:p w:rsidR="005F3DB7" w:rsidRPr="003A2CB4" w:rsidRDefault="005F3DB7" w:rsidP="006F34AA">
      <w:pPr>
        <w:adjustRightInd w:val="0"/>
        <w:snapToGrid w:val="0"/>
        <w:ind w:firstLineChars="202" w:firstLine="566"/>
        <w:jc w:val="both"/>
        <w:rPr>
          <w:rFonts w:ascii="標楷體" w:eastAsia="標楷體" w:hAnsi="標楷體"/>
          <w:color w:val="000000"/>
          <w:sz w:val="28"/>
          <w:szCs w:val="28"/>
        </w:rPr>
      </w:pPr>
      <w:r w:rsidRPr="003A2CB4">
        <w:rPr>
          <w:rFonts w:ascii="標楷體" w:eastAsia="標楷體" w:hAnsi="標楷體" w:hint="eastAsia"/>
          <w:color w:val="000000"/>
          <w:sz w:val="28"/>
          <w:szCs w:val="28"/>
        </w:rPr>
        <w:t>本課程以科學概念構圖整合STEAM 理念綜整相關領域知識，建構科學探究路徑。探究路徑主要理念在以概念為主軸進行學習，以培養孩子創造性解決問題能力為目的，並以問題導向學習為學習策略，指引學生以觀察、分析與轉化的有意義科學探究過程，獲得解決問題的科學素養與技能。路徑規劃以師生共同提案方式建構步道，並以師生科學闖關，體驗實驗實作、展場導覽與主動參與發表等方式，建構個別獨創的科學概念構圖，讓科學概念能有跨領域與綜整的融合，進而具體提出解決日常生活問題的有效科學方案。</w:t>
      </w:r>
    </w:p>
    <w:p w:rsidR="005F3DB7" w:rsidRPr="003A2CB4" w:rsidRDefault="005F3DB7" w:rsidP="006F34AA">
      <w:pPr>
        <w:adjustRightInd w:val="0"/>
        <w:snapToGrid w:val="0"/>
        <w:ind w:left="1892" w:hangingChars="675" w:hanging="1892"/>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2、物理音樂教室-樂器發聲的物理</w:t>
      </w:r>
    </w:p>
    <w:p w:rsidR="005F3DB7" w:rsidRPr="003A2CB4" w:rsidRDefault="005F3DB7" w:rsidP="006F34AA">
      <w:pPr>
        <w:adjustRightInd w:val="0"/>
        <w:snapToGrid w:val="0"/>
        <w:ind w:left="2" w:firstLineChars="202" w:firstLine="566"/>
        <w:jc w:val="both"/>
        <w:rPr>
          <w:rFonts w:ascii="標楷體" w:eastAsia="標楷體" w:hAnsi="標楷體"/>
          <w:color w:val="000000"/>
          <w:sz w:val="28"/>
          <w:szCs w:val="28"/>
        </w:rPr>
      </w:pPr>
      <w:r w:rsidRPr="003A2CB4">
        <w:rPr>
          <w:rFonts w:ascii="標楷體" w:eastAsia="標楷體" w:hAnsi="標楷體" w:hint="eastAsia"/>
          <w:color w:val="000000"/>
          <w:sz w:val="28"/>
          <w:szCs w:val="28"/>
        </w:rPr>
        <w:t>本課程以STEAM 理念整合音樂與物理相關領域知識，溶入實驗操作、影片欣賞、音樂體驗戶外教學、知識講授等教學方式，讓音樂與物理能有一個和諧共鳴的交流。提供教師們一個學校沒有的適性、動手操作、完整學程式的課程，鼓勵教師能於社團中引進該課程設計及內容，提供學生適性學習。</w:t>
      </w:r>
    </w:p>
    <w:p w:rsidR="005F3DB7" w:rsidRPr="003A2CB4" w:rsidRDefault="005F3DB7" w:rsidP="006F34AA">
      <w:pPr>
        <w:adjustRightInd w:val="0"/>
        <w:snapToGrid w:val="0"/>
        <w:ind w:left="2" w:firstLineChars="202" w:firstLine="566"/>
        <w:jc w:val="both"/>
        <w:rPr>
          <w:rFonts w:ascii="標楷體" w:eastAsia="標楷體" w:hAnsi="標楷體"/>
          <w:color w:val="000000"/>
          <w:sz w:val="28"/>
          <w:szCs w:val="28"/>
        </w:rPr>
      </w:pPr>
      <w:r w:rsidRPr="003A2CB4">
        <w:rPr>
          <w:rFonts w:ascii="標楷體" w:eastAsia="標楷體" w:hAnsi="標楷體" w:hint="eastAsia"/>
          <w:color w:val="000000"/>
          <w:sz w:val="28"/>
          <w:szCs w:val="28"/>
        </w:rPr>
        <w:t>課程包括：瞭解樂器發聲的物理；克卜勒、伽利略父子對音律和諧性的探討；老爺鐘、布榖鐘、音樂盒、節拍器之間有什麼關係；了解簡諧運動、阻尼振盪、強制振盪、共振現象、耦合振盪；波的現象；聲音的本質；與鋼琴調音師對話；參觀音樂體驗館；解剖樂器瞭解其構造及個部分所扮演的角色、自製樂器分享。</w:t>
      </w:r>
    </w:p>
    <w:p w:rsidR="005F3DB7" w:rsidRPr="003A2CB4" w:rsidRDefault="005F3DB7" w:rsidP="006F34AA">
      <w:pPr>
        <w:adjustRightInd w:val="0"/>
        <w:snapToGrid w:val="0"/>
        <w:ind w:left="2" w:firstLineChars="202" w:firstLine="566"/>
        <w:jc w:val="both"/>
        <w:rPr>
          <w:rFonts w:ascii="標楷體" w:eastAsia="標楷體" w:hAnsi="標楷體"/>
          <w:color w:val="000000"/>
          <w:sz w:val="28"/>
          <w:szCs w:val="28"/>
        </w:rPr>
      </w:pPr>
    </w:p>
    <w:p w:rsidR="005F3DB7" w:rsidRPr="003A2CB4" w:rsidRDefault="005F3DB7" w:rsidP="006F34AA">
      <w:pPr>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3、創新思考</w:t>
      </w:r>
    </w:p>
    <w:p w:rsidR="005F3DB7" w:rsidRPr="003A2CB4" w:rsidRDefault="005F3DB7" w:rsidP="006F34AA">
      <w:pPr>
        <w:adjustRightInd w:val="0"/>
        <w:snapToGrid w:val="0"/>
        <w:ind w:left="2" w:firstLineChars="202" w:firstLine="566"/>
        <w:jc w:val="both"/>
        <w:rPr>
          <w:rFonts w:ascii="標楷體" w:eastAsia="標楷體" w:hAnsi="標楷體"/>
          <w:color w:val="000000"/>
          <w:sz w:val="28"/>
          <w:szCs w:val="28"/>
        </w:rPr>
      </w:pPr>
      <w:r w:rsidRPr="003A2CB4">
        <w:rPr>
          <w:rFonts w:ascii="標楷體" w:eastAsia="標楷體" w:hAnsi="標楷體" w:hint="eastAsia"/>
          <w:color w:val="000000"/>
          <w:sz w:val="28"/>
          <w:szCs w:val="28"/>
        </w:rPr>
        <w:t>本課程規劃期教師能夠帶領學生面對全球化競爭與知識大爆炸，學生要如何去創新思考而教師要如何創新教學，課程內容以科學探究結合STEM理念規劃，並配合平板程式以科展範例當作說明並且實作，以貼近學生的生活，讓學生思考不再是一件難事並擁有面對問題時而有解決的能力。</w:t>
      </w:r>
    </w:p>
    <w:p w:rsidR="005F3DB7" w:rsidRPr="003A2CB4" w:rsidRDefault="005F3DB7" w:rsidP="006F34AA">
      <w:pPr>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4、未來能源</w:t>
      </w:r>
    </w:p>
    <w:p w:rsidR="005F3DB7" w:rsidRPr="003A2CB4" w:rsidRDefault="005F3DB7" w:rsidP="006F34AA">
      <w:pPr>
        <w:adjustRightInd w:val="0"/>
        <w:snapToGrid w:val="0"/>
        <w:ind w:left="2" w:firstLineChars="201" w:firstLine="563"/>
        <w:jc w:val="both"/>
        <w:rPr>
          <w:rFonts w:ascii="標楷體" w:eastAsia="標楷體" w:hAnsi="標楷體"/>
          <w:color w:val="000000"/>
          <w:sz w:val="28"/>
          <w:szCs w:val="28"/>
        </w:rPr>
      </w:pPr>
      <w:r w:rsidRPr="003A2CB4">
        <w:rPr>
          <w:rFonts w:ascii="標楷體" w:eastAsia="標楷體" w:hAnsi="標楷體" w:hint="eastAsia"/>
          <w:color w:val="000000"/>
          <w:sz w:val="28"/>
          <w:szCs w:val="28"/>
        </w:rPr>
        <w:t>燃料電池為全球燃料來源的未來趨勢有可望取代石油，因此此教案係以此為主題進行設計。</w:t>
      </w:r>
    </w:p>
    <w:p w:rsidR="005F3DB7" w:rsidRPr="003A2CB4" w:rsidRDefault="005F3DB7" w:rsidP="006F34AA">
      <w:pPr>
        <w:adjustRightInd w:val="0"/>
        <w:snapToGrid w:val="0"/>
        <w:ind w:left="2" w:firstLineChars="201" w:firstLine="563"/>
        <w:jc w:val="both"/>
        <w:rPr>
          <w:rFonts w:ascii="標楷體" w:eastAsia="標楷體" w:hAnsi="標楷體"/>
          <w:color w:val="000000"/>
          <w:sz w:val="28"/>
          <w:szCs w:val="28"/>
        </w:rPr>
      </w:pPr>
      <w:r w:rsidRPr="003A2CB4">
        <w:rPr>
          <w:rFonts w:ascii="標楷體" w:eastAsia="標楷體" w:hAnsi="標楷體" w:hint="eastAsia"/>
          <w:color w:val="000000"/>
          <w:sz w:val="28"/>
          <w:szCs w:val="28"/>
        </w:rPr>
        <w:t>目前所使用的電池不外乎為鋰電池，使用時間約為5-12小時，且已是該類電池的發展上的瓶頸，但在未來60年內石油可能即將用盡的情形下，尋找取代石油的能源是必然的趨勢，而燃料電池的續航力比起目前現有的電池的續航力是高出十幾倍，且可循環利用，只需要補充燃料(氫氣、甲醇)就可以產生能源；更主要的是該種能源並不會對環境造成任何的負擔，因為其所使用的氫燃料電池最主要的來源僅僅只有水而已，因此該項燃料電池在未來有取代石油的可能性，連最仰賴石油的汽車，也期望燃料電池可以取代石油。</w:t>
      </w:r>
    </w:p>
    <w:p w:rsidR="005F3DB7" w:rsidRPr="003A2CB4" w:rsidRDefault="005F3DB7" w:rsidP="006F34AA">
      <w:pPr>
        <w:adjustRightInd w:val="0"/>
        <w:snapToGrid w:val="0"/>
        <w:ind w:left="2" w:firstLineChars="201" w:firstLine="563"/>
        <w:jc w:val="both"/>
        <w:rPr>
          <w:rFonts w:ascii="標楷體" w:eastAsia="標楷體" w:hAnsi="標楷體"/>
          <w:color w:val="000000"/>
          <w:sz w:val="28"/>
          <w:szCs w:val="28"/>
        </w:rPr>
      </w:pPr>
      <w:r w:rsidRPr="003A2CB4">
        <w:rPr>
          <w:rFonts w:ascii="標楷體" w:eastAsia="標楷體" w:hAnsi="標楷體" w:hint="eastAsia"/>
          <w:color w:val="000000"/>
          <w:sz w:val="28"/>
          <w:szCs w:val="28"/>
        </w:rPr>
        <w:t>課程內容包括：未來能源及再生能源介紹及比較、燃料電池的實驗及探討。</w:t>
      </w:r>
    </w:p>
    <w:p w:rsidR="005F3DB7" w:rsidRPr="003A2CB4" w:rsidRDefault="005F3DB7" w:rsidP="006F34AA">
      <w:pPr>
        <w:adjustRightInd w:val="0"/>
        <w:snapToGrid w:val="0"/>
        <w:jc w:val="both"/>
        <w:rPr>
          <w:rFonts w:ascii="標楷體" w:eastAsia="標楷體" w:hAnsi="標楷體"/>
          <w:b/>
          <w:color w:val="000000"/>
          <w:sz w:val="28"/>
          <w:szCs w:val="28"/>
        </w:rPr>
      </w:pPr>
      <w:r w:rsidRPr="003A2CB4">
        <w:rPr>
          <w:rFonts w:ascii="標楷體" w:eastAsia="標楷體" w:hAnsi="標楷體" w:hint="eastAsia"/>
          <w:b/>
          <w:color w:val="000000"/>
          <w:sz w:val="28"/>
          <w:szCs w:val="28"/>
        </w:rPr>
        <w:t>5、科展增能</w:t>
      </w:r>
    </w:p>
    <w:p w:rsidR="005F3DB7" w:rsidRPr="003A2CB4" w:rsidRDefault="005F3DB7" w:rsidP="006F34AA">
      <w:pPr>
        <w:adjustRightInd w:val="0"/>
        <w:snapToGrid w:val="0"/>
        <w:spacing w:line="400" w:lineRule="exact"/>
        <w:ind w:firstLineChars="218" w:firstLine="610"/>
        <w:jc w:val="both"/>
        <w:rPr>
          <w:rFonts w:ascii="標楷體" w:eastAsia="標楷體" w:hAnsi="標楷體"/>
          <w:color w:val="000000"/>
          <w:sz w:val="28"/>
          <w:szCs w:val="28"/>
        </w:rPr>
      </w:pPr>
      <w:r w:rsidRPr="003A2CB4">
        <w:rPr>
          <w:rFonts w:ascii="標楷體" w:eastAsia="標楷體" w:hAnsi="標楷體" w:hint="eastAsia"/>
          <w:color w:val="000000"/>
          <w:sz w:val="28"/>
          <w:szCs w:val="28"/>
        </w:rPr>
        <w:t>科學展覽(簡稱科展)主要係透過科學研究過程建立學童可系統化解決問題的科學方法，且須經由書面及口語表達展示及呈現研究過程與成果，達到「聽、說、讀、寫」能力均衡的發展。然而科展的指導模式與傳統講授式的教學方法迥異，為提升教師開放性探究教學的知能，以強化教師指導科展的專業能力，以演講、實作及經驗分享方式傳達科展的理論與實務。</w:t>
      </w:r>
    </w:p>
    <w:p w:rsidR="005F3DB7" w:rsidRPr="003A2CB4" w:rsidRDefault="005F3DB7" w:rsidP="006F34AA">
      <w:pPr>
        <w:adjustRightInd w:val="0"/>
        <w:snapToGrid w:val="0"/>
        <w:jc w:val="both"/>
        <w:rPr>
          <w:rFonts w:ascii="標楷體" w:eastAsia="標楷體" w:hAnsi="標楷體"/>
          <w:color w:val="000000"/>
          <w:sz w:val="28"/>
          <w:szCs w:val="28"/>
        </w:rPr>
      </w:pPr>
    </w:p>
    <w:p w:rsidR="001C0176" w:rsidRPr="003A2CB4" w:rsidRDefault="001C0176" w:rsidP="005F3DB7">
      <w:pPr>
        <w:adjustRightInd w:val="0"/>
        <w:snapToGrid w:val="0"/>
        <w:rPr>
          <w:rFonts w:ascii="標楷體" w:eastAsia="標楷體" w:hAnsi="標楷體"/>
          <w:color w:val="000000"/>
        </w:rPr>
      </w:pPr>
    </w:p>
    <w:sectPr w:rsidR="001C0176" w:rsidRPr="003A2CB4" w:rsidSect="00114A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BF" w:rsidRDefault="00B60DBF" w:rsidP="00E41FE7">
      <w:r>
        <w:separator/>
      </w:r>
    </w:p>
  </w:endnote>
  <w:endnote w:type="continuationSeparator" w:id="0">
    <w:p w:rsidR="00B60DBF" w:rsidRDefault="00B60DBF" w:rsidP="00E4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BF" w:rsidRDefault="00B60DBF" w:rsidP="00E41FE7">
      <w:r>
        <w:separator/>
      </w:r>
    </w:p>
  </w:footnote>
  <w:footnote w:type="continuationSeparator" w:id="0">
    <w:p w:rsidR="00B60DBF" w:rsidRDefault="00B60DBF" w:rsidP="00E4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02C4A"/>
    <w:multiLevelType w:val="hybridMultilevel"/>
    <w:tmpl w:val="7C2E7948"/>
    <w:lvl w:ilvl="0" w:tplc="3B882726">
      <w:start w:val="1"/>
      <w:numFmt w:val="bullet"/>
      <w:lvlText w:val="•"/>
      <w:lvlJc w:val="left"/>
      <w:pPr>
        <w:tabs>
          <w:tab w:val="num" w:pos="720"/>
        </w:tabs>
        <w:ind w:left="720" w:hanging="360"/>
      </w:pPr>
      <w:rPr>
        <w:rFonts w:ascii="新細明體" w:eastAsia="新細明體" w:hint="default"/>
      </w:rPr>
    </w:lvl>
    <w:lvl w:ilvl="1" w:tplc="2062C700" w:tentative="1">
      <w:start w:val="1"/>
      <w:numFmt w:val="bullet"/>
      <w:lvlText w:val="•"/>
      <w:lvlJc w:val="left"/>
      <w:pPr>
        <w:tabs>
          <w:tab w:val="num" w:pos="1440"/>
        </w:tabs>
        <w:ind w:left="1440" w:hanging="360"/>
      </w:pPr>
      <w:rPr>
        <w:rFonts w:ascii="新細明體" w:eastAsia="新細明體" w:hint="default"/>
      </w:rPr>
    </w:lvl>
    <w:lvl w:ilvl="2" w:tplc="DB641E7A" w:tentative="1">
      <w:start w:val="1"/>
      <w:numFmt w:val="bullet"/>
      <w:lvlText w:val="•"/>
      <w:lvlJc w:val="left"/>
      <w:pPr>
        <w:tabs>
          <w:tab w:val="num" w:pos="2160"/>
        </w:tabs>
        <w:ind w:left="2160" w:hanging="360"/>
      </w:pPr>
      <w:rPr>
        <w:rFonts w:ascii="新細明體" w:eastAsia="新細明體" w:hint="default"/>
      </w:rPr>
    </w:lvl>
    <w:lvl w:ilvl="3" w:tplc="7CBA584E" w:tentative="1">
      <w:start w:val="1"/>
      <w:numFmt w:val="bullet"/>
      <w:lvlText w:val="•"/>
      <w:lvlJc w:val="left"/>
      <w:pPr>
        <w:tabs>
          <w:tab w:val="num" w:pos="2880"/>
        </w:tabs>
        <w:ind w:left="2880" w:hanging="360"/>
      </w:pPr>
      <w:rPr>
        <w:rFonts w:ascii="新細明體" w:eastAsia="新細明體" w:hint="default"/>
      </w:rPr>
    </w:lvl>
    <w:lvl w:ilvl="4" w:tplc="0996FFB6" w:tentative="1">
      <w:start w:val="1"/>
      <w:numFmt w:val="bullet"/>
      <w:lvlText w:val="•"/>
      <w:lvlJc w:val="left"/>
      <w:pPr>
        <w:tabs>
          <w:tab w:val="num" w:pos="3600"/>
        </w:tabs>
        <w:ind w:left="3600" w:hanging="360"/>
      </w:pPr>
      <w:rPr>
        <w:rFonts w:ascii="新細明體" w:eastAsia="新細明體" w:hint="default"/>
      </w:rPr>
    </w:lvl>
    <w:lvl w:ilvl="5" w:tplc="7C46311C" w:tentative="1">
      <w:start w:val="1"/>
      <w:numFmt w:val="bullet"/>
      <w:lvlText w:val="•"/>
      <w:lvlJc w:val="left"/>
      <w:pPr>
        <w:tabs>
          <w:tab w:val="num" w:pos="4320"/>
        </w:tabs>
        <w:ind w:left="4320" w:hanging="360"/>
      </w:pPr>
      <w:rPr>
        <w:rFonts w:ascii="新細明體" w:eastAsia="新細明體" w:hint="default"/>
      </w:rPr>
    </w:lvl>
    <w:lvl w:ilvl="6" w:tplc="804A259E" w:tentative="1">
      <w:start w:val="1"/>
      <w:numFmt w:val="bullet"/>
      <w:lvlText w:val="•"/>
      <w:lvlJc w:val="left"/>
      <w:pPr>
        <w:tabs>
          <w:tab w:val="num" w:pos="5040"/>
        </w:tabs>
        <w:ind w:left="5040" w:hanging="360"/>
      </w:pPr>
      <w:rPr>
        <w:rFonts w:ascii="新細明體" w:eastAsia="新細明體" w:hint="default"/>
      </w:rPr>
    </w:lvl>
    <w:lvl w:ilvl="7" w:tplc="A036B9E0" w:tentative="1">
      <w:start w:val="1"/>
      <w:numFmt w:val="bullet"/>
      <w:lvlText w:val="•"/>
      <w:lvlJc w:val="left"/>
      <w:pPr>
        <w:tabs>
          <w:tab w:val="num" w:pos="5760"/>
        </w:tabs>
        <w:ind w:left="5760" w:hanging="360"/>
      </w:pPr>
      <w:rPr>
        <w:rFonts w:ascii="新細明體" w:eastAsia="新細明體" w:hint="default"/>
      </w:rPr>
    </w:lvl>
    <w:lvl w:ilvl="8" w:tplc="6830511A" w:tentative="1">
      <w:start w:val="1"/>
      <w:numFmt w:val="bullet"/>
      <w:lvlText w:val="•"/>
      <w:lvlJc w:val="left"/>
      <w:pPr>
        <w:tabs>
          <w:tab w:val="num" w:pos="6480"/>
        </w:tabs>
        <w:ind w:left="6480" w:hanging="360"/>
      </w:pPr>
      <w:rPr>
        <w:rFonts w:ascii="新細明體" w:eastAsia="新細明體" w:hint="default"/>
      </w:rPr>
    </w:lvl>
  </w:abstractNum>
  <w:abstractNum w:abstractNumId="1">
    <w:nsid w:val="39D72A21"/>
    <w:multiLevelType w:val="hybridMultilevel"/>
    <w:tmpl w:val="EBAA8C60"/>
    <w:lvl w:ilvl="0" w:tplc="D9120BF2">
      <w:start w:val="1"/>
      <w:numFmt w:val="bullet"/>
      <w:lvlText w:val=""/>
      <w:lvlJc w:val="left"/>
      <w:pPr>
        <w:tabs>
          <w:tab w:val="num" w:pos="720"/>
        </w:tabs>
        <w:ind w:left="720" w:hanging="360"/>
      </w:pPr>
      <w:rPr>
        <w:rFonts w:ascii="Wingdings" w:hAnsi="Wingdings" w:hint="default"/>
      </w:rPr>
    </w:lvl>
    <w:lvl w:ilvl="1" w:tplc="97A63644" w:tentative="1">
      <w:start w:val="1"/>
      <w:numFmt w:val="bullet"/>
      <w:lvlText w:val=""/>
      <w:lvlJc w:val="left"/>
      <w:pPr>
        <w:tabs>
          <w:tab w:val="num" w:pos="1440"/>
        </w:tabs>
        <w:ind w:left="1440" w:hanging="360"/>
      </w:pPr>
      <w:rPr>
        <w:rFonts w:ascii="Wingdings" w:hAnsi="Wingdings" w:hint="default"/>
      </w:rPr>
    </w:lvl>
    <w:lvl w:ilvl="2" w:tplc="5FCC9952" w:tentative="1">
      <w:start w:val="1"/>
      <w:numFmt w:val="bullet"/>
      <w:lvlText w:val=""/>
      <w:lvlJc w:val="left"/>
      <w:pPr>
        <w:tabs>
          <w:tab w:val="num" w:pos="2160"/>
        </w:tabs>
        <w:ind w:left="2160" w:hanging="360"/>
      </w:pPr>
      <w:rPr>
        <w:rFonts w:ascii="Wingdings" w:hAnsi="Wingdings" w:hint="default"/>
      </w:rPr>
    </w:lvl>
    <w:lvl w:ilvl="3" w:tplc="49B06B82" w:tentative="1">
      <w:start w:val="1"/>
      <w:numFmt w:val="bullet"/>
      <w:lvlText w:val=""/>
      <w:lvlJc w:val="left"/>
      <w:pPr>
        <w:tabs>
          <w:tab w:val="num" w:pos="2880"/>
        </w:tabs>
        <w:ind w:left="2880" w:hanging="360"/>
      </w:pPr>
      <w:rPr>
        <w:rFonts w:ascii="Wingdings" w:hAnsi="Wingdings" w:hint="default"/>
      </w:rPr>
    </w:lvl>
    <w:lvl w:ilvl="4" w:tplc="CBE0F19A" w:tentative="1">
      <w:start w:val="1"/>
      <w:numFmt w:val="bullet"/>
      <w:lvlText w:val=""/>
      <w:lvlJc w:val="left"/>
      <w:pPr>
        <w:tabs>
          <w:tab w:val="num" w:pos="3600"/>
        </w:tabs>
        <w:ind w:left="3600" w:hanging="360"/>
      </w:pPr>
      <w:rPr>
        <w:rFonts w:ascii="Wingdings" w:hAnsi="Wingdings" w:hint="default"/>
      </w:rPr>
    </w:lvl>
    <w:lvl w:ilvl="5" w:tplc="56E85FCC" w:tentative="1">
      <w:start w:val="1"/>
      <w:numFmt w:val="bullet"/>
      <w:lvlText w:val=""/>
      <w:lvlJc w:val="left"/>
      <w:pPr>
        <w:tabs>
          <w:tab w:val="num" w:pos="4320"/>
        </w:tabs>
        <w:ind w:left="4320" w:hanging="360"/>
      </w:pPr>
      <w:rPr>
        <w:rFonts w:ascii="Wingdings" w:hAnsi="Wingdings" w:hint="default"/>
      </w:rPr>
    </w:lvl>
    <w:lvl w:ilvl="6" w:tplc="8B6E6C46" w:tentative="1">
      <w:start w:val="1"/>
      <w:numFmt w:val="bullet"/>
      <w:lvlText w:val=""/>
      <w:lvlJc w:val="left"/>
      <w:pPr>
        <w:tabs>
          <w:tab w:val="num" w:pos="5040"/>
        </w:tabs>
        <w:ind w:left="5040" w:hanging="360"/>
      </w:pPr>
      <w:rPr>
        <w:rFonts w:ascii="Wingdings" w:hAnsi="Wingdings" w:hint="default"/>
      </w:rPr>
    </w:lvl>
    <w:lvl w:ilvl="7" w:tplc="13EC9F54" w:tentative="1">
      <w:start w:val="1"/>
      <w:numFmt w:val="bullet"/>
      <w:lvlText w:val=""/>
      <w:lvlJc w:val="left"/>
      <w:pPr>
        <w:tabs>
          <w:tab w:val="num" w:pos="5760"/>
        </w:tabs>
        <w:ind w:left="5760" w:hanging="360"/>
      </w:pPr>
      <w:rPr>
        <w:rFonts w:ascii="Wingdings" w:hAnsi="Wingdings" w:hint="default"/>
      </w:rPr>
    </w:lvl>
    <w:lvl w:ilvl="8" w:tplc="C7AC9296" w:tentative="1">
      <w:start w:val="1"/>
      <w:numFmt w:val="bullet"/>
      <w:lvlText w:val=""/>
      <w:lvlJc w:val="left"/>
      <w:pPr>
        <w:tabs>
          <w:tab w:val="num" w:pos="6480"/>
        </w:tabs>
        <w:ind w:left="6480" w:hanging="360"/>
      </w:pPr>
      <w:rPr>
        <w:rFonts w:ascii="Wingdings" w:hAnsi="Wingdings" w:hint="default"/>
      </w:rPr>
    </w:lvl>
  </w:abstractNum>
  <w:abstractNum w:abstractNumId="2">
    <w:nsid w:val="433765C4"/>
    <w:multiLevelType w:val="hybridMultilevel"/>
    <w:tmpl w:val="A47A644C"/>
    <w:lvl w:ilvl="0" w:tplc="379226E2">
      <w:start w:val="1"/>
      <w:numFmt w:val="bullet"/>
      <w:lvlText w:val="•"/>
      <w:lvlJc w:val="left"/>
      <w:pPr>
        <w:tabs>
          <w:tab w:val="num" w:pos="720"/>
        </w:tabs>
        <w:ind w:left="720" w:hanging="360"/>
      </w:pPr>
      <w:rPr>
        <w:rFonts w:ascii="新細明體" w:eastAsia="新細明體" w:hint="default"/>
      </w:rPr>
    </w:lvl>
    <w:lvl w:ilvl="1" w:tplc="2BF6FA46" w:tentative="1">
      <w:start w:val="1"/>
      <w:numFmt w:val="bullet"/>
      <w:lvlText w:val="•"/>
      <w:lvlJc w:val="left"/>
      <w:pPr>
        <w:tabs>
          <w:tab w:val="num" w:pos="1440"/>
        </w:tabs>
        <w:ind w:left="1440" w:hanging="360"/>
      </w:pPr>
      <w:rPr>
        <w:rFonts w:ascii="新細明體" w:eastAsia="新細明體" w:hint="default"/>
      </w:rPr>
    </w:lvl>
    <w:lvl w:ilvl="2" w:tplc="D24C57C6" w:tentative="1">
      <w:start w:val="1"/>
      <w:numFmt w:val="bullet"/>
      <w:lvlText w:val="•"/>
      <w:lvlJc w:val="left"/>
      <w:pPr>
        <w:tabs>
          <w:tab w:val="num" w:pos="2160"/>
        </w:tabs>
        <w:ind w:left="2160" w:hanging="360"/>
      </w:pPr>
      <w:rPr>
        <w:rFonts w:ascii="新細明體" w:eastAsia="新細明體" w:hint="default"/>
      </w:rPr>
    </w:lvl>
    <w:lvl w:ilvl="3" w:tplc="DCB0D478" w:tentative="1">
      <w:start w:val="1"/>
      <w:numFmt w:val="bullet"/>
      <w:lvlText w:val="•"/>
      <w:lvlJc w:val="left"/>
      <w:pPr>
        <w:tabs>
          <w:tab w:val="num" w:pos="2880"/>
        </w:tabs>
        <w:ind w:left="2880" w:hanging="360"/>
      </w:pPr>
      <w:rPr>
        <w:rFonts w:ascii="新細明體" w:eastAsia="新細明體" w:hint="default"/>
      </w:rPr>
    </w:lvl>
    <w:lvl w:ilvl="4" w:tplc="992E07EE" w:tentative="1">
      <w:start w:val="1"/>
      <w:numFmt w:val="bullet"/>
      <w:lvlText w:val="•"/>
      <w:lvlJc w:val="left"/>
      <w:pPr>
        <w:tabs>
          <w:tab w:val="num" w:pos="3600"/>
        </w:tabs>
        <w:ind w:left="3600" w:hanging="360"/>
      </w:pPr>
      <w:rPr>
        <w:rFonts w:ascii="新細明體" w:eastAsia="新細明體" w:hint="default"/>
      </w:rPr>
    </w:lvl>
    <w:lvl w:ilvl="5" w:tplc="6FE05EB8" w:tentative="1">
      <w:start w:val="1"/>
      <w:numFmt w:val="bullet"/>
      <w:lvlText w:val="•"/>
      <w:lvlJc w:val="left"/>
      <w:pPr>
        <w:tabs>
          <w:tab w:val="num" w:pos="4320"/>
        </w:tabs>
        <w:ind w:left="4320" w:hanging="360"/>
      </w:pPr>
      <w:rPr>
        <w:rFonts w:ascii="新細明體" w:eastAsia="新細明體" w:hint="default"/>
      </w:rPr>
    </w:lvl>
    <w:lvl w:ilvl="6" w:tplc="54D83574" w:tentative="1">
      <w:start w:val="1"/>
      <w:numFmt w:val="bullet"/>
      <w:lvlText w:val="•"/>
      <w:lvlJc w:val="left"/>
      <w:pPr>
        <w:tabs>
          <w:tab w:val="num" w:pos="5040"/>
        </w:tabs>
        <w:ind w:left="5040" w:hanging="360"/>
      </w:pPr>
      <w:rPr>
        <w:rFonts w:ascii="新細明體" w:eastAsia="新細明體" w:hint="default"/>
      </w:rPr>
    </w:lvl>
    <w:lvl w:ilvl="7" w:tplc="03EA5FE4" w:tentative="1">
      <w:start w:val="1"/>
      <w:numFmt w:val="bullet"/>
      <w:lvlText w:val="•"/>
      <w:lvlJc w:val="left"/>
      <w:pPr>
        <w:tabs>
          <w:tab w:val="num" w:pos="5760"/>
        </w:tabs>
        <w:ind w:left="5760" w:hanging="360"/>
      </w:pPr>
      <w:rPr>
        <w:rFonts w:ascii="新細明體" w:eastAsia="新細明體" w:hint="default"/>
      </w:rPr>
    </w:lvl>
    <w:lvl w:ilvl="8" w:tplc="18946A9E" w:tentative="1">
      <w:start w:val="1"/>
      <w:numFmt w:val="bullet"/>
      <w:lvlText w:val="•"/>
      <w:lvlJc w:val="left"/>
      <w:pPr>
        <w:tabs>
          <w:tab w:val="num" w:pos="6480"/>
        </w:tabs>
        <w:ind w:left="6480" w:hanging="360"/>
      </w:pPr>
      <w:rPr>
        <w:rFonts w:ascii="新細明體" w:eastAsia="新細明體" w:hint="default"/>
      </w:rPr>
    </w:lvl>
  </w:abstractNum>
  <w:abstractNum w:abstractNumId="3">
    <w:nsid w:val="73DE5440"/>
    <w:multiLevelType w:val="hybridMultilevel"/>
    <w:tmpl w:val="B6DC97A8"/>
    <w:lvl w:ilvl="0" w:tplc="A3D8457A">
      <w:start w:val="1"/>
      <w:numFmt w:val="bullet"/>
      <w:lvlText w:val="•"/>
      <w:lvlJc w:val="left"/>
      <w:pPr>
        <w:tabs>
          <w:tab w:val="num" w:pos="720"/>
        </w:tabs>
        <w:ind w:left="720" w:hanging="360"/>
      </w:pPr>
      <w:rPr>
        <w:rFonts w:ascii="新細明體" w:eastAsia="新細明體" w:hint="default"/>
      </w:rPr>
    </w:lvl>
    <w:lvl w:ilvl="1" w:tplc="D3805A44" w:tentative="1">
      <w:start w:val="1"/>
      <w:numFmt w:val="bullet"/>
      <w:lvlText w:val="•"/>
      <w:lvlJc w:val="left"/>
      <w:pPr>
        <w:tabs>
          <w:tab w:val="num" w:pos="1440"/>
        </w:tabs>
        <w:ind w:left="1440" w:hanging="360"/>
      </w:pPr>
      <w:rPr>
        <w:rFonts w:ascii="新細明體" w:eastAsia="新細明體" w:hint="default"/>
      </w:rPr>
    </w:lvl>
    <w:lvl w:ilvl="2" w:tplc="670E0196" w:tentative="1">
      <w:start w:val="1"/>
      <w:numFmt w:val="bullet"/>
      <w:lvlText w:val="•"/>
      <w:lvlJc w:val="left"/>
      <w:pPr>
        <w:tabs>
          <w:tab w:val="num" w:pos="2160"/>
        </w:tabs>
        <w:ind w:left="2160" w:hanging="360"/>
      </w:pPr>
      <w:rPr>
        <w:rFonts w:ascii="新細明體" w:eastAsia="新細明體" w:hint="default"/>
      </w:rPr>
    </w:lvl>
    <w:lvl w:ilvl="3" w:tplc="4258810E" w:tentative="1">
      <w:start w:val="1"/>
      <w:numFmt w:val="bullet"/>
      <w:lvlText w:val="•"/>
      <w:lvlJc w:val="left"/>
      <w:pPr>
        <w:tabs>
          <w:tab w:val="num" w:pos="2880"/>
        </w:tabs>
        <w:ind w:left="2880" w:hanging="360"/>
      </w:pPr>
      <w:rPr>
        <w:rFonts w:ascii="新細明體" w:eastAsia="新細明體" w:hint="default"/>
      </w:rPr>
    </w:lvl>
    <w:lvl w:ilvl="4" w:tplc="751AC228" w:tentative="1">
      <w:start w:val="1"/>
      <w:numFmt w:val="bullet"/>
      <w:lvlText w:val="•"/>
      <w:lvlJc w:val="left"/>
      <w:pPr>
        <w:tabs>
          <w:tab w:val="num" w:pos="3600"/>
        </w:tabs>
        <w:ind w:left="3600" w:hanging="360"/>
      </w:pPr>
      <w:rPr>
        <w:rFonts w:ascii="新細明體" w:eastAsia="新細明體" w:hint="default"/>
      </w:rPr>
    </w:lvl>
    <w:lvl w:ilvl="5" w:tplc="042EBE86" w:tentative="1">
      <w:start w:val="1"/>
      <w:numFmt w:val="bullet"/>
      <w:lvlText w:val="•"/>
      <w:lvlJc w:val="left"/>
      <w:pPr>
        <w:tabs>
          <w:tab w:val="num" w:pos="4320"/>
        </w:tabs>
        <w:ind w:left="4320" w:hanging="360"/>
      </w:pPr>
      <w:rPr>
        <w:rFonts w:ascii="新細明體" w:eastAsia="新細明體" w:hint="default"/>
      </w:rPr>
    </w:lvl>
    <w:lvl w:ilvl="6" w:tplc="951E2656" w:tentative="1">
      <w:start w:val="1"/>
      <w:numFmt w:val="bullet"/>
      <w:lvlText w:val="•"/>
      <w:lvlJc w:val="left"/>
      <w:pPr>
        <w:tabs>
          <w:tab w:val="num" w:pos="5040"/>
        </w:tabs>
        <w:ind w:left="5040" w:hanging="360"/>
      </w:pPr>
      <w:rPr>
        <w:rFonts w:ascii="新細明體" w:eastAsia="新細明體" w:hint="default"/>
      </w:rPr>
    </w:lvl>
    <w:lvl w:ilvl="7" w:tplc="034E2978" w:tentative="1">
      <w:start w:val="1"/>
      <w:numFmt w:val="bullet"/>
      <w:lvlText w:val="•"/>
      <w:lvlJc w:val="left"/>
      <w:pPr>
        <w:tabs>
          <w:tab w:val="num" w:pos="5760"/>
        </w:tabs>
        <w:ind w:left="5760" w:hanging="360"/>
      </w:pPr>
      <w:rPr>
        <w:rFonts w:ascii="新細明體" w:eastAsia="新細明體" w:hint="default"/>
      </w:rPr>
    </w:lvl>
    <w:lvl w:ilvl="8" w:tplc="5C827064" w:tentative="1">
      <w:start w:val="1"/>
      <w:numFmt w:val="bullet"/>
      <w:lvlText w:val="•"/>
      <w:lvlJc w:val="left"/>
      <w:pPr>
        <w:tabs>
          <w:tab w:val="num" w:pos="6480"/>
        </w:tabs>
        <w:ind w:left="6480" w:hanging="360"/>
      </w:pPr>
      <w:rPr>
        <w:rFonts w:ascii="新細明體" w:eastAsia="新細明體" w:hint="default"/>
      </w:rPr>
    </w:lvl>
  </w:abstractNum>
  <w:abstractNum w:abstractNumId="4">
    <w:nsid w:val="78FB0CE9"/>
    <w:multiLevelType w:val="hybridMultilevel"/>
    <w:tmpl w:val="0B1A49B4"/>
    <w:lvl w:ilvl="0" w:tplc="E5AA2F68">
      <w:start w:val="1"/>
      <w:numFmt w:val="bullet"/>
      <w:lvlText w:val="•"/>
      <w:lvlJc w:val="left"/>
      <w:pPr>
        <w:tabs>
          <w:tab w:val="num" w:pos="720"/>
        </w:tabs>
        <w:ind w:left="720" w:hanging="360"/>
      </w:pPr>
      <w:rPr>
        <w:rFonts w:ascii="新細明體" w:eastAsia="新細明體" w:hint="default"/>
      </w:rPr>
    </w:lvl>
    <w:lvl w:ilvl="1" w:tplc="3982A31A" w:tentative="1">
      <w:start w:val="1"/>
      <w:numFmt w:val="bullet"/>
      <w:lvlText w:val="•"/>
      <w:lvlJc w:val="left"/>
      <w:pPr>
        <w:tabs>
          <w:tab w:val="num" w:pos="1440"/>
        </w:tabs>
        <w:ind w:left="1440" w:hanging="360"/>
      </w:pPr>
      <w:rPr>
        <w:rFonts w:ascii="新細明體" w:eastAsia="新細明體" w:hint="default"/>
      </w:rPr>
    </w:lvl>
    <w:lvl w:ilvl="2" w:tplc="AE9AD838" w:tentative="1">
      <w:start w:val="1"/>
      <w:numFmt w:val="bullet"/>
      <w:lvlText w:val="•"/>
      <w:lvlJc w:val="left"/>
      <w:pPr>
        <w:tabs>
          <w:tab w:val="num" w:pos="2160"/>
        </w:tabs>
        <w:ind w:left="2160" w:hanging="360"/>
      </w:pPr>
      <w:rPr>
        <w:rFonts w:ascii="新細明體" w:eastAsia="新細明體" w:hint="default"/>
      </w:rPr>
    </w:lvl>
    <w:lvl w:ilvl="3" w:tplc="83B67B4C" w:tentative="1">
      <w:start w:val="1"/>
      <w:numFmt w:val="bullet"/>
      <w:lvlText w:val="•"/>
      <w:lvlJc w:val="left"/>
      <w:pPr>
        <w:tabs>
          <w:tab w:val="num" w:pos="2880"/>
        </w:tabs>
        <w:ind w:left="2880" w:hanging="360"/>
      </w:pPr>
      <w:rPr>
        <w:rFonts w:ascii="新細明體" w:eastAsia="新細明體" w:hint="default"/>
      </w:rPr>
    </w:lvl>
    <w:lvl w:ilvl="4" w:tplc="8572EC10" w:tentative="1">
      <w:start w:val="1"/>
      <w:numFmt w:val="bullet"/>
      <w:lvlText w:val="•"/>
      <w:lvlJc w:val="left"/>
      <w:pPr>
        <w:tabs>
          <w:tab w:val="num" w:pos="3600"/>
        </w:tabs>
        <w:ind w:left="3600" w:hanging="360"/>
      </w:pPr>
      <w:rPr>
        <w:rFonts w:ascii="新細明體" w:eastAsia="新細明體" w:hint="default"/>
      </w:rPr>
    </w:lvl>
    <w:lvl w:ilvl="5" w:tplc="A94AFAB2" w:tentative="1">
      <w:start w:val="1"/>
      <w:numFmt w:val="bullet"/>
      <w:lvlText w:val="•"/>
      <w:lvlJc w:val="left"/>
      <w:pPr>
        <w:tabs>
          <w:tab w:val="num" w:pos="4320"/>
        </w:tabs>
        <w:ind w:left="4320" w:hanging="360"/>
      </w:pPr>
      <w:rPr>
        <w:rFonts w:ascii="新細明體" w:eastAsia="新細明體" w:hint="default"/>
      </w:rPr>
    </w:lvl>
    <w:lvl w:ilvl="6" w:tplc="455E8542" w:tentative="1">
      <w:start w:val="1"/>
      <w:numFmt w:val="bullet"/>
      <w:lvlText w:val="•"/>
      <w:lvlJc w:val="left"/>
      <w:pPr>
        <w:tabs>
          <w:tab w:val="num" w:pos="5040"/>
        </w:tabs>
        <w:ind w:left="5040" w:hanging="360"/>
      </w:pPr>
      <w:rPr>
        <w:rFonts w:ascii="新細明體" w:eastAsia="新細明體" w:hint="default"/>
      </w:rPr>
    </w:lvl>
    <w:lvl w:ilvl="7" w:tplc="AF641276" w:tentative="1">
      <w:start w:val="1"/>
      <w:numFmt w:val="bullet"/>
      <w:lvlText w:val="•"/>
      <w:lvlJc w:val="left"/>
      <w:pPr>
        <w:tabs>
          <w:tab w:val="num" w:pos="5760"/>
        </w:tabs>
        <w:ind w:left="5760" w:hanging="360"/>
      </w:pPr>
      <w:rPr>
        <w:rFonts w:ascii="新細明體" w:eastAsia="新細明體" w:hint="default"/>
      </w:rPr>
    </w:lvl>
    <w:lvl w:ilvl="8" w:tplc="7AA0AB66" w:tentative="1">
      <w:start w:val="1"/>
      <w:numFmt w:val="bullet"/>
      <w:lvlText w:val="•"/>
      <w:lvlJc w:val="left"/>
      <w:pPr>
        <w:tabs>
          <w:tab w:val="num" w:pos="6480"/>
        </w:tabs>
        <w:ind w:left="6480" w:hanging="360"/>
      </w:pPr>
      <w:rPr>
        <w:rFonts w:ascii="新細明體" w:eastAsia="新細明體" w:hint="default"/>
      </w:rPr>
    </w:lvl>
  </w:abstractNum>
  <w:abstractNum w:abstractNumId="5">
    <w:nsid w:val="7D95002F"/>
    <w:multiLevelType w:val="hybridMultilevel"/>
    <w:tmpl w:val="565C87C0"/>
    <w:lvl w:ilvl="0" w:tplc="7A50D30A">
      <w:start w:val="1"/>
      <w:numFmt w:val="bullet"/>
      <w:lvlText w:val="•"/>
      <w:lvlJc w:val="left"/>
      <w:pPr>
        <w:tabs>
          <w:tab w:val="num" w:pos="720"/>
        </w:tabs>
        <w:ind w:left="720" w:hanging="360"/>
      </w:pPr>
      <w:rPr>
        <w:rFonts w:ascii="新細明體" w:eastAsia="新細明體" w:hint="default"/>
      </w:rPr>
    </w:lvl>
    <w:lvl w:ilvl="1" w:tplc="B3206E3A" w:tentative="1">
      <w:start w:val="1"/>
      <w:numFmt w:val="bullet"/>
      <w:lvlText w:val="•"/>
      <w:lvlJc w:val="left"/>
      <w:pPr>
        <w:tabs>
          <w:tab w:val="num" w:pos="1440"/>
        </w:tabs>
        <w:ind w:left="1440" w:hanging="360"/>
      </w:pPr>
      <w:rPr>
        <w:rFonts w:ascii="新細明體" w:eastAsia="新細明體" w:hint="default"/>
      </w:rPr>
    </w:lvl>
    <w:lvl w:ilvl="2" w:tplc="18803178" w:tentative="1">
      <w:start w:val="1"/>
      <w:numFmt w:val="bullet"/>
      <w:lvlText w:val="•"/>
      <w:lvlJc w:val="left"/>
      <w:pPr>
        <w:tabs>
          <w:tab w:val="num" w:pos="2160"/>
        </w:tabs>
        <w:ind w:left="2160" w:hanging="360"/>
      </w:pPr>
      <w:rPr>
        <w:rFonts w:ascii="新細明體" w:eastAsia="新細明體" w:hint="default"/>
      </w:rPr>
    </w:lvl>
    <w:lvl w:ilvl="3" w:tplc="5998B6C6" w:tentative="1">
      <w:start w:val="1"/>
      <w:numFmt w:val="bullet"/>
      <w:lvlText w:val="•"/>
      <w:lvlJc w:val="left"/>
      <w:pPr>
        <w:tabs>
          <w:tab w:val="num" w:pos="2880"/>
        </w:tabs>
        <w:ind w:left="2880" w:hanging="360"/>
      </w:pPr>
      <w:rPr>
        <w:rFonts w:ascii="新細明體" w:eastAsia="新細明體" w:hint="default"/>
      </w:rPr>
    </w:lvl>
    <w:lvl w:ilvl="4" w:tplc="6B3EAAAC" w:tentative="1">
      <w:start w:val="1"/>
      <w:numFmt w:val="bullet"/>
      <w:lvlText w:val="•"/>
      <w:lvlJc w:val="left"/>
      <w:pPr>
        <w:tabs>
          <w:tab w:val="num" w:pos="3600"/>
        </w:tabs>
        <w:ind w:left="3600" w:hanging="360"/>
      </w:pPr>
      <w:rPr>
        <w:rFonts w:ascii="新細明體" w:eastAsia="新細明體" w:hint="default"/>
      </w:rPr>
    </w:lvl>
    <w:lvl w:ilvl="5" w:tplc="FF16A1D0" w:tentative="1">
      <w:start w:val="1"/>
      <w:numFmt w:val="bullet"/>
      <w:lvlText w:val="•"/>
      <w:lvlJc w:val="left"/>
      <w:pPr>
        <w:tabs>
          <w:tab w:val="num" w:pos="4320"/>
        </w:tabs>
        <w:ind w:left="4320" w:hanging="360"/>
      </w:pPr>
      <w:rPr>
        <w:rFonts w:ascii="新細明體" w:eastAsia="新細明體" w:hint="default"/>
      </w:rPr>
    </w:lvl>
    <w:lvl w:ilvl="6" w:tplc="50F6406C" w:tentative="1">
      <w:start w:val="1"/>
      <w:numFmt w:val="bullet"/>
      <w:lvlText w:val="•"/>
      <w:lvlJc w:val="left"/>
      <w:pPr>
        <w:tabs>
          <w:tab w:val="num" w:pos="5040"/>
        </w:tabs>
        <w:ind w:left="5040" w:hanging="360"/>
      </w:pPr>
      <w:rPr>
        <w:rFonts w:ascii="新細明體" w:eastAsia="新細明體" w:hint="default"/>
      </w:rPr>
    </w:lvl>
    <w:lvl w:ilvl="7" w:tplc="EA600614" w:tentative="1">
      <w:start w:val="1"/>
      <w:numFmt w:val="bullet"/>
      <w:lvlText w:val="•"/>
      <w:lvlJc w:val="left"/>
      <w:pPr>
        <w:tabs>
          <w:tab w:val="num" w:pos="5760"/>
        </w:tabs>
        <w:ind w:left="5760" w:hanging="360"/>
      </w:pPr>
      <w:rPr>
        <w:rFonts w:ascii="新細明體" w:eastAsia="新細明體" w:hint="default"/>
      </w:rPr>
    </w:lvl>
    <w:lvl w:ilvl="8" w:tplc="9014FD34" w:tentative="1">
      <w:start w:val="1"/>
      <w:numFmt w:val="bullet"/>
      <w:lvlText w:val="•"/>
      <w:lvlJc w:val="left"/>
      <w:pPr>
        <w:tabs>
          <w:tab w:val="num" w:pos="6480"/>
        </w:tabs>
        <w:ind w:left="6480" w:hanging="360"/>
      </w:pPr>
      <w:rPr>
        <w:rFonts w:ascii="新細明體" w:eastAsia="新細明體" w:hint="default"/>
      </w:rPr>
    </w:lvl>
  </w:abstractNum>
  <w:abstractNum w:abstractNumId="6">
    <w:nsid w:val="7F082151"/>
    <w:multiLevelType w:val="hybridMultilevel"/>
    <w:tmpl w:val="8C9A76E8"/>
    <w:lvl w:ilvl="0" w:tplc="3CF0535E">
      <w:start w:val="1"/>
      <w:numFmt w:val="bullet"/>
      <w:lvlText w:val="•"/>
      <w:lvlJc w:val="left"/>
      <w:pPr>
        <w:tabs>
          <w:tab w:val="num" w:pos="720"/>
        </w:tabs>
        <w:ind w:left="720" w:hanging="360"/>
      </w:pPr>
      <w:rPr>
        <w:rFonts w:ascii="新細明體" w:eastAsia="新細明體" w:hint="default"/>
      </w:rPr>
    </w:lvl>
    <w:lvl w:ilvl="1" w:tplc="D708E536" w:tentative="1">
      <w:start w:val="1"/>
      <w:numFmt w:val="bullet"/>
      <w:lvlText w:val="•"/>
      <w:lvlJc w:val="left"/>
      <w:pPr>
        <w:tabs>
          <w:tab w:val="num" w:pos="1440"/>
        </w:tabs>
        <w:ind w:left="1440" w:hanging="360"/>
      </w:pPr>
      <w:rPr>
        <w:rFonts w:ascii="新細明體" w:eastAsia="新細明體" w:hint="default"/>
      </w:rPr>
    </w:lvl>
    <w:lvl w:ilvl="2" w:tplc="060C38E4" w:tentative="1">
      <w:start w:val="1"/>
      <w:numFmt w:val="bullet"/>
      <w:lvlText w:val="•"/>
      <w:lvlJc w:val="left"/>
      <w:pPr>
        <w:tabs>
          <w:tab w:val="num" w:pos="2160"/>
        </w:tabs>
        <w:ind w:left="2160" w:hanging="360"/>
      </w:pPr>
      <w:rPr>
        <w:rFonts w:ascii="新細明體" w:eastAsia="新細明體" w:hint="default"/>
      </w:rPr>
    </w:lvl>
    <w:lvl w:ilvl="3" w:tplc="CAC68632" w:tentative="1">
      <w:start w:val="1"/>
      <w:numFmt w:val="bullet"/>
      <w:lvlText w:val="•"/>
      <w:lvlJc w:val="left"/>
      <w:pPr>
        <w:tabs>
          <w:tab w:val="num" w:pos="2880"/>
        </w:tabs>
        <w:ind w:left="2880" w:hanging="360"/>
      </w:pPr>
      <w:rPr>
        <w:rFonts w:ascii="新細明體" w:eastAsia="新細明體" w:hint="default"/>
      </w:rPr>
    </w:lvl>
    <w:lvl w:ilvl="4" w:tplc="955A3DFE" w:tentative="1">
      <w:start w:val="1"/>
      <w:numFmt w:val="bullet"/>
      <w:lvlText w:val="•"/>
      <w:lvlJc w:val="left"/>
      <w:pPr>
        <w:tabs>
          <w:tab w:val="num" w:pos="3600"/>
        </w:tabs>
        <w:ind w:left="3600" w:hanging="360"/>
      </w:pPr>
      <w:rPr>
        <w:rFonts w:ascii="新細明體" w:eastAsia="新細明體" w:hint="default"/>
      </w:rPr>
    </w:lvl>
    <w:lvl w:ilvl="5" w:tplc="912AA338" w:tentative="1">
      <w:start w:val="1"/>
      <w:numFmt w:val="bullet"/>
      <w:lvlText w:val="•"/>
      <w:lvlJc w:val="left"/>
      <w:pPr>
        <w:tabs>
          <w:tab w:val="num" w:pos="4320"/>
        </w:tabs>
        <w:ind w:left="4320" w:hanging="360"/>
      </w:pPr>
      <w:rPr>
        <w:rFonts w:ascii="新細明體" w:eastAsia="新細明體" w:hint="default"/>
      </w:rPr>
    </w:lvl>
    <w:lvl w:ilvl="6" w:tplc="3580E2E6" w:tentative="1">
      <w:start w:val="1"/>
      <w:numFmt w:val="bullet"/>
      <w:lvlText w:val="•"/>
      <w:lvlJc w:val="left"/>
      <w:pPr>
        <w:tabs>
          <w:tab w:val="num" w:pos="5040"/>
        </w:tabs>
        <w:ind w:left="5040" w:hanging="360"/>
      </w:pPr>
      <w:rPr>
        <w:rFonts w:ascii="新細明體" w:eastAsia="新細明體" w:hint="default"/>
      </w:rPr>
    </w:lvl>
    <w:lvl w:ilvl="7" w:tplc="33F81872" w:tentative="1">
      <w:start w:val="1"/>
      <w:numFmt w:val="bullet"/>
      <w:lvlText w:val="•"/>
      <w:lvlJc w:val="left"/>
      <w:pPr>
        <w:tabs>
          <w:tab w:val="num" w:pos="5760"/>
        </w:tabs>
        <w:ind w:left="5760" w:hanging="360"/>
      </w:pPr>
      <w:rPr>
        <w:rFonts w:ascii="新細明體" w:eastAsia="新細明體" w:hint="default"/>
      </w:rPr>
    </w:lvl>
    <w:lvl w:ilvl="8" w:tplc="548A844A" w:tentative="1">
      <w:start w:val="1"/>
      <w:numFmt w:val="bullet"/>
      <w:lvlText w:val="•"/>
      <w:lvlJc w:val="left"/>
      <w:pPr>
        <w:tabs>
          <w:tab w:val="num" w:pos="6480"/>
        </w:tabs>
        <w:ind w:left="6480" w:hanging="360"/>
      </w:pPr>
      <w:rPr>
        <w:rFonts w:ascii="新細明體" w:eastAsia="新細明體"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D1"/>
    <w:rsid w:val="00031DFD"/>
    <w:rsid w:val="00034E87"/>
    <w:rsid w:val="000C32D8"/>
    <w:rsid w:val="000E2382"/>
    <w:rsid w:val="00114A1F"/>
    <w:rsid w:val="00117D2C"/>
    <w:rsid w:val="00136CC4"/>
    <w:rsid w:val="0015311E"/>
    <w:rsid w:val="001568AA"/>
    <w:rsid w:val="00173063"/>
    <w:rsid w:val="001C0176"/>
    <w:rsid w:val="001E17AB"/>
    <w:rsid w:val="002377E3"/>
    <w:rsid w:val="00244700"/>
    <w:rsid w:val="00245993"/>
    <w:rsid w:val="00265951"/>
    <w:rsid w:val="002D6E8E"/>
    <w:rsid w:val="003147C8"/>
    <w:rsid w:val="0032104C"/>
    <w:rsid w:val="00334662"/>
    <w:rsid w:val="003702D1"/>
    <w:rsid w:val="003A2CB4"/>
    <w:rsid w:val="003E1AD2"/>
    <w:rsid w:val="0040330B"/>
    <w:rsid w:val="00422B50"/>
    <w:rsid w:val="00424E8D"/>
    <w:rsid w:val="00437ABB"/>
    <w:rsid w:val="004B6DE7"/>
    <w:rsid w:val="004C2EE0"/>
    <w:rsid w:val="004D258E"/>
    <w:rsid w:val="004E58A1"/>
    <w:rsid w:val="00523E97"/>
    <w:rsid w:val="005251B3"/>
    <w:rsid w:val="00526D3F"/>
    <w:rsid w:val="00527719"/>
    <w:rsid w:val="00592097"/>
    <w:rsid w:val="005F3DB7"/>
    <w:rsid w:val="00604714"/>
    <w:rsid w:val="00666125"/>
    <w:rsid w:val="00693E9D"/>
    <w:rsid w:val="006A5540"/>
    <w:rsid w:val="006A71AB"/>
    <w:rsid w:val="006C4294"/>
    <w:rsid w:val="006C7B56"/>
    <w:rsid w:val="006E1400"/>
    <w:rsid w:val="006F34AA"/>
    <w:rsid w:val="007D24AD"/>
    <w:rsid w:val="00803EA1"/>
    <w:rsid w:val="008313FA"/>
    <w:rsid w:val="0087206F"/>
    <w:rsid w:val="0087793B"/>
    <w:rsid w:val="008A117D"/>
    <w:rsid w:val="008A741F"/>
    <w:rsid w:val="008C4C56"/>
    <w:rsid w:val="009051F0"/>
    <w:rsid w:val="00923C33"/>
    <w:rsid w:val="00925A2F"/>
    <w:rsid w:val="00930101"/>
    <w:rsid w:val="00970394"/>
    <w:rsid w:val="00976F2D"/>
    <w:rsid w:val="00982351"/>
    <w:rsid w:val="00983E94"/>
    <w:rsid w:val="009F3CF4"/>
    <w:rsid w:val="009F6E60"/>
    <w:rsid w:val="00A45B77"/>
    <w:rsid w:val="00A70647"/>
    <w:rsid w:val="00A83494"/>
    <w:rsid w:val="00AA1CBF"/>
    <w:rsid w:val="00B309C9"/>
    <w:rsid w:val="00B60DBF"/>
    <w:rsid w:val="00BD04C5"/>
    <w:rsid w:val="00C10770"/>
    <w:rsid w:val="00C15D3D"/>
    <w:rsid w:val="00C47CDF"/>
    <w:rsid w:val="00CC63AE"/>
    <w:rsid w:val="00D0032C"/>
    <w:rsid w:val="00D020C8"/>
    <w:rsid w:val="00D17A89"/>
    <w:rsid w:val="00D3014F"/>
    <w:rsid w:val="00D3782A"/>
    <w:rsid w:val="00D51AB5"/>
    <w:rsid w:val="00D647C2"/>
    <w:rsid w:val="00DA16F0"/>
    <w:rsid w:val="00E04830"/>
    <w:rsid w:val="00E41FE7"/>
    <w:rsid w:val="00E46CE6"/>
    <w:rsid w:val="00EB79A3"/>
    <w:rsid w:val="00EE1127"/>
    <w:rsid w:val="00F83F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B8A3A00-C55E-4EBB-96E4-8226242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58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5540"/>
    <w:rPr>
      <w:rFonts w:ascii="Cambria" w:hAnsi="Cambria"/>
      <w:kern w:val="0"/>
      <w:sz w:val="18"/>
      <w:szCs w:val="18"/>
    </w:rPr>
  </w:style>
  <w:style w:type="character" w:customStyle="1" w:styleId="a4">
    <w:name w:val="註解方塊文字 字元"/>
    <w:link w:val="a3"/>
    <w:uiPriority w:val="99"/>
    <w:semiHidden/>
    <w:locked/>
    <w:rsid w:val="006A5540"/>
    <w:rPr>
      <w:rFonts w:ascii="Cambria" w:eastAsia="新細明體" w:hAnsi="Cambria"/>
      <w:sz w:val="18"/>
    </w:rPr>
  </w:style>
  <w:style w:type="paragraph" w:styleId="Web">
    <w:name w:val="Normal (Web)"/>
    <w:basedOn w:val="a"/>
    <w:uiPriority w:val="99"/>
    <w:semiHidden/>
    <w:rsid w:val="006E1400"/>
    <w:pPr>
      <w:widowControl/>
      <w:spacing w:before="100" w:beforeAutospacing="1" w:after="100" w:afterAutospacing="1"/>
    </w:pPr>
    <w:rPr>
      <w:rFonts w:ascii="新細明體" w:hAnsi="新細明體" w:cs="新細明體"/>
      <w:kern w:val="0"/>
      <w:szCs w:val="24"/>
    </w:rPr>
  </w:style>
  <w:style w:type="paragraph" w:styleId="a5">
    <w:name w:val="List Paragraph"/>
    <w:basedOn w:val="a"/>
    <w:uiPriority w:val="99"/>
    <w:qFormat/>
    <w:rsid w:val="008A741F"/>
    <w:pPr>
      <w:widowControl/>
      <w:ind w:leftChars="200" w:left="480"/>
    </w:pPr>
    <w:rPr>
      <w:rFonts w:ascii="新細明體" w:hAnsi="新細明體" w:cs="新細明體"/>
      <w:kern w:val="0"/>
      <w:szCs w:val="24"/>
    </w:rPr>
  </w:style>
  <w:style w:type="paragraph" w:styleId="a6">
    <w:name w:val="header"/>
    <w:basedOn w:val="a"/>
    <w:link w:val="a7"/>
    <w:uiPriority w:val="99"/>
    <w:rsid w:val="00E41FE7"/>
    <w:pPr>
      <w:tabs>
        <w:tab w:val="center" w:pos="4153"/>
        <w:tab w:val="right" w:pos="8306"/>
      </w:tabs>
      <w:snapToGrid w:val="0"/>
    </w:pPr>
    <w:rPr>
      <w:kern w:val="0"/>
      <w:sz w:val="20"/>
      <w:szCs w:val="20"/>
    </w:rPr>
  </w:style>
  <w:style w:type="character" w:customStyle="1" w:styleId="a7">
    <w:name w:val="頁首 字元"/>
    <w:link w:val="a6"/>
    <w:uiPriority w:val="99"/>
    <w:locked/>
    <w:rsid w:val="00E41FE7"/>
    <w:rPr>
      <w:sz w:val="20"/>
    </w:rPr>
  </w:style>
  <w:style w:type="paragraph" w:styleId="a8">
    <w:name w:val="footer"/>
    <w:basedOn w:val="a"/>
    <w:link w:val="a9"/>
    <w:uiPriority w:val="99"/>
    <w:rsid w:val="00E41FE7"/>
    <w:pPr>
      <w:tabs>
        <w:tab w:val="center" w:pos="4153"/>
        <w:tab w:val="right" w:pos="8306"/>
      </w:tabs>
      <w:snapToGrid w:val="0"/>
    </w:pPr>
    <w:rPr>
      <w:kern w:val="0"/>
      <w:sz w:val="20"/>
      <w:szCs w:val="20"/>
    </w:rPr>
  </w:style>
  <w:style w:type="character" w:customStyle="1" w:styleId="a9">
    <w:name w:val="頁尾 字元"/>
    <w:link w:val="a8"/>
    <w:uiPriority w:val="99"/>
    <w:locked/>
    <w:rsid w:val="00E41FE7"/>
    <w:rPr>
      <w:sz w:val="20"/>
    </w:rPr>
  </w:style>
  <w:style w:type="character" w:styleId="aa">
    <w:name w:val="Hyperlink"/>
    <w:semiHidden/>
    <w:unhideWhenUsed/>
    <w:rsid w:val="005F3DB7"/>
    <w:rPr>
      <w:color w:val="0000FF"/>
      <w:u w:val="single"/>
    </w:rPr>
  </w:style>
  <w:style w:type="character" w:styleId="ab">
    <w:name w:val="Strong"/>
    <w:qFormat/>
    <w:locked/>
    <w:rsid w:val="005F3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11470">
      <w:marLeft w:val="0"/>
      <w:marRight w:val="0"/>
      <w:marTop w:val="0"/>
      <w:marBottom w:val="0"/>
      <w:divBdr>
        <w:top w:val="none" w:sz="0" w:space="0" w:color="auto"/>
        <w:left w:val="none" w:sz="0" w:space="0" w:color="auto"/>
        <w:bottom w:val="none" w:sz="0" w:space="0" w:color="auto"/>
        <w:right w:val="none" w:sz="0" w:space="0" w:color="auto"/>
      </w:divBdr>
    </w:div>
    <w:div w:id="1050811471">
      <w:marLeft w:val="0"/>
      <w:marRight w:val="0"/>
      <w:marTop w:val="0"/>
      <w:marBottom w:val="0"/>
      <w:divBdr>
        <w:top w:val="none" w:sz="0" w:space="0" w:color="auto"/>
        <w:left w:val="none" w:sz="0" w:space="0" w:color="auto"/>
        <w:bottom w:val="none" w:sz="0" w:space="0" w:color="auto"/>
        <w:right w:val="none" w:sz="0" w:space="0" w:color="auto"/>
      </w:divBdr>
      <w:divsChild>
        <w:div w:id="1050811479">
          <w:marLeft w:val="432"/>
          <w:marRight w:val="0"/>
          <w:marTop w:val="120"/>
          <w:marBottom w:val="0"/>
          <w:divBdr>
            <w:top w:val="none" w:sz="0" w:space="0" w:color="auto"/>
            <w:left w:val="none" w:sz="0" w:space="0" w:color="auto"/>
            <w:bottom w:val="none" w:sz="0" w:space="0" w:color="auto"/>
            <w:right w:val="none" w:sz="0" w:space="0" w:color="auto"/>
          </w:divBdr>
        </w:div>
      </w:divsChild>
    </w:div>
    <w:div w:id="1050811472">
      <w:marLeft w:val="0"/>
      <w:marRight w:val="0"/>
      <w:marTop w:val="0"/>
      <w:marBottom w:val="0"/>
      <w:divBdr>
        <w:top w:val="none" w:sz="0" w:space="0" w:color="auto"/>
        <w:left w:val="none" w:sz="0" w:space="0" w:color="auto"/>
        <w:bottom w:val="none" w:sz="0" w:space="0" w:color="auto"/>
        <w:right w:val="none" w:sz="0" w:space="0" w:color="auto"/>
      </w:divBdr>
      <w:divsChild>
        <w:div w:id="1050811480">
          <w:marLeft w:val="547"/>
          <w:marRight w:val="0"/>
          <w:marTop w:val="0"/>
          <w:marBottom w:val="0"/>
          <w:divBdr>
            <w:top w:val="none" w:sz="0" w:space="0" w:color="auto"/>
            <w:left w:val="none" w:sz="0" w:space="0" w:color="auto"/>
            <w:bottom w:val="none" w:sz="0" w:space="0" w:color="auto"/>
            <w:right w:val="none" w:sz="0" w:space="0" w:color="auto"/>
          </w:divBdr>
        </w:div>
      </w:divsChild>
    </w:div>
    <w:div w:id="1050811475">
      <w:marLeft w:val="0"/>
      <w:marRight w:val="0"/>
      <w:marTop w:val="0"/>
      <w:marBottom w:val="0"/>
      <w:divBdr>
        <w:top w:val="none" w:sz="0" w:space="0" w:color="auto"/>
        <w:left w:val="none" w:sz="0" w:space="0" w:color="auto"/>
        <w:bottom w:val="none" w:sz="0" w:space="0" w:color="auto"/>
        <w:right w:val="none" w:sz="0" w:space="0" w:color="auto"/>
      </w:divBdr>
    </w:div>
    <w:div w:id="1050811477">
      <w:marLeft w:val="0"/>
      <w:marRight w:val="0"/>
      <w:marTop w:val="0"/>
      <w:marBottom w:val="0"/>
      <w:divBdr>
        <w:top w:val="none" w:sz="0" w:space="0" w:color="auto"/>
        <w:left w:val="none" w:sz="0" w:space="0" w:color="auto"/>
        <w:bottom w:val="none" w:sz="0" w:space="0" w:color="auto"/>
        <w:right w:val="none" w:sz="0" w:space="0" w:color="auto"/>
      </w:divBdr>
    </w:div>
    <w:div w:id="1050811478">
      <w:marLeft w:val="0"/>
      <w:marRight w:val="0"/>
      <w:marTop w:val="0"/>
      <w:marBottom w:val="0"/>
      <w:divBdr>
        <w:top w:val="none" w:sz="0" w:space="0" w:color="auto"/>
        <w:left w:val="none" w:sz="0" w:space="0" w:color="auto"/>
        <w:bottom w:val="none" w:sz="0" w:space="0" w:color="auto"/>
        <w:right w:val="none" w:sz="0" w:space="0" w:color="auto"/>
      </w:divBdr>
      <w:divsChild>
        <w:div w:id="1050811476">
          <w:marLeft w:val="547"/>
          <w:marRight w:val="0"/>
          <w:marTop w:val="0"/>
          <w:marBottom w:val="0"/>
          <w:divBdr>
            <w:top w:val="none" w:sz="0" w:space="0" w:color="auto"/>
            <w:left w:val="none" w:sz="0" w:space="0" w:color="auto"/>
            <w:bottom w:val="none" w:sz="0" w:space="0" w:color="auto"/>
            <w:right w:val="none" w:sz="0" w:space="0" w:color="auto"/>
          </w:divBdr>
        </w:div>
      </w:divsChild>
    </w:div>
    <w:div w:id="1050811481">
      <w:marLeft w:val="0"/>
      <w:marRight w:val="0"/>
      <w:marTop w:val="0"/>
      <w:marBottom w:val="0"/>
      <w:divBdr>
        <w:top w:val="none" w:sz="0" w:space="0" w:color="auto"/>
        <w:left w:val="none" w:sz="0" w:space="0" w:color="auto"/>
        <w:bottom w:val="none" w:sz="0" w:space="0" w:color="auto"/>
        <w:right w:val="none" w:sz="0" w:space="0" w:color="auto"/>
      </w:divBdr>
    </w:div>
    <w:div w:id="1050811482">
      <w:marLeft w:val="0"/>
      <w:marRight w:val="0"/>
      <w:marTop w:val="0"/>
      <w:marBottom w:val="0"/>
      <w:divBdr>
        <w:top w:val="none" w:sz="0" w:space="0" w:color="auto"/>
        <w:left w:val="none" w:sz="0" w:space="0" w:color="auto"/>
        <w:bottom w:val="none" w:sz="0" w:space="0" w:color="auto"/>
        <w:right w:val="none" w:sz="0" w:space="0" w:color="auto"/>
      </w:divBdr>
      <w:divsChild>
        <w:div w:id="1050811484">
          <w:marLeft w:val="547"/>
          <w:marRight w:val="0"/>
          <w:marTop w:val="0"/>
          <w:marBottom w:val="0"/>
          <w:divBdr>
            <w:top w:val="none" w:sz="0" w:space="0" w:color="auto"/>
            <w:left w:val="none" w:sz="0" w:space="0" w:color="auto"/>
            <w:bottom w:val="none" w:sz="0" w:space="0" w:color="auto"/>
            <w:right w:val="none" w:sz="0" w:space="0" w:color="auto"/>
          </w:divBdr>
        </w:div>
      </w:divsChild>
    </w:div>
    <w:div w:id="1050811483">
      <w:marLeft w:val="0"/>
      <w:marRight w:val="0"/>
      <w:marTop w:val="0"/>
      <w:marBottom w:val="0"/>
      <w:divBdr>
        <w:top w:val="none" w:sz="0" w:space="0" w:color="auto"/>
        <w:left w:val="none" w:sz="0" w:space="0" w:color="auto"/>
        <w:bottom w:val="none" w:sz="0" w:space="0" w:color="auto"/>
        <w:right w:val="none" w:sz="0" w:space="0" w:color="auto"/>
      </w:divBdr>
    </w:div>
    <w:div w:id="1050811485">
      <w:marLeft w:val="0"/>
      <w:marRight w:val="0"/>
      <w:marTop w:val="0"/>
      <w:marBottom w:val="0"/>
      <w:divBdr>
        <w:top w:val="none" w:sz="0" w:space="0" w:color="auto"/>
        <w:left w:val="none" w:sz="0" w:space="0" w:color="auto"/>
        <w:bottom w:val="none" w:sz="0" w:space="0" w:color="auto"/>
        <w:right w:val="none" w:sz="0" w:space="0" w:color="auto"/>
      </w:divBdr>
      <w:divsChild>
        <w:div w:id="1050811474">
          <w:marLeft w:val="547"/>
          <w:marRight w:val="0"/>
          <w:marTop w:val="0"/>
          <w:marBottom w:val="0"/>
          <w:divBdr>
            <w:top w:val="none" w:sz="0" w:space="0" w:color="auto"/>
            <w:left w:val="none" w:sz="0" w:space="0" w:color="auto"/>
            <w:bottom w:val="none" w:sz="0" w:space="0" w:color="auto"/>
            <w:right w:val="none" w:sz="0" w:space="0" w:color="auto"/>
          </w:divBdr>
        </w:div>
      </w:divsChild>
    </w:div>
    <w:div w:id="1050811486">
      <w:marLeft w:val="0"/>
      <w:marRight w:val="0"/>
      <w:marTop w:val="0"/>
      <w:marBottom w:val="0"/>
      <w:divBdr>
        <w:top w:val="none" w:sz="0" w:space="0" w:color="auto"/>
        <w:left w:val="none" w:sz="0" w:space="0" w:color="auto"/>
        <w:bottom w:val="none" w:sz="0" w:space="0" w:color="auto"/>
        <w:right w:val="none" w:sz="0" w:space="0" w:color="auto"/>
      </w:divBdr>
      <w:divsChild>
        <w:div w:id="1050811488">
          <w:marLeft w:val="547"/>
          <w:marRight w:val="0"/>
          <w:marTop w:val="0"/>
          <w:marBottom w:val="0"/>
          <w:divBdr>
            <w:top w:val="none" w:sz="0" w:space="0" w:color="auto"/>
            <w:left w:val="none" w:sz="0" w:space="0" w:color="auto"/>
            <w:bottom w:val="none" w:sz="0" w:space="0" w:color="auto"/>
            <w:right w:val="none" w:sz="0" w:space="0" w:color="auto"/>
          </w:divBdr>
        </w:div>
      </w:divsChild>
    </w:div>
    <w:div w:id="1050811487">
      <w:marLeft w:val="0"/>
      <w:marRight w:val="0"/>
      <w:marTop w:val="0"/>
      <w:marBottom w:val="0"/>
      <w:divBdr>
        <w:top w:val="none" w:sz="0" w:space="0" w:color="auto"/>
        <w:left w:val="none" w:sz="0" w:space="0" w:color="auto"/>
        <w:bottom w:val="none" w:sz="0" w:space="0" w:color="auto"/>
        <w:right w:val="none" w:sz="0" w:space="0" w:color="auto"/>
      </w:divBdr>
      <w:divsChild>
        <w:div w:id="1050811473">
          <w:marLeft w:val="547"/>
          <w:marRight w:val="0"/>
          <w:marTop w:val="0"/>
          <w:marBottom w:val="0"/>
          <w:divBdr>
            <w:top w:val="none" w:sz="0" w:space="0" w:color="auto"/>
            <w:left w:val="none" w:sz="0" w:space="0" w:color="auto"/>
            <w:bottom w:val="none" w:sz="0" w:space="0" w:color="auto"/>
            <w:right w:val="none" w:sz="0" w:space="0" w:color="auto"/>
          </w:divBdr>
        </w:div>
      </w:divsChild>
    </w:div>
    <w:div w:id="14614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nmns.edu.tw/" TargetMode="External"/><Relationship Id="rId3" Type="http://schemas.openxmlformats.org/officeDocument/2006/relationships/settings" Target="settings.xml"/><Relationship Id="rId7" Type="http://schemas.openxmlformats.org/officeDocument/2006/relationships/hyperlink" Target="http://www.nmn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service.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subject/>
  <dc:creator>陳香微</dc:creator>
  <cp:keywords/>
  <dc:description/>
  <cp:lastModifiedBy>moejsmpc</cp:lastModifiedBy>
  <cp:revision>2</cp:revision>
  <cp:lastPrinted>2014-06-06T10:13:00Z</cp:lastPrinted>
  <dcterms:created xsi:type="dcterms:W3CDTF">2014-06-09T03:57:00Z</dcterms:created>
  <dcterms:modified xsi:type="dcterms:W3CDTF">2014-06-09T03:57:00Z</dcterms:modified>
</cp:coreProperties>
</file>