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BC" w:rsidRPr="002921B5" w:rsidRDefault="00116EBC" w:rsidP="00116EBC">
      <w:pPr>
        <w:pStyle w:val="1"/>
        <w:spacing w:after="180"/>
        <w:jc w:val="center"/>
      </w:pPr>
      <w:r w:rsidRPr="002921B5">
        <w:rPr>
          <w:rFonts w:hint="eastAsia"/>
        </w:rPr>
        <w:t>教育部第6屆全國傑出通識教育教師獎</w:t>
      </w:r>
    </w:p>
    <w:p w:rsidR="00116EBC" w:rsidRPr="002921B5" w:rsidRDefault="00116EBC" w:rsidP="00116EBC">
      <w:pPr>
        <w:pStyle w:val="1"/>
        <w:spacing w:after="180"/>
        <w:jc w:val="center"/>
      </w:pPr>
      <w:bookmarkStart w:id="0" w:name="_Toc390331819"/>
      <w:bookmarkStart w:id="1" w:name="_Toc390331985"/>
      <w:r w:rsidRPr="002921B5">
        <w:rPr>
          <w:rFonts w:hint="eastAsia"/>
        </w:rPr>
        <w:t>獲獎人推薦書</w:t>
      </w:r>
      <w:bookmarkEnd w:id="0"/>
      <w:bookmarkEnd w:id="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8242"/>
      </w:tblGrid>
      <w:tr w:rsidR="002921B5" w:rsidRPr="002921B5" w:rsidTr="00402307">
        <w:trPr>
          <w:tblHeader/>
          <w:jc w:val="center"/>
        </w:trPr>
        <w:tc>
          <w:tcPr>
            <w:tcW w:w="1534" w:type="dxa"/>
            <w:shd w:val="clear" w:color="auto" w:fill="D9D9D9" w:themeFill="background1" w:themeFillShade="D9"/>
          </w:tcPr>
          <w:p w:rsidR="00116EBC" w:rsidRPr="002921B5" w:rsidRDefault="00116EBC" w:rsidP="002921B5">
            <w:pPr>
              <w:spacing w:line="400" w:lineRule="exact"/>
              <w:jc w:val="center"/>
              <w:rPr>
                <w:rFonts w:ascii="標楷體" w:eastAsia="標楷體" w:hAnsi="標楷體"/>
                <w:sz w:val="28"/>
                <w:szCs w:val="28"/>
              </w:rPr>
            </w:pPr>
            <w:r w:rsidRPr="002921B5">
              <w:rPr>
                <w:rFonts w:ascii="標楷體" w:eastAsia="標楷體" w:hAnsi="標楷體" w:hint="eastAsia"/>
                <w:sz w:val="28"/>
                <w:szCs w:val="28"/>
              </w:rPr>
              <w:t>當選名單</w:t>
            </w:r>
          </w:p>
        </w:tc>
        <w:tc>
          <w:tcPr>
            <w:tcW w:w="8242" w:type="dxa"/>
            <w:shd w:val="clear" w:color="auto" w:fill="D9D9D9" w:themeFill="background1" w:themeFillShade="D9"/>
            <w:vAlign w:val="center"/>
          </w:tcPr>
          <w:p w:rsidR="00116EBC" w:rsidRPr="002921B5" w:rsidRDefault="00116EBC" w:rsidP="002921B5">
            <w:pPr>
              <w:spacing w:line="400" w:lineRule="exact"/>
              <w:jc w:val="center"/>
              <w:rPr>
                <w:rFonts w:ascii="標楷體" w:eastAsia="標楷體" w:hAnsi="標楷體"/>
                <w:b/>
                <w:sz w:val="28"/>
                <w:szCs w:val="28"/>
              </w:rPr>
            </w:pPr>
            <w:r w:rsidRPr="002921B5">
              <w:rPr>
                <w:rFonts w:ascii="標楷體" w:eastAsia="標楷體" w:hAnsi="標楷體" w:hint="eastAsia"/>
                <w:b/>
                <w:sz w:val="28"/>
                <w:szCs w:val="28"/>
              </w:rPr>
              <w:t>推    薦    理    由</w:t>
            </w:r>
          </w:p>
        </w:tc>
      </w:tr>
      <w:tr w:rsidR="002921B5" w:rsidRPr="002921B5" w:rsidTr="00402307">
        <w:trPr>
          <w:trHeight w:val="557"/>
          <w:jc w:val="center"/>
        </w:trPr>
        <w:tc>
          <w:tcPr>
            <w:tcW w:w="1534" w:type="dxa"/>
            <w:vAlign w:val="center"/>
          </w:tcPr>
          <w:p w:rsidR="00116EBC" w:rsidRPr="002921B5" w:rsidRDefault="00116EBC" w:rsidP="002921B5">
            <w:pPr>
              <w:snapToGrid w:val="0"/>
              <w:spacing w:line="400" w:lineRule="exact"/>
              <w:jc w:val="center"/>
              <w:rPr>
                <w:rFonts w:ascii="標楷體" w:eastAsia="標楷體" w:hAnsi="標楷體"/>
                <w:sz w:val="28"/>
                <w:szCs w:val="28"/>
              </w:rPr>
            </w:pPr>
            <w:r w:rsidRPr="002921B5">
              <w:rPr>
                <w:rFonts w:ascii="標楷體" w:eastAsia="標楷體" w:hAnsi="標楷體" w:hint="eastAsia"/>
                <w:sz w:val="28"/>
                <w:szCs w:val="28"/>
              </w:rPr>
              <w:t>王冠生</w:t>
            </w:r>
          </w:p>
          <w:p w:rsidR="00116EBC" w:rsidRPr="002921B5" w:rsidRDefault="00116EBC" w:rsidP="002921B5">
            <w:pPr>
              <w:snapToGrid w:val="0"/>
              <w:spacing w:line="400" w:lineRule="exact"/>
              <w:jc w:val="center"/>
              <w:rPr>
                <w:rFonts w:ascii="標楷體" w:eastAsia="標楷體" w:hAnsi="標楷體"/>
                <w:sz w:val="28"/>
                <w:szCs w:val="28"/>
              </w:rPr>
            </w:pPr>
            <w:r w:rsidRPr="002921B5">
              <w:rPr>
                <w:rFonts w:ascii="標楷體" w:eastAsia="標楷體" w:hAnsi="標楷體" w:hint="eastAsia"/>
                <w:sz w:val="28"/>
                <w:szCs w:val="28"/>
              </w:rPr>
              <w:t>助理教授</w:t>
            </w:r>
          </w:p>
        </w:tc>
        <w:tc>
          <w:tcPr>
            <w:tcW w:w="8242" w:type="dxa"/>
          </w:tcPr>
          <w:p w:rsidR="00116EBC" w:rsidRPr="002921B5" w:rsidRDefault="00116EBC" w:rsidP="002921B5">
            <w:pPr>
              <w:pStyle w:val="a3"/>
              <w:numPr>
                <w:ilvl w:val="0"/>
                <w:numId w:val="1"/>
              </w:numPr>
              <w:snapToGrid w:val="0"/>
              <w:spacing w:line="400" w:lineRule="exact"/>
              <w:ind w:leftChars="0"/>
              <w:rPr>
                <w:rFonts w:ascii="標楷體" w:eastAsia="標楷體" w:hAnsi="標楷體"/>
                <w:sz w:val="28"/>
                <w:szCs w:val="28"/>
              </w:rPr>
            </w:pPr>
            <w:r w:rsidRPr="002921B5">
              <w:rPr>
                <w:rFonts w:ascii="標楷體" w:eastAsia="標楷體" w:hAnsi="標楷體" w:hint="eastAsia"/>
                <w:sz w:val="28"/>
                <w:szCs w:val="28"/>
              </w:rPr>
              <w:t>王冠生老師</w:t>
            </w:r>
            <w:r w:rsidRPr="002921B5">
              <w:rPr>
                <w:rFonts w:ascii="標楷體" w:eastAsia="標楷體" w:hAnsi="標楷體"/>
                <w:sz w:val="28"/>
                <w:szCs w:val="28"/>
              </w:rPr>
              <w:t>能對通識教育的理念與目標提出</w:t>
            </w:r>
            <w:r w:rsidRPr="002921B5">
              <w:rPr>
                <w:rFonts w:ascii="標楷體" w:eastAsia="標楷體" w:hAnsi="標楷體" w:hint="eastAsia"/>
                <w:sz w:val="28"/>
                <w:szCs w:val="28"/>
              </w:rPr>
              <w:t>完整清晰</w:t>
            </w:r>
            <w:r w:rsidRPr="002921B5">
              <w:rPr>
                <w:rFonts w:ascii="標楷體" w:eastAsia="標楷體" w:hAnsi="標楷體"/>
                <w:sz w:val="28"/>
                <w:szCs w:val="28"/>
              </w:rPr>
              <w:t>的論述，</w:t>
            </w:r>
            <w:r w:rsidRPr="002921B5">
              <w:rPr>
                <w:rFonts w:ascii="標楷體" w:eastAsia="標楷體" w:hAnsi="標楷體" w:hint="eastAsia"/>
                <w:sz w:val="28"/>
                <w:szCs w:val="28"/>
              </w:rPr>
              <w:t>特別重視</w:t>
            </w:r>
            <w:r w:rsidRPr="002921B5">
              <w:rPr>
                <w:rFonts w:ascii="標楷體" w:eastAsia="標楷體" w:hAnsi="標楷體"/>
                <w:sz w:val="28"/>
                <w:szCs w:val="28"/>
              </w:rPr>
              <w:t>培養學生的批判思考</w:t>
            </w:r>
            <w:r w:rsidRPr="002921B5">
              <w:rPr>
                <w:rFonts w:ascii="標楷體" w:eastAsia="標楷體" w:hAnsi="標楷體" w:hint="eastAsia"/>
                <w:sz w:val="28"/>
                <w:szCs w:val="28"/>
              </w:rPr>
              <w:t>與統整</w:t>
            </w:r>
            <w:r w:rsidRPr="002921B5">
              <w:rPr>
                <w:rFonts w:ascii="標楷體" w:eastAsia="標楷體" w:hAnsi="標楷體"/>
                <w:sz w:val="28"/>
                <w:szCs w:val="28"/>
              </w:rPr>
              <w:t>能力，</w:t>
            </w:r>
            <w:r w:rsidRPr="002921B5">
              <w:rPr>
                <w:rFonts w:ascii="標楷體" w:eastAsia="標楷體" w:hAnsi="標楷體" w:hint="eastAsia"/>
                <w:sz w:val="28"/>
                <w:szCs w:val="28"/>
              </w:rPr>
              <w:t>並</w:t>
            </w:r>
            <w:r w:rsidRPr="002921B5">
              <w:rPr>
                <w:rFonts w:ascii="標楷體" w:eastAsia="標楷體" w:hAnsi="標楷體"/>
                <w:sz w:val="28"/>
                <w:szCs w:val="28"/>
              </w:rPr>
              <w:t>在其</w:t>
            </w:r>
            <w:proofErr w:type="gramStart"/>
            <w:r w:rsidRPr="002921B5">
              <w:rPr>
                <w:rFonts w:ascii="標楷體" w:eastAsia="標楷體" w:hAnsi="標楷體"/>
                <w:sz w:val="28"/>
                <w:szCs w:val="28"/>
              </w:rPr>
              <w:t>所授通識課</w:t>
            </w:r>
            <w:proofErr w:type="gramEnd"/>
            <w:r w:rsidRPr="002921B5">
              <w:rPr>
                <w:rFonts w:ascii="標楷體" w:eastAsia="標楷體" w:hAnsi="標楷體"/>
                <w:sz w:val="28"/>
                <w:szCs w:val="28"/>
              </w:rPr>
              <w:t>程中</w:t>
            </w:r>
            <w:r w:rsidRPr="002921B5">
              <w:rPr>
                <w:rFonts w:ascii="標楷體" w:eastAsia="標楷體" w:hAnsi="標楷體" w:hint="eastAsia"/>
                <w:sz w:val="28"/>
                <w:szCs w:val="28"/>
              </w:rPr>
              <w:t>能充分</w:t>
            </w:r>
            <w:r w:rsidRPr="002921B5">
              <w:rPr>
                <w:rFonts w:ascii="標楷體" w:eastAsia="標楷體" w:hAnsi="標楷體"/>
                <w:sz w:val="28"/>
                <w:szCs w:val="28"/>
              </w:rPr>
              <w:t>達成此一目標。</w:t>
            </w:r>
          </w:p>
          <w:p w:rsidR="00116EBC" w:rsidRPr="002921B5" w:rsidRDefault="00116EBC" w:rsidP="002921B5">
            <w:pPr>
              <w:pStyle w:val="a3"/>
              <w:numPr>
                <w:ilvl w:val="0"/>
                <w:numId w:val="1"/>
              </w:numPr>
              <w:snapToGrid w:val="0"/>
              <w:spacing w:line="400" w:lineRule="exact"/>
              <w:ind w:leftChars="0"/>
              <w:rPr>
                <w:rFonts w:ascii="標楷體" w:eastAsia="標楷體" w:hAnsi="標楷體"/>
                <w:sz w:val="28"/>
                <w:szCs w:val="28"/>
              </w:rPr>
            </w:pPr>
            <w:r w:rsidRPr="002921B5">
              <w:rPr>
                <w:rFonts w:ascii="標楷體" w:eastAsia="標楷體" w:hAnsi="標楷體" w:hint="eastAsia"/>
                <w:sz w:val="28"/>
                <w:szCs w:val="28"/>
              </w:rPr>
              <w:t>王老師具備的傑出教師人格</w:t>
            </w:r>
            <w:bookmarkStart w:id="2" w:name="_GoBack"/>
            <w:bookmarkEnd w:id="2"/>
            <w:r w:rsidRPr="002921B5">
              <w:rPr>
                <w:rFonts w:ascii="標楷體" w:eastAsia="標楷體" w:hAnsi="標楷體" w:hint="eastAsia"/>
                <w:sz w:val="28"/>
                <w:szCs w:val="28"/>
              </w:rPr>
              <w:t>特質如下：務實且有教學熱情、深具</w:t>
            </w:r>
            <w:r w:rsidRPr="002921B5">
              <w:rPr>
                <w:rFonts w:ascii="標楷體" w:eastAsia="標楷體" w:hAnsi="標楷體"/>
                <w:sz w:val="28"/>
                <w:szCs w:val="28"/>
              </w:rPr>
              <w:t>個人魅力及熱忱</w:t>
            </w:r>
            <w:r w:rsidRPr="002921B5">
              <w:rPr>
                <w:rFonts w:ascii="標楷體" w:eastAsia="標楷體" w:hAnsi="標楷體" w:hint="eastAsia"/>
                <w:sz w:val="28"/>
                <w:szCs w:val="28"/>
              </w:rPr>
              <w:t>；</w:t>
            </w:r>
            <w:r w:rsidRPr="002921B5">
              <w:rPr>
                <w:rFonts w:ascii="標楷體" w:eastAsia="標楷體" w:hAnsi="標楷體"/>
                <w:sz w:val="28"/>
                <w:szCs w:val="28"/>
              </w:rPr>
              <w:t>懂得傾聽</w:t>
            </w:r>
            <w:r w:rsidRPr="002921B5">
              <w:rPr>
                <w:rFonts w:ascii="標楷體" w:eastAsia="標楷體" w:hAnsi="標楷體" w:hint="eastAsia"/>
                <w:sz w:val="28"/>
                <w:szCs w:val="28"/>
              </w:rPr>
              <w:t>學生</w:t>
            </w:r>
            <w:r w:rsidRPr="002921B5">
              <w:rPr>
                <w:rFonts w:ascii="標楷體" w:eastAsia="標楷體" w:hAnsi="標楷體"/>
                <w:sz w:val="28"/>
                <w:szCs w:val="28"/>
              </w:rPr>
              <w:t>見解</w:t>
            </w:r>
            <w:r w:rsidRPr="002921B5">
              <w:rPr>
                <w:rFonts w:ascii="標楷體" w:eastAsia="標楷體" w:hAnsi="標楷體" w:hint="eastAsia"/>
                <w:sz w:val="28"/>
                <w:szCs w:val="28"/>
              </w:rPr>
              <w:t>；</w:t>
            </w:r>
            <w:r w:rsidRPr="002921B5">
              <w:rPr>
                <w:rFonts w:ascii="標楷體" w:eastAsia="標楷體" w:hAnsi="標楷體"/>
                <w:sz w:val="28"/>
                <w:szCs w:val="28"/>
              </w:rPr>
              <w:t>待人誠懇、真實、熱忱、不卑不</w:t>
            </w:r>
            <w:r w:rsidRPr="002921B5">
              <w:rPr>
                <w:rFonts w:ascii="標楷體" w:eastAsia="標楷體" w:hAnsi="標楷體" w:hint="eastAsia"/>
                <w:sz w:val="28"/>
                <w:szCs w:val="28"/>
              </w:rPr>
              <w:t>亢</w:t>
            </w:r>
            <w:r w:rsidRPr="002921B5">
              <w:rPr>
                <w:rFonts w:ascii="標楷體" w:eastAsia="標楷體" w:hAnsi="標楷體"/>
                <w:sz w:val="28"/>
                <w:szCs w:val="28"/>
              </w:rPr>
              <w:t>，熱心幫助學生</w:t>
            </w:r>
            <w:r w:rsidRPr="002921B5">
              <w:rPr>
                <w:rFonts w:ascii="標楷體" w:eastAsia="標楷體" w:hAnsi="標楷體" w:hint="eastAsia"/>
                <w:sz w:val="28"/>
                <w:szCs w:val="28"/>
              </w:rPr>
              <w:t>，</w:t>
            </w:r>
            <w:r w:rsidRPr="002921B5">
              <w:rPr>
                <w:rFonts w:ascii="標楷體" w:eastAsia="標楷體" w:hAnsi="標楷體"/>
                <w:sz w:val="28"/>
                <w:szCs w:val="28"/>
              </w:rPr>
              <w:t>激勵學生學習，</w:t>
            </w:r>
            <w:r w:rsidRPr="002921B5">
              <w:rPr>
                <w:rFonts w:ascii="標楷體" w:eastAsia="標楷體" w:hAnsi="標楷體" w:hint="eastAsia"/>
                <w:sz w:val="28"/>
                <w:szCs w:val="28"/>
              </w:rPr>
              <w:t>獲得學生信賴與喜愛。</w:t>
            </w:r>
          </w:p>
          <w:p w:rsidR="00116EBC" w:rsidRPr="002921B5" w:rsidRDefault="00116EBC" w:rsidP="002921B5">
            <w:pPr>
              <w:pStyle w:val="a3"/>
              <w:numPr>
                <w:ilvl w:val="0"/>
                <w:numId w:val="1"/>
              </w:numPr>
              <w:snapToGrid w:val="0"/>
              <w:spacing w:line="400" w:lineRule="exact"/>
              <w:ind w:leftChars="0"/>
              <w:rPr>
                <w:rFonts w:ascii="標楷體" w:eastAsia="標楷體" w:hAnsi="標楷體"/>
                <w:sz w:val="28"/>
                <w:szCs w:val="28"/>
              </w:rPr>
            </w:pPr>
            <w:r w:rsidRPr="002921B5">
              <w:rPr>
                <w:rFonts w:ascii="標楷體" w:eastAsia="標楷體" w:hAnsi="標楷體" w:hint="eastAsia"/>
                <w:sz w:val="28"/>
                <w:szCs w:val="28"/>
              </w:rPr>
              <w:t>教學方面：</w:t>
            </w:r>
            <w:r w:rsidRPr="002921B5">
              <w:rPr>
                <w:rFonts w:ascii="標楷體" w:eastAsia="標楷體" w:hAnsi="標楷體"/>
                <w:sz w:val="28"/>
                <w:szCs w:val="28"/>
              </w:rPr>
              <w:t>課程設計與教學方法皆別出心裁，善於選擇</w:t>
            </w:r>
            <w:r w:rsidRPr="002921B5">
              <w:rPr>
                <w:rFonts w:ascii="標楷體" w:eastAsia="標楷體" w:hAnsi="標楷體" w:hint="eastAsia"/>
                <w:sz w:val="28"/>
                <w:szCs w:val="28"/>
              </w:rPr>
              <w:t>討論的</w:t>
            </w:r>
            <w:r w:rsidRPr="002921B5">
              <w:rPr>
                <w:rFonts w:ascii="標楷體" w:eastAsia="標楷體" w:hAnsi="標楷體"/>
                <w:sz w:val="28"/>
                <w:szCs w:val="28"/>
              </w:rPr>
              <w:t>議題，能引</w:t>
            </w:r>
            <w:r w:rsidRPr="002921B5">
              <w:rPr>
                <w:rFonts w:ascii="標楷體" w:eastAsia="標楷體" w:hAnsi="標楷體" w:hint="eastAsia"/>
                <w:sz w:val="28"/>
                <w:szCs w:val="28"/>
              </w:rPr>
              <w:t>發</w:t>
            </w:r>
            <w:r w:rsidRPr="002921B5">
              <w:rPr>
                <w:rFonts w:ascii="標楷體" w:eastAsia="標楷體" w:hAnsi="標楷體"/>
                <w:sz w:val="28"/>
                <w:szCs w:val="28"/>
              </w:rPr>
              <w:t>同學</w:t>
            </w:r>
            <w:r w:rsidRPr="002921B5">
              <w:rPr>
                <w:rFonts w:ascii="標楷體" w:eastAsia="標楷體" w:hAnsi="標楷體" w:hint="eastAsia"/>
                <w:sz w:val="28"/>
                <w:szCs w:val="28"/>
              </w:rPr>
              <w:t>學習</w:t>
            </w:r>
            <w:r w:rsidRPr="002921B5">
              <w:rPr>
                <w:rFonts w:ascii="標楷體" w:eastAsia="標楷體" w:hAnsi="標楷體"/>
                <w:sz w:val="28"/>
                <w:szCs w:val="28"/>
              </w:rPr>
              <w:t>興趣</w:t>
            </w:r>
            <w:r w:rsidRPr="002921B5">
              <w:rPr>
                <w:rFonts w:ascii="標楷體" w:eastAsia="標楷體" w:hAnsi="標楷體" w:hint="eastAsia"/>
                <w:sz w:val="28"/>
                <w:szCs w:val="28"/>
              </w:rPr>
              <w:t>；上課時</w:t>
            </w:r>
            <w:r w:rsidRPr="002921B5">
              <w:rPr>
                <w:rFonts w:ascii="標楷體" w:eastAsia="標楷體" w:hAnsi="標楷體"/>
                <w:sz w:val="28"/>
                <w:szCs w:val="28"/>
              </w:rPr>
              <w:t>眼光關注每位同學，</w:t>
            </w:r>
            <w:r w:rsidRPr="002921B5">
              <w:rPr>
                <w:rFonts w:ascii="標楷體" w:eastAsia="標楷體" w:hAnsi="標楷體" w:hint="eastAsia"/>
                <w:sz w:val="28"/>
                <w:szCs w:val="28"/>
              </w:rPr>
              <w:t>能</w:t>
            </w:r>
            <w:r w:rsidRPr="002921B5">
              <w:rPr>
                <w:rFonts w:ascii="標楷體" w:eastAsia="標楷體" w:hAnsi="標楷體"/>
                <w:sz w:val="28"/>
                <w:szCs w:val="28"/>
              </w:rPr>
              <w:t>因材施教</w:t>
            </w:r>
            <w:r w:rsidRPr="002921B5">
              <w:rPr>
                <w:rFonts w:ascii="標楷體" w:eastAsia="標楷體" w:hAnsi="標楷體" w:hint="eastAsia"/>
                <w:sz w:val="28"/>
                <w:szCs w:val="28"/>
              </w:rPr>
              <w:t>並</w:t>
            </w:r>
            <w:r w:rsidRPr="002921B5">
              <w:rPr>
                <w:rFonts w:ascii="標楷體" w:eastAsia="標楷體" w:hAnsi="標楷體"/>
                <w:sz w:val="28"/>
                <w:szCs w:val="28"/>
              </w:rPr>
              <w:t>設法認識同學，富教學</w:t>
            </w:r>
            <w:r w:rsidRPr="002921B5">
              <w:rPr>
                <w:rFonts w:ascii="標楷體" w:eastAsia="標楷體" w:hAnsi="標楷體" w:hint="eastAsia"/>
                <w:sz w:val="28"/>
                <w:szCs w:val="28"/>
              </w:rPr>
              <w:t>機智</w:t>
            </w:r>
            <w:r w:rsidRPr="002921B5">
              <w:rPr>
                <w:rFonts w:ascii="標楷體" w:eastAsia="標楷體" w:hAnsi="標楷體"/>
                <w:sz w:val="28"/>
                <w:szCs w:val="28"/>
              </w:rPr>
              <w:t>，能帶動課堂氣氛。</w:t>
            </w:r>
          </w:p>
          <w:p w:rsidR="00116EBC" w:rsidRPr="002921B5" w:rsidRDefault="00116EBC" w:rsidP="002921B5">
            <w:pPr>
              <w:pStyle w:val="a3"/>
              <w:numPr>
                <w:ilvl w:val="0"/>
                <w:numId w:val="1"/>
              </w:numPr>
              <w:snapToGrid w:val="0"/>
              <w:spacing w:line="400" w:lineRule="exact"/>
              <w:ind w:leftChars="0"/>
              <w:rPr>
                <w:rFonts w:ascii="標楷體" w:eastAsia="標楷體" w:hAnsi="標楷體"/>
                <w:sz w:val="28"/>
                <w:szCs w:val="28"/>
              </w:rPr>
            </w:pPr>
            <w:r w:rsidRPr="002921B5">
              <w:rPr>
                <w:rFonts w:ascii="標楷體" w:eastAsia="標楷體" w:hAnsi="標楷體" w:hint="eastAsia"/>
                <w:sz w:val="28"/>
                <w:szCs w:val="28"/>
              </w:rPr>
              <w:t>能對於自己的教學不斷反思並尋求精進，</w:t>
            </w:r>
            <w:r w:rsidRPr="002921B5">
              <w:rPr>
                <w:rFonts w:ascii="標楷體" w:eastAsia="標楷體" w:hAnsi="標楷體"/>
                <w:sz w:val="28"/>
                <w:szCs w:val="28"/>
              </w:rPr>
              <w:t>積極參與</w:t>
            </w:r>
            <w:r w:rsidRPr="002921B5">
              <w:rPr>
                <w:rFonts w:ascii="標楷體" w:eastAsia="標楷體" w:hAnsi="標楷體" w:hint="eastAsia"/>
                <w:sz w:val="28"/>
                <w:szCs w:val="28"/>
              </w:rPr>
              <w:t>校內外</w:t>
            </w:r>
            <w:r w:rsidRPr="002921B5">
              <w:rPr>
                <w:rFonts w:ascii="標楷體" w:eastAsia="標楷體" w:hAnsi="標楷體"/>
                <w:sz w:val="28"/>
                <w:szCs w:val="28"/>
              </w:rPr>
              <w:t>教學</w:t>
            </w:r>
            <w:r w:rsidRPr="002921B5">
              <w:rPr>
                <w:rFonts w:ascii="標楷體" w:eastAsia="標楷體" w:hAnsi="標楷體" w:hint="eastAsia"/>
                <w:sz w:val="28"/>
                <w:szCs w:val="28"/>
              </w:rPr>
              <w:t>研習與教育部</w:t>
            </w:r>
            <w:r w:rsidRPr="002921B5">
              <w:rPr>
                <w:rFonts w:ascii="標楷體" w:eastAsia="標楷體" w:hAnsi="標楷體"/>
                <w:sz w:val="28"/>
                <w:szCs w:val="28"/>
              </w:rPr>
              <w:t>優質通識課程計畫與公民核心能力課程計畫</w:t>
            </w:r>
            <w:r w:rsidRPr="002921B5">
              <w:rPr>
                <w:rFonts w:ascii="標楷體" w:eastAsia="標楷體" w:hAnsi="標楷體" w:hint="eastAsia"/>
                <w:sz w:val="28"/>
                <w:szCs w:val="28"/>
              </w:rPr>
              <w:t>的申請</w:t>
            </w:r>
            <w:r w:rsidRPr="002921B5">
              <w:rPr>
                <w:rFonts w:ascii="標楷體" w:eastAsia="標楷體" w:hAnsi="標楷體"/>
                <w:sz w:val="28"/>
                <w:szCs w:val="28"/>
              </w:rPr>
              <w:t>，並獲得</w:t>
            </w:r>
            <w:r w:rsidRPr="002921B5">
              <w:rPr>
                <w:rFonts w:ascii="標楷體" w:eastAsia="標楷體" w:hAnsi="標楷體" w:hint="eastAsia"/>
                <w:sz w:val="28"/>
                <w:szCs w:val="28"/>
              </w:rPr>
              <w:t>多</w:t>
            </w:r>
            <w:r w:rsidRPr="002921B5">
              <w:rPr>
                <w:rFonts w:ascii="標楷體" w:eastAsia="標楷體" w:hAnsi="標楷體"/>
                <w:sz w:val="28"/>
                <w:szCs w:val="28"/>
              </w:rPr>
              <w:t>次</w:t>
            </w:r>
            <w:r w:rsidRPr="002921B5">
              <w:rPr>
                <w:rFonts w:ascii="標楷體" w:eastAsia="標楷體" w:hAnsi="標楷體" w:hint="eastAsia"/>
                <w:sz w:val="28"/>
                <w:szCs w:val="28"/>
              </w:rPr>
              <w:t>獎助與</w:t>
            </w:r>
            <w:r w:rsidRPr="002921B5">
              <w:rPr>
                <w:rFonts w:ascii="標楷體" w:eastAsia="標楷體" w:hAnsi="標楷體"/>
                <w:sz w:val="28"/>
                <w:szCs w:val="28"/>
              </w:rPr>
              <w:t>績優</w:t>
            </w:r>
            <w:r w:rsidRPr="002921B5">
              <w:rPr>
                <w:rFonts w:ascii="標楷體" w:eastAsia="標楷體" w:hAnsi="標楷體" w:hint="eastAsia"/>
                <w:sz w:val="28"/>
                <w:szCs w:val="28"/>
              </w:rPr>
              <w:t>課程肯定</w:t>
            </w:r>
            <w:r w:rsidRPr="002921B5">
              <w:rPr>
                <w:rFonts w:ascii="標楷體" w:eastAsia="標楷體" w:hAnsi="標楷體"/>
                <w:sz w:val="28"/>
                <w:szCs w:val="28"/>
              </w:rPr>
              <w:t>。</w:t>
            </w:r>
          </w:p>
          <w:p w:rsidR="00116EBC" w:rsidRPr="002921B5" w:rsidRDefault="00116EBC" w:rsidP="002921B5">
            <w:pPr>
              <w:pStyle w:val="a3"/>
              <w:numPr>
                <w:ilvl w:val="0"/>
                <w:numId w:val="1"/>
              </w:numPr>
              <w:snapToGrid w:val="0"/>
              <w:spacing w:line="400" w:lineRule="exact"/>
              <w:ind w:leftChars="0"/>
              <w:rPr>
                <w:rFonts w:ascii="標楷體" w:eastAsia="標楷體" w:hAnsi="標楷體"/>
                <w:sz w:val="28"/>
                <w:szCs w:val="28"/>
              </w:rPr>
            </w:pPr>
            <w:r w:rsidRPr="002921B5">
              <w:rPr>
                <w:rFonts w:ascii="標楷體" w:eastAsia="標楷體" w:hAnsi="標楷體"/>
                <w:sz w:val="28"/>
                <w:szCs w:val="28"/>
              </w:rPr>
              <w:t>在教學方法上，融入創意與多元</w:t>
            </w:r>
            <w:r w:rsidRPr="002921B5">
              <w:rPr>
                <w:rFonts w:ascii="標楷體" w:eastAsia="標楷體" w:hAnsi="標楷體" w:hint="eastAsia"/>
                <w:sz w:val="28"/>
                <w:szCs w:val="28"/>
              </w:rPr>
              <w:t>教學設計</w:t>
            </w:r>
            <w:r w:rsidRPr="002921B5">
              <w:rPr>
                <w:rFonts w:ascii="標楷體" w:eastAsia="標楷體" w:hAnsi="標楷體"/>
                <w:sz w:val="28"/>
                <w:szCs w:val="28"/>
              </w:rPr>
              <w:t>方式（如PBL/PBT），</w:t>
            </w:r>
            <w:r w:rsidRPr="002921B5">
              <w:rPr>
                <w:rFonts w:ascii="標楷體" w:eastAsia="標楷體" w:hAnsi="標楷體" w:hint="eastAsia"/>
                <w:sz w:val="28"/>
                <w:szCs w:val="28"/>
              </w:rPr>
              <w:t>能運用蘇格拉底式的反詰法來導引同學進入討論與思考，由於引導有方，頗受學生肯定並具成效。</w:t>
            </w:r>
          </w:p>
          <w:p w:rsidR="00116EBC" w:rsidRPr="002921B5" w:rsidRDefault="00116EBC" w:rsidP="002921B5">
            <w:pPr>
              <w:pStyle w:val="a3"/>
              <w:numPr>
                <w:ilvl w:val="0"/>
                <w:numId w:val="1"/>
              </w:numPr>
              <w:snapToGrid w:val="0"/>
              <w:spacing w:line="400" w:lineRule="exact"/>
              <w:ind w:leftChars="0"/>
              <w:rPr>
                <w:rFonts w:ascii="標楷體" w:eastAsia="標楷體" w:hAnsi="標楷體"/>
                <w:sz w:val="28"/>
                <w:szCs w:val="28"/>
              </w:rPr>
            </w:pPr>
            <w:r w:rsidRPr="002921B5">
              <w:rPr>
                <w:rFonts w:ascii="標楷體" w:eastAsia="標楷體" w:hAnsi="標楷體"/>
                <w:sz w:val="28"/>
                <w:szCs w:val="28"/>
              </w:rPr>
              <w:t>作業</w:t>
            </w:r>
            <w:r w:rsidRPr="002921B5">
              <w:rPr>
                <w:rFonts w:ascii="標楷體" w:eastAsia="標楷體" w:hAnsi="標楷體" w:hint="eastAsia"/>
                <w:sz w:val="28"/>
                <w:szCs w:val="28"/>
              </w:rPr>
              <w:t>要求</w:t>
            </w:r>
            <w:r w:rsidRPr="002921B5">
              <w:rPr>
                <w:rFonts w:ascii="標楷體" w:eastAsia="標楷體" w:hAnsi="標楷體"/>
                <w:sz w:val="28"/>
                <w:szCs w:val="28"/>
              </w:rPr>
              <w:t>呈現多元</w:t>
            </w:r>
            <w:r w:rsidRPr="002921B5">
              <w:rPr>
                <w:rFonts w:ascii="標楷體" w:eastAsia="標楷體" w:hAnsi="標楷體" w:hint="eastAsia"/>
                <w:sz w:val="28"/>
                <w:szCs w:val="28"/>
              </w:rPr>
              <w:t>面貌，</w:t>
            </w:r>
            <w:r w:rsidRPr="002921B5">
              <w:rPr>
                <w:rFonts w:ascii="標楷體" w:eastAsia="標楷體" w:hAnsi="標楷體"/>
                <w:sz w:val="28"/>
                <w:szCs w:val="28"/>
              </w:rPr>
              <w:t>含</w:t>
            </w:r>
            <w:r w:rsidRPr="002921B5">
              <w:rPr>
                <w:rFonts w:ascii="標楷體" w:eastAsia="標楷體" w:hAnsi="標楷體" w:hint="eastAsia"/>
                <w:sz w:val="28"/>
                <w:szCs w:val="28"/>
              </w:rPr>
              <w:t>影片</w:t>
            </w:r>
            <w:r w:rsidRPr="002921B5">
              <w:rPr>
                <w:rFonts w:ascii="標楷體" w:eastAsia="標楷體" w:hAnsi="標楷體"/>
                <w:sz w:val="28"/>
                <w:szCs w:val="28"/>
              </w:rPr>
              <w:t>、動畫、遊戲、繪本</w:t>
            </w:r>
            <w:r w:rsidRPr="002921B5">
              <w:rPr>
                <w:rFonts w:ascii="標楷體" w:eastAsia="標楷體" w:hAnsi="標楷體" w:hint="eastAsia"/>
                <w:sz w:val="28"/>
                <w:szCs w:val="28"/>
              </w:rPr>
              <w:t>等製作，並結合</w:t>
            </w:r>
            <w:r w:rsidRPr="002921B5">
              <w:rPr>
                <w:rFonts w:ascii="標楷體" w:eastAsia="標楷體" w:hAnsi="標楷體"/>
                <w:sz w:val="28"/>
                <w:szCs w:val="28"/>
              </w:rPr>
              <w:t>創意</w:t>
            </w:r>
            <w:r w:rsidRPr="002921B5">
              <w:rPr>
                <w:rFonts w:ascii="標楷體" w:eastAsia="標楷體" w:hAnsi="標楷體" w:hint="eastAsia"/>
                <w:sz w:val="28"/>
                <w:szCs w:val="28"/>
              </w:rPr>
              <w:t>的表現方式</w:t>
            </w:r>
            <w:r w:rsidRPr="002921B5">
              <w:rPr>
                <w:rFonts w:ascii="標楷體" w:eastAsia="標楷體" w:hAnsi="標楷體"/>
                <w:sz w:val="28"/>
                <w:szCs w:val="28"/>
              </w:rPr>
              <w:t>。</w:t>
            </w:r>
            <w:r w:rsidRPr="002921B5">
              <w:rPr>
                <w:rFonts w:ascii="標楷體" w:eastAsia="標楷體" w:hAnsi="標楷體" w:hint="eastAsia"/>
                <w:sz w:val="28"/>
                <w:szCs w:val="28"/>
              </w:rPr>
              <w:t>小組報告</w:t>
            </w:r>
            <w:proofErr w:type="spellStart"/>
            <w:r w:rsidRPr="002921B5">
              <w:rPr>
                <w:rFonts w:ascii="標楷體" w:eastAsia="標楷體" w:hAnsi="標楷體"/>
                <w:sz w:val="28"/>
                <w:szCs w:val="28"/>
              </w:rPr>
              <w:t>ppt</w:t>
            </w:r>
            <w:proofErr w:type="spellEnd"/>
            <w:r w:rsidRPr="002921B5">
              <w:rPr>
                <w:rFonts w:ascii="標楷體" w:eastAsia="標楷體" w:hAnsi="標楷體" w:hint="eastAsia"/>
                <w:sz w:val="28"/>
                <w:szCs w:val="28"/>
              </w:rPr>
              <w:t>結合</w:t>
            </w:r>
            <w:r w:rsidRPr="002921B5">
              <w:rPr>
                <w:rFonts w:ascii="標楷體" w:eastAsia="標楷體" w:hAnsi="標楷體"/>
                <w:sz w:val="28"/>
                <w:szCs w:val="28"/>
              </w:rPr>
              <w:t>影片製作</w:t>
            </w:r>
            <w:r w:rsidRPr="002921B5">
              <w:rPr>
                <w:rFonts w:ascii="標楷體" w:eastAsia="標楷體" w:hAnsi="標楷體" w:hint="eastAsia"/>
                <w:sz w:val="28"/>
                <w:szCs w:val="28"/>
              </w:rPr>
              <w:t>，加上</w:t>
            </w:r>
            <w:r w:rsidRPr="002921B5">
              <w:rPr>
                <w:rFonts w:ascii="標楷體" w:eastAsia="標楷體" w:hAnsi="標楷體"/>
                <w:sz w:val="28"/>
                <w:szCs w:val="28"/>
              </w:rPr>
              <w:t>書面作業，</w:t>
            </w:r>
            <w:r w:rsidRPr="002921B5">
              <w:rPr>
                <w:rFonts w:ascii="標楷體" w:eastAsia="標楷體" w:hAnsi="標楷體" w:hint="eastAsia"/>
                <w:sz w:val="28"/>
                <w:szCs w:val="28"/>
              </w:rPr>
              <w:t>讓學生彈性選擇空間，帶領同學從事社會關懷</w:t>
            </w:r>
            <w:r w:rsidRPr="002921B5">
              <w:rPr>
                <w:rFonts w:ascii="標楷體" w:eastAsia="標楷體" w:hAnsi="標楷體"/>
                <w:sz w:val="28"/>
                <w:szCs w:val="28"/>
              </w:rPr>
              <w:t>實</w:t>
            </w:r>
            <w:r w:rsidRPr="002921B5">
              <w:rPr>
                <w:rFonts w:ascii="標楷體" w:eastAsia="標楷體" w:hAnsi="標楷體" w:hint="eastAsia"/>
                <w:sz w:val="28"/>
                <w:szCs w:val="28"/>
              </w:rPr>
              <w:t>地參訪考</w:t>
            </w:r>
            <w:r w:rsidRPr="002921B5">
              <w:rPr>
                <w:rFonts w:ascii="標楷體" w:eastAsia="標楷體" w:hAnsi="標楷體"/>
                <w:sz w:val="28"/>
                <w:szCs w:val="28"/>
              </w:rPr>
              <w:t>察</w:t>
            </w:r>
            <w:r w:rsidRPr="002921B5">
              <w:rPr>
                <w:rFonts w:ascii="標楷體" w:eastAsia="標楷體" w:hAnsi="標楷體" w:hint="eastAsia"/>
                <w:sz w:val="28"/>
                <w:szCs w:val="28"/>
              </w:rPr>
              <w:t>，讓學生學會問題解決的能力與社會參與能力。</w:t>
            </w:r>
          </w:p>
          <w:p w:rsidR="00116EBC" w:rsidRPr="002921B5" w:rsidRDefault="00116EBC" w:rsidP="002921B5">
            <w:pPr>
              <w:pStyle w:val="a3"/>
              <w:numPr>
                <w:ilvl w:val="0"/>
                <w:numId w:val="1"/>
              </w:numPr>
              <w:snapToGrid w:val="0"/>
              <w:spacing w:line="400" w:lineRule="exact"/>
              <w:ind w:leftChars="0"/>
              <w:rPr>
                <w:rFonts w:ascii="Times New Roman" w:eastAsia="標楷體" w:hAnsi="Times New Roman"/>
                <w:sz w:val="28"/>
                <w:szCs w:val="28"/>
              </w:rPr>
            </w:pPr>
            <w:r w:rsidRPr="002921B5">
              <w:rPr>
                <w:rFonts w:ascii="標楷體" w:eastAsia="標楷體" w:hAnsi="標楷體" w:hint="eastAsia"/>
                <w:sz w:val="28"/>
                <w:szCs w:val="28"/>
              </w:rPr>
              <w:t>教學與研究</w:t>
            </w:r>
            <w:proofErr w:type="gramStart"/>
            <w:r w:rsidRPr="002921B5">
              <w:rPr>
                <w:rFonts w:ascii="標楷體" w:eastAsia="標楷體" w:hAnsi="標楷體" w:hint="eastAsia"/>
                <w:sz w:val="28"/>
                <w:szCs w:val="28"/>
              </w:rPr>
              <w:t>成果均優</w:t>
            </w:r>
            <w:proofErr w:type="gramEnd"/>
            <w:r w:rsidRPr="002921B5">
              <w:rPr>
                <w:rFonts w:ascii="標楷體" w:eastAsia="標楷體" w:hAnsi="標楷體" w:hint="eastAsia"/>
                <w:sz w:val="28"/>
                <w:szCs w:val="28"/>
              </w:rPr>
              <w:t>，並能帶動學校各院系老師組成教學與研究學術社群申請教育部與科技部計畫，樂於分享經驗。</w:t>
            </w:r>
          </w:p>
        </w:tc>
      </w:tr>
      <w:tr w:rsidR="002921B5" w:rsidRPr="002921B5" w:rsidTr="00402307">
        <w:trPr>
          <w:jc w:val="center"/>
        </w:trPr>
        <w:tc>
          <w:tcPr>
            <w:tcW w:w="1534" w:type="dxa"/>
            <w:vAlign w:val="center"/>
          </w:tcPr>
          <w:p w:rsidR="00116EBC" w:rsidRPr="002921B5" w:rsidRDefault="00116EBC" w:rsidP="002921B5">
            <w:pPr>
              <w:snapToGrid w:val="0"/>
              <w:spacing w:line="400" w:lineRule="exact"/>
              <w:jc w:val="center"/>
              <w:rPr>
                <w:rFonts w:ascii="標楷體" w:eastAsia="標楷體" w:hAnsi="標楷體"/>
                <w:sz w:val="28"/>
                <w:szCs w:val="28"/>
              </w:rPr>
            </w:pPr>
            <w:r w:rsidRPr="002921B5">
              <w:rPr>
                <w:rFonts w:ascii="標楷體" w:eastAsia="標楷體" w:hAnsi="標楷體" w:hint="eastAsia"/>
                <w:sz w:val="28"/>
                <w:szCs w:val="28"/>
              </w:rPr>
              <w:t>林世凌</w:t>
            </w:r>
          </w:p>
          <w:p w:rsidR="00116EBC" w:rsidRPr="002921B5" w:rsidRDefault="00116EBC" w:rsidP="002921B5">
            <w:pPr>
              <w:snapToGrid w:val="0"/>
              <w:spacing w:line="400" w:lineRule="exact"/>
              <w:jc w:val="center"/>
              <w:rPr>
                <w:rFonts w:ascii="標楷體" w:eastAsia="標楷體" w:hAnsi="標楷體"/>
                <w:sz w:val="28"/>
                <w:szCs w:val="28"/>
              </w:rPr>
            </w:pPr>
            <w:r w:rsidRPr="002921B5">
              <w:rPr>
                <w:rFonts w:ascii="標楷體" w:eastAsia="標楷體" w:hAnsi="標楷體" w:hint="eastAsia"/>
                <w:sz w:val="28"/>
                <w:szCs w:val="28"/>
              </w:rPr>
              <w:t>副教授</w:t>
            </w:r>
          </w:p>
        </w:tc>
        <w:tc>
          <w:tcPr>
            <w:tcW w:w="8242" w:type="dxa"/>
          </w:tcPr>
          <w:p w:rsidR="00116EBC" w:rsidRPr="002921B5" w:rsidRDefault="00116EBC" w:rsidP="002921B5">
            <w:pPr>
              <w:pStyle w:val="a3"/>
              <w:numPr>
                <w:ilvl w:val="0"/>
                <w:numId w:val="3"/>
              </w:numPr>
              <w:snapToGrid w:val="0"/>
              <w:spacing w:line="400" w:lineRule="exact"/>
              <w:ind w:leftChars="0"/>
              <w:rPr>
                <w:rFonts w:ascii="標楷體" w:eastAsia="標楷體" w:hAnsi="標楷體"/>
                <w:sz w:val="28"/>
                <w:szCs w:val="28"/>
              </w:rPr>
            </w:pPr>
            <w:r w:rsidRPr="002921B5">
              <w:rPr>
                <w:rFonts w:ascii="標楷體" w:eastAsia="標楷體" w:hAnsi="標楷體" w:hint="eastAsia"/>
                <w:sz w:val="28"/>
                <w:szCs w:val="28"/>
              </w:rPr>
              <w:t>林世凌老師是一位專業音樂家，開設</w:t>
            </w:r>
            <w:r w:rsidR="003617A9" w:rsidRPr="002921B5">
              <w:rPr>
                <w:rFonts w:ascii="標楷體" w:eastAsia="標楷體" w:hAnsi="標楷體" w:hint="eastAsia"/>
                <w:sz w:val="28"/>
                <w:szCs w:val="28"/>
              </w:rPr>
              <w:t>的</w:t>
            </w:r>
            <w:r w:rsidRPr="002921B5">
              <w:rPr>
                <w:rFonts w:ascii="標楷體" w:eastAsia="標楷體" w:hAnsi="標楷體" w:hint="eastAsia"/>
                <w:sz w:val="28"/>
                <w:szCs w:val="28"/>
              </w:rPr>
              <w:t>通識課程主要以音樂為主。對於音樂做為通識教育的一環，他有深入的省思，並採用西方學者的論述將音樂審美教育視為感覺教育。由於在科技大學中教授相關課程，他將通識教育中的音樂課程視為同學踏入社會前的最後一</w:t>
            </w:r>
            <w:proofErr w:type="gramStart"/>
            <w:r w:rsidRPr="002921B5">
              <w:rPr>
                <w:rFonts w:ascii="標楷體" w:eastAsia="標楷體" w:hAnsi="標楷體" w:hint="eastAsia"/>
                <w:sz w:val="28"/>
                <w:szCs w:val="28"/>
              </w:rPr>
              <w:t>哩路</w:t>
            </w:r>
            <w:proofErr w:type="gramEnd"/>
            <w:r w:rsidRPr="002921B5">
              <w:rPr>
                <w:rFonts w:ascii="標楷體" w:eastAsia="標楷體" w:hAnsi="標楷體" w:hint="eastAsia"/>
                <w:sz w:val="28"/>
                <w:szCs w:val="28"/>
              </w:rPr>
              <w:t>。整體而言，林老師對通識教育理念及目標掌握明確，而且可以透過具體課程規劃及教學達到目標。</w:t>
            </w:r>
          </w:p>
          <w:p w:rsidR="00116EBC" w:rsidRPr="002921B5" w:rsidRDefault="00116EBC" w:rsidP="002921B5">
            <w:pPr>
              <w:pStyle w:val="a3"/>
              <w:numPr>
                <w:ilvl w:val="0"/>
                <w:numId w:val="3"/>
              </w:numPr>
              <w:snapToGrid w:val="0"/>
              <w:spacing w:line="400" w:lineRule="exact"/>
              <w:ind w:leftChars="0"/>
              <w:rPr>
                <w:rFonts w:ascii="標楷體" w:eastAsia="標楷體" w:hAnsi="標楷體"/>
                <w:sz w:val="28"/>
                <w:szCs w:val="28"/>
              </w:rPr>
            </w:pPr>
            <w:smartTag w:uri="urn:schemas-microsoft-com:office:smarttags" w:element="PersonName">
              <w:smartTagPr>
                <w:attr w:name="ProductID" w:val="林"/>
              </w:smartTagPr>
              <w:r w:rsidRPr="002921B5">
                <w:rPr>
                  <w:rFonts w:ascii="標楷體" w:eastAsia="標楷體" w:hAnsi="標楷體" w:hint="eastAsia"/>
                  <w:sz w:val="28"/>
                  <w:szCs w:val="28"/>
                </w:rPr>
                <w:lastRenderedPageBreak/>
                <w:t>林</w:t>
              </w:r>
            </w:smartTag>
            <w:r w:rsidRPr="002921B5">
              <w:rPr>
                <w:rFonts w:ascii="標楷體" w:eastAsia="標楷體" w:hAnsi="標楷體" w:hint="eastAsia"/>
                <w:sz w:val="28"/>
                <w:szCs w:val="28"/>
              </w:rPr>
              <w:t>老師開設的課程內容兼具知識性與生活性，強調從知識到感受的藝術教育。教學上注重音樂背後的歷史文化脈絡，並重視音樂與生活之間的關係。在學生訪談中，也可發現學生確實受到相關啟發。整體而言，</w:t>
            </w:r>
            <w:smartTag w:uri="urn:schemas-microsoft-com:office:smarttags" w:element="PersonName">
              <w:smartTagPr>
                <w:attr w:name="ProductID" w:val="林"/>
              </w:smartTagPr>
              <w:r w:rsidRPr="002921B5">
                <w:rPr>
                  <w:rFonts w:ascii="標楷體" w:eastAsia="標楷體" w:hAnsi="標楷體" w:hint="eastAsia"/>
                  <w:sz w:val="28"/>
                  <w:szCs w:val="28"/>
                </w:rPr>
                <w:t>林</w:t>
              </w:r>
            </w:smartTag>
            <w:r w:rsidRPr="002921B5">
              <w:rPr>
                <w:rFonts w:ascii="標楷體" w:eastAsia="標楷體" w:hAnsi="標楷體" w:hint="eastAsia"/>
                <w:sz w:val="28"/>
                <w:szCs w:val="28"/>
              </w:rPr>
              <w:t>老師明確的教學目標、周延的課程規劃及活潑的教學方法，可做為同類課程楷模。</w:t>
            </w:r>
          </w:p>
          <w:p w:rsidR="00116EBC" w:rsidRPr="002921B5" w:rsidRDefault="00116EBC" w:rsidP="002921B5">
            <w:pPr>
              <w:pStyle w:val="a3"/>
              <w:numPr>
                <w:ilvl w:val="0"/>
                <w:numId w:val="3"/>
              </w:numPr>
              <w:snapToGrid w:val="0"/>
              <w:spacing w:line="400" w:lineRule="exact"/>
              <w:ind w:leftChars="0"/>
            </w:pPr>
            <w:r w:rsidRPr="002921B5">
              <w:rPr>
                <w:rFonts w:ascii="標楷體" w:eastAsia="標楷體" w:hAnsi="標楷體" w:hint="eastAsia"/>
                <w:sz w:val="28"/>
                <w:szCs w:val="28"/>
              </w:rPr>
              <w:t>林老師能與學生親切互動，建立感情，引起學習動機，讓同學對音樂與藝術產生興趣。嘗試運用翻轉教室的方法，讓學生從網路學習平</w:t>
            </w:r>
            <w:proofErr w:type="gramStart"/>
            <w:r w:rsidR="00D97720" w:rsidRPr="002921B5">
              <w:rPr>
                <w:rFonts w:ascii="標楷體" w:eastAsia="標楷體" w:hAnsi="標楷體" w:hint="eastAsia"/>
                <w:sz w:val="28"/>
                <w:szCs w:val="28"/>
              </w:rPr>
              <w:t>臺</w:t>
            </w:r>
            <w:proofErr w:type="gramEnd"/>
            <w:r w:rsidRPr="002921B5">
              <w:rPr>
                <w:rFonts w:ascii="標楷體" w:eastAsia="標楷體" w:hAnsi="標楷體" w:hint="eastAsia"/>
                <w:sz w:val="28"/>
                <w:szCs w:val="28"/>
              </w:rPr>
              <w:t>上自行聆聽單元內容音樂範例，並要求課堂討論與課後反思心得的撰寫。</w:t>
            </w:r>
          </w:p>
        </w:tc>
      </w:tr>
      <w:tr w:rsidR="002921B5" w:rsidRPr="002921B5" w:rsidTr="00402307">
        <w:trPr>
          <w:jc w:val="center"/>
        </w:trPr>
        <w:tc>
          <w:tcPr>
            <w:tcW w:w="1534" w:type="dxa"/>
            <w:vAlign w:val="center"/>
          </w:tcPr>
          <w:p w:rsidR="00116EBC" w:rsidRPr="002921B5" w:rsidRDefault="00116EBC" w:rsidP="002921B5">
            <w:pPr>
              <w:snapToGrid w:val="0"/>
              <w:spacing w:line="400" w:lineRule="exact"/>
              <w:jc w:val="center"/>
              <w:rPr>
                <w:rFonts w:ascii="標楷體" w:eastAsia="標楷體" w:hAnsi="標楷體"/>
                <w:sz w:val="28"/>
                <w:szCs w:val="28"/>
              </w:rPr>
            </w:pPr>
            <w:r w:rsidRPr="002921B5">
              <w:rPr>
                <w:rFonts w:ascii="標楷體" w:eastAsia="標楷體" w:hAnsi="標楷體" w:hint="eastAsia"/>
                <w:sz w:val="28"/>
                <w:szCs w:val="28"/>
              </w:rPr>
              <w:lastRenderedPageBreak/>
              <w:t>林青蓉</w:t>
            </w:r>
          </w:p>
          <w:p w:rsidR="00116EBC" w:rsidRPr="002921B5" w:rsidRDefault="00116EBC" w:rsidP="002921B5">
            <w:pPr>
              <w:snapToGrid w:val="0"/>
              <w:spacing w:line="400" w:lineRule="exact"/>
              <w:jc w:val="center"/>
              <w:rPr>
                <w:rFonts w:ascii="標楷體" w:eastAsia="標楷體" w:hAnsi="標楷體"/>
                <w:sz w:val="28"/>
                <w:szCs w:val="28"/>
              </w:rPr>
            </w:pPr>
            <w:r w:rsidRPr="002921B5">
              <w:rPr>
                <w:rFonts w:ascii="標楷體" w:eastAsia="標楷體" w:hAnsi="標楷體" w:hint="eastAsia"/>
                <w:sz w:val="28"/>
                <w:szCs w:val="28"/>
              </w:rPr>
              <w:t>副教授</w:t>
            </w:r>
          </w:p>
        </w:tc>
        <w:tc>
          <w:tcPr>
            <w:tcW w:w="8242" w:type="dxa"/>
          </w:tcPr>
          <w:p w:rsidR="00D97720" w:rsidRPr="002921B5" w:rsidRDefault="00116EBC" w:rsidP="002921B5">
            <w:pPr>
              <w:pStyle w:val="a3"/>
              <w:numPr>
                <w:ilvl w:val="0"/>
                <w:numId w:val="4"/>
              </w:numPr>
              <w:snapToGrid w:val="0"/>
              <w:spacing w:line="400" w:lineRule="exact"/>
              <w:ind w:leftChars="0"/>
              <w:rPr>
                <w:rFonts w:ascii="標楷體" w:eastAsia="標楷體" w:hAnsi="標楷體"/>
                <w:sz w:val="28"/>
                <w:szCs w:val="28"/>
              </w:rPr>
            </w:pPr>
            <w:r w:rsidRPr="002921B5">
              <w:rPr>
                <w:rFonts w:ascii="標楷體" w:eastAsia="標楷體" w:hAnsi="標楷體" w:hint="eastAsia"/>
                <w:sz w:val="28"/>
                <w:szCs w:val="28"/>
              </w:rPr>
              <w:t>林青蓉老師具明確與清晰</w:t>
            </w:r>
            <w:r w:rsidR="00D97720" w:rsidRPr="002921B5">
              <w:rPr>
                <w:rFonts w:ascii="標楷體" w:eastAsia="標楷體" w:hAnsi="標楷體" w:hint="eastAsia"/>
                <w:sz w:val="28"/>
                <w:szCs w:val="28"/>
              </w:rPr>
              <w:t>的</w:t>
            </w:r>
            <w:r w:rsidR="003617A9" w:rsidRPr="002921B5">
              <w:rPr>
                <w:rFonts w:ascii="標楷體" w:eastAsia="標楷體" w:hAnsi="標楷體" w:hint="eastAsia"/>
                <w:sz w:val="28"/>
                <w:szCs w:val="28"/>
              </w:rPr>
              <w:t>通識教育理念及目標，有豐富的</w:t>
            </w:r>
            <w:r w:rsidRPr="002921B5">
              <w:rPr>
                <w:rFonts w:ascii="標楷體" w:eastAsia="標楷體" w:hAnsi="標楷體" w:hint="eastAsia"/>
                <w:sz w:val="28"/>
                <w:szCs w:val="28"/>
              </w:rPr>
              <w:t>通識教學經驗且具教育理想與熱忱，曾於該校</w:t>
            </w:r>
            <w:r w:rsidR="003617A9" w:rsidRPr="002921B5">
              <w:rPr>
                <w:rFonts w:ascii="標楷體" w:eastAsia="標楷體" w:hAnsi="標楷體" w:hint="eastAsia"/>
                <w:sz w:val="28"/>
                <w:szCs w:val="28"/>
              </w:rPr>
              <w:t>首創教師共同授課，讓學生體驗到不同領域間對話的重要性。林老師所開設的4</w:t>
            </w:r>
            <w:r w:rsidRPr="002921B5">
              <w:rPr>
                <w:rFonts w:ascii="標楷體" w:eastAsia="標楷體" w:hAnsi="標楷體" w:hint="eastAsia"/>
                <w:sz w:val="28"/>
                <w:szCs w:val="28"/>
              </w:rPr>
              <w:t>門通識</w:t>
            </w:r>
            <w:proofErr w:type="gramStart"/>
            <w:r w:rsidRPr="002921B5">
              <w:rPr>
                <w:rFonts w:ascii="標楷體" w:eastAsia="標楷體" w:hAnsi="標楷體" w:hint="eastAsia"/>
                <w:sz w:val="28"/>
                <w:szCs w:val="28"/>
              </w:rPr>
              <w:t>課程均以環境保護</w:t>
            </w:r>
            <w:proofErr w:type="gramEnd"/>
            <w:r w:rsidRPr="002921B5">
              <w:rPr>
                <w:rFonts w:ascii="標楷體" w:eastAsia="標楷體" w:hAnsi="標楷體" w:hint="eastAsia"/>
                <w:sz w:val="28"/>
                <w:szCs w:val="28"/>
              </w:rPr>
              <w:t>及生態為主軸，其中之生命科學與</w:t>
            </w:r>
            <w:r w:rsidR="003617A9" w:rsidRPr="002921B5">
              <w:rPr>
                <w:rFonts w:ascii="標楷體" w:eastAsia="標楷體" w:hAnsi="標楷體" w:hint="eastAsia"/>
                <w:sz w:val="28"/>
                <w:szCs w:val="28"/>
              </w:rPr>
              <w:t>臺</w:t>
            </w:r>
            <w:r w:rsidRPr="002921B5">
              <w:rPr>
                <w:rFonts w:ascii="標楷體" w:eastAsia="標楷體" w:hAnsi="標楷體" w:hint="eastAsia"/>
                <w:sz w:val="28"/>
                <w:szCs w:val="28"/>
              </w:rPr>
              <w:t>灣環境生態課程為遠距及跨校教學，修課人數雖多，然</w:t>
            </w:r>
            <w:r w:rsidR="003617A9" w:rsidRPr="002921B5">
              <w:rPr>
                <w:rFonts w:ascii="標楷體" w:eastAsia="標楷體" w:hAnsi="標楷體" w:hint="eastAsia"/>
                <w:sz w:val="28"/>
                <w:szCs w:val="28"/>
              </w:rPr>
              <w:t>而</w:t>
            </w:r>
            <w:r w:rsidRPr="002921B5">
              <w:rPr>
                <w:rFonts w:ascii="標楷體" w:eastAsia="標楷體" w:hAnsi="標楷體" w:hint="eastAsia"/>
                <w:sz w:val="28"/>
                <w:szCs w:val="28"/>
              </w:rPr>
              <w:t>能善用網路平</w:t>
            </w:r>
            <w:proofErr w:type="gramStart"/>
            <w:r w:rsidR="00D97720" w:rsidRPr="002921B5">
              <w:rPr>
                <w:rFonts w:ascii="標楷體" w:eastAsia="標楷體" w:hAnsi="標楷體" w:hint="eastAsia"/>
                <w:sz w:val="28"/>
                <w:szCs w:val="28"/>
              </w:rPr>
              <w:t>臺</w:t>
            </w:r>
            <w:proofErr w:type="gramEnd"/>
            <w:r w:rsidRPr="002921B5">
              <w:rPr>
                <w:rFonts w:ascii="標楷體" w:eastAsia="標楷體" w:hAnsi="標楷體" w:hint="eastAsia"/>
                <w:sz w:val="28"/>
                <w:szCs w:val="28"/>
              </w:rPr>
              <w:t>，規劃課程討論區，參與</w:t>
            </w:r>
            <w:r w:rsidR="00D97720" w:rsidRPr="002921B5">
              <w:rPr>
                <w:rFonts w:ascii="標楷體" w:eastAsia="標楷體" w:hAnsi="標楷體" w:hint="eastAsia"/>
                <w:sz w:val="28"/>
                <w:szCs w:val="28"/>
              </w:rPr>
              <w:t>學生</w:t>
            </w:r>
            <w:r w:rsidRPr="002921B5">
              <w:rPr>
                <w:rFonts w:ascii="標楷體" w:eastAsia="標楷體" w:hAnsi="標楷體" w:hint="eastAsia"/>
                <w:sz w:val="28"/>
                <w:szCs w:val="28"/>
              </w:rPr>
              <w:t>相當熱絡，對於課程的知識承載度及挑戰相當肯定。</w:t>
            </w:r>
          </w:p>
          <w:p w:rsidR="00D97720" w:rsidRPr="002921B5" w:rsidRDefault="00D97720" w:rsidP="002921B5">
            <w:pPr>
              <w:pStyle w:val="a3"/>
              <w:numPr>
                <w:ilvl w:val="0"/>
                <w:numId w:val="4"/>
              </w:numPr>
              <w:snapToGrid w:val="0"/>
              <w:spacing w:line="400" w:lineRule="exact"/>
              <w:ind w:leftChars="0"/>
              <w:rPr>
                <w:rFonts w:ascii="標楷體" w:eastAsia="標楷體" w:hAnsi="標楷體"/>
                <w:sz w:val="28"/>
                <w:szCs w:val="28"/>
              </w:rPr>
            </w:pPr>
            <w:r w:rsidRPr="002921B5">
              <w:rPr>
                <w:rFonts w:ascii="標楷體" w:eastAsia="標楷體" w:hAnsi="標楷體" w:hint="eastAsia"/>
                <w:sz w:val="28"/>
                <w:szCs w:val="28"/>
              </w:rPr>
              <w:t>林老師對</w:t>
            </w:r>
            <w:r w:rsidR="00116EBC" w:rsidRPr="002921B5">
              <w:rPr>
                <w:rFonts w:ascii="標楷體" w:eastAsia="標楷體" w:hAnsi="標楷體" w:hint="eastAsia"/>
                <w:sz w:val="28"/>
                <w:szCs w:val="28"/>
              </w:rPr>
              <w:t>課程設計頗為用心與具巧思及創意，能結合理論與生活、融入核心觀念與知識價值，內容嚴謹、豐富且多元，由淺入深啟發學生多元思考社會經濟發展對於生態的影響，引導學生思考如何善用地球資源並鼓勵同學戶外探索</w:t>
            </w:r>
            <w:r w:rsidR="003617A9" w:rsidRPr="002921B5">
              <w:rPr>
                <w:rFonts w:ascii="標楷體" w:eastAsia="標楷體" w:hAnsi="標楷體" w:hint="eastAsia"/>
                <w:sz w:val="28"/>
                <w:szCs w:val="28"/>
              </w:rPr>
              <w:t>臺</w:t>
            </w:r>
            <w:r w:rsidR="00116EBC" w:rsidRPr="002921B5">
              <w:rPr>
                <w:rFonts w:ascii="標楷體" w:eastAsia="標楷體" w:hAnsi="標楷體" w:hint="eastAsia"/>
                <w:sz w:val="28"/>
                <w:szCs w:val="28"/>
              </w:rPr>
              <w:t>灣環境生態及結合社區環境議題，由生活中力行、關切環境議題，並藉由實際行動計畫的</w:t>
            </w:r>
            <w:proofErr w:type="gramStart"/>
            <w:r w:rsidR="00116EBC" w:rsidRPr="002921B5">
              <w:rPr>
                <w:rFonts w:ascii="標楷體" w:eastAsia="標楷體" w:hAnsi="標楷體" w:hint="eastAsia"/>
                <w:sz w:val="28"/>
                <w:szCs w:val="28"/>
              </w:rPr>
              <w:t>研</w:t>
            </w:r>
            <w:proofErr w:type="gramEnd"/>
            <w:r w:rsidR="00116EBC" w:rsidRPr="002921B5">
              <w:rPr>
                <w:rFonts w:ascii="標楷體" w:eastAsia="標楷體" w:hAnsi="標楷體" w:hint="eastAsia"/>
                <w:sz w:val="28"/>
                <w:szCs w:val="28"/>
              </w:rPr>
              <w:t>擬與執行，深入體驗生活中所面臨的環境問題並思考解決之道。</w:t>
            </w:r>
          </w:p>
          <w:p w:rsidR="00116EBC" w:rsidRPr="002921B5" w:rsidRDefault="00D97720" w:rsidP="002921B5">
            <w:pPr>
              <w:pStyle w:val="a3"/>
              <w:numPr>
                <w:ilvl w:val="0"/>
                <w:numId w:val="4"/>
              </w:numPr>
              <w:snapToGrid w:val="0"/>
              <w:spacing w:line="400" w:lineRule="exact"/>
              <w:ind w:leftChars="0"/>
            </w:pPr>
            <w:r w:rsidRPr="002921B5">
              <w:rPr>
                <w:rFonts w:ascii="標楷體" w:eastAsia="標楷體" w:hAnsi="標楷體" w:hint="eastAsia"/>
                <w:sz w:val="28"/>
                <w:szCs w:val="28"/>
              </w:rPr>
              <w:t>林老</w:t>
            </w:r>
            <w:r w:rsidR="00116EBC" w:rsidRPr="002921B5">
              <w:rPr>
                <w:rFonts w:ascii="標楷體" w:eastAsia="標楷體" w:hAnsi="標楷體" w:hint="eastAsia"/>
                <w:sz w:val="28"/>
                <w:szCs w:val="28"/>
              </w:rPr>
              <w:t>師有深厚</w:t>
            </w:r>
            <w:r w:rsidRPr="002921B5">
              <w:rPr>
                <w:rFonts w:ascii="標楷體" w:eastAsia="標楷體" w:hAnsi="標楷體" w:hint="eastAsia"/>
                <w:sz w:val="28"/>
                <w:szCs w:val="28"/>
              </w:rPr>
              <w:t>的</w:t>
            </w:r>
            <w:r w:rsidR="00116EBC" w:rsidRPr="002921B5">
              <w:rPr>
                <w:rFonts w:ascii="標楷體" w:eastAsia="標楷體" w:hAnsi="標楷體" w:hint="eastAsia"/>
                <w:sz w:val="28"/>
                <w:szCs w:val="28"/>
              </w:rPr>
              <w:t>通識理念與認知、表達</w:t>
            </w:r>
            <w:proofErr w:type="gramStart"/>
            <w:r w:rsidR="00116EBC" w:rsidRPr="002921B5">
              <w:rPr>
                <w:rFonts w:ascii="標楷體" w:eastAsia="標楷體" w:hAnsi="標楷體" w:hint="eastAsia"/>
                <w:sz w:val="28"/>
                <w:szCs w:val="28"/>
              </w:rPr>
              <w:t>清晰，</w:t>
            </w:r>
            <w:proofErr w:type="gramEnd"/>
            <w:r w:rsidR="00116EBC" w:rsidRPr="002921B5">
              <w:rPr>
                <w:rFonts w:ascii="標楷體" w:eastAsia="標楷體" w:hAnsi="標楷體" w:hint="eastAsia"/>
                <w:sz w:val="28"/>
                <w:szCs w:val="28"/>
              </w:rPr>
              <w:t>能結合通識與專業課程，實現教育之理想，並能設計優質</w:t>
            </w:r>
            <w:r w:rsidRPr="002921B5">
              <w:rPr>
                <w:rFonts w:ascii="標楷體" w:eastAsia="標楷體" w:hAnsi="標楷體" w:hint="eastAsia"/>
                <w:sz w:val="28"/>
                <w:szCs w:val="28"/>
              </w:rPr>
              <w:t>的</w:t>
            </w:r>
            <w:r w:rsidR="00116EBC" w:rsidRPr="002921B5">
              <w:rPr>
                <w:rFonts w:ascii="標楷體" w:eastAsia="標楷體" w:hAnsi="標楷體" w:hint="eastAsia"/>
                <w:sz w:val="28"/>
                <w:szCs w:val="28"/>
              </w:rPr>
              <w:t>學習平</w:t>
            </w:r>
            <w:proofErr w:type="gramStart"/>
            <w:r w:rsidRPr="002921B5">
              <w:rPr>
                <w:rFonts w:ascii="標楷體" w:eastAsia="標楷體" w:hAnsi="標楷體" w:hint="eastAsia"/>
                <w:sz w:val="28"/>
                <w:szCs w:val="28"/>
              </w:rPr>
              <w:t>臺</w:t>
            </w:r>
            <w:proofErr w:type="gramEnd"/>
            <w:r w:rsidR="00116EBC" w:rsidRPr="002921B5">
              <w:rPr>
                <w:rFonts w:ascii="標楷體" w:eastAsia="標楷體" w:hAnsi="標楷體" w:hint="eastAsia"/>
                <w:sz w:val="28"/>
                <w:szCs w:val="28"/>
              </w:rPr>
              <w:t>，引導學生當自己的學習主人，讓知識活絡化與具</w:t>
            </w:r>
            <w:proofErr w:type="gramStart"/>
            <w:r w:rsidR="00116EBC" w:rsidRPr="002921B5">
              <w:rPr>
                <w:rFonts w:ascii="標楷體" w:eastAsia="標楷體" w:hAnsi="標楷體" w:hint="eastAsia"/>
                <w:sz w:val="28"/>
                <w:szCs w:val="28"/>
              </w:rPr>
              <w:t>生活共感</w:t>
            </w:r>
            <w:proofErr w:type="gramEnd"/>
            <w:r w:rsidR="00116EBC" w:rsidRPr="002921B5">
              <w:rPr>
                <w:rFonts w:ascii="標楷體" w:eastAsia="標楷體" w:hAnsi="標楷體" w:hint="eastAsia"/>
                <w:sz w:val="28"/>
                <w:szCs w:val="28"/>
              </w:rPr>
              <w:t>，其教學成效深受校內教師及學生肯定與推崇，課程內容與教學特色足為同類型課程楷模。</w:t>
            </w:r>
          </w:p>
        </w:tc>
      </w:tr>
      <w:tr w:rsidR="002921B5" w:rsidRPr="002921B5" w:rsidTr="00402307">
        <w:trPr>
          <w:jc w:val="center"/>
        </w:trPr>
        <w:tc>
          <w:tcPr>
            <w:tcW w:w="1534" w:type="dxa"/>
            <w:vAlign w:val="center"/>
          </w:tcPr>
          <w:p w:rsidR="00116EBC" w:rsidRPr="002921B5" w:rsidRDefault="00116EBC" w:rsidP="002921B5">
            <w:pPr>
              <w:snapToGrid w:val="0"/>
              <w:spacing w:line="400" w:lineRule="exact"/>
              <w:jc w:val="center"/>
              <w:rPr>
                <w:rFonts w:ascii="標楷體" w:eastAsia="標楷體" w:hAnsi="標楷體"/>
                <w:sz w:val="28"/>
                <w:szCs w:val="28"/>
              </w:rPr>
            </w:pPr>
            <w:r w:rsidRPr="002921B5">
              <w:rPr>
                <w:rFonts w:ascii="標楷體" w:eastAsia="標楷體" w:hAnsi="標楷體" w:hint="eastAsia"/>
                <w:sz w:val="28"/>
                <w:szCs w:val="28"/>
              </w:rPr>
              <w:t>林寶安</w:t>
            </w:r>
          </w:p>
          <w:p w:rsidR="00116EBC" w:rsidRPr="002921B5" w:rsidRDefault="00116EBC" w:rsidP="002921B5">
            <w:pPr>
              <w:snapToGrid w:val="0"/>
              <w:spacing w:line="400" w:lineRule="exact"/>
              <w:jc w:val="center"/>
              <w:rPr>
                <w:rFonts w:ascii="標楷體" w:eastAsia="標楷體" w:hAnsi="標楷體"/>
                <w:sz w:val="28"/>
                <w:szCs w:val="28"/>
              </w:rPr>
            </w:pPr>
            <w:r w:rsidRPr="002921B5">
              <w:rPr>
                <w:rFonts w:ascii="標楷體" w:eastAsia="標楷體" w:hAnsi="標楷體" w:hint="eastAsia"/>
                <w:sz w:val="28"/>
                <w:szCs w:val="28"/>
              </w:rPr>
              <w:t>教授</w:t>
            </w:r>
          </w:p>
        </w:tc>
        <w:tc>
          <w:tcPr>
            <w:tcW w:w="8242" w:type="dxa"/>
          </w:tcPr>
          <w:p w:rsidR="00116EBC" w:rsidRPr="002921B5" w:rsidRDefault="00116EBC" w:rsidP="002921B5">
            <w:pPr>
              <w:pStyle w:val="a3"/>
              <w:numPr>
                <w:ilvl w:val="0"/>
                <w:numId w:val="2"/>
              </w:numPr>
              <w:snapToGrid w:val="0"/>
              <w:spacing w:line="400" w:lineRule="exact"/>
              <w:ind w:leftChars="0"/>
              <w:rPr>
                <w:rFonts w:ascii="標楷體" w:eastAsia="標楷體" w:hAnsi="標楷體"/>
                <w:sz w:val="28"/>
                <w:szCs w:val="28"/>
              </w:rPr>
            </w:pPr>
            <w:r w:rsidRPr="002921B5">
              <w:rPr>
                <w:rFonts w:ascii="標楷體" w:eastAsia="標楷體" w:hAnsi="標楷體" w:hint="eastAsia"/>
                <w:sz w:val="28"/>
                <w:szCs w:val="28"/>
              </w:rPr>
              <w:t>林寶安老師主修社會學，專長在經濟社會學、新移民研究與全球化。目前任教於國立澎湖科技大學通識</w:t>
            </w:r>
            <w:r w:rsidR="00D97720" w:rsidRPr="002921B5">
              <w:rPr>
                <w:rFonts w:ascii="標楷體" w:eastAsia="標楷體" w:hAnsi="標楷體" w:hint="eastAsia"/>
                <w:sz w:val="28"/>
                <w:szCs w:val="28"/>
              </w:rPr>
              <w:t>教育中心，在該校任教</w:t>
            </w:r>
            <w:r w:rsidR="00460ECA" w:rsidRPr="002921B5">
              <w:rPr>
                <w:rFonts w:ascii="標楷體" w:eastAsia="標楷體" w:hAnsi="標楷體" w:hint="eastAsia"/>
                <w:sz w:val="28"/>
                <w:szCs w:val="28"/>
              </w:rPr>
              <w:t>4</w:t>
            </w:r>
            <w:r w:rsidR="00D97720" w:rsidRPr="002921B5">
              <w:rPr>
                <w:rFonts w:ascii="標楷體" w:eastAsia="標楷體" w:hAnsi="標楷體" w:hint="eastAsia"/>
                <w:sz w:val="28"/>
                <w:szCs w:val="28"/>
              </w:rPr>
              <w:t>年。過去</w:t>
            </w:r>
            <w:proofErr w:type="gramStart"/>
            <w:r w:rsidR="00D97720" w:rsidRPr="002921B5">
              <w:rPr>
                <w:rFonts w:ascii="標楷體" w:eastAsia="標楷體" w:hAnsi="標楷體" w:hint="eastAsia"/>
                <w:sz w:val="28"/>
                <w:szCs w:val="28"/>
              </w:rPr>
              <w:t>任教於義守</w:t>
            </w:r>
            <w:proofErr w:type="gramEnd"/>
            <w:r w:rsidR="00D97720" w:rsidRPr="002921B5">
              <w:rPr>
                <w:rFonts w:ascii="標楷體" w:eastAsia="標楷體" w:hAnsi="標楷體" w:hint="eastAsia"/>
                <w:sz w:val="28"/>
                <w:szCs w:val="28"/>
              </w:rPr>
              <w:t>大學，在義守大學的最後3</w:t>
            </w:r>
            <w:r w:rsidRPr="002921B5">
              <w:rPr>
                <w:rFonts w:ascii="標楷體" w:eastAsia="標楷體" w:hAnsi="標楷體" w:hint="eastAsia"/>
                <w:sz w:val="28"/>
                <w:szCs w:val="28"/>
              </w:rPr>
              <w:t>年，即已開設過</w:t>
            </w:r>
            <w:r w:rsidR="00D97720" w:rsidRPr="002921B5">
              <w:rPr>
                <w:rFonts w:ascii="標楷體" w:eastAsia="標楷體" w:hAnsi="標楷體" w:hint="eastAsia"/>
                <w:sz w:val="28"/>
                <w:szCs w:val="28"/>
              </w:rPr>
              <w:t>6</w:t>
            </w:r>
            <w:r w:rsidRPr="002921B5">
              <w:rPr>
                <w:rFonts w:ascii="標楷體" w:eastAsia="標楷體" w:hAnsi="標楷體" w:hint="eastAsia"/>
                <w:sz w:val="28"/>
                <w:szCs w:val="28"/>
              </w:rPr>
              <w:t>個學期的通識課程</w:t>
            </w:r>
            <w:r w:rsidR="00D97720" w:rsidRPr="002921B5">
              <w:rPr>
                <w:rFonts w:ascii="標楷體" w:eastAsia="標楷體" w:hAnsi="標楷體" w:hint="eastAsia"/>
                <w:sz w:val="28"/>
                <w:szCs w:val="28"/>
              </w:rPr>
              <w:t>「新移民與在地社會」。轉職國立澎湖科技大學後，除繼續開設此課程外，</w:t>
            </w:r>
            <w:proofErr w:type="gramStart"/>
            <w:r w:rsidR="00D97720" w:rsidRPr="002921B5">
              <w:rPr>
                <w:rFonts w:ascii="標楷體" w:eastAsia="標楷體" w:hAnsi="標楷體" w:hint="eastAsia"/>
                <w:sz w:val="28"/>
                <w:szCs w:val="28"/>
              </w:rPr>
              <w:t>另授「</w:t>
            </w:r>
            <w:proofErr w:type="gramEnd"/>
            <w:r w:rsidRPr="002921B5">
              <w:rPr>
                <w:rFonts w:ascii="標楷體" w:eastAsia="標楷體" w:hAnsi="標楷體" w:hint="eastAsia"/>
                <w:sz w:val="28"/>
                <w:szCs w:val="28"/>
              </w:rPr>
              <w:t>全球化與在地化</w:t>
            </w:r>
            <w:r w:rsidR="00D97720" w:rsidRPr="002921B5">
              <w:rPr>
                <w:rFonts w:ascii="標楷體" w:eastAsia="標楷體" w:hAnsi="標楷體" w:hint="eastAsia"/>
                <w:sz w:val="28"/>
                <w:szCs w:val="28"/>
              </w:rPr>
              <w:t>」</w:t>
            </w:r>
            <w:r w:rsidRPr="002921B5">
              <w:rPr>
                <w:rFonts w:ascii="標楷體" w:eastAsia="標楷體" w:hAnsi="標楷體" w:hint="eastAsia"/>
                <w:sz w:val="28"/>
                <w:szCs w:val="28"/>
              </w:rPr>
              <w:t>。</w:t>
            </w:r>
          </w:p>
          <w:p w:rsidR="00116EBC" w:rsidRPr="002921B5" w:rsidRDefault="00116EBC" w:rsidP="002921B5">
            <w:pPr>
              <w:pStyle w:val="a3"/>
              <w:numPr>
                <w:ilvl w:val="0"/>
                <w:numId w:val="2"/>
              </w:numPr>
              <w:snapToGrid w:val="0"/>
              <w:spacing w:line="400" w:lineRule="exact"/>
              <w:ind w:leftChars="0"/>
              <w:rPr>
                <w:rFonts w:ascii="標楷體" w:eastAsia="標楷體" w:hAnsi="標楷體"/>
                <w:sz w:val="28"/>
                <w:szCs w:val="28"/>
              </w:rPr>
            </w:pPr>
            <w:r w:rsidRPr="002921B5">
              <w:rPr>
                <w:rFonts w:ascii="標楷體" w:eastAsia="標楷體" w:hAnsi="標楷體" w:hint="eastAsia"/>
                <w:sz w:val="28"/>
                <w:szCs w:val="28"/>
              </w:rPr>
              <w:lastRenderedPageBreak/>
              <w:t>林老師結合個人專長與澎湖在地的特殊移民外配文化，帶領學生以田野觀察與親身參與，深入探討跨文化、跨族群的生活倫理，關懷弱勢族群，反思媒體報導，學習文化包容與批判。</w:t>
            </w:r>
          </w:p>
          <w:p w:rsidR="00116EBC" w:rsidRPr="002921B5" w:rsidRDefault="00D97720" w:rsidP="002921B5">
            <w:pPr>
              <w:pStyle w:val="a3"/>
              <w:numPr>
                <w:ilvl w:val="0"/>
                <w:numId w:val="2"/>
              </w:numPr>
              <w:snapToGrid w:val="0"/>
              <w:spacing w:line="400" w:lineRule="exact"/>
              <w:ind w:leftChars="0"/>
              <w:rPr>
                <w:rFonts w:ascii="標楷體" w:eastAsia="標楷體" w:hAnsi="標楷體"/>
                <w:sz w:val="28"/>
                <w:szCs w:val="28"/>
              </w:rPr>
            </w:pPr>
            <w:r w:rsidRPr="002921B5">
              <w:rPr>
                <w:rFonts w:ascii="標楷體" w:eastAsia="標楷體" w:hAnsi="標楷體" w:hint="eastAsia"/>
                <w:sz w:val="28"/>
                <w:szCs w:val="28"/>
              </w:rPr>
              <w:t>林老師雖已敎授「</w:t>
            </w:r>
            <w:r w:rsidR="00116EBC" w:rsidRPr="002921B5">
              <w:rPr>
                <w:rFonts w:ascii="標楷體" w:eastAsia="標楷體" w:hAnsi="標楷體" w:hint="eastAsia"/>
                <w:sz w:val="28"/>
                <w:szCs w:val="28"/>
              </w:rPr>
              <w:t>新移民與在地社會</w:t>
            </w:r>
            <w:r w:rsidRPr="002921B5">
              <w:rPr>
                <w:rFonts w:ascii="標楷體" w:eastAsia="標楷體" w:hAnsi="標楷體" w:hint="eastAsia"/>
                <w:sz w:val="28"/>
                <w:szCs w:val="28"/>
              </w:rPr>
              <w:t>」</w:t>
            </w:r>
            <w:r w:rsidR="00116EBC" w:rsidRPr="002921B5">
              <w:rPr>
                <w:rFonts w:ascii="標楷體" w:eastAsia="標楷體" w:hAnsi="標楷體" w:hint="eastAsia"/>
                <w:sz w:val="28"/>
                <w:szCs w:val="28"/>
              </w:rPr>
              <w:t>超過</w:t>
            </w:r>
            <w:r w:rsidRPr="002921B5">
              <w:rPr>
                <w:rFonts w:ascii="標楷體" w:eastAsia="標楷體" w:hAnsi="標楷體" w:hint="eastAsia"/>
                <w:sz w:val="28"/>
                <w:szCs w:val="28"/>
              </w:rPr>
              <w:t>10</w:t>
            </w:r>
            <w:r w:rsidR="00116EBC" w:rsidRPr="002921B5">
              <w:rPr>
                <w:rFonts w:ascii="標楷體" w:eastAsia="標楷體" w:hAnsi="標楷體" w:hint="eastAsia"/>
                <w:sz w:val="28"/>
                <w:szCs w:val="28"/>
              </w:rPr>
              <w:t>個學期，仍不斷修改課程內容，納入在地即時議題，課程進行方式多元，包含移民歷史的講授、紀錄片放映、專題演講、實地參訪、田野調查及服務學習等。課程考核亦非常多元，包含網站心得討論、觀察體驗報告、部落格經營、期末成果報告等。</w:t>
            </w:r>
            <w:r w:rsidRPr="002921B5">
              <w:rPr>
                <w:rFonts w:ascii="標楷體" w:eastAsia="標楷體" w:hAnsi="標楷體" w:hint="eastAsia"/>
                <w:sz w:val="28"/>
                <w:szCs w:val="28"/>
              </w:rPr>
              <w:t>同時</w:t>
            </w:r>
            <w:r w:rsidR="00116EBC" w:rsidRPr="002921B5">
              <w:rPr>
                <w:rFonts w:ascii="標楷體" w:eastAsia="標楷體" w:hAnsi="標楷體" w:hint="eastAsia"/>
                <w:sz w:val="28"/>
                <w:szCs w:val="28"/>
              </w:rPr>
              <w:t>期許自己，希望此課程不僅帶領同學認識移民的在地經濟文化問題，乃至全球</w:t>
            </w:r>
            <w:proofErr w:type="gramStart"/>
            <w:r w:rsidR="00116EBC" w:rsidRPr="002921B5">
              <w:rPr>
                <w:rFonts w:ascii="標楷體" w:eastAsia="標楷體" w:hAnsi="標楷體" w:hint="eastAsia"/>
                <w:sz w:val="28"/>
                <w:szCs w:val="28"/>
              </w:rPr>
              <w:t>的移工問題</w:t>
            </w:r>
            <w:proofErr w:type="gramEnd"/>
            <w:r w:rsidR="00116EBC" w:rsidRPr="002921B5">
              <w:rPr>
                <w:rFonts w:ascii="標楷體" w:eastAsia="標楷體" w:hAnsi="標楷體" w:hint="eastAsia"/>
                <w:sz w:val="28"/>
                <w:szCs w:val="28"/>
              </w:rPr>
              <w:t>，更希望教給同學書寫、表達、口條、及部落格的經營等相關能力。</w:t>
            </w:r>
          </w:p>
          <w:p w:rsidR="00116EBC" w:rsidRPr="002921B5" w:rsidRDefault="00116EBC" w:rsidP="002921B5">
            <w:pPr>
              <w:pStyle w:val="a3"/>
              <w:numPr>
                <w:ilvl w:val="0"/>
                <w:numId w:val="2"/>
              </w:numPr>
              <w:snapToGrid w:val="0"/>
              <w:spacing w:line="400" w:lineRule="exact"/>
              <w:ind w:leftChars="0"/>
            </w:pPr>
            <w:r w:rsidRPr="002921B5">
              <w:rPr>
                <w:rFonts w:ascii="標楷體" w:eastAsia="標楷體" w:hAnsi="標楷體" w:hint="eastAsia"/>
                <w:sz w:val="28"/>
                <w:szCs w:val="28"/>
              </w:rPr>
              <w:t>林老師教學極富熱忱，課程內容活潑、豐富、多元，但是要求學生及評分仍相對嚴格。林老師有明確的通</w:t>
            </w:r>
            <w:r w:rsidR="00D97720" w:rsidRPr="002921B5">
              <w:rPr>
                <w:rFonts w:ascii="標楷體" w:eastAsia="標楷體" w:hAnsi="標楷體" w:hint="eastAsia"/>
                <w:sz w:val="28"/>
                <w:szCs w:val="28"/>
              </w:rPr>
              <w:t>識教育理念與目標，將理論與實務結合，融合在地文化，深入社區，</w:t>
            </w:r>
            <w:r w:rsidRPr="002921B5">
              <w:rPr>
                <w:rFonts w:ascii="標楷體" w:eastAsia="標楷體" w:hAnsi="標楷體" w:hint="eastAsia"/>
                <w:sz w:val="28"/>
                <w:szCs w:val="28"/>
              </w:rPr>
              <w:t>更積極邀請同仁，組織教師成長團體，共同投入在地文化的關懷與申請計畫，其無私與熱情顯然已深刻影響了該校其他同仁。林老師的個人特質、通識課程的設計與</w:t>
            </w:r>
            <w:proofErr w:type="gramStart"/>
            <w:r w:rsidRPr="002921B5">
              <w:rPr>
                <w:rFonts w:ascii="標楷體" w:eastAsia="標楷體" w:hAnsi="標楷體" w:hint="eastAsia"/>
                <w:sz w:val="28"/>
                <w:szCs w:val="28"/>
              </w:rPr>
              <w:t>教學均足為</w:t>
            </w:r>
            <w:proofErr w:type="gramEnd"/>
            <w:r w:rsidRPr="002921B5">
              <w:rPr>
                <w:rFonts w:ascii="標楷體" w:eastAsia="標楷體" w:hAnsi="標楷體" w:hint="eastAsia"/>
                <w:sz w:val="28"/>
                <w:szCs w:val="28"/>
              </w:rPr>
              <w:t>同類課程的楷模。</w:t>
            </w:r>
          </w:p>
        </w:tc>
      </w:tr>
    </w:tbl>
    <w:p w:rsidR="001501EE" w:rsidRPr="002921B5" w:rsidRDefault="001501EE" w:rsidP="00116EBC">
      <w:pPr>
        <w:widowControl/>
        <w:rPr>
          <w:rFonts w:hint="eastAsia"/>
        </w:rPr>
      </w:pPr>
    </w:p>
    <w:sectPr w:rsidR="001501EE" w:rsidRPr="002921B5" w:rsidSect="00116EBC">
      <w:footerReference w:type="default" r:id="rId8"/>
      <w:pgSz w:w="11906" w:h="16838"/>
      <w:pgMar w:top="993" w:right="1274"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68A" w:rsidRDefault="00A2468A" w:rsidP="00116EBC">
      <w:r>
        <w:separator/>
      </w:r>
    </w:p>
  </w:endnote>
  <w:endnote w:type="continuationSeparator" w:id="0">
    <w:p w:rsidR="00A2468A" w:rsidRDefault="00A2468A" w:rsidP="0011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197079"/>
      <w:docPartObj>
        <w:docPartGallery w:val="Page Numbers (Bottom of Page)"/>
        <w:docPartUnique/>
      </w:docPartObj>
    </w:sdtPr>
    <w:sdtEndPr/>
    <w:sdtContent>
      <w:p w:rsidR="00116EBC" w:rsidRDefault="00116EBC">
        <w:pPr>
          <w:pStyle w:val="a6"/>
          <w:jc w:val="center"/>
        </w:pPr>
        <w:r>
          <w:fldChar w:fldCharType="begin"/>
        </w:r>
        <w:r>
          <w:instrText>PAGE   \* MERGEFORMAT</w:instrText>
        </w:r>
        <w:r>
          <w:fldChar w:fldCharType="separate"/>
        </w:r>
        <w:r w:rsidR="00402307" w:rsidRPr="00402307">
          <w:rPr>
            <w:noProof/>
            <w:lang w:val="zh-TW"/>
          </w:rPr>
          <w:t>1</w:t>
        </w:r>
        <w:r>
          <w:fldChar w:fldCharType="end"/>
        </w:r>
      </w:p>
    </w:sdtContent>
  </w:sdt>
  <w:p w:rsidR="00116EBC" w:rsidRDefault="00116E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68A" w:rsidRDefault="00A2468A" w:rsidP="00116EBC">
      <w:r>
        <w:separator/>
      </w:r>
    </w:p>
  </w:footnote>
  <w:footnote w:type="continuationSeparator" w:id="0">
    <w:p w:rsidR="00A2468A" w:rsidRDefault="00A2468A" w:rsidP="00116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8597C"/>
    <w:multiLevelType w:val="hybridMultilevel"/>
    <w:tmpl w:val="47F8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1C86157"/>
    <w:multiLevelType w:val="hybridMultilevel"/>
    <w:tmpl w:val="47F8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5D3037C"/>
    <w:multiLevelType w:val="hybridMultilevel"/>
    <w:tmpl w:val="47F8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64149E"/>
    <w:multiLevelType w:val="hybridMultilevel"/>
    <w:tmpl w:val="D5C0AEE0"/>
    <w:lvl w:ilvl="0" w:tplc="377AC7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BC"/>
    <w:rsid w:val="00116EBC"/>
    <w:rsid w:val="001501EE"/>
    <w:rsid w:val="002921B5"/>
    <w:rsid w:val="003617A9"/>
    <w:rsid w:val="00402307"/>
    <w:rsid w:val="00460ECA"/>
    <w:rsid w:val="00511C30"/>
    <w:rsid w:val="007C5879"/>
    <w:rsid w:val="00893A53"/>
    <w:rsid w:val="00A2468A"/>
    <w:rsid w:val="00D97720"/>
    <w:rsid w:val="00EE7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CDD1AB1-1917-4395-AC9A-FA7C87D2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EBC"/>
    <w:pPr>
      <w:widowControl w:val="0"/>
    </w:pPr>
  </w:style>
  <w:style w:type="paragraph" w:styleId="1">
    <w:name w:val="heading 1"/>
    <w:basedOn w:val="a"/>
    <w:next w:val="a"/>
    <w:link w:val="10"/>
    <w:qFormat/>
    <w:rsid w:val="00116EBC"/>
    <w:pPr>
      <w:spacing w:afterLines="50" w:line="500" w:lineRule="exact"/>
      <w:outlineLvl w:val="0"/>
    </w:pPr>
    <w:rPr>
      <w:rFonts w:ascii="標楷體" w:eastAsia="標楷體" w:hAnsi="標楷體"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16EBC"/>
    <w:rPr>
      <w:rFonts w:ascii="標楷體" w:eastAsia="標楷體" w:hAnsi="標楷體" w:cs="Times New Roman"/>
      <w:b/>
      <w:sz w:val="32"/>
      <w:szCs w:val="32"/>
    </w:rPr>
  </w:style>
  <w:style w:type="paragraph" w:styleId="a3">
    <w:name w:val="List Paragraph"/>
    <w:basedOn w:val="a"/>
    <w:uiPriority w:val="99"/>
    <w:qFormat/>
    <w:rsid w:val="00116EBC"/>
    <w:pPr>
      <w:ind w:leftChars="200" w:left="480"/>
    </w:pPr>
    <w:rPr>
      <w:rFonts w:ascii="Calibri" w:eastAsia="新細明體" w:hAnsi="Calibri" w:cs="Times New Roman"/>
    </w:rPr>
  </w:style>
  <w:style w:type="paragraph" w:styleId="a4">
    <w:name w:val="header"/>
    <w:basedOn w:val="a"/>
    <w:link w:val="a5"/>
    <w:uiPriority w:val="99"/>
    <w:unhideWhenUsed/>
    <w:rsid w:val="00116EBC"/>
    <w:pPr>
      <w:tabs>
        <w:tab w:val="center" w:pos="4153"/>
        <w:tab w:val="right" w:pos="8306"/>
      </w:tabs>
      <w:snapToGrid w:val="0"/>
    </w:pPr>
    <w:rPr>
      <w:sz w:val="20"/>
      <w:szCs w:val="20"/>
    </w:rPr>
  </w:style>
  <w:style w:type="character" w:customStyle="1" w:styleId="a5">
    <w:name w:val="頁首 字元"/>
    <w:basedOn w:val="a0"/>
    <w:link w:val="a4"/>
    <w:uiPriority w:val="99"/>
    <w:rsid w:val="00116EBC"/>
    <w:rPr>
      <w:sz w:val="20"/>
      <w:szCs w:val="20"/>
    </w:rPr>
  </w:style>
  <w:style w:type="paragraph" w:styleId="a6">
    <w:name w:val="footer"/>
    <w:basedOn w:val="a"/>
    <w:link w:val="a7"/>
    <w:uiPriority w:val="99"/>
    <w:unhideWhenUsed/>
    <w:rsid w:val="00116EBC"/>
    <w:pPr>
      <w:tabs>
        <w:tab w:val="center" w:pos="4153"/>
        <w:tab w:val="right" w:pos="8306"/>
      </w:tabs>
      <w:snapToGrid w:val="0"/>
    </w:pPr>
    <w:rPr>
      <w:sz w:val="20"/>
      <w:szCs w:val="20"/>
    </w:rPr>
  </w:style>
  <w:style w:type="character" w:customStyle="1" w:styleId="a7">
    <w:name w:val="頁尾 字元"/>
    <w:basedOn w:val="a0"/>
    <w:link w:val="a6"/>
    <w:uiPriority w:val="99"/>
    <w:rsid w:val="00116E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A117C-A2E8-4DD5-8C33-338EB2E2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5</cp:revision>
  <dcterms:created xsi:type="dcterms:W3CDTF">2014-10-14T01:50:00Z</dcterms:created>
  <dcterms:modified xsi:type="dcterms:W3CDTF">2014-10-22T06:06:00Z</dcterms:modified>
</cp:coreProperties>
</file>