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C9" w:rsidRPr="009251C9" w:rsidRDefault="0092448F" w:rsidP="009251C9">
      <w:pPr>
        <w:spacing w:before="100" w:beforeAutospacing="1" w:after="100" w:afterAutospacing="1"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高等教育</w:t>
      </w:r>
      <w:r w:rsidR="009251C9" w:rsidRPr="009251C9">
        <w:rPr>
          <w:rFonts w:ascii="標楷體" w:eastAsia="標楷體" w:hAnsi="標楷體" w:hint="eastAsia"/>
          <w:sz w:val="36"/>
          <w:szCs w:val="36"/>
        </w:rPr>
        <w:t>深耕計畫</w:t>
      </w:r>
      <w:r w:rsidR="00910082">
        <w:rPr>
          <w:rFonts w:ascii="標楷體" w:eastAsia="標楷體" w:hAnsi="標楷體" w:hint="eastAsia"/>
          <w:sz w:val="36"/>
          <w:szCs w:val="36"/>
        </w:rPr>
        <w:t>經費</w:t>
      </w:r>
      <w:r w:rsidR="004D7AAC">
        <w:rPr>
          <w:rFonts w:ascii="標楷體" w:eastAsia="標楷體" w:hAnsi="標楷體" w:hint="eastAsia"/>
          <w:sz w:val="36"/>
          <w:szCs w:val="36"/>
        </w:rPr>
        <w:t>編列及支用</w:t>
      </w:r>
      <w:r w:rsidR="009251C9" w:rsidRPr="009251C9">
        <w:rPr>
          <w:rFonts w:ascii="標楷體" w:eastAsia="標楷體" w:hAnsi="標楷體" w:hint="eastAsia"/>
          <w:sz w:val="36"/>
          <w:szCs w:val="36"/>
        </w:rPr>
        <w:t>注意事項</w:t>
      </w:r>
    </w:p>
    <w:p w:rsidR="004D7AAC" w:rsidRDefault="009251C9" w:rsidP="004D7AAC">
      <w:pPr>
        <w:pStyle w:val="a3"/>
        <w:numPr>
          <w:ilvl w:val="0"/>
          <w:numId w:val="3"/>
        </w:numPr>
        <w:spacing w:before="100" w:beforeAutospacing="1" w:after="100" w:afterAutospacing="1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D7AAC">
        <w:rPr>
          <w:rFonts w:ascii="標楷體" w:eastAsia="標楷體" w:hAnsi="標楷體" w:hint="eastAsia"/>
          <w:sz w:val="28"/>
          <w:szCs w:val="28"/>
        </w:rPr>
        <w:t>學校應將獲補助經費50%以上之比例投注於目標</w:t>
      </w:r>
      <w:proofErr w:type="gramStart"/>
      <w:r w:rsidRPr="004D7A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D7AAC">
        <w:rPr>
          <w:rFonts w:ascii="標楷體" w:eastAsia="標楷體" w:hAnsi="標楷體" w:hint="eastAsia"/>
          <w:sz w:val="28"/>
          <w:szCs w:val="28"/>
        </w:rPr>
        <w:t>之落實教學創新策略及與學生學習或教師教學直接相關之項目。</w:t>
      </w:r>
    </w:p>
    <w:p w:rsidR="004D7AAC" w:rsidRDefault="009251C9" w:rsidP="004D7AAC">
      <w:pPr>
        <w:pStyle w:val="a3"/>
        <w:numPr>
          <w:ilvl w:val="0"/>
          <w:numId w:val="3"/>
        </w:numPr>
        <w:spacing w:before="100" w:beforeAutospacing="1" w:after="100" w:afterAutospacing="1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D7AAC">
        <w:rPr>
          <w:rFonts w:ascii="標楷體" w:eastAsia="標楷體" w:hAnsi="標楷體" w:hint="eastAsia"/>
          <w:sz w:val="28"/>
          <w:szCs w:val="28"/>
        </w:rPr>
        <w:t>補助費</w:t>
      </w:r>
      <w:proofErr w:type="gramStart"/>
      <w:r w:rsidRPr="004D7AAC">
        <w:rPr>
          <w:rFonts w:ascii="標楷體" w:eastAsia="標楷體" w:hAnsi="標楷體" w:hint="eastAsia"/>
          <w:sz w:val="28"/>
          <w:szCs w:val="28"/>
        </w:rPr>
        <w:t>經資門比例</w:t>
      </w:r>
      <w:proofErr w:type="gramEnd"/>
      <w:r w:rsidRPr="004D7AAC">
        <w:rPr>
          <w:rFonts w:ascii="標楷體" w:eastAsia="標楷體" w:hAnsi="標楷體" w:hint="eastAsia"/>
          <w:sz w:val="28"/>
          <w:szCs w:val="28"/>
        </w:rPr>
        <w:t>，原則以資</w:t>
      </w:r>
      <w:proofErr w:type="gramStart"/>
      <w:r w:rsidRPr="004D7AAC">
        <w:rPr>
          <w:rFonts w:ascii="標楷體" w:eastAsia="標楷體" w:hAnsi="標楷體" w:hint="eastAsia"/>
          <w:sz w:val="28"/>
          <w:szCs w:val="28"/>
        </w:rPr>
        <w:t>本門占</w:t>
      </w:r>
      <w:proofErr w:type="gramEnd"/>
      <w:r w:rsidRPr="004D7AAC">
        <w:rPr>
          <w:rFonts w:ascii="標楷體" w:eastAsia="標楷體" w:hAnsi="標楷體" w:hint="eastAsia"/>
          <w:sz w:val="28"/>
          <w:szCs w:val="28"/>
        </w:rPr>
        <w:t>20%- 30%</w:t>
      </w:r>
      <w:proofErr w:type="gramStart"/>
      <w:r w:rsidRPr="004D7AAC">
        <w:rPr>
          <w:rFonts w:ascii="標楷體" w:eastAsia="標楷體" w:hAnsi="標楷體" w:hint="eastAsia"/>
          <w:sz w:val="28"/>
          <w:szCs w:val="28"/>
        </w:rPr>
        <w:t>經常門占</w:t>
      </w:r>
      <w:proofErr w:type="gramEnd"/>
      <w:r w:rsidRPr="004D7AAC">
        <w:rPr>
          <w:rFonts w:ascii="標楷體" w:eastAsia="標楷體" w:hAnsi="標楷體" w:hint="eastAsia"/>
          <w:sz w:val="28"/>
          <w:szCs w:val="28"/>
        </w:rPr>
        <w:t xml:space="preserve"> 70%-80%之比例編列，得視計畫審議結果彈性調整。</w:t>
      </w:r>
    </w:p>
    <w:p w:rsidR="009614A3" w:rsidRDefault="009614A3" w:rsidP="009614A3">
      <w:pPr>
        <w:pStyle w:val="a3"/>
        <w:numPr>
          <w:ilvl w:val="0"/>
          <w:numId w:val="3"/>
        </w:numPr>
        <w:spacing w:before="100" w:beforeAutospacing="1" w:after="100" w:afterAutospacing="1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614A3">
        <w:rPr>
          <w:rFonts w:ascii="標楷體" w:eastAsia="標楷體" w:hAnsi="標楷體" w:hint="eastAsia"/>
          <w:sz w:val="28"/>
          <w:szCs w:val="28"/>
        </w:rPr>
        <w:t>資本門經費：得支應於修繕與教學直接相關環境之校舍建築，惟不得用於</w:t>
      </w:r>
      <w:proofErr w:type="gramStart"/>
      <w:r w:rsidRPr="009614A3">
        <w:rPr>
          <w:rFonts w:ascii="標楷體" w:eastAsia="標楷體" w:hAnsi="標楷體" w:hint="eastAsia"/>
          <w:sz w:val="28"/>
          <w:szCs w:val="28"/>
        </w:rPr>
        <w:t>經常性維運</w:t>
      </w:r>
      <w:proofErr w:type="gramEnd"/>
      <w:r w:rsidRPr="009614A3">
        <w:rPr>
          <w:rFonts w:ascii="標楷體" w:eastAsia="標楷體" w:hAnsi="標楷體" w:hint="eastAsia"/>
          <w:sz w:val="28"/>
          <w:szCs w:val="28"/>
        </w:rPr>
        <w:t>性質之修繕經費、新建校舍工程建築、建築貸款利息補助及附屬機構，並以總經費之10%為限。</w:t>
      </w:r>
    </w:p>
    <w:p w:rsidR="009251C9" w:rsidRPr="004D7AAC" w:rsidRDefault="009251C9" w:rsidP="004D7AAC">
      <w:pPr>
        <w:pStyle w:val="a3"/>
        <w:numPr>
          <w:ilvl w:val="0"/>
          <w:numId w:val="3"/>
        </w:numPr>
        <w:spacing w:before="100" w:beforeAutospacing="1" w:after="100" w:afterAutospacing="1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D7AAC">
        <w:rPr>
          <w:rFonts w:ascii="標楷體" w:eastAsia="標楷體" w:hAnsi="標楷體" w:hint="eastAsia"/>
          <w:sz w:val="28"/>
          <w:szCs w:val="28"/>
        </w:rPr>
        <w:t>人事費：</w:t>
      </w:r>
    </w:p>
    <w:p w:rsidR="009251C9" w:rsidRDefault="004D7AAC" w:rsidP="004D7AAC">
      <w:pPr>
        <w:pStyle w:val="a3"/>
        <w:numPr>
          <w:ilvl w:val="0"/>
          <w:numId w:val="6"/>
        </w:numPr>
        <w:spacing w:before="100" w:beforeAutospacing="1" w:after="100" w:afterAutospacing="1"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學校依計畫需求核實編列，</w:t>
      </w:r>
      <w:r w:rsidRPr="004D7AAC">
        <w:rPr>
          <w:rFonts w:ascii="標楷體" w:eastAsia="標楷體" w:hAnsi="標楷體" w:hint="eastAsia"/>
          <w:sz w:val="28"/>
          <w:szCs w:val="28"/>
        </w:rPr>
        <w:t>除經本部同意者或因政策調薪、依法令規定調增相關費用致不敷使用者外，不得流入；除情況特殊者，所須經費占總經費</w:t>
      </w:r>
      <w:r w:rsidRPr="009251C9">
        <w:rPr>
          <w:rFonts w:ascii="標楷體" w:eastAsia="標楷體" w:hAnsi="標楷體" w:hint="eastAsia"/>
          <w:sz w:val="28"/>
          <w:szCs w:val="28"/>
        </w:rPr>
        <w:t>（含第一部分及第二部分）</w:t>
      </w:r>
      <w:r w:rsidRPr="004D7AAC">
        <w:rPr>
          <w:rFonts w:ascii="標楷體" w:eastAsia="標楷體" w:hAnsi="標楷體" w:hint="eastAsia"/>
          <w:sz w:val="28"/>
          <w:szCs w:val="28"/>
        </w:rPr>
        <w:t>之比例以不超過50％為原則。</w:t>
      </w:r>
    </w:p>
    <w:p w:rsidR="009251C9" w:rsidRDefault="009251C9" w:rsidP="009251C9">
      <w:pPr>
        <w:pStyle w:val="a3"/>
        <w:numPr>
          <w:ilvl w:val="0"/>
          <w:numId w:val="6"/>
        </w:numPr>
        <w:spacing w:before="100" w:beforeAutospacing="1" w:after="100" w:afterAutospacing="1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251C9">
        <w:rPr>
          <w:rFonts w:ascii="標楷體" w:eastAsia="標楷體" w:hAnsi="標楷體" w:hint="eastAsia"/>
          <w:sz w:val="28"/>
          <w:szCs w:val="28"/>
        </w:rPr>
        <w:t>為延攬及留任國內外優秀人才，彈性薪資在前揭人事費50％之額度內，依下列原則核實列支：</w:t>
      </w:r>
    </w:p>
    <w:p w:rsidR="009251C9" w:rsidRDefault="009251C9" w:rsidP="009251C9">
      <w:pPr>
        <w:pStyle w:val="a3"/>
        <w:numPr>
          <w:ilvl w:val="1"/>
          <w:numId w:val="6"/>
        </w:numPr>
        <w:spacing w:before="100" w:beforeAutospacing="1" w:after="100" w:afterAutospacing="1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251C9">
        <w:rPr>
          <w:rFonts w:ascii="標楷體" w:eastAsia="標楷體" w:hAnsi="標楷體" w:hint="eastAsia"/>
          <w:sz w:val="28"/>
          <w:szCs w:val="28"/>
        </w:rPr>
        <w:t>僅獲得「高等教育深耕計畫」（第一部分）補助經費之學校，得以所獲經費（不含附冊USR計畫及支用於學生之弱勢協助經費）5%額度編列彈性薪資。</w:t>
      </w:r>
    </w:p>
    <w:p w:rsidR="009251C9" w:rsidRPr="009251C9" w:rsidRDefault="009251C9" w:rsidP="009251C9">
      <w:pPr>
        <w:pStyle w:val="a3"/>
        <w:numPr>
          <w:ilvl w:val="1"/>
          <w:numId w:val="6"/>
        </w:numPr>
        <w:spacing w:before="100" w:beforeAutospacing="1" w:after="100" w:afterAutospacing="1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251C9">
        <w:rPr>
          <w:rFonts w:ascii="標楷體" w:eastAsia="標楷體" w:hAnsi="標楷體" w:hint="eastAsia"/>
          <w:sz w:val="28"/>
          <w:szCs w:val="28"/>
        </w:rPr>
        <w:t>同時獲「高等教育深耕計畫」（</w:t>
      </w:r>
      <w:r w:rsidR="0092448F">
        <w:rPr>
          <w:rFonts w:ascii="標楷體" w:eastAsia="標楷體" w:hAnsi="標楷體" w:hint="eastAsia"/>
          <w:sz w:val="28"/>
          <w:szCs w:val="28"/>
        </w:rPr>
        <w:t>第一部分及</w:t>
      </w:r>
      <w:r w:rsidRPr="009251C9">
        <w:rPr>
          <w:rFonts w:ascii="標楷體" w:eastAsia="標楷體" w:hAnsi="標楷體" w:hint="eastAsia"/>
          <w:sz w:val="28"/>
          <w:szCs w:val="28"/>
        </w:rPr>
        <w:t>第二部分）經費補助之學</w:t>
      </w:r>
      <w:r w:rsidR="0092448F">
        <w:rPr>
          <w:rFonts w:ascii="標楷體" w:eastAsia="標楷體" w:hAnsi="標楷體" w:hint="eastAsia"/>
          <w:sz w:val="28"/>
          <w:szCs w:val="28"/>
        </w:rPr>
        <w:t>校</w:t>
      </w:r>
      <w:r w:rsidRPr="009251C9">
        <w:rPr>
          <w:rFonts w:ascii="標楷體" w:eastAsia="標楷體" w:hAnsi="標楷體" w:hint="eastAsia"/>
          <w:sz w:val="28"/>
          <w:szCs w:val="28"/>
        </w:rPr>
        <w:t>，得以整體所獲經費（含第一部分及第二部分，不含附冊USR計畫及支用於學生之弱勢協助經費）20%</w:t>
      </w:r>
      <w:r w:rsidR="0092448F">
        <w:rPr>
          <w:rFonts w:ascii="標楷體" w:eastAsia="標楷體" w:hAnsi="標楷體" w:hint="eastAsia"/>
          <w:sz w:val="28"/>
          <w:szCs w:val="28"/>
        </w:rPr>
        <w:t>額度編列彈性薪資</w:t>
      </w:r>
      <w:r w:rsidRPr="009251C9">
        <w:rPr>
          <w:rFonts w:ascii="標楷體" w:eastAsia="標楷體" w:hAnsi="標楷體" w:hint="eastAsia"/>
          <w:sz w:val="28"/>
          <w:szCs w:val="28"/>
        </w:rPr>
        <w:t>。</w:t>
      </w:r>
    </w:p>
    <w:p w:rsidR="009251C9" w:rsidRDefault="009251C9" w:rsidP="009251C9">
      <w:pPr>
        <w:pStyle w:val="a3"/>
        <w:numPr>
          <w:ilvl w:val="0"/>
          <w:numId w:val="6"/>
        </w:numPr>
        <w:spacing w:before="100" w:beforeAutospacing="1" w:after="100" w:afterAutospacing="1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251C9">
        <w:rPr>
          <w:rFonts w:ascii="標楷體" w:eastAsia="標楷體" w:hAnsi="標楷體" w:hint="eastAsia"/>
          <w:sz w:val="28"/>
          <w:szCs w:val="28"/>
        </w:rPr>
        <w:t>另為協助各大學改善</w:t>
      </w:r>
      <w:proofErr w:type="gramStart"/>
      <w:r w:rsidRPr="009251C9">
        <w:rPr>
          <w:rFonts w:ascii="標楷體" w:eastAsia="標楷體" w:hAnsi="標楷體" w:hint="eastAsia"/>
          <w:sz w:val="28"/>
          <w:szCs w:val="28"/>
        </w:rPr>
        <w:t>生師比</w:t>
      </w:r>
      <w:proofErr w:type="gramEnd"/>
      <w:r w:rsidRPr="009251C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9251C9">
        <w:rPr>
          <w:rFonts w:ascii="標楷體" w:eastAsia="標楷體" w:hAnsi="標楷體" w:hint="eastAsia"/>
          <w:sz w:val="28"/>
          <w:szCs w:val="28"/>
        </w:rPr>
        <w:t>各校得於</w:t>
      </w:r>
      <w:proofErr w:type="gramEnd"/>
      <w:r w:rsidRPr="009251C9">
        <w:rPr>
          <w:rFonts w:ascii="標楷體" w:eastAsia="標楷體" w:hAnsi="標楷體" w:hint="eastAsia"/>
          <w:sz w:val="28"/>
          <w:szCs w:val="28"/>
        </w:rPr>
        <w:t>前揭人事費</w:t>
      </w:r>
      <w:r w:rsidR="0092448F">
        <w:rPr>
          <w:rFonts w:ascii="標楷體" w:eastAsia="標楷體" w:hAnsi="標楷體" w:hint="eastAsia"/>
          <w:sz w:val="28"/>
          <w:szCs w:val="28"/>
        </w:rPr>
        <w:t>至多</w:t>
      </w:r>
      <w:r w:rsidRPr="009251C9">
        <w:rPr>
          <w:rFonts w:ascii="標楷體" w:eastAsia="標楷體" w:hAnsi="標楷體" w:hint="eastAsia"/>
          <w:sz w:val="28"/>
          <w:szCs w:val="28"/>
        </w:rPr>
        <w:t>20％之額度內新聘專任教師（含專案教師），其支用原則如下：</w:t>
      </w:r>
    </w:p>
    <w:p w:rsidR="009251C9" w:rsidRDefault="009251C9" w:rsidP="009251C9">
      <w:pPr>
        <w:pStyle w:val="a3"/>
        <w:numPr>
          <w:ilvl w:val="1"/>
          <w:numId w:val="6"/>
        </w:numPr>
        <w:spacing w:before="100" w:beforeAutospacing="1" w:after="100" w:afterAutospacing="1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251C9">
        <w:rPr>
          <w:rFonts w:ascii="標楷體" w:eastAsia="標楷體" w:hAnsi="標楷體" w:hint="eastAsia"/>
          <w:sz w:val="28"/>
          <w:szCs w:val="28"/>
        </w:rPr>
        <w:t>為強調本項經費係為引導學校增聘教師改善</w:t>
      </w:r>
      <w:proofErr w:type="gramStart"/>
      <w:r w:rsidRPr="009251C9">
        <w:rPr>
          <w:rFonts w:ascii="標楷體" w:eastAsia="標楷體" w:hAnsi="標楷體" w:hint="eastAsia"/>
          <w:sz w:val="28"/>
          <w:szCs w:val="28"/>
        </w:rPr>
        <w:t>生師比</w:t>
      </w:r>
      <w:proofErr w:type="gramEnd"/>
      <w:r w:rsidRPr="009251C9">
        <w:rPr>
          <w:rFonts w:ascii="標楷體" w:eastAsia="標楷體" w:hAnsi="標楷體" w:hint="eastAsia"/>
          <w:sz w:val="28"/>
          <w:szCs w:val="28"/>
        </w:rPr>
        <w:t>，該項額度僅得支用於計畫期間內第一年新聘專任教師（含專案</w:t>
      </w:r>
      <w:r w:rsidRPr="009251C9">
        <w:rPr>
          <w:rFonts w:ascii="標楷體" w:eastAsia="標楷體" w:hAnsi="標楷體" w:hint="eastAsia"/>
          <w:sz w:val="28"/>
          <w:szCs w:val="28"/>
        </w:rPr>
        <w:lastRenderedPageBreak/>
        <w:t>教師），另考量學校聘任教師</w:t>
      </w:r>
      <w:proofErr w:type="gramStart"/>
      <w:r w:rsidRPr="009251C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9251C9">
        <w:rPr>
          <w:rFonts w:ascii="標楷體" w:eastAsia="標楷體" w:hAnsi="標楷體" w:hint="eastAsia"/>
          <w:sz w:val="28"/>
          <w:szCs w:val="28"/>
        </w:rPr>
        <w:t>學年度方式，第1年新聘教師之</w:t>
      </w:r>
      <w:proofErr w:type="gramStart"/>
      <w:r w:rsidRPr="009251C9">
        <w:rPr>
          <w:rFonts w:ascii="標楷體" w:eastAsia="標楷體" w:hAnsi="標楷體" w:hint="eastAsia"/>
          <w:sz w:val="28"/>
          <w:szCs w:val="28"/>
        </w:rPr>
        <w:t>認列將追溯</w:t>
      </w:r>
      <w:proofErr w:type="gramEnd"/>
      <w:r w:rsidRPr="009251C9">
        <w:rPr>
          <w:rFonts w:ascii="標楷體" w:eastAsia="標楷體" w:hAnsi="標楷體" w:hint="eastAsia"/>
          <w:sz w:val="28"/>
          <w:szCs w:val="28"/>
        </w:rPr>
        <w:t>至106年8月起聘之教師，惟本計畫經費支用於該新聘教師薪資應自107年1月起計算，106年8月至12月之薪資需由學校經費自行支應。</w:t>
      </w:r>
    </w:p>
    <w:p w:rsidR="009251C9" w:rsidRDefault="009251C9" w:rsidP="009251C9">
      <w:pPr>
        <w:pStyle w:val="a3"/>
        <w:numPr>
          <w:ilvl w:val="1"/>
          <w:numId w:val="6"/>
        </w:numPr>
        <w:spacing w:before="100" w:beforeAutospacing="1" w:after="100" w:afterAutospacing="1" w:line="5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9251C9">
        <w:rPr>
          <w:rFonts w:ascii="標楷體" w:eastAsia="標楷體" w:hAnsi="標楷體" w:hint="eastAsia"/>
          <w:sz w:val="28"/>
          <w:szCs w:val="28"/>
        </w:rPr>
        <w:t>惟前揭新</w:t>
      </w:r>
      <w:proofErr w:type="gramEnd"/>
      <w:r w:rsidRPr="009251C9">
        <w:rPr>
          <w:rFonts w:ascii="標楷體" w:eastAsia="標楷體" w:hAnsi="標楷體" w:hint="eastAsia"/>
          <w:sz w:val="28"/>
          <w:szCs w:val="28"/>
        </w:rPr>
        <w:t>聘專任教師（含專案教師）第2年起至計畫結束前之薪資，仍得由學校在整體人事費</w:t>
      </w:r>
      <w:r w:rsidR="0092448F">
        <w:rPr>
          <w:rFonts w:ascii="標楷體" w:eastAsia="標楷體" w:hAnsi="標楷體" w:hint="eastAsia"/>
          <w:sz w:val="28"/>
          <w:szCs w:val="28"/>
        </w:rPr>
        <w:t>50%</w:t>
      </w:r>
      <w:r w:rsidRPr="009251C9">
        <w:rPr>
          <w:rFonts w:ascii="標楷體" w:eastAsia="標楷體" w:hAnsi="標楷體" w:hint="eastAsia"/>
          <w:sz w:val="28"/>
          <w:szCs w:val="28"/>
        </w:rPr>
        <w:t>額度內支應。</w:t>
      </w:r>
    </w:p>
    <w:p w:rsidR="00561362" w:rsidRDefault="009251C9" w:rsidP="009251C9">
      <w:pPr>
        <w:pStyle w:val="a3"/>
        <w:numPr>
          <w:ilvl w:val="1"/>
          <w:numId w:val="6"/>
        </w:numPr>
        <w:spacing w:before="100" w:beforeAutospacing="1" w:after="100" w:afterAutospacing="1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251C9">
        <w:rPr>
          <w:rFonts w:ascii="標楷體" w:eastAsia="標楷體" w:hAnsi="標楷體" w:hint="eastAsia"/>
          <w:sz w:val="28"/>
          <w:szCs w:val="28"/>
        </w:rPr>
        <w:t>惟本期計畫結束（111年12月）後，渠等</w:t>
      </w:r>
      <w:r w:rsidR="004D7AAC">
        <w:rPr>
          <w:rFonts w:ascii="標楷體" w:eastAsia="標楷體" w:hAnsi="標楷體" w:hint="eastAsia"/>
          <w:sz w:val="28"/>
          <w:szCs w:val="28"/>
        </w:rPr>
        <w:t>新聘專任教師（含專案教師）之人事費，將回歸</w:t>
      </w:r>
      <w:proofErr w:type="gramStart"/>
      <w:r w:rsidR="004D7AAC">
        <w:rPr>
          <w:rFonts w:ascii="標楷體" w:eastAsia="標楷體" w:hAnsi="標楷體" w:hint="eastAsia"/>
          <w:sz w:val="28"/>
          <w:szCs w:val="28"/>
        </w:rPr>
        <w:t>各校由學校</w:t>
      </w:r>
      <w:proofErr w:type="gramEnd"/>
      <w:r w:rsidR="004D7AAC">
        <w:rPr>
          <w:rFonts w:ascii="標楷體" w:eastAsia="標楷體" w:hAnsi="標楷體" w:hint="eastAsia"/>
          <w:sz w:val="28"/>
          <w:szCs w:val="28"/>
        </w:rPr>
        <w:t>經費支應，</w:t>
      </w:r>
      <w:r w:rsidRPr="009251C9">
        <w:rPr>
          <w:rFonts w:ascii="標楷體" w:eastAsia="標楷體" w:hAnsi="標楷體" w:hint="eastAsia"/>
          <w:sz w:val="28"/>
          <w:szCs w:val="28"/>
        </w:rPr>
        <w:t>各校應考量少子女化趨勢及</w:t>
      </w:r>
      <w:proofErr w:type="gramStart"/>
      <w:r w:rsidRPr="009251C9">
        <w:rPr>
          <w:rFonts w:ascii="標楷體" w:eastAsia="標楷體" w:hAnsi="標楷體" w:hint="eastAsia"/>
          <w:sz w:val="28"/>
          <w:szCs w:val="28"/>
        </w:rPr>
        <w:t>生師比</w:t>
      </w:r>
      <w:proofErr w:type="gramEnd"/>
      <w:r w:rsidRPr="009251C9">
        <w:rPr>
          <w:rFonts w:ascii="標楷體" w:eastAsia="標楷體" w:hAnsi="標楷體" w:hint="eastAsia"/>
          <w:sz w:val="28"/>
          <w:szCs w:val="28"/>
        </w:rPr>
        <w:t>結構，有完善專任（案）教師</w:t>
      </w:r>
      <w:r w:rsidR="004D7AAC">
        <w:rPr>
          <w:rFonts w:ascii="標楷體" w:eastAsia="標楷體" w:hAnsi="標楷體" w:hint="eastAsia"/>
          <w:sz w:val="28"/>
          <w:szCs w:val="28"/>
        </w:rPr>
        <w:t>聘任</w:t>
      </w:r>
      <w:r w:rsidRPr="009251C9">
        <w:rPr>
          <w:rFonts w:ascii="標楷體" w:eastAsia="標楷體" w:hAnsi="標楷體" w:hint="eastAsia"/>
          <w:sz w:val="28"/>
          <w:szCs w:val="28"/>
        </w:rPr>
        <w:t>之永續規劃。</w:t>
      </w:r>
    </w:p>
    <w:sectPr w:rsidR="00561362" w:rsidSect="00925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FD" w:rsidRDefault="00493DFD" w:rsidP="00625943">
      <w:r>
        <w:separator/>
      </w:r>
    </w:p>
  </w:endnote>
  <w:endnote w:type="continuationSeparator" w:id="0">
    <w:p w:rsidR="00493DFD" w:rsidRDefault="00493DFD" w:rsidP="0062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DF" w:rsidRDefault="008044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144003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6C34E0" w:rsidRPr="006C34E0" w:rsidRDefault="006C34E0" w:rsidP="006C34E0">
        <w:pPr>
          <w:pStyle w:val="a8"/>
          <w:jc w:val="center"/>
          <w:rPr>
            <w:rFonts w:ascii="標楷體" w:eastAsia="標楷體" w:hAnsi="標楷體"/>
          </w:rPr>
        </w:pPr>
        <w:r w:rsidRPr="006C34E0">
          <w:rPr>
            <w:rFonts w:ascii="標楷體" w:eastAsia="標楷體" w:hAnsi="標楷體"/>
          </w:rPr>
          <w:fldChar w:fldCharType="begin"/>
        </w:r>
        <w:r w:rsidRPr="006C34E0">
          <w:rPr>
            <w:rFonts w:ascii="標楷體" w:eastAsia="標楷體" w:hAnsi="標楷體"/>
          </w:rPr>
          <w:instrText>PAGE   \* MERGEFORMAT</w:instrText>
        </w:r>
        <w:r w:rsidRPr="006C34E0">
          <w:rPr>
            <w:rFonts w:ascii="標楷體" w:eastAsia="標楷體" w:hAnsi="標楷體"/>
          </w:rPr>
          <w:fldChar w:fldCharType="separate"/>
        </w:r>
        <w:r w:rsidR="008044DF" w:rsidRPr="008044DF">
          <w:rPr>
            <w:rFonts w:ascii="標楷體" w:eastAsia="標楷體" w:hAnsi="標楷體"/>
            <w:noProof/>
            <w:lang w:val="zh-TW"/>
          </w:rPr>
          <w:t>1</w:t>
        </w:r>
        <w:r w:rsidRPr="006C34E0">
          <w:rPr>
            <w:rFonts w:ascii="標楷體" w:eastAsia="標楷體" w:hAnsi="標楷體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DF" w:rsidRDefault="008044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FD" w:rsidRDefault="00493DFD" w:rsidP="00625943">
      <w:r>
        <w:separator/>
      </w:r>
    </w:p>
  </w:footnote>
  <w:footnote w:type="continuationSeparator" w:id="0">
    <w:p w:rsidR="00493DFD" w:rsidRDefault="00493DFD" w:rsidP="00625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DF" w:rsidRDefault="008044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E0" w:rsidRPr="00AC695C" w:rsidRDefault="006C34E0">
    <w:pPr>
      <w:pStyle w:val="a6"/>
      <w:rPr>
        <w:rFonts w:ascii="標楷體" w:eastAsia="標楷體" w:hAnsi="標楷體"/>
        <w:sz w:val="24"/>
        <w:szCs w:val="24"/>
        <w:bdr w:val="single" w:sz="4" w:space="0" w:color="auto"/>
      </w:rPr>
    </w:pPr>
    <w:r w:rsidRPr="00AC695C">
      <w:rPr>
        <w:rFonts w:ascii="標楷體" w:eastAsia="標楷體" w:hAnsi="標楷體" w:hint="eastAsia"/>
        <w:sz w:val="24"/>
        <w:szCs w:val="24"/>
        <w:bdr w:val="single" w:sz="4" w:space="0" w:color="auto"/>
      </w:rPr>
      <w:t>附件</w:t>
    </w:r>
    <w:r w:rsidR="008044DF">
      <w:rPr>
        <w:rFonts w:ascii="標楷體" w:eastAsia="標楷體" w:hAnsi="標楷體"/>
        <w:sz w:val="24"/>
        <w:szCs w:val="24"/>
        <w:bdr w:val="single" w:sz="4" w:space="0" w:color="auto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DF" w:rsidRDefault="008044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69D"/>
    <w:multiLevelType w:val="hybridMultilevel"/>
    <w:tmpl w:val="2F702014"/>
    <w:lvl w:ilvl="0" w:tplc="4DE602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246D0C"/>
    <w:multiLevelType w:val="hybridMultilevel"/>
    <w:tmpl w:val="44B09CDE"/>
    <w:lvl w:ilvl="0" w:tplc="4B6CE92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3A5E31"/>
    <w:multiLevelType w:val="hybridMultilevel"/>
    <w:tmpl w:val="21D65EF8"/>
    <w:lvl w:ilvl="0" w:tplc="3A52E8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BBC0322C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0366EA1"/>
    <w:multiLevelType w:val="hybridMultilevel"/>
    <w:tmpl w:val="D5AE20BA"/>
    <w:lvl w:ilvl="0" w:tplc="4B6CE92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6C6800"/>
    <w:multiLevelType w:val="hybridMultilevel"/>
    <w:tmpl w:val="F8AC9C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59487E"/>
    <w:multiLevelType w:val="hybridMultilevel"/>
    <w:tmpl w:val="40F8EB90"/>
    <w:lvl w:ilvl="0" w:tplc="72D840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C9"/>
    <w:rsid w:val="0005592B"/>
    <w:rsid w:val="002659E9"/>
    <w:rsid w:val="002C04F2"/>
    <w:rsid w:val="00340878"/>
    <w:rsid w:val="00417901"/>
    <w:rsid w:val="00493DFD"/>
    <w:rsid w:val="004D7AAC"/>
    <w:rsid w:val="00561362"/>
    <w:rsid w:val="00565BA2"/>
    <w:rsid w:val="005910CE"/>
    <w:rsid w:val="00625943"/>
    <w:rsid w:val="00677AE0"/>
    <w:rsid w:val="006C34E0"/>
    <w:rsid w:val="007E64F4"/>
    <w:rsid w:val="008044DF"/>
    <w:rsid w:val="00910082"/>
    <w:rsid w:val="0092448F"/>
    <w:rsid w:val="009251C9"/>
    <w:rsid w:val="009614A3"/>
    <w:rsid w:val="00AC695C"/>
    <w:rsid w:val="00B6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24DF0F-9263-4E19-BBFA-85A66CB4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1C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17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79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5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59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5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59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陳芳玲</dc:creator>
  <cp:keywords/>
  <dc:description/>
  <cp:lastModifiedBy>陳浩</cp:lastModifiedBy>
  <cp:revision>4</cp:revision>
  <cp:lastPrinted>2017-08-01T03:57:00Z</cp:lastPrinted>
  <dcterms:created xsi:type="dcterms:W3CDTF">2017-10-12T11:37:00Z</dcterms:created>
  <dcterms:modified xsi:type="dcterms:W3CDTF">2017-11-01T02:30:00Z</dcterms:modified>
</cp:coreProperties>
</file>