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57" w:rsidRPr="00A92F57" w:rsidRDefault="00A92F57" w:rsidP="00A92F57">
      <w:pPr>
        <w:pStyle w:val="a3"/>
        <w:spacing w:line="480" w:lineRule="exact"/>
        <w:ind w:leftChars="0"/>
        <w:jc w:val="center"/>
        <w:rPr>
          <w:rFonts w:ascii="標楷體" w:eastAsia="標楷體" w:hAnsi="標楷體" w:cs="標楷體"/>
          <w:sz w:val="36"/>
          <w:szCs w:val="36"/>
        </w:rPr>
      </w:pPr>
      <w:r w:rsidRPr="00A92F57">
        <w:rPr>
          <w:rFonts w:ascii="標楷體" w:eastAsia="標楷體" w:hAnsi="標楷體" w:cs="標楷體" w:hint="eastAsia"/>
          <w:b/>
          <w:bCs/>
          <w:sz w:val="36"/>
          <w:szCs w:val="36"/>
        </w:rPr>
        <w:t>教育部推動教師多元升等制度試辦計畫</w:t>
      </w:r>
    </w:p>
    <w:p w:rsidR="00A92F57" w:rsidRDefault="00A92F57" w:rsidP="00A92F57">
      <w:pPr>
        <w:pStyle w:val="a3"/>
        <w:spacing w:beforeLines="100" w:before="360" w:line="480" w:lineRule="exact"/>
        <w:ind w:leftChars="133" w:left="319"/>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A92F57">
        <w:rPr>
          <w:rFonts w:ascii="標楷體" w:eastAsia="標楷體" w:hAnsi="標楷體" w:cs="標楷體" w:hint="eastAsia"/>
          <w:sz w:val="28"/>
          <w:szCs w:val="28"/>
        </w:rPr>
        <w:t>為引導學校將教師聘任與職涯發展、學生人才培育及學校發展特色互為結合，確保教師品質，並重視教學及技術應用實務之相關研究，本部於</w:t>
      </w:r>
      <w:r w:rsidRPr="00A92F57">
        <w:rPr>
          <w:rFonts w:ascii="標楷體" w:eastAsia="標楷體" w:hAnsi="標楷體" w:cs="標楷體"/>
          <w:sz w:val="28"/>
          <w:szCs w:val="28"/>
        </w:rPr>
        <w:t>102</w:t>
      </w:r>
      <w:r w:rsidRPr="00A92F57">
        <w:rPr>
          <w:rFonts w:ascii="標楷體" w:eastAsia="標楷體" w:hAnsi="標楷體" w:cs="標楷體" w:hint="eastAsia"/>
          <w:sz w:val="28"/>
          <w:szCs w:val="28"/>
        </w:rPr>
        <w:t>年訂定「教育部補助大專校院推動教師多元升等制度試辦學校計畫審查作業要點」，透過補助導引學校推動教師多元升等、建立升等審查外審人才資料庫及辦理多元升等</w:t>
      </w:r>
      <w:r w:rsidR="0094428E">
        <w:rPr>
          <w:rFonts w:ascii="標楷體" w:eastAsia="標楷體" w:hAnsi="標楷體" w:cs="標楷體" w:hint="eastAsia"/>
          <w:sz w:val="28"/>
          <w:szCs w:val="28"/>
        </w:rPr>
        <w:t>研討</w:t>
      </w:r>
      <w:r w:rsidRPr="00A92F57">
        <w:rPr>
          <w:rFonts w:ascii="標楷體" w:eastAsia="標楷體" w:hAnsi="標楷體" w:cs="標楷體" w:hint="eastAsia"/>
          <w:sz w:val="28"/>
          <w:szCs w:val="28"/>
        </w:rPr>
        <w:t>會等，以透過本計畫鼓勵學校結合職涯發展，引導教師專長分流，鼓勵教師投入教學及技術應用實務領域，俾利學校多元化發展，為多元人才培育與學用合一奠定紮實基礎。</w:t>
      </w:r>
    </w:p>
    <w:p w:rsidR="003921E7" w:rsidRPr="0046421C" w:rsidRDefault="00A92F57" w:rsidP="00A92F57">
      <w:pPr>
        <w:tabs>
          <w:tab w:val="left" w:pos="540"/>
        </w:tabs>
        <w:spacing w:beforeLines="50" w:before="180" w:line="480" w:lineRule="exact"/>
        <w:jc w:val="both"/>
        <w:rPr>
          <w:rFonts w:ascii="標楷體" w:eastAsia="標楷體" w:hAnsi="標楷體" w:cs="Times New Roman"/>
          <w:b/>
          <w:bCs/>
          <w:sz w:val="32"/>
          <w:szCs w:val="32"/>
        </w:rPr>
      </w:pPr>
      <w:r>
        <w:rPr>
          <w:rFonts w:ascii="標楷體" w:eastAsia="標楷體" w:hAnsi="標楷體" w:cs="標楷體" w:hint="eastAsia"/>
          <w:b/>
          <w:bCs/>
          <w:sz w:val="32"/>
          <w:szCs w:val="32"/>
        </w:rPr>
        <w:t>一</w:t>
      </w:r>
      <w:r w:rsidR="003921E7" w:rsidRPr="0046421C">
        <w:rPr>
          <w:rFonts w:ascii="標楷體" w:eastAsia="標楷體" w:hAnsi="標楷體" w:cs="標楷體" w:hint="eastAsia"/>
          <w:b/>
          <w:bCs/>
          <w:sz w:val="32"/>
          <w:szCs w:val="32"/>
        </w:rPr>
        <w:t>、推動目標</w:t>
      </w:r>
    </w:p>
    <w:p w:rsidR="003921E7" w:rsidRPr="008B2C9D" w:rsidRDefault="003921E7" w:rsidP="00237964">
      <w:pPr>
        <w:spacing w:line="480" w:lineRule="exact"/>
        <w:rPr>
          <w:rFonts w:ascii="標楷體" w:eastAsia="標楷體" w:hAnsi="標楷體" w:cs="Times New Roman"/>
          <w:sz w:val="28"/>
          <w:szCs w:val="28"/>
        </w:rPr>
      </w:pPr>
      <w:r w:rsidRPr="008B2C9D">
        <w:rPr>
          <w:rFonts w:ascii="標楷體" w:eastAsia="標楷體" w:hAnsi="標楷體" w:cs="標楷體" w:hint="eastAsia"/>
          <w:b/>
          <w:bCs/>
          <w:sz w:val="28"/>
          <w:szCs w:val="28"/>
        </w:rPr>
        <w:t>（一）建立多元升等制度、引導教師專業多元分工</w:t>
      </w:r>
    </w:p>
    <w:p w:rsidR="003921E7" w:rsidRPr="00237964" w:rsidRDefault="003921E7" w:rsidP="00506951">
      <w:pPr>
        <w:spacing w:line="480" w:lineRule="exact"/>
        <w:ind w:left="840" w:hangingChars="300" w:hanging="840"/>
        <w:rPr>
          <w:rFonts w:ascii="標楷體" w:eastAsia="標楷體" w:hAnsi="標楷體" w:cs="Times New Roman"/>
          <w:sz w:val="28"/>
          <w:szCs w:val="28"/>
        </w:rPr>
      </w:pPr>
      <w:r w:rsidRPr="008B2C9D">
        <w:rPr>
          <w:rFonts w:ascii="標楷體" w:eastAsia="標楷體" w:hAnsi="標楷體" w:cs="標楷體"/>
          <w:sz w:val="28"/>
          <w:szCs w:val="28"/>
        </w:rPr>
        <w:t xml:space="preserve">    1.</w:t>
      </w:r>
      <w:r w:rsidRPr="008B2C9D">
        <w:rPr>
          <w:rFonts w:ascii="標楷體" w:eastAsia="標楷體" w:hAnsi="標楷體" w:cs="標楷體" w:hint="eastAsia"/>
          <w:sz w:val="28"/>
          <w:szCs w:val="28"/>
        </w:rPr>
        <w:t>透過多元升等制度，促進各類型教師專業能力成長，以教學研究</w:t>
      </w:r>
      <w:r>
        <w:rPr>
          <w:rFonts w:ascii="標楷體" w:eastAsia="標楷體" w:hAnsi="標楷體" w:cs="標楷體" w:hint="eastAsia"/>
          <w:sz w:val="28"/>
          <w:szCs w:val="28"/>
        </w:rPr>
        <w:t>型</w:t>
      </w:r>
      <w:r w:rsidRPr="00237964">
        <w:rPr>
          <w:rFonts w:ascii="標楷體" w:eastAsia="標楷體" w:hAnsi="標楷體" w:cs="標楷體" w:hint="eastAsia"/>
          <w:sz w:val="28"/>
          <w:szCs w:val="28"/>
        </w:rPr>
        <w:t>教師而言，研究重點將與學生學習及教學成效相關，並鼓勵教師將研究所得應</w:t>
      </w:r>
      <w:r>
        <w:rPr>
          <w:rFonts w:ascii="標楷體" w:eastAsia="標楷體" w:hAnsi="標楷體" w:cs="標楷體" w:hint="eastAsia"/>
          <w:sz w:val="28"/>
          <w:szCs w:val="28"/>
        </w:rPr>
        <w:t>用於教學；又以技術應用研究型教師為例，將研究與產學合作相結合，其對實務</w:t>
      </w:r>
      <w:r w:rsidRPr="00237964">
        <w:rPr>
          <w:rFonts w:ascii="標楷體" w:eastAsia="標楷體" w:hAnsi="標楷體" w:cs="標楷體" w:hint="eastAsia"/>
          <w:sz w:val="28"/>
          <w:szCs w:val="28"/>
        </w:rPr>
        <w:t>重要貢獻可作為升等依據</w:t>
      </w:r>
      <w:r>
        <w:rPr>
          <w:rFonts w:ascii="標楷體" w:eastAsia="標楷體" w:hAnsi="標楷體" w:cs="標楷體" w:hint="eastAsia"/>
          <w:sz w:val="28"/>
          <w:szCs w:val="28"/>
        </w:rPr>
        <w:t>。</w:t>
      </w:r>
    </w:p>
    <w:p w:rsidR="003921E7" w:rsidRPr="005D09E1" w:rsidRDefault="003921E7" w:rsidP="00506951">
      <w:pPr>
        <w:spacing w:line="480" w:lineRule="exact"/>
        <w:ind w:left="840" w:hangingChars="300" w:hanging="840"/>
        <w:rPr>
          <w:rFonts w:ascii="標楷體" w:eastAsia="標楷體" w:hAnsi="標楷體" w:cs="Times New Roman"/>
          <w:sz w:val="28"/>
          <w:szCs w:val="28"/>
        </w:rPr>
      </w:pPr>
      <w:r>
        <w:rPr>
          <w:rFonts w:ascii="標楷體" w:eastAsia="標楷體" w:hAnsi="標楷體" w:cs="標楷體"/>
          <w:sz w:val="28"/>
          <w:szCs w:val="28"/>
        </w:rPr>
        <w:t xml:space="preserve">    2.</w:t>
      </w:r>
      <w:r>
        <w:rPr>
          <w:rFonts w:ascii="標楷體" w:eastAsia="標楷體" w:hAnsi="標楷體" w:cs="標楷體" w:hint="eastAsia"/>
          <w:sz w:val="28"/>
          <w:szCs w:val="28"/>
        </w:rPr>
        <w:t>配合多元升等制度建立，各類型制度應有其重要價值思維，</w:t>
      </w:r>
      <w:r w:rsidRPr="005D09E1">
        <w:rPr>
          <w:rFonts w:ascii="標楷體" w:eastAsia="標楷體" w:hAnsi="標楷體" w:cs="標楷體" w:hint="eastAsia"/>
          <w:sz w:val="28"/>
          <w:szCs w:val="28"/>
        </w:rPr>
        <w:t>不同類型教師升等職級、升等資格、審查通過基準及審查內容等應有不同設計，</w:t>
      </w:r>
      <w:r>
        <w:rPr>
          <w:rFonts w:ascii="標楷體" w:eastAsia="標楷體" w:hAnsi="標楷體" w:cs="標楷體" w:hint="eastAsia"/>
          <w:sz w:val="28"/>
          <w:szCs w:val="28"/>
        </w:rPr>
        <w:t>否則將流於以學術研究觀點評斷，導致次級或較差疑慮</w:t>
      </w:r>
      <w:r w:rsidRPr="005D09E1">
        <w:rPr>
          <w:rFonts w:ascii="標楷體" w:eastAsia="標楷體" w:hAnsi="標楷體" w:cs="標楷體" w:hint="eastAsia"/>
          <w:sz w:val="28"/>
          <w:szCs w:val="28"/>
        </w:rPr>
        <w:t>。</w:t>
      </w:r>
    </w:p>
    <w:p w:rsidR="003921E7" w:rsidRPr="008B2C9D" w:rsidRDefault="003921E7" w:rsidP="00506951">
      <w:pPr>
        <w:spacing w:line="480" w:lineRule="exact"/>
        <w:ind w:left="841" w:hangingChars="300" w:hanging="841"/>
        <w:rPr>
          <w:rFonts w:ascii="標楷體" w:eastAsia="標楷體" w:hAnsi="標楷體" w:cs="Times New Roman"/>
          <w:b/>
          <w:bCs/>
          <w:sz w:val="28"/>
          <w:szCs w:val="28"/>
        </w:rPr>
      </w:pPr>
      <w:r w:rsidRPr="008B2C9D">
        <w:rPr>
          <w:rFonts w:ascii="標楷體" w:eastAsia="標楷體" w:hAnsi="標楷體" w:cs="標楷體"/>
          <w:b/>
          <w:bCs/>
          <w:sz w:val="28"/>
          <w:szCs w:val="28"/>
        </w:rPr>
        <w:t xml:space="preserve"> </w:t>
      </w:r>
      <w:r w:rsidRPr="008B2C9D">
        <w:rPr>
          <w:rFonts w:ascii="標楷體" w:eastAsia="標楷體" w:hAnsi="標楷體" w:cs="標楷體" w:hint="eastAsia"/>
          <w:b/>
          <w:bCs/>
          <w:sz w:val="28"/>
          <w:szCs w:val="28"/>
        </w:rPr>
        <w:t>（二）結合學校校務發展、賦予學校自主審查機制</w:t>
      </w:r>
    </w:p>
    <w:p w:rsidR="003921E7" w:rsidRDefault="003921E7" w:rsidP="00746A35">
      <w:pPr>
        <w:pStyle w:val="a3"/>
        <w:numPr>
          <w:ilvl w:val="0"/>
          <w:numId w:val="17"/>
        </w:numPr>
        <w:adjustRightInd w:val="0"/>
        <w:snapToGrid w:val="0"/>
        <w:spacing w:line="480" w:lineRule="exact"/>
        <w:ind w:leftChars="0" w:left="981" w:hanging="357"/>
        <w:rPr>
          <w:rFonts w:ascii="標楷體" w:eastAsia="標楷體" w:hAnsi="標楷體" w:cs="Times New Roman"/>
          <w:sz w:val="28"/>
          <w:szCs w:val="28"/>
        </w:rPr>
      </w:pPr>
      <w:r>
        <w:rPr>
          <w:rFonts w:ascii="標楷體" w:eastAsia="標楷體" w:hAnsi="標楷體" w:cs="標楷體" w:hint="eastAsia"/>
          <w:sz w:val="28"/>
          <w:szCs w:val="28"/>
        </w:rPr>
        <w:t>大學應</w:t>
      </w:r>
      <w:r w:rsidRPr="005C7886">
        <w:rPr>
          <w:rFonts w:ascii="標楷體" w:eastAsia="標楷體" w:hAnsi="標楷體" w:cs="標楷體" w:hint="eastAsia"/>
          <w:sz w:val="28"/>
          <w:szCs w:val="28"/>
        </w:rPr>
        <w:t>重新檢視校內資源</w:t>
      </w:r>
      <w:r>
        <w:rPr>
          <w:rFonts w:ascii="標楷體" w:eastAsia="標楷體" w:hAnsi="標楷體" w:cs="標楷體" w:hint="eastAsia"/>
          <w:sz w:val="28"/>
          <w:szCs w:val="28"/>
        </w:rPr>
        <w:t>、系所</w:t>
      </w:r>
      <w:r w:rsidRPr="005C7886">
        <w:rPr>
          <w:rFonts w:ascii="標楷體" w:eastAsia="標楷體" w:hAnsi="標楷體" w:cs="標楷體" w:hint="eastAsia"/>
          <w:sz w:val="28"/>
          <w:szCs w:val="28"/>
        </w:rPr>
        <w:t>課程、學生需求</w:t>
      </w:r>
      <w:r>
        <w:rPr>
          <w:rFonts w:ascii="標楷體" w:eastAsia="標楷體" w:hAnsi="標楷體" w:cs="標楷體" w:hint="eastAsia"/>
          <w:sz w:val="28"/>
          <w:szCs w:val="28"/>
        </w:rPr>
        <w:t>及未來就業力，適時調整校內整體定位發展</w:t>
      </w:r>
      <w:r w:rsidRPr="005C7886">
        <w:rPr>
          <w:rFonts w:ascii="標楷體" w:eastAsia="標楷體" w:hAnsi="標楷體" w:cs="標楷體" w:hint="eastAsia"/>
          <w:sz w:val="28"/>
          <w:szCs w:val="28"/>
        </w:rPr>
        <w:t>，透過教師審查制度引導或聘用符合學校發展需求教師擔任各類教職，</w:t>
      </w:r>
      <w:r>
        <w:rPr>
          <w:rFonts w:ascii="標楷體" w:eastAsia="標楷體" w:hAnsi="標楷體" w:cs="標楷體" w:hint="eastAsia"/>
          <w:sz w:val="28"/>
          <w:szCs w:val="28"/>
        </w:rPr>
        <w:t>賦予學校自主審查機制。</w:t>
      </w:r>
    </w:p>
    <w:p w:rsidR="003921E7" w:rsidRPr="00876F14" w:rsidRDefault="003921E7" w:rsidP="00746A35">
      <w:pPr>
        <w:pStyle w:val="a3"/>
        <w:numPr>
          <w:ilvl w:val="0"/>
          <w:numId w:val="17"/>
        </w:numPr>
        <w:adjustRightInd w:val="0"/>
        <w:snapToGrid w:val="0"/>
        <w:spacing w:line="480" w:lineRule="exact"/>
        <w:ind w:leftChars="0" w:left="981" w:hanging="357"/>
        <w:rPr>
          <w:rFonts w:ascii="標楷體" w:eastAsia="標楷體" w:hAnsi="標楷體" w:cs="Times New Roman"/>
          <w:kern w:val="0"/>
          <w:sz w:val="28"/>
          <w:szCs w:val="28"/>
        </w:rPr>
      </w:pPr>
      <w:r w:rsidRPr="005C7886">
        <w:rPr>
          <w:rFonts w:ascii="標楷體" w:eastAsia="標楷體" w:hAnsi="標楷體" w:cs="標楷體" w:hint="eastAsia"/>
          <w:sz w:val="28"/>
          <w:szCs w:val="28"/>
        </w:rPr>
        <w:t>另配合課程分流思維，</w:t>
      </w:r>
      <w:r>
        <w:rPr>
          <w:rFonts w:ascii="標楷體" w:eastAsia="標楷體" w:hAnsi="標楷體" w:cs="標楷體" w:hint="eastAsia"/>
          <w:kern w:val="0"/>
          <w:sz w:val="28"/>
          <w:szCs w:val="28"/>
        </w:rPr>
        <w:t>未來學校</w:t>
      </w:r>
      <w:r w:rsidRPr="005C7886">
        <w:rPr>
          <w:rFonts w:ascii="標楷體" w:eastAsia="標楷體" w:hAnsi="標楷體" w:cs="標楷體" w:hint="eastAsia"/>
          <w:kern w:val="0"/>
          <w:sz w:val="28"/>
          <w:szCs w:val="28"/>
        </w:rPr>
        <w:t>課程依性質</w:t>
      </w:r>
      <w:r>
        <w:rPr>
          <w:rFonts w:ascii="標楷體" w:eastAsia="標楷體" w:hAnsi="標楷體" w:cs="標楷體" w:hint="eastAsia"/>
          <w:kern w:val="0"/>
          <w:sz w:val="28"/>
          <w:szCs w:val="28"/>
        </w:rPr>
        <w:t>將</w:t>
      </w:r>
      <w:r w:rsidRPr="005C7886">
        <w:rPr>
          <w:rFonts w:ascii="標楷體" w:eastAsia="標楷體" w:hAnsi="標楷體" w:cs="標楷體" w:hint="eastAsia"/>
          <w:kern w:val="0"/>
          <w:sz w:val="28"/>
          <w:szCs w:val="28"/>
        </w:rPr>
        <w:t>概分為「研究型」及「實務型」，以突顯學術研究和專業實務兩種不同的</w:t>
      </w:r>
      <w:r>
        <w:rPr>
          <w:rFonts w:ascii="標楷體" w:eastAsia="標楷體" w:hAnsi="標楷體" w:cs="標楷體" w:hint="eastAsia"/>
          <w:kern w:val="0"/>
          <w:sz w:val="28"/>
          <w:szCs w:val="28"/>
        </w:rPr>
        <w:t>教學研究型</w:t>
      </w:r>
      <w:r w:rsidRPr="005C7886">
        <w:rPr>
          <w:rFonts w:ascii="標楷體" w:eastAsia="標楷體" w:hAnsi="標楷體" w:cs="標楷體" w:hint="eastAsia"/>
          <w:kern w:val="0"/>
          <w:sz w:val="28"/>
          <w:szCs w:val="28"/>
        </w:rPr>
        <w:t>態</w:t>
      </w:r>
      <w:r>
        <w:rPr>
          <w:rFonts w:ascii="標楷體" w:eastAsia="標楷體" w:hAnsi="標楷體" w:cs="標楷體" w:hint="eastAsia"/>
          <w:kern w:val="0"/>
          <w:sz w:val="28"/>
          <w:szCs w:val="28"/>
        </w:rPr>
        <w:t>，因此學校必須區分教師專長以提供適性教學，教師升等制度更應配合改革。</w:t>
      </w:r>
    </w:p>
    <w:p w:rsidR="003921E7" w:rsidRPr="008B2C9D" w:rsidRDefault="003921E7" w:rsidP="00237964">
      <w:pPr>
        <w:spacing w:line="480" w:lineRule="exact"/>
        <w:rPr>
          <w:rFonts w:ascii="標楷體" w:eastAsia="標楷體" w:hAnsi="標楷體" w:cs="Times New Roman"/>
          <w:sz w:val="28"/>
          <w:szCs w:val="28"/>
        </w:rPr>
      </w:pPr>
      <w:r w:rsidRPr="001E73AA">
        <w:rPr>
          <w:rFonts w:ascii="標楷體" w:eastAsia="標楷體" w:hAnsi="標楷體" w:cs="標楷體"/>
          <w:b/>
          <w:bCs/>
          <w:color w:val="FF0000"/>
          <w:sz w:val="28"/>
          <w:szCs w:val="28"/>
        </w:rPr>
        <w:t xml:space="preserve"> </w:t>
      </w:r>
      <w:r w:rsidRPr="008B2C9D">
        <w:rPr>
          <w:rFonts w:ascii="標楷體" w:eastAsia="標楷體" w:hAnsi="標楷體" w:cs="標楷體" w:hint="eastAsia"/>
          <w:b/>
          <w:bCs/>
          <w:sz w:val="28"/>
          <w:szCs w:val="28"/>
        </w:rPr>
        <w:t>（三）配合學校教師評鑑、建立完整職涯發展路徑</w:t>
      </w:r>
    </w:p>
    <w:p w:rsidR="003921E7" w:rsidRDefault="003921E7" w:rsidP="00FA24C3">
      <w:pPr>
        <w:numPr>
          <w:ilvl w:val="0"/>
          <w:numId w:val="10"/>
        </w:numPr>
        <w:spacing w:line="500" w:lineRule="exact"/>
        <w:rPr>
          <w:rFonts w:ascii="標楷體" w:eastAsia="標楷體" w:hAnsi="標楷體" w:cs="Times New Roman"/>
          <w:sz w:val="28"/>
          <w:szCs w:val="28"/>
        </w:rPr>
      </w:pPr>
      <w:r>
        <w:rPr>
          <w:rFonts w:ascii="標楷體" w:eastAsia="標楷體" w:hAnsi="標楷體" w:cs="標楷體" w:hint="eastAsia"/>
          <w:sz w:val="28"/>
          <w:szCs w:val="28"/>
        </w:rPr>
        <w:t>各校配合</w:t>
      </w:r>
      <w:r w:rsidRPr="00254941">
        <w:rPr>
          <w:rFonts w:ascii="標楷體" w:eastAsia="標楷體" w:hAnsi="標楷體" w:cs="標楷體" w:hint="eastAsia"/>
          <w:sz w:val="28"/>
          <w:szCs w:val="28"/>
        </w:rPr>
        <w:t>大學法</w:t>
      </w:r>
      <w:r>
        <w:rPr>
          <w:rFonts w:ascii="標楷體" w:eastAsia="標楷體" w:hAnsi="標楷體" w:cs="標楷體" w:hint="eastAsia"/>
          <w:sz w:val="28"/>
          <w:szCs w:val="28"/>
        </w:rPr>
        <w:t>應</w:t>
      </w:r>
      <w:r w:rsidRPr="00254941">
        <w:rPr>
          <w:rFonts w:ascii="標楷體" w:eastAsia="標楷體" w:hAnsi="標楷體" w:cs="標楷體" w:hint="eastAsia"/>
          <w:sz w:val="28"/>
          <w:szCs w:val="28"/>
        </w:rPr>
        <w:t>建立教師評鑑制度，其結果作為教師升等、聘任及獎勵等之重要參考。</w:t>
      </w:r>
    </w:p>
    <w:p w:rsidR="003921E7" w:rsidRDefault="003921E7" w:rsidP="003A22B2">
      <w:pPr>
        <w:numPr>
          <w:ilvl w:val="0"/>
          <w:numId w:val="10"/>
        </w:numPr>
        <w:spacing w:line="50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學校教師評鑑應與升等多元制度相結合，評鑑指標因應教師專長類型有不同指標項目，完整規劃教師職涯</w:t>
      </w:r>
      <w:r w:rsidRPr="00254941">
        <w:rPr>
          <w:rFonts w:ascii="標楷體" w:eastAsia="標楷體" w:hAnsi="標楷體" w:cs="標楷體" w:hint="eastAsia"/>
          <w:sz w:val="28"/>
          <w:szCs w:val="28"/>
        </w:rPr>
        <w:t>升等</w:t>
      </w:r>
      <w:r>
        <w:rPr>
          <w:rFonts w:ascii="標楷體" w:eastAsia="標楷體" w:hAnsi="標楷體" w:cs="標楷體" w:hint="eastAsia"/>
          <w:sz w:val="28"/>
          <w:szCs w:val="28"/>
        </w:rPr>
        <w:t>及專長成長制度，確保教師專</w:t>
      </w:r>
      <w:r w:rsidRPr="00254941">
        <w:rPr>
          <w:rFonts w:ascii="標楷體" w:eastAsia="標楷體" w:hAnsi="標楷體" w:cs="標楷體" w:hint="eastAsia"/>
          <w:sz w:val="28"/>
          <w:szCs w:val="28"/>
        </w:rPr>
        <w:t>業能力</w:t>
      </w:r>
      <w:r>
        <w:rPr>
          <w:rFonts w:ascii="標楷體" w:eastAsia="標楷體" w:hAnsi="標楷體" w:cs="標楷體" w:hint="eastAsia"/>
          <w:sz w:val="28"/>
          <w:szCs w:val="28"/>
        </w:rPr>
        <w:t>。</w:t>
      </w:r>
    </w:p>
    <w:p w:rsidR="003921E7" w:rsidRPr="001E0941" w:rsidRDefault="00A92F57" w:rsidP="00E75D2E">
      <w:pPr>
        <w:tabs>
          <w:tab w:val="left" w:pos="540"/>
        </w:tabs>
        <w:spacing w:beforeLines="100" w:before="360" w:line="480" w:lineRule="exact"/>
        <w:jc w:val="both"/>
        <w:rPr>
          <w:rFonts w:ascii="標楷體" w:eastAsia="標楷體" w:hAnsi="標楷體" w:cs="Times New Roman"/>
          <w:b/>
          <w:bCs/>
          <w:sz w:val="32"/>
          <w:szCs w:val="32"/>
        </w:rPr>
      </w:pPr>
      <w:r>
        <w:rPr>
          <w:rFonts w:ascii="標楷體" w:eastAsia="標楷體" w:hAnsi="標楷體" w:cs="標楷體" w:hint="eastAsia"/>
          <w:b/>
          <w:bCs/>
          <w:sz w:val="32"/>
          <w:szCs w:val="32"/>
        </w:rPr>
        <w:t>二</w:t>
      </w:r>
      <w:r w:rsidR="003921E7" w:rsidRPr="00A76435">
        <w:rPr>
          <w:rFonts w:ascii="標楷體" w:eastAsia="標楷體" w:hAnsi="標楷體" w:cs="標楷體" w:hint="eastAsia"/>
          <w:b/>
          <w:bCs/>
          <w:sz w:val="32"/>
          <w:szCs w:val="32"/>
        </w:rPr>
        <w:t>、實施策略</w:t>
      </w:r>
    </w:p>
    <w:p w:rsidR="003921E7" w:rsidRDefault="003921E7" w:rsidP="00506951">
      <w:pPr>
        <w:pStyle w:val="a3"/>
        <w:spacing w:line="480" w:lineRule="exact"/>
        <w:ind w:leftChars="133" w:left="319"/>
        <w:jc w:val="both"/>
        <w:rPr>
          <w:rFonts w:ascii="標楷體" w:eastAsia="標楷體" w:hAnsi="標楷體" w:cs="Times New Roman"/>
          <w:sz w:val="28"/>
          <w:szCs w:val="28"/>
        </w:rPr>
      </w:pPr>
      <w:r w:rsidRPr="00092223">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092223">
        <w:rPr>
          <w:rFonts w:ascii="標楷體" w:eastAsia="標楷體" w:hAnsi="標楷體" w:cs="標楷體" w:hint="eastAsia"/>
          <w:sz w:val="28"/>
          <w:szCs w:val="28"/>
        </w:rPr>
        <w:t>建立</w:t>
      </w:r>
      <w:r>
        <w:rPr>
          <w:rFonts w:ascii="標楷體" w:eastAsia="標楷體" w:hAnsi="標楷體" w:cs="標楷體" w:hint="eastAsia"/>
          <w:sz w:val="28"/>
          <w:szCs w:val="28"/>
        </w:rPr>
        <w:t>教師</w:t>
      </w:r>
      <w:r w:rsidRPr="00092223">
        <w:rPr>
          <w:rFonts w:ascii="標楷體" w:eastAsia="標楷體" w:hAnsi="標楷體" w:cs="標楷體" w:hint="eastAsia"/>
          <w:sz w:val="28"/>
          <w:szCs w:val="28"/>
        </w:rPr>
        <w:t>多元升等</w:t>
      </w:r>
      <w:r>
        <w:rPr>
          <w:rFonts w:ascii="標楷體" w:eastAsia="標楷體" w:hAnsi="標楷體" w:cs="標楷體" w:hint="eastAsia"/>
          <w:sz w:val="28"/>
          <w:szCs w:val="28"/>
        </w:rPr>
        <w:t>制度，其目的為回歸正常大學自主特色發展環境，然大學自主係指有機制、課責與管理的自我發展權責，經由各校皆全面性建立自主教師審查機制之目標達成，才能讓教師升等落實為大學自主的基礎建設。</w:t>
      </w:r>
    </w:p>
    <w:p w:rsidR="003921E7" w:rsidRDefault="003921E7" w:rsidP="00506951">
      <w:pPr>
        <w:pStyle w:val="a3"/>
        <w:spacing w:line="480" w:lineRule="exact"/>
        <w:ind w:leftChars="133" w:left="319"/>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本方案實施策略得分為</w:t>
      </w:r>
      <w:r>
        <w:rPr>
          <w:rFonts w:ascii="標楷體" w:eastAsia="標楷體" w:hAnsi="標楷體" w:cs="標楷體"/>
          <w:sz w:val="28"/>
          <w:szCs w:val="28"/>
        </w:rPr>
        <w:t>2</w:t>
      </w:r>
      <w:r>
        <w:rPr>
          <w:rFonts w:ascii="標楷體" w:eastAsia="標楷體" w:hAnsi="標楷體" w:cs="標楷體" w:hint="eastAsia"/>
          <w:sz w:val="28"/>
          <w:szCs w:val="28"/>
        </w:rPr>
        <w:t>項主軸策略與配套措施：</w:t>
      </w:r>
    </w:p>
    <w:p w:rsidR="003921E7" w:rsidRPr="00B95A66" w:rsidRDefault="00A3520F" w:rsidP="00506951">
      <w:pPr>
        <w:pStyle w:val="a3"/>
        <w:spacing w:line="480" w:lineRule="exact"/>
        <w:ind w:leftChars="133" w:left="319"/>
        <w:jc w:val="both"/>
        <w:rPr>
          <w:rFonts w:ascii="標楷體" w:eastAsia="標楷體" w:hAnsi="標楷體" w:cs="Times New Roman"/>
          <w:sz w:val="28"/>
          <w:szCs w:val="28"/>
        </w:rPr>
      </w:pPr>
      <w:r>
        <w:rPr>
          <w:noProof/>
        </w:rPr>
        <mc:AlternateContent>
          <mc:Choice Requires="wpg">
            <w:drawing>
              <wp:anchor distT="0" distB="0" distL="114300" distR="114300" simplePos="0" relativeHeight="251643392" behindDoc="0" locked="0" layoutInCell="1" allowOverlap="1">
                <wp:simplePos x="0" y="0"/>
                <wp:positionH relativeFrom="column">
                  <wp:posOffset>-462280</wp:posOffset>
                </wp:positionH>
                <wp:positionV relativeFrom="paragraph">
                  <wp:posOffset>239164</wp:posOffset>
                </wp:positionV>
                <wp:extent cx="6858000" cy="3048000"/>
                <wp:effectExtent l="0" t="0" r="19050" b="19050"/>
                <wp:wrapNone/>
                <wp:docPr id="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048000"/>
                          <a:chOff x="720" y="11040"/>
                          <a:chExt cx="10800" cy="4800"/>
                        </a:xfrm>
                      </wpg:grpSpPr>
                      <wps:wsp>
                        <wps:cNvPr id="56" name="Rectangle 3"/>
                        <wps:cNvSpPr>
                          <a:spLocks noChangeArrowheads="1"/>
                        </wps:cNvSpPr>
                        <wps:spPr bwMode="auto">
                          <a:xfrm>
                            <a:off x="4140" y="11040"/>
                            <a:ext cx="4140" cy="900"/>
                          </a:xfrm>
                          <a:prstGeom prst="rect">
                            <a:avLst/>
                          </a:prstGeom>
                          <a:solidFill>
                            <a:srgbClr val="FFFFFF"/>
                          </a:solidFill>
                          <a:ln w="9525">
                            <a:solidFill>
                              <a:srgbClr val="000000"/>
                            </a:solidFill>
                            <a:miter lim="800000"/>
                            <a:headEnd/>
                            <a:tailEnd/>
                          </a:ln>
                        </wps:spPr>
                        <wps:txbx>
                          <w:txbxContent>
                            <w:p w:rsidR="00182CED" w:rsidRPr="00DC6879" w:rsidRDefault="00182CED" w:rsidP="00736CBD">
                              <w:pPr>
                                <w:adjustRightInd w:val="0"/>
                                <w:snapToGrid w:val="0"/>
                                <w:jc w:val="center"/>
                                <w:rPr>
                                  <w:rFonts w:ascii="標楷體" w:eastAsia="標楷體" w:hAnsi="標楷體" w:cs="Times New Roman"/>
                                  <w:b/>
                                  <w:bCs/>
                                  <w:sz w:val="28"/>
                                  <w:szCs w:val="28"/>
                                </w:rPr>
                              </w:pPr>
                              <w:r w:rsidRPr="00DC6879">
                                <w:rPr>
                                  <w:rFonts w:ascii="標楷體" w:eastAsia="標楷體" w:hAnsi="標楷體" w:cs="標楷體" w:hint="eastAsia"/>
                                  <w:b/>
                                  <w:bCs/>
                                  <w:sz w:val="28"/>
                                  <w:szCs w:val="28"/>
                                </w:rPr>
                                <w:t>目的</w:t>
                              </w:r>
                            </w:p>
                            <w:p w:rsidR="00182CED" w:rsidRPr="00DC6879" w:rsidRDefault="00182CED" w:rsidP="00736CBD">
                              <w:pPr>
                                <w:adjustRightInd w:val="0"/>
                                <w:snapToGrid w:val="0"/>
                                <w:jc w:val="center"/>
                                <w:rPr>
                                  <w:rFonts w:ascii="標楷體" w:eastAsia="標楷體" w:hAnsi="標楷體" w:cs="Times New Roman"/>
                                  <w:sz w:val="28"/>
                                  <w:szCs w:val="28"/>
                                </w:rPr>
                              </w:pPr>
                              <w:r w:rsidRPr="00DC6879">
                                <w:rPr>
                                  <w:rFonts w:ascii="標楷體" w:eastAsia="標楷體" w:hAnsi="標楷體" w:cs="標楷體" w:hint="eastAsia"/>
                                  <w:sz w:val="28"/>
                                  <w:szCs w:val="28"/>
                                </w:rPr>
                                <w:t>落實大學自主、彈性多元發展</w:t>
                              </w:r>
                            </w:p>
                          </w:txbxContent>
                        </wps:txbx>
                        <wps:bodyPr rot="0" vert="horz" wrap="square" lIns="91440" tIns="45720" rIns="91440" bIns="45720" anchor="t" anchorCtr="0" upright="1">
                          <a:noAutofit/>
                        </wps:bodyPr>
                      </wps:wsp>
                      <wps:wsp>
                        <wps:cNvPr id="57" name="Rectangle 4"/>
                        <wps:cNvSpPr>
                          <a:spLocks noChangeArrowheads="1"/>
                        </wps:cNvSpPr>
                        <wps:spPr bwMode="auto">
                          <a:xfrm>
                            <a:off x="4140" y="12180"/>
                            <a:ext cx="4140" cy="900"/>
                          </a:xfrm>
                          <a:prstGeom prst="rect">
                            <a:avLst/>
                          </a:prstGeom>
                          <a:solidFill>
                            <a:srgbClr val="FFFFFF"/>
                          </a:solidFill>
                          <a:ln w="9525">
                            <a:solidFill>
                              <a:srgbClr val="000000"/>
                            </a:solidFill>
                            <a:miter lim="800000"/>
                            <a:headEnd/>
                            <a:tailEnd/>
                          </a:ln>
                        </wps:spPr>
                        <wps:txbx>
                          <w:txbxContent>
                            <w:p w:rsidR="00182CED" w:rsidRPr="00DC6879" w:rsidRDefault="00182CED" w:rsidP="00736CBD">
                              <w:pPr>
                                <w:adjustRightInd w:val="0"/>
                                <w:snapToGrid w:val="0"/>
                                <w:jc w:val="center"/>
                                <w:rPr>
                                  <w:rFonts w:ascii="標楷體" w:eastAsia="標楷體" w:hAnsi="標楷體" w:cs="Times New Roman"/>
                                  <w:b/>
                                  <w:bCs/>
                                  <w:sz w:val="28"/>
                                  <w:szCs w:val="28"/>
                                </w:rPr>
                              </w:pPr>
                              <w:r w:rsidRPr="00DC6879">
                                <w:rPr>
                                  <w:rFonts w:ascii="標楷體" w:eastAsia="標楷體" w:hAnsi="標楷體" w:cs="標楷體" w:hint="eastAsia"/>
                                  <w:b/>
                                  <w:bCs/>
                                  <w:sz w:val="28"/>
                                  <w:szCs w:val="28"/>
                                </w:rPr>
                                <w:t>目標</w:t>
                              </w:r>
                            </w:p>
                            <w:p w:rsidR="00182CED" w:rsidRPr="00DC6879" w:rsidRDefault="00182CED" w:rsidP="00736CBD">
                              <w:pPr>
                                <w:adjustRightInd w:val="0"/>
                                <w:snapToGrid w:val="0"/>
                                <w:jc w:val="center"/>
                                <w:rPr>
                                  <w:rFonts w:ascii="標楷體" w:eastAsia="標楷體" w:hAnsi="標楷體" w:cs="Times New Roman"/>
                                  <w:sz w:val="28"/>
                                  <w:szCs w:val="28"/>
                                </w:rPr>
                              </w:pPr>
                              <w:r w:rsidRPr="00DC6879">
                                <w:rPr>
                                  <w:rFonts w:ascii="標楷體" w:eastAsia="標楷體" w:hAnsi="標楷體" w:cs="標楷體" w:hint="eastAsia"/>
                                  <w:sz w:val="28"/>
                                  <w:szCs w:val="28"/>
                                </w:rPr>
                                <w:t>推動全面自審、建立學校特色</w:t>
                              </w:r>
                            </w:p>
                          </w:txbxContent>
                        </wps:txbx>
                        <wps:bodyPr rot="0" vert="horz" wrap="square" lIns="91440" tIns="45720" rIns="91440" bIns="45720" anchor="t" anchorCtr="0" upright="1">
                          <a:noAutofit/>
                        </wps:bodyPr>
                      </wps:wsp>
                      <wps:wsp>
                        <wps:cNvPr id="58" name="Rectangle 5"/>
                        <wps:cNvSpPr>
                          <a:spLocks noChangeArrowheads="1"/>
                        </wps:cNvSpPr>
                        <wps:spPr bwMode="auto">
                          <a:xfrm>
                            <a:off x="3240" y="13260"/>
                            <a:ext cx="2340" cy="1260"/>
                          </a:xfrm>
                          <a:prstGeom prst="rect">
                            <a:avLst/>
                          </a:prstGeom>
                          <a:solidFill>
                            <a:srgbClr val="FFFFFF"/>
                          </a:solidFill>
                          <a:ln w="9525">
                            <a:solidFill>
                              <a:srgbClr val="000000"/>
                            </a:solidFill>
                            <a:miter lim="800000"/>
                            <a:headEnd/>
                            <a:tailEnd/>
                          </a:ln>
                        </wps:spPr>
                        <wps:txbx>
                          <w:txbxContent>
                            <w:p w:rsidR="00182CED" w:rsidRPr="00DC6879" w:rsidRDefault="00182CED" w:rsidP="000231E5">
                              <w:pPr>
                                <w:adjustRightInd w:val="0"/>
                                <w:snapToGrid w:val="0"/>
                                <w:jc w:val="center"/>
                                <w:rPr>
                                  <w:rFonts w:ascii="Times New Roman" w:eastAsia="標楷體" w:hAnsi="Times New Roman" w:cs="Times New Roman"/>
                                  <w:b/>
                                  <w:bCs/>
                                  <w:sz w:val="28"/>
                                  <w:szCs w:val="28"/>
                                </w:rPr>
                              </w:pPr>
                              <w:r w:rsidRPr="00DC6879">
                                <w:rPr>
                                  <w:rFonts w:ascii="Times New Roman" w:eastAsia="標楷體" w:hAnsi="標楷體" w:cs="標楷體" w:hint="eastAsia"/>
                                  <w:b/>
                                  <w:bCs/>
                                  <w:sz w:val="28"/>
                                  <w:szCs w:val="28"/>
                                </w:rPr>
                                <w:t>策略</w:t>
                              </w:r>
                              <w:r w:rsidRPr="00DC6879">
                                <w:rPr>
                                  <w:rFonts w:ascii="Times New Roman" w:eastAsia="標楷體" w:hAnsi="Times New Roman" w:cs="Times New Roman"/>
                                  <w:b/>
                                  <w:bCs/>
                                  <w:sz w:val="28"/>
                                  <w:szCs w:val="28"/>
                                </w:rPr>
                                <w:t>1</w:t>
                              </w:r>
                            </w:p>
                            <w:p w:rsidR="00182CED" w:rsidRPr="00DC6879" w:rsidRDefault="00182CED" w:rsidP="000231E5">
                              <w:pPr>
                                <w:adjustRightInd w:val="0"/>
                                <w:snapToGrid w:val="0"/>
                                <w:jc w:val="center"/>
                                <w:rPr>
                                  <w:rFonts w:ascii="Times New Roman" w:eastAsia="標楷體" w:hAnsi="Times New Roman" w:cs="Times New Roman"/>
                                  <w:sz w:val="28"/>
                                  <w:szCs w:val="28"/>
                                </w:rPr>
                              </w:pPr>
                              <w:r w:rsidRPr="00DC6879">
                                <w:rPr>
                                  <w:rFonts w:ascii="Times New Roman" w:eastAsia="標楷體" w:hAnsi="標楷體" w:cs="標楷體" w:hint="eastAsia"/>
                                  <w:sz w:val="28"/>
                                  <w:szCs w:val="28"/>
                                </w:rPr>
                                <w:t>多元升等試辦</w:t>
                              </w:r>
                            </w:p>
                            <w:p w:rsidR="00182CED" w:rsidRPr="00DC6879" w:rsidRDefault="00182CED" w:rsidP="000231E5">
                              <w:pPr>
                                <w:adjustRightInd w:val="0"/>
                                <w:snapToGrid w:val="0"/>
                                <w:jc w:val="center"/>
                                <w:rPr>
                                  <w:rFonts w:ascii="Times New Roman" w:eastAsia="標楷體" w:hAnsi="Times New Roman" w:cs="Times New Roman"/>
                                  <w:sz w:val="28"/>
                                  <w:szCs w:val="28"/>
                                </w:rPr>
                              </w:pPr>
                              <w:r w:rsidRPr="00DC6879">
                                <w:rPr>
                                  <w:rFonts w:ascii="Times New Roman" w:eastAsia="標楷體" w:hAnsi="標楷體" w:cs="標楷體" w:hint="eastAsia"/>
                                  <w:sz w:val="28"/>
                                  <w:szCs w:val="28"/>
                                </w:rPr>
                                <w:t>授權自審準備</w:t>
                              </w:r>
                            </w:p>
                          </w:txbxContent>
                        </wps:txbx>
                        <wps:bodyPr rot="0" vert="horz" wrap="square" lIns="91440" tIns="45720" rIns="91440" bIns="45720" anchor="t" anchorCtr="0" upright="1">
                          <a:noAutofit/>
                        </wps:bodyPr>
                      </wps:wsp>
                      <wps:wsp>
                        <wps:cNvPr id="59" name="Line 6"/>
                        <wps:cNvCnPr>
                          <a:cxnSpLocks noChangeShapeType="1"/>
                        </wps:cNvCnPr>
                        <wps:spPr bwMode="auto">
                          <a:xfrm flipV="1">
                            <a:off x="6300" y="1308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7"/>
                        <wps:cNvSpPr>
                          <a:spLocks noChangeArrowheads="1"/>
                        </wps:cNvSpPr>
                        <wps:spPr bwMode="auto">
                          <a:xfrm>
                            <a:off x="6480" y="13260"/>
                            <a:ext cx="2340" cy="1260"/>
                          </a:xfrm>
                          <a:prstGeom prst="rect">
                            <a:avLst/>
                          </a:prstGeom>
                          <a:solidFill>
                            <a:srgbClr val="FFFFFF"/>
                          </a:solidFill>
                          <a:ln w="9525">
                            <a:solidFill>
                              <a:srgbClr val="000000"/>
                            </a:solidFill>
                            <a:miter lim="800000"/>
                            <a:headEnd/>
                            <a:tailEnd/>
                          </a:ln>
                        </wps:spPr>
                        <wps:txbx>
                          <w:txbxContent>
                            <w:p w:rsidR="00182CED" w:rsidRPr="00DC6879" w:rsidRDefault="00182CED" w:rsidP="000231E5">
                              <w:pPr>
                                <w:adjustRightInd w:val="0"/>
                                <w:snapToGrid w:val="0"/>
                                <w:jc w:val="center"/>
                                <w:rPr>
                                  <w:rFonts w:ascii="Times New Roman" w:eastAsia="標楷體" w:hAnsi="Times New Roman" w:cs="Times New Roman"/>
                                  <w:b/>
                                  <w:bCs/>
                                  <w:sz w:val="28"/>
                                  <w:szCs w:val="28"/>
                                </w:rPr>
                              </w:pPr>
                              <w:r w:rsidRPr="00DC6879">
                                <w:rPr>
                                  <w:rFonts w:ascii="Times New Roman" w:eastAsia="標楷體" w:hAnsi="標楷體" w:cs="標楷體" w:hint="eastAsia"/>
                                  <w:b/>
                                  <w:bCs/>
                                  <w:sz w:val="28"/>
                                  <w:szCs w:val="28"/>
                                </w:rPr>
                                <w:t>策略</w:t>
                              </w:r>
                              <w:r w:rsidRPr="00DC6879">
                                <w:rPr>
                                  <w:rFonts w:ascii="Times New Roman" w:eastAsia="標楷體" w:hAnsi="Times New Roman" w:cs="Times New Roman"/>
                                  <w:b/>
                                  <w:bCs/>
                                  <w:sz w:val="28"/>
                                  <w:szCs w:val="28"/>
                                </w:rPr>
                                <w:t>2</w:t>
                              </w:r>
                            </w:p>
                            <w:p w:rsidR="00182CED" w:rsidRPr="00DC6879" w:rsidRDefault="00182CED" w:rsidP="000231E5">
                              <w:pPr>
                                <w:adjustRightInd w:val="0"/>
                                <w:snapToGrid w:val="0"/>
                                <w:jc w:val="center"/>
                                <w:rPr>
                                  <w:rFonts w:ascii="Times New Roman" w:eastAsia="標楷體" w:hAnsi="Times New Roman" w:cs="Times New Roman"/>
                                  <w:sz w:val="28"/>
                                  <w:szCs w:val="28"/>
                                </w:rPr>
                              </w:pPr>
                              <w:r w:rsidRPr="00DC6879">
                                <w:rPr>
                                  <w:rFonts w:ascii="Times New Roman" w:eastAsia="標楷體" w:hAnsi="標楷體" w:cs="標楷體" w:hint="eastAsia"/>
                                  <w:sz w:val="28"/>
                                  <w:szCs w:val="28"/>
                                </w:rPr>
                                <w:t>修法與輔導並進</w:t>
                              </w:r>
                            </w:p>
                            <w:p w:rsidR="00182CED" w:rsidRPr="00DC6879" w:rsidRDefault="00182CED" w:rsidP="000231E5">
                              <w:pPr>
                                <w:adjustRightInd w:val="0"/>
                                <w:snapToGrid w:val="0"/>
                                <w:jc w:val="center"/>
                                <w:rPr>
                                  <w:rFonts w:ascii="Times New Roman" w:eastAsia="標楷體" w:hAnsi="Times New Roman" w:cs="Times New Roman"/>
                                  <w:sz w:val="28"/>
                                  <w:szCs w:val="28"/>
                                </w:rPr>
                              </w:pPr>
                              <w:r w:rsidRPr="00DC6879">
                                <w:rPr>
                                  <w:rFonts w:ascii="Times New Roman" w:eastAsia="標楷體" w:hAnsi="標楷體" w:cs="標楷體" w:hint="eastAsia"/>
                                  <w:sz w:val="28"/>
                                  <w:szCs w:val="28"/>
                                </w:rPr>
                                <w:t>邁向全面自審</w:t>
                              </w:r>
                            </w:p>
                          </w:txbxContent>
                        </wps:txbx>
                        <wps:bodyPr rot="0" vert="horz" wrap="square" lIns="91440" tIns="45720" rIns="91440" bIns="45720" anchor="t" anchorCtr="0" upright="1">
                          <a:noAutofit/>
                        </wps:bodyPr>
                      </wps:wsp>
                      <wps:wsp>
                        <wps:cNvPr id="61" name="Rectangle 8"/>
                        <wps:cNvSpPr>
                          <a:spLocks noChangeArrowheads="1"/>
                        </wps:cNvSpPr>
                        <wps:spPr bwMode="auto">
                          <a:xfrm>
                            <a:off x="4680" y="14880"/>
                            <a:ext cx="3060" cy="960"/>
                          </a:xfrm>
                          <a:prstGeom prst="rect">
                            <a:avLst/>
                          </a:prstGeom>
                          <a:solidFill>
                            <a:srgbClr val="FFFFFF"/>
                          </a:solidFill>
                          <a:ln w="9525">
                            <a:solidFill>
                              <a:srgbClr val="000000"/>
                            </a:solidFill>
                            <a:miter lim="800000"/>
                            <a:headEnd/>
                            <a:tailEnd/>
                          </a:ln>
                        </wps:spPr>
                        <wps:txbx>
                          <w:txbxContent>
                            <w:p w:rsidR="00182CED" w:rsidRPr="00DC6879" w:rsidRDefault="00182CED" w:rsidP="00DC6879">
                              <w:pPr>
                                <w:spacing w:line="400" w:lineRule="exact"/>
                                <w:jc w:val="center"/>
                                <w:rPr>
                                  <w:rFonts w:ascii="標楷體" w:eastAsia="標楷體" w:hAnsi="標楷體" w:cs="Times New Roman"/>
                                  <w:sz w:val="28"/>
                                  <w:szCs w:val="28"/>
                                </w:rPr>
                              </w:pPr>
                              <w:r w:rsidRPr="00DC6879">
                                <w:rPr>
                                  <w:rFonts w:ascii="標楷體" w:eastAsia="標楷體" w:hAnsi="標楷體" w:cs="標楷體" w:hint="eastAsia"/>
                                  <w:sz w:val="28"/>
                                  <w:szCs w:val="28"/>
                                </w:rPr>
                                <w:t>配套支援措施</w:t>
                              </w:r>
                            </w:p>
                            <w:p w:rsidR="00182CED" w:rsidRPr="00DC6879" w:rsidRDefault="00182CED" w:rsidP="00DC6879">
                              <w:pPr>
                                <w:spacing w:line="400" w:lineRule="exact"/>
                                <w:jc w:val="center"/>
                                <w:rPr>
                                  <w:rFonts w:ascii="標楷體" w:eastAsia="標楷體" w:hAnsi="標楷體" w:cs="Times New Roman"/>
                                  <w:sz w:val="28"/>
                                  <w:szCs w:val="28"/>
                                </w:rPr>
                              </w:pPr>
                              <w:r w:rsidRPr="00DC6879">
                                <w:rPr>
                                  <w:rFonts w:ascii="標楷體" w:eastAsia="標楷體" w:hAnsi="標楷體" w:cs="標楷體" w:hint="eastAsia"/>
                                  <w:sz w:val="28"/>
                                  <w:szCs w:val="28"/>
                                </w:rPr>
                                <w:t>資源分配政策配合</w:t>
                              </w:r>
                            </w:p>
                            <w:p w:rsidR="00182CED" w:rsidRPr="00356D39" w:rsidRDefault="00182CED" w:rsidP="001D2453">
                              <w:pPr>
                                <w:jc w:val="center"/>
                                <w:rPr>
                                  <w:rFonts w:cs="Times New Roman"/>
                                  <w:sz w:val="28"/>
                                  <w:szCs w:val="28"/>
                                </w:rPr>
                              </w:pPr>
                            </w:p>
                          </w:txbxContent>
                        </wps:txbx>
                        <wps:bodyPr rot="0" vert="horz" wrap="square" lIns="91440" tIns="45720" rIns="91440" bIns="45720" anchor="t" anchorCtr="0" upright="1">
                          <a:noAutofit/>
                        </wps:bodyPr>
                      </wps:wsp>
                      <wps:wsp>
                        <wps:cNvPr id="62" name="Line 9"/>
                        <wps:cNvCnPr>
                          <a:cxnSpLocks noChangeShapeType="1"/>
                        </wps:cNvCnPr>
                        <wps:spPr bwMode="auto">
                          <a:xfrm>
                            <a:off x="5580" y="1380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Rectangle 10"/>
                        <wps:cNvSpPr>
                          <a:spLocks noChangeArrowheads="1"/>
                        </wps:cNvSpPr>
                        <wps:spPr bwMode="auto">
                          <a:xfrm>
                            <a:off x="720" y="12540"/>
                            <a:ext cx="2230" cy="2720"/>
                          </a:xfrm>
                          <a:prstGeom prst="rect">
                            <a:avLst/>
                          </a:prstGeom>
                          <a:solidFill>
                            <a:srgbClr val="FFFFFF"/>
                          </a:solidFill>
                          <a:ln w="9525">
                            <a:solidFill>
                              <a:srgbClr val="000000"/>
                            </a:solidFill>
                            <a:miter lim="800000"/>
                            <a:headEnd/>
                            <a:tailEnd/>
                          </a:ln>
                        </wps:spPr>
                        <wps:txbx>
                          <w:txbxContent>
                            <w:p w:rsidR="00182CED" w:rsidRPr="00A7598E" w:rsidRDefault="00182CED" w:rsidP="000500FF">
                              <w:pPr>
                                <w:numPr>
                                  <w:ilvl w:val="0"/>
                                  <w:numId w:val="20"/>
                                </w:numPr>
                                <w:rPr>
                                  <w:rFonts w:ascii="標楷體" w:eastAsia="標楷體" w:hAnsi="標楷體" w:cs="Times New Roman"/>
                                </w:rPr>
                              </w:pPr>
                              <w:r w:rsidRPr="00A7598E">
                                <w:rPr>
                                  <w:rFonts w:ascii="標楷體" w:eastAsia="標楷體" w:hAnsi="標楷體" w:cs="標楷體" w:hint="eastAsia"/>
                                </w:rPr>
                                <w:t>分</w:t>
                              </w:r>
                              <w:r>
                                <w:rPr>
                                  <w:rFonts w:ascii="標楷體" w:eastAsia="標楷體" w:hAnsi="標楷體" w:cs="標楷體" w:hint="eastAsia"/>
                                </w:rPr>
                                <w:t>4</w:t>
                              </w:r>
                              <w:r w:rsidRPr="00A7598E">
                                <w:rPr>
                                  <w:rFonts w:ascii="標楷體" w:eastAsia="標楷體" w:hAnsi="標楷體" w:cs="標楷體" w:hint="eastAsia"/>
                                </w:rPr>
                                <w:t>期推動</w:t>
                              </w:r>
                            </w:p>
                            <w:p w:rsidR="00182CED" w:rsidRPr="00A7598E" w:rsidRDefault="00182CED" w:rsidP="000500FF">
                              <w:pPr>
                                <w:numPr>
                                  <w:ilvl w:val="0"/>
                                  <w:numId w:val="20"/>
                                </w:numPr>
                                <w:rPr>
                                  <w:rFonts w:ascii="標楷體" w:eastAsia="標楷體" w:hAnsi="標楷體" w:cs="Times New Roman"/>
                                </w:rPr>
                              </w:pPr>
                              <w:r w:rsidRPr="00A7598E">
                                <w:rPr>
                                  <w:rFonts w:ascii="標楷體" w:eastAsia="標楷體" w:hAnsi="標楷體" w:cs="標楷體" w:hint="eastAsia"/>
                                </w:rPr>
                                <w:t>預估有</w:t>
                              </w:r>
                              <w:r w:rsidRPr="00A7598E">
                                <w:rPr>
                                  <w:rFonts w:ascii="標楷體" w:eastAsia="標楷體" w:hAnsi="標楷體" w:cs="標楷體"/>
                                </w:rPr>
                                <w:t>80</w:t>
                              </w:r>
                              <w:r w:rsidRPr="00A7598E">
                                <w:rPr>
                                  <w:rFonts w:ascii="標楷體" w:eastAsia="標楷體" w:hAnsi="標楷體" w:cs="標楷體" w:hint="eastAsia"/>
                                </w:rPr>
                                <w:t>所非自審校院加入試辦</w:t>
                              </w:r>
                              <w:r>
                                <w:rPr>
                                  <w:rFonts w:ascii="標楷體" w:eastAsia="標楷體" w:hAnsi="標楷體" w:cs="標楷體" w:hint="eastAsia"/>
                                </w:rPr>
                                <w:t>學校</w:t>
                              </w:r>
                              <w:r w:rsidRPr="00A7598E">
                                <w:rPr>
                                  <w:rFonts w:ascii="標楷體" w:eastAsia="標楷體" w:hAnsi="標楷體" w:cs="標楷體" w:hint="eastAsia"/>
                                </w:rPr>
                                <w:t>，推動自審機制</w:t>
                              </w:r>
                            </w:p>
                            <w:p w:rsidR="00182CED" w:rsidRPr="00A7598E" w:rsidRDefault="00182CED" w:rsidP="000500FF">
                              <w:pPr>
                                <w:numPr>
                                  <w:ilvl w:val="0"/>
                                  <w:numId w:val="20"/>
                                </w:numPr>
                                <w:rPr>
                                  <w:rFonts w:ascii="標楷體" w:eastAsia="標楷體" w:hAnsi="標楷體" w:cs="Times New Roman"/>
                                </w:rPr>
                              </w:pPr>
                              <w:r>
                                <w:rPr>
                                  <w:rFonts w:ascii="標楷體" w:eastAsia="標楷體" w:hAnsi="標楷體" w:cs="標楷體" w:hint="eastAsia"/>
                                </w:rPr>
                                <w:t>預計</w:t>
                              </w:r>
                              <w:r w:rsidRPr="00A7598E">
                                <w:rPr>
                                  <w:rFonts w:ascii="標楷體" w:eastAsia="標楷體" w:hAnsi="標楷體" w:cs="標楷體" w:hint="eastAsia"/>
                                </w:rPr>
                                <w:t>可達</w:t>
                              </w:r>
                              <w:r w:rsidRPr="00A7598E">
                                <w:rPr>
                                  <w:rFonts w:ascii="標楷體" w:eastAsia="標楷體" w:hAnsi="標楷體" w:cs="標楷體"/>
                                </w:rPr>
                                <w:t>7</w:t>
                              </w:r>
                              <w:r>
                                <w:rPr>
                                  <w:rFonts w:ascii="標楷體" w:eastAsia="標楷體" w:hAnsi="標楷體" w:cs="標楷體"/>
                                </w:rPr>
                                <w:t>7</w:t>
                              </w:r>
                              <w:r w:rsidRPr="00A7598E">
                                <w:rPr>
                                  <w:rFonts w:ascii="標楷體" w:eastAsia="標楷體" w:hAnsi="標楷體" w:cs="標楷體"/>
                                </w:rPr>
                                <w:t>%</w:t>
                              </w:r>
                              <w:r w:rsidRPr="00A7598E">
                                <w:rPr>
                                  <w:rFonts w:ascii="標楷體" w:eastAsia="標楷體" w:hAnsi="標楷體" w:cs="標楷體" w:hint="eastAsia"/>
                                </w:rPr>
                                <w:t>校院</w:t>
                              </w:r>
                              <w:r>
                                <w:rPr>
                                  <w:rFonts w:ascii="標楷體" w:eastAsia="標楷體" w:hAnsi="標楷體" w:cs="標楷體" w:hint="eastAsia"/>
                                </w:rPr>
                                <w:t>自審</w:t>
                              </w:r>
                            </w:p>
                          </w:txbxContent>
                        </wps:txbx>
                        <wps:bodyPr rot="0" vert="horz" wrap="square" lIns="91440" tIns="45720" rIns="91440" bIns="45720" anchor="t" anchorCtr="0" upright="1">
                          <a:noAutofit/>
                        </wps:bodyPr>
                      </wps:wsp>
                      <wps:wsp>
                        <wps:cNvPr id="64" name="Rectangle 11"/>
                        <wps:cNvSpPr>
                          <a:spLocks noChangeArrowheads="1"/>
                        </wps:cNvSpPr>
                        <wps:spPr bwMode="auto">
                          <a:xfrm>
                            <a:off x="9180" y="11340"/>
                            <a:ext cx="2340" cy="4151"/>
                          </a:xfrm>
                          <a:prstGeom prst="rect">
                            <a:avLst/>
                          </a:prstGeom>
                          <a:solidFill>
                            <a:srgbClr val="FFFFFF"/>
                          </a:solidFill>
                          <a:ln w="9525">
                            <a:solidFill>
                              <a:srgbClr val="000000"/>
                            </a:solidFill>
                            <a:miter lim="800000"/>
                            <a:headEnd/>
                            <a:tailEnd/>
                          </a:ln>
                        </wps:spPr>
                        <wps:txbx>
                          <w:txbxContent>
                            <w:p w:rsidR="00182CED" w:rsidRPr="00DC6879" w:rsidRDefault="00182CED" w:rsidP="00506951">
                              <w:pPr>
                                <w:ind w:left="240" w:hangingChars="100" w:hanging="240"/>
                                <w:rPr>
                                  <w:rFonts w:ascii="標楷體" w:eastAsia="標楷體" w:hAnsi="標楷體" w:cs="Times New Roman"/>
                                </w:rPr>
                              </w:pPr>
                              <w:r>
                                <w:rPr>
                                  <w:rFonts w:ascii="標楷體" w:eastAsia="標楷體" w:hAnsi="標楷體" w:cs="標楷體" w:hint="eastAsia"/>
                                </w:rPr>
                                <w:t>＊針</w:t>
                              </w:r>
                              <w:r w:rsidRPr="00DC6879">
                                <w:rPr>
                                  <w:rFonts w:ascii="標楷體" w:eastAsia="標楷體" w:hAnsi="標楷體" w:cs="標楷體" w:hint="eastAsia"/>
                                </w:rPr>
                                <w:t>對</w:t>
                              </w:r>
                              <w:r w:rsidRPr="00DC6879">
                                <w:rPr>
                                  <w:rFonts w:ascii="標楷體" w:eastAsia="標楷體" w:hAnsi="標楷體" w:cs="標楷體"/>
                                </w:rPr>
                                <w:t>10</w:t>
                              </w:r>
                              <w:r w:rsidRPr="00DC6879">
                                <w:rPr>
                                  <w:rFonts w:ascii="標楷體" w:eastAsia="標楷體" w:hAnsi="標楷體" w:cs="標楷體" w:hint="eastAsia"/>
                                </w:rPr>
                                <w:t>所學校</w:t>
                              </w:r>
                              <w:r>
                                <w:rPr>
                                  <w:rFonts w:ascii="標楷體" w:eastAsia="標楷體" w:hAnsi="標楷體" w:cs="標楷體" w:hint="eastAsia"/>
                                </w:rPr>
                                <w:t>提供</w:t>
                              </w:r>
                              <w:r w:rsidRPr="00DC6879">
                                <w:rPr>
                                  <w:rFonts w:ascii="標楷體" w:eastAsia="標楷體" w:hAnsi="標楷體" w:cs="標楷體" w:hint="eastAsia"/>
                                </w:rPr>
                                <w:t>特別輔導機制，</w:t>
                              </w:r>
                              <w:r>
                                <w:rPr>
                                  <w:rFonts w:ascii="標楷體" w:eastAsia="標楷體" w:hAnsi="標楷體" w:cs="標楷體" w:hint="eastAsia"/>
                                </w:rPr>
                                <w:t>預計</w:t>
                              </w:r>
                              <w:r w:rsidRPr="00DC6879">
                                <w:rPr>
                                  <w:rFonts w:ascii="標楷體" w:eastAsia="標楷體" w:hAnsi="標楷體" w:cs="標楷體" w:hint="eastAsia"/>
                                </w:rPr>
                                <w:t>可</w:t>
                              </w:r>
                              <w:r>
                                <w:rPr>
                                  <w:rFonts w:ascii="標楷體" w:eastAsia="標楷體" w:hAnsi="標楷體" w:cs="標楷體" w:hint="eastAsia"/>
                                </w:rPr>
                                <w:t>再</w:t>
                              </w:r>
                              <w:r w:rsidRPr="00DC6879">
                                <w:rPr>
                                  <w:rFonts w:ascii="標楷體" w:eastAsia="標楷體" w:hAnsi="標楷體" w:cs="標楷體" w:hint="eastAsia"/>
                                </w:rPr>
                                <w:t>達</w:t>
                              </w:r>
                              <w:r w:rsidRPr="00DC6879">
                                <w:rPr>
                                  <w:rFonts w:ascii="標楷體" w:eastAsia="標楷體" w:hAnsi="標楷體" w:cs="標楷體"/>
                                </w:rPr>
                                <w:t>82%</w:t>
                              </w:r>
                              <w:r w:rsidRPr="00DC6879">
                                <w:rPr>
                                  <w:rFonts w:ascii="標楷體" w:eastAsia="標楷體" w:hAnsi="標楷體" w:cs="標楷體" w:hint="eastAsia"/>
                                </w:rPr>
                                <w:t>校院</w:t>
                              </w:r>
                              <w:r>
                                <w:rPr>
                                  <w:rFonts w:ascii="標楷體" w:eastAsia="標楷體" w:hAnsi="標楷體" w:cs="標楷體" w:hint="eastAsia"/>
                                </w:rPr>
                                <w:t>自審</w:t>
                              </w:r>
                            </w:p>
                            <w:p w:rsidR="00182CED" w:rsidRPr="00DC6879" w:rsidRDefault="00182CED" w:rsidP="006C7C83">
                              <w:pPr>
                                <w:rPr>
                                  <w:rFonts w:ascii="標楷體" w:eastAsia="標楷體" w:hAnsi="標楷體" w:cs="Times New Roman"/>
                                </w:rPr>
                              </w:pPr>
                              <w:r>
                                <w:rPr>
                                  <w:rFonts w:ascii="標楷體" w:eastAsia="標楷體" w:hAnsi="標楷體" w:cs="標楷體" w:hint="eastAsia"/>
                                </w:rPr>
                                <w:t>＊</w:t>
                              </w:r>
                              <w:r w:rsidRPr="00DC6879">
                                <w:rPr>
                                  <w:rFonts w:ascii="標楷體" w:eastAsia="標楷體" w:hAnsi="標楷體" w:cs="標楷體" w:hint="eastAsia"/>
                                </w:rPr>
                                <w:t>健全法制修法</w:t>
                              </w:r>
                            </w:p>
                            <w:p w:rsidR="00182CED" w:rsidRPr="00DC6879" w:rsidRDefault="00182CED" w:rsidP="006C7C83">
                              <w:pPr>
                                <w:rPr>
                                  <w:rFonts w:ascii="標楷體" w:eastAsia="標楷體" w:hAnsi="標楷體" w:cs="Times New Roman"/>
                                </w:rPr>
                              </w:pPr>
                              <w:r>
                                <w:rPr>
                                  <w:rFonts w:ascii="標楷體" w:eastAsia="標楷體" w:hAnsi="標楷體" w:cs="標楷體" w:hint="eastAsia"/>
                                </w:rPr>
                                <w:t>＊</w:t>
                              </w:r>
                              <w:r w:rsidRPr="00DC6879">
                                <w:rPr>
                                  <w:rFonts w:ascii="標楷體" w:eastAsia="標楷體" w:hAnsi="標楷體" w:cs="標楷體" w:hint="eastAsia"/>
                                </w:rPr>
                                <w:t>建立付費代審制</w:t>
                              </w:r>
                            </w:p>
                            <w:p w:rsidR="00182CED" w:rsidRPr="00DC6879" w:rsidRDefault="00182CED" w:rsidP="00506951">
                              <w:pPr>
                                <w:ind w:left="240" w:hangingChars="100" w:hanging="240"/>
                                <w:rPr>
                                  <w:rFonts w:ascii="標楷體" w:eastAsia="標楷體" w:hAnsi="標楷體" w:cs="Times New Roman"/>
                                </w:rPr>
                              </w:pPr>
                              <w:r>
                                <w:rPr>
                                  <w:rFonts w:ascii="標楷體" w:eastAsia="標楷體" w:hAnsi="標楷體" w:cs="標楷體" w:hint="eastAsia"/>
                                </w:rPr>
                                <w:t>＊</w:t>
                              </w:r>
                              <w:r w:rsidRPr="00DC6879">
                                <w:rPr>
                                  <w:rFonts w:ascii="標楷體" w:eastAsia="標楷體" w:hAnsi="標楷體" w:cs="標楷體" w:hint="eastAsia"/>
                                </w:rPr>
                                <w:t>餘</w:t>
                              </w:r>
                              <w:r w:rsidRPr="00DC6879">
                                <w:rPr>
                                  <w:rFonts w:ascii="標楷體" w:eastAsia="標楷體" w:hAnsi="標楷體" w:cs="標楷體"/>
                                </w:rPr>
                                <w:t>30</w:t>
                              </w:r>
                              <w:r w:rsidRPr="00DC6879">
                                <w:rPr>
                                  <w:rFonts w:ascii="標楷體" w:eastAsia="標楷體" w:hAnsi="標楷體" w:cs="標楷體" w:hint="eastAsia"/>
                                </w:rPr>
                                <w:t>校（部分專科、空大、宗教、私技、軍警）以代審</w:t>
                              </w:r>
                              <w:r>
                                <w:rPr>
                                  <w:rFonts w:ascii="標楷體" w:eastAsia="標楷體" w:hAnsi="標楷體" w:cs="標楷體" w:hint="eastAsia"/>
                                </w:rPr>
                                <w:t>方式</w:t>
                              </w:r>
                              <w:r w:rsidRPr="00DC6879">
                                <w:rPr>
                                  <w:rFonts w:ascii="標楷體" w:eastAsia="標楷體" w:hAnsi="標楷體" w:cs="標楷體" w:hint="eastAsia"/>
                                </w:rPr>
                                <w:t>辦理</w:t>
                              </w:r>
                            </w:p>
                            <w:p w:rsidR="00182CED" w:rsidRDefault="00182CED">
                              <w:pPr>
                                <w:rPr>
                                  <w:rFonts w:cs="Times New Roman"/>
                                </w:rPr>
                              </w:pPr>
                            </w:p>
                          </w:txbxContent>
                        </wps:txbx>
                        <wps:bodyPr rot="0" vert="horz" wrap="square" lIns="91440" tIns="45720" rIns="91440" bIns="45720" anchor="t" anchorCtr="0" upright="1">
                          <a:noAutofit/>
                        </wps:bodyPr>
                      </wps:wsp>
                      <wps:wsp>
                        <wps:cNvPr id="65" name="Line 12"/>
                        <wps:cNvCnPr>
                          <a:cxnSpLocks noChangeShapeType="1"/>
                        </wps:cNvCnPr>
                        <wps:spPr bwMode="auto">
                          <a:xfrm flipV="1">
                            <a:off x="6300" y="12000"/>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4pt;margin-top:18.85pt;width:540pt;height:240pt;z-index:251643392" coordorigin="720,11040" coordsize="1080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">
                <v:rect id="Rectangle 3" o:spid="_x0000_s1027" style="position:absolute;left:4140;top:11040;width:41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182CED" w:rsidRPr="00DC6879" w:rsidRDefault="00182CED" w:rsidP="00736CBD">
                        <w:pPr>
                          <w:adjustRightInd w:val="0"/>
                          <w:snapToGrid w:val="0"/>
                          <w:jc w:val="center"/>
                          <w:rPr>
                            <w:rFonts w:ascii="標楷體" w:eastAsia="標楷體" w:hAnsi="標楷體" w:cs="Times New Roman"/>
                            <w:b/>
                            <w:bCs/>
                            <w:sz w:val="28"/>
                            <w:szCs w:val="28"/>
                          </w:rPr>
                        </w:pPr>
                        <w:r w:rsidRPr="00DC6879">
                          <w:rPr>
                            <w:rFonts w:ascii="標楷體" w:eastAsia="標楷體" w:hAnsi="標楷體" w:cs="標楷體" w:hint="eastAsia"/>
                            <w:b/>
                            <w:bCs/>
                            <w:sz w:val="28"/>
                            <w:szCs w:val="28"/>
                          </w:rPr>
                          <w:t>目的</w:t>
                        </w:r>
                      </w:p>
                      <w:p w:rsidR="00182CED" w:rsidRPr="00DC6879" w:rsidRDefault="00182CED" w:rsidP="00736CBD">
                        <w:pPr>
                          <w:adjustRightInd w:val="0"/>
                          <w:snapToGrid w:val="0"/>
                          <w:jc w:val="center"/>
                          <w:rPr>
                            <w:rFonts w:ascii="標楷體" w:eastAsia="標楷體" w:hAnsi="標楷體" w:cs="Times New Roman"/>
                            <w:sz w:val="28"/>
                            <w:szCs w:val="28"/>
                          </w:rPr>
                        </w:pPr>
                        <w:r w:rsidRPr="00DC6879">
                          <w:rPr>
                            <w:rFonts w:ascii="標楷體" w:eastAsia="標楷體" w:hAnsi="標楷體" w:cs="標楷體" w:hint="eastAsia"/>
                            <w:sz w:val="28"/>
                            <w:szCs w:val="28"/>
                          </w:rPr>
                          <w:t>落實大學自主、彈性多元發展</w:t>
                        </w:r>
                      </w:p>
                    </w:txbxContent>
                  </v:textbox>
                </v:rect>
                <v:rect id="Rectangle 4" o:spid="_x0000_s1028" style="position:absolute;left:4140;top:12180;width:41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182CED" w:rsidRPr="00DC6879" w:rsidRDefault="00182CED" w:rsidP="00736CBD">
                        <w:pPr>
                          <w:adjustRightInd w:val="0"/>
                          <w:snapToGrid w:val="0"/>
                          <w:jc w:val="center"/>
                          <w:rPr>
                            <w:rFonts w:ascii="標楷體" w:eastAsia="標楷體" w:hAnsi="標楷體" w:cs="Times New Roman"/>
                            <w:b/>
                            <w:bCs/>
                            <w:sz w:val="28"/>
                            <w:szCs w:val="28"/>
                          </w:rPr>
                        </w:pPr>
                        <w:r w:rsidRPr="00DC6879">
                          <w:rPr>
                            <w:rFonts w:ascii="標楷體" w:eastAsia="標楷體" w:hAnsi="標楷體" w:cs="標楷體" w:hint="eastAsia"/>
                            <w:b/>
                            <w:bCs/>
                            <w:sz w:val="28"/>
                            <w:szCs w:val="28"/>
                          </w:rPr>
                          <w:t>目標</w:t>
                        </w:r>
                      </w:p>
                      <w:p w:rsidR="00182CED" w:rsidRPr="00DC6879" w:rsidRDefault="00182CED" w:rsidP="00736CBD">
                        <w:pPr>
                          <w:adjustRightInd w:val="0"/>
                          <w:snapToGrid w:val="0"/>
                          <w:jc w:val="center"/>
                          <w:rPr>
                            <w:rFonts w:ascii="標楷體" w:eastAsia="標楷體" w:hAnsi="標楷體" w:cs="Times New Roman"/>
                            <w:sz w:val="28"/>
                            <w:szCs w:val="28"/>
                          </w:rPr>
                        </w:pPr>
                        <w:r w:rsidRPr="00DC6879">
                          <w:rPr>
                            <w:rFonts w:ascii="標楷體" w:eastAsia="標楷體" w:hAnsi="標楷體" w:cs="標楷體" w:hint="eastAsia"/>
                            <w:sz w:val="28"/>
                            <w:szCs w:val="28"/>
                          </w:rPr>
                          <w:t>推動全面自審、建立學校特色</w:t>
                        </w:r>
                      </w:p>
                    </w:txbxContent>
                  </v:textbox>
                </v:rect>
                <v:rect id="Rectangle 5" o:spid="_x0000_s1029" style="position:absolute;left:3240;top:13260;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182CED" w:rsidRPr="00DC6879" w:rsidRDefault="00182CED" w:rsidP="000231E5">
                        <w:pPr>
                          <w:adjustRightInd w:val="0"/>
                          <w:snapToGrid w:val="0"/>
                          <w:jc w:val="center"/>
                          <w:rPr>
                            <w:rFonts w:ascii="Times New Roman" w:eastAsia="標楷體" w:hAnsi="Times New Roman" w:cs="Times New Roman"/>
                            <w:b/>
                            <w:bCs/>
                            <w:sz w:val="28"/>
                            <w:szCs w:val="28"/>
                          </w:rPr>
                        </w:pPr>
                        <w:r w:rsidRPr="00DC6879">
                          <w:rPr>
                            <w:rFonts w:ascii="Times New Roman" w:eastAsia="標楷體" w:hAnsi="標楷體" w:cs="標楷體" w:hint="eastAsia"/>
                            <w:b/>
                            <w:bCs/>
                            <w:sz w:val="28"/>
                            <w:szCs w:val="28"/>
                          </w:rPr>
                          <w:t>策略</w:t>
                        </w:r>
                        <w:r w:rsidRPr="00DC6879">
                          <w:rPr>
                            <w:rFonts w:ascii="Times New Roman" w:eastAsia="標楷體" w:hAnsi="Times New Roman" w:cs="Times New Roman"/>
                            <w:b/>
                            <w:bCs/>
                            <w:sz w:val="28"/>
                            <w:szCs w:val="28"/>
                          </w:rPr>
                          <w:t>1</w:t>
                        </w:r>
                      </w:p>
                      <w:p w:rsidR="00182CED" w:rsidRPr="00DC6879" w:rsidRDefault="00182CED" w:rsidP="000231E5">
                        <w:pPr>
                          <w:adjustRightInd w:val="0"/>
                          <w:snapToGrid w:val="0"/>
                          <w:jc w:val="center"/>
                          <w:rPr>
                            <w:rFonts w:ascii="Times New Roman" w:eastAsia="標楷體" w:hAnsi="Times New Roman" w:cs="Times New Roman"/>
                            <w:sz w:val="28"/>
                            <w:szCs w:val="28"/>
                          </w:rPr>
                        </w:pPr>
                        <w:r w:rsidRPr="00DC6879">
                          <w:rPr>
                            <w:rFonts w:ascii="Times New Roman" w:eastAsia="標楷體" w:hAnsi="標楷體" w:cs="標楷體" w:hint="eastAsia"/>
                            <w:sz w:val="28"/>
                            <w:szCs w:val="28"/>
                          </w:rPr>
                          <w:t>多元升等試辦</w:t>
                        </w:r>
                      </w:p>
                      <w:p w:rsidR="00182CED" w:rsidRPr="00DC6879" w:rsidRDefault="00182CED" w:rsidP="000231E5">
                        <w:pPr>
                          <w:adjustRightInd w:val="0"/>
                          <w:snapToGrid w:val="0"/>
                          <w:jc w:val="center"/>
                          <w:rPr>
                            <w:rFonts w:ascii="Times New Roman" w:eastAsia="標楷體" w:hAnsi="Times New Roman" w:cs="Times New Roman"/>
                            <w:sz w:val="28"/>
                            <w:szCs w:val="28"/>
                          </w:rPr>
                        </w:pPr>
                        <w:r w:rsidRPr="00DC6879">
                          <w:rPr>
                            <w:rFonts w:ascii="Times New Roman" w:eastAsia="標楷體" w:hAnsi="標楷體" w:cs="標楷體" w:hint="eastAsia"/>
                            <w:sz w:val="28"/>
                            <w:szCs w:val="28"/>
                          </w:rPr>
                          <w:t>授權自審準備</w:t>
                        </w:r>
                      </w:p>
                    </w:txbxContent>
                  </v:textbox>
                </v:rect>
                <v:line id="Line 6" o:spid="_x0000_s1030" style="position:absolute;flip:y;visibility:visible;mso-wrap-style:square" from="6300,13080" to="6300,1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rect id="Rectangle 7" o:spid="_x0000_s1031" style="position:absolute;left:6480;top:13260;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182CED" w:rsidRPr="00DC6879" w:rsidRDefault="00182CED" w:rsidP="000231E5">
                        <w:pPr>
                          <w:adjustRightInd w:val="0"/>
                          <w:snapToGrid w:val="0"/>
                          <w:jc w:val="center"/>
                          <w:rPr>
                            <w:rFonts w:ascii="Times New Roman" w:eastAsia="標楷體" w:hAnsi="Times New Roman" w:cs="Times New Roman"/>
                            <w:b/>
                            <w:bCs/>
                            <w:sz w:val="28"/>
                            <w:szCs w:val="28"/>
                          </w:rPr>
                        </w:pPr>
                        <w:r w:rsidRPr="00DC6879">
                          <w:rPr>
                            <w:rFonts w:ascii="Times New Roman" w:eastAsia="標楷體" w:hAnsi="標楷體" w:cs="標楷體" w:hint="eastAsia"/>
                            <w:b/>
                            <w:bCs/>
                            <w:sz w:val="28"/>
                            <w:szCs w:val="28"/>
                          </w:rPr>
                          <w:t>策略</w:t>
                        </w:r>
                        <w:r w:rsidRPr="00DC6879">
                          <w:rPr>
                            <w:rFonts w:ascii="Times New Roman" w:eastAsia="標楷體" w:hAnsi="Times New Roman" w:cs="Times New Roman"/>
                            <w:b/>
                            <w:bCs/>
                            <w:sz w:val="28"/>
                            <w:szCs w:val="28"/>
                          </w:rPr>
                          <w:t>2</w:t>
                        </w:r>
                      </w:p>
                      <w:p w:rsidR="00182CED" w:rsidRPr="00DC6879" w:rsidRDefault="00182CED" w:rsidP="000231E5">
                        <w:pPr>
                          <w:adjustRightInd w:val="0"/>
                          <w:snapToGrid w:val="0"/>
                          <w:jc w:val="center"/>
                          <w:rPr>
                            <w:rFonts w:ascii="Times New Roman" w:eastAsia="標楷體" w:hAnsi="Times New Roman" w:cs="Times New Roman"/>
                            <w:sz w:val="28"/>
                            <w:szCs w:val="28"/>
                          </w:rPr>
                        </w:pPr>
                        <w:r w:rsidRPr="00DC6879">
                          <w:rPr>
                            <w:rFonts w:ascii="Times New Roman" w:eastAsia="標楷體" w:hAnsi="標楷體" w:cs="標楷體" w:hint="eastAsia"/>
                            <w:sz w:val="28"/>
                            <w:szCs w:val="28"/>
                          </w:rPr>
                          <w:t>修法與輔導並進</w:t>
                        </w:r>
                      </w:p>
                      <w:p w:rsidR="00182CED" w:rsidRPr="00DC6879" w:rsidRDefault="00182CED" w:rsidP="000231E5">
                        <w:pPr>
                          <w:adjustRightInd w:val="0"/>
                          <w:snapToGrid w:val="0"/>
                          <w:jc w:val="center"/>
                          <w:rPr>
                            <w:rFonts w:ascii="Times New Roman" w:eastAsia="標楷體" w:hAnsi="Times New Roman" w:cs="Times New Roman"/>
                            <w:sz w:val="28"/>
                            <w:szCs w:val="28"/>
                          </w:rPr>
                        </w:pPr>
                        <w:r w:rsidRPr="00DC6879">
                          <w:rPr>
                            <w:rFonts w:ascii="Times New Roman" w:eastAsia="標楷體" w:hAnsi="標楷體" w:cs="標楷體" w:hint="eastAsia"/>
                            <w:sz w:val="28"/>
                            <w:szCs w:val="28"/>
                          </w:rPr>
                          <w:t>邁向全面自審</w:t>
                        </w:r>
                      </w:p>
                    </w:txbxContent>
                  </v:textbox>
                </v:rect>
                <v:rect id="Rectangle 8" o:spid="_x0000_s1032" style="position:absolute;left:4680;top:14880;width:306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182CED" w:rsidRPr="00DC6879" w:rsidRDefault="00182CED" w:rsidP="00DC6879">
                        <w:pPr>
                          <w:spacing w:line="400" w:lineRule="exact"/>
                          <w:jc w:val="center"/>
                          <w:rPr>
                            <w:rFonts w:ascii="標楷體" w:eastAsia="標楷體" w:hAnsi="標楷體" w:cs="Times New Roman"/>
                            <w:sz w:val="28"/>
                            <w:szCs w:val="28"/>
                          </w:rPr>
                        </w:pPr>
                        <w:r w:rsidRPr="00DC6879">
                          <w:rPr>
                            <w:rFonts w:ascii="標楷體" w:eastAsia="標楷體" w:hAnsi="標楷體" w:cs="標楷體" w:hint="eastAsia"/>
                            <w:sz w:val="28"/>
                            <w:szCs w:val="28"/>
                          </w:rPr>
                          <w:t>配套支援措施</w:t>
                        </w:r>
                      </w:p>
                      <w:p w:rsidR="00182CED" w:rsidRPr="00DC6879" w:rsidRDefault="00182CED" w:rsidP="00DC6879">
                        <w:pPr>
                          <w:spacing w:line="400" w:lineRule="exact"/>
                          <w:jc w:val="center"/>
                          <w:rPr>
                            <w:rFonts w:ascii="標楷體" w:eastAsia="標楷體" w:hAnsi="標楷體" w:cs="Times New Roman"/>
                            <w:sz w:val="28"/>
                            <w:szCs w:val="28"/>
                          </w:rPr>
                        </w:pPr>
                        <w:r w:rsidRPr="00DC6879">
                          <w:rPr>
                            <w:rFonts w:ascii="標楷體" w:eastAsia="標楷體" w:hAnsi="標楷體" w:cs="標楷體" w:hint="eastAsia"/>
                            <w:sz w:val="28"/>
                            <w:szCs w:val="28"/>
                          </w:rPr>
                          <w:t>資源分配政策配合</w:t>
                        </w:r>
                      </w:p>
                      <w:p w:rsidR="00182CED" w:rsidRPr="00356D39" w:rsidRDefault="00182CED" w:rsidP="001D2453">
                        <w:pPr>
                          <w:jc w:val="center"/>
                          <w:rPr>
                            <w:rFonts w:cs="Times New Roman"/>
                            <w:sz w:val="28"/>
                            <w:szCs w:val="28"/>
                          </w:rPr>
                        </w:pPr>
                      </w:p>
                    </w:txbxContent>
                  </v:textbox>
                </v:rect>
                <v:line id="Line 9" o:spid="_x0000_s1033" style="position:absolute;visibility:visible;mso-wrap-style:square" from="5580,13800" to="6480,1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rect id="Rectangle 10" o:spid="_x0000_s1034" style="position:absolute;left:720;top:12540;width:2230;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182CED" w:rsidRPr="00A7598E" w:rsidRDefault="00182CED" w:rsidP="000500FF">
                        <w:pPr>
                          <w:numPr>
                            <w:ilvl w:val="0"/>
                            <w:numId w:val="20"/>
                          </w:numPr>
                          <w:rPr>
                            <w:rFonts w:ascii="標楷體" w:eastAsia="標楷體" w:hAnsi="標楷體" w:cs="Times New Roman"/>
                          </w:rPr>
                        </w:pPr>
                        <w:r w:rsidRPr="00A7598E">
                          <w:rPr>
                            <w:rFonts w:ascii="標楷體" w:eastAsia="標楷體" w:hAnsi="標楷體" w:cs="標楷體" w:hint="eastAsia"/>
                          </w:rPr>
                          <w:t>分</w:t>
                        </w:r>
                        <w:r>
                          <w:rPr>
                            <w:rFonts w:ascii="標楷體" w:eastAsia="標楷體" w:hAnsi="標楷體" w:cs="標楷體" w:hint="eastAsia"/>
                          </w:rPr>
                          <w:t>4</w:t>
                        </w:r>
                        <w:r w:rsidRPr="00A7598E">
                          <w:rPr>
                            <w:rFonts w:ascii="標楷體" w:eastAsia="標楷體" w:hAnsi="標楷體" w:cs="標楷體" w:hint="eastAsia"/>
                          </w:rPr>
                          <w:t>期推動</w:t>
                        </w:r>
                      </w:p>
                      <w:p w:rsidR="00182CED" w:rsidRPr="00A7598E" w:rsidRDefault="00182CED" w:rsidP="000500FF">
                        <w:pPr>
                          <w:numPr>
                            <w:ilvl w:val="0"/>
                            <w:numId w:val="20"/>
                          </w:numPr>
                          <w:rPr>
                            <w:rFonts w:ascii="標楷體" w:eastAsia="標楷體" w:hAnsi="標楷體" w:cs="Times New Roman"/>
                          </w:rPr>
                        </w:pPr>
                        <w:r w:rsidRPr="00A7598E">
                          <w:rPr>
                            <w:rFonts w:ascii="標楷體" w:eastAsia="標楷體" w:hAnsi="標楷體" w:cs="標楷體" w:hint="eastAsia"/>
                          </w:rPr>
                          <w:t>預估有</w:t>
                        </w:r>
                        <w:r w:rsidRPr="00A7598E">
                          <w:rPr>
                            <w:rFonts w:ascii="標楷體" w:eastAsia="標楷體" w:hAnsi="標楷體" w:cs="標楷體"/>
                          </w:rPr>
                          <w:t>80</w:t>
                        </w:r>
                        <w:r w:rsidRPr="00A7598E">
                          <w:rPr>
                            <w:rFonts w:ascii="標楷體" w:eastAsia="標楷體" w:hAnsi="標楷體" w:cs="標楷體" w:hint="eastAsia"/>
                          </w:rPr>
                          <w:t>所非自審校院加入試辦</w:t>
                        </w:r>
                        <w:r>
                          <w:rPr>
                            <w:rFonts w:ascii="標楷體" w:eastAsia="標楷體" w:hAnsi="標楷體" w:cs="標楷體" w:hint="eastAsia"/>
                          </w:rPr>
                          <w:t>學校</w:t>
                        </w:r>
                        <w:r w:rsidRPr="00A7598E">
                          <w:rPr>
                            <w:rFonts w:ascii="標楷體" w:eastAsia="標楷體" w:hAnsi="標楷體" w:cs="標楷體" w:hint="eastAsia"/>
                          </w:rPr>
                          <w:t>，推動自審機制</w:t>
                        </w:r>
                      </w:p>
                      <w:p w:rsidR="00182CED" w:rsidRPr="00A7598E" w:rsidRDefault="00182CED" w:rsidP="000500FF">
                        <w:pPr>
                          <w:numPr>
                            <w:ilvl w:val="0"/>
                            <w:numId w:val="20"/>
                          </w:numPr>
                          <w:rPr>
                            <w:rFonts w:ascii="標楷體" w:eastAsia="標楷體" w:hAnsi="標楷體" w:cs="Times New Roman"/>
                          </w:rPr>
                        </w:pPr>
                        <w:r>
                          <w:rPr>
                            <w:rFonts w:ascii="標楷體" w:eastAsia="標楷體" w:hAnsi="標楷體" w:cs="標楷體" w:hint="eastAsia"/>
                          </w:rPr>
                          <w:t>預計</w:t>
                        </w:r>
                        <w:r w:rsidRPr="00A7598E">
                          <w:rPr>
                            <w:rFonts w:ascii="標楷體" w:eastAsia="標楷體" w:hAnsi="標楷體" w:cs="標楷體" w:hint="eastAsia"/>
                          </w:rPr>
                          <w:t>可達</w:t>
                        </w:r>
                        <w:r w:rsidRPr="00A7598E">
                          <w:rPr>
                            <w:rFonts w:ascii="標楷體" w:eastAsia="標楷體" w:hAnsi="標楷體" w:cs="標楷體"/>
                          </w:rPr>
                          <w:t>7</w:t>
                        </w:r>
                        <w:r>
                          <w:rPr>
                            <w:rFonts w:ascii="標楷體" w:eastAsia="標楷體" w:hAnsi="標楷體" w:cs="標楷體"/>
                          </w:rPr>
                          <w:t>7</w:t>
                        </w:r>
                        <w:r w:rsidRPr="00A7598E">
                          <w:rPr>
                            <w:rFonts w:ascii="標楷體" w:eastAsia="標楷體" w:hAnsi="標楷體" w:cs="標楷體"/>
                          </w:rPr>
                          <w:t>%</w:t>
                        </w:r>
                        <w:r w:rsidRPr="00A7598E">
                          <w:rPr>
                            <w:rFonts w:ascii="標楷體" w:eastAsia="標楷體" w:hAnsi="標楷體" w:cs="標楷體" w:hint="eastAsia"/>
                          </w:rPr>
                          <w:t>校院</w:t>
                        </w:r>
                        <w:r>
                          <w:rPr>
                            <w:rFonts w:ascii="標楷體" w:eastAsia="標楷體" w:hAnsi="標楷體" w:cs="標楷體" w:hint="eastAsia"/>
                          </w:rPr>
                          <w:t>自審</w:t>
                        </w:r>
                      </w:p>
                    </w:txbxContent>
                  </v:textbox>
                </v:rect>
                <v:rect id="Rectangle 11" o:spid="_x0000_s1035" style="position:absolute;left:9180;top:11340;width:2340;height:4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182CED" w:rsidRPr="00DC6879" w:rsidRDefault="00182CED" w:rsidP="00506951">
                        <w:pPr>
                          <w:ind w:left="240" w:hangingChars="100" w:hanging="240"/>
                          <w:rPr>
                            <w:rFonts w:ascii="標楷體" w:eastAsia="標楷體" w:hAnsi="標楷體" w:cs="Times New Roman"/>
                          </w:rPr>
                        </w:pPr>
                        <w:r>
                          <w:rPr>
                            <w:rFonts w:ascii="標楷體" w:eastAsia="標楷體" w:hAnsi="標楷體" w:cs="標楷體" w:hint="eastAsia"/>
                          </w:rPr>
                          <w:t>＊針</w:t>
                        </w:r>
                        <w:r w:rsidRPr="00DC6879">
                          <w:rPr>
                            <w:rFonts w:ascii="標楷體" w:eastAsia="標楷體" w:hAnsi="標楷體" w:cs="標楷體" w:hint="eastAsia"/>
                          </w:rPr>
                          <w:t>對</w:t>
                        </w:r>
                        <w:r w:rsidRPr="00DC6879">
                          <w:rPr>
                            <w:rFonts w:ascii="標楷體" w:eastAsia="標楷體" w:hAnsi="標楷體" w:cs="標楷體"/>
                          </w:rPr>
                          <w:t>10</w:t>
                        </w:r>
                        <w:r w:rsidRPr="00DC6879">
                          <w:rPr>
                            <w:rFonts w:ascii="標楷體" w:eastAsia="標楷體" w:hAnsi="標楷體" w:cs="標楷體" w:hint="eastAsia"/>
                          </w:rPr>
                          <w:t>所學校</w:t>
                        </w:r>
                        <w:r>
                          <w:rPr>
                            <w:rFonts w:ascii="標楷體" w:eastAsia="標楷體" w:hAnsi="標楷體" w:cs="標楷體" w:hint="eastAsia"/>
                          </w:rPr>
                          <w:t>提供</w:t>
                        </w:r>
                        <w:r w:rsidRPr="00DC6879">
                          <w:rPr>
                            <w:rFonts w:ascii="標楷體" w:eastAsia="標楷體" w:hAnsi="標楷體" w:cs="標楷體" w:hint="eastAsia"/>
                          </w:rPr>
                          <w:t>特別輔導機制，</w:t>
                        </w:r>
                        <w:r>
                          <w:rPr>
                            <w:rFonts w:ascii="標楷體" w:eastAsia="標楷體" w:hAnsi="標楷體" w:cs="標楷體" w:hint="eastAsia"/>
                          </w:rPr>
                          <w:t>預計</w:t>
                        </w:r>
                        <w:r w:rsidRPr="00DC6879">
                          <w:rPr>
                            <w:rFonts w:ascii="標楷體" w:eastAsia="標楷體" w:hAnsi="標楷體" w:cs="標楷體" w:hint="eastAsia"/>
                          </w:rPr>
                          <w:t>可</w:t>
                        </w:r>
                        <w:r>
                          <w:rPr>
                            <w:rFonts w:ascii="標楷體" w:eastAsia="標楷體" w:hAnsi="標楷體" w:cs="標楷體" w:hint="eastAsia"/>
                          </w:rPr>
                          <w:t>再</w:t>
                        </w:r>
                        <w:r w:rsidRPr="00DC6879">
                          <w:rPr>
                            <w:rFonts w:ascii="標楷體" w:eastAsia="標楷體" w:hAnsi="標楷體" w:cs="標楷體" w:hint="eastAsia"/>
                          </w:rPr>
                          <w:t>達</w:t>
                        </w:r>
                        <w:r w:rsidRPr="00DC6879">
                          <w:rPr>
                            <w:rFonts w:ascii="標楷體" w:eastAsia="標楷體" w:hAnsi="標楷體" w:cs="標楷體"/>
                          </w:rPr>
                          <w:t>82%</w:t>
                        </w:r>
                        <w:r w:rsidRPr="00DC6879">
                          <w:rPr>
                            <w:rFonts w:ascii="標楷體" w:eastAsia="標楷體" w:hAnsi="標楷體" w:cs="標楷體" w:hint="eastAsia"/>
                          </w:rPr>
                          <w:t>校院</w:t>
                        </w:r>
                        <w:r>
                          <w:rPr>
                            <w:rFonts w:ascii="標楷體" w:eastAsia="標楷體" w:hAnsi="標楷體" w:cs="標楷體" w:hint="eastAsia"/>
                          </w:rPr>
                          <w:t>自審</w:t>
                        </w:r>
                      </w:p>
                      <w:p w:rsidR="00182CED" w:rsidRPr="00DC6879" w:rsidRDefault="00182CED" w:rsidP="006C7C83">
                        <w:pPr>
                          <w:rPr>
                            <w:rFonts w:ascii="標楷體" w:eastAsia="標楷體" w:hAnsi="標楷體" w:cs="Times New Roman"/>
                          </w:rPr>
                        </w:pPr>
                        <w:r>
                          <w:rPr>
                            <w:rFonts w:ascii="標楷體" w:eastAsia="標楷體" w:hAnsi="標楷體" w:cs="標楷體" w:hint="eastAsia"/>
                          </w:rPr>
                          <w:t>＊</w:t>
                        </w:r>
                        <w:r w:rsidRPr="00DC6879">
                          <w:rPr>
                            <w:rFonts w:ascii="標楷體" w:eastAsia="標楷體" w:hAnsi="標楷體" w:cs="標楷體" w:hint="eastAsia"/>
                          </w:rPr>
                          <w:t>健全法制修法</w:t>
                        </w:r>
                      </w:p>
                      <w:p w:rsidR="00182CED" w:rsidRPr="00DC6879" w:rsidRDefault="00182CED" w:rsidP="006C7C83">
                        <w:pPr>
                          <w:rPr>
                            <w:rFonts w:ascii="標楷體" w:eastAsia="標楷體" w:hAnsi="標楷體" w:cs="Times New Roman"/>
                          </w:rPr>
                        </w:pPr>
                        <w:r>
                          <w:rPr>
                            <w:rFonts w:ascii="標楷體" w:eastAsia="標楷體" w:hAnsi="標楷體" w:cs="標楷體" w:hint="eastAsia"/>
                          </w:rPr>
                          <w:t>＊</w:t>
                        </w:r>
                        <w:r w:rsidRPr="00DC6879">
                          <w:rPr>
                            <w:rFonts w:ascii="標楷體" w:eastAsia="標楷體" w:hAnsi="標楷體" w:cs="標楷體" w:hint="eastAsia"/>
                          </w:rPr>
                          <w:t>建立付費代審制</w:t>
                        </w:r>
                      </w:p>
                      <w:p w:rsidR="00182CED" w:rsidRPr="00DC6879" w:rsidRDefault="00182CED" w:rsidP="00506951">
                        <w:pPr>
                          <w:ind w:left="240" w:hangingChars="100" w:hanging="240"/>
                          <w:rPr>
                            <w:rFonts w:ascii="標楷體" w:eastAsia="標楷體" w:hAnsi="標楷體" w:cs="Times New Roman"/>
                          </w:rPr>
                        </w:pPr>
                        <w:r>
                          <w:rPr>
                            <w:rFonts w:ascii="標楷體" w:eastAsia="標楷體" w:hAnsi="標楷體" w:cs="標楷體" w:hint="eastAsia"/>
                          </w:rPr>
                          <w:t>＊</w:t>
                        </w:r>
                        <w:r w:rsidRPr="00DC6879">
                          <w:rPr>
                            <w:rFonts w:ascii="標楷體" w:eastAsia="標楷體" w:hAnsi="標楷體" w:cs="標楷體" w:hint="eastAsia"/>
                          </w:rPr>
                          <w:t>餘</w:t>
                        </w:r>
                        <w:r w:rsidRPr="00DC6879">
                          <w:rPr>
                            <w:rFonts w:ascii="標楷體" w:eastAsia="標楷體" w:hAnsi="標楷體" w:cs="標楷體"/>
                          </w:rPr>
                          <w:t>30</w:t>
                        </w:r>
                        <w:r w:rsidRPr="00DC6879">
                          <w:rPr>
                            <w:rFonts w:ascii="標楷體" w:eastAsia="標楷體" w:hAnsi="標楷體" w:cs="標楷體" w:hint="eastAsia"/>
                          </w:rPr>
                          <w:t>校（部分專科、空大、宗教、私技、軍警）以代審</w:t>
                        </w:r>
                        <w:r>
                          <w:rPr>
                            <w:rFonts w:ascii="標楷體" w:eastAsia="標楷體" w:hAnsi="標楷體" w:cs="標楷體" w:hint="eastAsia"/>
                          </w:rPr>
                          <w:t>方式</w:t>
                        </w:r>
                        <w:r w:rsidRPr="00DC6879">
                          <w:rPr>
                            <w:rFonts w:ascii="標楷體" w:eastAsia="標楷體" w:hAnsi="標楷體" w:cs="標楷體" w:hint="eastAsia"/>
                          </w:rPr>
                          <w:t>辦理</w:t>
                        </w:r>
                      </w:p>
                      <w:p w:rsidR="00182CED" w:rsidRDefault="00182CED">
                        <w:pPr>
                          <w:rPr>
                            <w:rFonts w:cs="Times New Roman"/>
                          </w:rPr>
                        </w:pPr>
                      </w:p>
                    </w:txbxContent>
                  </v:textbox>
                </v:rect>
                <v:line id="Line 12" o:spid="_x0000_s1036" style="position:absolute;flip:y;visibility:visible;mso-wrap-style:square" from="6300,12000" to="6300,1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group>
            </w:pict>
          </mc:Fallback>
        </mc:AlternateContent>
      </w:r>
    </w:p>
    <w:p w:rsidR="003921E7" w:rsidRPr="00B95A66" w:rsidRDefault="003921E7" w:rsidP="00506951">
      <w:pPr>
        <w:pStyle w:val="a3"/>
        <w:spacing w:line="480" w:lineRule="exact"/>
        <w:ind w:leftChars="133" w:left="319"/>
        <w:jc w:val="both"/>
        <w:rPr>
          <w:rFonts w:ascii="標楷體" w:eastAsia="標楷體" w:hAnsi="標楷體" w:cs="Times New Roman"/>
          <w:sz w:val="28"/>
          <w:szCs w:val="28"/>
        </w:rPr>
      </w:pPr>
    </w:p>
    <w:p w:rsidR="003921E7" w:rsidRPr="00B95A66" w:rsidRDefault="003921E7" w:rsidP="00506951">
      <w:pPr>
        <w:pStyle w:val="a3"/>
        <w:spacing w:line="480" w:lineRule="exact"/>
        <w:ind w:leftChars="133" w:left="319"/>
        <w:jc w:val="both"/>
        <w:rPr>
          <w:rFonts w:ascii="標楷體" w:eastAsia="標楷體" w:hAnsi="標楷體" w:cs="Times New Roman"/>
          <w:sz w:val="28"/>
          <w:szCs w:val="28"/>
        </w:rPr>
      </w:pPr>
    </w:p>
    <w:p w:rsidR="003921E7" w:rsidRPr="00B95A66" w:rsidRDefault="003921E7" w:rsidP="00506951">
      <w:pPr>
        <w:pStyle w:val="a3"/>
        <w:spacing w:line="480" w:lineRule="exact"/>
        <w:ind w:leftChars="133" w:left="319"/>
        <w:jc w:val="both"/>
        <w:rPr>
          <w:rFonts w:ascii="標楷體" w:eastAsia="標楷體" w:hAnsi="標楷體" w:cs="Times New Roman"/>
          <w:sz w:val="28"/>
          <w:szCs w:val="28"/>
        </w:rPr>
      </w:pPr>
    </w:p>
    <w:p w:rsidR="003921E7" w:rsidRPr="00B95A66" w:rsidRDefault="003921E7" w:rsidP="00506951">
      <w:pPr>
        <w:pStyle w:val="a3"/>
        <w:spacing w:line="480" w:lineRule="exact"/>
        <w:ind w:leftChars="133" w:left="319"/>
        <w:jc w:val="both"/>
        <w:rPr>
          <w:rFonts w:ascii="標楷體" w:eastAsia="標楷體" w:hAnsi="標楷體" w:cs="Times New Roman"/>
          <w:sz w:val="28"/>
          <w:szCs w:val="28"/>
        </w:rPr>
      </w:pPr>
    </w:p>
    <w:p w:rsidR="003921E7" w:rsidRPr="00B95A66" w:rsidRDefault="003921E7" w:rsidP="00506951">
      <w:pPr>
        <w:pStyle w:val="a3"/>
        <w:spacing w:line="480" w:lineRule="exact"/>
        <w:ind w:leftChars="133" w:left="319"/>
        <w:jc w:val="both"/>
        <w:rPr>
          <w:rFonts w:ascii="標楷體" w:eastAsia="標楷體" w:hAnsi="標楷體" w:cs="Times New Roman"/>
          <w:sz w:val="28"/>
          <w:szCs w:val="28"/>
        </w:rPr>
      </w:pPr>
    </w:p>
    <w:p w:rsidR="003921E7" w:rsidRPr="00B95A66" w:rsidRDefault="003921E7" w:rsidP="00506951">
      <w:pPr>
        <w:pStyle w:val="a3"/>
        <w:spacing w:line="480" w:lineRule="exact"/>
        <w:ind w:leftChars="133" w:left="319"/>
        <w:jc w:val="both"/>
        <w:rPr>
          <w:rFonts w:ascii="標楷體" w:eastAsia="標楷體" w:hAnsi="標楷體" w:cs="Times New Roman"/>
          <w:sz w:val="28"/>
          <w:szCs w:val="28"/>
        </w:rPr>
      </w:pPr>
    </w:p>
    <w:p w:rsidR="003921E7" w:rsidRPr="00B95A66" w:rsidRDefault="003921E7" w:rsidP="00506951">
      <w:pPr>
        <w:pStyle w:val="a3"/>
        <w:spacing w:line="480" w:lineRule="exact"/>
        <w:ind w:leftChars="133" w:left="319"/>
        <w:jc w:val="both"/>
        <w:rPr>
          <w:rFonts w:ascii="標楷體" w:eastAsia="標楷體" w:hAnsi="標楷體" w:cs="Times New Roman"/>
          <w:sz w:val="28"/>
          <w:szCs w:val="28"/>
        </w:rPr>
      </w:pPr>
    </w:p>
    <w:p w:rsidR="003921E7" w:rsidRPr="00B95A66" w:rsidRDefault="00A3520F" w:rsidP="00506951">
      <w:pPr>
        <w:pStyle w:val="a3"/>
        <w:spacing w:line="480" w:lineRule="exact"/>
        <w:ind w:leftChars="133" w:left="319"/>
        <w:jc w:val="both"/>
        <w:rPr>
          <w:rFonts w:ascii="標楷體" w:eastAsia="標楷體" w:hAnsi="標楷體" w:cs="Times New Roman"/>
          <w:sz w:val="28"/>
          <w:szCs w:val="28"/>
        </w:rPr>
      </w:pPr>
      <w:r>
        <w:rPr>
          <w:noProof/>
        </w:rPr>
        <mc:AlternateContent>
          <mc:Choice Requires="wps">
            <w:drawing>
              <wp:anchor distT="0" distB="0" distL="114300" distR="114300" simplePos="0" relativeHeight="251644416" behindDoc="0" locked="0" layoutInCell="1" allowOverlap="1" wp14:anchorId="1E71A20E" wp14:editId="0862C24A">
                <wp:simplePos x="0" y="0"/>
                <wp:positionH relativeFrom="column">
                  <wp:posOffset>946150</wp:posOffset>
                </wp:positionH>
                <wp:positionV relativeFrom="paragraph">
                  <wp:posOffset>12700</wp:posOffset>
                </wp:positionV>
                <wp:extent cx="311150" cy="6350"/>
                <wp:effectExtent l="12700" t="9525" r="9525" b="12700"/>
                <wp:wrapNone/>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1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09674" id="Line 13"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pt" to="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"/>
            </w:pict>
          </mc:Fallback>
        </mc:AlternateContent>
      </w:r>
      <w:r>
        <w:rPr>
          <w:noProof/>
        </w:rPr>
        <mc:AlternateContent>
          <mc:Choice Requires="wps">
            <w:drawing>
              <wp:anchor distT="0" distB="0" distL="114300" distR="114300" simplePos="0" relativeHeight="251645440" behindDoc="0" locked="0" layoutInCell="1" allowOverlap="1" wp14:anchorId="7CAE9BB2" wp14:editId="51980575">
                <wp:simplePos x="0" y="0"/>
                <wp:positionH relativeFrom="column">
                  <wp:posOffset>4686300</wp:posOffset>
                </wp:positionH>
                <wp:positionV relativeFrom="paragraph">
                  <wp:posOffset>12700</wp:posOffset>
                </wp:positionV>
                <wp:extent cx="241300" cy="0"/>
                <wp:effectExtent l="9525" t="9525" r="6350" b="9525"/>
                <wp:wrapNone/>
                <wp:docPr id="5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393B3" id="Line 14"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pt" to="38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7Od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"/>
            </w:pict>
          </mc:Fallback>
        </mc:AlternateContent>
      </w:r>
      <w:r>
        <w:rPr>
          <w:noProof/>
        </w:rPr>
        <mc:AlternateContent>
          <mc:Choice Requires="wps">
            <w:drawing>
              <wp:anchor distT="0" distB="0" distL="114300" distR="114300" simplePos="0" relativeHeight="251642368" behindDoc="0" locked="0" layoutInCell="1" allowOverlap="1" wp14:anchorId="384D1BFD" wp14:editId="01378B09">
                <wp:simplePos x="0" y="0"/>
                <wp:positionH relativeFrom="column">
                  <wp:posOffset>3429000</wp:posOffset>
                </wp:positionH>
                <wp:positionV relativeFrom="paragraph">
                  <wp:posOffset>12700</wp:posOffset>
                </wp:positionV>
                <wp:extent cx="0" cy="228600"/>
                <wp:effectExtent l="9525" t="9525" r="9525" b="9525"/>
                <wp:wrapNone/>
                <wp:docPr id="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62DD4" id="Line 1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pt" to="27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CX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"/>
            </w:pict>
          </mc:Fallback>
        </mc:AlternateContent>
      </w:r>
      <w:r>
        <w:rPr>
          <w:noProof/>
        </w:rPr>
        <mc:AlternateContent>
          <mc:Choice Requires="wps">
            <w:drawing>
              <wp:anchor distT="0" distB="0" distL="114300" distR="114300" simplePos="0" relativeHeight="251641344" behindDoc="0" locked="0" layoutInCell="1" allowOverlap="1" wp14:anchorId="4ADD8EBE" wp14:editId="30B9EAE3">
                <wp:simplePos x="0" y="0"/>
                <wp:positionH relativeFrom="column">
                  <wp:posOffset>2514600</wp:posOffset>
                </wp:positionH>
                <wp:positionV relativeFrom="paragraph">
                  <wp:posOffset>12700</wp:posOffset>
                </wp:positionV>
                <wp:extent cx="0" cy="228600"/>
                <wp:effectExtent l="9525" t="9525" r="9525" b="9525"/>
                <wp:wrapNone/>
                <wp:docPr id="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65B36" id="Line 1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pt" to="19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JT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"/>
            </w:pict>
          </mc:Fallback>
        </mc:AlternateContent>
      </w:r>
    </w:p>
    <w:p w:rsidR="003921E7" w:rsidRDefault="003921E7" w:rsidP="00506951">
      <w:pPr>
        <w:pStyle w:val="Default"/>
        <w:spacing w:line="480" w:lineRule="exact"/>
        <w:ind w:leftChars="100" w:left="1080" w:hangingChars="300" w:hanging="840"/>
        <w:jc w:val="both"/>
        <w:rPr>
          <w:rFonts w:hAnsi="標楷體" w:cs="Times New Roman"/>
          <w:sz w:val="28"/>
          <w:szCs w:val="28"/>
        </w:rPr>
      </w:pPr>
    </w:p>
    <w:p w:rsidR="003921E7" w:rsidRDefault="003921E7" w:rsidP="00506951">
      <w:pPr>
        <w:pStyle w:val="Default"/>
        <w:spacing w:line="480" w:lineRule="exact"/>
        <w:ind w:leftChars="100" w:left="1080" w:hangingChars="300" w:hanging="840"/>
        <w:jc w:val="both"/>
        <w:rPr>
          <w:rFonts w:hAnsi="標楷體" w:cs="Times New Roman"/>
          <w:sz w:val="28"/>
          <w:szCs w:val="28"/>
        </w:rPr>
      </w:pPr>
    </w:p>
    <w:p w:rsidR="003921E7" w:rsidRDefault="003921E7" w:rsidP="00506951">
      <w:pPr>
        <w:pStyle w:val="a3"/>
        <w:spacing w:line="480" w:lineRule="exact"/>
        <w:ind w:leftChars="133" w:left="319"/>
        <w:jc w:val="both"/>
        <w:rPr>
          <w:rFonts w:ascii="標楷體" w:eastAsia="標楷體" w:hAnsi="標楷體" w:cs="Times New Roman"/>
          <w:b/>
          <w:bCs/>
          <w:sz w:val="28"/>
          <w:szCs w:val="28"/>
        </w:rPr>
      </w:pPr>
    </w:p>
    <w:p w:rsidR="003921E7" w:rsidRDefault="003921E7" w:rsidP="00B40EAE">
      <w:pPr>
        <w:spacing w:line="480" w:lineRule="exact"/>
        <w:rPr>
          <w:rFonts w:ascii="標楷體" w:eastAsia="標楷體" w:hAnsi="標楷體" w:cs="Times New Roman"/>
          <w:b/>
          <w:bCs/>
          <w:sz w:val="28"/>
          <w:szCs w:val="28"/>
        </w:rPr>
      </w:pPr>
      <w:r>
        <w:rPr>
          <w:rFonts w:ascii="標楷體" w:eastAsia="標楷體" w:hAnsi="標楷體" w:cs="標楷體" w:hint="eastAsia"/>
          <w:b/>
          <w:bCs/>
          <w:sz w:val="28"/>
          <w:szCs w:val="28"/>
        </w:rPr>
        <w:t>（一）</w:t>
      </w:r>
      <w:bookmarkStart w:id="0" w:name="OLE_LINK3"/>
      <w:bookmarkStart w:id="1" w:name="OLE_LINK4"/>
      <w:r>
        <w:rPr>
          <w:rFonts w:ascii="標楷體" w:eastAsia="標楷體" w:hAnsi="標楷體" w:cs="標楷體" w:hint="eastAsia"/>
          <w:b/>
          <w:bCs/>
          <w:sz w:val="28"/>
          <w:szCs w:val="28"/>
        </w:rPr>
        <w:t>主軸策略一：</w:t>
      </w:r>
      <w:bookmarkEnd w:id="0"/>
      <w:bookmarkEnd w:id="1"/>
      <w:r w:rsidRPr="001B713A">
        <w:rPr>
          <w:rFonts w:ascii="標楷體" w:eastAsia="標楷體" w:hAnsi="標楷體" w:cs="標楷體" w:hint="eastAsia"/>
          <w:b/>
          <w:bCs/>
          <w:sz w:val="28"/>
          <w:szCs w:val="28"/>
          <w:u w:val="single"/>
        </w:rPr>
        <w:t>建立多元升等制度為全面授權自審</w:t>
      </w:r>
      <w:r>
        <w:rPr>
          <w:rFonts w:ascii="標楷體" w:eastAsia="標楷體" w:hAnsi="標楷體" w:cs="標楷體" w:hint="eastAsia"/>
          <w:b/>
          <w:bCs/>
          <w:sz w:val="28"/>
          <w:szCs w:val="28"/>
          <w:u w:val="single"/>
        </w:rPr>
        <w:t>之準備</w:t>
      </w:r>
    </w:p>
    <w:p w:rsidR="003921E7" w:rsidRDefault="003921E7" w:rsidP="00506951">
      <w:pPr>
        <w:pStyle w:val="a3"/>
        <w:spacing w:line="480" w:lineRule="exact"/>
        <w:ind w:leftChars="300" w:left="720"/>
        <w:jc w:val="both"/>
        <w:rPr>
          <w:rFonts w:ascii="標楷體" w:eastAsia="標楷體" w:hAnsi="標楷體" w:cs="Times New Roman"/>
          <w:sz w:val="28"/>
          <w:szCs w:val="28"/>
        </w:rPr>
      </w:pPr>
      <w:r>
        <w:rPr>
          <w:rFonts w:ascii="標楷體" w:eastAsia="標楷體" w:hAnsi="標楷體" w:cs="標楷體"/>
          <w:b/>
          <w:bCs/>
          <w:sz w:val="28"/>
          <w:szCs w:val="28"/>
        </w:rPr>
        <w:t xml:space="preserve">    </w:t>
      </w:r>
      <w:r>
        <w:rPr>
          <w:rFonts w:ascii="標楷體" w:eastAsia="標楷體" w:hAnsi="標楷體" w:cs="標楷體" w:hint="eastAsia"/>
          <w:sz w:val="28"/>
          <w:szCs w:val="28"/>
        </w:rPr>
        <w:t>大學是國家重要人才培育之場域，其教學研究活動影響國家競爭力，學校必須藉由教師專長人力，從研究、教學或產學定位學校特色及優勢，也是學校面臨少子化及國際競爭激烈下必須去思考的，是以本部將</w:t>
      </w:r>
      <w:r w:rsidRPr="007F1D44">
        <w:rPr>
          <w:rFonts w:ascii="標楷體" w:eastAsia="標楷體" w:hAnsi="標楷體" w:cs="標楷體" w:hint="eastAsia"/>
          <w:sz w:val="28"/>
          <w:szCs w:val="28"/>
        </w:rPr>
        <w:t>全面授權</w:t>
      </w:r>
      <w:r w:rsidR="005A5F7D">
        <w:rPr>
          <w:rFonts w:ascii="標楷體" w:eastAsia="標楷體" w:hAnsi="標楷體" w:cs="標楷體" w:hint="eastAsia"/>
          <w:sz w:val="28"/>
          <w:szCs w:val="28"/>
        </w:rPr>
        <w:t>學校</w:t>
      </w:r>
      <w:r w:rsidRPr="007F1D44">
        <w:rPr>
          <w:rFonts w:ascii="標楷體" w:eastAsia="標楷體" w:hAnsi="標楷體" w:cs="標楷體" w:hint="eastAsia"/>
          <w:sz w:val="28"/>
          <w:szCs w:val="28"/>
        </w:rPr>
        <w:t>自審</w:t>
      </w:r>
      <w:r>
        <w:rPr>
          <w:rFonts w:ascii="標楷體" w:eastAsia="標楷體" w:hAnsi="標楷體" w:cs="標楷體" w:hint="eastAsia"/>
          <w:sz w:val="28"/>
          <w:szCs w:val="28"/>
        </w:rPr>
        <w:t>，回歸學校自主管理教師人力，彈性多元發展。</w:t>
      </w:r>
    </w:p>
    <w:p w:rsidR="003921E7" w:rsidRPr="007E3259" w:rsidRDefault="003921E7" w:rsidP="00506951">
      <w:pPr>
        <w:pStyle w:val="a3"/>
        <w:spacing w:line="480" w:lineRule="exact"/>
        <w:ind w:leftChars="300" w:left="720"/>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現行升等制度過於強調學術化，為協助學校突破現行制度，並藉由更多元升等制度達到自主彈性用人，藉由授權自審達彈性用人機制及特色發展，</w:t>
      </w:r>
      <w:r w:rsidRPr="00667587">
        <w:rPr>
          <w:rFonts w:ascii="標楷體" w:eastAsia="標楷體" w:hAnsi="標楷體" w:cs="標楷體" w:hint="eastAsia"/>
          <w:sz w:val="28"/>
          <w:szCs w:val="28"/>
        </w:rPr>
        <w:t>本部將</w:t>
      </w:r>
      <w:r>
        <w:rPr>
          <w:rFonts w:ascii="標楷體" w:eastAsia="標楷體" w:hAnsi="標楷體" w:cs="標楷體" w:hint="eastAsia"/>
          <w:sz w:val="28"/>
          <w:szCs w:val="28"/>
        </w:rPr>
        <w:t>透過試辦學校建立多元教師升等制度，並</w:t>
      </w:r>
      <w:r w:rsidRPr="007E3259">
        <w:rPr>
          <w:rFonts w:ascii="標楷體" w:eastAsia="標楷體" w:hAnsi="標楷體" w:cs="標楷體" w:hint="eastAsia"/>
          <w:sz w:val="28"/>
          <w:szCs w:val="28"/>
        </w:rPr>
        <w:t>先行初定教學研究型及技術應用研究型等多元升等制度提供各校參考，惟各校可依其學校發展、教師人力及學生培育等需求，訂定適合其校內多元升等制度，各制度間應區分主要</w:t>
      </w:r>
      <w:r>
        <w:rPr>
          <w:rFonts w:ascii="標楷體" w:eastAsia="標楷體" w:hAnsi="標楷體" w:cs="標楷體" w:hint="eastAsia"/>
          <w:sz w:val="28"/>
          <w:szCs w:val="28"/>
        </w:rPr>
        <w:t>升等貢獻度</w:t>
      </w:r>
      <w:r w:rsidRPr="007E3259">
        <w:rPr>
          <w:rFonts w:ascii="標楷體" w:eastAsia="標楷體" w:hAnsi="標楷體" w:cs="標楷體" w:hint="eastAsia"/>
          <w:sz w:val="28"/>
          <w:szCs w:val="28"/>
        </w:rPr>
        <w:t>，且各升等制度整體評分仍應兼及其他面向（教學、研究及服務），</w:t>
      </w:r>
      <w:r>
        <w:rPr>
          <w:rFonts w:ascii="標楷體" w:eastAsia="標楷體" w:hAnsi="標楷體" w:cs="標楷體" w:hint="eastAsia"/>
          <w:sz w:val="28"/>
          <w:szCs w:val="28"/>
        </w:rPr>
        <w:t>並突顯</w:t>
      </w:r>
      <w:r w:rsidRPr="007E3259">
        <w:rPr>
          <w:rFonts w:ascii="標楷體" w:eastAsia="標楷體" w:hAnsi="標楷體" w:cs="標楷體" w:hint="eastAsia"/>
          <w:sz w:val="28"/>
          <w:szCs w:val="28"/>
        </w:rPr>
        <w:t>各類教師專長，避免造成未能以學術研究升等者</w:t>
      </w:r>
      <w:r>
        <w:rPr>
          <w:rFonts w:ascii="標楷體" w:eastAsia="標楷體" w:hAnsi="標楷體" w:cs="標楷體" w:hint="eastAsia"/>
          <w:sz w:val="28"/>
          <w:szCs w:val="28"/>
        </w:rPr>
        <w:t>被</w:t>
      </w:r>
      <w:r w:rsidRPr="007E3259">
        <w:rPr>
          <w:rFonts w:ascii="標楷體" w:eastAsia="標楷體" w:hAnsi="標楷體" w:cs="標楷體" w:hint="eastAsia"/>
          <w:sz w:val="28"/>
          <w:szCs w:val="28"/>
        </w:rPr>
        <w:t>視為次級教師之疑慮。</w:t>
      </w:r>
    </w:p>
    <w:p w:rsidR="003921E7" w:rsidRPr="00667587" w:rsidRDefault="003921E7" w:rsidP="00506951">
      <w:pPr>
        <w:pStyle w:val="a3"/>
        <w:spacing w:line="480" w:lineRule="exact"/>
        <w:ind w:leftChars="300" w:left="720"/>
        <w:jc w:val="both"/>
        <w:rPr>
          <w:rFonts w:ascii="標楷體" w:eastAsia="標楷體" w:hAnsi="標楷體" w:cs="Times New Roman"/>
          <w:b/>
          <w:bCs/>
          <w:sz w:val="28"/>
          <w:szCs w:val="28"/>
        </w:rPr>
      </w:pPr>
      <w:r>
        <w:rPr>
          <w:rFonts w:ascii="標楷體" w:eastAsia="標楷體" w:cs="標楷體"/>
          <w:b/>
          <w:bCs/>
        </w:rPr>
        <w:t xml:space="preserve">     </w:t>
      </w:r>
      <w:r w:rsidRPr="00667587">
        <w:rPr>
          <w:rFonts w:ascii="標楷體" w:eastAsia="標楷體" w:hAnsi="標楷體" w:cs="標楷體" w:hint="eastAsia"/>
          <w:sz w:val="28"/>
          <w:szCs w:val="28"/>
        </w:rPr>
        <w:t>為達前開目標，</w:t>
      </w:r>
      <w:r>
        <w:rPr>
          <w:rFonts w:ascii="標楷體" w:eastAsia="標楷體" w:hAnsi="標楷體" w:cs="標楷體" w:hint="eastAsia"/>
          <w:sz w:val="28"/>
          <w:szCs w:val="28"/>
        </w:rPr>
        <w:t>試辦學校</w:t>
      </w:r>
      <w:r w:rsidRPr="00667587">
        <w:rPr>
          <w:rFonts w:ascii="標楷體" w:eastAsia="標楷體" w:hAnsi="標楷體" w:cs="標楷體" w:hint="eastAsia"/>
          <w:sz w:val="28"/>
          <w:szCs w:val="28"/>
        </w:rPr>
        <w:t>建立</w:t>
      </w:r>
      <w:r>
        <w:rPr>
          <w:rFonts w:ascii="標楷體" w:eastAsia="標楷體" w:hAnsi="標楷體" w:cs="標楷體" w:hint="eastAsia"/>
          <w:sz w:val="28"/>
          <w:szCs w:val="28"/>
        </w:rPr>
        <w:t>多元升等制度應</w:t>
      </w:r>
      <w:r w:rsidRPr="00667587">
        <w:rPr>
          <w:rFonts w:ascii="標楷體" w:eastAsia="標楷體" w:hAnsi="標楷體" w:cs="標楷體" w:hint="eastAsia"/>
          <w:sz w:val="28"/>
          <w:szCs w:val="28"/>
        </w:rPr>
        <w:t>包含審查內容、審查通過基準及審查評分向度等</w:t>
      </w:r>
      <w:r>
        <w:rPr>
          <w:rFonts w:ascii="標楷體" w:eastAsia="標楷體" w:hAnsi="標楷體" w:cs="標楷體" w:hint="eastAsia"/>
          <w:sz w:val="28"/>
          <w:szCs w:val="28"/>
        </w:rPr>
        <w:t>評分規定</w:t>
      </w:r>
      <w:r w:rsidRPr="00667587">
        <w:rPr>
          <w:rFonts w:ascii="標楷體" w:eastAsia="標楷體" w:hAnsi="標楷體" w:cs="標楷體" w:hint="eastAsia"/>
          <w:sz w:val="28"/>
          <w:szCs w:val="28"/>
        </w:rPr>
        <w:t>，以建構完整價值體系，</w:t>
      </w:r>
      <w:r>
        <w:rPr>
          <w:rFonts w:ascii="標楷體" w:eastAsia="標楷體" w:hAnsi="標楷體" w:cs="標楷體" w:hint="eastAsia"/>
          <w:sz w:val="28"/>
          <w:szCs w:val="28"/>
        </w:rPr>
        <w:t>且</w:t>
      </w:r>
      <w:r w:rsidRPr="007E3259">
        <w:rPr>
          <w:rFonts w:ascii="標楷體" w:eastAsia="標楷體" w:hAnsi="標楷體" w:cs="標楷體" w:hint="eastAsia"/>
          <w:sz w:val="28"/>
          <w:szCs w:val="28"/>
        </w:rPr>
        <w:t>各類型升等制度間得相互轉換，惟轉換機制各校</w:t>
      </w:r>
      <w:r>
        <w:rPr>
          <w:rFonts w:ascii="標楷體" w:eastAsia="標楷體" w:hAnsi="標楷體" w:cs="標楷體" w:hint="eastAsia"/>
          <w:sz w:val="28"/>
          <w:szCs w:val="28"/>
        </w:rPr>
        <w:t>應</w:t>
      </w:r>
      <w:r w:rsidRPr="007E3259">
        <w:rPr>
          <w:rFonts w:ascii="標楷體" w:eastAsia="標楷體" w:hAnsi="標楷體" w:cs="標楷體" w:hint="eastAsia"/>
          <w:sz w:val="28"/>
          <w:szCs w:val="28"/>
        </w:rPr>
        <w:t>自行</w:t>
      </w:r>
      <w:r>
        <w:rPr>
          <w:rFonts w:ascii="標楷體" w:eastAsia="標楷體" w:hAnsi="標楷體" w:cs="標楷體" w:hint="eastAsia"/>
          <w:sz w:val="28"/>
          <w:szCs w:val="28"/>
        </w:rPr>
        <w:t>規劃</w:t>
      </w:r>
      <w:r w:rsidRPr="007E3259">
        <w:rPr>
          <w:rFonts w:ascii="標楷體" w:eastAsia="標楷體" w:hAnsi="標楷體" w:cs="標楷體" w:hint="eastAsia"/>
          <w:sz w:val="28"/>
          <w:szCs w:val="28"/>
        </w:rPr>
        <w:t>訂定</w:t>
      </w:r>
      <w:r>
        <w:rPr>
          <w:rFonts w:ascii="標楷體" w:eastAsia="標楷體" w:hAnsi="標楷體" w:cs="標楷體" w:hint="eastAsia"/>
          <w:sz w:val="28"/>
          <w:szCs w:val="28"/>
        </w:rPr>
        <w:t>，期能重視不同領域專長教師之研究能與其</w:t>
      </w:r>
      <w:r w:rsidRPr="00667587">
        <w:rPr>
          <w:rFonts w:ascii="標楷體" w:eastAsia="標楷體" w:hAnsi="標楷體" w:cs="標楷體" w:hint="eastAsia"/>
          <w:sz w:val="28"/>
          <w:szCs w:val="28"/>
        </w:rPr>
        <w:t>學術生涯進程</w:t>
      </w:r>
      <w:r>
        <w:rPr>
          <w:rFonts w:ascii="標楷體" w:eastAsia="標楷體" w:hAnsi="標楷體" w:cs="標楷體" w:hint="eastAsia"/>
          <w:sz w:val="28"/>
          <w:szCs w:val="28"/>
        </w:rPr>
        <w:t>有相輔相成之效</w:t>
      </w:r>
      <w:r w:rsidRPr="00667587">
        <w:rPr>
          <w:rFonts w:ascii="標楷體" w:eastAsia="標楷體" w:hAnsi="標楷體" w:cs="標楷體" w:hint="eastAsia"/>
          <w:sz w:val="28"/>
          <w:szCs w:val="28"/>
        </w:rPr>
        <w:t>。試辦方式</w:t>
      </w:r>
      <w:r>
        <w:rPr>
          <w:rFonts w:ascii="標楷體" w:eastAsia="標楷體" w:hAnsi="標楷體" w:cs="標楷體" w:hint="eastAsia"/>
          <w:sz w:val="28"/>
          <w:szCs w:val="28"/>
        </w:rPr>
        <w:t>及分期推動</w:t>
      </w:r>
      <w:r w:rsidRPr="00667587">
        <w:rPr>
          <w:rFonts w:ascii="標楷體" w:eastAsia="標楷體" w:hAnsi="標楷體" w:cs="標楷體" w:hint="eastAsia"/>
          <w:sz w:val="28"/>
          <w:szCs w:val="28"/>
        </w:rPr>
        <w:t>說明如下</w:t>
      </w:r>
      <w:r w:rsidRPr="00667587">
        <w:rPr>
          <w:rFonts w:ascii="標楷體" w:eastAsia="標楷體" w:hAnsi="標楷體" w:cs="標楷體" w:hint="eastAsia"/>
          <w:b/>
          <w:bCs/>
          <w:sz w:val="28"/>
          <w:szCs w:val="28"/>
        </w:rPr>
        <w:t>：</w:t>
      </w:r>
    </w:p>
    <w:p w:rsidR="003921E7" w:rsidRDefault="003921E7" w:rsidP="00506951">
      <w:pPr>
        <w:pStyle w:val="Default"/>
        <w:spacing w:line="480" w:lineRule="exact"/>
        <w:ind w:leftChars="250" w:left="880" w:hangingChars="100" w:hanging="280"/>
        <w:jc w:val="both"/>
        <w:rPr>
          <w:rFonts w:hAnsi="標楷體" w:cs="Times New Roman"/>
          <w:sz w:val="28"/>
          <w:szCs w:val="28"/>
        </w:rPr>
      </w:pPr>
      <w:r>
        <w:rPr>
          <w:rFonts w:hAnsi="標楷體"/>
          <w:sz w:val="28"/>
          <w:szCs w:val="28"/>
        </w:rPr>
        <w:t>1.</w:t>
      </w:r>
      <w:r>
        <w:rPr>
          <w:rFonts w:hAnsi="標楷體" w:hint="eastAsia"/>
          <w:sz w:val="28"/>
          <w:szCs w:val="28"/>
        </w:rPr>
        <w:t>以自願申請方式：本部規劃提出多元教師升等模式（含審查基準），並訂定審查作業要點，由學校提出教學及校務發展計畫，並配合實行多元教師升等制度（含各類教師預估比例）、教師專業成長及評量方式。且經本部審查計畫通過試辦之學校，同意將予暫時授權學校自審辦理教師升等。</w:t>
      </w:r>
    </w:p>
    <w:p w:rsidR="003921E7" w:rsidRDefault="003921E7" w:rsidP="00506951">
      <w:pPr>
        <w:pStyle w:val="Default"/>
        <w:spacing w:line="480" w:lineRule="exact"/>
        <w:ind w:leftChars="250" w:left="880" w:hangingChars="100" w:hanging="280"/>
        <w:jc w:val="both"/>
        <w:rPr>
          <w:rFonts w:hAnsi="標楷體" w:cs="Times New Roman"/>
          <w:sz w:val="28"/>
          <w:szCs w:val="28"/>
        </w:rPr>
      </w:pPr>
      <w:r>
        <w:rPr>
          <w:rFonts w:hAnsi="標楷體"/>
          <w:sz w:val="28"/>
          <w:szCs w:val="28"/>
        </w:rPr>
        <w:t>2.</w:t>
      </w:r>
      <w:r>
        <w:rPr>
          <w:rFonts w:hAnsi="標楷體" w:hint="eastAsia"/>
          <w:sz w:val="28"/>
          <w:szCs w:val="28"/>
        </w:rPr>
        <w:t>分期推動：</w:t>
      </w:r>
    </w:p>
    <w:p w:rsidR="003921E7" w:rsidRDefault="003921E7" w:rsidP="00506951">
      <w:pPr>
        <w:pStyle w:val="Default"/>
        <w:spacing w:line="480" w:lineRule="exact"/>
        <w:ind w:leftChars="250" w:left="880" w:hangingChars="100" w:hanging="280"/>
        <w:jc w:val="both"/>
        <w:rPr>
          <w:rFonts w:hAnsi="標楷體" w:cs="Times New Roman"/>
          <w:sz w:val="28"/>
          <w:szCs w:val="28"/>
        </w:rPr>
      </w:pPr>
      <w:r>
        <w:rPr>
          <w:rFonts w:hAnsi="標楷體" w:hint="eastAsia"/>
          <w:sz w:val="28"/>
          <w:szCs w:val="28"/>
        </w:rPr>
        <w:t>（</w:t>
      </w:r>
      <w:r>
        <w:rPr>
          <w:rFonts w:hAnsi="標楷體"/>
          <w:sz w:val="28"/>
          <w:szCs w:val="28"/>
        </w:rPr>
        <w:t>1</w:t>
      </w:r>
      <w:r>
        <w:rPr>
          <w:rFonts w:hAnsi="標楷體" w:hint="eastAsia"/>
          <w:sz w:val="28"/>
          <w:szCs w:val="28"/>
        </w:rPr>
        <w:t>）第１期（</w:t>
      </w:r>
      <w:r>
        <w:rPr>
          <w:rFonts w:hAnsi="標楷體"/>
          <w:sz w:val="28"/>
          <w:szCs w:val="28"/>
        </w:rPr>
        <w:t>102</w:t>
      </w:r>
      <w:r>
        <w:rPr>
          <w:rFonts w:hAnsi="標楷體" w:hint="eastAsia"/>
          <w:sz w:val="28"/>
          <w:szCs w:val="28"/>
        </w:rPr>
        <w:t>年</w:t>
      </w:r>
      <w:r>
        <w:rPr>
          <w:rFonts w:hAnsi="標楷體"/>
          <w:sz w:val="28"/>
          <w:szCs w:val="28"/>
        </w:rPr>
        <w:t>8</w:t>
      </w:r>
      <w:r>
        <w:rPr>
          <w:rFonts w:hAnsi="標楷體" w:hint="eastAsia"/>
          <w:sz w:val="28"/>
          <w:szCs w:val="28"/>
        </w:rPr>
        <w:t>月</w:t>
      </w:r>
      <w:r>
        <w:rPr>
          <w:rFonts w:hAnsi="標楷體"/>
          <w:sz w:val="28"/>
          <w:szCs w:val="28"/>
        </w:rPr>
        <w:t>-10</w:t>
      </w:r>
      <w:r w:rsidR="00E75D2E">
        <w:rPr>
          <w:rFonts w:hAnsi="標楷體" w:hint="eastAsia"/>
          <w:sz w:val="28"/>
          <w:szCs w:val="28"/>
        </w:rPr>
        <w:t>3</w:t>
      </w:r>
      <w:r>
        <w:rPr>
          <w:rFonts w:hAnsi="標楷體" w:hint="eastAsia"/>
          <w:sz w:val="28"/>
          <w:szCs w:val="28"/>
        </w:rPr>
        <w:t>年</w:t>
      </w:r>
      <w:r w:rsidR="00E75D2E">
        <w:rPr>
          <w:rFonts w:hAnsi="標楷體" w:hint="eastAsia"/>
          <w:sz w:val="28"/>
          <w:szCs w:val="28"/>
        </w:rPr>
        <w:t>7</w:t>
      </w:r>
      <w:r>
        <w:rPr>
          <w:rFonts w:hAnsi="標楷體" w:hint="eastAsia"/>
          <w:sz w:val="28"/>
          <w:szCs w:val="28"/>
        </w:rPr>
        <w:t>月）</w:t>
      </w:r>
    </w:p>
    <w:p w:rsidR="003921E7" w:rsidRPr="00614823" w:rsidRDefault="003921E7" w:rsidP="00506951">
      <w:pPr>
        <w:pStyle w:val="Default"/>
        <w:spacing w:line="480" w:lineRule="exact"/>
        <w:ind w:leftChars="400" w:left="1240" w:hangingChars="100" w:hanging="280"/>
        <w:jc w:val="both"/>
        <w:rPr>
          <w:rFonts w:hAnsi="標楷體" w:cs="Times New Roman"/>
          <w:sz w:val="28"/>
          <w:szCs w:val="28"/>
        </w:rPr>
      </w:pPr>
      <w:r>
        <w:rPr>
          <w:rFonts w:hAnsi="標楷體"/>
          <w:sz w:val="28"/>
          <w:szCs w:val="28"/>
        </w:rPr>
        <w:t xml:space="preserve">      </w:t>
      </w:r>
      <w:r w:rsidRPr="00614823">
        <w:rPr>
          <w:rFonts w:hAnsi="標楷體" w:hint="eastAsia"/>
          <w:sz w:val="28"/>
          <w:szCs w:val="28"/>
        </w:rPr>
        <w:t>選取自審</w:t>
      </w:r>
      <w:r>
        <w:rPr>
          <w:rFonts w:hAnsi="標楷體" w:hint="eastAsia"/>
          <w:sz w:val="28"/>
          <w:szCs w:val="28"/>
        </w:rPr>
        <w:t>、</w:t>
      </w:r>
      <w:r w:rsidRPr="00614823">
        <w:rPr>
          <w:rFonts w:hAnsi="標楷體" w:hint="eastAsia"/>
          <w:sz w:val="28"/>
          <w:szCs w:val="28"/>
        </w:rPr>
        <w:t>非自審學校作為第</w:t>
      </w:r>
      <w:r w:rsidRPr="00614823">
        <w:rPr>
          <w:rFonts w:hAnsi="標楷體"/>
          <w:sz w:val="28"/>
          <w:szCs w:val="28"/>
        </w:rPr>
        <w:t>1</w:t>
      </w:r>
      <w:r w:rsidRPr="00614823">
        <w:rPr>
          <w:rFonts w:hAnsi="標楷體" w:hint="eastAsia"/>
          <w:sz w:val="28"/>
          <w:szCs w:val="28"/>
        </w:rPr>
        <w:t>期試辦學校，並於</w:t>
      </w:r>
      <w:r w:rsidRPr="00614823">
        <w:rPr>
          <w:rFonts w:hAnsi="標楷體"/>
          <w:sz w:val="28"/>
          <w:szCs w:val="28"/>
        </w:rPr>
        <w:t>103</w:t>
      </w:r>
      <w:r w:rsidRPr="00614823">
        <w:rPr>
          <w:rFonts w:hAnsi="標楷體" w:hint="eastAsia"/>
          <w:sz w:val="28"/>
          <w:szCs w:val="28"/>
        </w:rPr>
        <w:t>年</w:t>
      </w:r>
      <w:r w:rsidRPr="00614823">
        <w:rPr>
          <w:rFonts w:hAnsi="標楷體"/>
          <w:sz w:val="28"/>
          <w:szCs w:val="28"/>
        </w:rPr>
        <w:t>6</w:t>
      </w:r>
      <w:r w:rsidRPr="00614823">
        <w:rPr>
          <w:rFonts w:hAnsi="標楷體" w:hint="eastAsia"/>
          <w:sz w:val="28"/>
          <w:szCs w:val="28"/>
        </w:rPr>
        <w:t>月提出辦理情形及實施報告，以建立學習典範模式。</w:t>
      </w:r>
    </w:p>
    <w:p w:rsidR="003921E7" w:rsidRDefault="003921E7" w:rsidP="00506951">
      <w:pPr>
        <w:pStyle w:val="Default"/>
        <w:spacing w:line="480" w:lineRule="exact"/>
        <w:ind w:leftChars="250" w:left="880" w:hangingChars="100" w:hanging="280"/>
        <w:jc w:val="both"/>
        <w:rPr>
          <w:rFonts w:hAnsi="標楷體" w:cs="Times New Roman"/>
          <w:sz w:val="28"/>
          <w:szCs w:val="28"/>
        </w:rPr>
      </w:pPr>
      <w:r>
        <w:rPr>
          <w:rFonts w:hAnsi="標楷體" w:hint="eastAsia"/>
          <w:sz w:val="28"/>
          <w:szCs w:val="28"/>
        </w:rPr>
        <w:t>（</w:t>
      </w:r>
      <w:r>
        <w:rPr>
          <w:rFonts w:hAnsi="標楷體"/>
          <w:sz w:val="28"/>
          <w:szCs w:val="28"/>
        </w:rPr>
        <w:t>2</w:t>
      </w:r>
      <w:r>
        <w:rPr>
          <w:rFonts w:hAnsi="標楷體" w:hint="eastAsia"/>
          <w:sz w:val="28"/>
          <w:szCs w:val="28"/>
        </w:rPr>
        <w:t>）第</w:t>
      </w:r>
      <w:r>
        <w:rPr>
          <w:rFonts w:hAnsi="標楷體"/>
          <w:sz w:val="28"/>
          <w:szCs w:val="28"/>
        </w:rPr>
        <w:t>2</w:t>
      </w:r>
      <w:r>
        <w:rPr>
          <w:rFonts w:hAnsi="標楷體" w:hint="eastAsia"/>
          <w:sz w:val="28"/>
          <w:szCs w:val="28"/>
        </w:rPr>
        <w:t>期（</w:t>
      </w:r>
      <w:r>
        <w:rPr>
          <w:rFonts w:hAnsi="標楷體"/>
          <w:sz w:val="28"/>
          <w:szCs w:val="28"/>
        </w:rPr>
        <w:t>103</w:t>
      </w:r>
      <w:r>
        <w:rPr>
          <w:rFonts w:hAnsi="標楷體" w:hint="eastAsia"/>
          <w:sz w:val="28"/>
          <w:szCs w:val="28"/>
        </w:rPr>
        <w:t>年</w:t>
      </w:r>
      <w:r>
        <w:rPr>
          <w:rFonts w:hAnsi="標楷體"/>
          <w:sz w:val="28"/>
          <w:szCs w:val="28"/>
        </w:rPr>
        <w:t>8</w:t>
      </w:r>
      <w:r>
        <w:rPr>
          <w:rFonts w:hAnsi="標楷體" w:hint="eastAsia"/>
          <w:sz w:val="28"/>
          <w:szCs w:val="28"/>
        </w:rPr>
        <w:t>月</w:t>
      </w:r>
      <w:r>
        <w:rPr>
          <w:rFonts w:hAnsi="標楷體"/>
          <w:sz w:val="28"/>
          <w:szCs w:val="28"/>
        </w:rPr>
        <w:t>-10</w:t>
      </w:r>
      <w:r w:rsidR="00E75D2E">
        <w:rPr>
          <w:rFonts w:hAnsi="標楷體" w:hint="eastAsia"/>
          <w:sz w:val="28"/>
          <w:szCs w:val="28"/>
        </w:rPr>
        <w:t>4</w:t>
      </w:r>
      <w:r>
        <w:rPr>
          <w:rFonts w:hAnsi="標楷體" w:hint="eastAsia"/>
          <w:sz w:val="28"/>
          <w:szCs w:val="28"/>
        </w:rPr>
        <w:t>年</w:t>
      </w:r>
      <w:r w:rsidR="00E75D2E">
        <w:rPr>
          <w:rFonts w:hAnsi="標楷體" w:hint="eastAsia"/>
          <w:sz w:val="28"/>
          <w:szCs w:val="28"/>
        </w:rPr>
        <w:t>7</w:t>
      </w:r>
      <w:r>
        <w:rPr>
          <w:rFonts w:hAnsi="標楷體" w:hint="eastAsia"/>
          <w:sz w:val="28"/>
          <w:szCs w:val="28"/>
        </w:rPr>
        <w:t>月）</w:t>
      </w:r>
    </w:p>
    <w:p w:rsidR="003921E7" w:rsidRDefault="003921E7" w:rsidP="00506951">
      <w:pPr>
        <w:pStyle w:val="Default"/>
        <w:spacing w:line="480" w:lineRule="exact"/>
        <w:ind w:leftChars="400" w:left="1240" w:hangingChars="100" w:hanging="280"/>
        <w:jc w:val="both"/>
        <w:rPr>
          <w:rFonts w:hAnsi="標楷體" w:cs="Times New Roman"/>
          <w:sz w:val="28"/>
          <w:szCs w:val="28"/>
        </w:rPr>
      </w:pPr>
      <w:r>
        <w:rPr>
          <w:rFonts w:hAnsi="標楷體"/>
          <w:sz w:val="28"/>
          <w:szCs w:val="28"/>
        </w:rPr>
        <w:t xml:space="preserve">      </w:t>
      </w:r>
      <w:r w:rsidRPr="00857C95">
        <w:rPr>
          <w:rFonts w:hAnsi="標楷體" w:hint="eastAsia"/>
          <w:sz w:val="28"/>
          <w:szCs w:val="28"/>
        </w:rPr>
        <w:t>以第</w:t>
      </w:r>
      <w:r w:rsidRPr="00857C95">
        <w:rPr>
          <w:rFonts w:hAnsi="標楷體"/>
          <w:sz w:val="28"/>
          <w:szCs w:val="28"/>
        </w:rPr>
        <w:t>1</w:t>
      </w:r>
      <w:r w:rsidRPr="00857C95">
        <w:rPr>
          <w:rFonts w:hAnsi="標楷體" w:hint="eastAsia"/>
          <w:sz w:val="28"/>
          <w:szCs w:val="28"/>
        </w:rPr>
        <w:t>期試辦學校實施情形予以修正申請作業須知，並推動第</w:t>
      </w:r>
      <w:r w:rsidRPr="00857C95">
        <w:rPr>
          <w:rFonts w:hAnsi="標楷體"/>
          <w:sz w:val="28"/>
          <w:szCs w:val="28"/>
        </w:rPr>
        <w:t>2</w:t>
      </w:r>
      <w:r w:rsidRPr="00857C95">
        <w:rPr>
          <w:rFonts w:hAnsi="標楷體" w:hint="eastAsia"/>
          <w:sz w:val="28"/>
          <w:szCs w:val="28"/>
        </w:rPr>
        <w:t>期試辦學校，於</w:t>
      </w:r>
      <w:r w:rsidRPr="00857C95">
        <w:rPr>
          <w:rFonts w:hAnsi="標楷體"/>
          <w:sz w:val="28"/>
          <w:szCs w:val="28"/>
        </w:rPr>
        <w:t>104</w:t>
      </w:r>
      <w:r w:rsidRPr="00857C95">
        <w:rPr>
          <w:rFonts w:hAnsi="標楷體" w:hint="eastAsia"/>
          <w:sz w:val="28"/>
          <w:szCs w:val="28"/>
        </w:rPr>
        <w:t>年</w:t>
      </w:r>
      <w:r w:rsidRPr="00857C95">
        <w:rPr>
          <w:rFonts w:hAnsi="標楷體"/>
          <w:sz w:val="28"/>
          <w:szCs w:val="28"/>
        </w:rPr>
        <w:t>6</w:t>
      </w:r>
      <w:r w:rsidRPr="00857C95">
        <w:rPr>
          <w:rFonts w:hAnsi="標楷體" w:hint="eastAsia"/>
          <w:sz w:val="28"/>
          <w:szCs w:val="28"/>
        </w:rPr>
        <w:t>月</w:t>
      </w:r>
      <w:r>
        <w:rPr>
          <w:rFonts w:hAnsi="標楷體" w:hint="eastAsia"/>
          <w:sz w:val="28"/>
          <w:szCs w:val="28"/>
        </w:rPr>
        <w:t>提出</w:t>
      </w:r>
      <w:r w:rsidRPr="00857C95">
        <w:rPr>
          <w:rFonts w:hAnsi="標楷體" w:hint="eastAsia"/>
          <w:sz w:val="28"/>
          <w:szCs w:val="28"/>
        </w:rPr>
        <w:t>辦理情形及實施報告；另由第</w:t>
      </w:r>
      <w:r w:rsidRPr="00857C95">
        <w:rPr>
          <w:rFonts w:hAnsi="標楷體"/>
          <w:sz w:val="28"/>
          <w:szCs w:val="28"/>
        </w:rPr>
        <w:t>1</w:t>
      </w:r>
      <w:r w:rsidRPr="00857C95">
        <w:rPr>
          <w:rFonts w:hAnsi="標楷體" w:hint="eastAsia"/>
          <w:sz w:val="28"/>
          <w:szCs w:val="28"/>
        </w:rPr>
        <w:t>期試辦學校辦理說明會，分享實務運作情形。</w:t>
      </w:r>
    </w:p>
    <w:p w:rsidR="003921E7" w:rsidRDefault="003921E7" w:rsidP="00857C95">
      <w:pPr>
        <w:pStyle w:val="Default"/>
        <w:spacing w:line="480" w:lineRule="exact"/>
        <w:jc w:val="both"/>
        <w:rPr>
          <w:rFonts w:hAnsi="標楷體" w:cs="Times New Roman"/>
          <w:sz w:val="28"/>
          <w:szCs w:val="28"/>
        </w:rPr>
      </w:pPr>
      <w:r>
        <w:rPr>
          <w:rFonts w:hAnsi="標楷體"/>
          <w:sz w:val="28"/>
          <w:szCs w:val="28"/>
        </w:rPr>
        <w:t xml:space="preserve">    </w:t>
      </w:r>
      <w:r>
        <w:rPr>
          <w:rFonts w:hAnsi="標楷體" w:hint="eastAsia"/>
          <w:sz w:val="28"/>
          <w:szCs w:val="28"/>
        </w:rPr>
        <w:t>（</w:t>
      </w:r>
      <w:r>
        <w:rPr>
          <w:rFonts w:hAnsi="標楷體"/>
          <w:sz w:val="28"/>
          <w:szCs w:val="28"/>
        </w:rPr>
        <w:t>3</w:t>
      </w:r>
      <w:r>
        <w:rPr>
          <w:rFonts w:hAnsi="標楷體" w:hint="eastAsia"/>
          <w:sz w:val="28"/>
          <w:szCs w:val="28"/>
        </w:rPr>
        <w:t>）第</w:t>
      </w:r>
      <w:r>
        <w:rPr>
          <w:rFonts w:hAnsi="標楷體"/>
          <w:sz w:val="28"/>
          <w:szCs w:val="28"/>
        </w:rPr>
        <w:t>3</w:t>
      </w:r>
      <w:r>
        <w:rPr>
          <w:rFonts w:hAnsi="標楷體" w:hint="eastAsia"/>
          <w:sz w:val="28"/>
          <w:szCs w:val="28"/>
        </w:rPr>
        <w:t>期（</w:t>
      </w:r>
      <w:r>
        <w:rPr>
          <w:rFonts w:hAnsi="標楷體"/>
          <w:sz w:val="28"/>
          <w:szCs w:val="28"/>
        </w:rPr>
        <w:t>104</w:t>
      </w:r>
      <w:r>
        <w:rPr>
          <w:rFonts w:hAnsi="標楷體" w:hint="eastAsia"/>
          <w:sz w:val="28"/>
          <w:szCs w:val="28"/>
        </w:rPr>
        <w:t>年</w:t>
      </w:r>
      <w:r>
        <w:rPr>
          <w:rFonts w:hAnsi="標楷體"/>
          <w:sz w:val="28"/>
          <w:szCs w:val="28"/>
        </w:rPr>
        <w:t>8</w:t>
      </w:r>
      <w:r>
        <w:rPr>
          <w:rFonts w:hAnsi="標楷體" w:hint="eastAsia"/>
          <w:sz w:val="28"/>
          <w:szCs w:val="28"/>
        </w:rPr>
        <w:t>月</w:t>
      </w:r>
      <w:r>
        <w:rPr>
          <w:rFonts w:hAnsi="標楷體"/>
          <w:sz w:val="28"/>
          <w:szCs w:val="28"/>
        </w:rPr>
        <w:t>-105</w:t>
      </w:r>
      <w:r>
        <w:rPr>
          <w:rFonts w:hAnsi="標楷體" w:hint="eastAsia"/>
          <w:sz w:val="28"/>
          <w:szCs w:val="28"/>
        </w:rPr>
        <w:t>年</w:t>
      </w:r>
      <w:r w:rsidR="00E75D2E">
        <w:rPr>
          <w:rFonts w:hAnsi="標楷體" w:hint="eastAsia"/>
          <w:sz w:val="28"/>
          <w:szCs w:val="28"/>
        </w:rPr>
        <w:t>7</w:t>
      </w:r>
      <w:r>
        <w:rPr>
          <w:rFonts w:hAnsi="標楷體" w:hint="eastAsia"/>
          <w:sz w:val="28"/>
          <w:szCs w:val="28"/>
        </w:rPr>
        <w:t>月）</w:t>
      </w:r>
    </w:p>
    <w:p w:rsidR="003921E7" w:rsidRPr="00F90968" w:rsidRDefault="003921E7" w:rsidP="00506951">
      <w:pPr>
        <w:pStyle w:val="Default"/>
        <w:spacing w:line="480" w:lineRule="exact"/>
        <w:ind w:leftChars="400" w:left="1240" w:hangingChars="100" w:hanging="280"/>
        <w:jc w:val="both"/>
        <w:rPr>
          <w:rFonts w:hAnsi="標楷體" w:cs="Times New Roman"/>
          <w:sz w:val="28"/>
          <w:szCs w:val="28"/>
        </w:rPr>
      </w:pPr>
      <w:r>
        <w:rPr>
          <w:rFonts w:hAnsi="標楷體"/>
          <w:sz w:val="28"/>
          <w:szCs w:val="28"/>
        </w:rPr>
        <w:t xml:space="preserve">      </w:t>
      </w:r>
      <w:r w:rsidRPr="00F90968">
        <w:rPr>
          <w:rFonts w:hAnsi="標楷體" w:hint="eastAsia"/>
          <w:sz w:val="28"/>
          <w:szCs w:val="28"/>
        </w:rPr>
        <w:t>以第</w:t>
      </w:r>
      <w:r w:rsidRPr="00F90968">
        <w:rPr>
          <w:rFonts w:hAnsi="標楷體"/>
          <w:sz w:val="28"/>
          <w:szCs w:val="28"/>
        </w:rPr>
        <w:t>1</w:t>
      </w:r>
      <w:r w:rsidRPr="00F90968">
        <w:rPr>
          <w:rFonts w:hAnsi="標楷體" w:hint="eastAsia"/>
          <w:sz w:val="28"/>
          <w:szCs w:val="28"/>
        </w:rPr>
        <w:t>及第</w:t>
      </w:r>
      <w:r w:rsidRPr="00F90968">
        <w:rPr>
          <w:rFonts w:hAnsi="標楷體"/>
          <w:sz w:val="28"/>
          <w:szCs w:val="28"/>
        </w:rPr>
        <w:t>2</w:t>
      </w:r>
      <w:r w:rsidRPr="00F90968">
        <w:rPr>
          <w:rFonts w:hAnsi="標楷體" w:hint="eastAsia"/>
          <w:sz w:val="28"/>
          <w:szCs w:val="28"/>
        </w:rPr>
        <w:t>期試辦學校實施情形予以修正申請作業須知，並推動第</w:t>
      </w:r>
      <w:r w:rsidRPr="00F90968">
        <w:rPr>
          <w:rFonts w:hAnsi="標楷體"/>
          <w:sz w:val="28"/>
          <w:szCs w:val="28"/>
        </w:rPr>
        <w:t>3</w:t>
      </w:r>
      <w:r w:rsidRPr="00F90968">
        <w:rPr>
          <w:rFonts w:hAnsi="標楷體" w:hint="eastAsia"/>
          <w:sz w:val="28"/>
          <w:szCs w:val="28"/>
        </w:rPr>
        <w:t>期試辦學校，於</w:t>
      </w:r>
      <w:r w:rsidRPr="00F90968">
        <w:rPr>
          <w:rFonts w:hAnsi="標楷體"/>
          <w:sz w:val="28"/>
          <w:szCs w:val="28"/>
        </w:rPr>
        <w:t>105</w:t>
      </w:r>
      <w:r w:rsidRPr="00F90968">
        <w:rPr>
          <w:rFonts w:hAnsi="標楷體" w:hint="eastAsia"/>
          <w:sz w:val="28"/>
          <w:szCs w:val="28"/>
        </w:rPr>
        <w:t>年</w:t>
      </w:r>
      <w:r w:rsidRPr="00F90968">
        <w:rPr>
          <w:rFonts w:hAnsi="標楷體"/>
          <w:sz w:val="28"/>
          <w:szCs w:val="28"/>
        </w:rPr>
        <w:t>6</w:t>
      </w:r>
      <w:r w:rsidRPr="00F90968">
        <w:rPr>
          <w:rFonts w:hAnsi="標楷體" w:hint="eastAsia"/>
          <w:sz w:val="28"/>
          <w:szCs w:val="28"/>
        </w:rPr>
        <w:t>月</w:t>
      </w:r>
      <w:r>
        <w:rPr>
          <w:rFonts w:hAnsi="標楷體" w:hint="eastAsia"/>
          <w:sz w:val="28"/>
          <w:szCs w:val="28"/>
        </w:rPr>
        <w:t>提出</w:t>
      </w:r>
      <w:r w:rsidRPr="00F90968">
        <w:rPr>
          <w:rFonts w:hAnsi="標楷體" w:hint="eastAsia"/>
          <w:sz w:val="28"/>
          <w:szCs w:val="28"/>
        </w:rPr>
        <w:t>辦理情形及實施報告；另由第</w:t>
      </w:r>
      <w:r w:rsidRPr="00F90968">
        <w:rPr>
          <w:rFonts w:hAnsi="標楷體"/>
          <w:sz w:val="28"/>
          <w:szCs w:val="28"/>
        </w:rPr>
        <w:t>2</w:t>
      </w:r>
      <w:r w:rsidRPr="00F90968">
        <w:rPr>
          <w:rFonts w:hAnsi="標楷體" w:hint="eastAsia"/>
          <w:sz w:val="28"/>
          <w:szCs w:val="28"/>
        </w:rPr>
        <w:t>期部分試辦學校辦理說明會，分享實務運作情形，將彙集成果報告供各校參考。</w:t>
      </w:r>
    </w:p>
    <w:p w:rsidR="003921E7" w:rsidRPr="009E154D" w:rsidRDefault="003921E7" w:rsidP="00506951">
      <w:pPr>
        <w:pStyle w:val="Default"/>
        <w:spacing w:line="480" w:lineRule="exact"/>
        <w:ind w:leftChars="250" w:left="880" w:hangingChars="100" w:hanging="280"/>
        <w:jc w:val="both"/>
        <w:rPr>
          <w:rFonts w:hAnsi="標楷體" w:cs="Times New Roman"/>
          <w:sz w:val="28"/>
          <w:szCs w:val="28"/>
        </w:rPr>
      </w:pPr>
      <w:r>
        <w:rPr>
          <w:rFonts w:hAnsi="標楷體" w:hint="eastAsia"/>
          <w:sz w:val="28"/>
          <w:szCs w:val="28"/>
        </w:rPr>
        <w:t>（</w:t>
      </w:r>
      <w:r>
        <w:rPr>
          <w:rFonts w:hAnsi="標楷體"/>
          <w:sz w:val="28"/>
          <w:szCs w:val="28"/>
        </w:rPr>
        <w:t>4</w:t>
      </w:r>
      <w:r>
        <w:rPr>
          <w:rFonts w:hAnsi="標楷體" w:hint="eastAsia"/>
          <w:sz w:val="28"/>
          <w:szCs w:val="28"/>
        </w:rPr>
        <w:t>）</w:t>
      </w:r>
      <w:r w:rsidR="00E75D2E" w:rsidRPr="00E75D2E">
        <w:rPr>
          <w:rFonts w:hAnsi="標楷體" w:hint="eastAsia"/>
          <w:sz w:val="28"/>
          <w:szCs w:val="28"/>
        </w:rPr>
        <w:t>第</w:t>
      </w:r>
      <w:r w:rsidR="00E75D2E">
        <w:rPr>
          <w:rFonts w:hAnsi="標楷體" w:hint="eastAsia"/>
          <w:sz w:val="28"/>
          <w:szCs w:val="28"/>
        </w:rPr>
        <w:t>4</w:t>
      </w:r>
      <w:r w:rsidR="00E75D2E" w:rsidRPr="00E75D2E">
        <w:rPr>
          <w:rFonts w:hAnsi="標楷體" w:hint="eastAsia"/>
          <w:sz w:val="28"/>
          <w:szCs w:val="28"/>
        </w:rPr>
        <w:t>期（10</w:t>
      </w:r>
      <w:r w:rsidR="00E75D2E">
        <w:rPr>
          <w:rFonts w:hAnsi="標楷體" w:hint="eastAsia"/>
          <w:sz w:val="28"/>
          <w:szCs w:val="28"/>
        </w:rPr>
        <w:t>5</w:t>
      </w:r>
      <w:r w:rsidR="00E75D2E" w:rsidRPr="00E75D2E">
        <w:rPr>
          <w:rFonts w:hAnsi="標楷體" w:hint="eastAsia"/>
          <w:sz w:val="28"/>
          <w:szCs w:val="28"/>
        </w:rPr>
        <w:t>年8月-10</w:t>
      </w:r>
      <w:r w:rsidR="00E75D2E">
        <w:rPr>
          <w:rFonts w:hAnsi="標楷體" w:hint="eastAsia"/>
          <w:sz w:val="28"/>
          <w:szCs w:val="28"/>
        </w:rPr>
        <w:t>6</w:t>
      </w:r>
      <w:r w:rsidR="00E75D2E" w:rsidRPr="00E75D2E">
        <w:rPr>
          <w:rFonts w:hAnsi="標楷體" w:hint="eastAsia"/>
          <w:sz w:val="28"/>
          <w:szCs w:val="28"/>
        </w:rPr>
        <w:t>年7月）</w:t>
      </w:r>
    </w:p>
    <w:p w:rsidR="003921E7" w:rsidRPr="00F90968" w:rsidRDefault="003921E7" w:rsidP="00506951">
      <w:pPr>
        <w:pStyle w:val="Default"/>
        <w:spacing w:line="480" w:lineRule="exact"/>
        <w:ind w:leftChars="450" w:left="1360" w:hangingChars="100" w:hanging="280"/>
        <w:jc w:val="both"/>
        <w:rPr>
          <w:rFonts w:hAnsi="標楷體" w:cs="Times New Roman"/>
          <w:sz w:val="28"/>
          <w:szCs w:val="28"/>
        </w:rPr>
      </w:pPr>
      <w:r>
        <w:rPr>
          <w:rFonts w:hAnsi="標楷體"/>
          <w:sz w:val="28"/>
          <w:szCs w:val="28"/>
        </w:rPr>
        <w:t xml:space="preserve">      </w:t>
      </w:r>
      <w:r w:rsidR="00FC1922" w:rsidRPr="00FC1922">
        <w:rPr>
          <w:rFonts w:hAnsi="標楷體" w:hint="eastAsia"/>
          <w:sz w:val="28"/>
          <w:szCs w:val="28"/>
        </w:rPr>
        <w:t>推動第</w:t>
      </w:r>
      <w:r w:rsidR="00AA4815">
        <w:rPr>
          <w:rFonts w:hAnsi="標楷體" w:hint="eastAsia"/>
          <w:sz w:val="28"/>
          <w:szCs w:val="28"/>
        </w:rPr>
        <w:t>4</w:t>
      </w:r>
      <w:r w:rsidR="00FC1922" w:rsidRPr="00FC1922">
        <w:rPr>
          <w:rFonts w:hAnsi="標楷體" w:hint="eastAsia"/>
          <w:sz w:val="28"/>
          <w:szCs w:val="28"/>
        </w:rPr>
        <w:t>期試辦學校，於10</w:t>
      </w:r>
      <w:r w:rsidR="00AA4815">
        <w:rPr>
          <w:rFonts w:hAnsi="標楷體" w:hint="eastAsia"/>
          <w:sz w:val="28"/>
          <w:szCs w:val="28"/>
        </w:rPr>
        <w:t>6</w:t>
      </w:r>
      <w:r w:rsidR="00FC1922" w:rsidRPr="00FC1922">
        <w:rPr>
          <w:rFonts w:hAnsi="標楷體" w:hint="eastAsia"/>
          <w:sz w:val="28"/>
          <w:szCs w:val="28"/>
        </w:rPr>
        <w:t>年6月提出辦理情形及實施報告</w:t>
      </w:r>
      <w:r w:rsidR="00AA4815">
        <w:rPr>
          <w:rFonts w:hAnsi="標楷體" w:hint="eastAsia"/>
          <w:sz w:val="28"/>
          <w:szCs w:val="28"/>
        </w:rPr>
        <w:t>：另為深化</w:t>
      </w:r>
      <w:r w:rsidR="00AA4815" w:rsidRPr="00AA4815">
        <w:rPr>
          <w:rFonts w:hAnsi="標楷體" w:hint="eastAsia"/>
          <w:sz w:val="28"/>
          <w:szCs w:val="28"/>
        </w:rPr>
        <w:t>多元升等制度，進一步</w:t>
      </w:r>
      <w:r w:rsidR="00FC1922" w:rsidRPr="00AA4815">
        <w:rPr>
          <w:rFonts w:hAnsi="標楷體" w:hint="eastAsia"/>
          <w:sz w:val="28"/>
          <w:szCs w:val="28"/>
        </w:rPr>
        <w:t>建立大學內部多元升等的生態系統，將著重在二個面向，一係大學升等制度</w:t>
      </w:r>
      <w:r w:rsidR="00FC1922" w:rsidRPr="00FC1922">
        <w:rPr>
          <w:rFonts w:hAnsi="標楷體" w:hint="eastAsia"/>
          <w:sz w:val="28"/>
          <w:szCs w:val="28"/>
        </w:rPr>
        <w:t>價值的形成，二係教師升等實質協助資源的建立，透過價值與資源的投入，形成教師多元升等支持系統，進而形塑大學內部正向且永續的機制。</w:t>
      </w:r>
    </w:p>
    <w:p w:rsidR="003921E7" w:rsidRPr="00352DA8" w:rsidRDefault="003921E7" w:rsidP="00506951">
      <w:pPr>
        <w:pStyle w:val="Default"/>
        <w:spacing w:line="480" w:lineRule="exact"/>
        <w:ind w:leftChars="250" w:left="880" w:hangingChars="100" w:hanging="280"/>
        <w:jc w:val="both"/>
        <w:rPr>
          <w:rFonts w:hAnsi="標楷體" w:cs="Times New Roman"/>
          <w:sz w:val="28"/>
          <w:szCs w:val="28"/>
        </w:rPr>
      </w:pPr>
      <w:r>
        <w:rPr>
          <w:rFonts w:hAnsi="標楷體"/>
          <w:sz w:val="28"/>
          <w:szCs w:val="28"/>
        </w:rPr>
        <w:t>3.</w:t>
      </w:r>
      <w:r>
        <w:rPr>
          <w:rFonts w:hAnsi="標楷體" w:hint="eastAsia"/>
          <w:sz w:val="28"/>
          <w:szCs w:val="28"/>
        </w:rPr>
        <w:t>本部監督學校自審運作辦理措施</w:t>
      </w:r>
    </w:p>
    <w:p w:rsidR="003921E7" w:rsidRDefault="003921E7" w:rsidP="00506951">
      <w:pPr>
        <w:pStyle w:val="Default"/>
        <w:spacing w:line="480" w:lineRule="exact"/>
        <w:ind w:leftChars="262" w:left="1329" w:hangingChars="250" w:hanging="700"/>
        <w:jc w:val="both"/>
        <w:rPr>
          <w:rFonts w:hAnsi="標楷體" w:cs="Times New Roman"/>
          <w:sz w:val="28"/>
          <w:szCs w:val="28"/>
        </w:rPr>
      </w:pPr>
      <w:r>
        <w:rPr>
          <w:rFonts w:hAnsi="標楷體" w:hint="eastAsia"/>
          <w:sz w:val="28"/>
          <w:szCs w:val="28"/>
        </w:rPr>
        <w:t>（</w:t>
      </w:r>
      <w:r>
        <w:rPr>
          <w:rFonts w:hAnsi="標楷體"/>
          <w:sz w:val="28"/>
          <w:szCs w:val="28"/>
        </w:rPr>
        <w:t>1</w:t>
      </w:r>
      <w:r>
        <w:rPr>
          <w:rFonts w:hAnsi="標楷體" w:hint="eastAsia"/>
          <w:sz w:val="28"/>
          <w:szCs w:val="28"/>
        </w:rPr>
        <w:t>）定期評估：</w:t>
      </w:r>
      <w:bookmarkStart w:id="2" w:name="OLE_LINK1"/>
      <w:r>
        <w:rPr>
          <w:rFonts w:hAnsi="標楷體" w:hint="eastAsia"/>
          <w:sz w:val="28"/>
          <w:szCs w:val="28"/>
        </w:rPr>
        <w:t>針對第</w:t>
      </w:r>
      <w:r>
        <w:rPr>
          <w:rFonts w:hAnsi="標楷體"/>
          <w:sz w:val="28"/>
          <w:szCs w:val="28"/>
        </w:rPr>
        <w:t>1</w:t>
      </w:r>
      <w:r>
        <w:rPr>
          <w:rFonts w:hAnsi="標楷體" w:hint="eastAsia"/>
          <w:sz w:val="28"/>
          <w:szCs w:val="28"/>
        </w:rPr>
        <w:t>期試辦學校將以</w:t>
      </w:r>
      <w:r>
        <w:rPr>
          <w:rFonts w:hAnsi="標楷體"/>
          <w:sz w:val="28"/>
          <w:szCs w:val="28"/>
        </w:rPr>
        <w:t>6</w:t>
      </w:r>
      <w:r>
        <w:rPr>
          <w:rFonts w:hAnsi="標楷體" w:hint="eastAsia"/>
          <w:sz w:val="28"/>
          <w:szCs w:val="28"/>
        </w:rPr>
        <w:t>個月為期，至執行試辦學校進行座談會，協助學校釐清執行困難及提出建議，</w:t>
      </w:r>
      <w:bookmarkEnd w:id="2"/>
      <w:r w:rsidRPr="00007B6F">
        <w:rPr>
          <w:rFonts w:hAnsi="標楷體" w:hint="eastAsia"/>
          <w:sz w:val="28"/>
          <w:szCs w:val="28"/>
        </w:rPr>
        <w:t>由學校修正報本部核定之計畫</w:t>
      </w:r>
      <w:r>
        <w:rPr>
          <w:rFonts w:hAnsi="標楷體" w:hint="eastAsia"/>
          <w:sz w:val="28"/>
          <w:szCs w:val="28"/>
        </w:rPr>
        <w:t>。另第</w:t>
      </w:r>
      <w:r>
        <w:rPr>
          <w:rFonts w:hAnsi="標楷體"/>
          <w:sz w:val="28"/>
          <w:szCs w:val="28"/>
        </w:rPr>
        <w:t>2</w:t>
      </w:r>
      <w:r>
        <w:rPr>
          <w:rFonts w:hAnsi="標楷體" w:hint="eastAsia"/>
          <w:sz w:val="28"/>
          <w:szCs w:val="28"/>
        </w:rPr>
        <w:t>期及第</w:t>
      </w:r>
      <w:r>
        <w:rPr>
          <w:rFonts w:hAnsi="標楷體"/>
          <w:sz w:val="28"/>
          <w:szCs w:val="28"/>
        </w:rPr>
        <w:t>3</w:t>
      </w:r>
      <w:r>
        <w:rPr>
          <w:rFonts w:hAnsi="標楷體" w:hint="eastAsia"/>
          <w:sz w:val="28"/>
          <w:szCs w:val="28"/>
        </w:rPr>
        <w:t>期由本部擇選部分學校進行訪視。</w:t>
      </w:r>
    </w:p>
    <w:p w:rsidR="003921E7" w:rsidRDefault="003921E7" w:rsidP="00506951">
      <w:pPr>
        <w:pStyle w:val="a3"/>
        <w:spacing w:line="480" w:lineRule="exact"/>
        <w:ind w:left="1320" w:hangingChars="300" w:hanging="840"/>
        <w:jc w:val="both"/>
        <w:rPr>
          <w:rFonts w:ascii="標楷體" w:eastAsia="標楷體" w:hAnsi="標楷體" w:cs="Times New Roman"/>
          <w:sz w:val="28"/>
          <w:szCs w:val="28"/>
        </w:rPr>
      </w:pPr>
      <w:r>
        <w:rPr>
          <w:rFonts w:ascii="標楷體" w:eastAsia="標楷體" w:hAnsi="標楷體" w:cs="標楷體"/>
          <w:sz w:val="28"/>
          <w:szCs w:val="28"/>
        </w:rPr>
        <w:t xml:space="preserve"> </w:t>
      </w:r>
      <w:r w:rsidRPr="00A808F6">
        <w:rPr>
          <w:rFonts w:ascii="標楷體" w:eastAsia="標楷體" w:hAnsi="標楷體" w:cs="標楷體" w:hint="eastAsia"/>
          <w:sz w:val="28"/>
          <w:szCs w:val="28"/>
        </w:rPr>
        <w:t>（</w:t>
      </w:r>
      <w:r w:rsidRPr="00A808F6">
        <w:rPr>
          <w:rFonts w:ascii="標楷體" w:eastAsia="標楷體" w:hAnsi="標楷體" w:cs="標楷體"/>
          <w:sz w:val="28"/>
          <w:szCs w:val="28"/>
        </w:rPr>
        <w:t>2</w:t>
      </w:r>
      <w:r w:rsidRPr="00A808F6">
        <w:rPr>
          <w:rFonts w:ascii="標楷體" w:eastAsia="標楷體" w:hAnsi="標楷體" w:cs="標楷體" w:hint="eastAsia"/>
          <w:sz w:val="28"/>
          <w:szCs w:val="28"/>
        </w:rPr>
        <w:t>）</w:t>
      </w:r>
      <w:r w:rsidRPr="00A808F6">
        <w:rPr>
          <w:rFonts w:ascii="標楷體" w:eastAsia="標楷體" w:hAnsi="標楷體" w:cs="標楷體" w:hint="eastAsia"/>
          <w:color w:val="000000"/>
          <w:sz w:val="28"/>
          <w:szCs w:val="28"/>
        </w:rPr>
        <w:t>結合競爭型經費：</w:t>
      </w:r>
      <w:r w:rsidRPr="008A53C3">
        <w:rPr>
          <w:rFonts w:ascii="標楷體" w:eastAsia="標楷體" w:hAnsi="標楷體" w:cs="標楷體" w:hint="eastAsia"/>
          <w:color w:val="000000"/>
          <w:sz w:val="28"/>
          <w:szCs w:val="28"/>
        </w:rPr>
        <w:t>以本部相關</w:t>
      </w:r>
      <w:r w:rsidRPr="008A53C3">
        <w:rPr>
          <w:rFonts w:ascii="標楷體" w:eastAsia="標楷體" w:hAnsi="標楷體" w:cs="標楷體" w:hint="eastAsia"/>
          <w:sz w:val="28"/>
          <w:szCs w:val="28"/>
        </w:rPr>
        <w:t>競爭型經費為考核督導機制，例如：獎勵私立大學校院校務發展計畫、獎勵大學教學卓越計畫及購置教學研究相關圖書儀器及設備計畫等相關計畫，納入教師升等多元制度辦理績效，辦理成效不佳者以扣獎補助方式督導學校改善。</w:t>
      </w:r>
    </w:p>
    <w:p w:rsidR="003921E7" w:rsidRDefault="003921E7" w:rsidP="00506951">
      <w:pPr>
        <w:pStyle w:val="Default"/>
        <w:spacing w:line="480" w:lineRule="exact"/>
        <w:ind w:leftChars="250" w:left="880" w:hangingChars="100" w:hanging="280"/>
        <w:jc w:val="both"/>
        <w:rPr>
          <w:rFonts w:hAnsi="標楷體" w:cs="Times New Roman"/>
          <w:sz w:val="28"/>
          <w:szCs w:val="28"/>
        </w:rPr>
      </w:pPr>
      <w:r>
        <w:rPr>
          <w:rFonts w:hAnsi="標楷體"/>
          <w:sz w:val="28"/>
          <w:szCs w:val="28"/>
        </w:rPr>
        <w:t xml:space="preserve"> </w:t>
      </w:r>
      <w:r w:rsidRPr="001B59C1">
        <w:rPr>
          <w:rFonts w:hAnsi="標楷體"/>
          <w:sz w:val="28"/>
          <w:szCs w:val="28"/>
        </w:rPr>
        <w:t>4.</w:t>
      </w:r>
      <w:r>
        <w:rPr>
          <w:rFonts w:hAnsi="標楷體" w:hint="eastAsia"/>
          <w:sz w:val="28"/>
          <w:szCs w:val="28"/>
        </w:rPr>
        <w:t>試辦成效擴大作為授權自審評估依據</w:t>
      </w:r>
    </w:p>
    <w:p w:rsidR="003921E7" w:rsidRPr="00F90968" w:rsidRDefault="003921E7" w:rsidP="00506951">
      <w:pPr>
        <w:pStyle w:val="Default"/>
        <w:spacing w:line="480" w:lineRule="exact"/>
        <w:ind w:leftChars="250" w:left="880" w:hangingChars="100" w:hanging="280"/>
        <w:jc w:val="both"/>
        <w:rPr>
          <w:rFonts w:hAnsi="標楷體" w:cs="Times New Roman"/>
          <w:sz w:val="28"/>
          <w:szCs w:val="28"/>
        </w:rPr>
      </w:pPr>
      <w:r>
        <w:rPr>
          <w:rFonts w:hAnsi="標楷體"/>
          <w:sz w:val="28"/>
          <w:szCs w:val="28"/>
        </w:rPr>
        <w:t xml:space="preserve">      </w:t>
      </w:r>
      <w:r w:rsidRPr="00F90968">
        <w:rPr>
          <w:rFonts w:hAnsi="標楷體" w:hint="eastAsia"/>
          <w:sz w:val="28"/>
          <w:szCs w:val="28"/>
        </w:rPr>
        <w:t>原屬非自審學校者，其試辦期間得於教學與技術用類別部分授權自審，並於試辦第</w:t>
      </w:r>
      <w:r w:rsidRPr="00F90968">
        <w:rPr>
          <w:rFonts w:hAnsi="標楷體"/>
          <w:sz w:val="28"/>
          <w:szCs w:val="28"/>
        </w:rPr>
        <w:t>2</w:t>
      </w:r>
      <w:r w:rsidRPr="00F90968">
        <w:rPr>
          <w:rFonts w:hAnsi="標楷體" w:hint="eastAsia"/>
          <w:sz w:val="28"/>
          <w:szCs w:val="28"/>
        </w:rPr>
        <w:t>年獲持續試辦同意者，得再擴及研究學術升等。</w:t>
      </w:r>
    </w:p>
    <w:p w:rsidR="003921E7" w:rsidRPr="00427EEC" w:rsidRDefault="003921E7" w:rsidP="00313082">
      <w:pPr>
        <w:spacing w:line="480" w:lineRule="exact"/>
        <w:rPr>
          <w:rFonts w:ascii="標楷體" w:eastAsia="標楷體" w:hAnsi="標楷體" w:cs="Times New Roman"/>
          <w:b/>
          <w:bCs/>
          <w:sz w:val="28"/>
          <w:szCs w:val="28"/>
        </w:rPr>
      </w:pPr>
      <w:r w:rsidRPr="00313082">
        <w:rPr>
          <w:rFonts w:ascii="標楷體" w:eastAsia="標楷體" w:hAnsi="標楷體" w:cs="標楷體" w:hint="eastAsia"/>
          <w:b/>
          <w:bCs/>
          <w:sz w:val="28"/>
          <w:szCs w:val="28"/>
        </w:rPr>
        <w:t>（二）主軸策略二：</w:t>
      </w:r>
      <w:r w:rsidRPr="00BB7476">
        <w:rPr>
          <w:rFonts w:ascii="標楷體" w:eastAsia="標楷體" w:hAnsi="標楷體" w:cs="標楷體" w:hint="eastAsia"/>
          <w:b/>
          <w:bCs/>
          <w:sz w:val="28"/>
          <w:szCs w:val="28"/>
          <w:u w:val="single"/>
        </w:rPr>
        <w:t>以多元升等試辦為基礎，</w:t>
      </w:r>
      <w:r w:rsidR="00AC3990">
        <w:rPr>
          <w:rFonts w:ascii="標楷體" w:eastAsia="標楷體" w:hAnsi="標楷體" w:cs="標楷體" w:hint="eastAsia"/>
          <w:b/>
          <w:bCs/>
          <w:sz w:val="28"/>
          <w:szCs w:val="28"/>
          <w:u w:val="single"/>
        </w:rPr>
        <w:t>推動立法並擴大授權</w:t>
      </w:r>
      <w:r w:rsidRPr="00BB7476">
        <w:rPr>
          <w:rFonts w:ascii="標楷體" w:eastAsia="標楷體" w:hAnsi="標楷體" w:cs="標楷體" w:hint="eastAsia"/>
          <w:b/>
          <w:bCs/>
          <w:sz w:val="28"/>
          <w:szCs w:val="28"/>
          <w:u w:val="single"/>
        </w:rPr>
        <w:t>自審</w:t>
      </w:r>
    </w:p>
    <w:p w:rsidR="003921E7" w:rsidRDefault="003921E7" w:rsidP="00304E5F">
      <w:pPr>
        <w:pStyle w:val="a3"/>
        <w:spacing w:line="480" w:lineRule="exact"/>
        <w:ind w:leftChars="0"/>
        <w:jc w:val="both"/>
        <w:rPr>
          <w:rFonts w:ascii="標楷體" w:eastAsia="標楷體" w:hAnsi="標楷體" w:cs="Times New Roman"/>
          <w:color w:val="000000"/>
          <w:sz w:val="28"/>
          <w:szCs w:val="28"/>
        </w:rPr>
      </w:pPr>
      <w:r w:rsidRPr="001D2453">
        <w:rPr>
          <w:rFonts w:ascii="標楷體" w:eastAsia="標楷體" w:hAnsi="標楷體" w:cs="標楷體"/>
          <w:color w:val="000000"/>
          <w:sz w:val="28"/>
          <w:szCs w:val="28"/>
        </w:rPr>
        <w:t xml:space="preserve"> 1.</w:t>
      </w:r>
      <w:r>
        <w:rPr>
          <w:rFonts w:ascii="標楷體" w:eastAsia="標楷體" w:hAnsi="標楷體" w:cs="標楷體" w:hint="eastAsia"/>
          <w:color w:val="000000"/>
          <w:sz w:val="28"/>
          <w:szCs w:val="28"/>
        </w:rPr>
        <w:t>推動修法並建立學校自審義務（</w:t>
      </w:r>
      <w:r>
        <w:rPr>
          <w:rFonts w:ascii="標楷體" w:eastAsia="標楷體" w:hAnsi="標楷體" w:cs="標楷體"/>
          <w:color w:val="000000"/>
          <w:sz w:val="28"/>
          <w:szCs w:val="28"/>
        </w:rPr>
        <w:t>10</w:t>
      </w:r>
      <w:r w:rsidR="00461559">
        <w:rPr>
          <w:rFonts w:ascii="標楷體" w:eastAsia="標楷體" w:hAnsi="標楷體" w:cs="標楷體" w:hint="eastAsia"/>
          <w:color w:val="000000"/>
          <w:sz w:val="28"/>
          <w:szCs w:val="28"/>
        </w:rPr>
        <w:t>4</w:t>
      </w:r>
      <w:r>
        <w:rPr>
          <w:rFonts w:ascii="標楷體" w:eastAsia="標楷體" w:hAnsi="標楷體" w:cs="標楷體" w:hint="eastAsia"/>
          <w:color w:val="000000"/>
          <w:sz w:val="28"/>
          <w:szCs w:val="28"/>
        </w:rPr>
        <w:t>年</w:t>
      </w:r>
      <w:r w:rsidR="00461559">
        <w:rPr>
          <w:rFonts w:ascii="標楷體" w:eastAsia="標楷體" w:hAnsi="標楷體" w:cs="標楷體" w:hint="eastAsia"/>
          <w:color w:val="000000"/>
          <w:sz w:val="28"/>
          <w:szCs w:val="28"/>
        </w:rPr>
        <w:t>8</w:t>
      </w:r>
      <w:r>
        <w:rPr>
          <w:rFonts w:ascii="標楷體" w:eastAsia="標楷體" w:hAnsi="標楷體" w:cs="標楷體" w:hint="eastAsia"/>
          <w:color w:val="000000"/>
          <w:sz w:val="28"/>
          <w:szCs w:val="28"/>
        </w:rPr>
        <w:t>月</w:t>
      </w:r>
      <w:r w:rsidR="0046155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w:t>
      </w:r>
    </w:p>
    <w:p w:rsidR="003921E7" w:rsidRDefault="003921E7" w:rsidP="00506951">
      <w:pPr>
        <w:pStyle w:val="a3"/>
        <w:spacing w:line="480" w:lineRule="exact"/>
        <w:ind w:left="1180" w:hangingChars="250" w:hanging="700"/>
        <w:jc w:val="both"/>
        <w:rPr>
          <w:rFonts w:ascii="標楷體" w:eastAsia="標楷體" w:hAnsi="標楷體" w:cs="Times New Roman"/>
          <w:color w:val="000000"/>
          <w:sz w:val="28"/>
          <w:szCs w:val="28"/>
        </w:rPr>
      </w:pP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1</w:t>
      </w:r>
      <w:r>
        <w:rPr>
          <w:rFonts w:ascii="標楷體" w:eastAsia="標楷體" w:hAnsi="標楷體" w:cs="標楷體" w:hint="eastAsia"/>
          <w:color w:val="000000"/>
          <w:sz w:val="28"/>
          <w:szCs w:val="28"/>
        </w:rPr>
        <w:t>）</w:t>
      </w:r>
      <w:r w:rsidR="00461559" w:rsidRPr="00461559">
        <w:rPr>
          <w:rFonts w:ascii="標楷體" w:eastAsia="標楷體" w:hAnsi="標楷體" w:cs="標楷體" w:hint="eastAsia"/>
          <w:color w:val="000000"/>
          <w:sz w:val="28"/>
          <w:szCs w:val="28"/>
        </w:rPr>
        <w:t>於104年8月授權大學</w:t>
      </w:r>
      <w:r w:rsidR="00461559">
        <w:rPr>
          <w:rFonts w:ascii="標楷體" w:eastAsia="標楷體" w:hAnsi="標楷體" w:cs="標楷體" w:hint="eastAsia"/>
          <w:color w:val="000000"/>
          <w:sz w:val="28"/>
          <w:szCs w:val="28"/>
        </w:rPr>
        <w:t>自審</w:t>
      </w:r>
      <w:r w:rsidR="00461559" w:rsidRPr="00461559">
        <w:rPr>
          <w:rFonts w:ascii="標楷體" w:eastAsia="標楷體" w:hAnsi="標楷體" w:cs="標楷體" w:hint="eastAsia"/>
          <w:color w:val="000000"/>
          <w:sz w:val="28"/>
          <w:szCs w:val="28"/>
        </w:rPr>
        <w:t>副教授資格</w:t>
      </w:r>
      <w:r w:rsidR="00461559">
        <w:rPr>
          <w:rFonts w:ascii="新細明體" w:hAnsi="新細明體" w:cs="標楷體" w:hint="eastAsia"/>
          <w:color w:val="000000"/>
          <w:sz w:val="28"/>
          <w:szCs w:val="28"/>
        </w:rPr>
        <w:t>，</w:t>
      </w:r>
      <w:r w:rsidR="00461559">
        <w:rPr>
          <w:rFonts w:ascii="標楷體" w:eastAsia="標楷體" w:hAnsi="標楷體" w:cs="標楷體" w:hint="eastAsia"/>
          <w:color w:val="000000"/>
          <w:sz w:val="28"/>
          <w:szCs w:val="28"/>
        </w:rPr>
        <w:t>以</w:t>
      </w:r>
      <w:r w:rsidR="00461559" w:rsidRPr="00461559">
        <w:rPr>
          <w:rFonts w:ascii="標楷體" w:eastAsia="標楷體" w:hAnsi="標楷體" w:cs="標楷體" w:hint="eastAsia"/>
          <w:color w:val="000000"/>
          <w:sz w:val="28"/>
          <w:szCs w:val="28"/>
        </w:rPr>
        <w:t>及學院專科</w:t>
      </w:r>
      <w:r w:rsidR="00461559">
        <w:rPr>
          <w:rFonts w:ascii="標楷體" w:eastAsia="標楷體" w:hAnsi="標楷體" w:cs="標楷體" w:hint="eastAsia"/>
          <w:color w:val="000000"/>
          <w:sz w:val="28"/>
          <w:szCs w:val="28"/>
        </w:rPr>
        <w:t>自審</w:t>
      </w:r>
      <w:r w:rsidR="00461559" w:rsidRPr="00461559">
        <w:rPr>
          <w:rFonts w:ascii="標楷體" w:eastAsia="標楷體" w:hAnsi="標楷體" w:cs="標楷體" w:hint="eastAsia"/>
          <w:color w:val="000000"/>
          <w:sz w:val="28"/>
          <w:szCs w:val="28"/>
        </w:rPr>
        <w:t>助理教授資格</w:t>
      </w:r>
      <w:r>
        <w:rPr>
          <w:rFonts w:ascii="標楷體" w:eastAsia="標楷體" w:hAnsi="標楷體" w:cs="標楷體" w:hint="eastAsia"/>
          <w:color w:val="000000"/>
          <w:sz w:val="28"/>
          <w:szCs w:val="28"/>
        </w:rPr>
        <w:t>。</w:t>
      </w:r>
    </w:p>
    <w:p w:rsidR="003921E7" w:rsidRPr="00752B94" w:rsidRDefault="003921E7" w:rsidP="00506951">
      <w:pPr>
        <w:pStyle w:val="a3"/>
        <w:spacing w:line="480" w:lineRule="exact"/>
        <w:ind w:left="1180" w:hangingChars="250" w:hanging="700"/>
        <w:jc w:val="both"/>
        <w:rPr>
          <w:rFonts w:ascii="標楷體" w:eastAsia="標楷體" w:hAnsi="標楷體" w:cs="Times New Roman"/>
          <w:b/>
          <w:color w:val="000000"/>
          <w:sz w:val="28"/>
          <w:szCs w:val="28"/>
        </w:rPr>
      </w:pP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2</w:t>
      </w:r>
      <w:r>
        <w:rPr>
          <w:rFonts w:ascii="標楷體" w:eastAsia="標楷體" w:hAnsi="標楷體" w:cs="標楷體" w:hint="eastAsia"/>
          <w:color w:val="000000"/>
          <w:sz w:val="28"/>
          <w:szCs w:val="28"/>
        </w:rPr>
        <w:t>）</w:t>
      </w:r>
      <w:r w:rsidR="00FE177D" w:rsidRPr="00752B94">
        <w:rPr>
          <w:rFonts w:ascii="標楷體" w:eastAsia="標楷體" w:hAnsi="標楷體" w:cs="標楷體" w:hint="eastAsia"/>
          <w:b/>
          <w:color w:val="000000"/>
          <w:sz w:val="28"/>
          <w:szCs w:val="28"/>
        </w:rPr>
        <w:t>業</w:t>
      </w:r>
      <w:r w:rsidR="00461559" w:rsidRPr="00752B94">
        <w:rPr>
          <w:rFonts w:ascii="標楷體" w:eastAsia="標楷體" w:hAnsi="標楷體" w:cs="標楷體" w:hint="eastAsia"/>
          <w:b/>
          <w:color w:val="000000"/>
          <w:sz w:val="28"/>
          <w:szCs w:val="28"/>
        </w:rPr>
        <w:t>修正專科以上學校教師資格審定辦法</w:t>
      </w:r>
      <w:r w:rsidRPr="00752B94">
        <w:rPr>
          <w:rFonts w:ascii="標楷體" w:eastAsia="標楷體" w:hAnsi="標楷體" w:cs="標楷體" w:hint="eastAsia"/>
          <w:b/>
          <w:color w:val="000000"/>
          <w:sz w:val="28"/>
          <w:szCs w:val="28"/>
        </w:rPr>
        <w:t>，</w:t>
      </w:r>
      <w:r w:rsidR="00D97697" w:rsidRPr="00752B94">
        <w:rPr>
          <w:rFonts w:ascii="標楷體" w:eastAsia="標楷體" w:hAnsi="標楷體" w:cs="標楷體" w:hint="eastAsia"/>
          <w:b/>
          <w:color w:val="000000"/>
          <w:sz w:val="28"/>
          <w:szCs w:val="28"/>
        </w:rPr>
        <w:t>納入多元升等規定</w:t>
      </w:r>
      <w:r w:rsidR="00D97697" w:rsidRPr="00752B94">
        <w:rPr>
          <w:rFonts w:ascii="新細明體" w:hAnsi="新細明體" w:cs="標楷體" w:hint="eastAsia"/>
          <w:b/>
          <w:color w:val="000000"/>
          <w:sz w:val="28"/>
          <w:szCs w:val="28"/>
        </w:rPr>
        <w:t>，</w:t>
      </w:r>
      <w:r w:rsidR="00FE177D" w:rsidRPr="00752B94">
        <w:rPr>
          <w:rFonts w:ascii="標楷體" w:eastAsia="標楷體" w:hAnsi="標楷體" w:cs="標楷體" w:hint="eastAsia"/>
          <w:b/>
          <w:color w:val="000000"/>
          <w:sz w:val="28"/>
          <w:szCs w:val="28"/>
        </w:rPr>
        <w:t>並定於10</w:t>
      </w:r>
      <w:r w:rsidR="00A66568" w:rsidRPr="00752B94">
        <w:rPr>
          <w:rFonts w:ascii="標楷體" w:eastAsia="標楷體" w:hAnsi="標楷體" w:cs="標楷體" w:hint="eastAsia"/>
          <w:b/>
          <w:color w:val="000000"/>
          <w:sz w:val="28"/>
          <w:szCs w:val="28"/>
        </w:rPr>
        <w:t>6</w:t>
      </w:r>
      <w:r w:rsidRPr="00752B94">
        <w:rPr>
          <w:rFonts w:ascii="標楷體" w:eastAsia="標楷體" w:hAnsi="標楷體" w:cs="標楷體" w:hint="eastAsia"/>
          <w:b/>
          <w:color w:val="000000"/>
          <w:sz w:val="28"/>
          <w:szCs w:val="28"/>
        </w:rPr>
        <w:t>年</w:t>
      </w:r>
      <w:r w:rsidR="00A66568" w:rsidRPr="00752B94">
        <w:rPr>
          <w:rFonts w:ascii="標楷體" w:eastAsia="標楷體" w:hAnsi="標楷體" w:cs="標楷體" w:hint="eastAsia"/>
          <w:b/>
          <w:color w:val="000000"/>
          <w:sz w:val="28"/>
          <w:szCs w:val="28"/>
        </w:rPr>
        <w:t>2</w:t>
      </w:r>
      <w:r w:rsidRPr="00752B94">
        <w:rPr>
          <w:rFonts w:ascii="標楷體" w:eastAsia="標楷體" w:hAnsi="標楷體" w:cs="標楷體" w:hint="eastAsia"/>
          <w:b/>
          <w:color w:val="000000"/>
          <w:sz w:val="28"/>
          <w:szCs w:val="28"/>
        </w:rPr>
        <w:t>月</w:t>
      </w:r>
      <w:r w:rsidR="00FE177D" w:rsidRPr="00752B94">
        <w:rPr>
          <w:rFonts w:ascii="標楷體" w:eastAsia="標楷體" w:hAnsi="標楷體" w:cs="標楷體" w:hint="eastAsia"/>
          <w:b/>
          <w:color w:val="000000"/>
          <w:sz w:val="28"/>
          <w:szCs w:val="28"/>
        </w:rPr>
        <w:t>1日</w:t>
      </w:r>
      <w:r w:rsidR="00FB6FB9" w:rsidRPr="00752B94">
        <w:rPr>
          <w:rFonts w:ascii="標楷體" w:eastAsia="標楷體" w:hAnsi="標楷體" w:cs="標楷體" w:hint="eastAsia"/>
          <w:b/>
          <w:color w:val="000000"/>
          <w:sz w:val="28"/>
          <w:szCs w:val="28"/>
        </w:rPr>
        <w:t>施行</w:t>
      </w:r>
      <w:r w:rsidRPr="00752B94">
        <w:rPr>
          <w:rFonts w:ascii="標楷體" w:eastAsia="標楷體" w:hAnsi="標楷體" w:cs="標楷體" w:hint="eastAsia"/>
          <w:b/>
          <w:color w:val="000000"/>
          <w:sz w:val="28"/>
          <w:szCs w:val="28"/>
        </w:rPr>
        <w:t>。</w:t>
      </w:r>
    </w:p>
    <w:p w:rsidR="003921E7" w:rsidRDefault="003921E7" w:rsidP="00506951">
      <w:pPr>
        <w:pStyle w:val="a3"/>
        <w:spacing w:line="480" w:lineRule="exact"/>
        <w:ind w:leftChars="133" w:left="319"/>
        <w:jc w:val="both"/>
        <w:rPr>
          <w:rFonts w:ascii="標楷體" w:eastAsia="標楷體" w:hAnsi="標楷體" w:cs="Times New Roman"/>
          <w:sz w:val="28"/>
          <w:szCs w:val="28"/>
        </w:rPr>
      </w:pPr>
      <w:r>
        <w:rPr>
          <w:rFonts w:ascii="標楷體" w:eastAsia="標楷體" w:hAnsi="標楷體" w:cs="標楷體"/>
          <w:color w:val="000000"/>
          <w:sz w:val="28"/>
          <w:szCs w:val="28"/>
        </w:rPr>
        <w:t xml:space="preserve">  2.</w:t>
      </w:r>
      <w:r w:rsidR="00FB6FB9" w:rsidRPr="00FB6FB9">
        <w:rPr>
          <w:rFonts w:ascii="標楷體" w:eastAsia="標楷體" w:hAnsi="標楷體" w:cs="標楷體" w:hint="eastAsia"/>
          <w:sz w:val="28"/>
          <w:szCs w:val="28"/>
        </w:rPr>
        <w:t>建立學門領域多元升等基準及</w:t>
      </w:r>
      <w:r w:rsidR="00365A1A">
        <w:rPr>
          <w:rFonts w:ascii="標楷體" w:eastAsia="標楷體" w:hAnsi="標楷體" w:cs="標楷體" w:hint="eastAsia"/>
          <w:sz w:val="28"/>
          <w:szCs w:val="28"/>
        </w:rPr>
        <w:t>審查</w:t>
      </w:r>
      <w:r w:rsidR="00FB6FB9" w:rsidRPr="00FB6FB9">
        <w:rPr>
          <w:rFonts w:ascii="標楷體" w:eastAsia="標楷體" w:hAnsi="標楷體" w:cs="標楷體" w:hint="eastAsia"/>
          <w:sz w:val="28"/>
          <w:szCs w:val="28"/>
        </w:rPr>
        <w:t>共識</w:t>
      </w:r>
      <w:r>
        <w:rPr>
          <w:rFonts w:ascii="標楷體" w:eastAsia="標楷體" w:hAnsi="標楷體" w:cs="標楷體" w:hint="eastAsia"/>
          <w:sz w:val="28"/>
          <w:szCs w:val="28"/>
        </w:rPr>
        <w:t>（</w:t>
      </w:r>
      <w:r>
        <w:rPr>
          <w:rFonts w:ascii="標楷體" w:eastAsia="標楷體" w:hAnsi="標楷體" w:cs="標楷體"/>
          <w:sz w:val="28"/>
          <w:szCs w:val="28"/>
        </w:rPr>
        <w:t>10</w:t>
      </w:r>
      <w:r w:rsidR="00FB6FB9">
        <w:rPr>
          <w:rFonts w:ascii="標楷體" w:eastAsia="標楷體" w:hAnsi="標楷體" w:cs="標楷體" w:hint="eastAsia"/>
          <w:sz w:val="28"/>
          <w:szCs w:val="28"/>
        </w:rPr>
        <w:t>5</w:t>
      </w:r>
      <w:r>
        <w:rPr>
          <w:rFonts w:ascii="標楷體" w:eastAsia="標楷體" w:hAnsi="標楷體" w:cs="標楷體" w:hint="eastAsia"/>
          <w:sz w:val="28"/>
          <w:szCs w:val="28"/>
        </w:rPr>
        <w:t>年</w:t>
      </w:r>
      <w:r>
        <w:rPr>
          <w:rFonts w:ascii="標楷體" w:eastAsia="標楷體" w:hAnsi="標楷體" w:cs="標楷體"/>
          <w:sz w:val="28"/>
          <w:szCs w:val="28"/>
        </w:rPr>
        <w:t>8</w:t>
      </w:r>
      <w:r>
        <w:rPr>
          <w:rFonts w:ascii="標楷體" w:eastAsia="標楷體" w:hAnsi="標楷體" w:cs="標楷體" w:hint="eastAsia"/>
          <w:sz w:val="28"/>
          <w:szCs w:val="28"/>
        </w:rPr>
        <w:t>月</w:t>
      </w:r>
      <w:r>
        <w:rPr>
          <w:rFonts w:ascii="標楷體" w:eastAsia="標楷體" w:hAnsi="標楷體" w:cs="標楷體"/>
          <w:sz w:val="28"/>
          <w:szCs w:val="28"/>
        </w:rPr>
        <w:t>-10</w:t>
      </w:r>
      <w:r w:rsidR="00FB6FB9">
        <w:rPr>
          <w:rFonts w:ascii="標楷體" w:eastAsia="標楷體" w:hAnsi="標楷體" w:cs="標楷體" w:hint="eastAsia"/>
          <w:sz w:val="28"/>
          <w:szCs w:val="28"/>
        </w:rPr>
        <w:t>7</w:t>
      </w:r>
      <w:r>
        <w:rPr>
          <w:rFonts w:ascii="標楷體" w:eastAsia="標楷體" w:hAnsi="標楷體" w:cs="標楷體" w:hint="eastAsia"/>
          <w:sz w:val="28"/>
          <w:szCs w:val="28"/>
        </w:rPr>
        <w:t>年</w:t>
      </w:r>
      <w:r w:rsidR="00FB6FB9">
        <w:rPr>
          <w:rFonts w:ascii="標楷體" w:eastAsia="標楷體" w:hAnsi="標楷體" w:cs="標楷體" w:hint="eastAsia"/>
          <w:sz w:val="28"/>
          <w:szCs w:val="28"/>
        </w:rPr>
        <w:t>8</w:t>
      </w:r>
      <w:r>
        <w:rPr>
          <w:rFonts w:ascii="標楷體" w:eastAsia="標楷體" w:hAnsi="標楷體" w:cs="標楷體" w:hint="eastAsia"/>
          <w:sz w:val="28"/>
          <w:szCs w:val="28"/>
        </w:rPr>
        <w:t>月）</w:t>
      </w:r>
    </w:p>
    <w:p w:rsidR="003921E7" w:rsidRDefault="00365A1A" w:rsidP="00365A1A">
      <w:pPr>
        <w:pStyle w:val="Default"/>
        <w:spacing w:line="480" w:lineRule="exact"/>
        <w:ind w:leftChars="250" w:left="880" w:hangingChars="100" w:hanging="280"/>
        <w:jc w:val="both"/>
        <w:rPr>
          <w:rFonts w:hAnsi="標楷體" w:cs="Times New Roman"/>
          <w:sz w:val="28"/>
          <w:szCs w:val="28"/>
        </w:rPr>
      </w:pPr>
      <w:r>
        <w:rPr>
          <w:rFonts w:hAnsi="標楷體" w:hint="eastAsia"/>
          <w:sz w:val="28"/>
          <w:szCs w:val="28"/>
        </w:rPr>
        <w:t xml:space="preserve">      </w:t>
      </w:r>
      <w:r w:rsidR="008A2BD9" w:rsidRPr="008A2BD9">
        <w:rPr>
          <w:rFonts w:hAnsi="標楷體" w:hint="eastAsia"/>
          <w:sz w:val="28"/>
          <w:szCs w:val="28"/>
        </w:rPr>
        <w:t>學校擇定校內至少一個學門進行溝通、討論，建立該學門領域多元升等基準及審查共識，協助輔導教師採多元升等，提供學門人選納入人才資料庫。</w:t>
      </w:r>
    </w:p>
    <w:p w:rsidR="003921E7" w:rsidRDefault="003921E7" w:rsidP="00506951">
      <w:pPr>
        <w:pStyle w:val="a3"/>
        <w:spacing w:line="480" w:lineRule="exact"/>
        <w:ind w:leftChars="133" w:left="319"/>
        <w:jc w:val="both"/>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（三）配套</w:t>
      </w:r>
      <w:r w:rsidRPr="006724BA">
        <w:rPr>
          <w:rFonts w:ascii="標楷體" w:eastAsia="標楷體" w:hAnsi="標楷體" w:cs="標楷體" w:hint="eastAsia"/>
          <w:b/>
          <w:bCs/>
          <w:sz w:val="28"/>
          <w:szCs w:val="28"/>
        </w:rPr>
        <w:t>措施</w:t>
      </w:r>
    </w:p>
    <w:p w:rsidR="003921E7" w:rsidRDefault="003921E7" w:rsidP="002E6487">
      <w:pPr>
        <w:pStyle w:val="a3"/>
        <w:spacing w:line="480" w:lineRule="exact"/>
        <w:ind w:leftChars="0" w:left="0"/>
        <w:jc w:val="both"/>
        <w:rPr>
          <w:rFonts w:ascii="標楷體" w:eastAsia="標楷體" w:hAnsi="標楷體" w:cs="Times New Roman"/>
          <w:b/>
          <w:bCs/>
          <w:color w:val="000000"/>
          <w:sz w:val="28"/>
          <w:szCs w:val="28"/>
        </w:rPr>
      </w:pPr>
      <w:r>
        <w:rPr>
          <w:rFonts w:ascii="標楷體" w:eastAsia="標楷體" w:hAnsi="標楷體" w:cs="標楷體"/>
          <w:b/>
          <w:bCs/>
          <w:color w:val="000000"/>
          <w:sz w:val="28"/>
          <w:szCs w:val="28"/>
        </w:rPr>
        <w:t xml:space="preserve">     1.</w:t>
      </w:r>
      <w:r w:rsidRPr="002E6487">
        <w:rPr>
          <w:rFonts w:ascii="標楷體" w:eastAsia="標楷體" w:hAnsi="標楷體" w:cs="標楷體"/>
          <w:b/>
          <w:bCs/>
          <w:sz w:val="28"/>
          <w:szCs w:val="28"/>
        </w:rPr>
        <w:t xml:space="preserve"> </w:t>
      </w:r>
      <w:r w:rsidRPr="00237964">
        <w:rPr>
          <w:rFonts w:ascii="標楷體" w:eastAsia="標楷體" w:hAnsi="標楷體" w:cs="標楷體" w:hint="eastAsia"/>
          <w:b/>
          <w:bCs/>
          <w:sz w:val="28"/>
          <w:szCs w:val="28"/>
        </w:rPr>
        <w:t>鼓勵各校結合教師</w:t>
      </w:r>
      <w:r>
        <w:rPr>
          <w:rFonts w:ascii="標楷體" w:eastAsia="標楷體" w:hAnsi="標楷體" w:cs="標楷體" w:hint="eastAsia"/>
          <w:b/>
          <w:bCs/>
          <w:sz w:val="28"/>
          <w:szCs w:val="28"/>
        </w:rPr>
        <w:t>評量及</w:t>
      </w:r>
      <w:r w:rsidRPr="00237964">
        <w:rPr>
          <w:rFonts w:ascii="標楷體" w:eastAsia="標楷體" w:hAnsi="標楷體" w:cs="標楷體" w:hint="eastAsia"/>
          <w:b/>
          <w:bCs/>
          <w:sz w:val="28"/>
          <w:szCs w:val="28"/>
        </w:rPr>
        <w:t>教學評鑑</w:t>
      </w:r>
    </w:p>
    <w:p w:rsidR="003921E7" w:rsidRDefault="003921E7" w:rsidP="00506951">
      <w:pPr>
        <w:pStyle w:val="Default"/>
        <w:spacing w:line="480" w:lineRule="exact"/>
        <w:ind w:leftChars="500" w:left="1200"/>
        <w:jc w:val="both"/>
        <w:rPr>
          <w:rFonts w:hAnsi="標楷體" w:cs="Times New Roman"/>
          <w:sz w:val="28"/>
          <w:szCs w:val="28"/>
        </w:rPr>
      </w:pPr>
      <w:r>
        <w:t xml:space="preserve">     </w:t>
      </w:r>
      <w:r w:rsidRPr="0068003A">
        <w:rPr>
          <w:rFonts w:hAnsi="標楷體" w:hint="eastAsia"/>
          <w:sz w:val="28"/>
          <w:szCs w:val="28"/>
        </w:rPr>
        <w:t>教師評</w:t>
      </w:r>
      <w:r>
        <w:rPr>
          <w:rFonts w:hAnsi="標楷體" w:hint="eastAsia"/>
          <w:sz w:val="28"/>
          <w:szCs w:val="28"/>
        </w:rPr>
        <w:t>量</w:t>
      </w:r>
      <w:r w:rsidRPr="0068003A">
        <w:rPr>
          <w:rFonts w:hAnsi="標楷體" w:hint="eastAsia"/>
          <w:sz w:val="28"/>
          <w:szCs w:val="28"/>
        </w:rPr>
        <w:t>主要目的係提供教師自我改善機制，即是</w:t>
      </w:r>
      <w:r w:rsidRPr="00237964">
        <w:rPr>
          <w:rFonts w:hAnsi="標楷體" w:hint="eastAsia"/>
          <w:sz w:val="28"/>
          <w:szCs w:val="28"/>
        </w:rPr>
        <w:t>希透過評</w:t>
      </w:r>
      <w:r>
        <w:rPr>
          <w:rFonts w:hAnsi="標楷體" w:hint="eastAsia"/>
          <w:sz w:val="28"/>
          <w:szCs w:val="28"/>
        </w:rPr>
        <w:t>量</w:t>
      </w:r>
      <w:r w:rsidRPr="00237964">
        <w:rPr>
          <w:rFonts w:hAnsi="標楷體" w:hint="eastAsia"/>
          <w:sz w:val="28"/>
          <w:szCs w:val="28"/>
        </w:rPr>
        <w:t>促</w:t>
      </w:r>
      <w:bookmarkStart w:id="3" w:name="_GoBack"/>
      <w:bookmarkEnd w:id="3"/>
      <w:r w:rsidRPr="00237964">
        <w:rPr>
          <w:rFonts w:hAnsi="標楷體" w:hint="eastAsia"/>
          <w:sz w:val="28"/>
          <w:szCs w:val="28"/>
        </w:rPr>
        <w:t>進教師專業成長，</w:t>
      </w:r>
      <w:r>
        <w:rPr>
          <w:rFonts w:hAnsi="標楷體" w:hint="eastAsia"/>
          <w:sz w:val="28"/>
          <w:szCs w:val="28"/>
        </w:rPr>
        <w:t>學校可配合教師教學評量及教師評鑑（含教學評鑑）機制，結合</w:t>
      </w:r>
      <w:r w:rsidRPr="00237964">
        <w:rPr>
          <w:rFonts w:hAnsi="標楷體" w:hint="eastAsia"/>
          <w:sz w:val="28"/>
          <w:szCs w:val="28"/>
        </w:rPr>
        <w:t>教師升等制度，</w:t>
      </w:r>
      <w:r>
        <w:rPr>
          <w:rFonts w:hAnsi="標楷體" w:hint="eastAsia"/>
          <w:sz w:val="28"/>
          <w:szCs w:val="28"/>
        </w:rPr>
        <w:t>確保教學品質及促進教師持續深化專業能力</w:t>
      </w:r>
      <w:r w:rsidRPr="00237964">
        <w:rPr>
          <w:rFonts w:hAnsi="標楷體" w:hint="eastAsia"/>
          <w:sz w:val="28"/>
          <w:szCs w:val="28"/>
        </w:rPr>
        <w:t>。</w:t>
      </w:r>
    </w:p>
    <w:p w:rsidR="003921E7" w:rsidRDefault="003921E7" w:rsidP="00591683">
      <w:pPr>
        <w:pStyle w:val="a3"/>
        <w:spacing w:line="480" w:lineRule="exact"/>
        <w:ind w:leftChars="0" w:left="720"/>
        <w:jc w:val="both"/>
        <w:rPr>
          <w:rFonts w:ascii="標楷體" w:eastAsia="標楷體" w:hAnsi="標楷體" w:cs="Times New Roman"/>
          <w:b/>
          <w:bCs/>
          <w:sz w:val="28"/>
          <w:szCs w:val="28"/>
        </w:rPr>
      </w:pPr>
      <w:r>
        <w:rPr>
          <w:rFonts w:ascii="標楷體" w:eastAsia="標楷體" w:hAnsi="標楷體" w:cs="標楷體"/>
          <w:b/>
          <w:bCs/>
          <w:sz w:val="28"/>
          <w:szCs w:val="28"/>
        </w:rPr>
        <w:t>2.</w:t>
      </w:r>
      <w:bookmarkStart w:id="4" w:name="OLE_LINK2"/>
      <w:r>
        <w:rPr>
          <w:rFonts w:ascii="標楷體" w:eastAsia="標楷體" w:hAnsi="標楷體" w:cs="標楷體" w:hint="eastAsia"/>
          <w:b/>
          <w:bCs/>
          <w:sz w:val="28"/>
          <w:szCs w:val="28"/>
        </w:rPr>
        <w:t>搭配彈性薪資鼓勵教師選擇新類型升等途徑</w:t>
      </w:r>
      <w:bookmarkEnd w:id="4"/>
    </w:p>
    <w:p w:rsidR="003921E7" w:rsidRPr="008017F7" w:rsidRDefault="003921E7" w:rsidP="00506951">
      <w:pPr>
        <w:pStyle w:val="a3"/>
        <w:spacing w:line="480" w:lineRule="exact"/>
        <w:ind w:leftChars="100" w:left="1201" w:hangingChars="400" w:hanging="961"/>
        <w:jc w:val="both"/>
        <w:rPr>
          <w:rFonts w:ascii="標楷體" w:eastAsia="標楷體" w:hAnsi="標楷體" w:cs="Times New Roman"/>
          <w:sz w:val="28"/>
          <w:szCs w:val="28"/>
        </w:rPr>
      </w:pPr>
      <w:r>
        <w:rPr>
          <w:b/>
          <w:bCs/>
        </w:rPr>
        <w:t xml:space="preserve">            </w:t>
      </w:r>
      <w:r w:rsidRPr="008017F7">
        <w:rPr>
          <w:rFonts w:ascii="標楷體" w:eastAsia="標楷體" w:hAnsi="標楷體" w:cs="標楷體" w:hint="eastAsia"/>
          <w:sz w:val="28"/>
          <w:szCs w:val="28"/>
        </w:rPr>
        <w:t>對於</w:t>
      </w:r>
      <w:r>
        <w:rPr>
          <w:rFonts w:ascii="標楷體" w:eastAsia="標楷體" w:hAnsi="標楷體" w:cs="標楷體" w:hint="eastAsia"/>
          <w:sz w:val="28"/>
          <w:szCs w:val="28"/>
        </w:rPr>
        <w:t>推動試辦學校</w:t>
      </w:r>
      <w:r w:rsidRPr="008017F7">
        <w:rPr>
          <w:rFonts w:ascii="標楷體" w:eastAsia="標楷體" w:hAnsi="標楷體" w:cs="標楷體" w:hint="eastAsia"/>
          <w:sz w:val="28"/>
          <w:szCs w:val="28"/>
        </w:rPr>
        <w:t>，</w:t>
      </w:r>
      <w:r>
        <w:rPr>
          <w:rFonts w:ascii="標楷體" w:eastAsia="標楷體" w:hAnsi="標楷體" w:cs="標楷體" w:hint="eastAsia"/>
          <w:sz w:val="28"/>
          <w:szCs w:val="28"/>
        </w:rPr>
        <w:t>可</w:t>
      </w:r>
      <w:r w:rsidRPr="008017F7">
        <w:rPr>
          <w:rFonts w:ascii="標楷體" w:eastAsia="標楷體" w:hAnsi="標楷體" w:cs="標楷體" w:hint="eastAsia"/>
          <w:sz w:val="28"/>
          <w:szCs w:val="28"/>
        </w:rPr>
        <w:t>配合本部彈性薪資改革方案，設計自願提撥率的機制，新進人員可透過自願提撥增加額外退休儲蓄；另外</w:t>
      </w:r>
      <w:r>
        <w:rPr>
          <w:rFonts w:ascii="標楷體" w:eastAsia="標楷體" w:hAnsi="標楷體" w:cs="標楷體" w:hint="eastAsia"/>
          <w:sz w:val="28"/>
          <w:szCs w:val="28"/>
        </w:rPr>
        <w:t>學校可加碼提撥的自主彈性，使學校以</w:t>
      </w:r>
      <w:r w:rsidRPr="008017F7">
        <w:rPr>
          <w:rFonts w:ascii="標楷體" w:eastAsia="標楷體" w:hAnsi="標楷體" w:cs="標楷體" w:hint="eastAsia"/>
          <w:sz w:val="28"/>
          <w:szCs w:val="28"/>
        </w:rPr>
        <w:t>績效</w:t>
      </w:r>
      <w:r>
        <w:rPr>
          <w:rFonts w:ascii="標楷體" w:eastAsia="標楷體" w:hAnsi="標楷體" w:cs="標楷體" w:hint="eastAsia"/>
          <w:sz w:val="28"/>
          <w:szCs w:val="28"/>
        </w:rPr>
        <w:t>標準規劃，</w:t>
      </w:r>
      <w:r w:rsidRPr="008017F7">
        <w:rPr>
          <w:rFonts w:ascii="標楷體" w:eastAsia="標楷體" w:hAnsi="標楷體" w:cs="標楷體" w:hint="eastAsia"/>
          <w:sz w:val="28"/>
          <w:szCs w:val="28"/>
        </w:rPr>
        <w:t>進行教師</w:t>
      </w:r>
      <w:r>
        <w:rPr>
          <w:rFonts w:ascii="標楷體" w:eastAsia="標楷體" w:hAnsi="標楷體" w:cs="標楷體" w:hint="eastAsia"/>
          <w:sz w:val="28"/>
          <w:szCs w:val="28"/>
        </w:rPr>
        <w:t>薪資</w:t>
      </w:r>
      <w:r w:rsidRPr="008017F7">
        <w:rPr>
          <w:rFonts w:ascii="標楷體" w:eastAsia="標楷體" w:hAnsi="標楷體" w:cs="標楷體" w:hint="eastAsia"/>
          <w:sz w:val="28"/>
          <w:szCs w:val="28"/>
        </w:rPr>
        <w:t>差異化的提撥機制，</w:t>
      </w:r>
      <w:r>
        <w:rPr>
          <w:rFonts w:ascii="標楷體" w:eastAsia="標楷體" w:hAnsi="標楷體" w:cs="標楷體" w:hint="eastAsia"/>
          <w:sz w:val="28"/>
          <w:szCs w:val="28"/>
        </w:rPr>
        <w:t>以激勵</w:t>
      </w:r>
      <w:r w:rsidRPr="008017F7">
        <w:rPr>
          <w:rFonts w:ascii="標楷體" w:eastAsia="標楷體" w:hAnsi="標楷體" w:cs="標楷體" w:hint="eastAsia"/>
          <w:sz w:val="28"/>
          <w:szCs w:val="28"/>
        </w:rPr>
        <w:t>教師</w:t>
      </w:r>
      <w:r>
        <w:rPr>
          <w:rFonts w:ascii="標楷體" w:eastAsia="標楷體" w:hAnsi="標楷體" w:cs="標楷體" w:hint="eastAsia"/>
          <w:sz w:val="28"/>
          <w:szCs w:val="28"/>
        </w:rPr>
        <w:t>選擇新制升等途徑</w:t>
      </w:r>
      <w:r w:rsidRPr="008017F7">
        <w:rPr>
          <w:rFonts w:ascii="標楷體" w:eastAsia="標楷體" w:hAnsi="標楷體" w:cs="標楷體" w:hint="eastAsia"/>
          <w:sz w:val="28"/>
          <w:szCs w:val="28"/>
        </w:rPr>
        <w:t>。</w:t>
      </w:r>
    </w:p>
    <w:p w:rsidR="003921E7" w:rsidRPr="003E3926" w:rsidRDefault="003921E7" w:rsidP="002E6487">
      <w:pPr>
        <w:pStyle w:val="a3"/>
        <w:spacing w:line="480" w:lineRule="exact"/>
        <w:ind w:leftChars="0"/>
        <w:jc w:val="both"/>
        <w:rPr>
          <w:rFonts w:ascii="標楷體" w:eastAsia="標楷體" w:hAnsi="標楷體" w:cs="Times New Roman"/>
          <w:sz w:val="28"/>
          <w:szCs w:val="28"/>
        </w:rPr>
      </w:pPr>
      <w:r>
        <w:rPr>
          <w:rFonts w:ascii="標楷體" w:eastAsia="標楷體" w:hAnsi="標楷體" w:cs="標楷體"/>
          <w:b/>
          <w:bCs/>
          <w:sz w:val="28"/>
          <w:szCs w:val="28"/>
        </w:rPr>
        <w:t xml:space="preserve">  3</w:t>
      </w:r>
      <w:r w:rsidRPr="00CC55F0">
        <w:rPr>
          <w:rFonts w:ascii="標楷體" w:eastAsia="標楷體" w:hAnsi="標楷體" w:cs="標楷體"/>
          <w:b/>
          <w:bCs/>
          <w:sz w:val="28"/>
          <w:szCs w:val="28"/>
        </w:rPr>
        <w:t>.</w:t>
      </w:r>
      <w:r>
        <w:rPr>
          <w:rFonts w:ascii="標楷體" w:eastAsia="標楷體" w:hAnsi="標楷體" w:cs="標楷體" w:hint="eastAsia"/>
          <w:b/>
          <w:bCs/>
          <w:sz w:val="28"/>
          <w:szCs w:val="28"/>
        </w:rPr>
        <w:t>配合修訂相關</w:t>
      </w:r>
      <w:r w:rsidRPr="00EE01C8">
        <w:rPr>
          <w:rFonts w:ascii="標楷體" w:eastAsia="標楷體" w:hAnsi="標楷體" w:cs="標楷體" w:hint="eastAsia"/>
          <w:b/>
          <w:bCs/>
          <w:sz w:val="28"/>
          <w:szCs w:val="28"/>
        </w:rPr>
        <w:t>法</w:t>
      </w:r>
      <w:r>
        <w:rPr>
          <w:rFonts w:ascii="標楷體" w:eastAsia="標楷體" w:hAnsi="標楷體" w:cs="標楷體" w:hint="eastAsia"/>
          <w:b/>
          <w:bCs/>
          <w:sz w:val="28"/>
          <w:szCs w:val="28"/>
        </w:rPr>
        <w:t>規</w:t>
      </w:r>
    </w:p>
    <w:p w:rsidR="003921E7" w:rsidRDefault="003921E7" w:rsidP="00506951">
      <w:pPr>
        <w:pStyle w:val="Default"/>
        <w:spacing w:line="480" w:lineRule="exact"/>
        <w:ind w:leftChars="100" w:left="1080" w:hangingChars="300" w:hanging="840"/>
        <w:jc w:val="both"/>
        <w:rPr>
          <w:rFonts w:hAnsi="標楷體" w:cs="Times New Roman"/>
          <w:sz w:val="28"/>
          <w:szCs w:val="28"/>
        </w:rPr>
      </w:pPr>
      <w:r>
        <w:rPr>
          <w:rFonts w:hAnsi="標楷體"/>
          <w:sz w:val="28"/>
          <w:szCs w:val="28"/>
        </w:rPr>
        <w:t xml:space="preserve">          </w:t>
      </w:r>
      <w:r>
        <w:rPr>
          <w:rFonts w:hAnsi="標楷體" w:hint="eastAsia"/>
          <w:sz w:val="28"/>
          <w:szCs w:val="28"/>
        </w:rPr>
        <w:t>推動試辦方案期間，將儘量採以不修法為前提；另全面授權自審之際，將配合修訂「教育人員任用條例」為法源規範，回歸學校人事聘任升等自主管理，教師資格審查制度將從政府審查核定轉變為監督關係，政府角色調整為對學校適法性監督，修正法規。</w:t>
      </w:r>
    </w:p>
    <w:p w:rsidR="003921E7" w:rsidRDefault="003921E7" w:rsidP="00506951">
      <w:pPr>
        <w:pStyle w:val="Default"/>
        <w:spacing w:line="480" w:lineRule="exact"/>
        <w:ind w:leftChars="100" w:left="1080" w:hangingChars="300" w:hanging="840"/>
        <w:jc w:val="both"/>
        <w:rPr>
          <w:rFonts w:hAnsi="標楷體" w:cs="Times New Roman"/>
          <w:sz w:val="28"/>
          <w:szCs w:val="28"/>
        </w:rPr>
      </w:pPr>
      <w:r>
        <w:rPr>
          <w:rFonts w:hAnsi="標楷體"/>
          <w:sz w:val="28"/>
          <w:szCs w:val="28"/>
        </w:rPr>
        <w:t xml:space="preserve">    </w:t>
      </w:r>
      <w:r w:rsidRPr="002F4B26">
        <w:rPr>
          <w:rFonts w:hAnsi="標楷體"/>
        </w:rPr>
        <w:t xml:space="preserve"> </w:t>
      </w:r>
      <w:r>
        <w:t xml:space="preserve">                                </w:t>
      </w:r>
    </w:p>
    <w:tbl>
      <w:tblPr>
        <w:tblW w:w="9428" w:type="dxa"/>
        <w:tblInd w:w="-106" w:type="dxa"/>
        <w:tblLayout w:type="fixed"/>
        <w:tblLook w:val="01E0" w:firstRow="1" w:lastRow="1" w:firstColumn="1" w:lastColumn="1" w:noHBand="0" w:noVBand="0"/>
      </w:tblPr>
      <w:tblGrid>
        <w:gridCol w:w="498"/>
        <w:gridCol w:w="2693"/>
        <w:gridCol w:w="3260"/>
        <w:gridCol w:w="2977"/>
      </w:tblGrid>
      <w:tr w:rsidR="003921E7" w:rsidRPr="004A2F2F" w:rsidTr="00741640">
        <w:tc>
          <w:tcPr>
            <w:tcW w:w="498" w:type="dxa"/>
          </w:tcPr>
          <w:p w:rsidR="003921E7" w:rsidRPr="00CA2B7B" w:rsidRDefault="003921E7" w:rsidP="00CA2B7B">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等級</w:t>
            </w:r>
          </w:p>
        </w:tc>
        <w:tc>
          <w:tcPr>
            <w:tcW w:w="2693" w:type="dxa"/>
          </w:tcPr>
          <w:p w:rsidR="003921E7" w:rsidRPr="00741640" w:rsidRDefault="003921E7" w:rsidP="00CA2B7B">
            <w:pPr>
              <w:pStyle w:val="a3"/>
              <w:spacing w:line="360" w:lineRule="exact"/>
              <w:ind w:leftChars="0" w:left="0"/>
              <w:jc w:val="center"/>
              <w:rPr>
                <w:rFonts w:ascii="標楷體" w:eastAsia="標楷體" w:hAnsi="標楷體" w:cs="Times New Roman"/>
                <w:b/>
                <w:bCs/>
                <w:i/>
              </w:rPr>
            </w:pPr>
            <w:r w:rsidRPr="00741640">
              <w:rPr>
                <w:rFonts w:ascii="標楷體" w:eastAsia="標楷體" w:hAnsi="標楷體" w:cs="標楷體" w:hint="eastAsia"/>
                <w:b/>
                <w:bCs/>
                <w:i/>
              </w:rPr>
              <w:t>研究型升等</w:t>
            </w:r>
          </w:p>
          <w:p w:rsidR="003921E7" w:rsidRPr="00741640" w:rsidRDefault="00A3520F" w:rsidP="009C28CA">
            <w:pPr>
              <w:pStyle w:val="a3"/>
              <w:spacing w:line="360" w:lineRule="exact"/>
              <w:ind w:leftChars="0" w:left="0"/>
              <w:jc w:val="center"/>
              <w:rPr>
                <w:rFonts w:ascii="標楷體" w:eastAsia="標楷體" w:hAnsi="標楷體" w:cs="標楷體"/>
                <w:b/>
                <w:bCs/>
                <w:i/>
              </w:rPr>
            </w:pPr>
            <w:r w:rsidRPr="00741640">
              <w:rPr>
                <w:i/>
                <w:noProof/>
              </w:rPr>
              <mc:AlternateContent>
                <mc:Choice Requires="wps">
                  <w:drawing>
                    <wp:anchor distT="0" distB="0" distL="114300" distR="114300" simplePos="0" relativeHeight="251639296" behindDoc="0" locked="0" layoutInCell="1" allowOverlap="1">
                      <wp:simplePos x="0" y="0"/>
                      <wp:positionH relativeFrom="column">
                        <wp:posOffset>1423670</wp:posOffset>
                      </wp:positionH>
                      <wp:positionV relativeFrom="paragraph">
                        <wp:posOffset>10160</wp:posOffset>
                      </wp:positionV>
                      <wp:extent cx="457200" cy="0"/>
                      <wp:effectExtent l="24765" t="57785" r="22860" b="6604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E855" id="Line 5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8pt" to="148.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nKwIAAG4EAAAOAAAAZHJzL2Uyb0RvYy54bWysVE2P2yAQvVfqf0DcE9upk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" strokeweight="1.5pt">
                      <v:stroke startarrow="block" endarrow="block"/>
                    </v:line>
                  </w:pict>
                </mc:Fallback>
              </mc:AlternateContent>
            </w:r>
            <w:r w:rsidR="003921E7" w:rsidRPr="00741640">
              <w:rPr>
                <w:rFonts w:ascii="標楷體" w:eastAsia="標楷體" w:hAnsi="標楷體" w:cs="標楷體"/>
                <w:b/>
                <w:bCs/>
                <w:i/>
              </w:rPr>
              <w:t xml:space="preserve">  PATHWAY 1(</w:t>
            </w:r>
            <w:r w:rsidR="003921E7" w:rsidRPr="00741640">
              <w:rPr>
                <w:rFonts w:ascii="標楷體" w:eastAsia="標楷體" w:hAnsi="標楷體" w:cs="標楷體" w:hint="eastAsia"/>
                <w:b/>
                <w:bCs/>
                <w:i/>
              </w:rPr>
              <w:t>現制</w:t>
            </w:r>
            <w:r w:rsidR="003921E7" w:rsidRPr="00741640">
              <w:rPr>
                <w:rFonts w:ascii="標楷體" w:eastAsia="標楷體" w:hAnsi="標楷體" w:cs="標楷體"/>
                <w:b/>
                <w:bCs/>
                <w:i/>
              </w:rPr>
              <w:t>)</w:t>
            </w:r>
          </w:p>
        </w:tc>
        <w:tc>
          <w:tcPr>
            <w:tcW w:w="3260" w:type="dxa"/>
          </w:tcPr>
          <w:p w:rsidR="003921E7" w:rsidRPr="00741640" w:rsidRDefault="003921E7" w:rsidP="00CA2B7B">
            <w:pPr>
              <w:pStyle w:val="a3"/>
              <w:spacing w:line="360" w:lineRule="exact"/>
              <w:ind w:leftChars="0" w:left="0"/>
              <w:jc w:val="center"/>
              <w:rPr>
                <w:rFonts w:ascii="標楷體" w:eastAsia="標楷體" w:hAnsi="標楷體" w:cs="Times New Roman"/>
                <w:b/>
                <w:bCs/>
                <w:i/>
              </w:rPr>
            </w:pPr>
            <w:r w:rsidRPr="00741640">
              <w:rPr>
                <w:rFonts w:ascii="標楷體" w:eastAsia="標楷體" w:hAnsi="標楷體" w:cs="標楷體" w:hint="eastAsia"/>
                <w:b/>
                <w:bCs/>
                <w:i/>
              </w:rPr>
              <w:t>應用技術型升等</w:t>
            </w:r>
          </w:p>
          <w:p w:rsidR="003921E7" w:rsidRPr="00741640" w:rsidRDefault="00A3520F" w:rsidP="00016806">
            <w:pPr>
              <w:pStyle w:val="a3"/>
              <w:spacing w:line="360" w:lineRule="exact"/>
              <w:ind w:leftChars="0" w:left="0"/>
              <w:jc w:val="center"/>
              <w:rPr>
                <w:rFonts w:ascii="標楷體" w:eastAsia="標楷體" w:hAnsi="標楷體" w:cs="標楷體"/>
                <w:b/>
                <w:bCs/>
                <w:i/>
              </w:rPr>
            </w:pPr>
            <w:r w:rsidRPr="00741640">
              <w:rPr>
                <w:i/>
                <w:noProof/>
              </w:rPr>
              <mc:AlternateContent>
                <mc:Choice Requires="wps">
                  <w:drawing>
                    <wp:anchor distT="0" distB="0" distL="114300" distR="114300" simplePos="0" relativeHeight="251640320" behindDoc="0" locked="0" layoutInCell="1" allowOverlap="1">
                      <wp:simplePos x="0" y="0"/>
                      <wp:positionH relativeFrom="column">
                        <wp:posOffset>1760220</wp:posOffset>
                      </wp:positionH>
                      <wp:positionV relativeFrom="paragraph">
                        <wp:posOffset>10160</wp:posOffset>
                      </wp:positionV>
                      <wp:extent cx="457200" cy="0"/>
                      <wp:effectExtent l="23495" t="57785" r="24130" b="66040"/>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88616" id="Line 5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8pt" to="17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" strokeweight="1.5pt">
                      <v:stroke startarrow="block" endarrow="block"/>
                    </v:line>
                  </w:pict>
                </mc:Fallback>
              </mc:AlternateContent>
            </w:r>
            <w:r w:rsidR="003921E7" w:rsidRPr="00741640">
              <w:rPr>
                <w:rFonts w:ascii="標楷體" w:eastAsia="標楷體" w:hAnsi="標楷體" w:cs="標楷體"/>
                <w:b/>
                <w:bCs/>
                <w:i/>
              </w:rPr>
              <w:t>PATHWAY 2</w:t>
            </w:r>
          </w:p>
        </w:tc>
        <w:tc>
          <w:tcPr>
            <w:tcW w:w="2977" w:type="dxa"/>
          </w:tcPr>
          <w:p w:rsidR="003921E7" w:rsidRDefault="003921E7" w:rsidP="00CA2B7B">
            <w:pPr>
              <w:pStyle w:val="a3"/>
              <w:spacing w:line="360" w:lineRule="exact"/>
              <w:ind w:leftChars="0" w:left="0"/>
              <w:jc w:val="center"/>
              <w:rPr>
                <w:rFonts w:ascii="標楷體" w:eastAsia="標楷體" w:hAnsi="標楷體" w:cs="Times New Roman"/>
                <w:b/>
                <w:bCs/>
              </w:rPr>
            </w:pPr>
            <w:r>
              <w:rPr>
                <w:rFonts w:ascii="標楷體" w:eastAsia="標楷體" w:hAnsi="標楷體" w:cs="標楷體" w:hint="eastAsia"/>
                <w:b/>
                <w:bCs/>
              </w:rPr>
              <w:t>教學型升等</w:t>
            </w:r>
          </w:p>
          <w:p w:rsidR="003921E7" w:rsidRPr="00CA2B7B" w:rsidRDefault="003921E7" w:rsidP="00CA2B7B">
            <w:pPr>
              <w:pStyle w:val="a3"/>
              <w:spacing w:line="360" w:lineRule="exact"/>
              <w:ind w:leftChars="0" w:left="0"/>
              <w:jc w:val="center"/>
              <w:rPr>
                <w:rFonts w:ascii="標楷體" w:eastAsia="標楷體" w:hAnsi="標楷體" w:cs="標楷體"/>
                <w:b/>
                <w:bCs/>
              </w:rPr>
            </w:pPr>
            <w:r w:rsidRPr="00CA2B7B">
              <w:rPr>
                <w:rFonts w:ascii="標楷體" w:eastAsia="標楷體" w:hAnsi="標楷體" w:cs="標楷體"/>
                <w:b/>
                <w:bCs/>
              </w:rPr>
              <w:t>PATHWAY 3</w:t>
            </w:r>
          </w:p>
          <w:p w:rsidR="003921E7" w:rsidRPr="00CA2B7B" w:rsidRDefault="003921E7" w:rsidP="00CA2B7B">
            <w:pPr>
              <w:pStyle w:val="a3"/>
              <w:spacing w:line="360" w:lineRule="exact"/>
              <w:ind w:leftChars="0" w:left="0"/>
              <w:jc w:val="center"/>
              <w:rPr>
                <w:rFonts w:ascii="標楷體" w:eastAsia="標楷體" w:hAnsi="標楷體" w:cs="標楷體"/>
                <w:b/>
                <w:bCs/>
              </w:rPr>
            </w:pPr>
          </w:p>
        </w:tc>
      </w:tr>
      <w:tr w:rsidR="003921E7" w:rsidRPr="004A2F2F" w:rsidTr="00741640">
        <w:tc>
          <w:tcPr>
            <w:tcW w:w="498" w:type="dxa"/>
          </w:tcPr>
          <w:p w:rsidR="003921E7" w:rsidRPr="00CA2B7B" w:rsidRDefault="003921E7" w:rsidP="00CA2B7B">
            <w:pPr>
              <w:pStyle w:val="a3"/>
              <w:spacing w:line="360" w:lineRule="exact"/>
              <w:ind w:leftChars="0" w:left="0"/>
              <w:jc w:val="center"/>
              <w:rPr>
                <w:rFonts w:ascii="標楷體" w:eastAsia="標楷體" w:hAnsi="標楷體" w:cs="標楷體"/>
                <w:b/>
                <w:bCs/>
              </w:rPr>
            </w:pPr>
            <w:r w:rsidRPr="00CA2B7B">
              <w:rPr>
                <w:rFonts w:ascii="標楷體" w:eastAsia="標楷體" w:hAnsi="標楷體" w:cs="標楷體"/>
                <w:b/>
                <w:bCs/>
              </w:rPr>
              <w:t>4</w:t>
            </w:r>
          </w:p>
        </w:tc>
        <w:tc>
          <w:tcPr>
            <w:tcW w:w="2693" w:type="dxa"/>
          </w:tcPr>
          <w:p w:rsidR="003921E7" w:rsidRPr="00CA2B7B" w:rsidRDefault="003921E7" w:rsidP="00CA2B7B">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教授</w:t>
            </w:r>
          </w:p>
          <w:p w:rsidR="003921E7" w:rsidRPr="00CA2B7B" w:rsidRDefault="003921E7" w:rsidP="00CA2B7B">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（學術專門著作）</w:t>
            </w:r>
          </w:p>
          <w:p w:rsidR="003921E7" w:rsidRPr="00CA2B7B" w:rsidRDefault="00A3520F" w:rsidP="00CA2B7B">
            <w:pPr>
              <w:pStyle w:val="a3"/>
              <w:spacing w:line="360" w:lineRule="exact"/>
              <w:ind w:leftChars="0" w:left="0"/>
              <w:jc w:val="center"/>
              <w:rPr>
                <w:rFonts w:ascii="標楷體" w:eastAsia="標楷體" w:hAnsi="標楷體" w:cs="Times New Roman"/>
                <w:b/>
                <w:bCs/>
              </w:rPr>
            </w:pPr>
            <w:r>
              <w:rPr>
                <w:noProof/>
              </w:rPr>
              <mc:AlternateContent>
                <mc:Choice Requires="wps">
                  <w:drawing>
                    <wp:anchor distT="0" distB="0" distL="114300" distR="114300" simplePos="0" relativeHeight="251630080" behindDoc="0" locked="0" layoutInCell="1" allowOverlap="1">
                      <wp:simplePos x="0" y="0"/>
                      <wp:positionH relativeFrom="column">
                        <wp:posOffset>782320</wp:posOffset>
                      </wp:positionH>
                      <wp:positionV relativeFrom="paragraph">
                        <wp:posOffset>31750</wp:posOffset>
                      </wp:positionV>
                      <wp:extent cx="0" cy="228600"/>
                      <wp:effectExtent l="59690" t="22225" r="54610" b="635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DA98E" id="Line 58" o:spid="_x0000_s1026" style="position:absolute;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5pt" to="6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">
                      <v:stroke endarrow="block"/>
                    </v:line>
                  </w:pict>
                </mc:Fallback>
              </mc:AlternateContent>
            </w:r>
          </w:p>
        </w:tc>
        <w:tc>
          <w:tcPr>
            <w:tcW w:w="3260" w:type="dxa"/>
          </w:tcPr>
          <w:p w:rsidR="003921E7" w:rsidRPr="00CA2B7B" w:rsidRDefault="003921E7" w:rsidP="00CA2B7B">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教授</w:t>
            </w:r>
          </w:p>
          <w:p w:rsidR="003921E7" w:rsidRPr="00CA2B7B" w:rsidRDefault="003921E7" w:rsidP="00CA2B7B">
            <w:pPr>
              <w:pStyle w:val="a3"/>
              <w:spacing w:line="360" w:lineRule="exact"/>
              <w:ind w:leftChars="0" w:left="0"/>
              <w:jc w:val="center"/>
              <w:rPr>
                <w:rFonts w:ascii="標楷體" w:eastAsia="標楷體" w:hAnsi="標楷體" w:cs="標楷體"/>
                <w:b/>
                <w:bCs/>
              </w:rPr>
            </w:pPr>
            <w:r w:rsidRPr="00CA2B7B">
              <w:rPr>
                <w:rFonts w:ascii="標楷體" w:eastAsia="標楷體" w:hAnsi="標楷體" w:cs="標楷體"/>
                <w:b/>
                <w:bCs/>
              </w:rPr>
              <w:t>(</w:t>
            </w:r>
            <w:r w:rsidRPr="00CA2B7B">
              <w:rPr>
                <w:rFonts w:ascii="標楷體" w:eastAsia="標楷體" w:hAnsi="標楷體" w:cs="標楷體" w:hint="eastAsia"/>
                <w:b/>
                <w:bCs/>
              </w:rPr>
              <w:t>技術報告</w:t>
            </w:r>
            <w:r w:rsidRPr="00CA2B7B">
              <w:rPr>
                <w:rFonts w:ascii="標楷體" w:eastAsia="標楷體" w:hAnsi="標楷體" w:cs="標楷體"/>
                <w:b/>
                <w:bCs/>
              </w:rPr>
              <w:t>/</w:t>
            </w:r>
            <w:r w:rsidRPr="00CA2B7B">
              <w:rPr>
                <w:rFonts w:ascii="標楷體" w:eastAsia="標楷體" w:hAnsi="標楷體" w:cs="標楷體" w:hint="eastAsia"/>
                <w:b/>
                <w:bCs/>
              </w:rPr>
              <w:t>產學合作</w:t>
            </w:r>
            <w:r w:rsidRPr="00CA2B7B">
              <w:rPr>
                <w:rFonts w:ascii="標楷體" w:eastAsia="標楷體" w:hAnsi="標楷體" w:cs="標楷體"/>
                <w:b/>
                <w:bCs/>
              </w:rPr>
              <w:t>)</w:t>
            </w:r>
          </w:p>
          <w:p w:rsidR="003921E7" w:rsidRPr="00CA2B7B" w:rsidRDefault="00A3520F" w:rsidP="00CA2B7B">
            <w:pPr>
              <w:pStyle w:val="a3"/>
              <w:spacing w:line="360" w:lineRule="exact"/>
              <w:ind w:leftChars="0" w:left="0"/>
              <w:jc w:val="center"/>
              <w:rPr>
                <w:rFonts w:ascii="標楷體" w:eastAsia="標楷體" w:hAnsi="標楷體" w:cs="Times New Roman"/>
                <w:b/>
                <w:bCs/>
              </w:rPr>
            </w:pPr>
            <w:r>
              <w:rPr>
                <w:noProof/>
              </w:rPr>
              <mc:AlternateContent>
                <mc:Choice Requires="wps">
                  <w:drawing>
                    <wp:anchor distT="0" distB="0" distL="114300" distR="114300" simplePos="0" relativeHeight="251636224" behindDoc="0" locked="0" layoutInCell="1" allowOverlap="1">
                      <wp:simplePos x="0" y="0"/>
                      <wp:positionH relativeFrom="column">
                        <wp:posOffset>922020</wp:posOffset>
                      </wp:positionH>
                      <wp:positionV relativeFrom="paragraph">
                        <wp:posOffset>-4445</wp:posOffset>
                      </wp:positionV>
                      <wp:extent cx="0" cy="228600"/>
                      <wp:effectExtent l="61595" t="14605" r="52705" b="1397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5C3B" id="Line 59"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35pt" to="72.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cLw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">
                      <v:stroke endarrow="block"/>
                    </v:line>
                  </w:pict>
                </mc:Fallback>
              </mc:AlternateContent>
            </w:r>
          </w:p>
        </w:tc>
        <w:tc>
          <w:tcPr>
            <w:tcW w:w="2977" w:type="dxa"/>
          </w:tcPr>
          <w:p w:rsidR="003921E7" w:rsidRPr="00CA2B7B" w:rsidRDefault="003921E7" w:rsidP="00CA2B7B">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教授</w:t>
            </w:r>
          </w:p>
          <w:p w:rsidR="003921E7" w:rsidRPr="00CA2B7B" w:rsidRDefault="00A3520F" w:rsidP="00CA2B7B">
            <w:pPr>
              <w:pStyle w:val="a3"/>
              <w:spacing w:line="360" w:lineRule="exact"/>
              <w:ind w:leftChars="0" w:left="0"/>
              <w:jc w:val="center"/>
              <w:rPr>
                <w:rFonts w:ascii="標楷體" w:eastAsia="標楷體" w:hAnsi="標楷體" w:cs="標楷體"/>
                <w:b/>
                <w:bCs/>
              </w:rPr>
            </w:pPr>
            <w:r>
              <w:rPr>
                <w:noProof/>
              </w:rPr>
              <mc:AlternateContent>
                <mc:Choice Requires="wps">
                  <w:drawing>
                    <wp:anchor distT="0" distB="0" distL="114300" distR="114300" simplePos="0" relativeHeight="251637248" behindDoc="0" locked="0" layoutInCell="1" allowOverlap="1">
                      <wp:simplePos x="0" y="0"/>
                      <wp:positionH relativeFrom="column">
                        <wp:posOffset>1093470</wp:posOffset>
                      </wp:positionH>
                      <wp:positionV relativeFrom="paragraph">
                        <wp:posOffset>260350</wp:posOffset>
                      </wp:positionV>
                      <wp:extent cx="0" cy="228600"/>
                      <wp:effectExtent l="55245" t="22225" r="59055" b="635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42D23" id="Line 60"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20.5pt" to="8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4HLwIAAFQEAAAOAAAAZHJzL2Uyb0RvYy54bWysVE2P2jAQvVfqf7B8h3w0s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">
                      <v:stroke endarrow="block"/>
                    </v:line>
                  </w:pict>
                </mc:Fallback>
              </mc:AlternateContent>
            </w:r>
            <w:r w:rsidR="003921E7" w:rsidRPr="00CA2B7B">
              <w:rPr>
                <w:rFonts w:ascii="標楷體" w:eastAsia="標楷體" w:hAnsi="標楷體" w:cs="標楷體"/>
                <w:b/>
                <w:bCs/>
              </w:rPr>
              <w:t>(</w:t>
            </w:r>
            <w:r w:rsidR="003921E7" w:rsidRPr="00CA2B7B">
              <w:rPr>
                <w:rFonts w:ascii="標楷體" w:eastAsia="標楷體" w:hAnsi="標楷體" w:cs="標楷體" w:hint="eastAsia"/>
                <w:b/>
                <w:bCs/>
              </w:rPr>
              <w:t>教學成果</w:t>
            </w:r>
            <w:r w:rsidR="003921E7">
              <w:rPr>
                <w:rFonts w:ascii="標楷體" w:eastAsia="標楷體" w:hAnsi="標楷體" w:cs="標楷體"/>
                <w:b/>
                <w:bCs/>
              </w:rPr>
              <w:t>/</w:t>
            </w:r>
            <w:r w:rsidR="003921E7">
              <w:rPr>
                <w:rFonts w:ascii="標楷體" w:eastAsia="標楷體" w:hAnsi="標楷體" w:cs="標楷體" w:hint="eastAsia"/>
                <w:b/>
                <w:bCs/>
              </w:rPr>
              <w:t>檔案</w:t>
            </w:r>
            <w:r w:rsidR="003921E7" w:rsidRPr="00CA2B7B">
              <w:rPr>
                <w:rFonts w:ascii="標楷體" w:eastAsia="標楷體" w:hAnsi="標楷體" w:cs="標楷體"/>
                <w:b/>
                <w:bCs/>
              </w:rPr>
              <w:t>)</w:t>
            </w:r>
          </w:p>
        </w:tc>
      </w:tr>
      <w:tr w:rsidR="003921E7" w:rsidRPr="004A2F2F" w:rsidTr="00741640">
        <w:tc>
          <w:tcPr>
            <w:tcW w:w="498" w:type="dxa"/>
          </w:tcPr>
          <w:p w:rsidR="003921E7" w:rsidRPr="00CA2B7B" w:rsidRDefault="003921E7" w:rsidP="00CA2B7B">
            <w:pPr>
              <w:pStyle w:val="a3"/>
              <w:spacing w:line="360" w:lineRule="exact"/>
              <w:ind w:leftChars="0" w:left="0"/>
              <w:jc w:val="center"/>
              <w:rPr>
                <w:rFonts w:ascii="標楷體" w:eastAsia="標楷體" w:hAnsi="標楷體" w:cs="標楷體"/>
                <w:b/>
                <w:bCs/>
              </w:rPr>
            </w:pPr>
            <w:r w:rsidRPr="00CA2B7B">
              <w:rPr>
                <w:rFonts w:ascii="標楷體" w:eastAsia="標楷體" w:hAnsi="標楷體" w:cs="標楷體"/>
                <w:b/>
                <w:bCs/>
              </w:rPr>
              <w:t>3</w:t>
            </w:r>
          </w:p>
        </w:tc>
        <w:tc>
          <w:tcPr>
            <w:tcW w:w="2693" w:type="dxa"/>
          </w:tcPr>
          <w:p w:rsidR="003921E7" w:rsidRPr="00CA2B7B" w:rsidRDefault="003921E7" w:rsidP="00CA2B7B">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副教授</w:t>
            </w:r>
          </w:p>
          <w:p w:rsidR="003921E7" w:rsidRPr="00CA2B7B" w:rsidRDefault="003921E7" w:rsidP="00CA2B7B">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（學術專門著作）</w:t>
            </w:r>
          </w:p>
          <w:p w:rsidR="003921E7" w:rsidRPr="00CA2B7B" w:rsidRDefault="00A3520F" w:rsidP="00CA2B7B">
            <w:pPr>
              <w:pStyle w:val="a3"/>
              <w:spacing w:line="360" w:lineRule="exact"/>
              <w:ind w:leftChars="0" w:left="0"/>
              <w:jc w:val="center"/>
              <w:rPr>
                <w:rFonts w:ascii="標楷體" w:eastAsia="標楷體" w:hAnsi="標楷體" w:cs="Times New Roman"/>
                <w:b/>
                <w:bCs/>
              </w:rPr>
            </w:pPr>
            <w:r>
              <w:rPr>
                <w:noProof/>
              </w:rPr>
              <mc:AlternateContent>
                <mc:Choice Requires="wps">
                  <w:drawing>
                    <wp:anchor distT="0" distB="0" distL="114300" distR="114300" simplePos="0" relativeHeight="251631104" behindDoc="0" locked="0" layoutInCell="1" allowOverlap="1">
                      <wp:simplePos x="0" y="0"/>
                      <wp:positionH relativeFrom="column">
                        <wp:posOffset>782320</wp:posOffset>
                      </wp:positionH>
                      <wp:positionV relativeFrom="paragraph">
                        <wp:posOffset>16510</wp:posOffset>
                      </wp:positionV>
                      <wp:extent cx="1270" cy="233045"/>
                      <wp:effectExtent l="59690" t="16510" r="53340" b="7620"/>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50C8" id="Line 61" o:spid="_x0000_s1026" style="position:absolute;flip:x 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3pt" to="6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">
                      <v:stroke endarrow="block"/>
                    </v:line>
                  </w:pict>
                </mc:Fallback>
              </mc:AlternateContent>
            </w:r>
          </w:p>
        </w:tc>
        <w:tc>
          <w:tcPr>
            <w:tcW w:w="3260" w:type="dxa"/>
          </w:tcPr>
          <w:p w:rsidR="003921E7" w:rsidRPr="00CA2B7B" w:rsidRDefault="003921E7" w:rsidP="00CA2B7B">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副教授</w:t>
            </w:r>
          </w:p>
          <w:p w:rsidR="003921E7" w:rsidRPr="00CA2B7B" w:rsidRDefault="003921E7" w:rsidP="00CA2B7B">
            <w:pPr>
              <w:pStyle w:val="a3"/>
              <w:spacing w:line="360" w:lineRule="exact"/>
              <w:ind w:leftChars="0" w:left="0"/>
              <w:jc w:val="center"/>
              <w:rPr>
                <w:rFonts w:ascii="標楷體" w:eastAsia="標楷體" w:hAnsi="標楷體" w:cs="標楷體"/>
                <w:b/>
                <w:bCs/>
              </w:rPr>
            </w:pPr>
            <w:r w:rsidRPr="00CA2B7B">
              <w:rPr>
                <w:rFonts w:ascii="標楷體" w:eastAsia="標楷體" w:hAnsi="標楷體" w:cs="標楷體"/>
                <w:b/>
                <w:bCs/>
              </w:rPr>
              <w:t>(</w:t>
            </w:r>
            <w:r w:rsidRPr="00CA2B7B">
              <w:rPr>
                <w:rFonts w:ascii="標楷體" w:eastAsia="標楷體" w:hAnsi="標楷體" w:cs="標楷體" w:hint="eastAsia"/>
                <w:b/>
                <w:bCs/>
              </w:rPr>
              <w:t>技術報告</w:t>
            </w:r>
            <w:r w:rsidRPr="00CA2B7B">
              <w:rPr>
                <w:rFonts w:ascii="標楷體" w:eastAsia="標楷體" w:hAnsi="標楷體" w:cs="標楷體"/>
                <w:b/>
                <w:bCs/>
              </w:rPr>
              <w:t>/</w:t>
            </w:r>
            <w:r w:rsidRPr="00CA2B7B">
              <w:rPr>
                <w:rFonts w:ascii="標楷體" w:eastAsia="標楷體" w:hAnsi="標楷體" w:cs="標楷體" w:hint="eastAsia"/>
                <w:b/>
                <w:bCs/>
              </w:rPr>
              <w:t>產學合作</w:t>
            </w:r>
            <w:r w:rsidRPr="00CA2B7B">
              <w:rPr>
                <w:rFonts w:ascii="標楷體" w:eastAsia="標楷體" w:hAnsi="標楷體" w:cs="標楷體"/>
                <w:b/>
                <w:bCs/>
              </w:rPr>
              <w:t>)</w:t>
            </w:r>
          </w:p>
          <w:p w:rsidR="003921E7" w:rsidRPr="00CA2B7B" w:rsidRDefault="00A3520F" w:rsidP="00CA2B7B">
            <w:pPr>
              <w:pStyle w:val="a3"/>
              <w:spacing w:line="360" w:lineRule="exact"/>
              <w:ind w:leftChars="0" w:left="0"/>
              <w:jc w:val="center"/>
              <w:rPr>
                <w:rFonts w:ascii="標楷體" w:eastAsia="標楷體" w:hAnsi="標楷體" w:cs="Times New Roman"/>
                <w:b/>
                <w:bCs/>
              </w:rPr>
            </w:pPr>
            <w:r>
              <w:rPr>
                <w:noProof/>
              </w:rPr>
              <mc:AlternateContent>
                <mc:Choice Requires="wps">
                  <w:drawing>
                    <wp:anchor distT="0" distB="0" distL="114300" distR="114300" simplePos="0" relativeHeight="251635200" behindDoc="0" locked="0" layoutInCell="1" allowOverlap="1">
                      <wp:simplePos x="0" y="0"/>
                      <wp:positionH relativeFrom="column">
                        <wp:posOffset>922020</wp:posOffset>
                      </wp:positionH>
                      <wp:positionV relativeFrom="paragraph">
                        <wp:posOffset>33655</wp:posOffset>
                      </wp:positionV>
                      <wp:extent cx="0" cy="228600"/>
                      <wp:effectExtent l="61595" t="14605" r="52705" b="1397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6E78" id="Line 62"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2.65pt" to="72.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a4Lw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">
                      <v:stroke endarrow="block"/>
                    </v:line>
                  </w:pict>
                </mc:Fallback>
              </mc:AlternateContent>
            </w:r>
          </w:p>
        </w:tc>
        <w:tc>
          <w:tcPr>
            <w:tcW w:w="2977" w:type="dxa"/>
          </w:tcPr>
          <w:p w:rsidR="003921E7" w:rsidRPr="00CA2B7B" w:rsidRDefault="003921E7" w:rsidP="00CA2B7B">
            <w:pPr>
              <w:pStyle w:val="a3"/>
              <w:spacing w:line="360" w:lineRule="exact"/>
              <w:ind w:leftChars="0" w:left="0"/>
              <w:jc w:val="center"/>
              <w:rPr>
                <w:rFonts w:ascii="標楷體" w:eastAsia="標楷體" w:hAnsi="標楷體" w:cs="Times New Roman"/>
                <w:b/>
                <w:bCs/>
              </w:rPr>
            </w:pPr>
            <w:r>
              <w:rPr>
                <w:rFonts w:ascii="標楷體" w:eastAsia="標楷體" w:hAnsi="標楷體" w:cs="標楷體" w:hint="eastAsia"/>
                <w:b/>
                <w:bCs/>
              </w:rPr>
              <w:t>副教授</w:t>
            </w:r>
          </w:p>
          <w:p w:rsidR="003921E7" w:rsidRPr="00CA2B7B" w:rsidRDefault="00A3520F" w:rsidP="00CA2B7B">
            <w:pPr>
              <w:pStyle w:val="a3"/>
              <w:spacing w:line="360" w:lineRule="exact"/>
              <w:ind w:leftChars="0" w:left="0"/>
              <w:jc w:val="center"/>
              <w:rPr>
                <w:rFonts w:ascii="標楷體" w:eastAsia="標楷體" w:hAnsi="標楷體" w:cs="標楷體"/>
                <w:b/>
                <w:bCs/>
              </w:rPr>
            </w:pPr>
            <w:r>
              <w:rPr>
                <w:noProof/>
              </w:rPr>
              <mc:AlternateContent>
                <mc:Choice Requires="wps">
                  <w:drawing>
                    <wp:anchor distT="0" distB="0" distL="114300" distR="114300" simplePos="0" relativeHeight="251638272" behindDoc="0" locked="0" layoutInCell="1" allowOverlap="1">
                      <wp:simplePos x="0" y="0"/>
                      <wp:positionH relativeFrom="column">
                        <wp:posOffset>1087120</wp:posOffset>
                      </wp:positionH>
                      <wp:positionV relativeFrom="paragraph">
                        <wp:posOffset>222250</wp:posOffset>
                      </wp:positionV>
                      <wp:extent cx="0" cy="266700"/>
                      <wp:effectExtent l="58420" t="22225" r="55880" b="6350"/>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4DAD" id="Line 63"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7.5pt" to="85.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fsLwIAAFQ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">
                      <v:stroke endarrow="block"/>
                    </v:line>
                  </w:pict>
                </mc:Fallback>
              </mc:AlternateContent>
            </w:r>
            <w:r w:rsidR="003921E7" w:rsidRPr="00CA2B7B">
              <w:rPr>
                <w:rFonts w:ascii="標楷體" w:eastAsia="標楷體" w:hAnsi="標楷體" w:cs="標楷體"/>
                <w:b/>
                <w:bCs/>
              </w:rPr>
              <w:t>(</w:t>
            </w:r>
            <w:r w:rsidR="003921E7" w:rsidRPr="00CA2B7B">
              <w:rPr>
                <w:rFonts w:ascii="標楷體" w:eastAsia="標楷體" w:hAnsi="標楷體" w:cs="標楷體" w:hint="eastAsia"/>
                <w:b/>
                <w:bCs/>
              </w:rPr>
              <w:t>教學成果</w:t>
            </w:r>
            <w:r w:rsidR="003921E7">
              <w:rPr>
                <w:rFonts w:ascii="標楷體" w:eastAsia="標楷體" w:hAnsi="標楷體" w:cs="標楷體"/>
                <w:b/>
                <w:bCs/>
              </w:rPr>
              <w:t>/</w:t>
            </w:r>
            <w:r w:rsidR="003921E7">
              <w:rPr>
                <w:rFonts w:ascii="標楷體" w:eastAsia="標楷體" w:hAnsi="標楷體" w:cs="標楷體" w:hint="eastAsia"/>
                <w:b/>
                <w:bCs/>
              </w:rPr>
              <w:t>檔案</w:t>
            </w:r>
            <w:r w:rsidR="003921E7" w:rsidRPr="00CA2B7B">
              <w:rPr>
                <w:rFonts w:ascii="標楷體" w:eastAsia="標楷體" w:hAnsi="標楷體" w:cs="標楷體"/>
                <w:b/>
                <w:bCs/>
              </w:rPr>
              <w:t>)</w:t>
            </w:r>
          </w:p>
        </w:tc>
      </w:tr>
      <w:tr w:rsidR="003921E7" w:rsidRPr="004A2F2F" w:rsidTr="00741640">
        <w:tc>
          <w:tcPr>
            <w:tcW w:w="498" w:type="dxa"/>
          </w:tcPr>
          <w:p w:rsidR="003921E7" w:rsidRPr="00CA2B7B" w:rsidRDefault="003921E7" w:rsidP="00CA2B7B">
            <w:pPr>
              <w:pStyle w:val="a3"/>
              <w:spacing w:line="360" w:lineRule="exact"/>
              <w:ind w:leftChars="0" w:left="0"/>
              <w:jc w:val="center"/>
              <w:rPr>
                <w:rFonts w:ascii="標楷體" w:eastAsia="標楷體" w:hAnsi="標楷體" w:cs="標楷體"/>
                <w:b/>
                <w:bCs/>
              </w:rPr>
            </w:pPr>
            <w:r w:rsidRPr="00CA2B7B">
              <w:rPr>
                <w:rFonts w:ascii="標楷體" w:eastAsia="標楷體" w:hAnsi="標楷體" w:cs="標楷體"/>
                <w:b/>
                <w:bCs/>
              </w:rPr>
              <w:t>2</w:t>
            </w:r>
          </w:p>
        </w:tc>
        <w:tc>
          <w:tcPr>
            <w:tcW w:w="2693" w:type="dxa"/>
          </w:tcPr>
          <w:p w:rsidR="003921E7" w:rsidRPr="00CA2B7B" w:rsidRDefault="003921E7" w:rsidP="00CA2B7B">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助理教授</w:t>
            </w:r>
          </w:p>
          <w:p w:rsidR="003921E7" w:rsidRPr="00CA2B7B" w:rsidRDefault="003921E7" w:rsidP="00F27AC5">
            <w:pPr>
              <w:pStyle w:val="a3"/>
              <w:spacing w:line="360" w:lineRule="exact"/>
              <w:ind w:leftChars="0" w:left="0"/>
              <w:rPr>
                <w:rFonts w:ascii="標楷體" w:eastAsia="標楷體" w:hAnsi="標楷體" w:cs="Times New Roman"/>
                <w:b/>
                <w:bCs/>
              </w:rPr>
            </w:pPr>
            <w:r w:rsidRPr="00CA2B7B">
              <w:rPr>
                <w:rFonts w:ascii="標楷體" w:eastAsia="標楷體" w:hAnsi="標楷體" w:cs="標楷體" w:hint="eastAsia"/>
                <w:b/>
                <w:bCs/>
              </w:rPr>
              <w:t>（文憑</w:t>
            </w:r>
            <w:r w:rsidRPr="00CA2B7B">
              <w:rPr>
                <w:rFonts w:ascii="標楷體" w:eastAsia="標楷體" w:hAnsi="標楷體" w:cs="標楷體"/>
                <w:b/>
                <w:bCs/>
              </w:rPr>
              <w:t>/</w:t>
            </w:r>
            <w:r w:rsidRPr="00CA2B7B">
              <w:rPr>
                <w:rFonts w:ascii="標楷體" w:eastAsia="標楷體" w:hAnsi="標楷體" w:cs="標楷體" w:hint="eastAsia"/>
                <w:b/>
                <w:bCs/>
              </w:rPr>
              <w:t>學術專門著作）</w:t>
            </w:r>
          </w:p>
          <w:p w:rsidR="003921E7" w:rsidRPr="00CA2B7B" w:rsidRDefault="00A3520F" w:rsidP="00CA2B7B">
            <w:pPr>
              <w:pStyle w:val="a3"/>
              <w:spacing w:line="360" w:lineRule="exact"/>
              <w:ind w:leftChars="0" w:left="0"/>
              <w:jc w:val="center"/>
              <w:rPr>
                <w:rFonts w:ascii="標楷體" w:eastAsia="標楷體" w:hAnsi="標楷體" w:cs="Times New Roman"/>
                <w:b/>
                <w:bCs/>
              </w:rPr>
            </w:pPr>
            <w:r>
              <w:rPr>
                <w:noProof/>
              </w:rPr>
              <mc:AlternateContent>
                <mc:Choice Requires="wps">
                  <w:drawing>
                    <wp:anchor distT="0" distB="0" distL="114300" distR="114300" simplePos="0" relativeHeight="251632128" behindDoc="0" locked="0" layoutInCell="1" allowOverlap="1">
                      <wp:simplePos x="0" y="0"/>
                      <wp:positionH relativeFrom="column">
                        <wp:posOffset>1037590</wp:posOffset>
                      </wp:positionH>
                      <wp:positionV relativeFrom="paragraph">
                        <wp:posOffset>76200</wp:posOffset>
                      </wp:positionV>
                      <wp:extent cx="697230" cy="257175"/>
                      <wp:effectExtent l="38735" t="57150" r="6985" b="9525"/>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723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0B1E1" id="Line 64" o:spid="_x0000_s1026" style="position:absolute;flip:x 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6pt" to="136.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">
                      <v:stroke endarrow="block"/>
                    </v:line>
                  </w:pict>
                </mc:Fallback>
              </mc:AlternateContent>
            </w:r>
          </w:p>
        </w:tc>
        <w:tc>
          <w:tcPr>
            <w:tcW w:w="3260" w:type="dxa"/>
          </w:tcPr>
          <w:p w:rsidR="003921E7" w:rsidRPr="00CA2B7B" w:rsidRDefault="003921E7" w:rsidP="00CA2B7B">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助理教授</w:t>
            </w:r>
          </w:p>
          <w:p w:rsidR="003921E7" w:rsidRPr="00CA2B7B" w:rsidRDefault="003921E7" w:rsidP="00CA2B7B">
            <w:pPr>
              <w:pStyle w:val="a3"/>
              <w:spacing w:line="360" w:lineRule="exact"/>
              <w:ind w:leftChars="0" w:left="0"/>
              <w:jc w:val="center"/>
              <w:rPr>
                <w:rFonts w:ascii="標楷體" w:eastAsia="標楷體" w:hAnsi="標楷體" w:cs="標楷體"/>
                <w:b/>
                <w:bCs/>
              </w:rPr>
            </w:pPr>
            <w:r w:rsidRPr="00CA2B7B">
              <w:rPr>
                <w:rFonts w:ascii="標楷體" w:eastAsia="標楷體" w:hAnsi="標楷體" w:cs="標楷體"/>
                <w:b/>
                <w:bCs/>
              </w:rPr>
              <w:t>(</w:t>
            </w:r>
            <w:r w:rsidRPr="00CA2B7B">
              <w:rPr>
                <w:rFonts w:ascii="標楷體" w:eastAsia="標楷體" w:hAnsi="標楷體" w:cs="標楷體" w:hint="eastAsia"/>
                <w:b/>
                <w:bCs/>
              </w:rPr>
              <w:t>技術報告</w:t>
            </w:r>
            <w:r w:rsidRPr="00CA2B7B">
              <w:rPr>
                <w:rFonts w:ascii="標楷體" w:eastAsia="標楷體" w:hAnsi="標楷體" w:cs="標楷體"/>
                <w:b/>
                <w:bCs/>
              </w:rPr>
              <w:t>/</w:t>
            </w:r>
            <w:r w:rsidRPr="00CA2B7B">
              <w:rPr>
                <w:rFonts w:ascii="標楷體" w:eastAsia="標楷體" w:hAnsi="標楷體" w:cs="標楷體" w:hint="eastAsia"/>
                <w:b/>
                <w:bCs/>
              </w:rPr>
              <w:t>產學合作</w:t>
            </w:r>
            <w:r w:rsidRPr="00CA2B7B">
              <w:rPr>
                <w:rFonts w:ascii="標楷體" w:eastAsia="標楷體" w:hAnsi="標楷體" w:cs="標楷體"/>
                <w:b/>
                <w:bCs/>
              </w:rPr>
              <w:t>)</w:t>
            </w:r>
          </w:p>
          <w:p w:rsidR="003921E7" w:rsidRPr="00CA2B7B" w:rsidRDefault="00A3520F" w:rsidP="00CA2B7B">
            <w:pPr>
              <w:pStyle w:val="a3"/>
              <w:spacing w:line="360" w:lineRule="exact"/>
              <w:ind w:leftChars="0" w:left="0"/>
              <w:jc w:val="center"/>
              <w:rPr>
                <w:rFonts w:ascii="標楷體" w:eastAsia="標楷體" w:hAnsi="標楷體" w:cs="Times New Roman"/>
                <w:b/>
                <w:bCs/>
              </w:rPr>
            </w:pPr>
            <w:r>
              <w:rPr>
                <w:noProof/>
              </w:rPr>
              <mc:AlternateContent>
                <mc:Choice Requires="wps">
                  <w:drawing>
                    <wp:anchor distT="0" distB="0" distL="114300" distR="114300" simplePos="0" relativeHeight="251634176" behindDoc="0" locked="0" layoutInCell="1" allowOverlap="1">
                      <wp:simplePos x="0" y="0"/>
                      <wp:positionH relativeFrom="column">
                        <wp:posOffset>1874520</wp:posOffset>
                      </wp:positionH>
                      <wp:positionV relativeFrom="paragraph">
                        <wp:posOffset>103505</wp:posOffset>
                      </wp:positionV>
                      <wp:extent cx="831850" cy="261620"/>
                      <wp:effectExtent l="13970" t="55880" r="30480" b="635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85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BE43" id="Line 65"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8.15pt" to="21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vNQIAAFkEAAAOAAAAZHJzL2Uyb0RvYy54bWysVE2P2jAQvVfqf7B8h3xso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">
                      <v:stroke endarrow="block"/>
                    </v:lin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923290</wp:posOffset>
                      </wp:positionH>
                      <wp:positionV relativeFrom="paragraph">
                        <wp:posOffset>-4445</wp:posOffset>
                      </wp:positionV>
                      <wp:extent cx="0" cy="271145"/>
                      <wp:effectExtent l="53340" t="14605" r="60960" b="9525"/>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1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C90A" id="Line 66"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35pt" to="7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m/LAIAAFQ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">
                      <v:stroke endarrow="block"/>
                    </v:line>
                  </w:pict>
                </mc:Fallback>
              </mc:AlternateContent>
            </w:r>
          </w:p>
        </w:tc>
        <w:tc>
          <w:tcPr>
            <w:tcW w:w="2977" w:type="dxa"/>
          </w:tcPr>
          <w:p w:rsidR="003921E7" w:rsidRPr="00CA2B7B" w:rsidRDefault="003921E7" w:rsidP="002057A6">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助理教授</w:t>
            </w:r>
          </w:p>
          <w:p w:rsidR="003921E7" w:rsidRPr="00CA2B7B" w:rsidRDefault="003921E7" w:rsidP="00CA2B7B">
            <w:pPr>
              <w:pStyle w:val="a3"/>
              <w:spacing w:line="360" w:lineRule="exact"/>
              <w:ind w:leftChars="0" w:left="0"/>
              <w:jc w:val="center"/>
              <w:rPr>
                <w:rFonts w:ascii="標楷體" w:eastAsia="標楷體" w:hAnsi="標楷體" w:cs="標楷體"/>
                <w:b/>
                <w:bCs/>
              </w:rPr>
            </w:pPr>
            <w:r w:rsidRPr="00CA2B7B">
              <w:rPr>
                <w:rFonts w:ascii="標楷體" w:eastAsia="標楷體" w:hAnsi="標楷體" w:cs="標楷體"/>
                <w:b/>
                <w:bCs/>
              </w:rPr>
              <w:t>(</w:t>
            </w:r>
            <w:r w:rsidRPr="00CA2B7B">
              <w:rPr>
                <w:rFonts w:ascii="標楷體" w:eastAsia="標楷體" w:hAnsi="標楷體" w:cs="標楷體" w:hint="eastAsia"/>
                <w:b/>
                <w:bCs/>
              </w:rPr>
              <w:t>教學成果</w:t>
            </w:r>
            <w:r>
              <w:rPr>
                <w:rFonts w:ascii="標楷體" w:eastAsia="標楷體" w:hAnsi="標楷體" w:cs="標楷體"/>
                <w:b/>
                <w:bCs/>
              </w:rPr>
              <w:t>/</w:t>
            </w:r>
            <w:r>
              <w:rPr>
                <w:rFonts w:ascii="標楷體" w:eastAsia="標楷體" w:hAnsi="標楷體" w:cs="標楷體" w:hint="eastAsia"/>
                <w:b/>
                <w:bCs/>
              </w:rPr>
              <w:t>檔案</w:t>
            </w:r>
            <w:r w:rsidRPr="00CA2B7B">
              <w:rPr>
                <w:rFonts w:ascii="標楷體" w:eastAsia="標楷體" w:hAnsi="標楷體" w:cs="標楷體"/>
                <w:b/>
                <w:bCs/>
              </w:rPr>
              <w:t>)</w:t>
            </w:r>
          </w:p>
        </w:tc>
      </w:tr>
      <w:tr w:rsidR="003921E7" w:rsidRPr="004A2F2F" w:rsidTr="00741640">
        <w:tc>
          <w:tcPr>
            <w:tcW w:w="498" w:type="dxa"/>
          </w:tcPr>
          <w:p w:rsidR="003921E7" w:rsidRPr="00CA2B7B" w:rsidRDefault="003921E7" w:rsidP="00CA2B7B">
            <w:pPr>
              <w:pStyle w:val="a3"/>
              <w:spacing w:line="360" w:lineRule="exact"/>
              <w:ind w:leftChars="0" w:left="0"/>
              <w:jc w:val="center"/>
              <w:rPr>
                <w:rFonts w:ascii="標楷體" w:eastAsia="標楷體" w:hAnsi="標楷體" w:cs="標楷體"/>
                <w:b/>
                <w:bCs/>
              </w:rPr>
            </w:pPr>
            <w:r w:rsidRPr="00CA2B7B">
              <w:rPr>
                <w:rFonts w:ascii="標楷體" w:eastAsia="標楷體" w:hAnsi="標楷體" w:cs="標楷體"/>
                <w:b/>
                <w:bCs/>
              </w:rPr>
              <w:t>1</w:t>
            </w:r>
          </w:p>
        </w:tc>
        <w:tc>
          <w:tcPr>
            <w:tcW w:w="2693" w:type="dxa"/>
          </w:tcPr>
          <w:p w:rsidR="003921E7" w:rsidRPr="00CA2B7B" w:rsidRDefault="003921E7" w:rsidP="00CA2B7B">
            <w:pPr>
              <w:pStyle w:val="a3"/>
              <w:spacing w:line="360" w:lineRule="exact"/>
              <w:ind w:leftChars="0" w:left="0"/>
              <w:jc w:val="center"/>
              <w:rPr>
                <w:rFonts w:ascii="標楷體" w:eastAsia="標楷體" w:hAnsi="標楷體" w:cs="標楷體"/>
                <w:b/>
                <w:bCs/>
              </w:rPr>
            </w:pPr>
          </w:p>
        </w:tc>
        <w:tc>
          <w:tcPr>
            <w:tcW w:w="3260" w:type="dxa"/>
          </w:tcPr>
          <w:p w:rsidR="003921E7" w:rsidRPr="00CA2B7B" w:rsidRDefault="003921E7" w:rsidP="00CA2B7B">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講師</w:t>
            </w:r>
            <w:r w:rsidRPr="00CA2B7B">
              <w:rPr>
                <w:rFonts w:ascii="標楷體" w:eastAsia="標楷體" w:hAnsi="標楷體" w:cs="標楷體"/>
                <w:b/>
                <w:bCs/>
              </w:rPr>
              <w:t>/</w:t>
            </w:r>
            <w:r w:rsidRPr="00CA2B7B">
              <w:rPr>
                <w:rFonts w:ascii="標楷體" w:eastAsia="標楷體" w:hAnsi="標楷體" w:cs="標楷體" w:hint="eastAsia"/>
                <w:b/>
                <w:bCs/>
              </w:rPr>
              <w:t>研究助理</w:t>
            </w:r>
            <w:r w:rsidRPr="00CA2B7B">
              <w:rPr>
                <w:rFonts w:ascii="標楷體" w:eastAsia="標楷體" w:hAnsi="標楷體" w:cs="標楷體"/>
                <w:b/>
                <w:bCs/>
              </w:rPr>
              <w:t>/</w:t>
            </w:r>
            <w:r w:rsidRPr="00CA2B7B">
              <w:rPr>
                <w:rFonts w:ascii="標楷體" w:eastAsia="標楷體" w:hAnsi="標楷體" w:cs="標楷體" w:hint="eastAsia"/>
                <w:b/>
                <w:bCs/>
              </w:rPr>
              <w:t>博士後</w:t>
            </w:r>
          </w:p>
          <w:p w:rsidR="003921E7" w:rsidRPr="00CA2B7B" w:rsidRDefault="003921E7" w:rsidP="00CA2B7B">
            <w:pPr>
              <w:pStyle w:val="a3"/>
              <w:spacing w:line="360" w:lineRule="exact"/>
              <w:ind w:leftChars="0" w:left="0"/>
              <w:jc w:val="center"/>
              <w:rPr>
                <w:rFonts w:ascii="標楷體" w:eastAsia="標楷體" w:hAnsi="標楷體" w:cs="Times New Roman"/>
                <w:b/>
                <w:bCs/>
              </w:rPr>
            </w:pPr>
            <w:r w:rsidRPr="00CA2B7B">
              <w:rPr>
                <w:rFonts w:ascii="標楷體" w:eastAsia="標楷體" w:hAnsi="標楷體" w:cs="標楷體" w:hint="eastAsia"/>
                <w:b/>
                <w:bCs/>
              </w:rPr>
              <w:t>（文憑）</w:t>
            </w:r>
          </w:p>
        </w:tc>
        <w:tc>
          <w:tcPr>
            <w:tcW w:w="2977" w:type="dxa"/>
          </w:tcPr>
          <w:p w:rsidR="003921E7" w:rsidRPr="00CA2B7B" w:rsidRDefault="003921E7" w:rsidP="00CA2B7B">
            <w:pPr>
              <w:pStyle w:val="a3"/>
              <w:spacing w:line="360" w:lineRule="exact"/>
              <w:ind w:leftChars="0" w:left="0"/>
              <w:jc w:val="center"/>
              <w:rPr>
                <w:rFonts w:ascii="標楷體" w:eastAsia="標楷體" w:hAnsi="標楷體" w:cs="Times New Roman"/>
                <w:b/>
                <w:bCs/>
              </w:rPr>
            </w:pPr>
          </w:p>
        </w:tc>
      </w:tr>
    </w:tbl>
    <w:p w:rsidR="003921E7" w:rsidRPr="00763653" w:rsidRDefault="003921E7" w:rsidP="003921E7">
      <w:pPr>
        <w:pStyle w:val="a3"/>
        <w:spacing w:line="480" w:lineRule="exact"/>
        <w:ind w:leftChars="75" w:left="540" w:hangingChars="150" w:hanging="360"/>
        <w:rPr>
          <w:rFonts w:ascii="標楷體" w:eastAsia="標楷體" w:hAnsi="標楷體" w:cs="標楷體"/>
          <w:b/>
          <w:bCs/>
        </w:rPr>
      </w:pPr>
      <w:r w:rsidRPr="00763653">
        <w:rPr>
          <w:rFonts w:ascii="標楷體" w:eastAsia="標楷體" w:hAnsi="標楷體" w:cs="標楷體" w:hint="eastAsia"/>
          <w:b/>
          <w:bCs/>
        </w:rPr>
        <w:t>圖</w:t>
      </w:r>
      <w:r>
        <w:rPr>
          <w:rFonts w:ascii="標楷體" w:eastAsia="標楷體" w:hAnsi="標楷體" w:cs="標楷體"/>
          <w:b/>
          <w:bCs/>
        </w:rPr>
        <w:t>2</w:t>
      </w:r>
      <w:r w:rsidRPr="00763653">
        <w:rPr>
          <w:rFonts w:ascii="標楷體" w:eastAsia="標楷體" w:hAnsi="標楷體" w:cs="標楷體"/>
          <w:b/>
          <w:bCs/>
        </w:rPr>
        <w:t xml:space="preserve"> </w:t>
      </w:r>
      <w:r w:rsidRPr="00763653">
        <w:rPr>
          <w:rFonts w:ascii="標楷體" w:eastAsia="標楷體" w:hAnsi="標楷體" w:cs="標楷體" w:hint="eastAsia"/>
          <w:b/>
          <w:bCs/>
        </w:rPr>
        <w:t>多元升等制度</w:t>
      </w:r>
      <w:r w:rsidRPr="00763653">
        <w:rPr>
          <w:rFonts w:ascii="標楷體" w:eastAsia="標楷體" w:hAnsi="標楷體" w:cs="標楷體"/>
          <w:b/>
          <w:bCs/>
        </w:rPr>
        <w:t>PATHWAYS</w:t>
      </w:r>
      <w:r>
        <w:rPr>
          <w:rStyle w:val="ac"/>
          <w:rFonts w:ascii="標楷體" w:eastAsia="標楷體" w:hAnsi="標楷體" w:cs="Times New Roman"/>
          <w:b/>
          <w:bCs/>
        </w:rPr>
        <w:footnoteReference w:id="1"/>
      </w:r>
      <w:r w:rsidRPr="00763653">
        <w:rPr>
          <w:rFonts w:ascii="標楷體" w:eastAsia="標楷體" w:hAnsi="標楷體" w:cs="標楷體"/>
          <w:b/>
          <w:bCs/>
        </w:rPr>
        <w:t xml:space="preserve"> </w:t>
      </w:r>
    </w:p>
    <w:p w:rsidR="003921E7" w:rsidRPr="004E6E3F" w:rsidRDefault="00365A1A" w:rsidP="00BA1763">
      <w:pPr>
        <w:tabs>
          <w:tab w:val="left" w:pos="540"/>
        </w:tabs>
        <w:spacing w:beforeLines="50" w:before="180" w:line="480" w:lineRule="exact"/>
        <w:jc w:val="both"/>
        <w:rPr>
          <w:rFonts w:ascii="標楷體" w:eastAsia="標楷體" w:hAnsi="標楷體" w:cs="Times New Roman"/>
          <w:b/>
          <w:bCs/>
          <w:sz w:val="32"/>
          <w:szCs w:val="32"/>
        </w:rPr>
      </w:pPr>
      <w:r>
        <w:rPr>
          <w:rFonts w:ascii="標楷體" w:eastAsia="標楷體" w:hAnsi="標楷體" w:cs="標楷體" w:hint="eastAsia"/>
          <w:b/>
          <w:bCs/>
          <w:sz w:val="32"/>
          <w:szCs w:val="32"/>
        </w:rPr>
        <w:t>三</w:t>
      </w:r>
      <w:r w:rsidR="003921E7" w:rsidRPr="004E6E3F">
        <w:rPr>
          <w:rFonts w:ascii="標楷體" w:eastAsia="標楷體" w:hAnsi="標楷體" w:cs="標楷體" w:hint="eastAsia"/>
          <w:b/>
          <w:bCs/>
          <w:sz w:val="32"/>
          <w:szCs w:val="32"/>
        </w:rPr>
        <w:t>、結語</w:t>
      </w:r>
    </w:p>
    <w:p w:rsidR="003921E7" w:rsidRDefault="003921E7" w:rsidP="00506951">
      <w:pPr>
        <w:spacing w:line="48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高等教育發展至今超過八百年，大學教師之任務亦隨時代而有所不同；惟教師升等審議事宜，事涉教師同儕間</w:t>
      </w:r>
      <w:r>
        <w:rPr>
          <w:rFonts w:ascii="標楷體" w:eastAsia="標楷體" w:hAnsi="標楷體" w:cs="標楷體"/>
          <w:sz w:val="28"/>
          <w:szCs w:val="28"/>
        </w:rPr>
        <w:t>peer review</w:t>
      </w:r>
      <w:r>
        <w:rPr>
          <w:rFonts w:ascii="標楷體" w:eastAsia="標楷體" w:hAnsi="標楷體" w:cs="標楷體" w:hint="eastAsia"/>
          <w:sz w:val="28"/>
          <w:szCs w:val="28"/>
        </w:rPr>
        <w:t>與學術事項探究，應為大學自治學術自主之重要表徵。然我國高等教育發展歷史並未長久，國內對權威式教師審議仍有相當期待，若要說服社會價值能適度接受，得先由本部推動建立多元升等制度，以試辦學校成果作為基礎擴大推動授權自審。</w:t>
      </w:r>
    </w:p>
    <w:p w:rsidR="003921E7" w:rsidRDefault="003921E7" w:rsidP="00506951">
      <w:pPr>
        <w:spacing w:line="48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此外，教師多元升等制度作為推動自審之核心，係結合高等教育的結構變化，獨尊學術研究之價值亦有所改變，教學教師、產學研究教師亦對大學有相當貢獻，若能落實多元教師升等，本部其他課程分流、技職再造、各校特色、產業導向課程等政策方案，才有成功的機會，可謂與大學競爭力提升息息相關。</w:t>
      </w:r>
    </w:p>
    <w:p w:rsidR="003921E7" w:rsidRDefault="003921E7" w:rsidP="00506951">
      <w:pPr>
        <w:spacing w:line="480" w:lineRule="exact"/>
        <w:ind w:firstLineChars="200" w:firstLine="560"/>
        <w:rPr>
          <w:rFonts w:ascii="標楷體" w:eastAsia="標楷體" w:hAnsi="標楷體" w:cs="Times New Roman"/>
          <w:sz w:val="28"/>
          <w:szCs w:val="28"/>
        </w:rPr>
      </w:pPr>
      <w:r>
        <w:rPr>
          <w:rFonts w:ascii="標楷體" w:eastAsia="標楷體" w:hAnsi="標楷體" w:cs="標楷體" w:hint="eastAsia"/>
          <w:sz w:val="28"/>
          <w:szCs w:val="28"/>
        </w:rPr>
        <w:t>綜上，</w:t>
      </w:r>
      <w:r w:rsidRPr="00237964">
        <w:rPr>
          <w:rFonts w:ascii="標楷體" w:eastAsia="標楷體" w:hAnsi="標楷體" w:cs="標楷體" w:hint="eastAsia"/>
          <w:sz w:val="28"/>
          <w:szCs w:val="28"/>
        </w:rPr>
        <w:t>授權學校自審教師資格審查目的係提供學校更彈性的教師聘任升等制度，透過試辦方案推動建立多元升等制度，達到落實校內教師專業能力分工，並與學校發展定位相結合，促進高等教育多元發展及落實學校學術自主之責任。</w:t>
      </w:r>
    </w:p>
    <w:p w:rsidR="003921E7" w:rsidRDefault="003921E7" w:rsidP="00506951">
      <w:pPr>
        <w:spacing w:line="480" w:lineRule="exact"/>
        <w:ind w:firstLineChars="200" w:firstLine="560"/>
        <w:rPr>
          <w:rFonts w:ascii="標楷體" w:eastAsia="標楷體" w:hAnsi="標楷體" w:cs="Times New Roman"/>
          <w:sz w:val="28"/>
          <w:szCs w:val="28"/>
        </w:rPr>
      </w:pPr>
    </w:p>
    <w:p w:rsidR="003921E7" w:rsidRPr="004E6E3F" w:rsidRDefault="00365A1A" w:rsidP="00FE7481">
      <w:pPr>
        <w:tabs>
          <w:tab w:val="left" w:pos="540"/>
        </w:tabs>
        <w:spacing w:line="480" w:lineRule="exact"/>
        <w:jc w:val="both"/>
        <w:rPr>
          <w:rFonts w:ascii="標楷體" w:eastAsia="標楷體" w:hAnsi="標楷體" w:cs="Times New Roman"/>
          <w:b/>
          <w:bCs/>
          <w:sz w:val="32"/>
          <w:szCs w:val="32"/>
        </w:rPr>
      </w:pPr>
      <w:r>
        <w:rPr>
          <w:rFonts w:ascii="標楷體" w:eastAsia="標楷體" w:hAnsi="標楷體" w:cs="標楷體" w:hint="eastAsia"/>
          <w:b/>
          <w:bCs/>
          <w:sz w:val="32"/>
          <w:szCs w:val="32"/>
        </w:rPr>
        <w:t>四</w:t>
      </w:r>
      <w:r w:rsidR="003921E7">
        <w:rPr>
          <w:rFonts w:ascii="標楷體" w:eastAsia="標楷體" w:hAnsi="標楷體" w:cs="標楷體" w:hint="eastAsia"/>
          <w:b/>
          <w:bCs/>
          <w:sz w:val="32"/>
          <w:szCs w:val="32"/>
        </w:rPr>
        <w:t>、</w:t>
      </w:r>
      <w:r>
        <w:rPr>
          <w:rFonts w:ascii="標楷體" w:eastAsia="標楷體" w:hAnsi="標楷體" w:cs="標楷體" w:hint="eastAsia"/>
          <w:b/>
          <w:bCs/>
          <w:sz w:val="32"/>
          <w:szCs w:val="32"/>
        </w:rPr>
        <w:t>參考資料</w:t>
      </w:r>
    </w:p>
    <w:p w:rsidR="008A0ADA" w:rsidRPr="007D48D4" w:rsidRDefault="008A0ADA" w:rsidP="00F01B16">
      <w:pPr>
        <w:spacing w:line="480" w:lineRule="exact"/>
        <w:rPr>
          <w:rFonts w:ascii="標楷體" w:eastAsia="標楷體" w:hAnsi="標楷體" w:cs="Times New Roman"/>
          <w:b/>
          <w:sz w:val="28"/>
          <w:szCs w:val="28"/>
        </w:rPr>
      </w:pPr>
      <w:r w:rsidRPr="008A0ADA">
        <w:rPr>
          <w:rFonts w:ascii="標楷體" w:eastAsia="標楷體" w:hAnsi="標楷體" w:cs="Times New Roman" w:hint="eastAsia"/>
          <w:b/>
          <w:sz w:val="28"/>
          <w:szCs w:val="28"/>
        </w:rPr>
        <w:t>(一)</w:t>
      </w:r>
      <w:r w:rsidR="00F01B16" w:rsidRPr="00F01B16">
        <w:rPr>
          <w:rFonts w:hint="eastAsia"/>
        </w:rPr>
        <w:t xml:space="preserve"> </w:t>
      </w:r>
      <w:r w:rsidR="00BA1763" w:rsidRPr="00F01B16">
        <w:rPr>
          <w:rFonts w:ascii="標楷體" w:eastAsia="標楷體" w:hAnsi="標楷體" w:cs="Times New Roman" w:hint="eastAsia"/>
          <w:b/>
          <w:sz w:val="28"/>
          <w:szCs w:val="28"/>
        </w:rPr>
        <w:t>教育部</w:t>
      </w:r>
      <w:r w:rsidR="00182CED">
        <w:rPr>
          <w:rFonts w:ascii="標楷體" w:eastAsia="標楷體" w:hAnsi="標楷體" w:cs="Times New Roman" w:hint="eastAsia"/>
          <w:b/>
          <w:sz w:val="28"/>
          <w:szCs w:val="28"/>
        </w:rPr>
        <w:t>補助</w:t>
      </w:r>
      <w:r w:rsidR="00BA1763" w:rsidRPr="00F01B16">
        <w:rPr>
          <w:rFonts w:ascii="標楷體" w:eastAsia="標楷體" w:hAnsi="標楷體" w:cs="Times New Roman" w:hint="eastAsia"/>
          <w:b/>
          <w:sz w:val="28"/>
          <w:szCs w:val="28"/>
        </w:rPr>
        <w:t>建立教師多元升等制度工作圈成果報告</w:t>
      </w:r>
      <w:r w:rsidR="00BA1763">
        <w:rPr>
          <w:rFonts w:ascii="標楷體" w:eastAsia="標楷體" w:hAnsi="標楷體" w:cs="Times New Roman" w:hint="eastAsia"/>
          <w:b/>
          <w:sz w:val="28"/>
          <w:szCs w:val="28"/>
        </w:rPr>
        <w:t>摘要</w:t>
      </w:r>
      <w:r w:rsidR="007D48D4">
        <w:rPr>
          <w:rFonts w:ascii="標楷體" w:eastAsia="標楷體" w:hAnsi="標楷體" w:cs="Times New Roman" w:hint="eastAsia"/>
          <w:b/>
          <w:sz w:val="28"/>
          <w:szCs w:val="28"/>
        </w:rPr>
        <w:t>(如附</w:t>
      </w:r>
      <w:r w:rsidR="00752B94">
        <w:rPr>
          <w:rFonts w:ascii="標楷體" w:eastAsia="標楷體" w:hAnsi="標楷體" w:cs="Times New Roman" w:hint="eastAsia"/>
          <w:b/>
          <w:sz w:val="28"/>
          <w:szCs w:val="28"/>
        </w:rPr>
        <w:t>件1</w:t>
      </w:r>
      <w:r w:rsidR="007D48D4">
        <w:rPr>
          <w:rFonts w:ascii="標楷體" w:eastAsia="標楷體" w:hAnsi="標楷體" w:cs="Times New Roman" w:hint="eastAsia"/>
          <w:b/>
          <w:sz w:val="28"/>
          <w:szCs w:val="28"/>
        </w:rPr>
        <w:t>)</w:t>
      </w:r>
    </w:p>
    <w:p w:rsidR="00BA1763" w:rsidRDefault="008A0ADA" w:rsidP="00BA3BBB">
      <w:pPr>
        <w:spacing w:beforeLines="50" w:before="180" w:line="480" w:lineRule="exact"/>
        <w:ind w:left="706" w:hangingChars="252" w:hanging="706"/>
        <w:rPr>
          <w:rFonts w:ascii="標楷體" w:eastAsia="標楷體" w:hAnsi="標楷體" w:cs="Times New Roman"/>
          <w:b/>
          <w:sz w:val="28"/>
          <w:szCs w:val="28"/>
        </w:rPr>
      </w:pPr>
      <w:r w:rsidRPr="00F01B16">
        <w:rPr>
          <w:rFonts w:ascii="標楷體" w:eastAsia="標楷體" w:hAnsi="標楷體" w:cs="Times New Roman" w:hint="eastAsia"/>
          <w:b/>
          <w:sz w:val="28"/>
          <w:szCs w:val="28"/>
        </w:rPr>
        <w:t>(二)</w:t>
      </w:r>
      <w:r w:rsidR="00F01B16" w:rsidRPr="00F01B16">
        <w:rPr>
          <w:rFonts w:ascii="標楷體" w:eastAsia="標楷體" w:hAnsi="標楷體" w:cs="Times New Roman" w:hint="eastAsia"/>
          <w:b/>
          <w:sz w:val="28"/>
          <w:szCs w:val="28"/>
        </w:rPr>
        <w:t xml:space="preserve"> </w:t>
      </w:r>
      <w:r w:rsidR="00BA1763" w:rsidRPr="00F01B16">
        <w:rPr>
          <w:rFonts w:ascii="標楷體" w:eastAsia="標楷體" w:hAnsi="標楷體" w:cs="Times New Roman" w:hint="eastAsia"/>
          <w:b/>
          <w:sz w:val="28"/>
          <w:szCs w:val="28"/>
        </w:rPr>
        <w:t>專科以上學校教師資格審定辦法</w:t>
      </w:r>
      <w:r w:rsidR="00BA1763">
        <w:rPr>
          <w:rFonts w:ascii="標楷體" w:eastAsia="標楷體" w:hAnsi="標楷體" w:cs="Times New Roman" w:hint="eastAsia"/>
          <w:b/>
          <w:sz w:val="28"/>
          <w:szCs w:val="28"/>
        </w:rPr>
        <w:t>(</w:t>
      </w:r>
      <w:r w:rsidR="00BA1763" w:rsidRPr="00BA1763">
        <w:rPr>
          <w:rFonts w:ascii="標楷體" w:eastAsia="標楷體" w:hAnsi="標楷體" w:cs="Times New Roman" w:hint="eastAsia"/>
          <w:b/>
          <w:sz w:val="28"/>
          <w:szCs w:val="28"/>
        </w:rPr>
        <w:t>105年5月25日臺教高(五)字第1050053023A號令</w:t>
      </w:r>
      <w:r w:rsidR="00BA1763">
        <w:rPr>
          <w:rFonts w:ascii="標楷體" w:eastAsia="標楷體" w:hAnsi="標楷體" w:cs="Times New Roman" w:hint="eastAsia"/>
          <w:b/>
          <w:sz w:val="28"/>
          <w:szCs w:val="28"/>
        </w:rPr>
        <w:t>修正發布)</w:t>
      </w:r>
    </w:p>
    <w:p w:rsidR="00BA1763" w:rsidRDefault="00BA1763" w:rsidP="00BA1763">
      <w:pPr>
        <w:spacing w:line="480" w:lineRule="exact"/>
        <w:ind w:left="706" w:hangingChars="252" w:hanging="706"/>
        <w:rPr>
          <w:rFonts w:ascii="標楷體" w:eastAsia="標楷體" w:hAnsi="標楷體" w:cs="Times New Roman"/>
          <w:b/>
          <w:sz w:val="28"/>
          <w:szCs w:val="28"/>
        </w:rPr>
      </w:pPr>
      <w:r>
        <w:rPr>
          <w:rFonts w:ascii="標楷體" w:eastAsia="標楷體" w:hAnsi="標楷體" w:cs="Times New Roman" w:hint="eastAsia"/>
          <w:b/>
          <w:sz w:val="28"/>
          <w:szCs w:val="28"/>
        </w:rPr>
        <w:t xml:space="preserve">     </w:t>
      </w:r>
      <w:hyperlink r:id="rId8" w:history="1">
        <w:r w:rsidRPr="0074381D">
          <w:rPr>
            <w:rStyle w:val="af5"/>
            <w:rFonts w:ascii="標楷體" w:eastAsia="標楷體" w:hAnsi="標楷體" w:cs="Times New Roman"/>
            <w:b/>
            <w:sz w:val="28"/>
            <w:szCs w:val="28"/>
          </w:rPr>
          <w:t>http://edu.law.moe.gov.tw/</w:t>
        </w:r>
        <w:r w:rsidRPr="0074381D">
          <w:rPr>
            <w:rStyle w:val="af5"/>
            <w:rFonts w:ascii="標楷體" w:eastAsia="標楷體" w:hAnsi="標楷體" w:cs="Times New Roman" w:hint="eastAsia"/>
            <w:b/>
            <w:sz w:val="28"/>
            <w:szCs w:val="28"/>
          </w:rPr>
          <w:t>法規檢索/</w:t>
        </w:r>
      </w:hyperlink>
      <w:r>
        <w:rPr>
          <w:rFonts w:ascii="標楷體" w:eastAsia="標楷體" w:hAnsi="標楷體" w:cs="Times New Roman" w:hint="eastAsia"/>
          <w:b/>
          <w:sz w:val="28"/>
          <w:szCs w:val="28"/>
        </w:rPr>
        <w:t>命令/</w:t>
      </w:r>
      <w:r w:rsidR="00BA3BBB" w:rsidRPr="00BA3BBB">
        <w:rPr>
          <w:rFonts w:ascii="標楷體" w:eastAsia="標楷體" w:hAnsi="標楷體" w:cs="Times New Roman" w:hint="eastAsia"/>
          <w:b/>
          <w:sz w:val="28"/>
          <w:szCs w:val="28"/>
        </w:rPr>
        <w:t>專科以上學校教師資格審定辦法</w:t>
      </w:r>
    </w:p>
    <w:p w:rsidR="00F01B16" w:rsidRPr="008A0ADA" w:rsidRDefault="00F01B16" w:rsidP="004F0E22">
      <w:pPr>
        <w:spacing w:beforeLines="50" w:before="180" w:line="480" w:lineRule="exact"/>
        <w:rPr>
          <w:rFonts w:ascii="標楷體" w:eastAsia="標楷體" w:hAnsi="標楷體" w:cs="Times New Roman"/>
          <w:b/>
          <w:sz w:val="28"/>
          <w:szCs w:val="28"/>
        </w:rPr>
      </w:pPr>
      <w:r>
        <w:rPr>
          <w:rFonts w:ascii="標楷體" w:eastAsia="標楷體" w:hAnsi="標楷體" w:cs="Times New Roman" w:hint="eastAsia"/>
          <w:b/>
          <w:sz w:val="28"/>
          <w:szCs w:val="28"/>
        </w:rPr>
        <w:t xml:space="preserve">(三) </w:t>
      </w:r>
      <w:r w:rsidRPr="00F01B16">
        <w:rPr>
          <w:rFonts w:ascii="標楷體" w:eastAsia="標楷體" w:hAnsi="標楷體" w:cs="Times New Roman" w:hint="eastAsia"/>
          <w:b/>
          <w:sz w:val="28"/>
          <w:szCs w:val="28"/>
        </w:rPr>
        <w:t>國</w:t>
      </w:r>
      <w:r w:rsidRPr="008A0ADA">
        <w:rPr>
          <w:rFonts w:ascii="標楷體" w:eastAsia="標楷體" w:hAnsi="標楷體" w:cs="Times New Roman" w:hint="eastAsia"/>
          <w:b/>
          <w:sz w:val="28"/>
          <w:szCs w:val="28"/>
        </w:rPr>
        <w:t xml:space="preserve">內外高等教育機構教師資格發展暨其升等制度規劃之研究 </w:t>
      </w:r>
    </w:p>
    <w:p w:rsidR="00F01B16" w:rsidRDefault="00205316" w:rsidP="00A40563">
      <w:pPr>
        <w:spacing w:line="480" w:lineRule="exact"/>
        <w:ind w:leftChars="295" w:left="708"/>
        <w:rPr>
          <w:rFonts w:cs="Times New Roman"/>
        </w:rPr>
      </w:pPr>
      <w:hyperlink r:id="rId9" w:history="1">
        <w:r w:rsidR="00F01B16" w:rsidRPr="00BE57C7">
          <w:rPr>
            <w:rStyle w:val="af5"/>
            <w:rFonts w:cs="Times New Roman"/>
          </w:rPr>
          <w:t>http://depart.moe.edu.tw/ED2200/News_Content.aspx?n=5E9ABCBC24AC1122&amp;sms=C227CFDC4553F3D5&amp;s=699AC8C8EDD8D263</w:t>
        </w:r>
      </w:hyperlink>
    </w:p>
    <w:p w:rsidR="007D48D4" w:rsidRDefault="00752B94" w:rsidP="004C7BAE">
      <w:pPr>
        <w:spacing w:beforeLines="50" w:before="180" w:line="480" w:lineRule="exact"/>
        <w:ind w:left="709" w:hangingChars="253" w:hanging="709"/>
        <w:rPr>
          <w:rFonts w:cs="Times New Roman"/>
        </w:rPr>
      </w:pPr>
      <w:r w:rsidRPr="004F0E22">
        <w:rPr>
          <w:rFonts w:ascii="標楷體" w:eastAsia="標楷體" w:hAnsi="標楷體" w:cs="Times New Roman" w:hint="eastAsia"/>
          <w:b/>
          <w:sz w:val="28"/>
          <w:szCs w:val="28"/>
        </w:rPr>
        <w:t>(四)</w:t>
      </w:r>
      <w:r w:rsidR="004F0E22" w:rsidRPr="004F0E22">
        <w:rPr>
          <w:rFonts w:ascii="標楷體" w:eastAsia="標楷體" w:hAnsi="標楷體" w:hint="eastAsia"/>
          <w:b/>
          <w:sz w:val="28"/>
          <w:szCs w:val="28"/>
        </w:rPr>
        <w:t xml:space="preserve"> </w:t>
      </w:r>
      <w:r w:rsidR="004C7BAE" w:rsidRPr="004C7BAE">
        <w:rPr>
          <w:rFonts w:ascii="標楷體" w:eastAsia="標楷體" w:hAnsi="標楷體" w:cs="Times New Roman" w:hint="eastAsia"/>
          <w:b/>
          <w:sz w:val="28"/>
          <w:szCs w:val="28"/>
        </w:rPr>
        <w:t>學門分類-教育部統計處(同校務資料庫)-大專校院科系所數-以學門別(如附件2)</w:t>
      </w:r>
    </w:p>
    <w:p w:rsidR="007D48D4" w:rsidRDefault="007D48D4" w:rsidP="00FE7481">
      <w:pPr>
        <w:spacing w:line="480" w:lineRule="exact"/>
        <w:rPr>
          <w:rFonts w:cs="Times New Roman"/>
        </w:rPr>
      </w:pPr>
    </w:p>
    <w:p w:rsidR="00D37FD5" w:rsidRDefault="00D37FD5" w:rsidP="00FE7481">
      <w:pPr>
        <w:spacing w:line="480" w:lineRule="exact"/>
        <w:rPr>
          <w:rFonts w:cs="Times New Roman"/>
        </w:rPr>
      </w:pPr>
    </w:p>
    <w:p w:rsidR="007D48D4" w:rsidRDefault="007D48D4" w:rsidP="00FE7481">
      <w:pPr>
        <w:spacing w:line="480" w:lineRule="exact"/>
        <w:rPr>
          <w:rFonts w:cs="Times New Roman"/>
        </w:rPr>
      </w:pPr>
    </w:p>
    <w:p w:rsidR="007D48D4" w:rsidRPr="00D37FD5" w:rsidRDefault="007D48D4" w:rsidP="00FE7481">
      <w:pPr>
        <w:spacing w:line="480" w:lineRule="exact"/>
        <w:rPr>
          <w:rFonts w:cs="Times New Roman"/>
        </w:rPr>
      </w:pPr>
    </w:p>
    <w:p w:rsidR="007D48D4" w:rsidRPr="007D48D4" w:rsidRDefault="008D70B7" w:rsidP="008D70B7">
      <w:pPr>
        <w:spacing w:line="480" w:lineRule="exact"/>
        <w:rPr>
          <w:rFonts w:cs="Times New Roman"/>
          <w:sz w:val="36"/>
          <w:szCs w:val="36"/>
        </w:rPr>
      </w:pPr>
      <w:r w:rsidRPr="004F0E22">
        <w:rPr>
          <w:rFonts w:cs="Times New Roman"/>
          <w:noProof/>
        </w:rPr>
        <mc:AlternateContent>
          <mc:Choice Requires="wps">
            <w:drawing>
              <wp:anchor distT="0" distB="0" distL="114300" distR="114300" simplePos="0" relativeHeight="251667456" behindDoc="0" locked="0" layoutInCell="1" allowOverlap="1" wp14:anchorId="24C46AF1" wp14:editId="1E47580D">
                <wp:simplePos x="0" y="0"/>
                <wp:positionH relativeFrom="column">
                  <wp:posOffset>5244754</wp:posOffset>
                </wp:positionH>
                <wp:positionV relativeFrom="paragraph">
                  <wp:posOffset>-686955</wp:posOffset>
                </wp:positionV>
                <wp:extent cx="685800" cy="290945"/>
                <wp:effectExtent l="0" t="0" r="19050" b="1397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0945"/>
                        </a:xfrm>
                        <a:prstGeom prst="rect">
                          <a:avLst/>
                        </a:prstGeom>
                        <a:solidFill>
                          <a:srgbClr val="FFFFFF"/>
                        </a:solidFill>
                        <a:ln w="9525">
                          <a:solidFill>
                            <a:srgbClr val="000000"/>
                          </a:solidFill>
                          <a:miter lim="800000"/>
                          <a:headEnd/>
                          <a:tailEnd/>
                        </a:ln>
                      </wps:spPr>
                      <wps:txbx>
                        <w:txbxContent>
                          <w:p w:rsidR="00182CED" w:rsidRPr="001D37E2" w:rsidRDefault="00182CED" w:rsidP="004F0E22">
                            <w:pPr>
                              <w:rPr>
                                <w:szCs w:val="28"/>
                              </w:rPr>
                            </w:pPr>
                            <w:r>
                              <w:rPr>
                                <w:rFonts w:hint="eastAsia"/>
                                <w:szCs w:val="28"/>
                              </w:rPr>
                              <w:t>附件</w:t>
                            </w:r>
                            <w:r>
                              <w:rPr>
                                <w:rFonts w:hint="eastAsia"/>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46AF1" id="_x0000_t202" coordsize="21600,21600" o:spt="202" path="m,l,21600r21600,l21600,xe">
                <v:stroke joinstyle="miter"/>
                <v:path gradientshapeok="t" o:connecttype="rect"/>
              </v:shapetype>
              <v:shape id="文字方塊 13" o:spid="_x0000_s1037" type="#_x0000_t202" style="position:absolute;margin-left:412.95pt;margin-top:-54.1pt;width:54pt;height:2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HmRAIAAFw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">
                <v:textbox>
                  <w:txbxContent>
                    <w:p w:rsidR="00182CED" w:rsidRPr="001D37E2" w:rsidRDefault="00182CED" w:rsidP="004F0E22">
                      <w:pPr>
                        <w:rPr>
                          <w:szCs w:val="28"/>
                        </w:rPr>
                      </w:pPr>
                      <w:r>
                        <w:rPr>
                          <w:rFonts w:hint="eastAsia"/>
                          <w:szCs w:val="28"/>
                        </w:rPr>
                        <w:t>附件</w:t>
                      </w:r>
                      <w:r>
                        <w:rPr>
                          <w:rFonts w:hint="eastAsia"/>
                          <w:szCs w:val="28"/>
                        </w:rPr>
                        <w:t>1</w:t>
                      </w:r>
                    </w:p>
                  </w:txbxContent>
                </v:textbox>
              </v:shape>
            </w:pict>
          </mc:Fallback>
        </mc:AlternateContent>
      </w:r>
      <w:r w:rsidR="007D48D4" w:rsidRPr="007D48D4">
        <w:rPr>
          <w:rFonts w:ascii="標楷體" w:eastAsia="標楷體" w:hAnsi="標楷體" w:cs="Times New Roman" w:hint="eastAsia"/>
          <w:b/>
          <w:sz w:val="36"/>
          <w:szCs w:val="36"/>
        </w:rPr>
        <w:t>教育部</w:t>
      </w:r>
      <w:r w:rsidR="00DE146F" w:rsidRPr="00DE146F">
        <w:rPr>
          <w:rFonts w:ascii="標楷體" w:eastAsia="標楷體" w:hAnsi="標楷體" w:cs="Times New Roman" w:hint="eastAsia"/>
          <w:b/>
          <w:sz w:val="36"/>
          <w:szCs w:val="36"/>
        </w:rPr>
        <w:t>補助</w:t>
      </w:r>
      <w:r w:rsidR="007D48D4" w:rsidRPr="007D48D4">
        <w:rPr>
          <w:rFonts w:ascii="標楷體" w:eastAsia="標楷體" w:hAnsi="標楷體" w:cs="Times New Roman" w:hint="eastAsia"/>
          <w:b/>
          <w:sz w:val="36"/>
          <w:szCs w:val="36"/>
        </w:rPr>
        <w:t>建立教師多元升等制度工作圈成果報告摘要</w:t>
      </w:r>
      <w:r w:rsidR="00DE146F" w:rsidRPr="00DE146F">
        <w:rPr>
          <w:rFonts w:ascii="標楷體" w:eastAsia="標楷體" w:hAnsi="標楷體" w:cs="Times New Roman" w:hint="eastAsia"/>
          <w:b/>
        </w:rPr>
        <w:t>(參考)</w:t>
      </w:r>
    </w:p>
    <w:p w:rsidR="007D48D4" w:rsidRPr="007D48D4" w:rsidRDefault="007D48D4" w:rsidP="007D48D4">
      <w:pPr>
        <w:spacing w:beforeLines="50" w:before="180" w:line="440" w:lineRule="exact"/>
        <w:outlineLvl w:val="0"/>
        <w:rPr>
          <w:rFonts w:ascii="標楷體" w:eastAsia="標楷體" w:hAnsi="標楷體" w:cs="Times New Roman"/>
          <w:b/>
          <w:sz w:val="32"/>
          <w:szCs w:val="32"/>
        </w:rPr>
      </w:pPr>
      <w:bookmarkStart w:id="5" w:name="_Toc433622227"/>
      <w:bookmarkStart w:id="6" w:name="_Toc441630093"/>
      <w:r w:rsidRPr="007D48D4">
        <w:rPr>
          <w:rFonts w:ascii="標楷體" w:eastAsia="標楷體" w:hAnsi="標楷體" w:cs="Times New Roman" w:hint="eastAsia"/>
          <w:b/>
          <w:sz w:val="32"/>
          <w:szCs w:val="32"/>
        </w:rPr>
        <w:t>壹、</w:t>
      </w:r>
      <w:bookmarkEnd w:id="5"/>
      <w:r w:rsidRPr="007D48D4">
        <w:rPr>
          <w:rFonts w:ascii="標楷體" w:eastAsia="標楷體" w:hAnsi="標楷體" w:cs="Times New Roman" w:hint="eastAsia"/>
          <w:b/>
          <w:sz w:val="32"/>
          <w:szCs w:val="32"/>
        </w:rPr>
        <w:t>教師教學實務升等制度規劃</w:t>
      </w:r>
      <w:bookmarkEnd w:id="6"/>
    </w:p>
    <w:p w:rsidR="007D48D4" w:rsidRPr="007D48D4" w:rsidRDefault="007D48D4" w:rsidP="00F67252">
      <w:pPr>
        <w:numPr>
          <w:ilvl w:val="0"/>
          <w:numId w:val="27"/>
        </w:numPr>
        <w:spacing w:beforeLines="50" w:before="180" w:line="440" w:lineRule="exact"/>
        <w:ind w:left="961" w:hangingChars="300" w:hanging="961"/>
        <w:outlineLvl w:val="1"/>
        <w:rPr>
          <w:rFonts w:ascii="標楷體" w:eastAsia="標楷體" w:hAnsi="標楷體" w:cs="Times New Roman"/>
          <w:b/>
          <w:sz w:val="32"/>
          <w:szCs w:val="28"/>
        </w:rPr>
      </w:pPr>
      <w:bookmarkStart w:id="7" w:name="_Toc433622229"/>
      <w:bookmarkStart w:id="8" w:name="_Toc441630094"/>
      <w:r w:rsidRPr="007D48D4">
        <w:rPr>
          <w:rFonts w:ascii="標楷體" w:eastAsia="標楷體" w:hAnsi="標楷體" w:cs="Times New Roman" w:hint="eastAsia"/>
          <w:b/>
          <w:sz w:val="32"/>
          <w:szCs w:val="28"/>
        </w:rPr>
        <w:t>教學實務升等軌道/途徑規劃說明</w:t>
      </w:r>
      <w:bookmarkEnd w:id="7"/>
      <w:bookmarkEnd w:id="8"/>
    </w:p>
    <w:p w:rsidR="007D48D4" w:rsidRPr="007D48D4" w:rsidRDefault="007D48D4" w:rsidP="007D48D4">
      <w:pPr>
        <w:spacing w:line="440" w:lineRule="exact"/>
        <w:ind w:firstLineChars="210" w:firstLine="588"/>
        <w:rPr>
          <w:rFonts w:ascii="標楷體" w:eastAsia="標楷體" w:hAnsi="標楷體" w:cs="Times New Roman"/>
          <w:sz w:val="28"/>
          <w:szCs w:val="28"/>
        </w:rPr>
      </w:pPr>
      <w:r w:rsidRPr="007D48D4">
        <w:rPr>
          <w:rFonts w:ascii="標楷體" w:eastAsia="標楷體" w:hAnsi="標楷體" w:cs="Times New Roman" w:hint="eastAsia"/>
          <w:sz w:val="28"/>
          <w:szCs w:val="28"/>
        </w:rPr>
        <w:t>考量不同類型學校的定位以及不同專業領域、特質之教學實務教師，能各盡所能、各適其所之目標，將教學實務升等分成兩類，其規劃說明如下：</w:t>
      </w:r>
    </w:p>
    <w:p w:rsidR="007D48D4" w:rsidRPr="007D48D4" w:rsidRDefault="007D48D4" w:rsidP="007D48D4">
      <w:pPr>
        <w:numPr>
          <w:ilvl w:val="0"/>
          <w:numId w:val="24"/>
        </w:numPr>
        <w:spacing w:line="440" w:lineRule="exact"/>
        <w:ind w:left="1418" w:hanging="709"/>
        <w:rPr>
          <w:rFonts w:ascii="標楷體" w:eastAsia="標楷體" w:hAnsi="標楷體" w:cs="Times New Roman"/>
          <w:sz w:val="28"/>
          <w:szCs w:val="28"/>
        </w:rPr>
      </w:pPr>
      <w:r w:rsidRPr="007D48D4">
        <w:rPr>
          <w:rFonts w:ascii="標楷體" w:eastAsia="標楷體" w:hAnsi="標楷體" w:cs="Times New Roman" w:hint="eastAsia"/>
          <w:sz w:val="28"/>
          <w:szCs w:val="28"/>
        </w:rPr>
        <w:t>為適用不同類型的教師，各盡所能、各得其所之目標，將</w:t>
      </w:r>
      <w:r w:rsidRPr="007D48D4">
        <w:rPr>
          <w:rFonts w:ascii="標楷體" w:eastAsia="標楷體" w:hAnsi="標楷體" w:cs="Times New Roman"/>
          <w:sz w:val="28"/>
          <w:szCs w:val="28"/>
        </w:rPr>
        <w:t>教學實務升等分成</w:t>
      </w:r>
      <w:r w:rsidRPr="007D48D4">
        <w:rPr>
          <w:rFonts w:ascii="標楷體" w:eastAsia="標楷體" w:hAnsi="標楷體" w:cs="Times New Roman" w:hint="eastAsia"/>
          <w:sz w:val="28"/>
          <w:szCs w:val="28"/>
        </w:rPr>
        <w:t>二</w:t>
      </w:r>
      <w:r w:rsidRPr="007D48D4">
        <w:rPr>
          <w:rFonts w:ascii="標楷體" w:eastAsia="標楷體" w:hAnsi="標楷體" w:cs="Times New Roman"/>
          <w:sz w:val="28"/>
          <w:szCs w:val="28"/>
        </w:rPr>
        <w:t>類</w:t>
      </w:r>
      <w:r w:rsidRPr="007D48D4">
        <w:rPr>
          <w:rFonts w:ascii="標楷體" w:eastAsia="標楷體" w:hAnsi="標楷體" w:cs="Times New Roman" w:hint="eastAsia"/>
          <w:sz w:val="28"/>
          <w:szCs w:val="28"/>
        </w:rPr>
        <w:t>：</w:t>
      </w:r>
    </w:p>
    <w:tbl>
      <w:tblPr>
        <w:tblStyle w:val="14"/>
        <w:tblW w:w="4286" w:type="pct"/>
        <w:tblInd w:w="1526" w:type="dxa"/>
        <w:tblLook w:val="04A0" w:firstRow="1" w:lastRow="0" w:firstColumn="1" w:lastColumn="0" w:noHBand="0" w:noVBand="1"/>
      </w:tblPr>
      <w:tblGrid>
        <w:gridCol w:w="1292"/>
        <w:gridCol w:w="3230"/>
        <w:gridCol w:w="3824"/>
      </w:tblGrid>
      <w:tr w:rsidR="007D48D4" w:rsidRPr="007D48D4" w:rsidTr="007D48D4">
        <w:trPr>
          <w:trHeight w:val="1568"/>
        </w:trPr>
        <w:tc>
          <w:tcPr>
            <w:tcW w:w="774" w:type="pct"/>
            <w:tcBorders>
              <w:tl2br w:val="single" w:sz="4" w:space="0" w:color="auto"/>
            </w:tcBorders>
          </w:tcPr>
          <w:p w:rsidR="007D48D4" w:rsidRPr="007D48D4" w:rsidRDefault="007D48D4" w:rsidP="007D48D4">
            <w:pPr>
              <w:spacing w:line="440" w:lineRule="exact"/>
              <w:jc w:val="right"/>
              <w:rPr>
                <w:rFonts w:ascii="標楷體" w:eastAsia="標楷體" w:hAnsi="標楷體" w:cs="Times New Roman"/>
                <w:sz w:val="28"/>
                <w:szCs w:val="28"/>
              </w:rPr>
            </w:pPr>
          </w:p>
          <w:p w:rsidR="007D48D4" w:rsidRPr="007D48D4" w:rsidRDefault="007D48D4" w:rsidP="007D48D4">
            <w:pPr>
              <w:spacing w:line="440" w:lineRule="exact"/>
              <w:jc w:val="right"/>
              <w:rPr>
                <w:rFonts w:ascii="標楷體" w:eastAsia="標楷體" w:hAnsi="標楷體" w:cs="Times New Roman"/>
                <w:sz w:val="28"/>
                <w:szCs w:val="28"/>
              </w:rPr>
            </w:pPr>
            <w:r w:rsidRPr="007D48D4">
              <w:rPr>
                <w:rFonts w:ascii="標楷體" w:eastAsia="標楷體" w:hAnsi="標楷體" w:cs="Times New Roman" w:hint="eastAsia"/>
                <w:sz w:val="28"/>
                <w:szCs w:val="28"/>
              </w:rPr>
              <w:t>類型</w:t>
            </w:r>
          </w:p>
          <w:p w:rsidR="007D48D4" w:rsidRPr="007D48D4" w:rsidRDefault="007D48D4" w:rsidP="007D48D4">
            <w:pPr>
              <w:spacing w:line="440" w:lineRule="exact"/>
              <w:rPr>
                <w:rFonts w:ascii="標楷體" w:eastAsia="標楷體" w:hAnsi="標楷體" w:cs="Times New Roman"/>
                <w:sz w:val="28"/>
                <w:szCs w:val="28"/>
              </w:rPr>
            </w:pPr>
          </w:p>
          <w:p w:rsidR="007D48D4" w:rsidRPr="007D48D4" w:rsidRDefault="007D48D4" w:rsidP="007D48D4">
            <w:pPr>
              <w:spacing w:line="440" w:lineRule="exact"/>
              <w:rPr>
                <w:rFonts w:ascii="標楷體" w:eastAsia="標楷體" w:hAnsi="標楷體" w:cs="Times New Roman"/>
                <w:sz w:val="28"/>
                <w:szCs w:val="28"/>
              </w:rPr>
            </w:pPr>
            <w:r w:rsidRPr="007D48D4">
              <w:rPr>
                <w:rFonts w:ascii="標楷體" w:eastAsia="標楷體" w:hAnsi="標楷體" w:cs="Times New Roman" w:hint="eastAsia"/>
                <w:sz w:val="28"/>
                <w:szCs w:val="28"/>
              </w:rPr>
              <w:t>項目</w:t>
            </w:r>
          </w:p>
        </w:tc>
        <w:tc>
          <w:tcPr>
            <w:tcW w:w="1935" w:type="pct"/>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類型一</w:t>
            </w:r>
          </w:p>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sz w:val="28"/>
                <w:szCs w:val="28"/>
              </w:rPr>
              <w:t>教學實務研究升等</w:t>
            </w:r>
          </w:p>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以</w:t>
            </w:r>
            <w:r w:rsidRPr="007D48D4">
              <w:rPr>
                <w:rFonts w:ascii="標楷體" w:eastAsia="標楷體" w:hAnsi="標楷體" w:cs="Times New Roman" w:hint="eastAsia"/>
                <w:sz w:val="28"/>
                <w:szCs w:val="28"/>
                <w:u w:val="single"/>
              </w:rPr>
              <w:t>教學實務研究著作</w:t>
            </w:r>
            <w:r w:rsidRPr="007D48D4">
              <w:rPr>
                <w:rFonts w:ascii="標楷體" w:eastAsia="標楷體" w:hAnsi="標楷體" w:cs="Times New Roman" w:hint="eastAsia"/>
                <w:sz w:val="28"/>
                <w:szCs w:val="28"/>
              </w:rPr>
              <w:t>做為專門著作送審</w:t>
            </w:r>
          </w:p>
        </w:tc>
        <w:tc>
          <w:tcPr>
            <w:tcW w:w="2291" w:type="pct"/>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類型二</w:t>
            </w:r>
          </w:p>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sz w:val="28"/>
                <w:szCs w:val="28"/>
              </w:rPr>
              <w:t>教學實務</w:t>
            </w:r>
            <w:r w:rsidRPr="007D48D4">
              <w:rPr>
                <w:rFonts w:ascii="標楷體" w:eastAsia="標楷體" w:hAnsi="標楷體" w:cs="Times New Roman" w:hint="eastAsia"/>
                <w:sz w:val="28"/>
                <w:szCs w:val="28"/>
              </w:rPr>
              <w:t>成果升等</w:t>
            </w:r>
          </w:p>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以</w:t>
            </w:r>
            <w:r w:rsidRPr="007D48D4">
              <w:rPr>
                <w:rFonts w:ascii="標楷體" w:eastAsia="標楷體" w:hAnsi="標楷體" w:cs="Times New Roman" w:hint="eastAsia"/>
                <w:sz w:val="28"/>
                <w:szCs w:val="28"/>
                <w:u w:val="single"/>
              </w:rPr>
              <w:t>教學實務成果技術報告</w:t>
            </w:r>
            <w:r w:rsidRPr="007D48D4">
              <w:rPr>
                <w:rFonts w:ascii="標楷體" w:eastAsia="標楷體" w:hAnsi="標楷體" w:cs="Times New Roman" w:hint="eastAsia"/>
                <w:sz w:val="28"/>
                <w:szCs w:val="28"/>
              </w:rPr>
              <w:t>代替專門著作送審</w:t>
            </w:r>
          </w:p>
        </w:tc>
      </w:tr>
      <w:tr w:rsidR="007D48D4" w:rsidRPr="007D48D4" w:rsidTr="007D48D4">
        <w:trPr>
          <w:trHeight w:val="401"/>
        </w:trPr>
        <w:tc>
          <w:tcPr>
            <w:tcW w:w="774" w:type="pct"/>
            <w:tcBorders>
              <w:bottom w:val="single" w:sz="4" w:space="0" w:color="auto"/>
            </w:tcBorders>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sz w:val="28"/>
                <w:szCs w:val="28"/>
              </w:rPr>
              <w:t>外審</w:t>
            </w:r>
            <w:r w:rsidRPr="007D48D4">
              <w:rPr>
                <w:rFonts w:ascii="標楷體" w:eastAsia="標楷體" w:hAnsi="標楷體" w:cs="Times New Roman" w:hint="eastAsia"/>
                <w:sz w:val="28"/>
                <w:szCs w:val="28"/>
              </w:rPr>
              <w:t>7</w:t>
            </w:r>
            <w:r w:rsidRPr="007D48D4">
              <w:rPr>
                <w:rFonts w:ascii="標楷體" w:eastAsia="標楷體" w:hAnsi="標楷體" w:cs="Times New Roman"/>
                <w:sz w:val="28"/>
                <w:szCs w:val="28"/>
              </w:rPr>
              <w:t>0%</w:t>
            </w:r>
          </w:p>
        </w:tc>
        <w:tc>
          <w:tcPr>
            <w:tcW w:w="1935" w:type="pct"/>
            <w:tcBorders>
              <w:bottom w:val="single" w:sz="4" w:space="0" w:color="auto"/>
            </w:tcBorders>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教學實務研究著作</w:t>
            </w:r>
          </w:p>
        </w:tc>
        <w:tc>
          <w:tcPr>
            <w:tcW w:w="2291" w:type="pct"/>
            <w:tcBorders>
              <w:bottom w:val="single" w:sz="4" w:space="0" w:color="auto"/>
            </w:tcBorders>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教學實務成果技術報告</w:t>
            </w:r>
          </w:p>
        </w:tc>
      </w:tr>
      <w:tr w:rsidR="007D48D4" w:rsidRPr="007D48D4" w:rsidTr="007D48D4">
        <w:trPr>
          <w:trHeight w:val="758"/>
        </w:trPr>
        <w:tc>
          <w:tcPr>
            <w:tcW w:w="774" w:type="pct"/>
            <w:tcBorders>
              <w:bottom w:val="single" w:sz="4" w:space="0" w:color="auto"/>
            </w:tcBorders>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sz w:val="28"/>
                <w:szCs w:val="28"/>
              </w:rPr>
              <w:t>非外審</w:t>
            </w:r>
            <w:r w:rsidRPr="007D48D4">
              <w:rPr>
                <w:rFonts w:ascii="標楷體" w:eastAsia="標楷體" w:hAnsi="標楷體" w:cs="Times New Roman" w:hint="eastAsia"/>
                <w:sz w:val="28"/>
                <w:szCs w:val="28"/>
              </w:rPr>
              <w:t>成績</w:t>
            </w:r>
            <w:r w:rsidRPr="007D48D4">
              <w:rPr>
                <w:rFonts w:ascii="標楷體" w:eastAsia="標楷體" w:hAnsi="標楷體" w:cs="Times New Roman"/>
                <w:sz w:val="28"/>
                <w:szCs w:val="28"/>
              </w:rPr>
              <w:t>30%</w:t>
            </w:r>
          </w:p>
        </w:tc>
        <w:tc>
          <w:tcPr>
            <w:tcW w:w="1935" w:type="pct"/>
            <w:tcBorders>
              <w:bottom w:val="single" w:sz="4" w:space="0" w:color="auto"/>
            </w:tcBorders>
            <w:vAlign w:val="center"/>
          </w:tcPr>
          <w:p w:rsidR="007D48D4" w:rsidRPr="007D48D4" w:rsidRDefault="007D48D4" w:rsidP="007D48D4">
            <w:pPr>
              <w:numPr>
                <w:ilvl w:val="0"/>
                <w:numId w:val="26"/>
              </w:numPr>
              <w:spacing w:line="440" w:lineRule="exact"/>
              <w:jc w:val="both"/>
              <w:rPr>
                <w:rFonts w:ascii="標楷體" w:eastAsia="標楷體" w:hAnsi="標楷體" w:cs="Times New Roman"/>
                <w:spacing w:val="-2"/>
                <w:sz w:val="28"/>
                <w:szCs w:val="28"/>
              </w:rPr>
            </w:pPr>
            <w:r w:rsidRPr="007D48D4">
              <w:rPr>
                <w:rFonts w:ascii="標楷體" w:eastAsia="標楷體" w:hAnsi="標楷體" w:cs="Times New Roman"/>
                <w:spacing w:val="-2"/>
                <w:sz w:val="28"/>
                <w:szCs w:val="28"/>
              </w:rPr>
              <w:t>教學評鑑成績</w:t>
            </w:r>
          </w:p>
          <w:p w:rsidR="007D48D4" w:rsidRPr="007D48D4" w:rsidRDefault="007D48D4" w:rsidP="007D48D4">
            <w:pPr>
              <w:numPr>
                <w:ilvl w:val="0"/>
                <w:numId w:val="26"/>
              </w:numPr>
              <w:spacing w:line="440" w:lineRule="exact"/>
              <w:ind w:left="276" w:hangingChars="100" w:hanging="276"/>
              <w:jc w:val="both"/>
              <w:rPr>
                <w:rFonts w:ascii="標楷體" w:eastAsia="標楷體" w:hAnsi="標楷體" w:cs="Times New Roman"/>
                <w:sz w:val="28"/>
                <w:szCs w:val="28"/>
              </w:rPr>
            </w:pPr>
            <w:r w:rsidRPr="007D48D4">
              <w:rPr>
                <w:rFonts w:ascii="標楷體" w:eastAsia="標楷體" w:hAnsi="標楷體" w:cs="Times New Roman"/>
                <w:spacing w:val="-2"/>
                <w:sz w:val="28"/>
                <w:szCs w:val="28"/>
              </w:rPr>
              <w:t>服務與輔導評鑑成績</w:t>
            </w:r>
          </w:p>
        </w:tc>
        <w:tc>
          <w:tcPr>
            <w:tcW w:w="2291" w:type="pct"/>
            <w:tcBorders>
              <w:bottom w:val="single" w:sz="4" w:space="0" w:color="auto"/>
            </w:tcBorders>
            <w:vAlign w:val="center"/>
          </w:tcPr>
          <w:p w:rsidR="007D48D4" w:rsidRPr="007D48D4" w:rsidRDefault="007D48D4" w:rsidP="007D48D4">
            <w:pPr>
              <w:numPr>
                <w:ilvl w:val="0"/>
                <w:numId w:val="26"/>
              </w:numPr>
              <w:spacing w:line="440" w:lineRule="exact"/>
              <w:jc w:val="both"/>
              <w:rPr>
                <w:rFonts w:ascii="標楷體" w:eastAsia="標楷體" w:hAnsi="標楷體" w:cs="Times New Roman"/>
                <w:sz w:val="28"/>
                <w:szCs w:val="28"/>
              </w:rPr>
            </w:pPr>
            <w:r w:rsidRPr="007D48D4">
              <w:rPr>
                <w:rFonts w:ascii="標楷體" w:eastAsia="標楷體" w:hAnsi="標楷體" w:cs="Times New Roman"/>
                <w:spacing w:val="-2"/>
                <w:sz w:val="28"/>
                <w:szCs w:val="28"/>
              </w:rPr>
              <w:t>教學評鑑成績</w:t>
            </w:r>
          </w:p>
          <w:p w:rsidR="007D48D4" w:rsidRPr="007D48D4" w:rsidRDefault="007D48D4" w:rsidP="007D48D4">
            <w:pPr>
              <w:numPr>
                <w:ilvl w:val="0"/>
                <w:numId w:val="26"/>
              </w:numPr>
              <w:spacing w:line="440" w:lineRule="exact"/>
              <w:jc w:val="both"/>
              <w:rPr>
                <w:rFonts w:ascii="標楷體" w:eastAsia="標楷體" w:hAnsi="標楷體" w:cs="Times New Roman"/>
                <w:sz w:val="28"/>
                <w:szCs w:val="28"/>
              </w:rPr>
            </w:pPr>
            <w:r w:rsidRPr="007D48D4">
              <w:rPr>
                <w:rFonts w:ascii="標楷體" w:eastAsia="標楷體" w:hAnsi="標楷體" w:cs="Times New Roman"/>
                <w:spacing w:val="-2"/>
                <w:sz w:val="28"/>
                <w:szCs w:val="28"/>
              </w:rPr>
              <w:t>服務與輔導評鑑成績</w:t>
            </w:r>
          </w:p>
        </w:tc>
      </w:tr>
      <w:tr w:rsidR="007D48D4" w:rsidRPr="007D48D4" w:rsidTr="007D48D4">
        <w:trPr>
          <w:trHeight w:val="758"/>
        </w:trPr>
        <w:tc>
          <w:tcPr>
            <w:tcW w:w="5000" w:type="pct"/>
            <w:gridSpan w:val="3"/>
            <w:tcBorders>
              <w:top w:val="single" w:sz="4" w:space="0" w:color="auto"/>
              <w:left w:val="nil"/>
              <w:bottom w:val="nil"/>
              <w:right w:val="nil"/>
            </w:tcBorders>
            <w:vAlign w:val="center"/>
          </w:tcPr>
          <w:p w:rsidR="007D48D4" w:rsidRPr="007D48D4" w:rsidRDefault="007D48D4" w:rsidP="007D48D4">
            <w:pPr>
              <w:spacing w:line="440" w:lineRule="exact"/>
              <w:ind w:left="480"/>
              <w:jc w:val="both"/>
              <w:rPr>
                <w:rFonts w:ascii="標楷體" w:eastAsia="標楷體" w:hAnsi="標楷體" w:cs="Times New Roman"/>
                <w:spacing w:val="-2"/>
                <w:sz w:val="28"/>
                <w:szCs w:val="28"/>
              </w:rPr>
            </w:pPr>
            <w:r w:rsidRPr="007D48D4">
              <w:rPr>
                <w:rFonts w:ascii="標楷體" w:eastAsia="標楷體" w:hAnsi="標楷體" w:cs="Times New Roman"/>
                <w:noProof/>
                <w:sz w:val="28"/>
                <w:szCs w:val="28"/>
              </w:rPr>
              <w:drawing>
                <wp:anchor distT="0" distB="0" distL="114300" distR="114300" simplePos="0" relativeHeight="251664384" behindDoc="0" locked="0" layoutInCell="1" allowOverlap="1" wp14:anchorId="7E24B499" wp14:editId="6131560E">
                  <wp:simplePos x="0" y="0"/>
                  <wp:positionH relativeFrom="margin">
                    <wp:posOffset>-323850</wp:posOffset>
                  </wp:positionH>
                  <wp:positionV relativeFrom="paragraph">
                    <wp:posOffset>250190</wp:posOffset>
                  </wp:positionV>
                  <wp:extent cx="5676265" cy="2529205"/>
                  <wp:effectExtent l="0" t="0" r="635" b="4445"/>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76265" cy="2529205"/>
                          </a:xfrm>
                          <a:prstGeom prst="rect">
                            <a:avLst/>
                          </a:prstGeom>
                        </pic:spPr>
                      </pic:pic>
                    </a:graphicData>
                  </a:graphic>
                  <wp14:sizeRelH relativeFrom="margin">
                    <wp14:pctWidth>0</wp14:pctWidth>
                  </wp14:sizeRelH>
                  <wp14:sizeRelV relativeFrom="margin">
                    <wp14:pctHeight>0</wp14:pctHeight>
                  </wp14:sizeRelV>
                </wp:anchor>
              </w:drawing>
            </w:r>
          </w:p>
          <w:p w:rsidR="007D48D4" w:rsidRPr="007D48D4" w:rsidRDefault="007D48D4" w:rsidP="007D48D4">
            <w:pPr>
              <w:spacing w:line="440" w:lineRule="exact"/>
              <w:ind w:left="480"/>
              <w:jc w:val="both"/>
              <w:rPr>
                <w:rFonts w:ascii="標楷體" w:eastAsia="標楷體" w:hAnsi="標楷體" w:cs="Times New Roman"/>
                <w:spacing w:val="-2"/>
                <w:sz w:val="28"/>
                <w:szCs w:val="28"/>
              </w:rPr>
            </w:pPr>
          </w:p>
          <w:p w:rsidR="007D48D4" w:rsidRPr="007D48D4" w:rsidRDefault="007D48D4" w:rsidP="007D48D4">
            <w:pPr>
              <w:spacing w:line="440" w:lineRule="exact"/>
              <w:ind w:left="480"/>
              <w:jc w:val="both"/>
              <w:rPr>
                <w:rFonts w:ascii="標楷體" w:eastAsia="標楷體" w:hAnsi="標楷體" w:cs="Times New Roman"/>
                <w:spacing w:val="-2"/>
                <w:sz w:val="28"/>
                <w:szCs w:val="28"/>
              </w:rPr>
            </w:pPr>
          </w:p>
          <w:p w:rsidR="007D48D4" w:rsidRPr="007D48D4" w:rsidRDefault="007D48D4" w:rsidP="007D48D4">
            <w:pPr>
              <w:spacing w:line="440" w:lineRule="exact"/>
              <w:ind w:left="480"/>
              <w:jc w:val="both"/>
              <w:rPr>
                <w:rFonts w:ascii="標楷體" w:eastAsia="標楷體" w:hAnsi="標楷體" w:cs="Times New Roman"/>
                <w:spacing w:val="-2"/>
                <w:sz w:val="28"/>
                <w:szCs w:val="28"/>
              </w:rPr>
            </w:pPr>
          </w:p>
          <w:p w:rsidR="007D48D4" w:rsidRPr="007D48D4" w:rsidRDefault="007D48D4" w:rsidP="007D48D4">
            <w:pPr>
              <w:spacing w:line="440" w:lineRule="exact"/>
              <w:ind w:left="480"/>
              <w:jc w:val="both"/>
              <w:rPr>
                <w:rFonts w:ascii="標楷體" w:eastAsia="標楷體" w:hAnsi="標楷體" w:cs="Times New Roman"/>
                <w:spacing w:val="-2"/>
                <w:sz w:val="28"/>
                <w:szCs w:val="28"/>
              </w:rPr>
            </w:pPr>
          </w:p>
          <w:p w:rsidR="007D48D4" w:rsidRPr="007D48D4" w:rsidRDefault="007D48D4" w:rsidP="007D48D4">
            <w:pPr>
              <w:spacing w:line="440" w:lineRule="exact"/>
              <w:ind w:left="480"/>
              <w:jc w:val="both"/>
              <w:rPr>
                <w:rFonts w:ascii="標楷體" w:eastAsia="標楷體" w:hAnsi="標楷體" w:cs="Times New Roman"/>
                <w:spacing w:val="-2"/>
                <w:sz w:val="28"/>
                <w:szCs w:val="28"/>
              </w:rPr>
            </w:pPr>
          </w:p>
        </w:tc>
      </w:tr>
      <w:tr w:rsidR="007D48D4" w:rsidRPr="007D48D4" w:rsidTr="007D48D4">
        <w:trPr>
          <w:trHeight w:val="758"/>
        </w:trPr>
        <w:tc>
          <w:tcPr>
            <w:tcW w:w="774" w:type="pct"/>
            <w:tcBorders>
              <w:top w:val="nil"/>
              <w:left w:val="nil"/>
              <w:bottom w:val="nil"/>
              <w:right w:val="nil"/>
            </w:tcBorders>
            <w:vAlign w:val="center"/>
          </w:tcPr>
          <w:p w:rsidR="007D48D4" w:rsidRPr="007D48D4" w:rsidRDefault="007D48D4" w:rsidP="007D48D4">
            <w:pPr>
              <w:spacing w:line="440" w:lineRule="exact"/>
              <w:jc w:val="center"/>
              <w:rPr>
                <w:rFonts w:ascii="標楷體" w:eastAsia="標楷體" w:hAnsi="標楷體" w:cs="Times New Roman"/>
                <w:sz w:val="28"/>
                <w:szCs w:val="28"/>
              </w:rPr>
            </w:pPr>
          </w:p>
          <w:p w:rsidR="007D48D4" w:rsidRPr="007D48D4" w:rsidRDefault="007D48D4" w:rsidP="007D48D4">
            <w:pPr>
              <w:spacing w:line="440" w:lineRule="exact"/>
              <w:jc w:val="center"/>
              <w:rPr>
                <w:rFonts w:ascii="標楷體" w:eastAsia="標楷體" w:hAnsi="標楷體" w:cs="Times New Roman"/>
                <w:sz w:val="28"/>
                <w:szCs w:val="28"/>
              </w:rPr>
            </w:pPr>
          </w:p>
          <w:p w:rsidR="007D48D4" w:rsidRPr="007D48D4" w:rsidRDefault="007D48D4" w:rsidP="007D48D4">
            <w:pPr>
              <w:spacing w:line="440" w:lineRule="exact"/>
              <w:jc w:val="center"/>
              <w:rPr>
                <w:rFonts w:ascii="標楷體" w:eastAsia="標楷體" w:hAnsi="標楷體" w:cs="Times New Roman"/>
                <w:sz w:val="28"/>
                <w:szCs w:val="28"/>
              </w:rPr>
            </w:pPr>
          </w:p>
          <w:p w:rsidR="007D48D4" w:rsidRPr="007D48D4" w:rsidRDefault="007D48D4" w:rsidP="007D48D4">
            <w:pPr>
              <w:spacing w:line="440" w:lineRule="exact"/>
              <w:jc w:val="center"/>
              <w:rPr>
                <w:rFonts w:ascii="標楷體" w:eastAsia="標楷體" w:hAnsi="標楷體" w:cs="Times New Roman"/>
                <w:sz w:val="28"/>
                <w:szCs w:val="28"/>
              </w:rPr>
            </w:pPr>
          </w:p>
        </w:tc>
        <w:tc>
          <w:tcPr>
            <w:tcW w:w="1935" w:type="pct"/>
            <w:tcBorders>
              <w:top w:val="nil"/>
              <w:left w:val="nil"/>
              <w:bottom w:val="nil"/>
              <w:right w:val="nil"/>
            </w:tcBorders>
            <w:vAlign w:val="center"/>
          </w:tcPr>
          <w:p w:rsidR="007D48D4" w:rsidRPr="007D48D4" w:rsidRDefault="007D48D4" w:rsidP="007D48D4">
            <w:pPr>
              <w:spacing w:line="440" w:lineRule="exact"/>
              <w:ind w:left="480"/>
              <w:jc w:val="both"/>
              <w:rPr>
                <w:rFonts w:ascii="標楷體" w:eastAsia="標楷體" w:hAnsi="標楷體" w:cs="Times New Roman"/>
                <w:spacing w:val="-2"/>
                <w:sz w:val="28"/>
                <w:szCs w:val="28"/>
              </w:rPr>
            </w:pPr>
          </w:p>
        </w:tc>
        <w:tc>
          <w:tcPr>
            <w:tcW w:w="2291" w:type="pct"/>
            <w:tcBorders>
              <w:top w:val="nil"/>
              <w:left w:val="nil"/>
              <w:bottom w:val="nil"/>
              <w:right w:val="nil"/>
            </w:tcBorders>
            <w:vAlign w:val="center"/>
          </w:tcPr>
          <w:p w:rsidR="007D48D4" w:rsidRPr="007D48D4" w:rsidRDefault="007D48D4" w:rsidP="007D48D4">
            <w:pPr>
              <w:spacing w:line="440" w:lineRule="exact"/>
              <w:ind w:left="480"/>
              <w:jc w:val="both"/>
              <w:rPr>
                <w:rFonts w:ascii="標楷體" w:eastAsia="標楷體" w:hAnsi="標楷體" w:cs="Times New Roman"/>
                <w:spacing w:val="-2"/>
                <w:sz w:val="28"/>
                <w:szCs w:val="28"/>
              </w:rPr>
            </w:pPr>
          </w:p>
        </w:tc>
      </w:tr>
    </w:tbl>
    <w:p w:rsidR="007D48D4" w:rsidRPr="007D48D4" w:rsidRDefault="007D48D4" w:rsidP="007D48D4">
      <w:pPr>
        <w:numPr>
          <w:ilvl w:val="0"/>
          <w:numId w:val="24"/>
        </w:numPr>
        <w:spacing w:line="440" w:lineRule="exact"/>
        <w:ind w:left="1418" w:hanging="709"/>
        <w:rPr>
          <w:rFonts w:ascii="標楷體" w:eastAsia="標楷體" w:hAnsi="標楷體" w:cs="Times New Roman"/>
          <w:sz w:val="28"/>
          <w:szCs w:val="28"/>
        </w:rPr>
      </w:pPr>
      <w:r w:rsidRPr="007D48D4">
        <w:rPr>
          <w:rFonts w:ascii="標楷體" w:eastAsia="標楷體" w:hAnsi="標楷體" w:cs="Times New Roman" w:hint="eastAsia"/>
          <w:sz w:val="28"/>
          <w:szCs w:val="28"/>
        </w:rPr>
        <w:t>建議各校</w:t>
      </w:r>
      <w:r w:rsidRPr="007D48D4">
        <w:rPr>
          <w:rFonts w:ascii="標楷體" w:eastAsia="標楷體" w:hAnsi="標楷體" w:cs="Times New Roman"/>
          <w:sz w:val="28"/>
          <w:szCs w:val="28"/>
        </w:rPr>
        <w:t>教學、研究、服務與輔導成績</w:t>
      </w:r>
      <w:r w:rsidRPr="007D48D4">
        <w:rPr>
          <w:rFonts w:ascii="標楷體" w:eastAsia="標楷體" w:hAnsi="標楷體" w:cs="Times New Roman" w:hint="eastAsia"/>
          <w:sz w:val="28"/>
          <w:szCs w:val="28"/>
        </w:rPr>
        <w:t>，</w:t>
      </w:r>
      <w:r w:rsidRPr="007D48D4">
        <w:rPr>
          <w:rFonts w:ascii="標楷體" w:eastAsia="標楷體" w:hAnsi="標楷體" w:cs="Times New Roman"/>
          <w:sz w:val="28"/>
          <w:szCs w:val="28"/>
        </w:rPr>
        <w:t>都應</w:t>
      </w:r>
      <w:r w:rsidRPr="007D48D4">
        <w:rPr>
          <w:rFonts w:ascii="標楷體" w:eastAsia="標楷體" w:hAnsi="標楷體" w:cs="Times New Roman" w:hint="eastAsia"/>
          <w:sz w:val="28"/>
          <w:szCs w:val="28"/>
        </w:rPr>
        <w:t>結合</w:t>
      </w:r>
      <w:r w:rsidRPr="007D48D4">
        <w:rPr>
          <w:rFonts w:ascii="標楷體" w:eastAsia="標楷體" w:hAnsi="標楷體" w:cs="Times New Roman"/>
          <w:sz w:val="28"/>
          <w:szCs w:val="28"/>
        </w:rPr>
        <w:t>現行教師評鑑</w:t>
      </w:r>
      <w:r w:rsidRPr="007D48D4">
        <w:rPr>
          <w:rFonts w:ascii="標楷體" w:eastAsia="標楷體" w:hAnsi="標楷體" w:cs="Times New Roman" w:hint="eastAsia"/>
          <w:sz w:val="28"/>
          <w:szCs w:val="28"/>
        </w:rPr>
        <w:t>項目與內容。</w:t>
      </w:r>
    </w:p>
    <w:p w:rsidR="007D48D4" w:rsidRPr="007D48D4" w:rsidRDefault="007D48D4" w:rsidP="007D48D4">
      <w:pPr>
        <w:numPr>
          <w:ilvl w:val="0"/>
          <w:numId w:val="24"/>
        </w:numPr>
        <w:spacing w:line="440" w:lineRule="exact"/>
        <w:ind w:left="1418" w:hanging="709"/>
        <w:rPr>
          <w:rFonts w:ascii="標楷體" w:eastAsia="標楷體" w:hAnsi="標楷體" w:cs="Times New Roman"/>
          <w:sz w:val="28"/>
          <w:szCs w:val="28"/>
        </w:rPr>
      </w:pPr>
      <w:r w:rsidRPr="007D48D4">
        <w:rPr>
          <w:rFonts w:ascii="標楷體" w:eastAsia="標楷體" w:hAnsi="標楷體" w:cs="Times New Roman" w:hint="eastAsia"/>
          <w:sz w:val="28"/>
          <w:szCs w:val="28"/>
        </w:rPr>
        <w:t>規劃</w:t>
      </w:r>
      <w:r w:rsidRPr="007D48D4">
        <w:rPr>
          <w:rFonts w:ascii="標楷體" w:eastAsia="標楷體" w:hAnsi="標楷體" w:cs="Times New Roman"/>
          <w:sz w:val="28"/>
          <w:szCs w:val="28"/>
        </w:rPr>
        <w:t>多類</w:t>
      </w:r>
      <w:r w:rsidRPr="007D48D4">
        <w:rPr>
          <w:rFonts w:ascii="標楷體" w:eastAsia="標楷體" w:hAnsi="標楷體" w:cs="Times New Roman" w:hint="eastAsia"/>
          <w:sz w:val="28"/>
          <w:szCs w:val="28"/>
        </w:rPr>
        <w:t>型</w:t>
      </w:r>
      <w:r w:rsidRPr="007D48D4">
        <w:rPr>
          <w:rFonts w:ascii="標楷體" w:eastAsia="標楷體" w:hAnsi="標楷體" w:cs="Times New Roman"/>
          <w:sz w:val="28"/>
          <w:szCs w:val="28"/>
        </w:rPr>
        <w:t>教學實務升等</w:t>
      </w:r>
      <w:r w:rsidRPr="007D48D4">
        <w:rPr>
          <w:rFonts w:ascii="標楷體" w:eastAsia="標楷體" w:hAnsi="標楷體" w:cs="Times New Roman" w:hint="eastAsia"/>
          <w:sz w:val="28"/>
          <w:szCs w:val="28"/>
        </w:rPr>
        <w:t>軌道/途徑</w:t>
      </w:r>
      <w:r w:rsidRPr="007D48D4">
        <w:rPr>
          <w:rFonts w:ascii="標楷體" w:eastAsia="標楷體" w:hAnsi="標楷體" w:cs="Times New Roman"/>
          <w:sz w:val="28"/>
          <w:szCs w:val="28"/>
        </w:rPr>
        <w:t>，主要是讓各校</w:t>
      </w:r>
      <w:r w:rsidRPr="007D48D4">
        <w:rPr>
          <w:rFonts w:ascii="標楷體" w:eastAsia="標楷體" w:hAnsi="標楷體" w:cs="Times New Roman" w:hint="eastAsia"/>
          <w:sz w:val="28"/>
          <w:szCs w:val="28"/>
        </w:rPr>
        <w:t>可</w:t>
      </w:r>
      <w:r w:rsidRPr="007D48D4">
        <w:rPr>
          <w:rFonts w:ascii="標楷體" w:eastAsia="標楷體" w:hAnsi="標楷體" w:cs="Times New Roman"/>
          <w:sz w:val="28"/>
          <w:szCs w:val="28"/>
        </w:rPr>
        <w:t>依據自己學校發展之特色</w:t>
      </w:r>
      <w:r w:rsidRPr="007D48D4">
        <w:rPr>
          <w:rFonts w:ascii="標楷體" w:eastAsia="標楷體" w:hAnsi="標楷體" w:cs="Times New Roman" w:hint="eastAsia"/>
          <w:sz w:val="28"/>
          <w:szCs w:val="28"/>
        </w:rPr>
        <w:t>選擇適用者</w:t>
      </w:r>
      <w:r w:rsidRPr="007D48D4">
        <w:rPr>
          <w:rFonts w:ascii="標楷體" w:eastAsia="標楷體" w:hAnsi="標楷體" w:cs="Times New Roman"/>
          <w:sz w:val="28"/>
          <w:szCs w:val="28"/>
        </w:rPr>
        <w:t>，</w:t>
      </w:r>
      <w:r w:rsidRPr="007D48D4">
        <w:rPr>
          <w:rFonts w:ascii="標楷體" w:eastAsia="標楷體" w:hAnsi="標楷體" w:cs="Times New Roman" w:hint="eastAsia"/>
          <w:sz w:val="28"/>
          <w:szCs w:val="28"/>
        </w:rPr>
        <w:t>並提供</w:t>
      </w:r>
      <w:r w:rsidRPr="007D48D4">
        <w:rPr>
          <w:rFonts w:ascii="標楷體" w:eastAsia="標楷體" w:hAnsi="標楷體" w:cs="Times New Roman"/>
          <w:sz w:val="28"/>
          <w:szCs w:val="28"/>
        </w:rPr>
        <w:t>不同特質的教師適性發展</w:t>
      </w:r>
      <w:r w:rsidRPr="007D48D4">
        <w:rPr>
          <w:rFonts w:ascii="標楷體" w:eastAsia="標楷體" w:hAnsi="標楷體" w:cs="Times New Roman" w:hint="eastAsia"/>
          <w:sz w:val="28"/>
          <w:szCs w:val="28"/>
        </w:rPr>
        <w:t>途徑</w:t>
      </w:r>
      <w:r w:rsidRPr="007D48D4">
        <w:rPr>
          <w:rFonts w:ascii="標楷體" w:eastAsia="標楷體" w:hAnsi="標楷體" w:cs="Times New Roman"/>
          <w:sz w:val="28"/>
          <w:szCs w:val="28"/>
        </w:rPr>
        <w:t>。</w:t>
      </w:r>
    </w:p>
    <w:p w:rsidR="007D48D4" w:rsidRPr="007D48D4" w:rsidRDefault="007D48D4" w:rsidP="007D48D4">
      <w:pPr>
        <w:numPr>
          <w:ilvl w:val="0"/>
          <w:numId w:val="24"/>
        </w:numPr>
        <w:spacing w:line="440" w:lineRule="exact"/>
        <w:ind w:left="1418" w:hanging="709"/>
        <w:rPr>
          <w:rFonts w:ascii="標楷體" w:eastAsia="標楷體" w:hAnsi="標楷體" w:cs="Times New Roman"/>
          <w:sz w:val="28"/>
          <w:szCs w:val="28"/>
        </w:rPr>
      </w:pPr>
      <w:r w:rsidRPr="007D48D4">
        <w:rPr>
          <w:rFonts w:ascii="標楷體" w:eastAsia="標楷體" w:hAnsi="標楷體" w:cs="Times New Roman"/>
          <w:sz w:val="28"/>
          <w:szCs w:val="28"/>
        </w:rPr>
        <w:t>教學實務升等</w:t>
      </w:r>
      <w:r w:rsidRPr="007D48D4">
        <w:rPr>
          <w:rFonts w:ascii="標楷體" w:eastAsia="標楷體" w:hAnsi="標楷體" w:cs="Times New Roman" w:hint="eastAsia"/>
          <w:sz w:val="28"/>
          <w:szCs w:val="28"/>
        </w:rPr>
        <w:t>提供多元升等途徑，但應予其他同途徑等值，避免流於次等之標籤。</w:t>
      </w:r>
    </w:p>
    <w:p w:rsidR="007D48D4" w:rsidRPr="007D48D4" w:rsidRDefault="007D48D4" w:rsidP="007D48D4">
      <w:pPr>
        <w:numPr>
          <w:ilvl w:val="0"/>
          <w:numId w:val="24"/>
        </w:numPr>
        <w:spacing w:line="440" w:lineRule="exact"/>
        <w:ind w:left="1418" w:hanging="709"/>
        <w:rPr>
          <w:rFonts w:ascii="標楷體" w:eastAsia="標楷體" w:hAnsi="標楷體" w:cs="Times New Roman"/>
          <w:sz w:val="28"/>
          <w:szCs w:val="28"/>
        </w:rPr>
      </w:pPr>
      <w:r w:rsidRPr="007D48D4">
        <w:rPr>
          <w:rFonts w:ascii="標楷體" w:eastAsia="標楷體" w:hAnsi="標楷體" w:cs="Times New Roman"/>
          <w:sz w:val="28"/>
          <w:szCs w:val="28"/>
        </w:rPr>
        <w:t>表格中的資料，”□</w:t>
      </w:r>
      <w:r w:rsidRPr="007D48D4">
        <w:rPr>
          <w:rFonts w:ascii="標楷體" w:eastAsia="標楷體" w:hAnsi="標楷體" w:cs="Times New Roman" w:hint="eastAsia"/>
          <w:sz w:val="28"/>
          <w:szCs w:val="28"/>
        </w:rPr>
        <w:t xml:space="preserve"> </w:t>
      </w:r>
      <w:r w:rsidRPr="007D48D4">
        <w:rPr>
          <w:rFonts w:ascii="標楷體" w:eastAsia="標楷體" w:hAnsi="標楷體" w:cs="Times New Roman"/>
          <w:sz w:val="28"/>
          <w:szCs w:val="28"/>
        </w:rPr>
        <w:t>”是</w:t>
      </w:r>
      <w:r w:rsidRPr="007D48D4">
        <w:rPr>
          <w:rFonts w:ascii="標楷體" w:eastAsia="標楷體" w:hAnsi="標楷體" w:cs="Times New Roman" w:hint="eastAsia"/>
          <w:sz w:val="28"/>
          <w:szCs w:val="28"/>
        </w:rPr>
        <w:t>提供</w:t>
      </w:r>
      <w:r w:rsidRPr="007D48D4">
        <w:rPr>
          <w:rFonts w:ascii="標楷體" w:eastAsia="標楷體" w:hAnsi="標楷體" w:cs="Times New Roman"/>
          <w:sz w:val="28"/>
          <w:szCs w:val="28"/>
        </w:rPr>
        <w:t>各校可以選擇放入之指標</w:t>
      </w:r>
      <w:r w:rsidRPr="007D48D4">
        <w:rPr>
          <w:rFonts w:ascii="標楷體" w:eastAsia="標楷體" w:hAnsi="標楷體" w:cs="Times New Roman" w:hint="eastAsia"/>
          <w:sz w:val="28"/>
          <w:szCs w:val="28"/>
        </w:rPr>
        <w:t>。</w:t>
      </w:r>
      <w:r w:rsidRPr="007D48D4">
        <w:rPr>
          <w:rFonts w:ascii="標楷體" w:eastAsia="標楷體" w:hAnsi="標楷體" w:cs="Times New Roman"/>
          <w:sz w:val="28"/>
          <w:szCs w:val="28"/>
        </w:rPr>
        <w:br/>
        <w:t>特別</w:t>
      </w:r>
      <w:r w:rsidRPr="007D48D4">
        <w:rPr>
          <w:rFonts w:ascii="標楷體" w:eastAsia="標楷體" w:hAnsi="標楷體" w:cs="Times New Roman" w:hint="eastAsia"/>
          <w:sz w:val="28"/>
          <w:szCs w:val="28"/>
        </w:rPr>
        <w:t>要澄清，</w:t>
      </w:r>
      <w:r w:rsidRPr="007D48D4">
        <w:rPr>
          <w:rFonts w:ascii="標楷體" w:eastAsia="標楷體" w:hAnsi="標楷體" w:cs="Times New Roman"/>
          <w:sz w:val="28"/>
          <w:szCs w:val="28"/>
        </w:rPr>
        <w:t>並非所有的指標都需要放入，各校</w:t>
      </w:r>
      <w:r w:rsidRPr="007D48D4">
        <w:rPr>
          <w:rFonts w:ascii="標楷體" w:eastAsia="標楷體" w:hAnsi="標楷體" w:cs="Times New Roman" w:hint="eastAsia"/>
          <w:sz w:val="28"/>
          <w:szCs w:val="28"/>
        </w:rPr>
        <w:t>可根據其差異化需求而選擇適用</w:t>
      </w:r>
      <w:r w:rsidRPr="007D48D4">
        <w:rPr>
          <w:rFonts w:ascii="標楷體" w:eastAsia="標楷體" w:hAnsi="標楷體" w:cs="Times New Roman"/>
          <w:sz w:val="28"/>
          <w:szCs w:val="28"/>
        </w:rPr>
        <w:t>的項目。</w:t>
      </w:r>
    </w:p>
    <w:p w:rsidR="007D48D4" w:rsidRPr="007D48D4" w:rsidRDefault="007D48D4" w:rsidP="007D48D4">
      <w:pPr>
        <w:numPr>
          <w:ilvl w:val="0"/>
          <w:numId w:val="24"/>
        </w:numPr>
        <w:spacing w:line="440" w:lineRule="exact"/>
        <w:ind w:left="1418" w:hanging="709"/>
        <w:rPr>
          <w:rFonts w:ascii="標楷體" w:eastAsia="標楷體" w:hAnsi="標楷體" w:cs="Times New Roman"/>
          <w:sz w:val="28"/>
          <w:szCs w:val="28"/>
        </w:rPr>
      </w:pPr>
      <w:r w:rsidRPr="007D48D4">
        <w:rPr>
          <w:rFonts w:ascii="標楷體" w:eastAsia="標楷體" w:hAnsi="標楷體" w:cs="Times New Roman" w:hint="eastAsia"/>
          <w:sz w:val="28"/>
          <w:szCs w:val="28"/>
        </w:rPr>
        <w:t>建議各校進行教師教學實務外審程序時，</w:t>
      </w:r>
      <w:r w:rsidRPr="007D48D4">
        <w:rPr>
          <w:rFonts w:ascii="標楷體" w:eastAsia="標楷體" w:hAnsi="標楷體" w:cs="Times New Roman"/>
          <w:sz w:val="28"/>
          <w:szCs w:val="28"/>
        </w:rPr>
        <w:t>應提供審查委員說明學校</w:t>
      </w:r>
      <w:r w:rsidRPr="007D48D4">
        <w:rPr>
          <w:rFonts w:ascii="標楷體" w:eastAsia="標楷體" w:hAnsi="標楷體" w:cs="Times New Roman" w:hint="eastAsia"/>
          <w:sz w:val="28"/>
          <w:szCs w:val="28"/>
        </w:rPr>
        <w:t>採用之</w:t>
      </w:r>
      <w:r w:rsidRPr="007D48D4">
        <w:rPr>
          <w:rFonts w:ascii="標楷體" w:eastAsia="標楷體" w:hAnsi="標楷體" w:cs="Times New Roman"/>
          <w:sz w:val="28"/>
          <w:szCs w:val="28"/>
        </w:rPr>
        <w:t>教學</w:t>
      </w:r>
      <w:r w:rsidRPr="007D48D4">
        <w:rPr>
          <w:rFonts w:ascii="標楷體" w:eastAsia="標楷體" w:hAnsi="標楷體" w:cs="Times New Roman" w:hint="eastAsia"/>
          <w:sz w:val="28"/>
          <w:szCs w:val="28"/>
        </w:rPr>
        <w:t>實務升等類型與取向</w:t>
      </w:r>
      <w:r w:rsidRPr="007D48D4">
        <w:rPr>
          <w:rFonts w:ascii="標楷體" w:eastAsia="標楷體" w:hAnsi="標楷體" w:cs="Times New Roman"/>
          <w:sz w:val="28"/>
          <w:szCs w:val="28"/>
        </w:rPr>
        <w:t>，</w:t>
      </w:r>
      <w:r w:rsidRPr="007D48D4">
        <w:rPr>
          <w:rFonts w:ascii="標楷體" w:eastAsia="標楷體" w:hAnsi="標楷體" w:cs="Times New Roman" w:hint="eastAsia"/>
          <w:sz w:val="28"/>
          <w:szCs w:val="28"/>
        </w:rPr>
        <w:t>以及</w:t>
      </w:r>
      <w:r w:rsidRPr="007D48D4">
        <w:rPr>
          <w:rFonts w:ascii="標楷體" w:eastAsia="標楷體" w:hAnsi="標楷體" w:cs="Times New Roman"/>
          <w:sz w:val="28"/>
          <w:szCs w:val="28"/>
        </w:rPr>
        <w:t>規劃</w:t>
      </w:r>
      <w:r w:rsidRPr="007D48D4">
        <w:rPr>
          <w:rFonts w:ascii="標楷體" w:eastAsia="標楷體" w:hAnsi="標楷體" w:cs="Times New Roman" w:hint="eastAsia"/>
          <w:sz w:val="28"/>
          <w:szCs w:val="28"/>
        </w:rPr>
        <w:t>之項目與</w:t>
      </w:r>
      <w:r w:rsidRPr="007D48D4">
        <w:rPr>
          <w:rFonts w:ascii="標楷體" w:eastAsia="標楷體" w:hAnsi="標楷體" w:cs="Times New Roman"/>
          <w:sz w:val="28"/>
          <w:szCs w:val="28"/>
        </w:rPr>
        <w:t>配分</w:t>
      </w:r>
      <w:r w:rsidRPr="007D48D4">
        <w:rPr>
          <w:rFonts w:ascii="標楷體" w:eastAsia="標楷體" w:hAnsi="標楷體" w:cs="Times New Roman" w:hint="eastAsia"/>
          <w:sz w:val="28"/>
          <w:szCs w:val="28"/>
        </w:rPr>
        <w:t>，</w:t>
      </w:r>
      <w:r w:rsidRPr="007D48D4">
        <w:rPr>
          <w:rFonts w:ascii="標楷體" w:eastAsia="標楷體" w:hAnsi="標楷體" w:cs="Times New Roman"/>
          <w:sz w:val="28"/>
          <w:szCs w:val="28"/>
        </w:rPr>
        <w:t>讓審查委員</w:t>
      </w:r>
      <w:r w:rsidRPr="007D48D4">
        <w:rPr>
          <w:rFonts w:ascii="標楷體" w:eastAsia="標楷體" w:hAnsi="標楷體" w:cs="Times New Roman" w:hint="eastAsia"/>
          <w:sz w:val="28"/>
          <w:szCs w:val="28"/>
        </w:rPr>
        <w:t>了解後再</w:t>
      </w:r>
      <w:r w:rsidRPr="007D48D4">
        <w:rPr>
          <w:rFonts w:ascii="標楷體" w:eastAsia="標楷體" w:hAnsi="標楷體" w:cs="Times New Roman"/>
          <w:sz w:val="28"/>
          <w:szCs w:val="28"/>
        </w:rPr>
        <w:t>進行審查工作。</w:t>
      </w:r>
    </w:p>
    <w:p w:rsidR="007D48D4" w:rsidRPr="007D48D4" w:rsidRDefault="007D48D4" w:rsidP="007D48D4">
      <w:pPr>
        <w:numPr>
          <w:ilvl w:val="0"/>
          <w:numId w:val="24"/>
        </w:numPr>
        <w:spacing w:line="440" w:lineRule="exact"/>
        <w:ind w:left="1418" w:hanging="709"/>
        <w:rPr>
          <w:rFonts w:ascii="標楷體" w:eastAsia="標楷體" w:hAnsi="標楷體" w:cs="Times New Roman"/>
          <w:sz w:val="28"/>
          <w:szCs w:val="28"/>
        </w:rPr>
      </w:pPr>
      <w:r w:rsidRPr="007D48D4">
        <w:rPr>
          <w:rFonts w:ascii="標楷體" w:eastAsia="標楷體" w:hAnsi="標楷體" w:cs="Times New Roman" w:hint="eastAsia"/>
          <w:sz w:val="28"/>
          <w:szCs w:val="28"/>
        </w:rPr>
        <w:t>建議各校在</w:t>
      </w:r>
      <w:r w:rsidRPr="007D48D4">
        <w:rPr>
          <w:rFonts w:ascii="標楷體" w:eastAsia="標楷體" w:hAnsi="標楷體" w:cs="Times New Roman"/>
          <w:sz w:val="28"/>
          <w:szCs w:val="28"/>
        </w:rPr>
        <w:t>教學、研究、服務與輔導</w:t>
      </w:r>
      <w:r w:rsidRPr="007D48D4">
        <w:rPr>
          <w:rFonts w:ascii="標楷體" w:eastAsia="標楷體" w:hAnsi="標楷體" w:cs="Times New Roman" w:hint="eastAsia"/>
          <w:sz w:val="28"/>
          <w:szCs w:val="28"/>
        </w:rPr>
        <w:t>之</w:t>
      </w:r>
      <w:r w:rsidRPr="007D48D4">
        <w:rPr>
          <w:rFonts w:ascii="標楷體" w:eastAsia="標楷體" w:hAnsi="標楷體" w:cs="Times New Roman"/>
          <w:sz w:val="28"/>
          <w:szCs w:val="28"/>
        </w:rPr>
        <w:t>項目與配分規劃上，</w:t>
      </w:r>
      <w:r w:rsidRPr="007D48D4">
        <w:rPr>
          <w:rFonts w:ascii="標楷體" w:eastAsia="標楷體" w:hAnsi="標楷體" w:cs="Times New Roman" w:hint="eastAsia"/>
          <w:sz w:val="28"/>
          <w:szCs w:val="28"/>
        </w:rPr>
        <w:t>符合教育部高教司推動</w:t>
      </w:r>
      <w:r w:rsidRPr="007D48D4">
        <w:rPr>
          <w:rFonts w:ascii="標楷體" w:eastAsia="標楷體" w:hAnsi="標楷體" w:cs="Times New Roman"/>
          <w:sz w:val="28"/>
          <w:szCs w:val="28"/>
        </w:rPr>
        <w:t>教學卓越計畫</w:t>
      </w:r>
      <w:r w:rsidRPr="007D48D4">
        <w:rPr>
          <w:rFonts w:ascii="標楷體" w:eastAsia="標楷體" w:hAnsi="標楷體" w:cs="Times New Roman" w:hint="eastAsia"/>
          <w:sz w:val="28"/>
          <w:szCs w:val="28"/>
        </w:rPr>
        <w:t>重點。設有師資培育單位之機構，可參考教育部師培司</w:t>
      </w:r>
      <w:r w:rsidRPr="007D48D4">
        <w:rPr>
          <w:rFonts w:ascii="標楷體" w:eastAsia="標楷體" w:hAnsi="標楷體" w:cs="Times New Roman"/>
          <w:sz w:val="28"/>
          <w:szCs w:val="28"/>
        </w:rPr>
        <w:t>師資培育</w:t>
      </w:r>
      <w:r w:rsidRPr="007D48D4">
        <w:rPr>
          <w:rFonts w:ascii="標楷體" w:eastAsia="標楷體" w:hAnsi="標楷體" w:cs="Times New Roman" w:hint="eastAsia"/>
          <w:sz w:val="28"/>
          <w:szCs w:val="28"/>
        </w:rPr>
        <w:t>相關競爭型</w:t>
      </w:r>
      <w:r w:rsidRPr="007D48D4">
        <w:rPr>
          <w:rFonts w:ascii="標楷體" w:eastAsia="標楷體" w:hAnsi="標楷體" w:cs="Times New Roman"/>
          <w:sz w:val="28"/>
          <w:szCs w:val="28"/>
        </w:rPr>
        <w:t>計畫</w:t>
      </w:r>
      <w:r w:rsidRPr="007D48D4">
        <w:rPr>
          <w:rFonts w:ascii="標楷體" w:eastAsia="標楷體" w:hAnsi="標楷體" w:cs="Times New Roman" w:hint="eastAsia"/>
          <w:sz w:val="28"/>
          <w:szCs w:val="28"/>
        </w:rPr>
        <w:t>重點。</w:t>
      </w:r>
    </w:p>
    <w:p w:rsidR="007D48D4" w:rsidRPr="007D48D4" w:rsidRDefault="007D48D4" w:rsidP="007D48D4">
      <w:pPr>
        <w:numPr>
          <w:ilvl w:val="0"/>
          <w:numId w:val="27"/>
        </w:numPr>
        <w:spacing w:beforeLines="50" w:before="180" w:line="440" w:lineRule="exact"/>
        <w:ind w:left="961" w:hangingChars="300" w:hanging="961"/>
        <w:outlineLvl w:val="1"/>
        <w:rPr>
          <w:rFonts w:ascii="標楷體" w:eastAsia="標楷體" w:hAnsi="標楷體" w:cs="Times New Roman"/>
          <w:b/>
          <w:sz w:val="32"/>
          <w:szCs w:val="28"/>
        </w:rPr>
      </w:pPr>
      <w:bookmarkStart w:id="9" w:name="_Toc433622230"/>
      <w:bookmarkStart w:id="10" w:name="_Toc441630095"/>
      <w:r w:rsidRPr="007D48D4">
        <w:rPr>
          <w:rFonts w:ascii="標楷體" w:eastAsia="標楷體" w:hAnsi="標楷體" w:cs="Times New Roman" w:hint="eastAsia"/>
          <w:b/>
          <w:sz w:val="32"/>
          <w:szCs w:val="28"/>
        </w:rPr>
        <w:t>教學實務升等定義</w:t>
      </w:r>
      <w:bookmarkEnd w:id="9"/>
      <w:bookmarkEnd w:id="10"/>
    </w:p>
    <w:p w:rsidR="007D48D4" w:rsidRPr="007D48D4" w:rsidRDefault="007D48D4" w:rsidP="007D48D4">
      <w:pPr>
        <w:spacing w:line="440" w:lineRule="exact"/>
        <w:ind w:firstLineChars="200" w:firstLine="560"/>
        <w:rPr>
          <w:rFonts w:ascii="標楷體" w:eastAsia="標楷體" w:hAnsi="標楷體" w:cs="Times New Roman"/>
          <w:sz w:val="28"/>
          <w:szCs w:val="28"/>
        </w:rPr>
      </w:pPr>
      <w:r w:rsidRPr="007D48D4">
        <w:rPr>
          <w:rFonts w:ascii="標楷體" w:eastAsia="標楷體" w:hAnsi="標楷體" w:cs="Times New Roman" w:hint="eastAsia"/>
          <w:sz w:val="28"/>
          <w:szCs w:val="28"/>
        </w:rPr>
        <w:t>教師以教學實務作為研究內涵，以各教育階段別的教學場域及受教者作為研究對象，進行學生學習成效之應用性研究。其主題內容可包括｢撰寫教學專用書｣，｢創新課程設計｣，｢研發教材教具、教學策略與方法、班級經營策略、學習評量方式｣，或｢科技融入教學｣等，經實施後能有效提升學生學習成效，對校內外推廣具有社會影響力。</w:t>
      </w:r>
    </w:p>
    <w:p w:rsidR="007D48D4" w:rsidRPr="007D48D4" w:rsidRDefault="007D48D4" w:rsidP="007D48D4">
      <w:pPr>
        <w:numPr>
          <w:ilvl w:val="0"/>
          <w:numId w:val="28"/>
        </w:numPr>
        <w:spacing w:line="440" w:lineRule="exact"/>
        <w:ind w:leftChars="200" w:left="480" w:firstLine="0"/>
        <w:rPr>
          <w:rFonts w:ascii="標楷體" w:eastAsia="標楷體" w:hAnsi="標楷體" w:cs="Times New Roman"/>
          <w:sz w:val="28"/>
          <w:szCs w:val="28"/>
        </w:rPr>
      </w:pPr>
      <w:r w:rsidRPr="007D48D4">
        <w:rPr>
          <w:rFonts w:ascii="標楷體" w:eastAsia="標楷體" w:hAnsi="標楷體" w:cs="Times New Roman" w:hint="eastAsia"/>
          <w:sz w:val="28"/>
          <w:szCs w:val="28"/>
        </w:rPr>
        <w:t>名詞解釋</w:t>
      </w:r>
    </w:p>
    <w:p w:rsidR="007D48D4" w:rsidRPr="007D48D4" w:rsidRDefault="007D48D4" w:rsidP="007D48D4">
      <w:pPr>
        <w:numPr>
          <w:ilvl w:val="0"/>
          <w:numId w:val="29"/>
        </w:numPr>
        <w:spacing w:line="440" w:lineRule="exact"/>
        <w:ind w:leftChars="300" w:left="1367" w:hangingChars="231" w:hanging="647"/>
        <w:rPr>
          <w:rFonts w:ascii="標楷體" w:eastAsia="標楷體" w:hAnsi="標楷體" w:cs="Times New Roman"/>
          <w:sz w:val="28"/>
          <w:szCs w:val="28"/>
        </w:rPr>
      </w:pPr>
      <w:r w:rsidRPr="007D48D4">
        <w:rPr>
          <w:rFonts w:ascii="標楷體" w:eastAsia="標楷體" w:hAnsi="標楷體" w:cs="Times New Roman" w:hint="eastAsia"/>
          <w:sz w:val="28"/>
          <w:szCs w:val="28"/>
        </w:rPr>
        <w:t>教學專用書：某一教育階段或年級所使用之教學專書。</w:t>
      </w:r>
    </w:p>
    <w:p w:rsidR="007D48D4" w:rsidRPr="007D48D4" w:rsidRDefault="007D48D4" w:rsidP="007D48D4">
      <w:pPr>
        <w:numPr>
          <w:ilvl w:val="0"/>
          <w:numId w:val="29"/>
        </w:numPr>
        <w:spacing w:line="440" w:lineRule="exact"/>
        <w:ind w:leftChars="300" w:left="1367" w:hangingChars="231" w:hanging="647"/>
        <w:rPr>
          <w:rFonts w:ascii="標楷體" w:eastAsia="標楷體" w:hAnsi="標楷體" w:cs="Times New Roman"/>
          <w:sz w:val="28"/>
          <w:szCs w:val="28"/>
        </w:rPr>
      </w:pPr>
      <w:r w:rsidRPr="007D48D4">
        <w:rPr>
          <w:rFonts w:ascii="標楷體" w:eastAsia="標楷體" w:hAnsi="標楷體" w:cs="Times New Roman" w:hint="eastAsia"/>
          <w:sz w:val="28"/>
          <w:szCs w:val="28"/>
        </w:rPr>
        <w:t>課程設計：包含目的（目標）、內容（知識）、活動、媒體、資源、教學策略、評量工具等項目。</w:t>
      </w:r>
    </w:p>
    <w:p w:rsidR="007D48D4" w:rsidRPr="007D48D4" w:rsidRDefault="007D48D4" w:rsidP="007D48D4">
      <w:pPr>
        <w:numPr>
          <w:ilvl w:val="0"/>
          <w:numId w:val="29"/>
        </w:numPr>
        <w:spacing w:line="440" w:lineRule="exact"/>
        <w:ind w:leftChars="300" w:left="1367" w:hangingChars="231" w:hanging="647"/>
        <w:rPr>
          <w:rFonts w:ascii="標楷體" w:eastAsia="標楷體" w:hAnsi="標楷體" w:cs="Times New Roman"/>
          <w:sz w:val="28"/>
          <w:szCs w:val="28"/>
        </w:rPr>
      </w:pPr>
      <w:r w:rsidRPr="007D48D4">
        <w:rPr>
          <w:rFonts w:ascii="標楷體" w:eastAsia="標楷體" w:hAnsi="標楷體" w:cs="Times New Roman" w:hint="eastAsia"/>
          <w:sz w:val="28"/>
          <w:szCs w:val="28"/>
        </w:rPr>
        <w:t>教材教具：應著重配合課程具有創新性的自製教具，能有效幫助學生學習，非模仿已有的教具成品製作，其編製應強調系統性、周全性、發展性。</w:t>
      </w:r>
    </w:p>
    <w:p w:rsidR="007D48D4" w:rsidRPr="007D48D4" w:rsidRDefault="007D48D4" w:rsidP="007D48D4">
      <w:pPr>
        <w:numPr>
          <w:ilvl w:val="0"/>
          <w:numId w:val="29"/>
        </w:numPr>
        <w:spacing w:line="440" w:lineRule="exact"/>
        <w:ind w:leftChars="300" w:left="1367" w:hangingChars="231" w:hanging="647"/>
        <w:rPr>
          <w:rFonts w:ascii="標楷體" w:eastAsia="標楷體" w:hAnsi="標楷體" w:cs="Times New Roman"/>
          <w:sz w:val="28"/>
          <w:szCs w:val="28"/>
        </w:rPr>
      </w:pPr>
      <w:r w:rsidRPr="007D48D4">
        <w:rPr>
          <w:rFonts w:ascii="標楷體" w:eastAsia="標楷體" w:hAnsi="標楷體" w:cs="Times New Roman" w:hint="eastAsia"/>
          <w:sz w:val="28"/>
          <w:szCs w:val="28"/>
        </w:rPr>
        <w:t>教學策略與方法：運用於課堂，能有效協助學生學習，並提升學習成效的教學策略或方法。</w:t>
      </w:r>
    </w:p>
    <w:p w:rsidR="007D48D4" w:rsidRPr="007D48D4" w:rsidRDefault="007D48D4" w:rsidP="007D48D4">
      <w:pPr>
        <w:numPr>
          <w:ilvl w:val="0"/>
          <w:numId w:val="29"/>
        </w:numPr>
        <w:spacing w:line="440" w:lineRule="exact"/>
        <w:ind w:leftChars="300" w:left="1367" w:hangingChars="231" w:hanging="647"/>
        <w:rPr>
          <w:rFonts w:ascii="標楷體" w:eastAsia="標楷體" w:hAnsi="標楷體" w:cs="Times New Roman"/>
          <w:sz w:val="28"/>
          <w:szCs w:val="28"/>
        </w:rPr>
      </w:pPr>
      <w:r w:rsidRPr="007D48D4">
        <w:rPr>
          <w:rFonts w:ascii="標楷體" w:eastAsia="標楷體" w:hAnsi="標楷體" w:cs="Times New Roman" w:hint="eastAsia"/>
          <w:sz w:val="28"/>
          <w:szCs w:val="28"/>
        </w:rPr>
        <w:t>班級經營策略：運用於課堂管理與學習環境經營，能有助於教師教學與學生學習的策略。</w:t>
      </w:r>
    </w:p>
    <w:p w:rsidR="007D48D4" w:rsidRPr="007D48D4" w:rsidRDefault="007D48D4" w:rsidP="007D48D4">
      <w:pPr>
        <w:numPr>
          <w:ilvl w:val="0"/>
          <w:numId w:val="29"/>
        </w:numPr>
        <w:spacing w:line="440" w:lineRule="exact"/>
        <w:ind w:leftChars="300" w:left="1367" w:hangingChars="231" w:hanging="647"/>
        <w:rPr>
          <w:rFonts w:ascii="標楷體" w:eastAsia="標楷體" w:hAnsi="標楷體" w:cs="Times New Roman"/>
          <w:sz w:val="28"/>
          <w:szCs w:val="28"/>
        </w:rPr>
      </w:pPr>
      <w:r w:rsidRPr="007D48D4">
        <w:rPr>
          <w:rFonts w:ascii="標楷體" w:eastAsia="標楷體" w:hAnsi="標楷體" w:cs="Times New Roman" w:hint="eastAsia"/>
          <w:sz w:val="28"/>
          <w:szCs w:val="28"/>
        </w:rPr>
        <w:t>學習評量：能持續性蒐集多方面的資料，用於評估學生學習成效的方法或工具，如紙筆測驗、實作評量或檔案評量等，能做為課程設計以及教學方法改善的依據。</w:t>
      </w:r>
    </w:p>
    <w:p w:rsidR="007D48D4" w:rsidRPr="007D48D4" w:rsidRDefault="007D48D4" w:rsidP="007D48D4">
      <w:pPr>
        <w:numPr>
          <w:ilvl w:val="0"/>
          <w:numId w:val="29"/>
        </w:numPr>
        <w:spacing w:line="440" w:lineRule="exact"/>
        <w:ind w:leftChars="300" w:left="1367" w:hangingChars="231" w:hanging="647"/>
        <w:rPr>
          <w:rFonts w:ascii="標楷體" w:eastAsia="標楷體" w:hAnsi="標楷體" w:cs="Times New Roman"/>
          <w:sz w:val="28"/>
          <w:szCs w:val="28"/>
        </w:rPr>
      </w:pPr>
      <w:r w:rsidRPr="007D48D4">
        <w:rPr>
          <w:rFonts w:ascii="標楷體" w:eastAsia="標楷體" w:hAnsi="標楷體" w:cs="Times New Roman" w:hint="eastAsia"/>
          <w:sz w:val="28"/>
          <w:szCs w:val="28"/>
        </w:rPr>
        <w:t>科技融入教學：將資訊科技融入課程、教材與教學中，能有助於提升教師教學與學生學習成效。</w:t>
      </w:r>
    </w:p>
    <w:p w:rsidR="007D48D4" w:rsidRPr="007D48D4" w:rsidRDefault="007D48D4" w:rsidP="007D48D4">
      <w:pPr>
        <w:numPr>
          <w:ilvl w:val="0"/>
          <w:numId w:val="27"/>
        </w:numPr>
        <w:spacing w:line="440" w:lineRule="exact"/>
        <w:ind w:left="961" w:hangingChars="300" w:hanging="961"/>
        <w:outlineLvl w:val="1"/>
        <w:rPr>
          <w:rFonts w:ascii="標楷體" w:eastAsia="標楷體" w:hAnsi="標楷體" w:cs="Times New Roman"/>
          <w:b/>
          <w:sz w:val="28"/>
          <w:szCs w:val="28"/>
        </w:rPr>
      </w:pPr>
      <w:bookmarkStart w:id="11" w:name="_Toc433622231"/>
      <w:bookmarkStart w:id="12" w:name="_Toc441630096"/>
      <w:r w:rsidRPr="007D48D4">
        <w:rPr>
          <w:rFonts w:ascii="標楷體" w:eastAsia="標楷體" w:hAnsi="標楷體" w:cs="Times New Roman" w:hint="eastAsia"/>
          <w:b/>
          <w:sz w:val="32"/>
          <w:szCs w:val="28"/>
        </w:rPr>
        <w:t>申請資格或門檻</w:t>
      </w:r>
      <w:bookmarkEnd w:id="11"/>
      <w:bookmarkEnd w:id="12"/>
    </w:p>
    <w:p w:rsidR="007D48D4" w:rsidRPr="007D48D4" w:rsidRDefault="007D48D4" w:rsidP="007D48D4">
      <w:pPr>
        <w:spacing w:line="440" w:lineRule="exact"/>
        <w:ind w:firstLineChars="200" w:firstLine="560"/>
        <w:rPr>
          <w:rFonts w:ascii="標楷體" w:eastAsia="標楷體" w:hAnsi="標楷體" w:cs="Times New Roman"/>
          <w:sz w:val="28"/>
          <w:szCs w:val="28"/>
        </w:rPr>
      </w:pPr>
      <w:r w:rsidRPr="007D48D4">
        <w:rPr>
          <w:rFonts w:ascii="標楷體" w:eastAsia="標楷體" w:hAnsi="標楷體" w:cs="Times New Roman" w:hint="eastAsia"/>
          <w:sz w:val="28"/>
          <w:szCs w:val="28"/>
        </w:rPr>
        <w:t>彙整各校對於教學實務升等制定之基本門檻供各校參考選用或調整。各校可由下方羅列之申請資格或門檻，挑選符合學校定位或需求來制定教學實務升等之條件；或是各校也可依下列資格條件，修正調整所需之門檻。再次強調下方所呈現之申請資格或門檻，並非教學實務升等之必要條件。</w:t>
      </w:r>
    </w:p>
    <w:p w:rsidR="007D48D4" w:rsidRPr="007D48D4" w:rsidRDefault="007D48D4" w:rsidP="007D48D4">
      <w:pPr>
        <w:numPr>
          <w:ilvl w:val="0"/>
          <w:numId w:val="30"/>
        </w:numPr>
        <w:spacing w:line="440" w:lineRule="exact"/>
        <w:ind w:leftChars="200" w:left="76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申請升等當學期往前推算累計六學期，師生教學狀況調查結果，無任一授課科目低於3.5分。（採五點量表，且須達有效人數之問卷）</w:t>
      </w:r>
    </w:p>
    <w:p w:rsidR="007D48D4" w:rsidRPr="007D48D4" w:rsidRDefault="007D48D4" w:rsidP="007D48D4">
      <w:pPr>
        <w:numPr>
          <w:ilvl w:val="0"/>
          <w:numId w:val="30"/>
        </w:numPr>
        <w:spacing w:line="440" w:lineRule="exact"/>
        <w:ind w:leftChars="200" w:left="76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升等當學期往前推算累計六學期，所有授課科目之師生教學狀況調查結果</w:t>
      </w:r>
      <w:r w:rsidRPr="007D48D4">
        <w:rPr>
          <w:rFonts w:ascii="標楷體" w:eastAsia="標楷體" w:hAnsi="標楷體" w:cs="Times New Roman" w:hint="eastAsia"/>
          <w:sz w:val="28"/>
          <w:szCs w:val="28"/>
        </w:rPr>
        <w:t>，</w:t>
      </w:r>
      <w:r w:rsidRPr="007D48D4">
        <w:rPr>
          <w:rFonts w:ascii="標楷體" w:eastAsia="標楷體" w:hAnsi="標楷體" w:cs="Times New Roman"/>
          <w:sz w:val="28"/>
          <w:szCs w:val="28"/>
        </w:rPr>
        <w:t>每學期各學制</w:t>
      </w:r>
      <w:r w:rsidRPr="007D48D4">
        <w:rPr>
          <w:rFonts w:ascii="標楷體" w:eastAsia="標楷體" w:hAnsi="標楷體" w:cs="Times New Roman" w:hint="eastAsia"/>
          <w:sz w:val="28"/>
          <w:szCs w:val="28"/>
        </w:rPr>
        <w:t>之</w:t>
      </w:r>
      <w:r w:rsidRPr="007D48D4">
        <w:rPr>
          <w:rFonts w:ascii="標楷體" w:eastAsia="標楷體" w:hAnsi="標楷體" w:cs="Times New Roman"/>
          <w:sz w:val="28"/>
          <w:szCs w:val="28"/>
        </w:rPr>
        <w:t>總平均</w:t>
      </w:r>
      <w:r w:rsidRPr="007D48D4">
        <w:rPr>
          <w:rFonts w:ascii="標楷體" w:eastAsia="標楷體" w:hAnsi="標楷體" w:cs="Times New Roman"/>
          <w:sz w:val="28"/>
          <w:szCs w:val="28"/>
          <w:u w:val="single"/>
        </w:rPr>
        <w:t>高於或等於</w:t>
      </w:r>
      <w:r w:rsidRPr="007D48D4">
        <w:rPr>
          <w:rFonts w:ascii="標楷體" w:eastAsia="標楷體" w:hAnsi="標楷體" w:cs="Times New Roman"/>
          <w:sz w:val="28"/>
          <w:szCs w:val="28"/>
        </w:rPr>
        <w:t>該學期同學制同系教師或全校教師之總平均。</w:t>
      </w:r>
    </w:p>
    <w:p w:rsidR="007D48D4" w:rsidRPr="007D48D4" w:rsidRDefault="007D48D4" w:rsidP="007D48D4">
      <w:pPr>
        <w:numPr>
          <w:ilvl w:val="0"/>
          <w:numId w:val="30"/>
        </w:numPr>
        <w:spacing w:line="440" w:lineRule="exact"/>
        <w:ind w:leftChars="200" w:left="76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申請升等前3 年內曾獲校級教學優良教師或等同榮譽者。</w:t>
      </w:r>
    </w:p>
    <w:p w:rsidR="007D48D4" w:rsidRPr="007D48D4" w:rsidRDefault="007D48D4" w:rsidP="007D48D4">
      <w:pPr>
        <w:numPr>
          <w:ilvl w:val="0"/>
          <w:numId w:val="30"/>
        </w:numPr>
        <w:spacing w:line="440" w:lineRule="exact"/>
        <w:ind w:leftChars="200" w:left="76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申請升等之前3 年度教學評估原始成績排名順序於全校（或全院、全系）教師前一定比例者。</w:t>
      </w:r>
    </w:p>
    <w:p w:rsidR="007D48D4" w:rsidRPr="007D48D4" w:rsidRDefault="007D48D4" w:rsidP="007D48D4">
      <w:pPr>
        <w:numPr>
          <w:ilvl w:val="0"/>
          <w:numId w:val="30"/>
        </w:numPr>
        <w:spacing w:line="440" w:lineRule="exact"/>
        <w:ind w:leftChars="200" w:left="76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至少三次不同科目之教學成果發表，每次繳交下列兩種檔案，送交外審委員審查。</w:t>
      </w:r>
    </w:p>
    <w:p w:rsidR="007D48D4" w:rsidRPr="007D48D4" w:rsidRDefault="007D48D4" w:rsidP="007D48D4">
      <w:pPr>
        <w:numPr>
          <w:ilvl w:val="0"/>
          <w:numId w:val="31"/>
        </w:numPr>
        <w:spacing w:line="440" w:lineRule="exact"/>
        <w:ind w:leftChars="300" w:left="1417" w:hangingChars="249" w:hanging="697"/>
        <w:rPr>
          <w:rFonts w:ascii="標楷體" w:eastAsia="標楷體" w:hAnsi="標楷體" w:cs="Times New Roman"/>
          <w:sz w:val="28"/>
          <w:szCs w:val="28"/>
        </w:rPr>
      </w:pPr>
      <w:r w:rsidRPr="007D48D4">
        <w:rPr>
          <w:rFonts w:ascii="標楷體" w:eastAsia="標楷體" w:hAnsi="標楷體" w:cs="Times New Roman"/>
          <w:sz w:val="28"/>
          <w:szCs w:val="28"/>
        </w:rPr>
        <w:t>教學成果發表影像檔：學期間教師實際課堂授課教學影帶，或教學成果發表會之影像。以一堂課五十分鐘為原則，且不得剪接，燒錄成光碟。</w:t>
      </w:r>
    </w:p>
    <w:p w:rsidR="007D48D4" w:rsidRPr="007D48D4" w:rsidRDefault="007D48D4" w:rsidP="007D48D4">
      <w:pPr>
        <w:numPr>
          <w:ilvl w:val="0"/>
          <w:numId w:val="31"/>
        </w:numPr>
        <w:spacing w:line="440" w:lineRule="exact"/>
        <w:ind w:leftChars="300" w:left="1417" w:hangingChars="249" w:hanging="697"/>
        <w:rPr>
          <w:rFonts w:ascii="標楷體" w:eastAsia="標楷體" w:hAnsi="標楷體" w:cs="Times New Roman"/>
          <w:sz w:val="28"/>
          <w:szCs w:val="28"/>
        </w:rPr>
      </w:pPr>
      <w:r w:rsidRPr="007D48D4">
        <w:rPr>
          <w:rFonts w:ascii="標楷體" w:eastAsia="標楷體" w:hAnsi="標楷體" w:cs="Times New Roman"/>
          <w:sz w:val="28"/>
          <w:szCs w:val="28"/>
        </w:rPr>
        <w:t>教學歷程檔案：拍攝教學影帶課程科目之教學設計（含目標、教學方法與策略、評量方式等）、學生學習成果分析、或教學成果發表會之相關成果與回饋、教師教學之省思，以A4紙張規格大小之資料冊或印刷裝訂成冊繳交。</w:t>
      </w:r>
    </w:p>
    <w:p w:rsidR="007D48D4" w:rsidRPr="007D48D4" w:rsidRDefault="007D48D4" w:rsidP="007D48D4">
      <w:pPr>
        <w:numPr>
          <w:ilvl w:val="0"/>
          <w:numId w:val="30"/>
        </w:numPr>
        <w:spacing w:line="440" w:lineRule="exact"/>
        <w:ind w:leftChars="200" w:left="76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近年發表教學實務研究成果報告、教學實務研究、作品、成就證明或技術報告等，累積至一定程度者。</w:t>
      </w:r>
    </w:p>
    <w:p w:rsidR="007D48D4" w:rsidRPr="007D48D4" w:rsidRDefault="007D48D4" w:rsidP="00F67252">
      <w:pPr>
        <w:numPr>
          <w:ilvl w:val="0"/>
          <w:numId w:val="27"/>
        </w:numPr>
        <w:spacing w:beforeLines="50" w:before="180" w:line="440" w:lineRule="exact"/>
        <w:ind w:left="961" w:hangingChars="300" w:hanging="961"/>
        <w:outlineLvl w:val="1"/>
        <w:rPr>
          <w:rFonts w:ascii="標楷體" w:eastAsia="標楷體" w:hAnsi="標楷體" w:cs="Times New Roman"/>
          <w:b/>
          <w:sz w:val="32"/>
          <w:szCs w:val="28"/>
        </w:rPr>
      </w:pPr>
      <w:bookmarkStart w:id="13" w:name="_Toc433622232"/>
      <w:bookmarkStart w:id="14" w:name="_Toc441630097"/>
      <w:r w:rsidRPr="007D48D4">
        <w:rPr>
          <w:rFonts w:ascii="標楷體" w:eastAsia="標楷體" w:hAnsi="標楷體" w:cs="Times New Roman" w:hint="eastAsia"/>
          <w:b/>
          <w:sz w:val="32"/>
          <w:szCs w:val="28"/>
        </w:rPr>
        <w:t>送審作品類型、格式及內容</w:t>
      </w:r>
      <w:bookmarkEnd w:id="13"/>
      <w:bookmarkEnd w:id="14"/>
    </w:p>
    <w:p w:rsidR="007D48D4" w:rsidRPr="007D48D4" w:rsidRDefault="007D48D4" w:rsidP="007D48D4">
      <w:pPr>
        <w:spacing w:line="440" w:lineRule="exact"/>
        <w:ind w:firstLineChars="200" w:firstLine="560"/>
        <w:rPr>
          <w:rFonts w:ascii="標楷體" w:eastAsia="標楷體" w:hAnsi="標楷體" w:cs="Times New Roman"/>
          <w:sz w:val="28"/>
          <w:szCs w:val="28"/>
        </w:rPr>
      </w:pPr>
      <w:r w:rsidRPr="007D48D4">
        <w:rPr>
          <w:rFonts w:ascii="標楷體" w:eastAsia="標楷體" w:hAnsi="標楷體" w:cs="Times New Roman" w:hint="eastAsia"/>
          <w:sz w:val="28"/>
          <w:szCs w:val="28"/>
        </w:rPr>
        <w:t>教學實務升等分成「</w:t>
      </w:r>
      <w:r w:rsidRPr="007D48D4">
        <w:rPr>
          <w:rFonts w:ascii="標楷體" w:eastAsia="標楷體" w:hAnsi="標楷體" w:cs="Times New Roman" w:hint="eastAsia"/>
          <w:b/>
          <w:sz w:val="28"/>
          <w:szCs w:val="28"/>
        </w:rPr>
        <w:t>教學實務研究升等」</w:t>
      </w:r>
      <w:r w:rsidRPr="007D48D4">
        <w:rPr>
          <w:rFonts w:ascii="標楷體" w:eastAsia="標楷體" w:hAnsi="標楷體" w:cs="Times New Roman" w:hint="eastAsia"/>
          <w:sz w:val="28"/>
          <w:szCs w:val="28"/>
        </w:rPr>
        <w:t>、「</w:t>
      </w:r>
      <w:r w:rsidRPr="007D48D4">
        <w:rPr>
          <w:rFonts w:ascii="標楷體" w:eastAsia="標楷體" w:hAnsi="標楷體" w:cs="Times New Roman" w:hint="eastAsia"/>
          <w:b/>
          <w:sz w:val="28"/>
          <w:szCs w:val="28"/>
        </w:rPr>
        <w:t>教學實務成果升等」</w:t>
      </w:r>
      <w:r w:rsidRPr="007D48D4">
        <w:rPr>
          <w:rFonts w:ascii="標楷體" w:eastAsia="標楷體" w:hAnsi="標楷體" w:cs="Times New Roman" w:hint="eastAsia"/>
          <w:sz w:val="28"/>
          <w:szCs w:val="28"/>
        </w:rPr>
        <w:t>兩類。其中，「教學實務研究升等」以</w:t>
      </w:r>
      <w:r w:rsidRPr="007D48D4">
        <w:rPr>
          <w:rFonts w:ascii="標楷體" w:eastAsia="標楷體" w:hAnsi="標楷體" w:cs="Times New Roman" w:hint="eastAsia"/>
          <w:b/>
          <w:sz w:val="28"/>
          <w:szCs w:val="28"/>
        </w:rPr>
        <w:t>教學實務研究著作</w:t>
      </w:r>
      <w:r w:rsidRPr="007D48D4">
        <w:rPr>
          <w:rFonts w:ascii="標楷體" w:eastAsia="標楷體" w:hAnsi="標楷體" w:cs="Times New Roman" w:hint="eastAsia"/>
          <w:sz w:val="28"/>
          <w:szCs w:val="28"/>
        </w:rPr>
        <w:t>作為專門著作送審；「教學實務成果升等」則以</w:t>
      </w:r>
      <w:r w:rsidRPr="007D48D4">
        <w:rPr>
          <w:rFonts w:ascii="標楷體" w:eastAsia="標楷體" w:hAnsi="標楷體" w:cs="Times New Roman" w:hint="eastAsia"/>
          <w:b/>
          <w:sz w:val="28"/>
          <w:szCs w:val="28"/>
        </w:rPr>
        <w:t>教學實務成果技術報告</w:t>
      </w:r>
      <w:r w:rsidRPr="007D48D4">
        <w:rPr>
          <w:rFonts w:ascii="標楷體" w:eastAsia="標楷體" w:hAnsi="標楷體" w:cs="Times New Roman" w:hint="eastAsia"/>
          <w:sz w:val="28"/>
          <w:szCs w:val="28"/>
        </w:rPr>
        <w:t>代替專門著作送審。各校可以根據學校定位選擇適用的教學實務升等類型。</w:t>
      </w:r>
    </w:p>
    <w:p w:rsidR="007D48D4" w:rsidRPr="007D48D4" w:rsidRDefault="007D48D4" w:rsidP="007D48D4">
      <w:pPr>
        <w:spacing w:line="440" w:lineRule="exact"/>
        <w:ind w:firstLineChars="200" w:firstLine="560"/>
        <w:rPr>
          <w:rFonts w:ascii="標楷體" w:eastAsia="標楷體" w:hAnsi="標楷體" w:cs="Times New Roman"/>
          <w:sz w:val="28"/>
          <w:szCs w:val="28"/>
        </w:rPr>
      </w:pPr>
      <w:r w:rsidRPr="007D48D4">
        <w:rPr>
          <w:rFonts w:ascii="標楷體" w:eastAsia="標楷體" w:hAnsi="標楷體" w:cs="Times New Roman" w:hint="eastAsia"/>
          <w:sz w:val="28"/>
          <w:szCs w:val="28"/>
        </w:rPr>
        <w:t>此外，不論是採用「教學實務研究升等」或是「教學實務成果升等」，其參考成果皆可包含：教學實務研究成果、教學實務成果技術報告、一般學術研究成果，以及其他類技術報告四大類。</w:t>
      </w:r>
    </w:p>
    <w:p w:rsidR="007D48D4" w:rsidRPr="007D48D4" w:rsidRDefault="007D48D4" w:rsidP="007D48D4">
      <w:pPr>
        <w:spacing w:line="440" w:lineRule="exact"/>
        <w:ind w:firstLineChars="200" w:firstLine="560"/>
        <w:rPr>
          <w:rFonts w:ascii="標楷體" w:eastAsia="標楷體" w:hAnsi="標楷體" w:cs="Times New Roman"/>
          <w:sz w:val="28"/>
          <w:szCs w:val="28"/>
        </w:rPr>
      </w:pPr>
      <w:r w:rsidRPr="007D48D4">
        <w:rPr>
          <w:rFonts w:ascii="標楷體" w:eastAsia="標楷體" w:hAnsi="標楷體" w:cs="Times New Roman" w:hint="eastAsia"/>
          <w:sz w:val="28"/>
          <w:szCs w:val="28"/>
        </w:rPr>
        <w:t>「</w:t>
      </w:r>
      <w:r w:rsidRPr="007D48D4">
        <w:rPr>
          <w:rFonts w:ascii="標楷體" w:eastAsia="標楷體" w:hAnsi="標楷體" w:cs="Times New Roman" w:hint="eastAsia"/>
          <w:b/>
          <w:sz w:val="28"/>
          <w:szCs w:val="28"/>
        </w:rPr>
        <w:t>教學實務研究升等」</w:t>
      </w:r>
      <w:r w:rsidRPr="007D48D4">
        <w:rPr>
          <w:rFonts w:ascii="標楷體" w:eastAsia="標楷體" w:hAnsi="標楷體" w:cs="Times New Roman" w:hint="eastAsia"/>
          <w:sz w:val="28"/>
          <w:szCs w:val="28"/>
        </w:rPr>
        <w:t>、「</w:t>
      </w:r>
      <w:r w:rsidRPr="007D48D4">
        <w:rPr>
          <w:rFonts w:ascii="標楷體" w:eastAsia="標楷體" w:hAnsi="標楷體" w:cs="Times New Roman" w:hint="eastAsia"/>
          <w:b/>
          <w:sz w:val="28"/>
          <w:szCs w:val="28"/>
        </w:rPr>
        <w:t>教學實務成果升等」</w:t>
      </w:r>
      <w:r w:rsidRPr="007D48D4">
        <w:rPr>
          <w:rFonts w:ascii="標楷體" w:eastAsia="標楷體" w:hAnsi="標楷體" w:cs="Times New Roman" w:hint="eastAsia"/>
          <w:sz w:val="28"/>
          <w:szCs w:val="28"/>
        </w:rPr>
        <w:t>送審之作品類型、格式及內容，詳見下表：</w:t>
      </w:r>
    </w:p>
    <w:tbl>
      <w:tblPr>
        <w:tblStyle w:val="14"/>
        <w:tblW w:w="4949" w:type="pct"/>
        <w:tblInd w:w="108" w:type="dxa"/>
        <w:tblLook w:val="04A0" w:firstRow="1" w:lastRow="0" w:firstColumn="1" w:lastColumn="0" w:noHBand="0" w:noVBand="1"/>
      </w:tblPr>
      <w:tblGrid>
        <w:gridCol w:w="1089"/>
        <w:gridCol w:w="4373"/>
        <w:gridCol w:w="4175"/>
      </w:tblGrid>
      <w:tr w:rsidR="007D48D4" w:rsidRPr="007D48D4" w:rsidTr="007D48D4">
        <w:trPr>
          <w:tblHeader/>
        </w:trPr>
        <w:tc>
          <w:tcPr>
            <w:tcW w:w="565" w:type="pct"/>
            <w:shd w:val="clear" w:color="auto" w:fill="D9D9D9"/>
            <w:vAlign w:val="center"/>
          </w:tcPr>
          <w:p w:rsidR="007D48D4" w:rsidRPr="007D48D4" w:rsidRDefault="007D48D4" w:rsidP="007D48D4">
            <w:pPr>
              <w:snapToGrid w:val="0"/>
              <w:spacing w:line="360" w:lineRule="exact"/>
              <w:jc w:val="center"/>
              <w:rPr>
                <w:rFonts w:ascii="標楷體" w:eastAsia="標楷體" w:hAnsi="標楷體" w:cs="Times New Roman"/>
                <w:b/>
                <w:sz w:val="28"/>
                <w:szCs w:val="28"/>
              </w:rPr>
            </w:pPr>
            <w:r w:rsidRPr="007D48D4">
              <w:rPr>
                <w:rFonts w:ascii="標楷體" w:eastAsia="標楷體" w:hAnsi="標楷體" w:cs="Times New Roman"/>
                <w:b/>
                <w:sz w:val="28"/>
                <w:szCs w:val="28"/>
              </w:rPr>
              <w:t>升等途徑</w:t>
            </w:r>
          </w:p>
        </w:tc>
        <w:tc>
          <w:tcPr>
            <w:tcW w:w="2269" w:type="pct"/>
            <w:shd w:val="clear" w:color="auto" w:fill="D9D9D9"/>
            <w:vAlign w:val="center"/>
          </w:tcPr>
          <w:p w:rsidR="007D48D4" w:rsidRPr="007D48D4" w:rsidRDefault="007D48D4" w:rsidP="007D48D4">
            <w:pPr>
              <w:snapToGrid w:val="0"/>
              <w:spacing w:line="360" w:lineRule="exact"/>
              <w:jc w:val="center"/>
              <w:rPr>
                <w:rFonts w:ascii="標楷體" w:eastAsia="標楷體" w:hAnsi="標楷體" w:cs="Times New Roman"/>
                <w:sz w:val="28"/>
                <w:szCs w:val="28"/>
              </w:rPr>
            </w:pPr>
            <w:r w:rsidRPr="007D48D4">
              <w:rPr>
                <w:rFonts w:ascii="標楷體" w:eastAsia="標楷體" w:hAnsi="標楷體" w:cs="Times New Roman"/>
                <w:sz w:val="28"/>
                <w:szCs w:val="28"/>
              </w:rPr>
              <w:t>教學實務研究升等</w:t>
            </w:r>
          </w:p>
        </w:tc>
        <w:tc>
          <w:tcPr>
            <w:tcW w:w="2166" w:type="pct"/>
            <w:shd w:val="clear" w:color="auto" w:fill="D9D9D9"/>
            <w:vAlign w:val="center"/>
          </w:tcPr>
          <w:p w:rsidR="007D48D4" w:rsidRPr="007D48D4" w:rsidRDefault="007D48D4" w:rsidP="007D48D4">
            <w:pPr>
              <w:snapToGrid w:val="0"/>
              <w:spacing w:line="360" w:lineRule="exact"/>
              <w:jc w:val="center"/>
              <w:rPr>
                <w:rFonts w:ascii="標楷體" w:eastAsia="標楷體" w:hAnsi="標楷體" w:cs="Times New Roman"/>
                <w:sz w:val="28"/>
                <w:szCs w:val="28"/>
              </w:rPr>
            </w:pPr>
            <w:r w:rsidRPr="007D48D4">
              <w:rPr>
                <w:rFonts w:ascii="標楷體" w:eastAsia="標楷體" w:hAnsi="標楷體" w:cs="Times New Roman"/>
                <w:sz w:val="28"/>
                <w:szCs w:val="28"/>
              </w:rPr>
              <w:t>教學實務成果升等</w:t>
            </w:r>
          </w:p>
        </w:tc>
      </w:tr>
      <w:tr w:rsidR="007D48D4" w:rsidRPr="007D48D4" w:rsidTr="007D48D4">
        <w:tc>
          <w:tcPr>
            <w:tcW w:w="565" w:type="pct"/>
            <w:vAlign w:val="center"/>
          </w:tcPr>
          <w:p w:rsidR="007D48D4" w:rsidRPr="007D48D4" w:rsidRDefault="007D48D4" w:rsidP="007D48D4">
            <w:pPr>
              <w:snapToGrid w:val="0"/>
              <w:spacing w:line="360" w:lineRule="exact"/>
              <w:jc w:val="center"/>
              <w:rPr>
                <w:rFonts w:ascii="標楷體" w:eastAsia="標楷體" w:hAnsi="標楷體" w:cs="Times New Roman"/>
                <w:b/>
                <w:sz w:val="28"/>
                <w:szCs w:val="28"/>
              </w:rPr>
            </w:pPr>
            <w:r w:rsidRPr="007D48D4">
              <w:rPr>
                <w:rFonts w:ascii="標楷體" w:eastAsia="標楷體" w:hAnsi="標楷體" w:cs="Times New Roman"/>
                <w:b/>
                <w:sz w:val="28"/>
                <w:szCs w:val="28"/>
              </w:rPr>
              <w:t>送審類型</w:t>
            </w:r>
          </w:p>
        </w:tc>
        <w:tc>
          <w:tcPr>
            <w:tcW w:w="2269" w:type="pct"/>
            <w:vAlign w:val="center"/>
          </w:tcPr>
          <w:p w:rsidR="007D48D4" w:rsidRPr="007D48D4" w:rsidRDefault="007D48D4" w:rsidP="007D48D4">
            <w:pPr>
              <w:snapToGrid w:val="0"/>
              <w:spacing w:line="360" w:lineRule="exact"/>
              <w:jc w:val="center"/>
              <w:rPr>
                <w:rFonts w:ascii="標楷體" w:eastAsia="標楷體" w:hAnsi="標楷體" w:cs="Times New Roman"/>
                <w:sz w:val="28"/>
                <w:szCs w:val="28"/>
              </w:rPr>
            </w:pPr>
            <w:r w:rsidRPr="007D48D4">
              <w:rPr>
                <w:rFonts w:ascii="標楷體" w:eastAsia="標楷體" w:hAnsi="標楷體" w:cs="Times New Roman"/>
                <w:sz w:val="28"/>
                <w:szCs w:val="28"/>
              </w:rPr>
              <w:t>以</w:t>
            </w:r>
            <w:r w:rsidRPr="007D48D4">
              <w:rPr>
                <w:rFonts w:ascii="標楷體" w:eastAsia="標楷體" w:hAnsi="標楷體" w:cs="Times New Roman"/>
                <w:b/>
                <w:sz w:val="28"/>
                <w:szCs w:val="28"/>
                <w:u w:val="single"/>
              </w:rPr>
              <w:t>教學實務研究著作</w:t>
            </w:r>
            <w:r w:rsidRPr="007D48D4">
              <w:rPr>
                <w:rFonts w:ascii="標楷體" w:eastAsia="標楷體" w:hAnsi="標楷體" w:cs="Times New Roman"/>
                <w:sz w:val="28"/>
                <w:szCs w:val="28"/>
              </w:rPr>
              <w:t>做為專門著作送審</w:t>
            </w:r>
          </w:p>
        </w:tc>
        <w:tc>
          <w:tcPr>
            <w:tcW w:w="2166" w:type="pct"/>
            <w:vAlign w:val="center"/>
          </w:tcPr>
          <w:p w:rsidR="007D48D4" w:rsidRPr="007D48D4" w:rsidRDefault="007D48D4" w:rsidP="007D48D4">
            <w:pPr>
              <w:snapToGrid w:val="0"/>
              <w:spacing w:line="360" w:lineRule="exact"/>
              <w:jc w:val="center"/>
              <w:rPr>
                <w:rFonts w:ascii="標楷體" w:eastAsia="標楷體" w:hAnsi="標楷體" w:cs="Times New Roman"/>
                <w:sz w:val="28"/>
                <w:szCs w:val="28"/>
              </w:rPr>
            </w:pPr>
            <w:r w:rsidRPr="007D48D4">
              <w:rPr>
                <w:rFonts w:ascii="標楷體" w:eastAsia="標楷體" w:hAnsi="標楷體" w:cs="Times New Roman"/>
                <w:sz w:val="28"/>
                <w:szCs w:val="28"/>
              </w:rPr>
              <w:t>以</w:t>
            </w:r>
            <w:r w:rsidRPr="007D48D4">
              <w:rPr>
                <w:rFonts w:ascii="標楷體" w:eastAsia="標楷體" w:hAnsi="標楷體" w:cs="Times New Roman"/>
                <w:b/>
                <w:sz w:val="28"/>
                <w:szCs w:val="28"/>
                <w:u w:val="single"/>
              </w:rPr>
              <w:t>教學實務成果技術報告</w:t>
            </w:r>
            <w:r w:rsidRPr="007D48D4">
              <w:rPr>
                <w:rFonts w:ascii="標楷體" w:eastAsia="標楷體" w:hAnsi="標楷體" w:cs="Times New Roman"/>
                <w:sz w:val="28"/>
                <w:szCs w:val="28"/>
              </w:rPr>
              <w:t>代替專門著作送審</w:t>
            </w:r>
          </w:p>
        </w:tc>
      </w:tr>
      <w:tr w:rsidR="007D48D4" w:rsidRPr="007D48D4" w:rsidTr="007D48D4">
        <w:tc>
          <w:tcPr>
            <w:tcW w:w="565" w:type="pct"/>
            <w:vAlign w:val="center"/>
          </w:tcPr>
          <w:p w:rsidR="007D48D4" w:rsidRPr="007D48D4" w:rsidRDefault="007D48D4" w:rsidP="007D48D4">
            <w:pPr>
              <w:snapToGrid w:val="0"/>
              <w:spacing w:line="360" w:lineRule="exact"/>
              <w:jc w:val="center"/>
              <w:rPr>
                <w:rFonts w:ascii="標楷體" w:eastAsia="標楷體" w:hAnsi="標楷體" w:cs="Times New Roman"/>
                <w:b/>
                <w:sz w:val="28"/>
                <w:szCs w:val="28"/>
              </w:rPr>
            </w:pPr>
            <w:r w:rsidRPr="007D48D4">
              <w:rPr>
                <w:rFonts w:ascii="標楷體" w:eastAsia="標楷體" w:hAnsi="標楷體" w:cs="Times New Roman"/>
                <w:b/>
                <w:sz w:val="28"/>
                <w:szCs w:val="28"/>
              </w:rPr>
              <w:t>送審格式</w:t>
            </w:r>
          </w:p>
        </w:tc>
        <w:tc>
          <w:tcPr>
            <w:tcW w:w="2269" w:type="pct"/>
          </w:tcPr>
          <w:p w:rsidR="007D48D4" w:rsidRPr="007D48D4" w:rsidRDefault="007D48D4" w:rsidP="007D48D4">
            <w:pPr>
              <w:numPr>
                <w:ilvl w:val="0"/>
                <w:numId w:val="32"/>
              </w:numPr>
              <w:snapToGrid w:val="0"/>
              <w:spacing w:line="360" w:lineRule="exact"/>
              <w:jc w:val="both"/>
              <w:rPr>
                <w:rFonts w:ascii="標楷體" w:eastAsia="標楷體" w:hAnsi="標楷體" w:cs="Times New Roman"/>
                <w:color w:val="0000CC"/>
                <w:sz w:val="28"/>
                <w:szCs w:val="28"/>
              </w:rPr>
            </w:pPr>
            <w:r w:rsidRPr="007D48D4">
              <w:rPr>
                <w:rFonts w:ascii="標楷體" w:eastAsia="標楷體" w:hAnsi="標楷體" w:cs="Times New Roman"/>
                <w:b/>
                <w:color w:val="0000CC"/>
                <w:sz w:val="28"/>
                <w:szCs w:val="28"/>
              </w:rPr>
              <w:t>研究主題：</w:t>
            </w:r>
            <w:r w:rsidRPr="007D48D4">
              <w:rPr>
                <w:rFonts w:ascii="標楷體" w:eastAsia="標楷體" w:hAnsi="標楷體" w:cs="Times New Roman"/>
                <w:sz w:val="28"/>
                <w:szCs w:val="28"/>
              </w:rPr>
              <w:t>教學實務研究理念與研究背景之探討與重要性。</w:t>
            </w:r>
          </w:p>
          <w:p w:rsidR="007D48D4" w:rsidRPr="007D48D4" w:rsidRDefault="007D48D4" w:rsidP="007D48D4">
            <w:pPr>
              <w:numPr>
                <w:ilvl w:val="0"/>
                <w:numId w:val="32"/>
              </w:numPr>
              <w:snapToGrid w:val="0"/>
              <w:spacing w:line="360" w:lineRule="exact"/>
              <w:jc w:val="both"/>
              <w:rPr>
                <w:rFonts w:ascii="標楷體" w:eastAsia="標楷體" w:hAnsi="標楷體" w:cs="Times New Roman"/>
                <w:sz w:val="28"/>
                <w:szCs w:val="28"/>
              </w:rPr>
            </w:pPr>
            <w:r w:rsidRPr="007D48D4">
              <w:rPr>
                <w:rFonts w:ascii="標楷體" w:eastAsia="標楷體" w:hAnsi="標楷體" w:cs="Times New Roman"/>
                <w:b/>
                <w:color w:val="0000CC"/>
                <w:sz w:val="28"/>
                <w:szCs w:val="28"/>
              </w:rPr>
              <w:t>研究方法：</w:t>
            </w:r>
            <w:r w:rsidRPr="007D48D4">
              <w:rPr>
                <w:rFonts w:ascii="標楷體" w:eastAsia="標楷體" w:hAnsi="標楷體" w:cs="Times New Roman"/>
                <w:sz w:val="28"/>
                <w:szCs w:val="28"/>
              </w:rPr>
              <w:t>研究方法能檢驗教材內容與分析方法之適切性。</w:t>
            </w:r>
          </w:p>
          <w:p w:rsidR="007D48D4" w:rsidRPr="007D48D4" w:rsidRDefault="007D48D4" w:rsidP="007D48D4">
            <w:pPr>
              <w:numPr>
                <w:ilvl w:val="0"/>
                <w:numId w:val="32"/>
              </w:numPr>
              <w:snapToGrid w:val="0"/>
              <w:spacing w:line="360" w:lineRule="exact"/>
              <w:jc w:val="both"/>
              <w:rPr>
                <w:rFonts w:ascii="標楷體" w:eastAsia="標楷體" w:hAnsi="標楷體" w:cs="Times New Roman"/>
                <w:sz w:val="28"/>
                <w:szCs w:val="28"/>
              </w:rPr>
            </w:pPr>
            <w:r w:rsidRPr="007D48D4">
              <w:rPr>
                <w:rFonts w:ascii="標楷體" w:eastAsia="標楷體" w:hAnsi="標楷體" w:cs="Times New Roman"/>
                <w:b/>
                <w:color w:val="0000CC"/>
                <w:sz w:val="28"/>
                <w:szCs w:val="28"/>
              </w:rPr>
              <w:t>研究發現或教學應用價值：</w:t>
            </w:r>
            <w:r w:rsidRPr="007D48D4">
              <w:rPr>
                <w:rFonts w:ascii="標楷體" w:eastAsia="標楷體" w:hAnsi="標楷體" w:cs="Times New Roman"/>
                <w:sz w:val="28"/>
                <w:szCs w:val="28"/>
              </w:rPr>
              <w:t>研究成果在教學實務應用上具創新性及可行性，問題的獨特性與重要性、改善策略之可行性及研究結果推廣應用效益等。</w:t>
            </w:r>
          </w:p>
          <w:p w:rsidR="007D48D4" w:rsidRPr="007D48D4" w:rsidRDefault="007D48D4" w:rsidP="007D48D4">
            <w:pPr>
              <w:snapToGrid w:val="0"/>
              <w:spacing w:line="360" w:lineRule="exact"/>
              <w:jc w:val="both"/>
              <w:rPr>
                <w:rFonts w:ascii="標楷體" w:eastAsia="標楷體" w:hAnsi="標楷體" w:cs="Times New Roman"/>
                <w:b/>
                <w:sz w:val="28"/>
                <w:szCs w:val="28"/>
              </w:rPr>
            </w:pPr>
            <w:r w:rsidRPr="007D48D4">
              <w:rPr>
                <w:rFonts w:ascii="標楷體" w:eastAsia="標楷體" w:hAnsi="標楷體" w:cs="Times New Roman" w:hint="eastAsia"/>
                <w:b/>
                <w:color w:val="FF0000"/>
                <w:sz w:val="28"/>
                <w:szCs w:val="28"/>
              </w:rPr>
              <w:t>（項目各校可自訂）</w:t>
            </w:r>
          </w:p>
        </w:tc>
        <w:tc>
          <w:tcPr>
            <w:tcW w:w="2166" w:type="pct"/>
          </w:tcPr>
          <w:p w:rsidR="007D48D4" w:rsidRPr="007D48D4" w:rsidRDefault="007D48D4" w:rsidP="007D48D4">
            <w:pPr>
              <w:numPr>
                <w:ilvl w:val="0"/>
                <w:numId w:val="45"/>
              </w:numPr>
              <w:snapToGrid w:val="0"/>
              <w:spacing w:line="360" w:lineRule="exact"/>
              <w:jc w:val="both"/>
              <w:rPr>
                <w:rFonts w:ascii="標楷體" w:eastAsia="標楷體" w:hAnsi="標楷體" w:cs="Times New Roman"/>
                <w:color w:val="0000CC"/>
                <w:sz w:val="28"/>
                <w:szCs w:val="28"/>
              </w:rPr>
            </w:pPr>
            <w:r w:rsidRPr="007D48D4">
              <w:rPr>
                <w:rFonts w:ascii="標楷體" w:eastAsia="標楷體" w:hAnsi="標楷體" w:cs="Times New Roman"/>
                <w:b/>
                <w:color w:val="0000CC"/>
                <w:sz w:val="28"/>
                <w:szCs w:val="28"/>
              </w:rPr>
              <w:t>研究理念與學理基礎：</w:t>
            </w:r>
            <w:r w:rsidRPr="007D48D4">
              <w:rPr>
                <w:rFonts w:ascii="標楷體" w:eastAsia="標楷體" w:hAnsi="標楷體" w:cs="Times New Roman"/>
                <w:sz w:val="28"/>
                <w:szCs w:val="28"/>
              </w:rPr>
              <w:t>教學研發理念之創新與所依據之基本學理。</w:t>
            </w:r>
          </w:p>
          <w:p w:rsidR="007D48D4" w:rsidRPr="007D48D4" w:rsidRDefault="007D48D4" w:rsidP="007D48D4">
            <w:pPr>
              <w:numPr>
                <w:ilvl w:val="0"/>
                <w:numId w:val="45"/>
              </w:numPr>
              <w:snapToGrid w:val="0"/>
              <w:spacing w:line="360" w:lineRule="exact"/>
              <w:jc w:val="both"/>
              <w:rPr>
                <w:rFonts w:ascii="標楷體" w:eastAsia="標楷體" w:hAnsi="標楷體" w:cs="Times New Roman"/>
                <w:b/>
                <w:sz w:val="28"/>
                <w:szCs w:val="28"/>
                <w:u w:val="single"/>
              </w:rPr>
            </w:pPr>
            <w:r w:rsidRPr="007D48D4">
              <w:rPr>
                <w:rFonts w:ascii="標楷體" w:eastAsia="標楷體" w:hAnsi="標楷體" w:cs="Times New Roman"/>
                <w:b/>
                <w:color w:val="0000CC"/>
                <w:sz w:val="28"/>
                <w:szCs w:val="28"/>
              </w:rPr>
              <w:t>主題內容與方法技巧：</w:t>
            </w:r>
            <w:r w:rsidRPr="007D48D4">
              <w:rPr>
                <w:rFonts w:ascii="標楷體" w:eastAsia="標楷體" w:hAnsi="標楷體" w:cs="Times New Roman"/>
                <w:sz w:val="28"/>
                <w:szCs w:val="28"/>
              </w:rPr>
              <w:t>符合研發理念與學理基礎、學習對象、教材內容與分析方法之適切性、創新性等。</w:t>
            </w:r>
          </w:p>
          <w:p w:rsidR="007D48D4" w:rsidRPr="007D48D4" w:rsidRDefault="007D48D4" w:rsidP="007D48D4">
            <w:pPr>
              <w:numPr>
                <w:ilvl w:val="0"/>
                <w:numId w:val="45"/>
              </w:numPr>
              <w:snapToGrid w:val="0"/>
              <w:spacing w:line="360" w:lineRule="exact"/>
              <w:jc w:val="both"/>
              <w:rPr>
                <w:rFonts w:ascii="標楷體" w:eastAsia="標楷體" w:hAnsi="標楷體" w:cs="Times New Roman"/>
                <w:b/>
                <w:sz w:val="28"/>
                <w:szCs w:val="28"/>
                <w:u w:val="single"/>
              </w:rPr>
            </w:pPr>
            <w:r w:rsidRPr="007D48D4">
              <w:rPr>
                <w:rFonts w:ascii="標楷體" w:eastAsia="標楷體" w:hAnsi="標楷體" w:cs="Times New Roman"/>
                <w:b/>
                <w:color w:val="0000CC"/>
                <w:sz w:val="28"/>
                <w:szCs w:val="28"/>
              </w:rPr>
              <w:t>成果貢獻：</w:t>
            </w:r>
            <w:r w:rsidRPr="007D48D4">
              <w:rPr>
                <w:rFonts w:ascii="標楷體" w:eastAsia="標楷體" w:hAnsi="標楷體" w:cs="Times New Roman"/>
                <w:sz w:val="28"/>
                <w:szCs w:val="28"/>
              </w:rPr>
              <w:t>教學研發成果之創新性及可行性，在教學實務應用上及對提升學習成效之具體貢獻。</w:t>
            </w:r>
          </w:p>
          <w:p w:rsidR="007D48D4" w:rsidRPr="007D48D4" w:rsidRDefault="007D48D4" w:rsidP="007D48D4">
            <w:pPr>
              <w:snapToGrid w:val="0"/>
              <w:spacing w:line="360" w:lineRule="exact"/>
              <w:jc w:val="both"/>
              <w:rPr>
                <w:rFonts w:ascii="標楷體" w:eastAsia="標楷體" w:hAnsi="標楷體" w:cs="Times New Roman"/>
                <w:b/>
                <w:sz w:val="28"/>
                <w:szCs w:val="28"/>
                <w:u w:val="single"/>
              </w:rPr>
            </w:pPr>
            <w:r w:rsidRPr="007D48D4">
              <w:rPr>
                <w:rFonts w:ascii="標楷體" w:eastAsia="標楷體" w:hAnsi="標楷體" w:cs="Times New Roman"/>
                <w:b/>
                <w:color w:val="FF0000"/>
                <w:sz w:val="28"/>
                <w:szCs w:val="28"/>
              </w:rPr>
              <w:t>（</w:t>
            </w:r>
            <w:r w:rsidRPr="007D48D4">
              <w:rPr>
                <w:rFonts w:ascii="標楷體" w:eastAsia="標楷體" w:hAnsi="標楷體" w:cs="Times New Roman" w:hint="eastAsia"/>
                <w:b/>
                <w:color w:val="FF0000"/>
                <w:sz w:val="28"/>
                <w:szCs w:val="28"/>
              </w:rPr>
              <w:t>項目係</w:t>
            </w:r>
            <w:r w:rsidRPr="007D48D4">
              <w:rPr>
                <w:rFonts w:ascii="標楷體" w:eastAsia="標楷體" w:hAnsi="標楷體" w:cs="Times New Roman"/>
                <w:b/>
                <w:color w:val="FF0000"/>
                <w:sz w:val="28"/>
                <w:szCs w:val="28"/>
              </w:rPr>
              <w:t>依專科以上學校教師資格審定辦法第十八條附表二規定</w:t>
            </w:r>
            <w:r w:rsidRPr="007D48D4">
              <w:rPr>
                <w:rFonts w:ascii="標楷體" w:eastAsia="標楷體" w:hAnsi="標楷體" w:cs="Times New Roman" w:hint="eastAsia"/>
                <w:b/>
                <w:color w:val="FF0000"/>
                <w:sz w:val="28"/>
                <w:szCs w:val="28"/>
              </w:rPr>
              <w:t>訂定</w:t>
            </w:r>
            <w:r w:rsidRPr="007D48D4">
              <w:rPr>
                <w:rFonts w:ascii="標楷體" w:eastAsia="標楷體" w:hAnsi="標楷體" w:cs="Times New Roman"/>
                <w:b/>
                <w:color w:val="FF0000"/>
                <w:sz w:val="28"/>
                <w:szCs w:val="28"/>
              </w:rPr>
              <w:t>）</w:t>
            </w:r>
          </w:p>
        </w:tc>
      </w:tr>
      <w:tr w:rsidR="007D48D4" w:rsidRPr="007D48D4" w:rsidTr="007D48D4">
        <w:tc>
          <w:tcPr>
            <w:tcW w:w="565" w:type="pct"/>
            <w:vAlign w:val="center"/>
          </w:tcPr>
          <w:p w:rsidR="007D48D4" w:rsidRPr="007D48D4" w:rsidRDefault="007D48D4" w:rsidP="007D48D4">
            <w:pPr>
              <w:snapToGrid w:val="0"/>
              <w:spacing w:line="360" w:lineRule="exact"/>
              <w:jc w:val="center"/>
              <w:rPr>
                <w:rFonts w:ascii="標楷體" w:eastAsia="標楷體" w:hAnsi="標楷體" w:cs="Times New Roman"/>
                <w:b/>
                <w:sz w:val="28"/>
                <w:szCs w:val="28"/>
              </w:rPr>
            </w:pPr>
            <w:r w:rsidRPr="007D48D4">
              <w:rPr>
                <w:rFonts w:ascii="標楷體" w:eastAsia="標楷體" w:hAnsi="標楷體" w:cs="Times New Roman"/>
                <w:b/>
                <w:sz w:val="28"/>
                <w:szCs w:val="28"/>
              </w:rPr>
              <w:t>代表成果</w:t>
            </w:r>
          </w:p>
        </w:tc>
        <w:tc>
          <w:tcPr>
            <w:tcW w:w="2269" w:type="pct"/>
          </w:tcPr>
          <w:p w:rsidR="007D48D4" w:rsidRPr="007D48D4" w:rsidRDefault="007D48D4" w:rsidP="007D48D4">
            <w:pPr>
              <w:snapToGrid w:val="0"/>
              <w:spacing w:line="360" w:lineRule="exact"/>
              <w:jc w:val="both"/>
              <w:rPr>
                <w:rFonts w:ascii="標楷體" w:eastAsia="標楷體" w:hAnsi="標楷體" w:cs="Times New Roman"/>
                <w:b/>
                <w:sz w:val="28"/>
                <w:szCs w:val="28"/>
              </w:rPr>
            </w:pPr>
            <w:r w:rsidRPr="007D48D4">
              <w:rPr>
                <w:rFonts w:ascii="標楷體" w:eastAsia="標楷體" w:hAnsi="標楷體" w:cs="Times New Roman"/>
                <w:b/>
                <w:sz w:val="28"/>
                <w:szCs w:val="28"/>
              </w:rPr>
              <w:t>代表成果（50-70%）（與教學相關之研究成果），其著作方式可包括下列項目：</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已出版公開發行之教育或教學相關之專書、專章</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於國內外學術或專業刊物發表（含具正式審查程序，並得公開及利用之電子期刊）之教學實務研究論文</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rPr>
            </w:pPr>
            <w:r w:rsidRPr="007D48D4">
              <w:rPr>
                <w:rFonts w:ascii="標楷體" w:eastAsia="標楷體" w:hAnsi="標楷體" w:cs="Times New Roman"/>
                <w:sz w:val="28"/>
                <w:szCs w:val="28"/>
              </w:rPr>
              <w:t>於國內外具有正式審查程序研討會發表且集結成冊出版公開發行（含以光碟發行）之教學實務研究論文</w:t>
            </w:r>
          </w:p>
          <w:p w:rsidR="007D48D4" w:rsidRPr="007D48D4" w:rsidRDefault="007D48D4" w:rsidP="007D48D4">
            <w:pPr>
              <w:snapToGrid w:val="0"/>
              <w:spacing w:line="360" w:lineRule="exact"/>
              <w:jc w:val="both"/>
              <w:rPr>
                <w:rFonts w:ascii="標楷體" w:eastAsia="標楷體" w:hAnsi="標楷體" w:cs="Times New Roman"/>
                <w:b/>
                <w:sz w:val="28"/>
                <w:szCs w:val="28"/>
              </w:rPr>
            </w:pPr>
            <w:r w:rsidRPr="007D48D4">
              <w:rPr>
                <w:rFonts w:ascii="標楷體" w:eastAsia="標楷體" w:hAnsi="標楷體" w:cs="Times New Roman"/>
                <w:b/>
                <w:color w:val="FF0000"/>
                <w:sz w:val="28"/>
                <w:szCs w:val="28"/>
              </w:rPr>
              <w:t>（依專科以上學校教師資格審定辦法第十一條規定</w:t>
            </w:r>
            <w:r w:rsidRPr="007D48D4">
              <w:rPr>
                <w:rFonts w:ascii="標楷體" w:eastAsia="標楷體" w:hAnsi="標楷體" w:cs="Times New Roman" w:hint="eastAsia"/>
                <w:b/>
                <w:color w:val="FF0000"/>
                <w:sz w:val="28"/>
                <w:szCs w:val="28"/>
              </w:rPr>
              <w:t>如列</w:t>
            </w:r>
            <w:r w:rsidRPr="007D48D4">
              <w:rPr>
                <w:rFonts w:ascii="標楷體" w:eastAsia="標楷體" w:hAnsi="標楷體" w:cs="Times New Roman"/>
                <w:b/>
                <w:color w:val="FF0000"/>
                <w:sz w:val="28"/>
                <w:szCs w:val="28"/>
              </w:rPr>
              <w:t>）</w:t>
            </w:r>
          </w:p>
        </w:tc>
        <w:tc>
          <w:tcPr>
            <w:tcW w:w="2166" w:type="pct"/>
          </w:tcPr>
          <w:p w:rsidR="007D48D4" w:rsidRPr="007D48D4" w:rsidRDefault="007D48D4" w:rsidP="007D48D4">
            <w:pPr>
              <w:snapToGrid w:val="0"/>
              <w:spacing w:line="360" w:lineRule="exact"/>
              <w:jc w:val="both"/>
              <w:rPr>
                <w:rFonts w:ascii="標楷體" w:eastAsia="標楷體" w:hAnsi="標楷體" w:cs="Times New Roman"/>
                <w:b/>
                <w:sz w:val="28"/>
                <w:szCs w:val="28"/>
              </w:rPr>
            </w:pPr>
            <w:r w:rsidRPr="007D48D4">
              <w:rPr>
                <w:rFonts w:ascii="標楷體" w:eastAsia="標楷體" w:hAnsi="標楷體" w:cs="Times New Roman"/>
                <w:b/>
                <w:sz w:val="28"/>
                <w:szCs w:val="28"/>
              </w:rPr>
              <w:t>代表成果（50-70%），其著作方式可包括下列項目：</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符合與開授學科、教學場域有關，並有助學生學習成效之教學實務技術報告</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rPr>
            </w:pPr>
            <w:r w:rsidRPr="007D48D4">
              <w:rPr>
                <w:rFonts w:ascii="標楷體" w:eastAsia="標楷體" w:hAnsi="標楷體" w:cs="Times New Roman"/>
                <w:sz w:val="28"/>
                <w:szCs w:val="28"/>
              </w:rPr>
              <w:t>具各學科特色之</w:t>
            </w:r>
            <w:r w:rsidRPr="007D48D4">
              <w:rPr>
                <w:rFonts w:ascii="標楷體" w:eastAsia="標楷體" w:hAnsi="標楷體" w:cs="Times New Roman" w:hint="eastAsia"/>
                <w:sz w:val="28"/>
                <w:szCs w:val="28"/>
              </w:rPr>
              <w:t>課程設計</w:t>
            </w:r>
            <w:r w:rsidRPr="007D48D4">
              <w:rPr>
                <w:rFonts w:ascii="標楷體" w:eastAsia="標楷體" w:hAnsi="標楷體" w:cs="Times New Roman"/>
                <w:sz w:val="28"/>
                <w:szCs w:val="28"/>
              </w:rPr>
              <w:t>或創新教學策略之教學實務技術報告</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rPr>
            </w:pPr>
            <w:r w:rsidRPr="007D48D4">
              <w:rPr>
                <w:rFonts w:ascii="標楷體" w:eastAsia="標楷體" w:hAnsi="標楷體" w:cs="Times New Roman"/>
                <w:sz w:val="28"/>
                <w:szCs w:val="28"/>
              </w:rPr>
              <w:t>以多元方式評估學生有效學習成效之教學實務技術報告</w:t>
            </w:r>
          </w:p>
        </w:tc>
      </w:tr>
      <w:tr w:rsidR="007D48D4" w:rsidRPr="007D48D4" w:rsidTr="007D48D4">
        <w:trPr>
          <w:trHeight w:val="13221"/>
        </w:trPr>
        <w:tc>
          <w:tcPr>
            <w:tcW w:w="565" w:type="pct"/>
            <w:vAlign w:val="center"/>
          </w:tcPr>
          <w:p w:rsidR="007D48D4" w:rsidRPr="007D48D4" w:rsidRDefault="007D48D4" w:rsidP="007D48D4">
            <w:pPr>
              <w:snapToGrid w:val="0"/>
              <w:spacing w:line="360" w:lineRule="exact"/>
              <w:jc w:val="center"/>
              <w:rPr>
                <w:rFonts w:ascii="標楷體" w:eastAsia="標楷體" w:hAnsi="標楷體" w:cs="Times New Roman"/>
                <w:b/>
                <w:sz w:val="28"/>
                <w:szCs w:val="28"/>
              </w:rPr>
            </w:pPr>
            <w:r w:rsidRPr="007D48D4">
              <w:rPr>
                <w:rFonts w:ascii="標楷體" w:eastAsia="標楷體" w:hAnsi="標楷體" w:cs="Times New Roman"/>
                <w:b/>
                <w:sz w:val="28"/>
                <w:szCs w:val="28"/>
              </w:rPr>
              <w:t>參考成果</w:t>
            </w:r>
          </w:p>
          <w:p w:rsidR="007D48D4" w:rsidRPr="007D48D4" w:rsidRDefault="007D48D4" w:rsidP="007D48D4">
            <w:pPr>
              <w:snapToGrid w:val="0"/>
              <w:spacing w:line="360" w:lineRule="exact"/>
              <w:jc w:val="center"/>
              <w:rPr>
                <w:rFonts w:ascii="標楷體" w:eastAsia="標楷體" w:hAnsi="標楷體" w:cs="Times New Roman"/>
                <w:b/>
                <w:sz w:val="28"/>
                <w:szCs w:val="28"/>
              </w:rPr>
            </w:pPr>
            <w:r w:rsidRPr="007D48D4">
              <w:rPr>
                <w:rFonts w:ascii="標楷體" w:eastAsia="標楷體" w:hAnsi="標楷體" w:cs="Times New Roman" w:hint="eastAsia"/>
                <w:b/>
                <w:sz w:val="28"/>
                <w:szCs w:val="28"/>
              </w:rPr>
              <w:t>（30%-50%）</w:t>
            </w:r>
          </w:p>
        </w:tc>
        <w:tc>
          <w:tcPr>
            <w:tcW w:w="4435" w:type="pct"/>
            <w:gridSpan w:val="2"/>
          </w:tcPr>
          <w:p w:rsidR="007D48D4" w:rsidRPr="007D48D4" w:rsidRDefault="007D48D4" w:rsidP="007D48D4">
            <w:pPr>
              <w:snapToGrid w:val="0"/>
              <w:spacing w:line="360" w:lineRule="exact"/>
              <w:jc w:val="both"/>
              <w:rPr>
                <w:rFonts w:ascii="標楷體" w:eastAsia="標楷體" w:hAnsi="標楷體" w:cs="Times New Roman"/>
                <w:b/>
                <w:sz w:val="28"/>
                <w:szCs w:val="28"/>
              </w:rPr>
            </w:pPr>
            <w:r w:rsidRPr="007D48D4">
              <w:rPr>
                <w:rFonts w:ascii="標楷體" w:eastAsia="標楷體" w:hAnsi="標楷體" w:cs="Times New Roman"/>
                <w:b/>
                <w:sz w:val="28"/>
                <w:szCs w:val="28"/>
              </w:rPr>
              <w:t>下列四項</w:t>
            </w:r>
            <w:r w:rsidRPr="007D48D4">
              <w:rPr>
                <w:rFonts w:ascii="標楷體" w:eastAsia="標楷體" w:hAnsi="標楷體" w:cs="Times New Roman" w:hint="eastAsia"/>
                <w:b/>
                <w:sz w:val="28"/>
                <w:szCs w:val="28"/>
              </w:rPr>
              <w:t>在「</w:t>
            </w:r>
            <w:r w:rsidRPr="007D48D4">
              <w:rPr>
                <w:rFonts w:ascii="標楷體" w:eastAsia="標楷體" w:hAnsi="標楷體" w:cs="Times New Roman"/>
                <w:b/>
                <w:sz w:val="28"/>
                <w:szCs w:val="28"/>
              </w:rPr>
              <w:t>教學實務</w:t>
            </w:r>
            <w:r w:rsidRPr="007D48D4">
              <w:rPr>
                <w:rFonts w:ascii="標楷體" w:eastAsia="標楷體" w:hAnsi="標楷體" w:cs="Times New Roman" w:hint="eastAsia"/>
                <w:b/>
                <w:sz w:val="28"/>
                <w:szCs w:val="28"/>
              </w:rPr>
              <w:t>研究</w:t>
            </w:r>
            <w:r w:rsidRPr="007D48D4">
              <w:rPr>
                <w:rFonts w:ascii="標楷體" w:eastAsia="標楷體" w:hAnsi="標楷體" w:cs="Times New Roman"/>
                <w:b/>
                <w:sz w:val="28"/>
                <w:szCs w:val="28"/>
              </w:rPr>
              <w:t>升等</w:t>
            </w:r>
            <w:r w:rsidRPr="007D48D4">
              <w:rPr>
                <w:rFonts w:ascii="標楷體" w:eastAsia="標楷體" w:hAnsi="標楷體" w:cs="Times New Roman" w:hint="eastAsia"/>
                <w:b/>
                <w:sz w:val="28"/>
                <w:szCs w:val="28"/>
              </w:rPr>
              <w:t>」</w:t>
            </w:r>
            <w:r w:rsidRPr="007D48D4">
              <w:rPr>
                <w:rFonts w:ascii="標楷體" w:eastAsia="標楷體" w:hAnsi="標楷體" w:cs="Times New Roman"/>
                <w:b/>
                <w:sz w:val="28"/>
                <w:szCs w:val="28"/>
              </w:rPr>
              <w:t>和</w:t>
            </w:r>
            <w:r w:rsidRPr="007D48D4">
              <w:rPr>
                <w:rFonts w:ascii="標楷體" w:eastAsia="標楷體" w:hAnsi="標楷體" w:cs="Times New Roman" w:hint="eastAsia"/>
                <w:b/>
                <w:sz w:val="28"/>
                <w:szCs w:val="28"/>
              </w:rPr>
              <w:t>「</w:t>
            </w:r>
            <w:r w:rsidRPr="007D48D4">
              <w:rPr>
                <w:rFonts w:ascii="標楷體" w:eastAsia="標楷體" w:hAnsi="標楷體" w:cs="Times New Roman"/>
                <w:b/>
                <w:sz w:val="28"/>
                <w:szCs w:val="28"/>
              </w:rPr>
              <w:t>教學實務成果升等</w:t>
            </w:r>
            <w:r w:rsidRPr="007D48D4">
              <w:rPr>
                <w:rFonts w:ascii="標楷體" w:eastAsia="標楷體" w:hAnsi="標楷體" w:cs="Times New Roman" w:hint="eastAsia"/>
                <w:b/>
                <w:sz w:val="28"/>
                <w:szCs w:val="28"/>
              </w:rPr>
              <w:t>」</w:t>
            </w:r>
            <w:r w:rsidRPr="007D48D4">
              <w:rPr>
                <w:rFonts w:ascii="標楷體" w:eastAsia="標楷體" w:hAnsi="標楷體" w:cs="Times New Roman"/>
                <w:b/>
                <w:sz w:val="28"/>
                <w:szCs w:val="28"/>
              </w:rPr>
              <w:t>中皆可互相採用</w:t>
            </w:r>
          </w:p>
          <w:p w:rsidR="007D48D4" w:rsidRPr="007D48D4" w:rsidRDefault="007D48D4" w:rsidP="007D48D4">
            <w:pPr>
              <w:snapToGrid w:val="0"/>
              <w:spacing w:line="360" w:lineRule="exact"/>
              <w:jc w:val="both"/>
              <w:rPr>
                <w:rFonts w:ascii="標楷體" w:eastAsia="標楷體" w:hAnsi="標楷體" w:cs="Times New Roman"/>
                <w:b/>
                <w:sz w:val="28"/>
                <w:szCs w:val="28"/>
                <w:u w:val="single"/>
              </w:rPr>
            </w:pPr>
            <w:r w:rsidRPr="007D48D4">
              <w:rPr>
                <w:rFonts w:ascii="標楷體" w:eastAsia="標楷體" w:hAnsi="標楷體" w:cs="Times New Roman"/>
                <w:b/>
                <w:sz w:val="28"/>
                <w:szCs w:val="28"/>
                <w:u w:val="single"/>
              </w:rPr>
              <w:t>1.教學實務研究成果</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已出版公開發行之教育或教學相關之專書、專章</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於國內外學術或專業刊物發表（含具正式審查程序，並得公開及利用之電子期刊）之教學實務研究論文</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rPr>
            </w:pPr>
            <w:r w:rsidRPr="007D48D4">
              <w:rPr>
                <w:rFonts w:ascii="標楷體" w:eastAsia="標楷體" w:hAnsi="標楷體" w:cs="Times New Roman"/>
                <w:sz w:val="28"/>
                <w:szCs w:val="28"/>
              </w:rPr>
              <w:t>於國內外具有正式審查程序研討會發表且集結成冊出版公開發行（含以光碟發行）之教學實務研究論文</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rPr>
            </w:pPr>
            <w:r w:rsidRPr="007D48D4">
              <w:rPr>
                <w:rFonts w:ascii="標楷體" w:eastAsia="標楷體" w:hAnsi="標楷體" w:cs="Times New Roman"/>
                <w:sz w:val="28"/>
                <w:szCs w:val="28"/>
              </w:rPr>
              <w:t>其他教學實務研究成果</w:t>
            </w:r>
          </w:p>
          <w:p w:rsidR="007D48D4" w:rsidRPr="007D48D4" w:rsidRDefault="007D48D4" w:rsidP="007D48D4">
            <w:pPr>
              <w:snapToGrid w:val="0"/>
              <w:spacing w:line="360" w:lineRule="exact"/>
              <w:jc w:val="both"/>
              <w:rPr>
                <w:rFonts w:ascii="標楷體" w:eastAsia="標楷體" w:hAnsi="標楷體" w:cs="Times New Roman"/>
                <w:b/>
                <w:sz w:val="28"/>
                <w:szCs w:val="28"/>
                <w:u w:val="single"/>
              </w:rPr>
            </w:pPr>
            <w:r w:rsidRPr="007D48D4">
              <w:rPr>
                <w:rFonts w:ascii="標楷體" w:eastAsia="標楷體" w:hAnsi="標楷體" w:cs="Times New Roman"/>
                <w:b/>
                <w:sz w:val="28"/>
                <w:szCs w:val="28"/>
                <w:u w:val="single"/>
              </w:rPr>
              <w:t>2.教學實務成果技術報告</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rPr>
            </w:pPr>
            <w:r w:rsidRPr="007D48D4">
              <w:rPr>
                <w:rFonts w:ascii="標楷體" w:eastAsia="標楷體" w:hAnsi="標楷體" w:cs="Times New Roman"/>
                <w:sz w:val="28"/>
                <w:szCs w:val="28"/>
              </w:rPr>
              <w:t>教學實驗成果報告或教學行動研究成果報告</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符合與開授學科、教學場域有關，並有助學生學習成效之教學實務技術報告</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具各學科特色之教學模式或創新教學策略之教學實務技術報告</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u w:val="single"/>
              </w:rPr>
            </w:pPr>
            <w:r w:rsidRPr="007D48D4">
              <w:rPr>
                <w:rFonts w:ascii="標楷體" w:eastAsia="標楷體" w:hAnsi="標楷體" w:cs="Times New Roman"/>
                <w:sz w:val="28"/>
                <w:szCs w:val="28"/>
              </w:rPr>
              <w:t>以多元方式評估學生有效學習成效之教學實務技術報告</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u w:val="single"/>
              </w:rPr>
            </w:pPr>
            <w:r w:rsidRPr="007D48D4">
              <w:rPr>
                <w:rFonts w:ascii="標楷體" w:eastAsia="標楷體" w:hAnsi="標楷體" w:cs="Times New Roman"/>
                <w:sz w:val="28"/>
                <w:szCs w:val="28"/>
              </w:rPr>
              <w:t>具審查機制之教學相關計畫成果報告（如教學卓越計畫、師資培育精緻發展特色計畫等；須為主持人、協同/共同/分項主持人或等同之人員）</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rPr>
            </w:pPr>
            <w:r w:rsidRPr="007D48D4">
              <w:rPr>
                <w:rFonts w:ascii="標楷體" w:eastAsia="標楷體" w:hAnsi="標楷體" w:cs="Times New Roman"/>
                <w:sz w:val="28"/>
                <w:szCs w:val="28"/>
              </w:rPr>
              <w:t>其他教學實務成果報告</w:t>
            </w:r>
          </w:p>
          <w:p w:rsidR="007D48D4" w:rsidRPr="007D48D4" w:rsidRDefault="007D48D4" w:rsidP="007D48D4">
            <w:pPr>
              <w:snapToGrid w:val="0"/>
              <w:spacing w:line="360" w:lineRule="exact"/>
              <w:jc w:val="both"/>
              <w:rPr>
                <w:rFonts w:ascii="標楷體" w:eastAsia="標楷體" w:hAnsi="標楷體" w:cs="Times New Roman"/>
                <w:b/>
                <w:sz w:val="28"/>
                <w:szCs w:val="28"/>
                <w:u w:val="single"/>
              </w:rPr>
            </w:pPr>
            <w:r w:rsidRPr="007D48D4">
              <w:rPr>
                <w:rFonts w:ascii="標楷體" w:eastAsia="標楷體" w:hAnsi="標楷體" w:cs="Times New Roman"/>
                <w:b/>
                <w:sz w:val="28"/>
                <w:szCs w:val="28"/>
                <w:u w:val="single"/>
              </w:rPr>
              <w:t>3.其他學術研究成果</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已出版公開發行之學術相關專書</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於國內外學術或專業刊物發表（含具正式審查程序，並得公開及利用之電子期刊）之學術研究論文</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rPr>
            </w:pPr>
            <w:r w:rsidRPr="007D48D4">
              <w:rPr>
                <w:rFonts w:ascii="標楷體" w:eastAsia="標楷體" w:hAnsi="標楷體" w:cs="Times New Roman"/>
                <w:sz w:val="28"/>
                <w:szCs w:val="28"/>
              </w:rPr>
              <w:t>於國內外具有正式審查程序研討會發表且集結成冊出版公開發行（含以光碟發行）之學術研究論文</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rPr>
            </w:pPr>
            <w:r w:rsidRPr="007D48D4">
              <w:rPr>
                <w:rFonts w:ascii="標楷體" w:eastAsia="標楷體" w:hAnsi="標楷體" w:cs="Times New Roman"/>
                <w:sz w:val="28"/>
                <w:szCs w:val="28"/>
              </w:rPr>
              <w:t>其他學術研究成果</w:t>
            </w:r>
          </w:p>
          <w:p w:rsidR="007D48D4" w:rsidRPr="007D48D4" w:rsidRDefault="007D48D4" w:rsidP="007D48D4">
            <w:pPr>
              <w:snapToGrid w:val="0"/>
              <w:spacing w:line="360" w:lineRule="exact"/>
              <w:jc w:val="both"/>
              <w:rPr>
                <w:rFonts w:ascii="標楷體" w:eastAsia="標楷體" w:hAnsi="標楷體" w:cs="Times New Roman"/>
                <w:b/>
                <w:sz w:val="28"/>
                <w:szCs w:val="28"/>
                <w:u w:val="single"/>
              </w:rPr>
            </w:pPr>
            <w:r w:rsidRPr="007D48D4">
              <w:rPr>
                <w:rFonts w:ascii="標楷體" w:eastAsia="標楷體" w:hAnsi="標楷體" w:cs="Times New Roman"/>
                <w:b/>
                <w:sz w:val="28"/>
                <w:szCs w:val="28"/>
                <w:u w:val="single"/>
              </w:rPr>
              <w:t>4.其他技術報告</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專利成果</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技術移轉</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技術競賽獲獎情形</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sz w:val="28"/>
                <w:szCs w:val="28"/>
              </w:rPr>
            </w:pPr>
            <w:r w:rsidRPr="007D48D4">
              <w:rPr>
                <w:rFonts w:ascii="標楷體" w:eastAsia="標楷體" w:hAnsi="標楷體" w:cs="Times New Roman"/>
                <w:sz w:val="28"/>
                <w:szCs w:val="28"/>
              </w:rPr>
              <w:t>產學合作執行績效</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rPr>
            </w:pPr>
            <w:r w:rsidRPr="007D48D4">
              <w:rPr>
                <w:rFonts w:ascii="標楷體" w:eastAsia="標楷體" w:hAnsi="標楷體" w:cs="Times New Roman"/>
                <w:sz w:val="28"/>
                <w:szCs w:val="28"/>
              </w:rPr>
              <w:t>產學合作應用及衍生成果</w:t>
            </w:r>
          </w:p>
          <w:p w:rsidR="007D48D4" w:rsidRPr="007D48D4" w:rsidRDefault="007D48D4" w:rsidP="007D48D4">
            <w:pPr>
              <w:numPr>
                <w:ilvl w:val="0"/>
                <w:numId w:val="33"/>
              </w:numPr>
              <w:snapToGrid w:val="0"/>
              <w:spacing w:line="360" w:lineRule="exact"/>
              <w:ind w:left="280" w:hangingChars="100" w:hanging="280"/>
              <w:jc w:val="both"/>
              <w:rPr>
                <w:rFonts w:ascii="標楷體" w:eastAsia="標楷體" w:hAnsi="標楷體" w:cs="Times New Roman"/>
                <w:b/>
                <w:sz w:val="28"/>
                <w:szCs w:val="28"/>
              </w:rPr>
            </w:pPr>
            <w:r w:rsidRPr="007D48D4">
              <w:rPr>
                <w:rFonts w:ascii="標楷體" w:eastAsia="標楷體" w:hAnsi="標楷體" w:cs="Times New Roman"/>
                <w:sz w:val="28"/>
                <w:szCs w:val="28"/>
              </w:rPr>
              <w:t>其他有利成果（如作品）</w:t>
            </w:r>
          </w:p>
        </w:tc>
      </w:tr>
    </w:tbl>
    <w:p w:rsidR="007D48D4" w:rsidRPr="007D48D4" w:rsidRDefault="007D48D4" w:rsidP="007D48D4">
      <w:pPr>
        <w:numPr>
          <w:ilvl w:val="0"/>
          <w:numId w:val="27"/>
        </w:numPr>
        <w:spacing w:line="440" w:lineRule="exact"/>
        <w:ind w:left="961" w:hangingChars="300" w:hanging="961"/>
        <w:outlineLvl w:val="1"/>
        <w:rPr>
          <w:rFonts w:ascii="標楷體" w:eastAsia="標楷體" w:hAnsi="標楷體" w:cs="Times New Roman"/>
          <w:b/>
          <w:sz w:val="32"/>
          <w:szCs w:val="28"/>
        </w:rPr>
      </w:pPr>
      <w:bookmarkStart w:id="15" w:name="_Toc433622233"/>
      <w:bookmarkStart w:id="16" w:name="_Toc441630098"/>
      <w:r w:rsidRPr="007D48D4">
        <w:rPr>
          <w:rFonts w:ascii="標楷體" w:eastAsia="標楷體" w:hAnsi="標楷體" w:cs="Times New Roman" w:hint="eastAsia"/>
          <w:b/>
          <w:sz w:val="32"/>
          <w:szCs w:val="28"/>
        </w:rPr>
        <w:t>教學實務升等</w:t>
      </w:r>
      <w:bookmarkEnd w:id="15"/>
      <w:r w:rsidRPr="007D48D4">
        <w:rPr>
          <w:rFonts w:ascii="標楷體" w:eastAsia="標楷體" w:hAnsi="標楷體" w:cs="Times New Roman" w:hint="eastAsia"/>
          <w:b/>
          <w:sz w:val="32"/>
          <w:szCs w:val="28"/>
        </w:rPr>
        <w:t>採計教學、服務與輔導成績之審查項目及配分比例</w:t>
      </w:r>
      <w:bookmarkEnd w:id="16"/>
    </w:p>
    <w:p w:rsidR="007D48D4" w:rsidRPr="007D48D4" w:rsidRDefault="007D48D4" w:rsidP="007D48D4">
      <w:pPr>
        <w:spacing w:line="440" w:lineRule="exact"/>
        <w:rPr>
          <w:rFonts w:ascii="標楷體" w:eastAsia="標楷體" w:hAnsi="標楷體" w:cs="Times New Roman"/>
          <w:sz w:val="28"/>
          <w:szCs w:val="28"/>
        </w:rPr>
      </w:pPr>
      <w:r w:rsidRPr="007D48D4">
        <w:rPr>
          <w:rFonts w:ascii="標楷體" w:eastAsia="標楷體" w:hAnsi="標楷體" w:cs="Times New Roman" w:hint="eastAsia"/>
          <w:sz w:val="28"/>
          <w:szCs w:val="28"/>
        </w:rPr>
        <w:t xml:space="preserve">    教師升等除了送審著作之外，還包含教學、服務與輔導成績，各校可依照下列項目選用或自訂。</w:t>
      </w:r>
    </w:p>
    <w:p w:rsidR="007D48D4" w:rsidRPr="007D48D4" w:rsidRDefault="007D48D4" w:rsidP="007D48D4">
      <w:pPr>
        <w:spacing w:line="440" w:lineRule="exact"/>
        <w:ind w:firstLineChars="200" w:firstLine="560"/>
        <w:rPr>
          <w:rFonts w:ascii="標楷體" w:eastAsia="標楷體" w:hAnsi="標楷體" w:cs="Times New Roman"/>
          <w:sz w:val="28"/>
          <w:szCs w:val="28"/>
        </w:rPr>
      </w:pPr>
      <w:r w:rsidRPr="007D48D4">
        <w:rPr>
          <w:rFonts w:ascii="標楷體" w:eastAsia="標楷體" w:hAnsi="標楷體" w:cs="Times New Roman" w:hint="eastAsia"/>
          <w:sz w:val="28"/>
          <w:szCs w:val="28"/>
        </w:rPr>
        <w:t>在教學項目中，下方特別用</w:t>
      </w:r>
      <w:r w:rsidRPr="007D48D4">
        <w:rPr>
          <w:rFonts w:ascii="標楷體" w:eastAsia="標楷體" w:hAnsi="標楷體" w:cs="Times New Roman" w:hint="eastAsia"/>
          <w:sz w:val="28"/>
          <w:szCs w:val="28"/>
          <w:u w:val="single"/>
        </w:rPr>
        <w:t>底線</w:t>
      </w:r>
      <w:r w:rsidRPr="007D48D4">
        <w:rPr>
          <w:rFonts w:ascii="標楷體" w:eastAsia="標楷體" w:hAnsi="標楷體" w:cs="Times New Roman" w:hint="eastAsia"/>
          <w:sz w:val="28"/>
          <w:szCs w:val="28"/>
        </w:rPr>
        <w:t>標註，表示與教學卓越計畫緊扣的項目，包括公開授課與分享、主持或參與教學社群（Lead Teacher）、擔任教學諮詢教師（Mentor）等。在服務與輔導項目中，其中服務層面強調對校內外推廣具有社會影響力，在輔導層面則著重於輔導學生課業、生活、人格、就業或升學等有具體成效。所提供各項目內容僅供各校參考選用，各校亦可自訂。</w:t>
      </w:r>
    </w:p>
    <w:tbl>
      <w:tblPr>
        <w:tblStyle w:val="14"/>
        <w:tblW w:w="4949" w:type="pct"/>
        <w:tblInd w:w="108" w:type="dxa"/>
        <w:tblLook w:val="04A0" w:firstRow="1" w:lastRow="0" w:firstColumn="1" w:lastColumn="0" w:noHBand="0" w:noVBand="1"/>
      </w:tblPr>
      <w:tblGrid>
        <w:gridCol w:w="1249"/>
        <w:gridCol w:w="8388"/>
      </w:tblGrid>
      <w:tr w:rsidR="007D48D4" w:rsidRPr="007D48D4" w:rsidTr="007D48D4">
        <w:trPr>
          <w:trHeight w:val="331"/>
          <w:tblHeader/>
        </w:trPr>
        <w:tc>
          <w:tcPr>
            <w:tcW w:w="648" w:type="pct"/>
            <w:shd w:val="clear" w:color="auto" w:fill="D9D9D9"/>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類別</w:t>
            </w:r>
          </w:p>
        </w:tc>
        <w:tc>
          <w:tcPr>
            <w:tcW w:w="4352" w:type="pct"/>
            <w:shd w:val="clear" w:color="auto" w:fill="D9D9D9"/>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項目</w:t>
            </w:r>
            <w:r w:rsidRPr="007D48D4">
              <w:rPr>
                <w:rFonts w:ascii="標楷體" w:eastAsia="標楷體" w:hAnsi="標楷體" w:cs="Times New Roman" w:hint="eastAsia"/>
                <w:color w:val="FF0000"/>
                <w:sz w:val="28"/>
                <w:szCs w:val="28"/>
              </w:rPr>
              <w:t>（可同時作為其他升等途徑參考）</w:t>
            </w:r>
          </w:p>
        </w:tc>
      </w:tr>
      <w:tr w:rsidR="007D48D4" w:rsidRPr="007D48D4" w:rsidTr="007D48D4">
        <w:tc>
          <w:tcPr>
            <w:tcW w:w="648" w:type="pct"/>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教學</w:t>
            </w:r>
            <w:r w:rsidRPr="007D48D4">
              <w:rPr>
                <w:rFonts w:ascii="標楷體" w:eastAsia="標楷體" w:hAnsi="標楷體" w:cs="Times New Roman"/>
                <w:sz w:val="28"/>
                <w:szCs w:val="28"/>
              </w:rPr>
              <w:br/>
            </w:r>
            <w:r w:rsidRPr="007D48D4">
              <w:rPr>
                <w:rFonts w:ascii="標楷體" w:eastAsia="標楷體" w:hAnsi="標楷體" w:cs="Times New Roman" w:hint="eastAsia"/>
                <w:sz w:val="28"/>
                <w:szCs w:val="28"/>
              </w:rPr>
              <w:t>（10%-30%）</w:t>
            </w:r>
          </w:p>
        </w:tc>
        <w:tc>
          <w:tcPr>
            <w:tcW w:w="4352" w:type="pct"/>
          </w:tcPr>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近年教師評鑑教學</w:t>
            </w:r>
            <w:r w:rsidRPr="007D48D4">
              <w:rPr>
                <w:rFonts w:ascii="標楷體" w:eastAsia="標楷體" w:hAnsi="標楷體" w:cs="Times New Roman" w:hint="eastAsia"/>
                <w:sz w:val="28"/>
                <w:szCs w:val="28"/>
              </w:rPr>
              <w:t>面向</w:t>
            </w:r>
            <w:r w:rsidRPr="007D48D4">
              <w:rPr>
                <w:rFonts w:ascii="標楷體" w:eastAsia="標楷體" w:hAnsi="標楷體" w:cs="Times New Roman"/>
                <w:sz w:val="28"/>
                <w:szCs w:val="28"/>
              </w:rPr>
              <w:t>表現</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近年教授課程之教學評量</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與學科/教學方法相關證照或證書</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具審查機制之大學教學專用書出版品</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中小學教科書出版品</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與教師學術專長或教授科目相關議題之教科書出版品</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教材教法教具研發成果（可含影音檔案、使用手冊等）</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數位課程及教材認證</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公開授課與分享</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主持或參與教學社群（Lead Teacher）</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color w:val="000000"/>
                <w:sz w:val="28"/>
                <w:szCs w:val="28"/>
              </w:rPr>
              <w:t>擔任教學諮詢教師（Mentor）</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獲得教學獎勵（含校內、政府機關、學會、協會、有立案之財團法人等）</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參加</w:t>
            </w:r>
            <w:r w:rsidRPr="007D48D4">
              <w:rPr>
                <w:rFonts w:ascii="標楷體" w:eastAsia="標楷體" w:hAnsi="標楷體" w:cs="Times New Roman" w:hint="eastAsia"/>
                <w:sz w:val="28"/>
                <w:szCs w:val="28"/>
              </w:rPr>
              <w:t>校內外</w:t>
            </w:r>
            <w:r w:rsidRPr="007D48D4">
              <w:rPr>
                <w:rFonts w:ascii="標楷體" w:eastAsia="標楷體" w:hAnsi="標楷體" w:cs="Times New Roman"/>
                <w:sz w:val="28"/>
                <w:szCs w:val="28"/>
              </w:rPr>
              <w:t>辦理之教師教學分享座談、演講</w:t>
            </w:r>
            <w:r w:rsidRPr="007D48D4">
              <w:rPr>
                <w:rFonts w:ascii="標楷體" w:eastAsia="標楷體" w:hAnsi="標楷體" w:cs="Times New Roman" w:hint="eastAsia"/>
                <w:sz w:val="28"/>
                <w:szCs w:val="28"/>
              </w:rPr>
              <w:t>或</w:t>
            </w:r>
            <w:r w:rsidRPr="007D48D4">
              <w:rPr>
                <w:rFonts w:ascii="標楷體" w:eastAsia="標楷體" w:hAnsi="標楷體" w:cs="Times New Roman"/>
                <w:sz w:val="28"/>
                <w:szCs w:val="28"/>
              </w:rPr>
              <w:t>研習會等</w:t>
            </w:r>
          </w:p>
        </w:tc>
      </w:tr>
      <w:tr w:rsidR="007D48D4" w:rsidRPr="007D48D4" w:rsidTr="007D48D4">
        <w:tc>
          <w:tcPr>
            <w:tcW w:w="648" w:type="pct"/>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服務與</w:t>
            </w:r>
          </w:p>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輔導</w:t>
            </w:r>
          </w:p>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（10%-30%）</w:t>
            </w:r>
          </w:p>
        </w:tc>
        <w:tc>
          <w:tcPr>
            <w:tcW w:w="4352" w:type="pct"/>
          </w:tcPr>
          <w:p w:rsidR="007D48D4" w:rsidRPr="007D48D4" w:rsidRDefault="007D48D4" w:rsidP="007D48D4">
            <w:pPr>
              <w:spacing w:line="440" w:lineRule="exact"/>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1</w:t>
            </w:r>
            <w:r w:rsidRPr="007D48D4">
              <w:rPr>
                <w:rFonts w:ascii="標楷體" w:eastAsia="標楷體" w:hAnsi="標楷體" w:cs="Times New Roman"/>
                <w:color w:val="000000"/>
                <w:sz w:val="28"/>
                <w:szCs w:val="28"/>
              </w:rPr>
              <w:t>.服務（對校內外推廣具有社會影響力）</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協助</w:t>
            </w:r>
            <w:r w:rsidRPr="007D48D4">
              <w:rPr>
                <w:rFonts w:ascii="標楷體" w:eastAsia="標楷體" w:hAnsi="標楷體" w:cs="Times New Roman" w:hint="eastAsia"/>
                <w:sz w:val="28"/>
                <w:szCs w:val="28"/>
              </w:rPr>
              <w:t>教育</w:t>
            </w:r>
            <w:r w:rsidRPr="007D48D4">
              <w:rPr>
                <w:rFonts w:ascii="標楷體" w:eastAsia="標楷體" w:hAnsi="標楷體" w:cs="Times New Roman"/>
                <w:sz w:val="28"/>
                <w:szCs w:val="28"/>
              </w:rPr>
              <w:t>主管機關推動活化教學、行動學習等有關翻轉教學計畫</w:t>
            </w:r>
          </w:p>
          <w:p w:rsidR="007D48D4" w:rsidRPr="007D48D4" w:rsidRDefault="007D48D4" w:rsidP="007D48D4">
            <w:pPr>
              <w:numPr>
                <w:ilvl w:val="0"/>
                <w:numId w:val="33"/>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主持或參與協助撰擬與執行</w:t>
            </w:r>
            <w:r w:rsidRPr="007D48D4">
              <w:rPr>
                <w:rFonts w:ascii="標楷體" w:eastAsia="標楷體" w:hAnsi="標楷體" w:cs="Times New Roman" w:hint="eastAsia"/>
                <w:sz w:val="28"/>
                <w:szCs w:val="28"/>
              </w:rPr>
              <w:t>政府部門</w:t>
            </w:r>
            <w:r w:rsidRPr="007D48D4">
              <w:rPr>
                <w:rFonts w:ascii="標楷體" w:eastAsia="標楷體" w:hAnsi="標楷體" w:cs="Times New Roman"/>
                <w:sz w:val="28"/>
                <w:szCs w:val="28"/>
              </w:rPr>
              <w:t>競爭型計畫 （如</w:t>
            </w:r>
            <w:r w:rsidRPr="007D48D4">
              <w:rPr>
                <w:rFonts w:ascii="標楷體" w:eastAsia="標楷體" w:hAnsi="標楷體" w:cs="Times New Roman" w:hint="eastAsia"/>
                <w:sz w:val="28"/>
                <w:szCs w:val="28"/>
              </w:rPr>
              <w:t>大學</w:t>
            </w:r>
            <w:r w:rsidRPr="007D48D4">
              <w:rPr>
                <w:rFonts w:ascii="標楷體" w:eastAsia="標楷體" w:hAnsi="標楷體" w:cs="Times New Roman"/>
                <w:sz w:val="28"/>
                <w:szCs w:val="28"/>
              </w:rPr>
              <w:t>教學卓越計畫、師資培育精緻發展特色</w:t>
            </w:r>
            <w:r w:rsidRPr="007D48D4">
              <w:rPr>
                <w:rFonts w:ascii="標楷體" w:eastAsia="標楷體" w:hAnsi="標楷體" w:cs="Times New Roman" w:hint="eastAsia"/>
                <w:sz w:val="28"/>
                <w:szCs w:val="28"/>
              </w:rPr>
              <w:t>發展</w:t>
            </w:r>
            <w:r w:rsidRPr="007D48D4">
              <w:rPr>
                <w:rFonts w:ascii="標楷體" w:eastAsia="標楷體" w:hAnsi="標楷體" w:cs="Times New Roman"/>
                <w:sz w:val="28"/>
                <w:szCs w:val="28"/>
              </w:rPr>
              <w:t>計畫、精進師資素質計畫等）</w:t>
            </w:r>
          </w:p>
          <w:p w:rsidR="007D48D4" w:rsidRPr="007D48D4" w:rsidRDefault="007D48D4" w:rsidP="007D48D4">
            <w:pPr>
              <w:numPr>
                <w:ilvl w:val="0"/>
                <w:numId w:val="33"/>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hint="eastAsia"/>
                <w:sz w:val="28"/>
                <w:szCs w:val="28"/>
              </w:rPr>
              <w:t>參與政府相關政策研擬</w:t>
            </w:r>
          </w:p>
          <w:p w:rsidR="007D48D4" w:rsidRPr="007D48D4" w:rsidRDefault="007D48D4" w:rsidP="007D48D4">
            <w:pPr>
              <w:numPr>
                <w:ilvl w:val="0"/>
                <w:numId w:val="33"/>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主持或參與執行具審查機制之教學相關計畫、產學合作或經學校同意之建教合作計畫</w:t>
            </w:r>
          </w:p>
          <w:p w:rsidR="007D48D4" w:rsidRPr="007D48D4" w:rsidRDefault="007D48D4" w:rsidP="007D48D4">
            <w:pPr>
              <w:numPr>
                <w:ilvl w:val="0"/>
                <w:numId w:val="33"/>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擔任政府機關、學術機構或學術團體之重要職務、學術期刊主編、編輯委員、審查委員</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開授進修部、教育部（局）或政府機關委託之教學實務班別</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接受主管機關委辦教學實務推廣事項</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地方教育輔導相關研習擔任講座</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擔任一級主管、二級主管</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擔任校內外各種考試命題、閱卷、口試委員</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擔任校內各級會議委員，或擔任校、院級代表委員</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出席校內相關會議或配合學校行政事務</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代表本校、院參加校內外各項競賽</w:t>
            </w:r>
            <w:r w:rsidRPr="007D48D4">
              <w:rPr>
                <w:rFonts w:ascii="標楷體" w:eastAsia="標楷體" w:hAnsi="標楷體" w:cs="Times New Roman" w:hint="eastAsia"/>
                <w:sz w:val="28"/>
                <w:szCs w:val="28"/>
              </w:rPr>
              <w:t>獲獎</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擔任學術活動（如研討會、研習會）之籌辦或主持工作</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策劃或協助辦理校內外學術推廣班、隊或活動</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出國講學、專題演講</w:t>
            </w:r>
          </w:p>
          <w:p w:rsidR="007D48D4" w:rsidRPr="007D48D4" w:rsidRDefault="007D48D4" w:rsidP="007D48D4">
            <w:pPr>
              <w:spacing w:line="440" w:lineRule="exact"/>
              <w:rPr>
                <w:rFonts w:ascii="標楷體" w:eastAsia="標楷體" w:hAnsi="標楷體" w:cs="Times New Roman"/>
                <w:color w:val="FF0000"/>
                <w:sz w:val="28"/>
                <w:szCs w:val="28"/>
              </w:rPr>
            </w:pPr>
            <w:r w:rsidRPr="007D48D4">
              <w:rPr>
                <w:rFonts w:ascii="標楷體" w:eastAsia="標楷體" w:hAnsi="標楷體" w:cs="Times New Roman"/>
                <w:color w:val="000000"/>
                <w:sz w:val="28"/>
                <w:szCs w:val="28"/>
              </w:rPr>
              <w:t>2.輔導（輔導學生課業、生活、人格、就業、升學等有具體</w:t>
            </w:r>
            <w:r w:rsidRPr="007D48D4">
              <w:rPr>
                <w:rFonts w:ascii="標楷體" w:eastAsia="標楷體" w:hAnsi="標楷體" w:cs="Times New Roman" w:hint="eastAsia"/>
                <w:color w:val="000000"/>
                <w:sz w:val="28"/>
                <w:szCs w:val="28"/>
              </w:rPr>
              <w:t>成效</w:t>
            </w:r>
            <w:r w:rsidRPr="007D48D4">
              <w:rPr>
                <w:rFonts w:ascii="標楷體" w:eastAsia="標楷體" w:hAnsi="標楷體" w:cs="Times New Roman"/>
                <w:color w:val="000000"/>
                <w:sz w:val="28"/>
                <w:szCs w:val="28"/>
              </w:rPr>
              <w:t>）</w:t>
            </w:r>
          </w:p>
          <w:p w:rsidR="007D48D4" w:rsidRPr="007D48D4" w:rsidRDefault="007D48D4" w:rsidP="007D48D4">
            <w:pPr>
              <w:numPr>
                <w:ilvl w:val="0"/>
                <w:numId w:val="33"/>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輔導特殊需求學生有具體事蹟</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指導學生社團或參與學生活動</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輔導學生學習有</w:t>
            </w:r>
            <w:r w:rsidRPr="007D48D4">
              <w:rPr>
                <w:rFonts w:ascii="標楷體" w:eastAsia="標楷體" w:hAnsi="標楷體" w:cs="Times New Roman" w:hint="eastAsia"/>
                <w:sz w:val="28"/>
                <w:szCs w:val="28"/>
              </w:rPr>
              <w:t>具體</w:t>
            </w:r>
            <w:r w:rsidRPr="007D48D4">
              <w:rPr>
                <w:rFonts w:ascii="標楷體" w:eastAsia="標楷體" w:hAnsi="標楷體" w:cs="Times New Roman"/>
                <w:sz w:val="28"/>
                <w:szCs w:val="28"/>
              </w:rPr>
              <w:t>成效</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提升學生學習成績</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輔導學生實習表現優異</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輔導學生證照考取（政府或學會辦理）</w:t>
            </w:r>
          </w:p>
          <w:p w:rsidR="007D48D4" w:rsidRPr="007D48D4" w:rsidRDefault="007D48D4" w:rsidP="007D48D4">
            <w:pPr>
              <w:numPr>
                <w:ilvl w:val="0"/>
                <w:numId w:val="33"/>
              </w:numPr>
              <w:spacing w:line="440" w:lineRule="exact"/>
              <w:ind w:left="0" w:firstLine="0"/>
              <w:rPr>
                <w:rFonts w:ascii="標楷體" w:eastAsia="標楷體" w:hAnsi="標楷體" w:cs="Times New Roman"/>
                <w:color w:val="000000"/>
                <w:sz w:val="28"/>
                <w:szCs w:val="28"/>
              </w:rPr>
            </w:pPr>
            <w:r w:rsidRPr="007D48D4">
              <w:rPr>
                <w:rFonts w:ascii="標楷體" w:eastAsia="標楷體" w:hAnsi="標楷體" w:cs="Times New Roman"/>
                <w:sz w:val="28"/>
                <w:szCs w:val="28"/>
              </w:rPr>
              <w:t>輔導學生專題製作表現優異</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hint="eastAsia"/>
                <w:sz w:val="28"/>
                <w:szCs w:val="28"/>
              </w:rPr>
              <w:t>指導學生研究生學位論文</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hint="eastAsia"/>
                <w:sz w:val="28"/>
                <w:szCs w:val="28"/>
              </w:rPr>
              <w:t>指導學生執行大專生專題計畫</w:t>
            </w:r>
          </w:p>
          <w:p w:rsidR="007D48D4" w:rsidRPr="007D48D4" w:rsidRDefault="007D48D4" w:rsidP="007D48D4">
            <w:pPr>
              <w:numPr>
                <w:ilvl w:val="0"/>
                <w:numId w:val="33"/>
              </w:numPr>
              <w:spacing w:line="440" w:lineRule="exact"/>
              <w:ind w:left="0" w:firstLine="0"/>
              <w:rPr>
                <w:rFonts w:ascii="標楷體" w:eastAsia="標楷體" w:hAnsi="標楷體" w:cs="Times New Roman"/>
                <w:sz w:val="28"/>
                <w:szCs w:val="28"/>
              </w:rPr>
            </w:pPr>
            <w:r w:rsidRPr="007D48D4">
              <w:rPr>
                <w:rFonts w:ascii="標楷體" w:eastAsia="標楷體" w:hAnsi="標楷體" w:cs="Times New Roman"/>
                <w:sz w:val="28"/>
                <w:szCs w:val="28"/>
              </w:rPr>
              <w:t>指導學生競賽得獎</w:t>
            </w:r>
          </w:p>
        </w:tc>
      </w:tr>
    </w:tbl>
    <w:p w:rsidR="007D48D4" w:rsidRPr="007D48D4" w:rsidRDefault="007D48D4" w:rsidP="007D48D4">
      <w:pPr>
        <w:numPr>
          <w:ilvl w:val="0"/>
          <w:numId w:val="27"/>
        </w:numPr>
        <w:spacing w:line="440" w:lineRule="exact"/>
        <w:ind w:left="841" w:hangingChars="300" w:hanging="841"/>
        <w:outlineLvl w:val="1"/>
        <w:rPr>
          <w:rFonts w:ascii="標楷體" w:eastAsia="標楷體" w:hAnsi="標楷體" w:cs="Times New Roman"/>
          <w:b/>
          <w:sz w:val="28"/>
          <w:szCs w:val="28"/>
        </w:rPr>
      </w:pPr>
      <w:r w:rsidRPr="007D48D4">
        <w:rPr>
          <w:rFonts w:ascii="標楷體" w:eastAsia="標楷體" w:hAnsi="標楷體" w:cs="Times New Roman"/>
          <w:b/>
          <w:sz w:val="28"/>
          <w:szCs w:val="28"/>
        </w:rPr>
        <w:br w:type="page"/>
      </w:r>
      <w:bookmarkStart w:id="17" w:name="_Toc433622234"/>
      <w:bookmarkStart w:id="18" w:name="_Toc441630099"/>
      <w:r w:rsidRPr="007D48D4">
        <w:rPr>
          <w:rFonts w:ascii="標楷體" w:eastAsia="標楷體" w:hAnsi="標楷體" w:cs="Times New Roman" w:hint="eastAsia"/>
          <w:b/>
          <w:sz w:val="32"/>
          <w:szCs w:val="28"/>
        </w:rPr>
        <w:t>外審審查機制</w:t>
      </w:r>
      <w:bookmarkEnd w:id="17"/>
      <w:bookmarkEnd w:id="18"/>
    </w:p>
    <w:p w:rsidR="007D48D4" w:rsidRPr="007D48D4" w:rsidRDefault="007D48D4" w:rsidP="007D48D4">
      <w:pPr>
        <w:spacing w:line="440" w:lineRule="exact"/>
        <w:ind w:left="720" w:hanging="720"/>
        <w:rPr>
          <w:rFonts w:ascii="標楷體" w:eastAsia="標楷體" w:hAnsi="標楷體" w:cs="Times New Roman"/>
          <w:sz w:val="28"/>
          <w:szCs w:val="28"/>
        </w:rPr>
      </w:pPr>
      <w:r w:rsidRPr="007D48D4">
        <w:rPr>
          <w:rFonts w:ascii="標楷體" w:eastAsia="標楷體" w:hAnsi="標楷體" w:cs="Times New Roman" w:hint="eastAsia"/>
          <w:sz w:val="28"/>
          <w:szCs w:val="28"/>
        </w:rPr>
        <w:t>（一）各職級審查標準</w:t>
      </w:r>
    </w:p>
    <w:p w:rsidR="007D48D4" w:rsidRPr="007D48D4" w:rsidRDefault="007D48D4" w:rsidP="007D48D4">
      <w:pPr>
        <w:spacing w:line="440" w:lineRule="exact"/>
        <w:ind w:firstLineChars="303" w:firstLine="848"/>
        <w:rPr>
          <w:rFonts w:ascii="標楷體" w:eastAsia="標楷體" w:hAnsi="標楷體" w:cs="Times New Roman"/>
          <w:sz w:val="28"/>
          <w:szCs w:val="28"/>
        </w:rPr>
      </w:pPr>
      <w:r w:rsidRPr="007D48D4">
        <w:rPr>
          <w:rFonts w:ascii="標楷體" w:eastAsia="標楷體" w:hAnsi="標楷體" w:cs="Times New Roman" w:hint="eastAsia"/>
          <w:sz w:val="28"/>
          <w:szCs w:val="28"/>
        </w:rPr>
        <w:t>各校可自訂不同職級的審查標準，下表僅供各校參考。</w:t>
      </w:r>
    </w:p>
    <w:tbl>
      <w:tblPr>
        <w:tblStyle w:val="14"/>
        <w:tblW w:w="4683" w:type="pct"/>
        <w:tblInd w:w="675" w:type="dxa"/>
        <w:tblLook w:val="04A0" w:firstRow="1" w:lastRow="0" w:firstColumn="1" w:lastColumn="0" w:noHBand="0" w:noVBand="1"/>
      </w:tblPr>
      <w:tblGrid>
        <w:gridCol w:w="1525"/>
        <w:gridCol w:w="7594"/>
      </w:tblGrid>
      <w:tr w:rsidR="007D48D4" w:rsidRPr="007D48D4" w:rsidTr="007D48D4">
        <w:trPr>
          <w:trHeight w:val="454"/>
        </w:trPr>
        <w:tc>
          <w:tcPr>
            <w:tcW w:w="836" w:type="pct"/>
            <w:shd w:val="clear" w:color="auto" w:fill="D9D9D9"/>
          </w:tcPr>
          <w:p w:rsidR="007D48D4" w:rsidRPr="007D48D4" w:rsidRDefault="007D48D4" w:rsidP="007D48D4">
            <w:pPr>
              <w:spacing w:line="440" w:lineRule="exact"/>
              <w:ind w:left="280" w:hangingChars="100" w:hanging="280"/>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職級</w:t>
            </w:r>
          </w:p>
        </w:tc>
        <w:tc>
          <w:tcPr>
            <w:tcW w:w="4164" w:type="pct"/>
            <w:shd w:val="clear" w:color="auto" w:fill="D9D9D9"/>
          </w:tcPr>
          <w:p w:rsidR="007D48D4" w:rsidRPr="007D48D4" w:rsidRDefault="007D48D4" w:rsidP="007D48D4">
            <w:pPr>
              <w:spacing w:line="440" w:lineRule="exact"/>
              <w:ind w:left="280" w:hangingChars="100" w:hanging="280"/>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審查標準</w:t>
            </w:r>
          </w:p>
        </w:tc>
      </w:tr>
      <w:tr w:rsidR="007D48D4" w:rsidRPr="007D48D4" w:rsidTr="007D48D4">
        <w:trPr>
          <w:trHeight w:val="454"/>
        </w:trPr>
        <w:tc>
          <w:tcPr>
            <w:tcW w:w="836" w:type="pct"/>
            <w:vAlign w:val="center"/>
          </w:tcPr>
          <w:p w:rsidR="007D48D4" w:rsidRPr="007D48D4" w:rsidRDefault="007D48D4" w:rsidP="007D48D4">
            <w:pPr>
              <w:spacing w:line="440" w:lineRule="exact"/>
              <w:ind w:left="268" w:hangingChars="100" w:hanging="268"/>
              <w:rPr>
                <w:rFonts w:ascii="標楷體" w:eastAsia="標楷體" w:hAnsi="標楷體" w:cs="Times New Roman"/>
                <w:spacing w:val="-6"/>
                <w:sz w:val="28"/>
                <w:szCs w:val="28"/>
              </w:rPr>
            </w:pPr>
            <w:r w:rsidRPr="007D48D4">
              <w:rPr>
                <w:rFonts w:ascii="標楷體" w:eastAsia="標楷體" w:hAnsi="標楷體" w:cs="Times New Roman" w:hint="eastAsia"/>
                <w:spacing w:val="-6"/>
                <w:sz w:val="28"/>
                <w:szCs w:val="28"/>
              </w:rPr>
              <w:t>教授</w:t>
            </w:r>
          </w:p>
        </w:tc>
        <w:tc>
          <w:tcPr>
            <w:tcW w:w="4164" w:type="pct"/>
            <w:vAlign w:val="center"/>
          </w:tcPr>
          <w:p w:rsidR="007D48D4" w:rsidRPr="007D48D4" w:rsidRDefault="007D48D4" w:rsidP="007D48D4">
            <w:pPr>
              <w:spacing w:line="440" w:lineRule="exact"/>
              <w:rPr>
                <w:rFonts w:ascii="標楷體" w:eastAsia="標楷體" w:hAnsi="標楷體" w:cs="Times New Roman"/>
                <w:sz w:val="28"/>
                <w:szCs w:val="28"/>
              </w:rPr>
            </w:pPr>
            <w:r w:rsidRPr="007D48D4">
              <w:rPr>
                <w:rFonts w:ascii="標楷體" w:eastAsia="標楷體" w:hAnsi="標楷體" w:cs="Times New Roman" w:hint="eastAsia"/>
                <w:sz w:val="28"/>
                <w:szCs w:val="28"/>
              </w:rPr>
              <w:t>應在任教學門領域內有獨創且持續性之教學實務研究或成果，並推廣校內外有具體社會貢獻者。</w:t>
            </w:r>
          </w:p>
        </w:tc>
      </w:tr>
      <w:tr w:rsidR="007D48D4" w:rsidRPr="007D48D4" w:rsidTr="007D48D4">
        <w:trPr>
          <w:trHeight w:val="454"/>
        </w:trPr>
        <w:tc>
          <w:tcPr>
            <w:tcW w:w="836" w:type="pct"/>
            <w:vAlign w:val="center"/>
          </w:tcPr>
          <w:p w:rsidR="007D48D4" w:rsidRPr="007D48D4" w:rsidRDefault="007D48D4" w:rsidP="007D48D4">
            <w:pPr>
              <w:spacing w:line="440" w:lineRule="exact"/>
              <w:ind w:left="268" w:hangingChars="100" w:hanging="268"/>
              <w:rPr>
                <w:rFonts w:ascii="標楷體" w:eastAsia="標楷體" w:hAnsi="標楷體" w:cs="Times New Roman"/>
                <w:spacing w:val="-6"/>
                <w:sz w:val="28"/>
                <w:szCs w:val="28"/>
              </w:rPr>
            </w:pPr>
            <w:r w:rsidRPr="007D48D4">
              <w:rPr>
                <w:rFonts w:ascii="標楷體" w:eastAsia="標楷體" w:hAnsi="標楷體" w:cs="Times New Roman" w:hint="eastAsia"/>
                <w:spacing w:val="-6"/>
                <w:sz w:val="28"/>
                <w:szCs w:val="28"/>
              </w:rPr>
              <w:t>副教授</w:t>
            </w:r>
          </w:p>
        </w:tc>
        <w:tc>
          <w:tcPr>
            <w:tcW w:w="4164" w:type="pct"/>
            <w:vAlign w:val="center"/>
          </w:tcPr>
          <w:p w:rsidR="007D48D4" w:rsidRPr="007D48D4" w:rsidRDefault="007D48D4" w:rsidP="007D48D4">
            <w:pPr>
              <w:spacing w:line="440" w:lineRule="exact"/>
              <w:rPr>
                <w:rFonts w:ascii="標楷體" w:eastAsia="標楷體" w:hAnsi="標楷體" w:cs="Times New Roman"/>
                <w:sz w:val="28"/>
                <w:szCs w:val="28"/>
              </w:rPr>
            </w:pPr>
            <w:r w:rsidRPr="007D48D4">
              <w:rPr>
                <w:rFonts w:ascii="標楷體" w:eastAsia="標楷體" w:hAnsi="標楷體" w:cs="Times New Roman" w:hint="eastAsia"/>
                <w:sz w:val="28"/>
                <w:szCs w:val="28"/>
              </w:rPr>
              <w:t>應在任教學門領域內有持續性之教學實務研究或成果，並對於校內推廣有具體貢獻者。</w:t>
            </w:r>
          </w:p>
        </w:tc>
      </w:tr>
      <w:tr w:rsidR="007D48D4" w:rsidRPr="007D48D4" w:rsidTr="007D48D4">
        <w:trPr>
          <w:trHeight w:val="454"/>
        </w:trPr>
        <w:tc>
          <w:tcPr>
            <w:tcW w:w="836" w:type="pct"/>
            <w:vAlign w:val="center"/>
          </w:tcPr>
          <w:p w:rsidR="007D48D4" w:rsidRPr="007D48D4" w:rsidRDefault="007D48D4" w:rsidP="007D48D4">
            <w:pPr>
              <w:spacing w:line="440" w:lineRule="exact"/>
              <w:ind w:leftChars="-10" w:left="244" w:hangingChars="100" w:hanging="268"/>
              <w:rPr>
                <w:rFonts w:ascii="標楷體" w:eastAsia="標楷體" w:hAnsi="標楷體" w:cs="Times New Roman"/>
                <w:spacing w:val="-6"/>
                <w:sz w:val="28"/>
                <w:szCs w:val="28"/>
              </w:rPr>
            </w:pPr>
            <w:r w:rsidRPr="007D48D4">
              <w:rPr>
                <w:rFonts w:ascii="標楷體" w:eastAsia="標楷體" w:hAnsi="標楷體" w:cs="Times New Roman" w:hint="eastAsia"/>
                <w:spacing w:val="-6"/>
                <w:sz w:val="28"/>
                <w:szCs w:val="28"/>
              </w:rPr>
              <w:t>助理教授</w:t>
            </w:r>
          </w:p>
        </w:tc>
        <w:tc>
          <w:tcPr>
            <w:tcW w:w="4164" w:type="pct"/>
            <w:vAlign w:val="center"/>
          </w:tcPr>
          <w:p w:rsidR="007D48D4" w:rsidRPr="007D48D4" w:rsidRDefault="007D48D4" w:rsidP="007D48D4">
            <w:pPr>
              <w:spacing w:line="440" w:lineRule="exact"/>
              <w:rPr>
                <w:rFonts w:ascii="標楷體" w:eastAsia="標楷體" w:hAnsi="標楷體" w:cs="Times New Roman"/>
                <w:sz w:val="28"/>
                <w:szCs w:val="28"/>
              </w:rPr>
            </w:pPr>
            <w:r w:rsidRPr="007D48D4">
              <w:rPr>
                <w:rFonts w:ascii="標楷體" w:eastAsia="標楷體" w:hAnsi="標楷體" w:cs="Times New Roman" w:hint="eastAsia"/>
                <w:sz w:val="28"/>
                <w:szCs w:val="28"/>
              </w:rPr>
              <w:t>應在任教學門領域內有良好之教學實務研究或成果，並具有教學發展能力者。</w:t>
            </w:r>
          </w:p>
        </w:tc>
      </w:tr>
      <w:tr w:rsidR="007D48D4" w:rsidRPr="007D48D4" w:rsidTr="007D48D4">
        <w:trPr>
          <w:trHeight w:val="454"/>
        </w:trPr>
        <w:tc>
          <w:tcPr>
            <w:tcW w:w="836" w:type="pct"/>
            <w:vAlign w:val="center"/>
          </w:tcPr>
          <w:p w:rsidR="007D48D4" w:rsidRPr="007D48D4" w:rsidRDefault="007D48D4" w:rsidP="007D48D4">
            <w:pPr>
              <w:spacing w:line="440" w:lineRule="exact"/>
              <w:ind w:left="268" w:hangingChars="100" w:hanging="268"/>
              <w:rPr>
                <w:rFonts w:ascii="標楷體" w:eastAsia="標楷體" w:hAnsi="標楷體" w:cs="Times New Roman"/>
                <w:spacing w:val="-6"/>
                <w:sz w:val="28"/>
                <w:szCs w:val="28"/>
              </w:rPr>
            </w:pPr>
            <w:r w:rsidRPr="007D48D4">
              <w:rPr>
                <w:rFonts w:ascii="標楷體" w:eastAsia="標楷體" w:hAnsi="標楷體" w:cs="Times New Roman" w:hint="eastAsia"/>
                <w:spacing w:val="-6"/>
                <w:sz w:val="28"/>
                <w:szCs w:val="28"/>
              </w:rPr>
              <w:t>講師</w:t>
            </w:r>
          </w:p>
        </w:tc>
        <w:tc>
          <w:tcPr>
            <w:tcW w:w="4164" w:type="pct"/>
            <w:vAlign w:val="center"/>
          </w:tcPr>
          <w:p w:rsidR="007D48D4" w:rsidRPr="007D48D4" w:rsidRDefault="007D48D4" w:rsidP="007D48D4">
            <w:pPr>
              <w:spacing w:line="440" w:lineRule="exact"/>
              <w:rPr>
                <w:rFonts w:ascii="標楷體" w:eastAsia="標楷體" w:hAnsi="標楷體" w:cs="Times New Roman"/>
                <w:sz w:val="28"/>
                <w:szCs w:val="28"/>
              </w:rPr>
            </w:pPr>
            <w:r w:rsidRPr="007D48D4">
              <w:rPr>
                <w:rFonts w:ascii="標楷體" w:eastAsia="標楷體" w:hAnsi="標楷體" w:cs="Times New Roman" w:hint="eastAsia"/>
                <w:sz w:val="28"/>
                <w:szCs w:val="28"/>
              </w:rPr>
              <w:t>應在任教學門領域內有相當水準之教學實務研究或成果，並具有教學發展能力者。</w:t>
            </w:r>
          </w:p>
        </w:tc>
      </w:tr>
    </w:tbl>
    <w:p w:rsidR="007D48D4" w:rsidRPr="007D48D4" w:rsidRDefault="007D48D4" w:rsidP="007D48D4">
      <w:pPr>
        <w:spacing w:line="440" w:lineRule="exact"/>
        <w:ind w:left="720" w:hanging="720"/>
        <w:rPr>
          <w:rFonts w:ascii="標楷體" w:eastAsia="標楷體" w:hAnsi="標楷體" w:cs="Times New Roman"/>
          <w:sz w:val="28"/>
          <w:szCs w:val="28"/>
        </w:rPr>
      </w:pPr>
      <w:r w:rsidRPr="007D48D4">
        <w:rPr>
          <w:rFonts w:ascii="標楷體" w:eastAsia="標楷體" w:hAnsi="標楷體" w:cs="Times New Roman" w:hint="eastAsia"/>
          <w:sz w:val="28"/>
          <w:szCs w:val="28"/>
        </w:rPr>
        <w:t>（二）成果配分權重及審查基準</w:t>
      </w:r>
    </w:p>
    <w:p w:rsidR="007D48D4" w:rsidRPr="007D48D4" w:rsidRDefault="007D48D4" w:rsidP="007D48D4">
      <w:pPr>
        <w:spacing w:line="440" w:lineRule="exact"/>
        <w:ind w:leftChars="354" w:left="850" w:firstLineChars="200" w:firstLine="560"/>
        <w:rPr>
          <w:rFonts w:ascii="標楷體" w:eastAsia="標楷體" w:hAnsi="標楷體" w:cs="Times New Roman"/>
          <w:sz w:val="28"/>
          <w:szCs w:val="28"/>
        </w:rPr>
      </w:pPr>
      <w:r w:rsidRPr="007D48D4">
        <w:rPr>
          <w:rFonts w:ascii="標楷體" w:eastAsia="標楷體" w:hAnsi="標楷體" w:cs="Times New Roman" w:hint="eastAsia"/>
          <w:sz w:val="28"/>
          <w:szCs w:val="28"/>
        </w:rPr>
        <w:t>「教學實務研究升等」在研究方法、研究發現或教學應用價值方面，配分較多；「教學實務成果升等」著重社會貢獻，所以在成果貢獻配分較多。除此之外，不同職級其配分比例也有所不同，下表僅供各校參考。各校可依需求自訂相關成果配分權重。</w:t>
      </w:r>
    </w:p>
    <w:p w:rsidR="007D48D4" w:rsidRPr="007D48D4" w:rsidRDefault="007D48D4" w:rsidP="007D48D4">
      <w:pPr>
        <w:numPr>
          <w:ilvl w:val="0"/>
          <w:numId w:val="35"/>
        </w:numPr>
        <w:spacing w:line="440" w:lineRule="exact"/>
        <w:ind w:left="851"/>
        <w:rPr>
          <w:rFonts w:ascii="標楷體" w:eastAsia="標楷體" w:hAnsi="標楷體" w:cs="Times New Roman"/>
          <w:sz w:val="28"/>
          <w:szCs w:val="28"/>
        </w:rPr>
      </w:pPr>
      <w:r w:rsidRPr="007D48D4">
        <w:rPr>
          <w:rFonts w:ascii="標楷體" w:eastAsia="標楷體" w:hAnsi="標楷體" w:cs="Times New Roman"/>
          <w:sz w:val="28"/>
          <w:szCs w:val="28"/>
        </w:rPr>
        <w:t>教學實務研究升等</w:t>
      </w:r>
    </w:p>
    <w:tbl>
      <w:tblPr>
        <w:tblW w:w="469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8"/>
        <w:gridCol w:w="1688"/>
        <w:gridCol w:w="1690"/>
        <w:gridCol w:w="2957"/>
        <w:gridCol w:w="1401"/>
      </w:tblGrid>
      <w:tr w:rsidR="007D48D4" w:rsidRPr="007D48D4" w:rsidTr="007D48D4">
        <w:trPr>
          <w:cantSplit/>
          <w:trHeight w:val="499"/>
          <w:jc w:val="right"/>
        </w:trPr>
        <w:tc>
          <w:tcPr>
            <w:tcW w:w="4234" w:type="pct"/>
            <w:gridSpan w:val="4"/>
            <w:vAlign w:val="center"/>
          </w:tcPr>
          <w:p w:rsidR="007D48D4" w:rsidRPr="007D48D4" w:rsidRDefault="007D48D4" w:rsidP="007D48D4">
            <w:pPr>
              <w:spacing w:line="440" w:lineRule="exact"/>
              <w:ind w:left="510" w:right="510"/>
              <w:jc w:val="distribute"/>
              <w:rPr>
                <w:rFonts w:ascii="標楷體" w:eastAsia="標楷體" w:hAnsi="標楷體" w:cs="Times New Roman"/>
                <w:sz w:val="28"/>
                <w:szCs w:val="28"/>
              </w:rPr>
            </w:pPr>
            <w:r w:rsidRPr="007D48D4">
              <w:rPr>
                <w:rFonts w:ascii="標楷體" w:eastAsia="標楷體" w:hAnsi="標楷體" w:cs="Times New Roman"/>
                <w:sz w:val="28"/>
                <w:szCs w:val="28"/>
              </w:rPr>
              <w:t>代表</w:t>
            </w:r>
            <w:r w:rsidRPr="007D48D4">
              <w:rPr>
                <w:rFonts w:ascii="標楷體" w:eastAsia="標楷體" w:hAnsi="標楷體" w:cs="Times New Roman" w:hint="eastAsia"/>
                <w:sz w:val="28"/>
                <w:szCs w:val="28"/>
              </w:rPr>
              <w:t>著作</w:t>
            </w:r>
            <w:r w:rsidRPr="007D48D4">
              <w:rPr>
                <w:rFonts w:ascii="標楷體" w:eastAsia="標楷體" w:hAnsi="標楷體" w:cs="Times New Roman" w:hint="eastAsia"/>
                <w:color w:val="000000"/>
                <w:sz w:val="28"/>
                <w:szCs w:val="28"/>
              </w:rPr>
              <w:t>（</w:t>
            </w:r>
            <w:r w:rsidRPr="007D48D4">
              <w:rPr>
                <w:rFonts w:ascii="標楷體" w:eastAsia="標楷體" w:hAnsi="標楷體" w:cs="Times New Roman" w:hint="eastAsia"/>
                <w:sz w:val="28"/>
                <w:szCs w:val="28"/>
              </w:rPr>
              <w:t>五</w:t>
            </w:r>
            <w:r w:rsidRPr="007D48D4">
              <w:rPr>
                <w:rFonts w:ascii="標楷體" w:eastAsia="標楷體" w:hAnsi="標楷體" w:cs="Times New Roman" w:hint="eastAsia"/>
                <w:color w:val="000000"/>
                <w:sz w:val="28"/>
                <w:szCs w:val="28"/>
              </w:rPr>
              <w:t>年內及前一等級</w:t>
            </w:r>
            <w:r w:rsidRPr="007D48D4">
              <w:rPr>
                <w:rFonts w:ascii="標楷體" w:eastAsia="標楷體" w:hAnsi="標楷體" w:cs="Times New Roman" w:hint="eastAsia"/>
                <w:color w:val="000000"/>
                <w:w w:val="90"/>
                <w:sz w:val="28"/>
                <w:szCs w:val="28"/>
              </w:rPr>
              <w:t>至本次申請等級間</w:t>
            </w:r>
            <w:r w:rsidRPr="007D48D4">
              <w:rPr>
                <w:rFonts w:ascii="標楷體" w:eastAsia="標楷體" w:hAnsi="標楷體" w:cs="Times New Roman" w:hint="eastAsia"/>
                <w:color w:val="000000"/>
                <w:sz w:val="28"/>
                <w:szCs w:val="28"/>
              </w:rPr>
              <w:t>）</w:t>
            </w:r>
          </w:p>
          <w:p w:rsidR="007D48D4" w:rsidRPr="007D48D4" w:rsidRDefault="007D48D4" w:rsidP="007D48D4">
            <w:pPr>
              <w:spacing w:line="440" w:lineRule="exact"/>
              <w:ind w:left="510" w:right="510"/>
              <w:jc w:val="center"/>
              <w:rPr>
                <w:rFonts w:ascii="標楷體" w:eastAsia="標楷體" w:hAnsi="標楷體" w:cs="Times New Roman"/>
                <w:sz w:val="28"/>
                <w:szCs w:val="28"/>
              </w:rPr>
            </w:pPr>
            <w:r w:rsidRPr="007D48D4">
              <w:rPr>
                <w:rFonts w:ascii="標楷體" w:eastAsia="標楷體" w:hAnsi="標楷體" w:cs="Times New Roman"/>
                <w:sz w:val="28"/>
                <w:szCs w:val="28"/>
              </w:rPr>
              <w:t>評分項目及基準</w:t>
            </w:r>
          </w:p>
        </w:tc>
        <w:tc>
          <w:tcPr>
            <w:tcW w:w="766" w:type="pct"/>
            <w:vMerge w:val="restart"/>
          </w:tcPr>
          <w:p w:rsidR="007D48D4" w:rsidRPr="007D48D4" w:rsidRDefault="007D48D4" w:rsidP="007D48D4">
            <w:pPr>
              <w:spacing w:line="440" w:lineRule="exact"/>
              <w:ind w:left="57"/>
              <w:jc w:val="center"/>
              <w:rPr>
                <w:rFonts w:ascii="標楷體" w:eastAsia="標楷體" w:hAnsi="標楷體" w:cs="Times New Roman"/>
                <w:sz w:val="28"/>
                <w:szCs w:val="28"/>
              </w:rPr>
            </w:pPr>
            <w:r w:rsidRPr="007D48D4">
              <w:rPr>
                <w:rFonts w:ascii="標楷體" w:eastAsia="標楷體" w:hAnsi="標楷體" w:cs="Times New Roman" w:hint="eastAsia"/>
                <w:w w:val="90"/>
                <w:sz w:val="28"/>
                <w:szCs w:val="28"/>
              </w:rPr>
              <w:t>七</w:t>
            </w:r>
            <w:r w:rsidRPr="007D48D4">
              <w:rPr>
                <w:rFonts w:ascii="標楷體" w:eastAsia="標楷體" w:hAnsi="標楷體" w:cs="Times New Roman"/>
                <w:w w:val="90"/>
                <w:sz w:val="28"/>
                <w:szCs w:val="28"/>
              </w:rPr>
              <w:t>年內及前一等級至本次申請等級間</w:t>
            </w:r>
            <w:r w:rsidRPr="007D48D4">
              <w:rPr>
                <w:rFonts w:ascii="標楷體" w:eastAsia="標楷體" w:hAnsi="標楷體" w:cs="Times New Roman"/>
                <w:sz w:val="28"/>
                <w:szCs w:val="28"/>
              </w:rPr>
              <w:t>教學實務研究之整體成果</w:t>
            </w:r>
          </w:p>
        </w:tc>
      </w:tr>
      <w:tr w:rsidR="007D48D4" w:rsidRPr="007D48D4" w:rsidTr="007D48D4">
        <w:trPr>
          <w:cantSplit/>
          <w:trHeight w:val="1282"/>
          <w:jc w:val="right"/>
        </w:trPr>
        <w:tc>
          <w:tcPr>
            <w:tcW w:w="770" w:type="pct"/>
            <w:vAlign w:val="center"/>
          </w:tcPr>
          <w:p w:rsidR="007D48D4" w:rsidRPr="007D48D4" w:rsidRDefault="007D48D4" w:rsidP="007D48D4">
            <w:pPr>
              <w:spacing w:line="440" w:lineRule="exact"/>
              <w:ind w:left="57"/>
              <w:jc w:val="center"/>
              <w:rPr>
                <w:rFonts w:ascii="標楷體" w:eastAsia="標楷體" w:hAnsi="標楷體" w:cs="Times New Roman"/>
                <w:sz w:val="28"/>
                <w:szCs w:val="28"/>
              </w:rPr>
            </w:pPr>
            <w:r w:rsidRPr="007D48D4">
              <w:rPr>
                <w:rFonts w:ascii="標楷體" w:eastAsia="標楷體" w:hAnsi="標楷體" w:cs="Times New Roman"/>
                <w:noProof/>
                <w:sz w:val="28"/>
                <w:szCs w:val="28"/>
              </w:rPr>
              <mc:AlternateContent>
                <mc:Choice Requires="wps">
                  <w:drawing>
                    <wp:anchor distT="0" distB="0" distL="114300" distR="114300" simplePos="0" relativeHeight="251659264" behindDoc="0" locked="0" layoutInCell="1" allowOverlap="1" wp14:anchorId="3CBF3652" wp14:editId="0E93BC76">
                      <wp:simplePos x="0" y="0"/>
                      <wp:positionH relativeFrom="column">
                        <wp:posOffset>719455</wp:posOffset>
                      </wp:positionH>
                      <wp:positionV relativeFrom="paragraph">
                        <wp:posOffset>-13639800</wp:posOffset>
                      </wp:positionV>
                      <wp:extent cx="6574155" cy="5715"/>
                      <wp:effectExtent l="0" t="0" r="17145" b="32385"/>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CB1EE" id="直線接點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074pt" to="574.3pt,-10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" strokeweight="1pt"/>
                  </w:pict>
                </mc:Fallback>
              </mc:AlternateContent>
            </w:r>
            <w:r w:rsidRPr="007D48D4">
              <w:rPr>
                <w:rFonts w:ascii="標楷體" w:eastAsia="標楷體" w:hAnsi="標楷體" w:cs="Times New Roman"/>
                <w:noProof/>
                <w:sz w:val="28"/>
                <w:szCs w:val="28"/>
              </w:rPr>
              <mc:AlternateContent>
                <mc:Choice Requires="wps">
                  <w:drawing>
                    <wp:anchor distT="0" distB="0" distL="114300" distR="114300" simplePos="0" relativeHeight="251660288" behindDoc="0" locked="0" layoutInCell="1" allowOverlap="1" wp14:anchorId="54B1B815" wp14:editId="40EFE6D4">
                      <wp:simplePos x="0" y="0"/>
                      <wp:positionH relativeFrom="column">
                        <wp:posOffset>1045845</wp:posOffset>
                      </wp:positionH>
                      <wp:positionV relativeFrom="paragraph">
                        <wp:posOffset>-13605510</wp:posOffset>
                      </wp:positionV>
                      <wp:extent cx="6539865" cy="16510"/>
                      <wp:effectExtent l="0" t="0" r="13335" b="2159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9865" cy="16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701A5" id="直線接點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071.3pt" to="597.3pt,-10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" strokeweight="1pt"/>
                  </w:pict>
                </mc:Fallback>
              </mc:AlternateContent>
            </w:r>
            <w:r w:rsidRPr="007D48D4">
              <w:rPr>
                <w:rFonts w:ascii="標楷體" w:eastAsia="標楷體" w:hAnsi="標楷體" w:cs="Times New Roman"/>
                <w:noProof/>
                <w:sz w:val="28"/>
                <w:szCs w:val="28"/>
              </w:rPr>
              <mc:AlternateContent>
                <mc:Choice Requires="wps">
                  <w:drawing>
                    <wp:anchor distT="0" distB="0" distL="114300" distR="114300" simplePos="0" relativeHeight="251661312" behindDoc="0" locked="0" layoutInCell="1" allowOverlap="1" wp14:anchorId="4E772DC1" wp14:editId="4D231DAE">
                      <wp:simplePos x="0" y="0"/>
                      <wp:positionH relativeFrom="column">
                        <wp:posOffset>716280</wp:posOffset>
                      </wp:positionH>
                      <wp:positionV relativeFrom="paragraph">
                        <wp:posOffset>-10441305</wp:posOffset>
                      </wp:positionV>
                      <wp:extent cx="3810" cy="1765300"/>
                      <wp:effectExtent l="0" t="0" r="34290" b="2540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765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F4E9" id="直線接點 1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822.15pt" to="56.7pt,-6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" strokeweight="1pt"/>
                  </w:pict>
                </mc:Fallback>
              </mc:AlternateContent>
            </w:r>
            <w:r w:rsidRPr="007D48D4">
              <w:rPr>
                <w:rFonts w:ascii="標楷體" w:eastAsia="標楷體" w:hAnsi="標楷體" w:cs="Times New Roman"/>
                <w:sz w:val="28"/>
                <w:szCs w:val="28"/>
              </w:rPr>
              <w:t>項目</w:t>
            </w:r>
          </w:p>
        </w:tc>
        <w:tc>
          <w:tcPr>
            <w:tcW w:w="923" w:type="pct"/>
          </w:tcPr>
          <w:p w:rsidR="007D48D4" w:rsidRPr="007D48D4" w:rsidRDefault="007D48D4" w:rsidP="007D48D4">
            <w:pPr>
              <w:spacing w:line="440" w:lineRule="exact"/>
              <w:ind w:left="57" w:right="57"/>
              <w:jc w:val="both"/>
              <w:rPr>
                <w:rFonts w:ascii="標楷體" w:eastAsia="標楷體" w:hAnsi="標楷體" w:cs="Times New Roman"/>
                <w:sz w:val="28"/>
                <w:szCs w:val="28"/>
              </w:rPr>
            </w:pPr>
            <w:r w:rsidRPr="007D48D4">
              <w:rPr>
                <w:rFonts w:ascii="標楷體" w:eastAsia="標楷體" w:hAnsi="標楷體" w:cs="Times New Roman"/>
                <w:sz w:val="28"/>
                <w:szCs w:val="28"/>
              </w:rPr>
              <w:t>研究主題</w:t>
            </w:r>
          </w:p>
          <w:p w:rsidR="007D48D4" w:rsidRPr="007D48D4" w:rsidRDefault="007D48D4" w:rsidP="007D48D4">
            <w:pPr>
              <w:spacing w:line="360" w:lineRule="exact"/>
              <w:ind w:left="57" w:right="57"/>
              <w:jc w:val="both"/>
              <w:rPr>
                <w:rFonts w:ascii="標楷體" w:eastAsia="標楷體" w:hAnsi="標楷體" w:cs="Times New Roman"/>
                <w:sz w:val="28"/>
                <w:szCs w:val="28"/>
              </w:rPr>
            </w:pPr>
            <w:r w:rsidRPr="007D48D4">
              <w:rPr>
                <w:rFonts w:ascii="標楷體" w:eastAsia="標楷體" w:hAnsi="標楷體" w:cs="Times New Roman"/>
                <w:szCs w:val="28"/>
              </w:rPr>
              <w:t>（教學實務研究理念與研究背景之探討與重要性）</w:t>
            </w:r>
          </w:p>
        </w:tc>
        <w:tc>
          <w:tcPr>
            <w:tcW w:w="924" w:type="pct"/>
          </w:tcPr>
          <w:p w:rsidR="007D48D4" w:rsidRPr="007D48D4" w:rsidRDefault="007D48D4" w:rsidP="007D48D4">
            <w:pPr>
              <w:spacing w:line="440" w:lineRule="exact"/>
              <w:ind w:left="57" w:right="57"/>
              <w:jc w:val="both"/>
              <w:rPr>
                <w:rFonts w:ascii="標楷體" w:eastAsia="標楷體" w:hAnsi="標楷體" w:cs="Times New Roman"/>
                <w:sz w:val="28"/>
                <w:szCs w:val="28"/>
              </w:rPr>
            </w:pPr>
            <w:r w:rsidRPr="007D48D4">
              <w:rPr>
                <w:rFonts w:ascii="標楷體" w:eastAsia="標楷體" w:hAnsi="標楷體" w:cs="Times New Roman"/>
                <w:sz w:val="28"/>
                <w:szCs w:val="28"/>
              </w:rPr>
              <w:t>研究方法</w:t>
            </w:r>
          </w:p>
          <w:p w:rsidR="007D48D4" w:rsidRPr="007D48D4" w:rsidRDefault="007D48D4" w:rsidP="007D48D4">
            <w:pPr>
              <w:spacing w:line="360" w:lineRule="exact"/>
              <w:ind w:left="57" w:right="57"/>
              <w:jc w:val="both"/>
              <w:rPr>
                <w:rFonts w:ascii="標楷體" w:eastAsia="標楷體" w:hAnsi="標楷體" w:cs="Times New Roman"/>
                <w:sz w:val="28"/>
                <w:szCs w:val="28"/>
              </w:rPr>
            </w:pPr>
            <w:r w:rsidRPr="007D48D4">
              <w:rPr>
                <w:rFonts w:ascii="標楷體" w:eastAsia="標楷體" w:hAnsi="標楷體" w:cs="Times New Roman"/>
                <w:szCs w:val="28"/>
              </w:rPr>
              <w:t>（研究方法能檢驗教材內容與分析方法之適切性）</w:t>
            </w:r>
          </w:p>
        </w:tc>
        <w:tc>
          <w:tcPr>
            <w:tcW w:w="1617" w:type="pct"/>
          </w:tcPr>
          <w:p w:rsidR="007D48D4" w:rsidRPr="007D48D4" w:rsidRDefault="007D48D4" w:rsidP="007D48D4">
            <w:pPr>
              <w:spacing w:line="360" w:lineRule="exact"/>
              <w:ind w:left="57" w:right="57"/>
              <w:jc w:val="both"/>
              <w:rPr>
                <w:rFonts w:ascii="標楷體" w:eastAsia="標楷體" w:hAnsi="標楷體" w:cs="Times New Roman"/>
                <w:sz w:val="28"/>
                <w:szCs w:val="28"/>
              </w:rPr>
            </w:pPr>
            <w:r w:rsidRPr="007D48D4">
              <w:rPr>
                <w:rFonts w:ascii="標楷體" w:eastAsia="標楷體" w:hAnsi="標楷體" w:cs="Times New Roman"/>
                <w:sz w:val="28"/>
                <w:szCs w:val="28"/>
              </w:rPr>
              <w:t>研究發現或教學應用價值</w:t>
            </w:r>
            <w:r w:rsidRPr="007D48D4">
              <w:rPr>
                <w:rFonts w:ascii="標楷體" w:eastAsia="標楷體" w:hAnsi="標楷體" w:cs="Times New Roman"/>
                <w:szCs w:val="28"/>
              </w:rPr>
              <w:t>（研究成果在教學實務應用上具創新性及可行性，問題的獨特性與重要性、改善策略之可行性及研究結果推廣應用效益等）</w:t>
            </w:r>
          </w:p>
        </w:tc>
        <w:tc>
          <w:tcPr>
            <w:tcW w:w="766" w:type="pct"/>
            <w:vMerge/>
            <w:vAlign w:val="center"/>
          </w:tcPr>
          <w:p w:rsidR="007D48D4" w:rsidRPr="007D48D4" w:rsidRDefault="007D48D4" w:rsidP="007D48D4">
            <w:pPr>
              <w:spacing w:line="440" w:lineRule="exact"/>
              <w:ind w:left="57"/>
              <w:jc w:val="center"/>
              <w:rPr>
                <w:rFonts w:ascii="標楷體" w:eastAsia="標楷體" w:hAnsi="標楷體" w:cs="Times New Roman"/>
                <w:sz w:val="28"/>
                <w:szCs w:val="28"/>
              </w:rPr>
            </w:pPr>
          </w:p>
        </w:tc>
      </w:tr>
      <w:tr w:rsidR="007D48D4" w:rsidRPr="007D48D4" w:rsidTr="007D48D4">
        <w:trPr>
          <w:cantSplit/>
          <w:trHeight w:val="397"/>
          <w:jc w:val="right"/>
        </w:trPr>
        <w:tc>
          <w:tcPr>
            <w:tcW w:w="770"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教授</w:t>
            </w:r>
          </w:p>
        </w:tc>
        <w:tc>
          <w:tcPr>
            <w:tcW w:w="923"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15%</w:t>
            </w:r>
          </w:p>
        </w:tc>
        <w:tc>
          <w:tcPr>
            <w:tcW w:w="924"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20%</w:t>
            </w:r>
          </w:p>
        </w:tc>
        <w:tc>
          <w:tcPr>
            <w:tcW w:w="1617"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25%</w:t>
            </w:r>
          </w:p>
        </w:tc>
        <w:tc>
          <w:tcPr>
            <w:tcW w:w="766"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40%</w:t>
            </w:r>
          </w:p>
        </w:tc>
      </w:tr>
      <w:tr w:rsidR="007D48D4" w:rsidRPr="007D48D4" w:rsidTr="007D48D4">
        <w:trPr>
          <w:cantSplit/>
          <w:trHeight w:val="397"/>
          <w:jc w:val="right"/>
        </w:trPr>
        <w:tc>
          <w:tcPr>
            <w:tcW w:w="770"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副教授</w:t>
            </w:r>
          </w:p>
        </w:tc>
        <w:tc>
          <w:tcPr>
            <w:tcW w:w="923"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20%</w:t>
            </w:r>
          </w:p>
        </w:tc>
        <w:tc>
          <w:tcPr>
            <w:tcW w:w="924"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2</w:t>
            </w:r>
            <w:r w:rsidRPr="007D48D4">
              <w:rPr>
                <w:rFonts w:ascii="標楷體" w:eastAsia="標楷體" w:hAnsi="標楷體" w:cs="Times New Roman" w:hint="eastAsia"/>
                <w:sz w:val="28"/>
                <w:szCs w:val="28"/>
              </w:rPr>
              <w:t>5</w:t>
            </w:r>
            <w:r w:rsidRPr="007D48D4">
              <w:rPr>
                <w:rFonts w:ascii="標楷體" w:eastAsia="標楷體" w:hAnsi="標楷體" w:cs="Times New Roman"/>
                <w:sz w:val="28"/>
                <w:szCs w:val="28"/>
              </w:rPr>
              <w:t>%</w:t>
            </w:r>
          </w:p>
        </w:tc>
        <w:tc>
          <w:tcPr>
            <w:tcW w:w="1617"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2</w:t>
            </w:r>
            <w:r w:rsidRPr="007D48D4">
              <w:rPr>
                <w:rFonts w:ascii="標楷體" w:eastAsia="標楷體" w:hAnsi="標楷體" w:cs="Times New Roman" w:hint="eastAsia"/>
                <w:sz w:val="28"/>
                <w:szCs w:val="28"/>
              </w:rPr>
              <w:t>0</w:t>
            </w:r>
            <w:r w:rsidRPr="007D48D4">
              <w:rPr>
                <w:rFonts w:ascii="標楷體" w:eastAsia="標楷體" w:hAnsi="標楷體" w:cs="Times New Roman"/>
                <w:sz w:val="28"/>
                <w:szCs w:val="28"/>
              </w:rPr>
              <w:t>%</w:t>
            </w:r>
          </w:p>
        </w:tc>
        <w:tc>
          <w:tcPr>
            <w:tcW w:w="766"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35%</w:t>
            </w:r>
          </w:p>
        </w:tc>
      </w:tr>
      <w:tr w:rsidR="007D48D4" w:rsidRPr="007D48D4" w:rsidTr="007D48D4">
        <w:trPr>
          <w:cantSplit/>
          <w:trHeight w:val="397"/>
          <w:jc w:val="right"/>
        </w:trPr>
        <w:tc>
          <w:tcPr>
            <w:tcW w:w="770"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助理教授</w:t>
            </w:r>
          </w:p>
        </w:tc>
        <w:tc>
          <w:tcPr>
            <w:tcW w:w="923"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25%</w:t>
            </w:r>
          </w:p>
        </w:tc>
        <w:tc>
          <w:tcPr>
            <w:tcW w:w="924"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25%</w:t>
            </w:r>
          </w:p>
        </w:tc>
        <w:tc>
          <w:tcPr>
            <w:tcW w:w="1617"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20%</w:t>
            </w:r>
          </w:p>
        </w:tc>
        <w:tc>
          <w:tcPr>
            <w:tcW w:w="766"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30%</w:t>
            </w:r>
          </w:p>
        </w:tc>
      </w:tr>
      <w:tr w:rsidR="007D48D4" w:rsidRPr="007D48D4" w:rsidTr="007D48D4">
        <w:trPr>
          <w:cantSplit/>
          <w:trHeight w:val="397"/>
          <w:jc w:val="right"/>
        </w:trPr>
        <w:tc>
          <w:tcPr>
            <w:tcW w:w="770"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講師</w:t>
            </w:r>
          </w:p>
        </w:tc>
        <w:tc>
          <w:tcPr>
            <w:tcW w:w="923"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30%</w:t>
            </w:r>
          </w:p>
        </w:tc>
        <w:tc>
          <w:tcPr>
            <w:tcW w:w="924"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35%</w:t>
            </w:r>
          </w:p>
        </w:tc>
        <w:tc>
          <w:tcPr>
            <w:tcW w:w="1617"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15%</w:t>
            </w:r>
          </w:p>
        </w:tc>
        <w:tc>
          <w:tcPr>
            <w:tcW w:w="766"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20%</w:t>
            </w:r>
          </w:p>
        </w:tc>
      </w:tr>
      <w:tr w:rsidR="007D48D4" w:rsidRPr="007D48D4" w:rsidTr="007D48D4">
        <w:trPr>
          <w:cantSplit/>
          <w:trHeight w:val="397"/>
          <w:jc w:val="right"/>
        </w:trPr>
        <w:tc>
          <w:tcPr>
            <w:tcW w:w="770"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通過</w:t>
            </w:r>
          </w:p>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標準</w:t>
            </w:r>
          </w:p>
        </w:tc>
        <w:tc>
          <w:tcPr>
            <w:tcW w:w="4230" w:type="pct"/>
            <w:gridSpan w:val="4"/>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依教育部規定辦理</w:t>
            </w:r>
          </w:p>
        </w:tc>
      </w:tr>
    </w:tbl>
    <w:p w:rsidR="007D48D4" w:rsidRPr="007D48D4" w:rsidRDefault="007D48D4" w:rsidP="007D48D4">
      <w:pPr>
        <w:numPr>
          <w:ilvl w:val="0"/>
          <w:numId w:val="35"/>
        </w:numPr>
        <w:spacing w:line="440" w:lineRule="exact"/>
        <w:rPr>
          <w:rFonts w:ascii="標楷體" w:eastAsia="標楷體" w:hAnsi="標楷體" w:cs="Times New Roman"/>
          <w:sz w:val="28"/>
          <w:szCs w:val="28"/>
        </w:rPr>
      </w:pPr>
      <w:r w:rsidRPr="007D48D4">
        <w:rPr>
          <w:rFonts w:ascii="標楷體" w:eastAsia="標楷體" w:hAnsi="標楷體" w:cs="Times New Roman" w:hint="eastAsia"/>
          <w:sz w:val="28"/>
          <w:szCs w:val="28"/>
        </w:rPr>
        <w:t>教學實務成果升等</w:t>
      </w:r>
    </w:p>
    <w:tbl>
      <w:tblPr>
        <w:tblW w:w="469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8"/>
        <w:gridCol w:w="1690"/>
        <w:gridCol w:w="1688"/>
        <w:gridCol w:w="2957"/>
        <w:gridCol w:w="1401"/>
      </w:tblGrid>
      <w:tr w:rsidR="007D48D4" w:rsidRPr="007D48D4" w:rsidTr="007D48D4">
        <w:trPr>
          <w:cantSplit/>
          <w:trHeight w:val="670"/>
          <w:jc w:val="right"/>
        </w:trPr>
        <w:tc>
          <w:tcPr>
            <w:tcW w:w="4234" w:type="pct"/>
            <w:gridSpan w:val="4"/>
            <w:vAlign w:val="center"/>
          </w:tcPr>
          <w:p w:rsidR="007D48D4" w:rsidRPr="007D48D4" w:rsidRDefault="007D48D4" w:rsidP="007D48D4">
            <w:pPr>
              <w:spacing w:line="440" w:lineRule="exact"/>
              <w:ind w:left="510" w:right="510"/>
              <w:jc w:val="distribute"/>
              <w:rPr>
                <w:rFonts w:ascii="標楷體" w:eastAsia="標楷體" w:hAnsi="標楷體" w:cs="Times New Roman"/>
                <w:sz w:val="28"/>
                <w:szCs w:val="28"/>
              </w:rPr>
            </w:pPr>
            <w:r w:rsidRPr="007D48D4">
              <w:rPr>
                <w:rFonts w:ascii="標楷體" w:eastAsia="標楷體" w:hAnsi="標楷體" w:cs="Times New Roman"/>
                <w:sz w:val="28"/>
                <w:szCs w:val="28"/>
              </w:rPr>
              <w:t>代表成果</w:t>
            </w:r>
            <w:r w:rsidRPr="007D48D4">
              <w:rPr>
                <w:rFonts w:ascii="標楷體" w:eastAsia="標楷體" w:hAnsi="標楷體" w:cs="Times New Roman" w:hint="eastAsia"/>
                <w:color w:val="000000"/>
                <w:sz w:val="28"/>
                <w:szCs w:val="28"/>
              </w:rPr>
              <w:t>（</w:t>
            </w:r>
            <w:r w:rsidRPr="007D48D4">
              <w:rPr>
                <w:rFonts w:ascii="標楷體" w:eastAsia="標楷體" w:hAnsi="標楷體" w:cs="Times New Roman" w:hint="eastAsia"/>
                <w:b/>
                <w:sz w:val="28"/>
                <w:szCs w:val="28"/>
              </w:rPr>
              <w:t>五</w:t>
            </w:r>
            <w:r w:rsidRPr="007D48D4">
              <w:rPr>
                <w:rFonts w:ascii="標楷體" w:eastAsia="標楷體" w:hAnsi="標楷體" w:cs="Times New Roman" w:hint="eastAsia"/>
                <w:sz w:val="28"/>
                <w:szCs w:val="28"/>
              </w:rPr>
              <w:t>年內及前一等級至本次申請等級間</w:t>
            </w:r>
            <w:r w:rsidRPr="007D48D4">
              <w:rPr>
                <w:rFonts w:ascii="標楷體" w:eastAsia="標楷體" w:hAnsi="標楷體" w:cs="Times New Roman" w:hint="eastAsia"/>
                <w:color w:val="000000"/>
                <w:sz w:val="28"/>
                <w:szCs w:val="28"/>
              </w:rPr>
              <w:t>）</w:t>
            </w:r>
          </w:p>
          <w:p w:rsidR="007D48D4" w:rsidRPr="007D48D4" w:rsidRDefault="007D48D4" w:rsidP="007D48D4">
            <w:pPr>
              <w:spacing w:line="440" w:lineRule="exact"/>
              <w:ind w:left="510" w:right="510"/>
              <w:jc w:val="center"/>
              <w:rPr>
                <w:rFonts w:ascii="標楷體" w:eastAsia="標楷體" w:hAnsi="標楷體" w:cs="Times New Roman"/>
                <w:sz w:val="28"/>
                <w:szCs w:val="28"/>
              </w:rPr>
            </w:pPr>
            <w:r w:rsidRPr="007D48D4">
              <w:rPr>
                <w:rFonts w:ascii="標楷體" w:eastAsia="標楷體" w:hAnsi="標楷體" w:cs="Times New Roman"/>
                <w:sz w:val="28"/>
                <w:szCs w:val="28"/>
              </w:rPr>
              <w:t>評分項目及基準</w:t>
            </w:r>
          </w:p>
        </w:tc>
        <w:tc>
          <w:tcPr>
            <w:tcW w:w="766" w:type="pct"/>
            <w:vMerge w:val="restart"/>
          </w:tcPr>
          <w:p w:rsidR="007D48D4" w:rsidRPr="007D48D4" w:rsidRDefault="007D48D4" w:rsidP="007D48D4">
            <w:pPr>
              <w:spacing w:line="440" w:lineRule="exact"/>
              <w:ind w:left="57"/>
              <w:jc w:val="center"/>
              <w:rPr>
                <w:rFonts w:ascii="標楷體" w:eastAsia="標楷體" w:hAnsi="標楷體" w:cs="Times New Roman"/>
                <w:sz w:val="28"/>
                <w:szCs w:val="28"/>
              </w:rPr>
            </w:pPr>
            <w:r w:rsidRPr="007D48D4">
              <w:rPr>
                <w:rFonts w:ascii="標楷體" w:eastAsia="標楷體" w:hAnsi="標楷體" w:cs="Times New Roman" w:hint="eastAsia"/>
                <w:w w:val="90"/>
                <w:sz w:val="28"/>
                <w:szCs w:val="28"/>
              </w:rPr>
              <w:t>七</w:t>
            </w:r>
            <w:r w:rsidRPr="007D48D4">
              <w:rPr>
                <w:rFonts w:ascii="標楷體" w:eastAsia="標楷體" w:hAnsi="標楷體" w:cs="Times New Roman"/>
                <w:w w:val="90"/>
                <w:sz w:val="28"/>
                <w:szCs w:val="28"/>
              </w:rPr>
              <w:t>年內及前一等級至本次申請等級間</w:t>
            </w:r>
            <w:r w:rsidRPr="007D48D4">
              <w:rPr>
                <w:rFonts w:ascii="標楷體" w:eastAsia="標楷體" w:hAnsi="標楷體" w:cs="Times New Roman"/>
                <w:sz w:val="28"/>
                <w:szCs w:val="28"/>
              </w:rPr>
              <w:t>教學實務成果之整體表現</w:t>
            </w:r>
          </w:p>
        </w:tc>
      </w:tr>
      <w:tr w:rsidR="007D48D4" w:rsidRPr="007D48D4" w:rsidTr="007D48D4">
        <w:trPr>
          <w:cantSplit/>
          <w:trHeight w:val="1282"/>
          <w:jc w:val="right"/>
        </w:trPr>
        <w:tc>
          <w:tcPr>
            <w:tcW w:w="770" w:type="pct"/>
            <w:vAlign w:val="center"/>
          </w:tcPr>
          <w:p w:rsidR="007D48D4" w:rsidRPr="007D48D4" w:rsidRDefault="007D48D4" w:rsidP="007D48D4">
            <w:pPr>
              <w:spacing w:line="440" w:lineRule="exact"/>
              <w:ind w:left="57"/>
              <w:jc w:val="center"/>
              <w:rPr>
                <w:rFonts w:ascii="標楷體" w:eastAsia="標楷體" w:hAnsi="標楷體" w:cs="Times New Roman"/>
                <w:sz w:val="28"/>
                <w:szCs w:val="28"/>
              </w:rPr>
            </w:pPr>
            <w:r w:rsidRPr="007D48D4">
              <w:rPr>
                <w:rFonts w:ascii="標楷體" w:eastAsia="標楷體" w:hAnsi="標楷體" w:cs="Times New Roman"/>
                <w:noProof/>
                <w:sz w:val="28"/>
                <w:szCs w:val="28"/>
              </w:rPr>
              <mc:AlternateContent>
                <mc:Choice Requires="wps">
                  <w:drawing>
                    <wp:anchor distT="0" distB="0" distL="114300" distR="114300" simplePos="0" relativeHeight="251662336" behindDoc="0" locked="0" layoutInCell="1" allowOverlap="1" wp14:anchorId="57366A83" wp14:editId="5DA0F64F">
                      <wp:simplePos x="0" y="0"/>
                      <wp:positionH relativeFrom="column">
                        <wp:posOffset>719455</wp:posOffset>
                      </wp:positionH>
                      <wp:positionV relativeFrom="paragraph">
                        <wp:posOffset>-13639800</wp:posOffset>
                      </wp:positionV>
                      <wp:extent cx="6574155" cy="5715"/>
                      <wp:effectExtent l="0" t="0" r="17145" b="32385"/>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88C6" id="直線接點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074pt" to="574.3pt,-10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" strokeweight="1pt"/>
                  </w:pict>
                </mc:Fallback>
              </mc:AlternateContent>
            </w:r>
            <w:r w:rsidRPr="007D48D4">
              <w:rPr>
                <w:rFonts w:ascii="標楷體" w:eastAsia="標楷體" w:hAnsi="標楷體" w:cs="Times New Roman"/>
                <w:noProof/>
                <w:sz w:val="28"/>
                <w:szCs w:val="28"/>
              </w:rPr>
              <mc:AlternateContent>
                <mc:Choice Requires="wps">
                  <w:drawing>
                    <wp:anchor distT="0" distB="0" distL="114300" distR="114300" simplePos="0" relativeHeight="251663360" behindDoc="0" locked="0" layoutInCell="1" allowOverlap="1" wp14:anchorId="031622EC" wp14:editId="034672A2">
                      <wp:simplePos x="0" y="0"/>
                      <wp:positionH relativeFrom="column">
                        <wp:posOffset>1045845</wp:posOffset>
                      </wp:positionH>
                      <wp:positionV relativeFrom="paragraph">
                        <wp:posOffset>-13605510</wp:posOffset>
                      </wp:positionV>
                      <wp:extent cx="6539865" cy="16510"/>
                      <wp:effectExtent l="0" t="0" r="13335" b="2159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9865" cy="16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F9E94" id="直線接點 2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071.3pt" to="597.3pt,-10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" strokeweight="1pt"/>
                  </w:pict>
                </mc:Fallback>
              </mc:AlternateContent>
            </w:r>
            <w:r w:rsidRPr="007D48D4">
              <w:rPr>
                <w:rFonts w:ascii="標楷體" w:eastAsia="標楷體" w:hAnsi="標楷體" w:cs="Times New Roman"/>
                <w:sz w:val="28"/>
                <w:szCs w:val="28"/>
              </w:rPr>
              <w:t>項目</w:t>
            </w:r>
          </w:p>
        </w:tc>
        <w:tc>
          <w:tcPr>
            <w:tcW w:w="924" w:type="pct"/>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研發理念與學理基礎</w:t>
            </w:r>
          </w:p>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（教學研發理念之創新與所依據之基本學理）</w:t>
            </w:r>
          </w:p>
        </w:tc>
        <w:tc>
          <w:tcPr>
            <w:tcW w:w="923" w:type="pct"/>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主題內容與方法技巧</w:t>
            </w:r>
          </w:p>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（符合研發理念與學理基礎、學習對象、教材內容與分析方法之適切性、創新性等）</w:t>
            </w:r>
          </w:p>
        </w:tc>
        <w:tc>
          <w:tcPr>
            <w:tcW w:w="1617" w:type="pct"/>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成果貢獻</w:t>
            </w:r>
          </w:p>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（教學研發成果之創新性，在教學實務應用上及對提升學習成效</w:t>
            </w:r>
            <w:r w:rsidRPr="007D48D4">
              <w:rPr>
                <w:rFonts w:ascii="標楷體" w:eastAsia="標楷體" w:hAnsi="標楷體" w:cs="Times New Roman" w:hint="eastAsia"/>
                <w:sz w:val="28"/>
                <w:szCs w:val="28"/>
              </w:rPr>
              <w:t>和校內外推廣</w:t>
            </w:r>
            <w:r w:rsidRPr="007D48D4">
              <w:rPr>
                <w:rFonts w:ascii="標楷體" w:eastAsia="標楷體" w:hAnsi="標楷體" w:cs="Times New Roman"/>
                <w:sz w:val="28"/>
                <w:szCs w:val="28"/>
              </w:rPr>
              <w:t>之具體貢獻）</w:t>
            </w:r>
          </w:p>
        </w:tc>
        <w:tc>
          <w:tcPr>
            <w:tcW w:w="766" w:type="pct"/>
            <w:vMerge/>
            <w:vAlign w:val="center"/>
          </w:tcPr>
          <w:p w:rsidR="007D48D4" w:rsidRPr="007D48D4" w:rsidRDefault="007D48D4" w:rsidP="007D48D4">
            <w:pPr>
              <w:spacing w:line="440" w:lineRule="exact"/>
              <w:ind w:left="57"/>
              <w:jc w:val="center"/>
              <w:rPr>
                <w:rFonts w:ascii="標楷體" w:eastAsia="標楷體" w:hAnsi="標楷體" w:cs="Times New Roman"/>
                <w:sz w:val="28"/>
                <w:szCs w:val="28"/>
              </w:rPr>
            </w:pPr>
          </w:p>
        </w:tc>
      </w:tr>
      <w:tr w:rsidR="007D48D4" w:rsidRPr="007D48D4" w:rsidTr="007D48D4">
        <w:trPr>
          <w:cantSplit/>
          <w:trHeight w:val="397"/>
          <w:jc w:val="right"/>
        </w:trPr>
        <w:tc>
          <w:tcPr>
            <w:tcW w:w="770"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教授</w:t>
            </w:r>
          </w:p>
        </w:tc>
        <w:tc>
          <w:tcPr>
            <w:tcW w:w="924"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10%</w:t>
            </w:r>
          </w:p>
        </w:tc>
        <w:tc>
          <w:tcPr>
            <w:tcW w:w="923"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20</w:t>
            </w:r>
            <w:r w:rsidRPr="007D48D4">
              <w:rPr>
                <w:rFonts w:ascii="標楷體" w:eastAsia="標楷體" w:hAnsi="標楷體" w:cs="Times New Roman"/>
                <w:sz w:val="28"/>
                <w:szCs w:val="28"/>
              </w:rPr>
              <w:t>%</w:t>
            </w:r>
          </w:p>
        </w:tc>
        <w:tc>
          <w:tcPr>
            <w:tcW w:w="1617"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3</w:t>
            </w:r>
            <w:r w:rsidRPr="007D48D4">
              <w:rPr>
                <w:rFonts w:ascii="標楷體" w:eastAsia="標楷體" w:hAnsi="標楷體" w:cs="Times New Roman" w:hint="eastAsia"/>
                <w:sz w:val="28"/>
                <w:szCs w:val="28"/>
              </w:rPr>
              <w:t>5</w:t>
            </w:r>
            <w:r w:rsidRPr="007D48D4">
              <w:rPr>
                <w:rFonts w:ascii="標楷體" w:eastAsia="標楷體" w:hAnsi="標楷體" w:cs="Times New Roman"/>
                <w:sz w:val="28"/>
                <w:szCs w:val="28"/>
              </w:rPr>
              <w:t>%</w:t>
            </w:r>
          </w:p>
        </w:tc>
        <w:tc>
          <w:tcPr>
            <w:tcW w:w="766"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35</w:t>
            </w:r>
            <w:r w:rsidRPr="007D48D4">
              <w:rPr>
                <w:rFonts w:ascii="標楷體" w:eastAsia="標楷體" w:hAnsi="標楷體" w:cs="Times New Roman"/>
                <w:sz w:val="28"/>
                <w:szCs w:val="28"/>
              </w:rPr>
              <w:t>%</w:t>
            </w:r>
          </w:p>
        </w:tc>
      </w:tr>
      <w:tr w:rsidR="007D48D4" w:rsidRPr="007D48D4" w:rsidTr="007D48D4">
        <w:trPr>
          <w:cantSplit/>
          <w:trHeight w:val="397"/>
          <w:jc w:val="right"/>
        </w:trPr>
        <w:tc>
          <w:tcPr>
            <w:tcW w:w="770"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副教授</w:t>
            </w:r>
          </w:p>
        </w:tc>
        <w:tc>
          <w:tcPr>
            <w:tcW w:w="924"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15</w:t>
            </w:r>
            <w:r w:rsidRPr="007D48D4">
              <w:rPr>
                <w:rFonts w:ascii="標楷體" w:eastAsia="標楷體" w:hAnsi="標楷體" w:cs="Times New Roman"/>
                <w:sz w:val="28"/>
                <w:szCs w:val="28"/>
              </w:rPr>
              <w:t>%</w:t>
            </w:r>
          </w:p>
        </w:tc>
        <w:tc>
          <w:tcPr>
            <w:tcW w:w="923"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25</w:t>
            </w:r>
            <w:r w:rsidRPr="007D48D4">
              <w:rPr>
                <w:rFonts w:ascii="標楷體" w:eastAsia="標楷體" w:hAnsi="標楷體" w:cs="Times New Roman"/>
                <w:sz w:val="28"/>
                <w:szCs w:val="28"/>
              </w:rPr>
              <w:t>%</w:t>
            </w:r>
          </w:p>
        </w:tc>
        <w:tc>
          <w:tcPr>
            <w:tcW w:w="1617"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3</w:t>
            </w:r>
            <w:r w:rsidRPr="007D48D4">
              <w:rPr>
                <w:rFonts w:ascii="標楷體" w:eastAsia="標楷體" w:hAnsi="標楷體" w:cs="Times New Roman" w:hint="eastAsia"/>
                <w:sz w:val="28"/>
                <w:szCs w:val="28"/>
              </w:rPr>
              <w:t>0</w:t>
            </w:r>
            <w:r w:rsidRPr="007D48D4">
              <w:rPr>
                <w:rFonts w:ascii="標楷體" w:eastAsia="標楷體" w:hAnsi="標楷體" w:cs="Times New Roman"/>
                <w:sz w:val="28"/>
                <w:szCs w:val="28"/>
              </w:rPr>
              <w:t>%</w:t>
            </w:r>
          </w:p>
        </w:tc>
        <w:tc>
          <w:tcPr>
            <w:tcW w:w="766"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30</w:t>
            </w:r>
            <w:r w:rsidRPr="007D48D4">
              <w:rPr>
                <w:rFonts w:ascii="標楷體" w:eastAsia="標楷體" w:hAnsi="標楷體" w:cs="Times New Roman"/>
                <w:sz w:val="28"/>
                <w:szCs w:val="28"/>
              </w:rPr>
              <w:t>%</w:t>
            </w:r>
          </w:p>
        </w:tc>
      </w:tr>
      <w:tr w:rsidR="007D48D4" w:rsidRPr="007D48D4" w:rsidTr="007D48D4">
        <w:trPr>
          <w:cantSplit/>
          <w:trHeight w:val="397"/>
          <w:jc w:val="right"/>
        </w:trPr>
        <w:tc>
          <w:tcPr>
            <w:tcW w:w="770"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助理</w:t>
            </w:r>
          </w:p>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教授</w:t>
            </w:r>
          </w:p>
        </w:tc>
        <w:tc>
          <w:tcPr>
            <w:tcW w:w="924"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25</w:t>
            </w:r>
            <w:r w:rsidRPr="007D48D4">
              <w:rPr>
                <w:rFonts w:ascii="標楷體" w:eastAsia="標楷體" w:hAnsi="標楷體" w:cs="Times New Roman"/>
                <w:sz w:val="28"/>
                <w:szCs w:val="28"/>
              </w:rPr>
              <w:t>%</w:t>
            </w:r>
          </w:p>
        </w:tc>
        <w:tc>
          <w:tcPr>
            <w:tcW w:w="923"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25</w:t>
            </w:r>
            <w:r w:rsidRPr="007D48D4">
              <w:rPr>
                <w:rFonts w:ascii="標楷體" w:eastAsia="標楷體" w:hAnsi="標楷體" w:cs="Times New Roman"/>
                <w:sz w:val="28"/>
                <w:szCs w:val="28"/>
              </w:rPr>
              <w:t>%</w:t>
            </w:r>
          </w:p>
        </w:tc>
        <w:tc>
          <w:tcPr>
            <w:tcW w:w="1617"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25</w:t>
            </w:r>
            <w:r w:rsidRPr="007D48D4">
              <w:rPr>
                <w:rFonts w:ascii="標楷體" w:eastAsia="標楷體" w:hAnsi="標楷體" w:cs="Times New Roman"/>
                <w:sz w:val="28"/>
                <w:szCs w:val="28"/>
              </w:rPr>
              <w:t>%</w:t>
            </w:r>
          </w:p>
        </w:tc>
        <w:tc>
          <w:tcPr>
            <w:tcW w:w="766"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25</w:t>
            </w:r>
            <w:r w:rsidRPr="007D48D4">
              <w:rPr>
                <w:rFonts w:ascii="標楷體" w:eastAsia="標楷體" w:hAnsi="標楷體" w:cs="Times New Roman"/>
                <w:sz w:val="28"/>
                <w:szCs w:val="28"/>
              </w:rPr>
              <w:t>%</w:t>
            </w:r>
          </w:p>
        </w:tc>
      </w:tr>
      <w:tr w:rsidR="007D48D4" w:rsidRPr="007D48D4" w:rsidTr="007D48D4">
        <w:trPr>
          <w:cantSplit/>
          <w:trHeight w:val="397"/>
          <w:jc w:val="right"/>
        </w:trPr>
        <w:tc>
          <w:tcPr>
            <w:tcW w:w="770"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講師</w:t>
            </w:r>
          </w:p>
        </w:tc>
        <w:tc>
          <w:tcPr>
            <w:tcW w:w="924"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30</w:t>
            </w:r>
            <w:r w:rsidRPr="007D48D4">
              <w:rPr>
                <w:rFonts w:ascii="標楷體" w:eastAsia="標楷體" w:hAnsi="標楷體" w:cs="Times New Roman"/>
                <w:sz w:val="28"/>
                <w:szCs w:val="28"/>
              </w:rPr>
              <w:t>%</w:t>
            </w:r>
          </w:p>
        </w:tc>
        <w:tc>
          <w:tcPr>
            <w:tcW w:w="923"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35</w:t>
            </w:r>
            <w:r w:rsidRPr="007D48D4">
              <w:rPr>
                <w:rFonts w:ascii="標楷體" w:eastAsia="標楷體" w:hAnsi="標楷體" w:cs="Times New Roman"/>
                <w:sz w:val="28"/>
                <w:szCs w:val="28"/>
              </w:rPr>
              <w:t>%</w:t>
            </w:r>
          </w:p>
        </w:tc>
        <w:tc>
          <w:tcPr>
            <w:tcW w:w="1617"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15</w:t>
            </w:r>
            <w:r w:rsidRPr="007D48D4">
              <w:rPr>
                <w:rFonts w:ascii="標楷體" w:eastAsia="標楷體" w:hAnsi="標楷體" w:cs="Times New Roman"/>
                <w:sz w:val="28"/>
                <w:szCs w:val="28"/>
              </w:rPr>
              <w:t>%</w:t>
            </w:r>
          </w:p>
        </w:tc>
        <w:tc>
          <w:tcPr>
            <w:tcW w:w="766"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20%</w:t>
            </w:r>
          </w:p>
        </w:tc>
      </w:tr>
      <w:tr w:rsidR="007D48D4" w:rsidRPr="007D48D4" w:rsidTr="007D48D4">
        <w:trPr>
          <w:cantSplit/>
          <w:trHeight w:val="397"/>
          <w:jc w:val="right"/>
        </w:trPr>
        <w:tc>
          <w:tcPr>
            <w:tcW w:w="770" w:type="pct"/>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通過標準</w:t>
            </w:r>
          </w:p>
        </w:tc>
        <w:tc>
          <w:tcPr>
            <w:tcW w:w="4230" w:type="pct"/>
            <w:gridSpan w:val="4"/>
            <w:vAlign w:val="center"/>
          </w:tcPr>
          <w:p w:rsidR="007D48D4" w:rsidRPr="007D48D4" w:rsidRDefault="007D48D4" w:rsidP="007D48D4">
            <w:pPr>
              <w:spacing w:line="440" w:lineRule="exact"/>
              <w:ind w:left="57" w:right="57"/>
              <w:jc w:val="center"/>
              <w:rPr>
                <w:rFonts w:ascii="標楷體" w:eastAsia="標楷體" w:hAnsi="標楷體" w:cs="Times New Roman"/>
                <w:sz w:val="28"/>
                <w:szCs w:val="28"/>
              </w:rPr>
            </w:pPr>
            <w:r w:rsidRPr="007D48D4">
              <w:rPr>
                <w:rFonts w:ascii="標楷體" w:eastAsia="標楷體" w:hAnsi="標楷體" w:cs="Times New Roman"/>
                <w:sz w:val="28"/>
                <w:szCs w:val="28"/>
              </w:rPr>
              <w:t>依教育部規定辦理</w:t>
            </w:r>
          </w:p>
        </w:tc>
      </w:tr>
    </w:tbl>
    <w:p w:rsidR="007D48D4" w:rsidRPr="007D48D4" w:rsidRDefault="007D48D4" w:rsidP="007D48D4">
      <w:pPr>
        <w:spacing w:line="440" w:lineRule="exact"/>
        <w:ind w:left="720" w:hanging="720"/>
        <w:rPr>
          <w:rFonts w:ascii="標楷體" w:eastAsia="標楷體" w:hAnsi="標楷體" w:cs="Times New Roman"/>
          <w:sz w:val="28"/>
          <w:szCs w:val="28"/>
        </w:rPr>
      </w:pPr>
      <w:r w:rsidRPr="007D48D4">
        <w:rPr>
          <w:rFonts w:ascii="標楷體" w:eastAsia="標楷體" w:hAnsi="標楷體" w:cs="Times New Roman" w:hint="eastAsia"/>
          <w:sz w:val="28"/>
          <w:szCs w:val="28"/>
        </w:rPr>
        <w:t>（三）遴聘外審專家學者資格條件</w:t>
      </w:r>
    </w:p>
    <w:p w:rsidR="007D48D4" w:rsidRPr="007D48D4" w:rsidRDefault="007D48D4" w:rsidP="007D48D4">
      <w:pPr>
        <w:spacing w:line="440" w:lineRule="exact"/>
        <w:ind w:leftChars="354" w:left="850" w:firstLineChars="200" w:firstLine="560"/>
        <w:rPr>
          <w:rFonts w:ascii="標楷體" w:eastAsia="標楷體" w:hAnsi="標楷體" w:cs="Times New Roman"/>
          <w:sz w:val="28"/>
          <w:szCs w:val="28"/>
        </w:rPr>
      </w:pPr>
      <w:r w:rsidRPr="007D48D4">
        <w:rPr>
          <w:rFonts w:ascii="標楷體" w:eastAsia="標楷體" w:hAnsi="標楷體" w:cs="Times New Roman" w:hint="eastAsia"/>
          <w:sz w:val="28"/>
          <w:szCs w:val="28"/>
        </w:rPr>
        <w:t>各校可依下列資格條件，建置所需之教學實務外審委員資料庫。</w:t>
      </w:r>
    </w:p>
    <w:tbl>
      <w:tblPr>
        <w:tblStyle w:val="14"/>
        <w:tblW w:w="4661" w:type="pct"/>
        <w:tblInd w:w="675" w:type="dxa"/>
        <w:tblLook w:val="04A0" w:firstRow="1" w:lastRow="0" w:firstColumn="1" w:lastColumn="0" w:noHBand="0" w:noVBand="1"/>
      </w:tblPr>
      <w:tblGrid>
        <w:gridCol w:w="1385"/>
        <w:gridCol w:w="7691"/>
      </w:tblGrid>
      <w:tr w:rsidR="007D48D4" w:rsidRPr="007D48D4" w:rsidTr="007D48D4">
        <w:trPr>
          <w:trHeight w:val="435"/>
          <w:tblHeader/>
        </w:trPr>
        <w:tc>
          <w:tcPr>
            <w:tcW w:w="5000" w:type="pct"/>
            <w:gridSpan w:val="2"/>
            <w:shd w:val="clear" w:color="auto" w:fill="D9D9D9"/>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教學實務外審委員資料庫建置</w:t>
            </w:r>
          </w:p>
        </w:tc>
      </w:tr>
      <w:tr w:rsidR="007D48D4" w:rsidRPr="007D48D4" w:rsidTr="007D48D4">
        <w:trPr>
          <w:trHeight w:val="435"/>
        </w:trPr>
        <w:tc>
          <w:tcPr>
            <w:tcW w:w="763" w:type="pct"/>
            <w:shd w:val="clear" w:color="auto" w:fill="auto"/>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建置說明</w:t>
            </w:r>
          </w:p>
        </w:tc>
        <w:tc>
          <w:tcPr>
            <w:tcW w:w="4237" w:type="pct"/>
            <w:shd w:val="clear" w:color="auto" w:fill="auto"/>
          </w:tcPr>
          <w:p w:rsidR="007D48D4" w:rsidRPr="007D48D4" w:rsidRDefault="007D48D4" w:rsidP="007D48D4">
            <w:pPr>
              <w:numPr>
                <w:ilvl w:val="0"/>
                <w:numId w:val="37"/>
              </w:numPr>
              <w:spacing w:line="440" w:lineRule="exact"/>
              <w:ind w:left="482" w:hanging="482"/>
              <w:jc w:val="both"/>
              <w:rPr>
                <w:rFonts w:ascii="標楷體" w:eastAsia="標楷體" w:hAnsi="標楷體" w:cs="Times New Roman"/>
                <w:sz w:val="28"/>
                <w:szCs w:val="28"/>
              </w:rPr>
            </w:pPr>
            <w:r w:rsidRPr="007D48D4">
              <w:rPr>
                <w:rFonts w:ascii="標楷體" w:eastAsia="標楷體" w:hAnsi="標楷體" w:cs="Times New Roman" w:hint="eastAsia"/>
                <w:sz w:val="28"/>
                <w:szCs w:val="28"/>
              </w:rPr>
              <w:t>建議增加下列兩點遴聘教學實務升等外審委員說明：</w:t>
            </w:r>
          </w:p>
          <w:p w:rsidR="007D48D4" w:rsidRPr="007D48D4" w:rsidRDefault="007D48D4" w:rsidP="007D48D4">
            <w:pPr>
              <w:numPr>
                <w:ilvl w:val="0"/>
                <w:numId w:val="38"/>
              </w:numPr>
              <w:spacing w:line="440" w:lineRule="exact"/>
              <w:ind w:leftChars="100" w:left="660" w:hangingChars="150" w:hanging="420"/>
              <w:jc w:val="both"/>
              <w:rPr>
                <w:rFonts w:ascii="標楷體" w:eastAsia="標楷體" w:hAnsi="標楷體" w:cs="Times New Roman"/>
                <w:sz w:val="28"/>
                <w:szCs w:val="28"/>
              </w:rPr>
            </w:pPr>
            <w:r w:rsidRPr="007D48D4">
              <w:rPr>
                <w:rFonts w:ascii="標楷體" w:eastAsia="標楷體" w:hAnsi="標楷體" w:cs="Times New Roman" w:hint="eastAsia"/>
                <w:sz w:val="28"/>
                <w:szCs w:val="28"/>
              </w:rPr>
              <w:t>審查委員以具有教育部審定之教授資格者為原則。若無適當之教授人選，對於送審副教授以下資格案，可以具有教育部審定之副教授資格者擔任之，但不得審查升等教授案。</w:t>
            </w:r>
          </w:p>
          <w:p w:rsidR="007D48D4" w:rsidRPr="007D48D4" w:rsidRDefault="007D48D4" w:rsidP="007D48D4">
            <w:pPr>
              <w:numPr>
                <w:ilvl w:val="0"/>
                <w:numId w:val="38"/>
              </w:numPr>
              <w:spacing w:line="440" w:lineRule="exact"/>
              <w:ind w:leftChars="100" w:left="660" w:hangingChars="150" w:hanging="420"/>
              <w:jc w:val="both"/>
              <w:rPr>
                <w:rFonts w:ascii="標楷體" w:eastAsia="標楷體" w:hAnsi="標楷體" w:cs="Times New Roman"/>
                <w:sz w:val="28"/>
                <w:szCs w:val="28"/>
              </w:rPr>
            </w:pPr>
            <w:r w:rsidRPr="007D48D4">
              <w:rPr>
                <w:rFonts w:ascii="標楷體" w:eastAsia="標楷體" w:hAnsi="標楷體" w:cs="Times New Roman" w:hint="eastAsia"/>
                <w:sz w:val="28"/>
                <w:szCs w:val="28"/>
              </w:rPr>
              <w:t>必要時，亦得遴選未具教育部審定之教授資格，但其成就具備公認相當教授水準者擔任之，包括學術研究機構相當教授級之研究員。</w:t>
            </w:r>
          </w:p>
          <w:p w:rsidR="007D48D4" w:rsidRPr="007D48D4" w:rsidRDefault="007D48D4" w:rsidP="007D48D4">
            <w:pPr>
              <w:spacing w:line="440" w:lineRule="exact"/>
              <w:ind w:left="660"/>
              <w:jc w:val="both"/>
              <w:rPr>
                <w:rFonts w:ascii="標楷體" w:eastAsia="標楷體" w:hAnsi="標楷體" w:cs="Times New Roman"/>
                <w:sz w:val="28"/>
                <w:szCs w:val="28"/>
              </w:rPr>
            </w:pPr>
          </w:p>
        </w:tc>
      </w:tr>
      <w:tr w:rsidR="007D48D4" w:rsidRPr="007D48D4" w:rsidTr="007D48D4">
        <w:tc>
          <w:tcPr>
            <w:tcW w:w="763" w:type="pct"/>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資格條件</w:t>
            </w:r>
          </w:p>
        </w:tc>
        <w:tc>
          <w:tcPr>
            <w:tcW w:w="4237" w:type="pct"/>
          </w:tcPr>
          <w:p w:rsidR="007D48D4" w:rsidRPr="007D48D4" w:rsidRDefault="007D48D4" w:rsidP="007D48D4">
            <w:pPr>
              <w:numPr>
                <w:ilvl w:val="0"/>
                <w:numId w:val="36"/>
              </w:numPr>
              <w:spacing w:line="440" w:lineRule="exact"/>
              <w:ind w:left="227" w:hanging="227"/>
              <w:jc w:val="both"/>
              <w:rPr>
                <w:rFonts w:ascii="標楷體" w:eastAsia="標楷體" w:hAnsi="標楷體" w:cs="Times New Roman"/>
                <w:sz w:val="28"/>
                <w:szCs w:val="28"/>
              </w:rPr>
            </w:pPr>
            <w:r w:rsidRPr="007D48D4">
              <w:rPr>
                <w:rFonts w:ascii="標楷體" w:eastAsia="標楷體" w:hAnsi="標楷體" w:cs="Times New Roman" w:hint="eastAsia"/>
                <w:sz w:val="28"/>
                <w:szCs w:val="28"/>
              </w:rPr>
              <w:t>師資培育中心和教育相關系所教授具有課程、教學、評量等教學實務專長者，尤以擔任各領域/學科教材教法、教學實習之教授為優先。</w:t>
            </w:r>
          </w:p>
          <w:p w:rsidR="007D48D4" w:rsidRPr="007D48D4" w:rsidRDefault="007D48D4" w:rsidP="007D48D4">
            <w:pPr>
              <w:numPr>
                <w:ilvl w:val="0"/>
                <w:numId w:val="36"/>
              </w:numPr>
              <w:spacing w:line="440" w:lineRule="exact"/>
              <w:ind w:left="227" w:hanging="227"/>
              <w:jc w:val="both"/>
              <w:rPr>
                <w:rFonts w:ascii="標楷體" w:eastAsia="標楷體" w:hAnsi="標楷體" w:cs="Times New Roman"/>
                <w:sz w:val="28"/>
                <w:szCs w:val="28"/>
              </w:rPr>
            </w:pPr>
            <w:r w:rsidRPr="007D48D4">
              <w:rPr>
                <w:rFonts w:ascii="標楷體" w:eastAsia="標楷體" w:hAnsi="標楷體" w:cs="Times New Roman" w:hint="eastAsia"/>
                <w:sz w:val="28"/>
                <w:szCs w:val="28"/>
              </w:rPr>
              <w:t>具有科技融入教學專長之學者。</w:t>
            </w:r>
          </w:p>
          <w:p w:rsidR="007D48D4" w:rsidRPr="007D48D4" w:rsidRDefault="007D48D4" w:rsidP="007D48D4">
            <w:pPr>
              <w:numPr>
                <w:ilvl w:val="0"/>
                <w:numId w:val="36"/>
              </w:numPr>
              <w:spacing w:line="440" w:lineRule="exact"/>
              <w:ind w:left="227" w:hanging="227"/>
              <w:jc w:val="both"/>
              <w:rPr>
                <w:rFonts w:ascii="標楷體" w:eastAsia="標楷體" w:hAnsi="標楷體" w:cs="Times New Roman"/>
                <w:sz w:val="28"/>
                <w:szCs w:val="28"/>
              </w:rPr>
            </w:pPr>
            <w:r w:rsidRPr="007D48D4">
              <w:rPr>
                <w:rFonts w:ascii="標楷體" w:eastAsia="標楷體" w:hAnsi="標楷體" w:cs="Times New Roman" w:hint="eastAsia"/>
                <w:sz w:val="28"/>
                <w:szCs w:val="28"/>
              </w:rPr>
              <w:t>各學門結合教育專長之學者，如科學教育、社工教育、醫學教育、藝術教育、通識教育等，曾發表與各學門教育相關領域之著作（SCI/SSCI/TSSCI論文或專書），或曾擔任各學門教育相關期刊之編輯委員。</w:t>
            </w:r>
          </w:p>
          <w:p w:rsidR="007D48D4" w:rsidRPr="007D48D4" w:rsidRDefault="007D48D4" w:rsidP="007D48D4">
            <w:pPr>
              <w:numPr>
                <w:ilvl w:val="0"/>
                <w:numId w:val="36"/>
              </w:numPr>
              <w:spacing w:line="440" w:lineRule="exact"/>
              <w:ind w:left="227" w:hanging="227"/>
              <w:jc w:val="both"/>
              <w:rPr>
                <w:rFonts w:ascii="標楷體" w:eastAsia="標楷體" w:hAnsi="標楷體" w:cs="Times New Roman"/>
                <w:sz w:val="28"/>
                <w:szCs w:val="28"/>
              </w:rPr>
            </w:pPr>
            <w:r w:rsidRPr="007D48D4">
              <w:rPr>
                <w:rFonts w:ascii="標楷體" w:eastAsia="標楷體" w:hAnsi="標楷體" w:cs="Times New Roman" w:hint="eastAsia"/>
                <w:sz w:val="28"/>
                <w:szCs w:val="28"/>
              </w:rPr>
              <w:t>曾獲國家級教學優良獎或各校校級教學傑出/教學優良獎（</w:t>
            </w:r>
            <w:r w:rsidRPr="007D48D4">
              <w:rPr>
                <w:rFonts w:ascii="標楷體" w:eastAsia="標楷體" w:hAnsi="標楷體" w:cs="Times New Roman"/>
                <w:sz w:val="28"/>
                <w:szCs w:val="28"/>
              </w:rPr>
              <w:t>3</w:t>
            </w:r>
            <w:r w:rsidRPr="007D48D4">
              <w:rPr>
                <w:rFonts w:ascii="標楷體" w:eastAsia="標楷體" w:hAnsi="標楷體" w:cs="Times New Roman" w:hint="eastAsia"/>
                <w:sz w:val="28"/>
                <w:szCs w:val="28"/>
              </w:rPr>
              <w:t>次（含）以上）之教師。</w:t>
            </w:r>
          </w:p>
          <w:p w:rsidR="007D48D4" w:rsidRPr="007D48D4" w:rsidRDefault="007D48D4" w:rsidP="007D48D4">
            <w:pPr>
              <w:numPr>
                <w:ilvl w:val="0"/>
                <w:numId w:val="36"/>
              </w:numPr>
              <w:spacing w:line="440" w:lineRule="exact"/>
              <w:ind w:left="227" w:hanging="227"/>
              <w:jc w:val="both"/>
              <w:rPr>
                <w:rFonts w:ascii="標楷體" w:eastAsia="標楷體" w:hAnsi="標楷體" w:cs="Times New Roman"/>
                <w:sz w:val="28"/>
                <w:szCs w:val="28"/>
              </w:rPr>
            </w:pPr>
            <w:r w:rsidRPr="007D48D4">
              <w:rPr>
                <w:rFonts w:ascii="標楷體" w:eastAsia="標楷體" w:hAnsi="標楷體" w:cs="Times New Roman" w:hint="eastAsia"/>
                <w:sz w:val="28"/>
                <w:szCs w:val="28"/>
              </w:rPr>
              <w:t>曾以教學實務研究升等之教授或副教授。</w:t>
            </w:r>
          </w:p>
        </w:tc>
      </w:tr>
    </w:tbl>
    <w:p w:rsidR="007D48D4" w:rsidRPr="007D48D4" w:rsidRDefault="007D48D4" w:rsidP="00F67252">
      <w:pPr>
        <w:numPr>
          <w:ilvl w:val="0"/>
          <w:numId w:val="27"/>
        </w:numPr>
        <w:spacing w:beforeLines="50" w:before="180" w:line="440" w:lineRule="exact"/>
        <w:ind w:left="961" w:hangingChars="300" w:hanging="961"/>
        <w:outlineLvl w:val="1"/>
        <w:rPr>
          <w:rFonts w:ascii="標楷體" w:eastAsia="標楷體" w:hAnsi="標楷體" w:cs="Times New Roman"/>
          <w:b/>
          <w:sz w:val="32"/>
          <w:szCs w:val="28"/>
        </w:rPr>
      </w:pPr>
      <w:bookmarkStart w:id="19" w:name="_Toc433622235"/>
      <w:bookmarkStart w:id="20" w:name="_Toc441630100"/>
      <w:r w:rsidRPr="007D48D4">
        <w:rPr>
          <w:rFonts w:ascii="標楷體" w:eastAsia="標楷體" w:hAnsi="標楷體" w:cs="Times New Roman" w:hint="eastAsia"/>
          <w:b/>
          <w:sz w:val="32"/>
          <w:szCs w:val="28"/>
        </w:rPr>
        <w:t>各級教評會審查</w:t>
      </w:r>
      <w:bookmarkEnd w:id="19"/>
      <w:bookmarkEnd w:id="20"/>
    </w:p>
    <w:p w:rsidR="007D48D4" w:rsidRPr="007D48D4" w:rsidRDefault="007D48D4" w:rsidP="007D48D4">
      <w:pPr>
        <w:spacing w:line="440" w:lineRule="exact"/>
        <w:ind w:leftChars="354" w:left="850" w:firstLineChars="200" w:firstLine="560"/>
        <w:rPr>
          <w:rFonts w:ascii="標楷體" w:eastAsia="標楷體" w:hAnsi="標楷體" w:cs="Times New Roman"/>
          <w:sz w:val="28"/>
          <w:szCs w:val="28"/>
        </w:rPr>
      </w:pPr>
      <w:r w:rsidRPr="007D48D4">
        <w:rPr>
          <w:rFonts w:ascii="標楷體" w:eastAsia="標楷體" w:hAnsi="標楷體" w:cs="Times New Roman" w:hint="eastAsia"/>
          <w:sz w:val="28"/>
          <w:szCs w:val="28"/>
        </w:rPr>
        <w:t>各校如何訂定教學、研究、服務與輔導，實屬各校之權責，因此，由各校自訂。</w:t>
      </w:r>
    </w:p>
    <w:tbl>
      <w:tblPr>
        <w:tblStyle w:val="14"/>
        <w:tblW w:w="4661" w:type="pct"/>
        <w:tblInd w:w="675" w:type="dxa"/>
        <w:tblLook w:val="04A0" w:firstRow="1" w:lastRow="0" w:firstColumn="1" w:lastColumn="0" w:noHBand="0" w:noVBand="1"/>
      </w:tblPr>
      <w:tblGrid>
        <w:gridCol w:w="2217"/>
        <w:gridCol w:w="2009"/>
        <w:gridCol w:w="2425"/>
        <w:gridCol w:w="2425"/>
      </w:tblGrid>
      <w:tr w:rsidR="007D48D4" w:rsidRPr="007D48D4" w:rsidTr="007D48D4">
        <w:trPr>
          <w:trHeight w:val="581"/>
        </w:trPr>
        <w:tc>
          <w:tcPr>
            <w:tcW w:w="1221" w:type="pct"/>
            <w:vMerge w:val="restart"/>
            <w:tcBorders>
              <w:tl2br w:val="single" w:sz="4" w:space="0" w:color="auto"/>
            </w:tcBorders>
            <w:shd w:val="clear" w:color="auto" w:fill="D9D9D9"/>
          </w:tcPr>
          <w:p w:rsidR="007D48D4" w:rsidRPr="007D48D4" w:rsidRDefault="007D48D4" w:rsidP="007D48D4">
            <w:pPr>
              <w:spacing w:line="440" w:lineRule="exact"/>
              <w:jc w:val="right"/>
              <w:rPr>
                <w:rFonts w:ascii="標楷體" w:eastAsia="標楷體" w:hAnsi="標楷體" w:cs="Times New Roman"/>
                <w:spacing w:val="-10"/>
                <w:sz w:val="28"/>
                <w:szCs w:val="28"/>
              </w:rPr>
            </w:pPr>
            <w:r w:rsidRPr="007D48D4">
              <w:rPr>
                <w:rFonts w:ascii="標楷體" w:eastAsia="標楷體" w:hAnsi="標楷體" w:cs="Times New Roman"/>
                <w:spacing w:val="-10"/>
                <w:sz w:val="28"/>
                <w:szCs w:val="28"/>
              </w:rPr>
              <w:t>各項績效</w:t>
            </w:r>
          </w:p>
          <w:p w:rsidR="007D48D4" w:rsidRPr="007D48D4" w:rsidRDefault="007D48D4" w:rsidP="007D48D4">
            <w:pPr>
              <w:spacing w:line="440" w:lineRule="exact"/>
              <w:rPr>
                <w:rFonts w:ascii="標楷體" w:eastAsia="標楷體" w:hAnsi="標楷體" w:cs="Times New Roman"/>
                <w:sz w:val="28"/>
                <w:szCs w:val="28"/>
              </w:rPr>
            </w:pPr>
            <w:r w:rsidRPr="007D48D4">
              <w:rPr>
                <w:rFonts w:ascii="標楷體" w:eastAsia="標楷體" w:hAnsi="標楷體" w:cs="Times New Roman"/>
                <w:sz w:val="28"/>
                <w:szCs w:val="28"/>
              </w:rPr>
              <w:t>職級</w:t>
            </w:r>
          </w:p>
        </w:tc>
        <w:tc>
          <w:tcPr>
            <w:tcW w:w="1107" w:type="pct"/>
            <w:shd w:val="clear" w:color="auto" w:fill="D9D9D9"/>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sz w:val="28"/>
                <w:szCs w:val="28"/>
              </w:rPr>
              <w:t>教學</w:t>
            </w:r>
          </w:p>
        </w:tc>
        <w:tc>
          <w:tcPr>
            <w:tcW w:w="1336" w:type="pct"/>
            <w:shd w:val="clear" w:color="auto" w:fill="D9D9D9"/>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sz w:val="28"/>
                <w:szCs w:val="28"/>
              </w:rPr>
              <w:t>研究</w:t>
            </w:r>
          </w:p>
        </w:tc>
        <w:tc>
          <w:tcPr>
            <w:tcW w:w="1336" w:type="pct"/>
            <w:shd w:val="clear" w:color="auto" w:fill="D9D9D9"/>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sz w:val="28"/>
                <w:szCs w:val="28"/>
              </w:rPr>
              <w:t>服務與輔導</w:t>
            </w:r>
          </w:p>
        </w:tc>
      </w:tr>
      <w:tr w:rsidR="007D48D4" w:rsidRPr="007D48D4" w:rsidTr="007D48D4">
        <w:trPr>
          <w:trHeight w:val="564"/>
        </w:trPr>
        <w:tc>
          <w:tcPr>
            <w:tcW w:w="1221" w:type="pct"/>
            <w:vMerge/>
            <w:tcBorders>
              <w:tl2br w:val="single" w:sz="4" w:space="0" w:color="auto"/>
            </w:tcBorders>
            <w:shd w:val="clear" w:color="auto" w:fill="D9D9D9"/>
          </w:tcPr>
          <w:p w:rsidR="007D48D4" w:rsidRPr="007D48D4" w:rsidRDefault="007D48D4" w:rsidP="007D48D4">
            <w:pPr>
              <w:spacing w:line="440" w:lineRule="exact"/>
              <w:rPr>
                <w:rFonts w:ascii="標楷體" w:eastAsia="標楷體" w:hAnsi="標楷體" w:cs="Times New Roman"/>
                <w:sz w:val="28"/>
                <w:szCs w:val="28"/>
              </w:rPr>
            </w:pPr>
          </w:p>
        </w:tc>
        <w:tc>
          <w:tcPr>
            <w:tcW w:w="3779" w:type="pct"/>
            <w:gridSpan w:val="3"/>
            <w:vAlign w:val="center"/>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sz w:val="28"/>
                <w:szCs w:val="28"/>
              </w:rPr>
              <w:t>各項績效由各校自訂</w:t>
            </w:r>
          </w:p>
        </w:tc>
      </w:tr>
      <w:tr w:rsidR="007D48D4" w:rsidRPr="007D48D4" w:rsidTr="007D48D4">
        <w:trPr>
          <w:trHeight w:val="701"/>
        </w:trPr>
        <w:tc>
          <w:tcPr>
            <w:tcW w:w="1221" w:type="pct"/>
            <w:vAlign w:val="center"/>
          </w:tcPr>
          <w:p w:rsidR="007D48D4" w:rsidRPr="007D48D4" w:rsidRDefault="007D48D4" w:rsidP="007D48D4">
            <w:pPr>
              <w:spacing w:line="440" w:lineRule="exact"/>
              <w:ind w:left="57"/>
              <w:jc w:val="center"/>
              <w:rPr>
                <w:rFonts w:ascii="標楷體" w:eastAsia="標楷體" w:hAnsi="標楷體" w:cs="Times New Roman"/>
                <w:sz w:val="28"/>
                <w:szCs w:val="28"/>
              </w:rPr>
            </w:pPr>
            <w:r w:rsidRPr="007D48D4">
              <w:rPr>
                <w:rFonts w:ascii="標楷體" w:eastAsia="標楷體" w:hAnsi="標楷體" w:cs="Times New Roman"/>
                <w:sz w:val="28"/>
                <w:szCs w:val="28"/>
              </w:rPr>
              <w:t>教授</w:t>
            </w:r>
          </w:p>
        </w:tc>
        <w:tc>
          <w:tcPr>
            <w:tcW w:w="3779" w:type="pct"/>
            <w:gridSpan w:val="3"/>
            <w:vMerge w:val="restart"/>
            <w:vAlign w:val="center"/>
          </w:tcPr>
          <w:p w:rsidR="007D48D4" w:rsidRPr="007D48D4" w:rsidRDefault="007D48D4" w:rsidP="007D48D4">
            <w:pPr>
              <w:spacing w:line="440" w:lineRule="exact"/>
              <w:ind w:left="57"/>
              <w:jc w:val="center"/>
              <w:rPr>
                <w:rFonts w:ascii="標楷體" w:eastAsia="標楷體" w:hAnsi="標楷體" w:cs="Times New Roman"/>
                <w:sz w:val="28"/>
                <w:szCs w:val="28"/>
              </w:rPr>
            </w:pPr>
            <w:r w:rsidRPr="007D48D4">
              <w:rPr>
                <w:rFonts w:ascii="標楷體" w:eastAsia="標楷體" w:hAnsi="標楷體" w:cs="Times New Roman"/>
                <w:sz w:val="28"/>
                <w:szCs w:val="28"/>
              </w:rPr>
              <w:t>各職級配分權重</w:t>
            </w:r>
            <w:r w:rsidRPr="007D48D4">
              <w:rPr>
                <w:rFonts w:ascii="標楷體" w:eastAsia="標楷體" w:hAnsi="標楷體" w:cs="Times New Roman" w:hint="eastAsia"/>
                <w:sz w:val="28"/>
                <w:szCs w:val="28"/>
              </w:rPr>
              <w:t>各校可自訂</w:t>
            </w:r>
          </w:p>
        </w:tc>
      </w:tr>
      <w:tr w:rsidR="007D48D4" w:rsidRPr="007D48D4" w:rsidTr="007D48D4">
        <w:trPr>
          <w:trHeight w:val="701"/>
        </w:trPr>
        <w:tc>
          <w:tcPr>
            <w:tcW w:w="1221" w:type="pct"/>
            <w:vAlign w:val="center"/>
          </w:tcPr>
          <w:p w:rsidR="007D48D4" w:rsidRPr="007D48D4" w:rsidRDefault="007D48D4" w:rsidP="007D48D4">
            <w:pPr>
              <w:spacing w:line="440" w:lineRule="exact"/>
              <w:ind w:left="57"/>
              <w:jc w:val="center"/>
              <w:rPr>
                <w:rFonts w:ascii="標楷體" w:eastAsia="標楷體" w:hAnsi="標楷體" w:cs="Times New Roman"/>
                <w:sz w:val="28"/>
                <w:szCs w:val="28"/>
              </w:rPr>
            </w:pPr>
            <w:r w:rsidRPr="007D48D4">
              <w:rPr>
                <w:rFonts w:ascii="標楷體" w:eastAsia="標楷體" w:hAnsi="標楷體" w:cs="Times New Roman"/>
                <w:sz w:val="28"/>
                <w:szCs w:val="28"/>
              </w:rPr>
              <w:t>副教授</w:t>
            </w:r>
          </w:p>
        </w:tc>
        <w:tc>
          <w:tcPr>
            <w:tcW w:w="3779" w:type="pct"/>
            <w:gridSpan w:val="3"/>
            <w:vMerge/>
          </w:tcPr>
          <w:p w:rsidR="007D48D4" w:rsidRPr="007D48D4" w:rsidRDefault="007D48D4" w:rsidP="007D48D4">
            <w:pPr>
              <w:spacing w:line="440" w:lineRule="exact"/>
              <w:ind w:left="57"/>
              <w:jc w:val="center"/>
              <w:rPr>
                <w:rFonts w:ascii="標楷體" w:eastAsia="標楷體" w:hAnsi="標楷體" w:cs="Times New Roman"/>
                <w:sz w:val="28"/>
                <w:szCs w:val="28"/>
              </w:rPr>
            </w:pPr>
          </w:p>
        </w:tc>
      </w:tr>
      <w:tr w:rsidR="007D48D4" w:rsidRPr="007D48D4" w:rsidTr="007D48D4">
        <w:trPr>
          <w:trHeight w:val="701"/>
        </w:trPr>
        <w:tc>
          <w:tcPr>
            <w:tcW w:w="1221" w:type="pct"/>
            <w:vAlign w:val="center"/>
          </w:tcPr>
          <w:p w:rsidR="007D48D4" w:rsidRPr="007D48D4" w:rsidRDefault="007D48D4" w:rsidP="007D48D4">
            <w:pPr>
              <w:spacing w:line="440" w:lineRule="exact"/>
              <w:ind w:left="57"/>
              <w:jc w:val="center"/>
              <w:rPr>
                <w:rFonts w:ascii="標楷體" w:eastAsia="標楷體" w:hAnsi="標楷體" w:cs="Times New Roman"/>
                <w:sz w:val="28"/>
                <w:szCs w:val="28"/>
              </w:rPr>
            </w:pPr>
            <w:r w:rsidRPr="007D48D4">
              <w:rPr>
                <w:rFonts w:ascii="標楷體" w:eastAsia="標楷體" w:hAnsi="標楷體" w:cs="Times New Roman"/>
                <w:sz w:val="28"/>
                <w:szCs w:val="28"/>
              </w:rPr>
              <w:t>助理教授</w:t>
            </w:r>
          </w:p>
        </w:tc>
        <w:tc>
          <w:tcPr>
            <w:tcW w:w="3779" w:type="pct"/>
            <w:gridSpan w:val="3"/>
            <w:vMerge/>
          </w:tcPr>
          <w:p w:rsidR="007D48D4" w:rsidRPr="007D48D4" w:rsidRDefault="007D48D4" w:rsidP="007D48D4">
            <w:pPr>
              <w:spacing w:line="440" w:lineRule="exact"/>
              <w:ind w:left="57"/>
              <w:jc w:val="center"/>
              <w:rPr>
                <w:rFonts w:ascii="標楷體" w:eastAsia="標楷體" w:hAnsi="標楷體" w:cs="Times New Roman"/>
                <w:sz w:val="28"/>
                <w:szCs w:val="28"/>
              </w:rPr>
            </w:pPr>
          </w:p>
        </w:tc>
      </w:tr>
      <w:tr w:rsidR="007D48D4" w:rsidRPr="007D48D4" w:rsidTr="007D48D4">
        <w:trPr>
          <w:trHeight w:val="701"/>
        </w:trPr>
        <w:tc>
          <w:tcPr>
            <w:tcW w:w="1221" w:type="pct"/>
            <w:vAlign w:val="center"/>
          </w:tcPr>
          <w:p w:rsidR="007D48D4" w:rsidRPr="007D48D4" w:rsidRDefault="007D48D4" w:rsidP="007D48D4">
            <w:pPr>
              <w:spacing w:line="440" w:lineRule="exact"/>
              <w:ind w:left="57"/>
              <w:jc w:val="center"/>
              <w:rPr>
                <w:rFonts w:ascii="標楷體" w:eastAsia="標楷體" w:hAnsi="標楷體" w:cs="Times New Roman"/>
                <w:sz w:val="28"/>
                <w:szCs w:val="28"/>
              </w:rPr>
            </w:pPr>
            <w:r w:rsidRPr="007D48D4">
              <w:rPr>
                <w:rFonts w:ascii="標楷體" w:eastAsia="標楷體" w:hAnsi="標楷體" w:cs="Times New Roman"/>
                <w:sz w:val="28"/>
                <w:szCs w:val="28"/>
              </w:rPr>
              <w:t>講師</w:t>
            </w:r>
          </w:p>
        </w:tc>
        <w:tc>
          <w:tcPr>
            <w:tcW w:w="3779" w:type="pct"/>
            <w:gridSpan w:val="3"/>
            <w:vMerge/>
          </w:tcPr>
          <w:p w:rsidR="007D48D4" w:rsidRPr="007D48D4" w:rsidRDefault="007D48D4" w:rsidP="007D48D4">
            <w:pPr>
              <w:spacing w:line="440" w:lineRule="exact"/>
              <w:ind w:left="57"/>
              <w:jc w:val="center"/>
              <w:rPr>
                <w:rFonts w:ascii="標楷體" w:eastAsia="標楷體" w:hAnsi="標楷體" w:cs="Times New Roman"/>
                <w:sz w:val="28"/>
                <w:szCs w:val="28"/>
              </w:rPr>
            </w:pPr>
          </w:p>
        </w:tc>
      </w:tr>
      <w:tr w:rsidR="007D48D4" w:rsidRPr="007D48D4" w:rsidTr="007D48D4">
        <w:trPr>
          <w:trHeight w:val="701"/>
        </w:trPr>
        <w:tc>
          <w:tcPr>
            <w:tcW w:w="1221" w:type="pct"/>
            <w:vAlign w:val="center"/>
          </w:tcPr>
          <w:p w:rsidR="007D48D4" w:rsidRPr="007D48D4" w:rsidRDefault="007D48D4" w:rsidP="007D48D4">
            <w:pPr>
              <w:spacing w:line="440" w:lineRule="exact"/>
              <w:ind w:left="57"/>
              <w:jc w:val="center"/>
              <w:rPr>
                <w:rFonts w:ascii="標楷體" w:eastAsia="標楷體" w:hAnsi="標楷體" w:cs="Times New Roman"/>
                <w:sz w:val="28"/>
                <w:szCs w:val="28"/>
              </w:rPr>
            </w:pPr>
            <w:r w:rsidRPr="007D48D4">
              <w:rPr>
                <w:rFonts w:ascii="標楷體" w:eastAsia="標楷體" w:hAnsi="標楷體" w:cs="Times New Roman"/>
                <w:sz w:val="28"/>
                <w:szCs w:val="28"/>
              </w:rPr>
              <w:t>通過標準</w:t>
            </w:r>
          </w:p>
        </w:tc>
        <w:tc>
          <w:tcPr>
            <w:tcW w:w="3779" w:type="pct"/>
            <w:gridSpan w:val="3"/>
            <w:vAlign w:val="center"/>
          </w:tcPr>
          <w:p w:rsidR="007D48D4" w:rsidRPr="007D48D4" w:rsidRDefault="007D48D4" w:rsidP="007D48D4">
            <w:pPr>
              <w:spacing w:line="440" w:lineRule="exact"/>
              <w:ind w:left="57"/>
              <w:jc w:val="center"/>
              <w:rPr>
                <w:rFonts w:ascii="標楷體" w:eastAsia="標楷體" w:hAnsi="標楷體" w:cs="Times New Roman"/>
                <w:sz w:val="28"/>
                <w:szCs w:val="28"/>
              </w:rPr>
            </w:pPr>
            <w:r w:rsidRPr="007D48D4">
              <w:rPr>
                <w:rFonts w:ascii="標楷體" w:eastAsia="標楷體" w:hAnsi="標楷體" w:cs="Times New Roman"/>
                <w:sz w:val="28"/>
                <w:szCs w:val="28"/>
              </w:rPr>
              <w:t>依教育部規定辦理</w:t>
            </w:r>
          </w:p>
        </w:tc>
      </w:tr>
    </w:tbl>
    <w:p w:rsidR="007D48D4" w:rsidRPr="007D48D4" w:rsidRDefault="007D48D4" w:rsidP="007D48D4">
      <w:pPr>
        <w:numPr>
          <w:ilvl w:val="0"/>
          <w:numId w:val="27"/>
        </w:numPr>
        <w:spacing w:beforeLines="50" w:before="180" w:line="440" w:lineRule="exact"/>
        <w:ind w:left="961" w:hangingChars="300" w:hanging="961"/>
        <w:outlineLvl w:val="1"/>
        <w:rPr>
          <w:rFonts w:ascii="標楷體" w:eastAsia="標楷體" w:hAnsi="標楷體" w:cs="Times New Roman"/>
          <w:b/>
          <w:sz w:val="28"/>
          <w:szCs w:val="28"/>
        </w:rPr>
      </w:pPr>
      <w:bookmarkStart w:id="21" w:name="_Toc433622236"/>
      <w:bookmarkStart w:id="22" w:name="_Toc441630101"/>
      <w:r w:rsidRPr="007D48D4">
        <w:rPr>
          <w:rFonts w:ascii="標楷體" w:eastAsia="標楷體" w:hAnsi="標楷體" w:cs="Times New Roman" w:hint="eastAsia"/>
          <w:b/>
          <w:sz w:val="32"/>
          <w:szCs w:val="28"/>
        </w:rPr>
        <w:t>學校相關整體支持輔導措施與配套機制</w:t>
      </w:r>
      <w:bookmarkEnd w:id="21"/>
      <w:bookmarkEnd w:id="22"/>
    </w:p>
    <w:p w:rsidR="007D48D4" w:rsidRPr="007D48D4" w:rsidRDefault="007D48D4" w:rsidP="007D48D4">
      <w:pPr>
        <w:spacing w:line="440" w:lineRule="exact"/>
        <w:ind w:leftChars="354" w:left="850" w:firstLineChars="200" w:firstLine="560"/>
        <w:rPr>
          <w:rFonts w:ascii="標楷體" w:eastAsia="標楷體" w:hAnsi="標楷體" w:cs="Times New Roman"/>
          <w:sz w:val="28"/>
          <w:szCs w:val="28"/>
        </w:rPr>
      </w:pPr>
      <w:r w:rsidRPr="007D48D4">
        <w:rPr>
          <w:rFonts w:ascii="標楷體" w:eastAsia="標楷體" w:hAnsi="標楷體" w:cs="Times New Roman" w:hint="eastAsia"/>
          <w:sz w:val="28"/>
          <w:szCs w:val="28"/>
        </w:rPr>
        <w:t>支持系統可提供教學實務或教材教法研發、補助校外研習經費，以及辦理相關說明會、經驗分享講座等，讓教師更加了解教學實務升等之內容。國立臺北教育大學將規劃｢國民教育月刊｣轉型為國內第一本專業性｢教學實務｣期刊，下列項目僅供各校參考。</w:t>
      </w:r>
    </w:p>
    <w:tbl>
      <w:tblPr>
        <w:tblStyle w:val="14"/>
        <w:tblW w:w="4661" w:type="pct"/>
        <w:tblInd w:w="675" w:type="dxa"/>
        <w:tblLook w:val="04A0" w:firstRow="1" w:lastRow="0" w:firstColumn="1" w:lastColumn="0" w:noHBand="0" w:noVBand="1"/>
      </w:tblPr>
      <w:tblGrid>
        <w:gridCol w:w="9076"/>
      </w:tblGrid>
      <w:tr w:rsidR="007D48D4" w:rsidRPr="007D48D4" w:rsidTr="007D48D4">
        <w:trPr>
          <w:trHeight w:val="170"/>
        </w:trPr>
        <w:tc>
          <w:tcPr>
            <w:tcW w:w="5000" w:type="pct"/>
            <w:shd w:val="clear" w:color="auto" w:fill="D9D9D9"/>
          </w:tcPr>
          <w:p w:rsidR="007D48D4" w:rsidRPr="007D48D4" w:rsidRDefault="007D48D4" w:rsidP="007D48D4">
            <w:pPr>
              <w:spacing w:line="440" w:lineRule="exact"/>
              <w:jc w:val="center"/>
              <w:rPr>
                <w:rFonts w:ascii="標楷體" w:eastAsia="標楷體" w:hAnsi="標楷體" w:cs="Times New Roman"/>
                <w:sz w:val="28"/>
                <w:szCs w:val="28"/>
              </w:rPr>
            </w:pPr>
            <w:r w:rsidRPr="007D48D4">
              <w:rPr>
                <w:rFonts w:ascii="標楷體" w:eastAsia="標楷體" w:hAnsi="標楷體" w:cs="Times New Roman" w:hint="eastAsia"/>
                <w:sz w:val="28"/>
                <w:szCs w:val="28"/>
              </w:rPr>
              <w:t>建議執行策略</w:t>
            </w:r>
          </w:p>
        </w:tc>
      </w:tr>
      <w:tr w:rsidR="007D48D4" w:rsidRPr="007D48D4" w:rsidTr="007D48D4">
        <w:trPr>
          <w:trHeight w:val="2502"/>
        </w:trPr>
        <w:tc>
          <w:tcPr>
            <w:tcW w:w="5000" w:type="pct"/>
          </w:tcPr>
          <w:p w:rsidR="007D48D4" w:rsidRPr="007D48D4" w:rsidRDefault="007D48D4" w:rsidP="007D48D4">
            <w:pPr>
              <w:numPr>
                <w:ilvl w:val="0"/>
                <w:numId w:val="34"/>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提供教學實務、教材教法研發經費補助。</w:t>
            </w:r>
          </w:p>
          <w:p w:rsidR="007D48D4" w:rsidRPr="007D48D4" w:rsidRDefault="007D48D4" w:rsidP="007D48D4">
            <w:pPr>
              <w:numPr>
                <w:ilvl w:val="0"/>
                <w:numId w:val="34"/>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教師可申請校外研習或證照等補助。</w:t>
            </w:r>
          </w:p>
          <w:p w:rsidR="007D48D4" w:rsidRPr="007D48D4" w:rsidRDefault="007D48D4" w:rsidP="007D48D4">
            <w:pPr>
              <w:numPr>
                <w:ilvl w:val="0"/>
                <w:numId w:val="34"/>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獎勵教師專書、教材或教具之優良著作。</w:t>
            </w:r>
          </w:p>
          <w:p w:rsidR="007D48D4" w:rsidRPr="007D48D4" w:rsidRDefault="007D48D4" w:rsidP="007D48D4">
            <w:pPr>
              <w:numPr>
                <w:ilvl w:val="0"/>
                <w:numId w:val="34"/>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辦理說明會-宣導教育部及相關作業流程說明。</w:t>
            </w:r>
          </w:p>
          <w:p w:rsidR="007D48D4" w:rsidRPr="007D48D4" w:rsidRDefault="007D48D4" w:rsidP="007D48D4">
            <w:pPr>
              <w:numPr>
                <w:ilvl w:val="0"/>
                <w:numId w:val="34"/>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辦理以教學實務成果升等經驗分享講座、諮詢會或研討會。</w:t>
            </w:r>
          </w:p>
          <w:p w:rsidR="007D48D4" w:rsidRPr="007D48D4" w:rsidRDefault="007D48D4" w:rsidP="007D48D4">
            <w:pPr>
              <w:numPr>
                <w:ilvl w:val="0"/>
                <w:numId w:val="34"/>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宣導以教學實務成果升等之鼓勵措施。</w:t>
            </w:r>
          </w:p>
          <w:p w:rsidR="007D48D4" w:rsidRPr="007D48D4" w:rsidRDefault="007D48D4" w:rsidP="007D48D4">
            <w:pPr>
              <w:numPr>
                <w:ilvl w:val="0"/>
                <w:numId w:val="34"/>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鼓勵公開發行教學實務升等技術報告，受惠其他學校。</w:t>
            </w:r>
          </w:p>
          <w:p w:rsidR="007D48D4" w:rsidRPr="007D48D4" w:rsidRDefault="007D48D4" w:rsidP="007D48D4">
            <w:pPr>
              <w:numPr>
                <w:ilvl w:val="0"/>
                <w:numId w:val="34"/>
              </w:numPr>
              <w:spacing w:line="440" w:lineRule="exact"/>
              <w:ind w:left="280" w:hangingChars="100" w:hanging="280"/>
              <w:rPr>
                <w:rFonts w:ascii="標楷體" w:eastAsia="標楷體" w:hAnsi="標楷體" w:cs="Times New Roman"/>
                <w:sz w:val="28"/>
                <w:szCs w:val="28"/>
              </w:rPr>
            </w:pPr>
            <w:r w:rsidRPr="007D48D4">
              <w:rPr>
                <w:rFonts w:ascii="標楷體" w:eastAsia="標楷體" w:hAnsi="標楷體" w:cs="Times New Roman"/>
                <w:sz w:val="28"/>
                <w:szCs w:val="28"/>
              </w:rPr>
              <w:t>國立臺北教育大學之｢國民教育月刊｣將轉型為教學實務導向，</w:t>
            </w:r>
            <w:r w:rsidRPr="007D48D4">
              <w:rPr>
                <w:rFonts w:ascii="標楷體" w:eastAsia="標楷體" w:hAnsi="標楷體" w:cs="Times New Roman" w:hint="eastAsia"/>
                <w:sz w:val="28"/>
                <w:szCs w:val="28"/>
              </w:rPr>
              <w:t>擬</w:t>
            </w:r>
            <w:r w:rsidRPr="007D48D4">
              <w:rPr>
                <w:rFonts w:ascii="標楷體" w:eastAsia="標楷體" w:hAnsi="標楷體" w:cs="Times New Roman"/>
                <w:sz w:val="28"/>
                <w:szCs w:val="28"/>
              </w:rPr>
              <w:t>提供教師教學實務升等技術報告發表之平</w:t>
            </w:r>
            <w:r w:rsidRPr="007D48D4">
              <w:rPr>
                <w:rFonts w:ascii="標楷體" w:eastAsia="標楷體" w:hAnsi="標楷體" w:cs="Times New Roman" w:hint="eastAsia"/>
                <w:sz w:val="28"/>
                <w:szCs w:val="28"/>
              </w:rPr>
              <w:t>臺</w:t>
            </w:r>
            <w:r w:rsidRPr="007D48D4">
              <w:rPr>
                <w:rFonts w:ascii="標楷體" w:eastAsia="標楷體" w:hAnsi="標楷體" w:cs="Times New Roman"/>
                <w:sz w:val="28"/>
                <w:szCs w:val="28"/>
              </w:rPr>
              <w:t>，轉型為國內第一本專業性｢教學實務｣期刊。</w:t>
            </w:r>
          </w:p>
        </w:tc>
      </w:tr>
    </w:tbl>
    <w:p w:rsidR="007D48D4" w:rsidRPr="007D48D4" w:rsidRDefault="007D48D4" w:rsidP="007D48D4">
      <w:pPr>
        <w:spacing w:line="440" w:lineRule="exact"/>
        <w:rPr>
          <w:rFonts w:ascii="標楷體" w:eastAsia="標楷體" w:hAnsi="標楷體" w:cs="Times New Roman"/>
          <w:b/>
          <w:sz w:val="28"/>
          <w:szCs w:val="28"/>
        </w:rPr>
        <w:sectPr w:rsidR="007D48D4" w:rsidRPr="007D48D4" w:rsidSect="007D48D4">
          <w:footerReference w:type="default" r:id="rId11"/>
          <w:pgSz w:w="11906" w:h="16838"/>
          <w:pgMar w:top="1440" w:right="1080" w:bottom="1440" w:left="1080" w:header="851" w:footer="850" w:gutter="0"/>
          <w:cols w:space="425"/>
          <w:docGrid w:type="lines" w:linePitch="360"/>
        </w:sectPr>
      </w:pPr>
    </w:p>
    <w:p w:rsidR="007D48D4" w:rsidRPr="00F67252" w:rsidRDefault="007D48D4" w:rsidP="007D48D4">
      <w:pPr>
        <w:spacing w:line="440" w:lineRule="exact"/>
        <w:outlineLvl w:val="0"/>
        <w:rPr>
          <w:rFonts w:ascii="標楷體" w:eastAsia="標楷體" w:hAnsi="標楷體" w:cs="Times New Roman"/>
          <w:b/>
          <w:sz w:val="32"/>
          <w:szCs w:val="32"/>
        </w:rPr>
      </w:pPr>
      <w:bookmarkStart w:id="23" w:name="_Toc433622237"/>
      <w:bookmarkStart w:id="24" w:name="_Toc441630102"/>
      <w:r w:rsidRPr="00F67252">
        <w:rPr>
          <w:rFonts w:ascii="標楷體" w:eastAsia="標楷體" w:hAnsi="標楷體" w:cs="Times New Roman" w:hint="eastAsia"/>
          <w:b/>
          <w:sz w:val="32"/>
          <w:szCs w:val="32"/>
        </w:rPr>
        <w:t>貳、</w:t>
      </w:r>
      <w:r w:rsidRPr="00F67252">
        <w:rPr>
          <w:rFonts w:ascii="標楷體" w:eastAsia="標楷體" w:hAnsi="標楷體" w:cs="Times New Roman"/>
          <w:b/>
          <w:sz w:val="32"/>
          <w:szCs w:val="32"/>
        </w:rPr>
        <w:t>教師產學合作升等</w:t>
      </w:r>
      <w:r w:rsidRPr="00F67252">
        <w:rPr>
          <w:rFonts w:ascii="標楷體" w:eastAsia="標楷體" w:hAnsi="標楷體" w:cs="Times New Roman" w:hint="eastAsia"/>
          <w:b/>
          <w:sz w:val="32"/>
          <w:szCs w:val="32"/>
        </w:rPr>
        <w:t>制度規劃</w:t>
      </w:r>
      <w:bookmarkEnd w:id="23"/>
      <w:bookmarkEnd w:id="24"/>
    </w:p>
    <w:p w:rsidR="007D48D4" w:rsidRPr="007D48D4" w:rsidRDefault="007D48D4" w:rsidP="00F67252">
      <w:pPr>
        <w:numPr>
          <w:ilvl w:val="0"/>
          <w:numId w:val="43"/>
        </w:numPr>
        <w:spacing w:beforeLines="50" w:before="180" w:line="440" w:lineRule="exact"/>
        <w:ind w:leftChars="33" w:left="726" w:hangingChars="202" w:hanging="647"/>
        <w:jc w:val="both"/>
        <w:outlineLvl w:val="1"/>
        <w:rPr>
          <w:rFonts w:ascii="標楷體" w:eastAsia="標楷體" w:hAnsi="標楷體" w:cs="Times New Roman"/>
          <w:b/>
          <w:color w:val="000000"/>
          <w:sz w:val="32"/>
          <w:szCs w:val="28"/>
        </w:rPr>
      </w:pPr>
      <w:bookmarkStart w:id="25" w:name="_Toc433622239"/>
      <w:bookmarkStart w:id="26" w:name="_Toc441630103"/>
      <w:r w:rsidRPr="007D48D4">
        <w:rPr>
          <w:rFonts w:ascii="標楷體" w:eastAsia="標楷體" w:hAnsi="標楷體" w:cs="Times New Roman" w:hint="eastAsia"/>
          <w:b/>
          <w:color w:val="000000"/>
          <w:sz w:val="32"/>
          <w:szCs w:val="28"/>
        </w:rPr>
        <w:t>產學合作升等軌道/途徑規劃說明</w:t>
      </w:r>
      <w:bookmarkEnd w:id="25"/>
      <w:bookmarkEnd w:id="26"/>
    </w:p>
    <w:p w:rsidR="007D48D4" w:rsidRPr="007D48D4" w:rsidRDefault="007D48D4" w:rsidP="007D48D4">
      <w:pPr>
        <w:spacing w:line="440" w:lineRule="exact"/>
        <w:ind w:leftChars="354" w:left="850" w:firstLineChars="200" w:firstLine="560"/>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考量</w:t>
      </w:r>
      <w:r w:rsidRPr="007D48D4">
        <w:rPr>
          <w:rFonts w:ascii="標楷體" w:eastAsia="標楷體" w:hAnsi="標楷體" w:cs="Times New Roman" w:hint="eastAsia"/>
          <w:color w:val="000000"/>
          <w:sz w:val="28"/>
          <w:szCs w:val="28"/>
        </w:rPr>
        <w:t>以</w:t>
      </w:r>
      <w:r w:rsidRPr="007D48D4">
        <w:rPr>
          <w:rFonts w:ascii="標楷體" w:eastAsia="標楷體" w:hAnsi="標楷體" w:cs="Times New Roman"/>
          <w:color w:val="000000"/>
          <w:sz w:val="28"/>
          <w:szCs w:val="28"/>
        </w:rPr>
        <w:t>技術報告</w:t>
      </w:r>
      <w:r w:rsidRPr="007D48D4">
        <w:rPr>
          <w:rFonts w:ascii="標楷體" w:eastAsia="標楷體" w:hAnsi="標楷體" w:cs="Times New Roman" w:hint="eastAsia"/>
          <w:color w:val="000000"/>
          <w:sz w:val="28"/>
          <w:szCs w:val="28"/>
        </w:rPr>
        <w:t>升等</w:t>
      </w:r>
      <w:r w:rsidRPr="007D48D4">
        <w:rPr>
          <w:rFonts w:ascii="標楷體" w:eastAsia="標楷體" w:hAnsi="標楷體" w:cs="Times New Roman"/>
          <w:color w:val="000000"/>
          <w:sz w:val="28"/>
          <w:szCs w:val="28"/>
        </w:rPr>
        <w:t>已推動多年</w:t>
      </w:r>
      <w:r w:rsidRPr="007D48D4">
        <w:rPr>
          <w:rFonts w:ascii="標楷體" w:eastAsia="標楷體" w:hAnsi="標楷體" w:cs="Times New Roman" w:hint="eastAsia"/>
          <w:color w:val="000000"/>
          <w:sz w:val="28"/>
          <w:szCs w:val="28"/>
        </w:rPr>
        <w:t>，對於技術報告內容範疇及審查基準已有明確共識，惟其實施成效</w:t>
      </w:r>
      <w:r w:rsidRPr="007D48D4">
        <w:rPr>
          <w:rFonts w:ascii="標楷體" w:eastAsia="標楷體" w:hAnsi="標楷體" w:cs="Times New Roman"/>
          <w:color w:val="000000"/>
          <w:sz w:val="28"/>
          <w:szCs w:val="28"/>
        </w:rPr>
        <w:t>不明顯</w:t>
      </w:r>
      <w:r w:rsidRPr="007D48D4">
        <w:rPr>
          <w:rFonts w:ascii="標楷體" w:eastAsia="標楷體" w:hAnsi="標楷體" w:cs="Times New Roman" w:hint="eastAsia"/>
          <w:color w:val="000000"/>
          <w:sz w:val="28"/>
          <w:szCs w:val="28"/>
        </w:rPr>
        <w:t>，期重新檢視學校如何鼓勵及重視教師產業經濟貢獻，包括升等門檻、配分權重、外審審查機制、學校內相關整體支持輔導措施與配套措施等。另現行產學合作研究集中工科領域，應進一步了解其他領域產學合作研究樣態，重新定義產學合作研究，建立教師產學專業職涯發展途徑，發展技專「務實致用」及「學用合一」特色。</w:t>
      </w:r>
    </w:p>
    <w:p w:rsidR="007D48D4" w:rsidRPr="007D48D4" w:rsidRDefault="007D48D4" w:rsidP="007D48D4">
      <w:pPr>
        <w:spacing w:line="440" w:lineRule="exact"/>
        <w:ind w:leftChars="354" w:left="850" w:firstLineChars="200" w:firstLine="560"/>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據上，</w:t>
      </w:r>
      <w:r w:rsidRPr="007D48D4">
        <w:rPr>
          <w:rFonts w:ascii="標楷體" w:eastAsia="標楷體" w:hAnsi="標楷體" w:cs="Times New Roman"/>
          <w:color w:val="000000"/>
          <w:sz w:val="28"/>
          <w:szCs w:val="28"/>
        </w:rPr>
        <w:t>產學合作</w:t>
      </w:r>
      <w:r w:rsidRPr="007D48D4">
        <w:rPr>
          <w:rFonts w:ascii="標楷體" w:eastAsia="標楷體" w:hAnsi="標楷體" w:cs="Times New Roman" w:hint="eastAsia"/>
          <w:color w:val="000000"/>
          <w:sz w:val="28"/>
          <w:szCs w:val="28"/>
        </w:rPr>
        <w:t>升等制度規劃係於現行「技術報告」法規規範下，擴大定義產學合作成果類型，且囊括人文、商社、理工、農醫、藝術及教育（含體育）等</w:t>
      </w:r>
      <w:r w:rsidRPr="007D48D4">
        <w:rPr>
          <w:rFonts w:ascii="標楷體" w:eastAsia="標楷體" w:hAnsi="標楷體" w:cs="Times New Roman"/>
          <w:color w:val="000000"/>
          <w:sz w:val="28"/>
          <w:szCs w:val="28"/>
        </w:rPr>
        <w:t>6</w:t>
      </w:r>
      <w:r w:rsidRPr="007D48D4">
        <w:rPr>
          <w:rFonts w:ascii="標楷體" w:eastAsia="標楷體" w:hAnsi="標楷體" w:cs="Times New Roman" w:hint="eastAsia"/>
          <w:color w:val="000000"/>
          <w:sz w:val="28"/>
          <w:szCs w:val="28"/>
        </w:rPr>
        <w:t>學門領域產學合作成果樣態。</w:t>
      </w:r>
    </w:p>
    <w:p w:rsidR="007D48D4" w:rsidRPr="007D48D4" w:rsidRDefault="007D48D4" w:rsidP="00F67252">
      <w:pPr>
        <w:numPr>
          <w:ilvl w:val="0"/>
          <w:numId w:val="43"/>
        </w:numPr>
        <w:spacing w:beforeLines="50" w:before="180" w:line="440" w:lineRule="exact"/>
        <w:ind w:leftChars="33" w:left="726" w:hangingChars="202" w:hanging="647"/>
        <w:jc w:val="both"/>
        <w:outlineLvl w:val="1"/>
        <w:rPr>
          <w:rFonts w:ascii="標楷體" w:eastAsia="標楷體" w:hAnsi="標楷體" w:cs="Times New Roman"/>
          <w:b/>
          <w:color w:val="000000"/>
          <w:sz w:val="32"/>
          <w:szCs w:val="28"/>
        </w:rPr>
      </w:pPr>
      <w:bookmarkStart w:id="27" w:name="_Toc433622240"/>
      <w:bookmarkStart w:id="28" w:name="_Toc441630104"/>
      <w:r w:rsidRPr="007D48D4">
        <w:rPr>
          <w:rFonts w:ascii="標楷體" w:eastAsia="標楷體" w:hAnsi="標楷體" w:cs="Times New Roman" w:hint="eastAsia"/>
          <w:b/>
          <w:color w:val="000000"/>
          <w:sz w:val="32"/>
          <w:szCs w:val="28"/>
        </w:rPr>
        <w:t>產學合作升等定義</w:t>
      </w:r>
      <w:bookmarkEnd w:id="27"/>
      <w:bookmarkEnd w:id="28"/>
    </w:p>
    <w:p w:rsidR="007D48D4" w:rsidRPr="007D48D4" w:rsidRDefault="007D48D4" w:rsidP="007D48D4">
      <w:pPr>
        <w:spacing w:line="440" w:lineRule="exact"/>
        <w:ind w:leftChars="354" w:left="850" w:firstLineChars="200" w:firstLine="560"/>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係指以研發、產學合作或創作成果送審教師資格。其主題內容包括「專利」、「技術移轉」、「技術競賽」、「產學合作計畫」及「</w:t>
      </w:r>
      <w:r w:rsidRPr="007D48D4">
        <w:rPr>
          <w:rFonts w:ascii="標楷體" w:eastAsia="標楷體" w:hAnsi="標楷體" w:cs="Times New Roman"/>
          <w:color w:val="000000"/>
          <w:sz w:val="28"/>
          <w:szCs w:val="28"/>
        </w:rPr>
        <w:t>產學合作</w:t>
      </w:r>
      <w:r w:rsidRPr="007D48D4">
        <w:rPr>
          <w:rFonts w:ascii="標楷體" w:eastAsia="標楷體" w:hAnsi="標楷體" w:cs="Times New Roman" w:hint="eastAsia"/>
          <w:color w:val="000000"/>
          <w:sz w:val="28"/>
          <w:szCs w:val="28"/>
        </w:rPr>
        <w:t>應用及衍生成果」等，經實施後能有效增進學校之實務教學、研發或創作能量，具有應用價值，對產業有具體貢獻。</w:t>
      </w:r>
    </w:p>
    <w:p w:rsidR="007D48D4" w:rsidRPr="007D48D4" w:rsidRDefault="007D48D4" w:rsidP="00F67252">
      <w:pPr>
        <w:numPr>
          <w:ilvl w:val="0"/>
          <w:numId w:val="43"/>
        </w:numPr>
        <w:spacing w:beforeLines="50" w:before="180" w:line="440" w:lineRule="exact"/>
        <w:ind w:leftChars="33" w:left="726" w:hangingChars="202" w:hanging="647"/>
        <w:jc w:val="both"/>
        <w:outlineLvl w:val="1"/>
        <w:rPr>
          <w:rFonts w:ascii="標楷體" w:eastAsia="標楷體" w:hAnsi="標楷體" w:cs="Times New Roman"/>
          <w:b/>
          <w:color w:val="000000"/>
          <w:sz w:val="32"/>
          <w:szCs w:val="28"/>
        </w:rPr>
      </w:pPr>
      <w:bookmarkStart w:id="29" w:name="_Toc433622241"/>
      <w:bookmarkStart w:id="30" w:name="_Toc441630105"/>
      <w:r w:rsidRPr="007D48D4">
        <w:rPr>
          <w:rFonts w:ascii="標楷體" w:eastAsia="標楷體" w:hAnsi="標楷體" w:cs="Times New Roman" w:hint="eastAsia"/>
          <w:b/>
          <w:color w:val="000000"/>
          <w:sz w:val="32"/>
          <w:szCs w:val="28"/>
        </w:rPr>
        <w:t>申請資格或門檻</w:t>
      </w:r>
      <w:bookmarkEnd w:id="29"/>
      <w:bookmarkEnd w:id="30"/>
    </w:p>
    <w:p w:rsidR="007D48D4" w:rsidRPr="007D48D4" w:rsidRDefault="007D48D4" w:rsidP="007D48D4">
      <w:pPr>
        <w:spacing w:line="440" w:lineRule="exact"/>
        <w:ind w:leftChars="354" w:left="850" w:firstLineChars="200" w:firstLine="560"/>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教師具下列成果之一者，得以技術報告代替專門著作送審。</w:t>
      </w:r>
    </w:p>
    <w:tbl>
      <w:tblPr>
        <w:tblW w:w="4590" w:type="pct"/>
        <w:tblInd w:w="817"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firstRow="1" w:lastRow="0" w:firstColumn="1" w:lastColumn="0" w:noHBand="0" w:noVBand="0"/>
      </w:tblPr>
      <w:tblGrid>
        <w:gridCol w:w="1659"/>
        <w:gridCol w:w="7260"/>
      </w:tblGrid>
      <w:tr w:rsidR="007D48D4" w:rsidRPr="007D48D4" w:rsidTr="007D48D4">
        <w:trPr>
          <w:trHeight w:val="384"/>
        </w:trPr>
        <w:tc>
          <w:tcPr>
            <w:tcW w:w="930" w:type="pct"/>
            <w:shd w:val="clear" w:color="auto" w:fill="D9D9D9"/>
            <w:vAlign w:val="center"/>
          </w:tcPr>
          <w:p w:rsidR="007D48D4" w:rsidRPr="007D48D4" w:rsidRDefault="007D48D4" w:rsidP="007D48D4">
            <w:pPr>
              <w:spacing w:line="440" w:lineRule="exact"/>
              <w:jc w:val="distribute"/>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產學合作</w:t>
            </w:r>
          </w:p>
          <w:p w:rsidR="007D48D4" w:rsidRPr="007D48D4" w:rsidRDefault="007D48D4" w:rsidP="007D48D4">
            <w:pPr>
              <w:spacing w:line="440" w:lineRule="exact"/>
              <w:jc w:val="distribute"/>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成果</w:t>
            </w:r>
          </w:p>
        </w:tc>
        <w:tc>
          <w:tcPr>
            <w:tcW w:w="4070" w:type="pct"/>
            <w:shd w:val="clear" w:color="auto" w:fill="D9D9D9"/>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認 定 標 準</w:t>
            </w:r>
          </w:p>
        </w:tc>
      </w:tr>
      <w:tr w:rsidR="007D48D4" w:rsidRPr="007D48D4" w:rsidTr="007D48D4">
        <w:trPr>
          <w:trHeight w:val="799"/>
        </w:trPr>
        <w:tc>
          <w:tcPr>
            <w:tcW w:w="930" w:type="pct"/>
            <w:vAlign w:val="center"/>
          </w:tcPr>
          <w:p w:rsidR="007D48D4" w:rsidRPr="007D48D4" w:rsidRDefault="007D48D4" w:rsidP="007D48D4">
            <w:pPr>
              <w:spacing w:line="440" w:lineRule="exact"/>
              <w:ind w:left="316" w:hangingChars="113" w:hanging="316"/>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具專利成果</w:t>
            </w:r>
          </w:p>
        </w:tc>
        <w:tc>
          <w:tcPr>
            <w:tcW w:w="4070" w:type="pct"/>
            <w:vAlign w:val="center"/>
          </w:tcPr>
          <w:p w:rsidR="007D48D4" w:rsidRPr="007D48D4" w:rsidRDefault="007D48D4" w:rsidP="007D48D4">
            <w:pPr>
              <w:numPr>
                <w:ilvl w:val="0"/>
                <w:numId w:val="39"/>
              </w:numPr>
              <w:spacing w:line="420" w:lineRule="exact"/>
              <w:ind w:hanging="357"/>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專利之認定以專利公告日期為準，含國內外專利，且有技術移轉、技術服務或產學合作實績</w:t>
            </w: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實績</w:t>
            </w:r>
            <w:r w:rsidRPr="007D48D4">
              <w:rPr>
                <w:rFonts w:ascii="標楷體" w:eastAsia="標楷體" w:hAnsi="標楷體" w:cs="Times New Roman" w:hint="eastAsia"/>
                <w:color w:val="000000"/>
                <w:sz w:val="28"/>
                <w:szCs w:val="28"/>
              </w:rPr>
              <w:t>認定</w:t>
            </w:r>
            <w:r w:rsidRPr="007D48D4">
              <w:rPr>
                <w:rFonts w:ascii="標楷體" w:eastAsia="標楷體" w:hAnsi="標楷體" w:cs="Times New Roman"/>
                <w:color w:val="000000"/>
                <w:sz w:val="28"/>
                <w:szCs w:val="28"/>
              </w:rPr>
              <w:t>由各校自訂。</w:t>
            </w:r>
          </w:p>
          <w:p w:rsidR="007D48D4" w:rsidRPr="007D48D4" w:rsidRDefault="007D48D4" w:rsidP="007D48D4">
            <w:pPr>
              <w:numPr>
                <w:ilvl w:val="0"/>
                <w:numId w:val="39"/>
              </w:numPr>
              <w:spacing w:line="420" w:lineRule="exact"/>
              <w:ind w:hanging="357"/>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須檢附專利證明（含專利名稱、發明人、專利權人、證書號碼、國別及專利期間等）及通過文件，若為國際專利應同時提供中文摘要。</w:t>
            </w:r>
          </w:p>
        </w:tc>
      </w:tr>
      <w:tr w:rsidR="007D48D4" w:rsidRPr="007D48D4" w:rsidTr="007D48D4">
        <w:trPr>
          <w:trHeight w:val="696"/>
        </w:trPr>
        <w:tc>
          <w:tcPr>
            <w:tcW w:w="930" w:type="pct"/>
            <w:vAlign w:val="center"/>
          </w:tcPr>
          <w:p w:rsidR="007D48D4" w:rsidRPr="007D48D4" w:rsidRDefault="007D48D4" w:rsidP="007D48D4">
            <w:pPr>
              <w:spacing w:line="440" w:lineRule="exact"/>
              <w:ind w:left="316" w:hangingChars="113" w:hanging="316"/>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具技術移轉成果</w:t>
            </w:r>
          </w:p>
        </w:tc>
        <w:tc>
          <w:tcPr>
            <w:tcW w:w="4070" w:type="pct"/>
            <w:vAlign w:val="center"/>
          </w:tcPr>
          <w:p w:rsidR="007D48D4" w:rsidRPr="007D48D4" w:rsidRDefault="007D48D4" w:rsidP="007D48D4">
            <w:pPr>
              <w:widowControl/>
              <w:numPr>
                <w:ilvl w:val="0"/>
                <w:numId w:val="40"/>
              </w:numPr>
              <w:spacing w:line="420" w:lineRule="exact"/>
              <w:ind w:hanging="357"/>
              <w:contextualSpacing/>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技術移轉以合約</w:t>
            </w:r>
            <w:r w:rsidRPr="007D48D4">
              <w:rPr>
                <w:rFonts w:ascii="標楷體" w:eastAsia="標楷體" w:hAnsi="標楷體" w:cs="Times New Roman" w:hint="eastAsia"/>
                <w:color w:val="000000"/>
                <w:sz w:val="28"/>
                <w:szCs w:val="28"/>
              </w:rPr>
              <w:t>起</w:t>
            </w:r>
            <w:r w:rsidRPr="007D48D4">
              <w:rPr>
                <w:rFonts w:ascii="標楷體" w:eastAsia="標楷體" w:hAnsi="標楷體" w:cs="Times New Roman"/>
                <w:color w:val="000000"/>
                <w:sz w:val="28"/>
                <w:szCs w:val="28"/>
              </w:rPr>
              <w:t>日為準，且以</w:t>
            </w:r>
            <w:r w:rsidRPr="007D48D4">
              <w:rPr>
                <w:rFonts w:ascii="標楷體" w:eastAsia="標楷體" w:hAnsi="標楷體" w:cs="Times New Roman" w:hint="eastAsia"/>
                <w:color w:val="000000"/>
                <w:sz w:val="28"/>
                <w:szCs w:val="28"/>
              </w:rPr>
              <w:t>服務學</w:t>
            </w:r>
            <w:r w:rsidRPr="007D48D4">
              <w:rPr>
                <w:rFonts w:ascii="標楷體" w:eastAsia="標楷體" w:hAnsi="標楷體" w:cs="Times New Roman"/>
                <w:color w:val="000000"/>
                <w:sz w:val="28"/>
                <w:szCs w:val="28"/>
              </w:rPr>
              <w:t>校名義簽署，成果之認定由各校自訂。</w:t>
            </w:r>
          </w:p>
          <w:p w:rsidR="007D48D4" w:rsidRPr="007D48D4" w:rsidRDefault="007D48D4" w:rsidP="007D48D4">
            <w:pPr>
              <w:widowControl/>
              <w:numPr>
                <w:ilvl w:val="0"/>
                <w:numId w:val="40"/>
              </w:numPr>
              <w:spacing w:line="420" w:lineRule="exact"/>
              <w:ind w:hanging="357"/>
              <w:contextualSpacing/>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須檢附合約（</w:t>
            </w:r>
            <w:r w:rsidRPr="007D48D4">
              <w:rPr>
                <w:rFonts w:ascii="標楷體" w:eastAsia="標楷體" w:hAnsi="標楷體" w:cs="Times New Roman" w:hint="eastAsia"/>
                <w:color w:val="000000"/>
                <w:sz w:val="28"/>
                <w:szCs w:val="28"/>
              </w:rPr>
              <w:t>含技術名稱</w:t>
            </w:r>
            <w:r w:rsidRPr="007D48D4">
              <w:rPr>
                <w:rFonts w:ascii="標楷體" w:eastAsia="標楷體" w:hAnsi="標楷體" w:cs="Times New Roman"/>
                <w:color w:val="000000"/>
                <w:sz w:val="28"/>
                <w:szCs w:val="28"/>
              </w:rPr>
              <w:t>、技轉金額及對象）等證明文件，若為國際技術移轉應同時提供中文摘要。</w:t>
            </w:r>
          </w:p>
        </w:tc>
      </w:tr>
      <w:tr w:rsidR="007D48D4" w:rsidRPr="007D48D4" w:rsidTr="007D48D4">
        <w:trPr>
          <w:trHeight w:val="707"/>
        </w:trPr>
        <w:tc>
          <w:tcPr>
            <w:tcW w:w="930" w:type="pct"/>
            <w:shd w:val="clear" w:color="auto" w:fill="D9D9D9"/>
            <w:vAlign w:val="center"/>
          </w:tcPr>
          <w:p w:rsidR="007D48D4" w:rsidRPr="007D48D4" w:rsidRDefault="007D48D4" w:rsidP="007D48D4">
            <w:pPr>
              <w:spacing w:line="440" w:lineRule="exact"/>
              <w:jc w:val="distribute"/>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產學合作</w:t>
            </w:r>
          </w:p>
          <w:p w:rsidR="007D48D4" w:rsidRPr="007D48D4" w:rsidRDefault="007D48D4" w:rsidP="007D48D4">
            <w:pPr>
              <w:spacing w:line="440" w:lineRule="exact"/>
              <w:jc w:val="distribute"/>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成果</w:t>
            </w:r>
          </w:p>
        </w:tc>
        <w:tc>
          <w:tcPr>
            <w:tcW w:w="4070" w:type="pct"/>
            <w:shd w:val="clear" w:color="auto" w:fill="D9D9D9"/>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認 定 標 準</w:t>
            </w:r>
          </w:p>
        </w:tc>
      </w:tr>
      <w:tr w:rsidR="007D48D4" w:rsidRPr="007D48D4" w:rsidTr="007D48D4">
        <w:trPr>
          <w:trHeight w:val="707"/>
        </w:trPr>
        <w:tc>
          <w:tcPr>
            <w:tcW w:w="930" w:type="pct"/>
            <w:vAlign w:val="center"/>
          </w:tcPr>
          <w:p w:rsidR="007D48D4" w:rsidRPr="007D48D4" w:rsidRDefault="007D48D4" w:rsidP="007D48D4">
            <w:pPr>
              <w:spacing w:line="440" w:lineRule="exact"/>
              <w:ind w:left="316" w:hangingChars="113" w:hanging="316"/>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獲技術競賽獎項</w:t>
            </w:r>
          </w:p>
        </w:tc>
        <w:tc>
          <w:tcPr>
            <w:tcW w:w="4070" w:type="pct"/>
            <w:vAlign w:val="center"/>
          </w:tcPr>
          <w:p w:rsidR="007D48D4" w:rsidRPr="007D48D4" w:rsidRDefault="007D48D4" w:rsidP="007D48D4">
            <w:pPr>
              <w:numPr>
                <w:ilvl w:val="0"/>
                <w:numId w:val="41"/>
              </w:numPr>
              <w:spacing w:line="420" w:lineRule="exact"/>
              <w:ind w:hanging="357"/>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技術競賽獎項以得獎日期為準，須以國家或</w:t>
            </w:r>
            <w:r w:rsidRPr="007D48D4">
              <w:rPr>
                <w:rFonts w:ascii="標楷體" w:eastAsia="標楷體" w:hAnsi="標楷體" w:cs="Times New Roman" w:hint="eastAsia"/>
                <w:color w:val="000000"/>
                <w:sz w:val="28"/>
                <w:szCs w:val="28"/>
              </w:rPr>
              <w:t>服務學</w:t>
            </w:r>
            <w:r w:rsidRPr="007D48D4">
              <w:rPr>
                <w:rFonts w:ascii="標楷體" w:eastAsia="標楷體" w:hAnsi="標楷體" w:cs="Times New Roman"/>
                <w:color w:val="000000"/>
                <w:sz w:val="28"/>
                <w:szCs w:val="28"/>
              </w:rPr>
              <w:t>校名義參賽，且應為重要國際性獎項。</w:t>
            </w:r>
          </w:p>
          <w:p w:rsidR="007D48D4" w:rsidRPr="007D48D4" w:rsidRDefault="007D48D4" w:rsidP="007D48D4">
            <w:pPr>
              <w:numPr>
                <w:ilvl w:val="0"/>
                <w:numId w:val="41"/>
              </w:numPr>
              <w:spacing w:line="420" w:lineRule="exact"/>
              <w:ind w:hanging="357"/>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須檢附佐證資料及中文摘要據以審核認定。</w:t>
            </w:r>
          </w:p>
        </w:tc>
      </w:tr>
      <w:tr w:rsidR="007D48D4" w:rsidRPr="007D48D4" w:rsidTr="007D48D4">
        <w:trPr>
          <w:trHeight w:val="1734"/>
        </w:trPr>
        <w:tc>
          <w:tcPr>
            <w:tcW w:w="930" w:type="pct"/>
            <w:vAlign w:val="center"/>
          </w:tcPr>
          <w:p w:rsidR="007D48D4" w:rsidRPr="007D48D4" w:rsidRDefault="007D48D4" w:rsidP="007D48D4">
            <w:pPr>
              <w:spacing w:line="440" w:lineRule="exact"/>
              <w:ind w:left="316" w:hangingChars="113" w:hanging="316"/>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產學合作具有實績</w:t>
            </w:r>
          </w:p>
        </w:tc>
        <w:tc>
          <w:tcPr>
            <w:tcW w:w="4070" w:type="pct"/>
            <w:vAlign w:val="center"/>
          </w:tcPr>
          <w:p w:rsidR="007D48D4" w:rsidRPr="007D48D4" w:rsidRDefault="007D48D4" w:rsidP="007D48D4">
            <w:pPr>
              <w:widowControl/>
              <w:numPr>
                <w:ilvl w:val="0"/>
                <w:numId w:val="42"/>
              </w:numPr>
              <w:spacing w:line="480" w:lineRule="exact"/>
              <w:contextualSpacing/>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產學合作計畫以合約</w:t>
            </w:r>
            <w:r w:rsidRPr="007D48D4">
              <w:rPr>
                <w:rFonts w:ascii="標楷體" w:eastAsia="標楷體" w:hAnsi="標楷體" w:cs="Times New Roman" w:hint="eastAsia"/>
                <w:color w:val="000000"/>
                <w:sz w:val="28"/>
                <w:szCs w:val="28"/>
              </w:rPr>
              <w:t>起</w:t>
            </w:r>
            <w:r w:rsidRPr="007D48D4">
              <w:rPr>
                <w:rFonts w:ascii="標楷體" w:eastAsia="標楷體" w:hAnsi="標楷體" w:cs="Times New Roman"/>
                <w:color w:val="000000"/>
                <w:sz w:val="28"/>
                <w:szCs w:val="28"/>
              </w:rPr>
              <w:t>日為準，且以</w:t>
            </w:r>
            <w:r w:rsidRPr="007D48D4">
              <w:rPr>
                <w:rFonts w:ascii="標楷體" w:eastAsia="標楷體" w:hAnsi="標楷體" w:cs="Times New Roman" w:hint="eastAsia"/>
                <w:color w:val="000000"/>
                <w:sz w:val="28"/>
                <w:szCs w:val="28"/>
              </w:rPr>
              <w:t>服務學</w:t>
            </w:r>
            <w:r w:rsidRPr="007D48D4">
              <w:rPr>
                <w:rFonts w:ascii="標楷體" w:eastAsia="標楷體" w:hAnsi="標楷體" w:cs="Times New Roman"/>
                <w:color w:val="000000"/>
                <w:sz w:val="28"/>
                <w:szCs w:val="28"/>
              </w:rPr>
              <w:t>校名義簽署或經費分包至</w:t>
            </w:r>
            <w:r w:rsidRPr="007D48D4">
              <w:rPr>
                <w:rFonts w:ascii="標楷體" w:eastAsia="標楷體" w:hAnsi="標楷體" w:cs="Times New Roman" w:hint="eastAsia"/>
                <w:color w:val="000000"/>
                <w:sz w:val="28"/>
                <w:szCs w:val="28"/>
              </w:rPr>
              <w:t>服務學</w:t>
            </w:r>
            <w:r w:rsidRPr="007D48D4">
              <w:rPr>
                <w:rFonts w:ascii="標楷體" w:eastAsia="標楷體" w:hAnsi="標楷體" w:cs="Times New Roman"/>
                <w:color w:val="000000"/>
                <w:sz w:val="28"/>
                <w:szCs w:val="28"/>
              </w:rPr>
              <w:t>校，實績之認定由各校自訂 （不含明確因擔任相關行政職務而掛名主持部分）。</w:t>
            </w:r>
          </w:p>
          <w:p w:rsidR="007D48D4" w:rsidRPr="007D48D4" w:rsidRDefault="007D48D4" w:rsidP="007D48D4">
            <w:pPr>
              <w:widowControl/>
              <w:numPr>
                <w:ilvl w:val="0"/>
                <w:numId w:val="42"/>
              </w:numPr>
              <w:spacing w:line="480" w:lineRule="exact"/>
              <w:contextualSpacing/>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須檢附佐證資料據以審核認定，若為國際產學合作</w:t>
            </w:r>
            <w:r w:rsidRPr="007D48D4">
              <w:rPr>
                <w:rFonts w:ascii="標楷體" w:eastAsia="標楷體" w:hAnsi="標楷體" w:cs="Times New Roman" w:hint="eastAsia"/>
                <w:color w:val="000000"/>
                <w:sz w:val="28"/>
                <w:szCs w:val="28"/>
              </w:rPr>
              <w:t>計畫</w:t>
            </w:r>
            <w:r w:rsidRPr="007D48D4">
              <w:rPr>
                <w:rFonts w:ascii="標楷體" w:eastAsia="標楷體" w:hAnsi="標楷體" w:cs="Times New Roman"/>
                <w:color w:val="000000"/>
                <w:sz w:val="28"/>
                <w:szCs w:val="28"/>
              </w:rPr>
              <w:t>應同時提供中文摘要。</w:t>
            </w:r>
          </w:p>
        </w:tc>
      </w:tr>
      <w:tr w:rsidR="007D48D4" w:rsidRPr="007D48D4" w:rsidTr="007D48D4">
        <w:trPr>
          <w:trHeight w:val="4944"/>
        </w:trPr>
        <w:tc>
          <w:tcPr>
            <w:tcW w:w="930" w:type="pct"/>
            <w:vAlign w:val="center"/>
          </w:tcPr>
          <w:p w:rsidR="007D48D4" w:rsidRPr="007D48D4" w:rsidRDefault="007D48D4" w:rsidP="007D48D4">
            <w:pPr>
              <w:spacing w:line="440" w:lineRule="exact"/>
              <w:ind w:left="316" w:hangingChars="113" w:hanging="316"/>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產學合作</w:t>
            </w:r>
            <w:r w:rsidRPr="007D48D4">
              <w:rPr>
                <w:rFonts w:ascii="標楷體" w:eastAsia="標楷體" w:hAnsi="標楷體" w:cs="Times New Roman" w:hint="eastAsia"/>
                <w:color w:val="000000"/>
                <w:sz w:val="28"/>
                <w:szCs w:val="28"/>
              </w:rPr>
              <w:t>應用及衍生成果</w:t>
            </w:r>
          </w:p>
        </w:tc>
        <w:tc>
          <w:tcPr>
            <w:tcW w:w="4070" w:type="pct"/>
            <w:vAlign w:val="center"/>
          </w:tcPr>
          <w:p w:rsidR="007D48D4" w:rsidRPr="007D48D4" w:rsidRDefault="007D48D4" w:rsidP="007D48D4">
            <w:pPr>
              <w:spacing w:line="48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1.</w:t>
            </w:r>
            <w:r w:rsidRPr="007D48D4">
              <w:rPr>
                <w:rFonts w:ascii="標楷體" w:eastAsia="標楷體" w:hAnsi="標楷體" w:cs="Times New Roman"/>
                <w:color w:val="000000"/>
                <w:sz w:val="28"/>
                <w:szCs w:val="28"/>
              </w:rPr>
              <w:t>產學合作</w:t>
            </w:r>
            <w:r w:rsidRPr="007D48D4">
              <w:rPr>
                <w:rFonts w:ascii="標楷體" w:eastAsia="標楷體" w:hAnsi="標楷體" w:cs="Times New Roman" w:hint="eastAsia"/>
                <w:color w:val="000000"/>
                <w:sz w:val="28"/>
                <w:szCs w:val="28"/>
              </w:rPr>
              <w:t>應用及衍生成果如下：</w:t>
            </w:r>
          </w:p>
          <w:p w:rsidR="007D48D4" w:rsidRPr="007D48D4" w:rsidRDefault="007D48D4" w:rsidP="007D48D4">
            <w:pPr>
              <w:spacing w:line="480" w:lineRule="exact"/>
              <w:ind w:leftChars="100" w:left="45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以技術知識提供合作機構診斷諮詢、創新育成輔導、創新服務管理</w:t>
            </w:r>
            <w:r w:rsidRPr="007D48D4">
              <w:rPr>
                <w:rFonts w:ascii="標楷體" w:eastAsia="標楷體" w:hAnsi="標楷體" w:cs="Times New Roman" w:hint="eastAsia"/>
                <w:color w:val="000000"/>
                <w:sz w:val="28"/>
                <w:szCs w:val="28"/>
              </w:rPr>
              <w:t>及創新商品設計</w:t>
            </w:r>
            <w:r w:rsidRPr="007D48D4">
              <w:rPr>
                <w:rFonts w:ascii="標楷體" w:eastAsia="標楷體" w:hAnsi="標楷體" w:cs="Times New Roman"/>
                <w:color w:val="000000"/>
                <w:sz w:val="28"/>
                <w:szCs w:val="28"/>
              </w:rPr>
              <w:t>，以合約</w:t>
            </w:r>
            <w:r w:rsidRPr="007D48D4">
              <w:rPr>
                <w:rFonts w:ascii="標楷體" w:eastAsia="標楷體" w:hAnsi="標楷體" w:cs="Times New Roman" w:hint="eastAsia"/>
                <w:color w:val="000000"/>
                <w:sz w:val="28"/>
                <w:szCs w:val="28"/>
              </w:rPr>
              <w:t>起</w:t>
            </w:r>
            <w:r w:rsidRPr="007D48D4">
              <w:rPr>
                <w:rFonts w:ascii="標楷體" w:eastAsia="標楷體" w:hAnsi="標楷體" w:cs="Times New Roman"/>
                <w:color w:val="000000"/>
                <w:sz w:val="28"/>
                <w:szCs w:val="28"/>
              </w:rPr>
              <w:t>日期為準，且以</w:t>
            </w:r>
            <w:r w:rsidRPr="007D48D4">
              <w:rPr>
                <w:rFonts w:ascii="標楷體" w:eastAsia="標楷體" w:hAnsi="標楷體" w:cs="Times New Roman" w:hint="eastAsia"/>
                <w:color w:val="000000"/>
                <w:sz w:val="28"/>
                <w:szCs w:val="28"/>
              </w:rPr>
              <w:t>服務學</w:t>
            </w:r>
            <w:r w:rsidRPr="007D48D4">
              <w:rPr>
                <w:rFonts w:ascii="標楷體" w:eastAsia="標楷體" w:hAnsi="標楷體" w:cs="Times New Roman"/>
                <w:color w:val="000000"/>
                <w:sz w:val="28"/>
                <w:szCs w:val="28"/>
              </w:rPr>
              <w:t>校名義簽署，實績之認定由各校自訂。</w:t>
            </w:r>
          </w:p>
          <w:p w:rsidR="007D48D4" w:rsidRPr="007D48D4" w:rsidRDefault="007D48D4" w:rsidP="007D48D4">
            <w:pPr>
              <w:spacing w:line="480" w:lineRule="exact"/>
              <w:ind w:leftChars="100" w:left="45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□以提出之管理、行銷理論、專業知能或方法，應用（或輔導）於產官業界，經追蹤與驗證具有實績，實績之認定由各校自訂。</w:t>
            </w:r>
          </w:p>
          <w:p w:rsidR="007D48D4" w:rsidRPr="007D48D4" w:rsidRDefault="007D48D4" w:rsidP="007D48D4">
            <w:pPr>
              <w:spacing w:line="480" w:lineRule="exact"/>
              <w:ind w:leftChars="100" w:left="45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□輔導產業各類人才</w:t>
            </w:r>
            <w:r w:rsidRPr="007D48D4">
              <w:rPr>
                <w:rFonts w:ascii="標楷體" w:eastAsia="標楷體" w:hAnsi="標楷體" w:cs="新細明體" w:hint="eastAsia"/>
                <w:color w:val="000000"/>
                <w:sz w:val="28"/>
                <w:szCs w:val="28"/>
              </w:rPr>
              <w:t>培育事項：學生及合作機構人員各類教育、培訓、研習、研討、實習或訓練等。</w:t>
            </w:r>
          </w:p>
          <w:p w:rsidR="007D48D4" w:rsidRPr="007D48D4" w:rsidRDefault="007D48D4" w:rsidP="007D48D4">
            <w:pPr>
              <w:spacing w:line="480" w:lineRule="exact"/>
              <w:ind w:leftChars="100" w:left="52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□指導或以技術移轉方式協助學校畢業生籌組新創公司具實績，</w:t>
            </w:r>
            <w:r w:rsidRPr="007D48D4">
              <w:rPr>
                <w:rFonts w:ascii="標楷體" w:eastAsia="標楷體" w:hAnsi="標楷體" w:cs="Times New Roman"/>
                <w:color w:val="000000"/>
                <w:sz w:val="28"/>
                <w:szCs w:val="28"/>
              </w:rPr>
              <w:t>實績之認定由各校自訂。</w:t>
            </w:r>
          </w:p>
          <w:p w:rsidR="007D48D4" w:rsidRPr="007D48D4" w:rsidRDefault="007D48D4" w:rsidP="007D48D4">
            <w:pPr>
              <w:spacing w:line="480" w:lineRule="exact"/>
              <w:ind w:leftChars="100" w:left="45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創作無償授權由公私立大學或博物館或</w:t>
            </w:r>
            <w:r w:rsidRPr="007D48D4">
              <w:rPr>
                <w:rFonts w:ascii="標楷體" w:eastAsia="標楷體" w:hAnsi="標楷體" w:cs="Times New Roman" w:hint="eastAsia"/>
                <w:color w:val="000000"/>
                <w:sz w:val="28"/>
                <w:szCs w:val="28"/>
              </w:rPr>
              <w:t>相關</w:t>
            </w:r>
            <w:r w:rsidRPr="007D48D4">
              <w:rPr>
                <w:rFonts w:ascii="標楷體" w:eastAsia="標楷體" w:hAnsi="標楷體" w:cs="Times New Roman"/>
                <w:color w:val="000000"/>
                <w:sz w:val="28"/>
                <w:szCs w:val="28"/>
              </w:rPr>
              <w:t>領域法人、協會典藏。</w:t>
            </w:r>
          </w:p>
          <w:p w:rsidR="007D48D4" w:rsidRPr="007D48D4" w:rsidRDefault="007D48D4" w:rsidP="007D48D4">
            <w:pPr>
              <w:spacing w:line="48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2.</w:t>
            </w:r>
            <w:r w:rsidRPr="007D48D4">
              <w:rPr>
                <w:rFonts w:ascii="標楷體" w:eastAsia="標楷體" w:hAnsi="標楷體" w:cs="Times New Roman"/>
                <w:color w:val="000000"/>
                <w:sz w:val="28"/>
                <w:szCs w:val="28"/>
              </w:rPr>
              <w:t>須檢附佐證資料據以審核認定，若為國際產學合作</w:t>
            </w:r>
            <w:r w:rsidRPr="007D48D4">
              <w:rPr>
                <w:rFonts w:ascii="標楷體" w:eastAsia="標楷體" w:hAnsi="標楷體" w:cs="Times New Roman" w:hint="eastAsia"/>
                <w:color w:val="000000"/>
                <w:sz w:val="28"/>
                <w:szCs w:val="28"/>
              </w:rPr>
              <w:t>應用</w:t>
            </w:r>
            <w:r w:rsidRPr="007D48D4">
              <w:rPr>
                <w:rFonts w:ascii="標楷體" w:eastAsia="標楷體" w:hAnsi="標楷體" w:cs="Times New Roman"/>
                <w:color w:val="000000"/>
                <w:sz w:val="28"/>
                <w:szCs w:val="28"/>
              </w:rPr>
              <w:t>應同時提供中文摘要。</w:t>
            </w:r>
          </w:p>
        </w:tc>
      </w:tr>
      <w:tr w:rsidR="007D48D4" w:rsidRPr="007D48D4" w:rsidTr="007D48D4">
        <w:trPr>
          <w:trHeight w:val="1130"/>
        </w:trPr>
        <w:tc>
          <w:tcPr>
            <w:tcW w:w="5000" w:type="pct"/>
            <w:gridSpan w:val="2"/>
            <w:vAlign w:val="center"/>
          </w:tcPr>
          <w:p w:rsidR="007D48D4" w:rsidRPr="007D48D4" w:rsidRDefault="007D48D4" w:rsidP="007D48D4">
            <w:pPr>
              <w:spacing w:line="440" w:lineRule="exact"/>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備註：</w:t>
            </w:r>
          </w:p>
          <w:p w:rsidR="007D48D4" w:rsidRPr="007D48D4" w:rsidRDefault="007D48D4" w:rsidP="007D48D4">
            <w:pPr>
              <w:spacing w:line="440" w:lineRule="exact"/>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1.以 □ 標示部分為提供各校可選擇加入之指標項目。</w:t>
            </w:r>
          </w:p>
          <w:p w:rsidR="007D48D4" w:rsidRPr="007D48D4" w:rsidRDefault="007D48D4" w:rsidP="007D48D4">
            <w:pPr>
              <w:spacing w:line="440" w:lineRule="exact"/>
              <w:ind w:left="316" w:hangingChars="113" w:hanging="316"/>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2.各學門領域適用之產學合作成果項目說明如下，各校得依領域別自行參酌適用。</w:t>
            </w:r>
          </w:p>
          <w:p w:rsidR="007D48D4" w:rsidRPr="007D48D4" w:rsidRDefault="007D48D4" w:rsidP="007D48D4">
            <w:pPr>
              <w:spacing w:line="440" w:lineRule="exact"/>
              <w:jc w:val="both"/>
              <w:rPr>
                <w:rFonts w:ascii="標楷體" w:eastAsia="標楷體" w:hAnsi="標楷體" w:cs="Times New Roman"/>
                <w:color w:val="000000"/>
                <w:sz w:val="28"/>
                <w:szCs w:val="28"/>
              </w:rPr>
            </w:pPr>
          </w:p>
          <w:tbl>
            <w:tblPr>
              <w:tblStyle w:val="14"/>
              <w:tblW w:w="0" w:type="auto"/>
              <w:jc w:val="right"/>
              <w:tblLook w:val="04A0" w:firstRow="1" w:lastRow="0" w:firstColumn="1" w:lastColumn="0" w:noHBand="0" w:noVBand="1"/>
            </w:tblPr>
            <w:tblGrid>
              <w:gridCol w:w="964"/>
              <w:gridCol w:w="2777"/>
              <w:gridCol w:w="795"/>
              <w:gridCol w:w="795"/>
              <w:gridCol w:w="916"/>
              <w:gridCol w:w="794"/>
              <w:gridCol w:w="821"/>
              <w:gridCol w:w="811"/>
            </w:tblGrid>
            <w:tr w:rsidR="007D48D4" w:rsidRPr="007D48D4" w:rsidTr="007D48D4">
              <w:trPr>
                <w:trHeight w:val="684"/>
                <w:tblHeader/>
                <w:jc w:val="right"/>
              </w:trPr>
              <w:tc>
                <w:tcPr>
                  <w:tcW w:w="4166" w:type="dxa"/>
                  <w:gridSpan w:val="2"/>
                  <w:vMerge w:val="restart"/>
                  <w:tcBorders>
                    <w:top w:val="single" w:sz="12" w:space="0" w:color="000000"/>
                    <w:left w:val="single" w:sz="12" w:space="0" w:color="000000"/>
                  </w:tcBorders>
                  <w:shd w:val="clear" w:color="auto" w:fill="D9D9D9"/>
                  <w:vAlign w:val="center"/>
                </w:tcPr>
                <w:p w:rsidR="007D48D4" w:rsidRPr="007D48D4" w:rsidRDefault="007D48D4" w:rsidP="007D48D4">
                  <w:pPr>
                    <w:spacing w:line="320" w:lineRule="exact"/>
                    <w:jc w:val="center"/>
                    <w:rPr>
                      <w:rFonts w:ascii="標楷體" w:eastAsia="標楷體" w:hAnsi="標楷體" w:cs="Times New Roman"/>
                      <w:b/>
                      <w:color w:val="000000"/>
                      <w:szCs w:val="22"/>
                    </w:rPr>
                  </w:pPr>
                  <w:r w:rsidRPr="007D48D4">
                    <w:rPr>
                      <w:rFonts w:ascii="標楷體" w:eastAsia="標楷體" w:hAnsi="標楷體" w:cs="Times New Roman" w:hint="eastAsia"/>
                      <w:b/>
                      <w:color w:val="000000"/>
                      <w:szCs w:val="22"/>
                    </w:rPr>
                    <w:t>產學合作成果</w:t>
                  </w:r>
                </w:p>
              </w:tc>
              <w:tc>
                <w:tcPr>
                  <w:tcW w:w="5274" w:type="dxa"/>
                  <w:gridSpan w:val="6"/>
                  <w:tcBorders>
                    <w:top w:val="single" w:sz="12" w:space="0" w:color="000000"/>
                    <w:right w:val="single" w:sz="12" w:space="0" w:color="000000"/>
                  </w:tcBorders>
                  <w:shd w:val="clear" w:color="auto" w:fill="D9D9D9"/>
                  <w:vAlign w:val="center"/>
                </w:tcPr>
                <w:p w:rsidR="007D48D4" w:rsidRPr="007D48D4" w:rsidRDefault="007D48D4" w:rsidP="007D48D4">
                  <w:pPr>
                    <w:spacing w:line="320" w:lineRule="exact"/>
                    <w:jc w:val="center"/>
                    <w:rPr>
                      <w:rFonts w:ascii="標楷體" w:eastAsia="標楷體" w:hAnsi="標楷體" w:cs="Times New Roman"/>
                      <w:b/>
                      <w:color w:val="000000"/>
                      <w:szCs w:val="22"/>
                    </w:rPr>
                  </w:pPr>
                  <w:r w:rsidRPr="007D48D4">
                    <w:rPr>
                      <w:rFonts w:ascii="標楷體" w:eastAsia="標楷體" w:hAnsi="標楷體" w:cs="Times New Roman" w:hint="eastAsia"/>
                      <w:b/>
                      <w:color w:val="000000"/>
                      <w:szCs w:val="22"/>
                    </w:rPr>
                    <w:t>6學門領域</w:t>
                  </w:r>
                </w:p>
              </w:tc>
            </w:tr>
            <w:tr w:rsidR="007D48D4" w:rsidRPr="007D48D4" w:rsidTr="007D48D4">
              <w:trPr>
                <w:trHeight w:val="714"/>
                <w:tblHeader/>
                <w:jc w:val="right"/>
              </w:trPr>
              <w:tc>
                <w:tcPr>
                  <w:tcW w:w="4166" w:type="dxa"/>
                  <w:gridSpan w:val="2"/>
                  <w:vMerge/>
                  <w:tcBorders>
                    <w:left w:val="single" w:sz="12" w:space="0" w:color="000000"/>
                  </w:tcBorders>
                  <w:shd w:val="clear" w:color="auto" w:fill="D9D9D9"/>
                  <w:vAlign w:val="center"/>
                </w:tcPr>
                <w:p w:rsidR="007D48D4" w:rsidRPr="007D48D4" w:rsidRDefault="007D48D4" w:rsidP="007D48D4">
                  <w:pPr>
                    <w:spacing w:line="320" w:lineRule="exact"/>
                    <w:jc w:val="both"/>
                    <w:rPr>
                      <w:rFonts w:ascii="標楷體" w:eastAsia="標楷體" w:hAnsi="標楷體" w:cs="Times New Roman"/>
                      <w:b/>
                      <w:color w:val="000000"/>
                      <w:szCs w:val="22"/>
                    </w:rPr>
                  </w:pPr>
                </w:p>
              </w:tc>
              <w:tc>
                <w:tcPr>
                  <w:tcW w:w="850" w:type="dxa"/>
                  <w:shd w:val="clear" w:color="auto" w:fill="D9D9D9"/>
                  <w:vAlign w:val="center"/>
                </w:tcPr>
                <w:p w:rsidR="007D48D4" w:rsidRPr="007D48D4" w:rsidRDefault="007D48D4" w:rsidP="007D48D4">
                  <w:pPr>
                    <w:spacing w:line="320" w:lineRule="exact"/>
                    <w:jc w:val="center"/>
                    <w:rPr>
                      <w:rFonts w:ascii="標楷體" w:eastAsia="標楷體" w:hAnsi="標楷體" w:cs="Times New Roman"/>
                      <w:b/>
                      <w:color w:val="000000"/>
                      <w:sz w:val="16"/>
                      <w:szCs w:val="16"/>
                    </w:rPr>
                  </w:pPr>
                  <w:r w:rsidRPr="007D48D4">
                    <w:rPr>
                      <w:rFonts w:ascii="標楷體" w:eastAsia="標楷體" w:hAnsi="標楷體" w:cs="Times New Roman"/>
                      <w:b/>
                      <w:color w:val="000000"/>
                      <w:szCs w:val="22"/>
                    </w:rPr>
                    <w:t>人文</w:t>
                  </w:r>
                </w:p>
              </w:tc>
              <w:tc>
                <w:tcPr>
                  <w:tcW w:w="851" w:type="dxa"/>
                  <w:shd w:val="clear" w:color="auto" w:fill="D9D9D9"/>
                  <w:vAlign w:val="center"/>
                </w:tcPr>
                <w:p w:rsidR="007D48D4" w:rsidRPr="007D48D4" w:rsidRDefault="007D48D4" w:rsidP="007D48D4">
                  <w:pPr>
                    <w:spacing w:line="320" w:lineRule="exact"/>
                    <w:jc w:val="center"/>
                    <w:rPr>
                      <w:rFonts w:ascii="標楷體" w:eastAsia="標楷體" w:hAnsi="標楷體" w:cs="Times New Roman"/>
                      <w:b/>
                      <w:color w:val="000000"/>
                      <w:szCs w:val="22"/>
                    </w:rPr>
                  </w:pPr>
                  <w:r w:rsidRPr="007D48D4">
                    <w:rPr>
                      <w:rFonts w:ascii="標楷體" w:eastAsia="標楷體" w:hAnsi="標楷體" w:cs="Times New Roman" w:hint="eastAsia"/>
                      <w:b/>
                      <w:color w:val="000000"/>
                      <w:szCs w:val="22"/>
                    </w:rPr>
                    <w:t>商社</w:t>
                  </w:r>
                </w:p>
              </w:tc>
              <w:tc>
                <w:tcPr>
                  <w:tcW w:w="992" w:type="dxa"/>
                  <w:shd w:val="clear" w:color="auto" w:fill="D9D9D9"/>
                  <w:vAlign w:val="center"/>
                </w:tcPr>
                <w:p w:rsidR="007D48D4" w:rsidRPr="007D48D4" w:rsidRDefault="007D48D4" w:rsidP="007D48D4">
                  <w:pPr>
                    <w:spacing w:line="320" w:lineRule="exact"/>
                    <w:jc w:val="center"/>
                    <w:rPr>
                      <w:rFonts w:ascii="標楷體" w:eastAsia="標楷體" w:hAnsi="標楷體" w:cs="Times New Roman"/>
                      <w:b/>
                      <w:color w:val="000000"/>
                      <w:szCs w:val="22"/>
                    </w:rPr>
                  </w:pPr>
                  <w:r w:rsidRPr="007D48D4">
                    <w:rPr>
                      <w:rFonts w:ascii="標楷體" w:eastAsia="標楷體" w:hAnsi="標楷體" w:cs="Times New Roman" w:hint="eastAsia"/>
                      <w:b/>
                      <w:color w:val="000000"/>
                      <w:szCs w:val="22"/>
                    </w:rPr>
                    <w:t>理工</w:t>
                  </w:r>
                </w:p>
              </w:tc>
              <w:tc>
                <w:tcPr>
                  <w:tcW w:w="850" w:type="dxa"/>
                  <w:shd w:val="clear" w:color="auto" w:fill="D9D9D9"/>
                  <w:vAlign w:val="center"/>
                </w:tcPr>
                <w:p w:rsidR="007D48D4" w:rsidRPr="007D48D4" w:rsidRDefault="007D48D4" w:rsidP="007D48D4">
                  <w:pPr>
                    <w:spacing w:line="320" w:lineRule="exact"/>
                    <w:jc w:val="center"/>
                    <w:rPr>
                      <w:rFonts w:ascii="標楷體" w:eastAsia="標楷體" w:hAnsi="標楷體" w:cs="Times New Roman"/>
                      <w:b/>
                      <w:color w:val="000000"/>
                      <w:szCs w:val="22"/>
                    </w:rPr>
                  </w:pPr>
                  <w:r w:rsidRPr="007D48D4">
                    <w:rPr>
                      <w:rFonts w:ascii="標楷體" w:eastAsia="標楷體" w:hAnsi="標楷體" w:cs="Times New Roman"/>
                      <w:b/>
                      <w:color w:val="000000"/>
                      <w:szCs w:val="22"/>
                    </w:rPr>
                    <w:t>農醫</w:t>
                  </w:r>
                </w:p>
              </w:tc>
              <w:tc>
                <w:tcPr>
                  <w:tcW w:w="881" w:type="dxa"/>
                  <w:shd w:val="clear" w:color="auto" w:fill="D9D9D9"/>
                  <w:vAlign w:val="center"/>
                </w:tcPr>
                <w:p w:rsidR="007D48D4" w:rsidRPr="007D48D4" w:rsidRDefault="007D48D4" w:rsidP="007D48D4">
                  <w:pPr>
                    <w:spacing w:line="320" w:lineRule="exact"/>
                    <w:jc w:val="center"/>
                    <w:rPr>
                      <w:rFonts w:ascii="標楷體" w:eastAsia="標楷體" w:hAnsi="標楷體" w:cs="Times New Roman"/>
                      <w:b/>
                      <w:color w:val="000000"/>
                      <w:szCs w:val="22"/>
                    </w:rPr>
                  </w:pPr>
                  <w:r w:rsidRPr="007D48D4">
                    <w:rPr>
                      <w:rFonts w:ascii="標楷體" w:eastAsia="標楷體" w:hAnsi="標楷體" w:cs="Times New Roman"/>
                      <w:b/>
                      <w:color w:val="000000"/>
                      <w:szCs w:val="22"/>
                    </w:rPr>
                    <w:t>藝術</w:t>
                  </w:r>
                </w:p>
              </w:tc>
              <w:tc>
                <w:tcPr>
                  <w:tcW w:w="850" w:type="dxa"/>
                  <w:tcBorders>
                    <w:right w:val="single" w:sz="12" w:space="0" w:color="000000"/>
                  </w:tcBorders>
                  <w:shd w:val="clear" w:color="auto" w:fill="D9D9D9"/>
                  <w:vAlign w:val="center"/>
                </w:tcPr>
                <w:p w:rsidR="007D48D4" w:rsidRPr="007D48D4" w:rsidRDefault="007D48D4" w:rsidP="007D48D4">
                  <w:pPr>
                    <w:spacing w:line="320" w:lineRule="exact"/>
                    <w:jc w:val="center"/>
                    <w:rPr>
                      <w:rFonts w:ascii="標楷體" w:eastAsia="標楷體" w:hAnsi="標楷體" w:cs="Times New Roman"/>
                      <w:b/>
                      <w:color w:val="000000"/>
                      <w:szCs w:val="22"/>
                    </w:rPr>
                  </w:pPr>
                  <w:r w:rsidRPr="007D48D4">
                    <w:rPr>
                      <w:rFonts w:ascii="標楷體" w:eastAsia="標楷體" w:hAnsi="標楷體" w:cs="Times New Roman"/>
                      <w:b/>
                      <w:color w:val="000000"/>
                      <w:szCs w:val="22"/>
                    </w:rPr>
                    <w:t>教育</w:t>
                  </w:r>
                  <w:r w:rsidRPr="007D48D4">
                    <w:rPr>
                      <w:rFonts w:ascii="標楷體" w:eastAsia="標楷體" w:hAnsi="標楷體" w:cs="Times New Roman" w:hint="eastAsia"/>
                      <w:b/>
                      <w:color w:val="000000"/>
                      <w:szCs w:val="22"/>
                    </w:rPr>
                    <w:t>.</w:t>
                  </w:r>
                  <w:r w:rsidRPr="007D48D4">
                    <w:rPr>
                      <w:rFonts w:ascii="標楷體" w:eastAsia="標楷體" w:hAnsi="標楷體" w:cs="Times New Roman"/>
                      <w:b/>
                      <w:color w:val="000000"/>
                      <w:szCs w:val="22"/>
                    </w:rPr>
                    <w:t>體育</w:t>
                  </w:r>
                </w:p>
              </w:tc>
            </w:tr>
            <w:tr w:rsidR="007D48D4" w:rsidRPr="007D48D4" w:rsidTr="007D48D4">
              <w:trPr>
                <w:trHeight w:val="669"/>
                <w:jc w:val="right"/>
              </w:trPr>
              <w:tc>
                <w:tcPr>
                  <w:tcW w:w="4166" w:type="dxa"/>
                  <w:gridSpan w:val="2"/>
                  <w:tcBorders>
                    <w:lef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b/>
                      <w:color w:val="000000"/>
                      <w:szCs w:val="22"/>
                    </w:rPr>
                  </w:pPr>
                  <w:r w:rsidRPr="007D48D4">
                    <w:rPr>
                      <w:rFonts w:ascii="標楷體" w:eastAsia="標楷體" w:hAnsi="標楷體" w:cs="Times New Roman"/>
                      <w:color w:val="000000"/>
                      <w:szCs w:val="22"/>
                    </w:rPr>
                    <w:t>專利成果</w:t>
                  </w:r>
                </w:p>
              </w:tc>
              <w:tc>
                <w:tcPr>
                  <w:tcW w:w="850" w:type="dxa"/>
                  <w:tcBorders>
                    <w:bottom w:val="single" w:sz="4" w:space="0" w:color="000000"/>
                  </w:tcBorders>
                  <w:shd w:val="clear" w:color="auto" w:fill="FFFFFF"/>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992"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8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tcBorders>
                    <w:righ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r>
            <w:tr w:rsidR="007D48D4" w:rsidRPr="007D48D4" w:rsidTr="007D48D4">
              <w:trPr>
                <w:trHeight w:val="706"/>
                <w:jc w:val="right"/>
              </w:trPr>
              <w:tc>
                <w:tcPr>
                  <w:tcW w:w="4166" w:type="dxa"/>
                  <w:gridSpan w:val="2"/>
                  <w:tcBorders>
                    <w:lef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b/>
                      <w:color w:val="000000"/>
                      <w:szCs w:val="22"/>
                    </w:rPr>
                  </w:pPr>
                  <w:r w:rsidRPr="007D48D4">
                    <w:rPr>
                      <w:rFonts w:ascii="標楷體" w:eastAsia="標楷體" w:hAnsi="標楷體" w:cs="Times New Roman"/>
                      <w:color w:val="000000"/>
                      <w:szCs w:val="22"/>
                    </w:rPr>
                    <w:t>技術移轉成果</w:t>
                  </w:r>
                </w:p>
              </w:tc>
              <w:tc>
                <w:tcPr>
                  <w:tcW w:w="850" w:type="dxa"/>
                  <w:shd w:val="clear" w:color="auto" w:fill="FFFFFF"/>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992"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8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tcBorders>
                    <w:righ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r>
            <w:tr w:rsidR="007D48D4" w:rsidRPr="007D48D4" w:rsidTr="007D48D4">
              <w:trPr>
                <w:trHeight w:val="702"/>
                <w:jc w:val="right"/>
              </w:trPr>
              <w:tc>
                <w:tcPr>
                  <w:tcW w:w="4166" w:type="dxa"/>
                  <w:gridSpan w:val="2"/>
                  <w:tcBorders>
                    <w:lef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b/>
                      <w:color w:val="000000"/>
                      <w:szCs w:val="22"/>
                    </w:rPr>
                  </w:pPr>
                  <w:r w:rsidRPr="007D48D4">
                    <w:rPr>
                      <w:rFonts w:ascii="標楷體" w:eastAsia="標楷體" w:hAnsi="標楷體" w:cs="Times New Roman"/>
                      <w:color w:val="000000"/>
                      <w:szCs w:val="22"/>
                    </w:rPr>
                    <w:t>技術競賽</w:t>
                  </w:r>
                  <w:r w:rsidRPr="007D48D4">
                    <w:rPr>
                      <w:rFonts w:ascii="標楷體" w:eastAsia="標楷體" w:hAnsi="標楷體" w:cs="Times New Roman" w:hint="eastAsia"/>
                      <w:color w:val="000000"/>
                      <w:szCs w:val="22"/>
                    </w:rPr>
                    <w:t>獎項</w:t>
                  </w:r>
                </w:p>
              </w:tc>
              <w:tc>
                <w:tcPr>
                  <w:tcW w:w="850" w:type="dxa"/>
                  <w:shd w:val="clear" w:color="auto" w:fill="FFFFFF"/>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992"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8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tcBorders>
                    <w:righ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r>
            <w:tr w:rsidR="007D48D4" w:rsidRPr="007D48D4" w:rsidTr="007D48D4">
              <w:trPr>
                <w:trHeight w:val="685"/>
                <w:jc w:val="right"/>
              </w:trPr>
              <w:tc>
                <w:tcPr>
                  <w:tcW w:w="4166" w:type="dxa"/>
                  <w:gridSpan w:val="2"/>
                  <w:tcBorders>
                    <w:lef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b/>
                      <w:color w:val="000000"/>
                      <w:szCs w:val="22"/>
                    </w:rPr>
                  </w:pPr>
                  <w:r w:rsidRPr="007D48D4">
                    <w:rPr>
                      <w:rFonts w:ascii="標楷體" w:eastAsia="標楷體" w:hAnsi="標楷體" w:cs="Times New Roman"/>
                      <w:color w:val="000000"/>
                      <w:szCs w:val="22"/>
                    </w:rPr>
                    <w:t>產學合作</w:t>
                  </w:r>
                  <w:r w:rsidRPr="007D48D4">
                    <w:rPr>
                      <w:rFonts w:ascii="標楷體" w:eastAsia="標楷體" w:hAnsi="標楷體" w:cs="Times New Roman" w:hint="eastAsia"/>
                      <w:color w:val="000000"/>
                      <w:szCs w:val="22"/>
                    </w:rPr>
                    <w:t>實績</w:t>
                  </w:r>
                </w:p>
              </w:tc>
              <w:tc>
                <w:tcPr>
                  <w:tcW w:w="850" w:type="dxa"/>
                  <w:shd w:val="clear" w:color="auto" w:fill="FFFFFF"/>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992"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8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tcBorders>
                    <w:righ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r>
            <w:tr w:rsidR="007D48D4" w:rsidRPr="007D48D4" w:rsidTr="007D48D4">
              <w:trPr>
                <w:jc w:val="right"/>
              </w:trPr>
              <w:tc>
                <w:tcPr>
                  <w:tcW w:w="1047" w:type="dxa"/>
                  <w:vMerge w:val="restart"/>
                  <w:tcBorders>
                    <w:left w:val="single" w:sz="12" w:space="0" w:color="000000"/>
                    <w:right w:val="single" w:sz="4" w:space="0" w:color="auto"/>
                  </w:tcBorders>
                  <w:vAlign w:val="center"/>
                </w:tcPr>
                <w:p w:rsidR="007D48D4" w:rsidRPr="007D48D4" w:rsidRDefault="007D48D4" w:rsidP="007D48D4">
                  <w:pPr>
                    <w:spacing w:line="500" w:lineRule="exact"/>
                    <w:jc w:val="center"/>
                    <w:rPr>
                      <w:rFonts w:ascii="標楷體" w:eastAsia="標楷體" w:hAnsi="標楷體" w:cs="Times New Roman"/>
                      <w:b/>
                      <w:color w:val="000000"/>
                      <w:szCs w:val="22"/>
                    </w:rPr>
                  </w:pPr>
                  <w:r w:rsidRPr="007D48D4">
                    <w:rPr>
                      <w:rFonts w:ascii="標楷體" w:eastAsia="標楷體" w:hAnsi="標楷體" w:cs="Times New Roman"/>
                      <w:color w:val="000000"/>
                      <w:szCs w:val="22"/>
                    </w:rPr>
                    <w:t>產學合作</w:t>
                  </w:r>
                  <w:r w:rsidRPr="007D48D4">
                    <w:rPr>
                      <w:rFonts w:ascii="標楷體" w:eastAsia="標楷體" w:hAnsi="標楷體" w:cs="Times New Roman" w:hint="eastAsia"/>
                      <w:color w:val="000000"/>
                      <w:szCs w:val="22"/>
                    </w:rPr>
                    <w:t>應用及衍生成果</w:t>
                  </w:r>
                </w:p>
              </w:tc>
              <w:tc>
                <w:tcPr>
                  <w:tcW w:w="3119" w:type="dxa"/>
                  <w:tcBorders>
                    <w:left w:val="single" w:sz="4" w:space="0" w:color="auto"/>
                  </w:tcBorders>
                  <w:vAlign w:val="center"/>
                </w:tcPr>
                <w:p w:rsidR="007D48D4" w:rsidRPr="007D48D4" w:rsidRDefault="007D48D4" w:rsidP="007D48D4">
                  <w:pPr>
                    <w:spacing w:line="500" w:lineRule="exact"/>
                    <w:jc w:val="both"/>
                    <w:rPr>
                      <w:rFonts w:ascii="標楷體" w:eastAsia="標楷體" w:hAnsi="標楷體" w:cs="Times New Roman"/>
                      <w:b/>
                      <w:color w:val="000000"/>
                      <w:szCs w:val="22"/>
                    </w:rPr>
                  </w:pPr>
                  <w:r w:rsidRPr="007D48D4">
                    <w:rPr>
                      <w:rFonts w:ascii="標楷體" w:eastAsia="標楷體" w:hAnsi="標楷體" w:cs="Times New Roman"/>
                      <w:color w:val="000000"/>
                      <w:szCs w:val="22"/>
                    </w:rPr>
                    <w:t>以技術知識提供合作機構診斷諮詢、創新育成輔導、創新服務管理</w:t>
                  </w:r>
                </w:p>
              </w:tc>
              <w:tc>
                <w:tcPr>
                  <w:tcW w:w="850" w:type="dxa"/>
                  <w:shd w:val="clear" w:color="auto" w:fill="FFFFFF"/>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992"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tcBorders>
                    <w:bottom w:val="single" w:sz="4" w:space="0" w:color="000000"/>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8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tcBorders>
                    <w:righ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r>
            <w:tr w:rsidR="007D48D4" w:rsidRPr="007D48D4" w:rsidTr="007D48D4">
              <w:trPr>
                <w:jc w:val="right"/>
              </w:trPr>
              <w:tc>
                <w:tcPr>
                  <w:tcW w:w="1047" w:type="dxa"/>
                  <w:vMerge/>
                  <w:tcBorders>
                    <w:left w:val="single" w:sz="12" w:space="0" w:color="000000"/>
                    <w:right w:val="single" w:sz="4" w:space="0" w:color="auto"/>
                  </w:tcBorders>
                  <w:vAlign w:val="center"/>
                </w:tcPr>
                <w:p w:rsidR="007D48D4" w:rsidRPr="007D48D4" w:rsidRDefault="007D48D4" w:rsidP="007D48D4">
                  <w:pPr>
                    <w:spacing w:line="500" w:lineRule="exact"/>
                    <w:jc w:val="center"/>
                    <w:rPr>
                      <w:rFonts w:ascii="標楷體" w:eastAsia="標楷體" w:hAnsi="標楷體" w:cs="Times New Roman"/>
                      <w:b/>
                      <w:color w:val="000000"/>
                      <w:szCs w:val="22"/>
                    </w:rPr>
                  </w:pPr>
                </w:p>
              </w:tc>
              <w:tc>
                <w:tcPr>
                  <w:tcW w:w="3119" w:type="dxa"/>
                  <w:tcBorders>
                    <w:left w:val="single" w:sz="4" w:space="0" w:color="auto"/>
                  </w:tcBorders>
                  <w:vAlign w:val="center"/>
                </w:tcPr>
                <w:p w:rsidR="007D48D4" w:rsidRPr="007D48D4" w:rsidRDefault="007D48D4" w:rsidP="007D48D4">
                  <w:pPr>
                    <w:spacing w:line="500" w:lineRule="exact"/>
                    <w:jc w:val="both"/>
                    <w:rPr>
                      <w:rFonts w:ascii="標楷體" w:eastAsia="標楷體" w:hAnsi="標楷體" w:cs="Times New Roman"/>
                      <w:b/>
                      <w:color w:val="000000"/>
                      <w:szCs w:val="22"/>
                    </w:rPr>
                  </w:pPr>
                  <w:r w:rsidRPr="007D48D4">
                    <w:rPr>
                      <w:rFonts w:ascii="標楷體" w:eastAsia="標楷體" w:hAnsi="標楷體" w:cs="Times New Roman" w:hint="eastAsia"/>
                      <w:color w:val="000000"/>
                      <w:szCs w:val="22"/>
                    </w:rPr>
                    <w:t>管理、行銷理論、模組或方法應用（或輔導）</w:t>
                  </w:r>
                </w:p>
              </w:tc>
              <w:tc>
                <w:tcPr>
                  <w:tcW w:w="850" w:type="dxa"/>
                  <w:shd w:val="clear" w:color="auto" w:fill="FFFFFF"/>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992"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shd w:val="clear" w:color="auto" w:fill="FFFFFF"/>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8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tcBorders>
                    <w:righ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r>
            <w:tr w:rsidR="007D48D4" w:rsidRPr="007D48D4" w:rsidTr="007D48D4">
              <w:trPr>
                <w:trHeight w:val="648"/>
                <w:jc w:val="right"/>
              </w:trPr>
              <w:tc>
                <w:tcPr>
                  <w:tcW w:w="1047" w:type="dxa"/>
                  <w:vMerge/>
                  <w:tcBorders>
                    <w:left w:val="single" w:sz="12" w:space="0" w:color="000000"/>
                    <w:right w:val="single" w:sz="4" w:space="0" w:color="auto"/>
                  </w:tcBorders>
                  <w:vAlign w:val="center"/>
                </w:tcPr>
                <w:p w:rsidR="007D48D4" w:rsidRPr="007D48D4" w:rsidRDefault="007D48D4" w:rsidP="007D48D4">
                  <w:pPr>
                    <w:spacing w:line="500" w:lineRule="exact"/>
                    <w:jc w:val="center"/>
                    <w:rPr>
                      <w:rFonts w:ascii="標楷體" w:eastAsia="標楷體" w:hAnsi="標楷體" w:cs="Times New Roman"/>
                      <w:b/>
                      <w:color w:val="000000"/>
                      <w:szCs w:val="22"/>
                    </w:rPr>
                  </w:pPr>
                </w:p>
              </w:tc>
              <w:tc>
                <w:tcPr>
                  <w:tcW w:w="3119" w:type="dxa"/>
                  <w:tcBorders>
                    <w:left w:val="single" w:sz="4" w:space="0" w:color="auto"/>
                  </w:tcBorders>
                  <w:vAlign w:val="center"/>
                </w:tcPr>
                <w:p w:rsidR="007D48D4" w:rsidRPr="007D48D4" w:rsidRDefault="007D48D4" w:rsidP="007D48D4">
                  <w:pPr>
                    <w:spacing w:line="500" w:lineRule="exact"/>
                    <w:jc w:val="both"/>
                    <w:rPr>
                      <w:rFonts w:ascii="標楷體" w:eastAsia="標楷體" w:hAnsi="標楷體" w:cs="Times New Roman"/>
                      <w:b/>
                      <w:color w:val="000000"/>
                      <w:szCs w:val="22"/>
                    </w:rPr>
                  </w:pPr>
                  <w:r w:rsidRPr="007D48D4">
                    <w:rPr>
                      <w:rFonts w:ascii="標楷體" w:eastAsia="標楷體" w:hAnsi="標楷體" w:cs="Times New Roman" w:hint="eastAsia"/>
                      <w:color w:val="000000"/>
                      <w:szCs w:val="22"/>
                    </w:rPr>
                    <w:t>輔導產業各類人才</w:t>
                  </w:r>
                  <w:r w:rsidRPr="007D48D4">
                    <w:rPr>
                      <w:rFonts w:ascii="標楷體" w:eastAsia="標楷體" w:hAnsi="標楷體" w:cs="新細明體" w:hint="eastAsia"/>
                      <w:color w:val="000000"/>
                      <w:szCs w:val="22"/>
                    </w:rPr>
                    <w:t>培育事項</w:t>
                  </w:r>
                </w:p>
              </w:tc>
              <w:tc>
                <w:tcPr>
                  <w:tcW w:w="850" w:type="dxa"/>
                  <w:shd w:val="clear" w:color="auto" w:fill="FFFFFF"/>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992"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8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tcBorders>
                    <w:righ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r>
            <w:tr w:rsidR="007D48D4" w:rsidRPr="007D48D4" w:rsidTr="007D48D4">
              <w:trPr>
                <w:jc w:val="right"/>
              </w:trPr>
              <w:tc>
                <w:tcPr>
                  <w:tcW w:w="1047" w:type="dxa"/>
                  <w:vMerge/>
                  <w:tcBorders>
                    <w:left w:val="single" w:sz="12" w:space="0" w:color="000000"/>
                    <w:right w:val="single" w:sz="4" w:space="0" w:color="auto"/>
                  </w:tcBorders>
                  <w:vAlign w:val="center"/>
                </w:tcPr>
                <w:p w:rsidR="007D48D4" w:rsidRPr="007D48D4" w:rsidRDefault="007D48D4" w:rsidP="007D48D4">
                  <w:pPr>
                    <w:spacing w:line="500" w:lineRule="exact"/>
                    <w:jc w:val="both"/>
                    <w:rPr>
                      <w:rFonts w:ascii="標楷體" w:eastAsia="標楷體" w:hAnsi="標楷體" w:cs="Times New Roman"/>
                      <w:b/>
                      <w:color w:val="000000"/>
                      <w:szCs w:val="22"/>
                    </w:rPr>
                  </w:pPr>
                </w:p>
              </w:tc>
              <w:tc>
                <w:tcPr>
                  <w:tcW w:w="3119" w:type="dxa"/>
                  <w:tcBorders>
                    <w:left w:val="single" w:sz="4" w:space="0" w:color="auto"/>
                  </w:tcBorders>
                  <w:vAlign w:val="center"/>
                </w:tcPr>
                <w:p w:rsidR="007D48D4" w:rsidRPr="007D48D4" w:rsidRDefault="007D48D4" w:rsidP="007D48D4">
                  <w:pPr>
                    <w:spacing w:line="500" w:lineRule="exact"/>
                    <w:jc w:val="both"/>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指導或以技術移轉方式協助學校畢業生籌組新創公司</w:t>
                  </w:r>
                </w:p>
              </w:tc>
              <w:tc>
                <w:tcPr>
                  <w:tcW w:w="850" w:type="dxa"/>
                  <w:tcBorders>
                    <w:bottom w:val="single" w:sz="4" w:space="0" w:color="000000"/>
                  </w:tcBorders>
                  <w:shd w:val="clear" w:color="auto" w:fill="FFFFFF"/>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992"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tcBorders>
                    <w:bottom w:val="single" w:sz="4" w:space="0" w:color="000000"/>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81" w:type="dxa"/>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tcBorders>
                    <w:righ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r>
            <w:tr w:rsidR="007D48D4" w:rsidRPr="007D48D4" w:rsidTr="007D48D4">
              <w:trPr>
                <w:jc w:val="right"/>
              </w:trPr>
              <w:tc>
                <w:tcPr>
                  <w:tcW w:w="1047" w:type="dxa"/>
                  <w:vMerge/>
                  <w:tcBorders>
                    <w:left w:val="single" w:sz="12" w:space="0" w:color="000000"/>
                    <w:bottom w:val="single" w:sz="12" w:space="0" w:color="auto"/>
                    <w:right w:val="single" w:sz="4" w:space="0" w:color="auto"/>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p>
              </w:tc>
              <w:tc>
                <w:tcPr>
                  <w:tcW w:w="3119" w:type="dxa"/>
                  <w:tcBorders>
                    <w:left w:val="single" w:sz="4" w:space="0" w:color="auto"/>
                    <w:bottom w:val="single" w:sz="12" w:space="0" w:color="auto"/>
                  </w:tcBorders>
                  <w:vAlign w:val="center"/>
                </w:tcPr>
                <w:p w:rsidR="007D48D4" w:rsidRPr="007D48D4" w:rsidRDefault="007D48D4" w:rsidP="007D48D4">
                  <w:pPr>
                    <w:spacing w:line="500" w:lineRule="exact"/>
                    <w:jc w:val="both"/>
                    <w:rPr>
                      <w:rFonts w:ascii="標楷體" w:eastAsia="標楷體" w:hAnsi="標楷體" w:cs="Times New Roman"/>
                      <w:color w:val="000000"/>
                      <w:szCs w:val="22"/>
                    </w:rPr>
                  </w:pPr>
                  <w:r w:rsidRPr="007D48D4">
                    <w:rPr>
                      <w:rFonts w:ascii="標楷體" w:eastAsia="標楷體" w:hAnsi="標楷體" w:cs="Times New Roman"/>
                      <w:color w:val="000000"/>
                      <w:szCs w:val="22"/>
                    </w:rPr>
                    <w:t>創作無償授權由公私立大學或博物館或相關領域法人、協會典藏</w:t>
                  </w:r>
                </w:p>
              </w:tc>
              <w:tc>
                <w:tcPr>
                  <w:tcW w:w="850" w:type="dxa"/>
                  <w:tcBorders>
                    <w:bottom w:val="single" w:sz="12" w:space="0" w:color="auto"/>
                  </w:tcBorders>
                  <w:shd w:val="clear" w:color="auto" w:fill="FFFFFF"/>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1" w:type="dxa"/>
                  <w:tcBorders>
                    <w:bottom w:val="single" w:sz="12" w:space="0" w:color="auto"/>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992" w:type="dxa"/>
                  <w:tcBorders>
                    <w:bottom w:val="single" w:sz="12" w:space="0" w:color="auto"/>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tcBorders>
                    <w:bottom w:val="single" w:sz="12" w:space="0" w:color="auto"/>
                  </w:tcBorders>
                  <w:shd w:val="clear" w:color="auto" w:fill="FFFFFF"/>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b/>
                      <w:color w:val="000000"/>
                      <w:szCs w:val="22"/>
                    </w:rPr>
                    <w:t>X</w:t>
                  </w:r>
                </w:p>
              </w:tc>
              <w:tc>
                <w:tcPr>
                  <w:tcW w:w="881" w:type="dxa"/>
                  <w:tcBorders>
                    <w:bottom w:val="single" w:sz="12" w:space="0" w:color="auto"/>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c>
                <w:tcPr>
                  <w:tcW w:w="850" w:type="dxa"/>
                  <w:tcBorders>
                    <w:bottom w:val="single" w:sz="12" w:space="0" w:color="auto"/>
                    <w:right w:val="single" w:sz="12" w:space="0" w:color="000000"/>
                  </w:tcBorders>
                  <w:vAlign w:val="center"/>
                </w:tcPr>
                <w:p w:rsidR="007D48D4" w:rsidRPr="007D48D4" w:rsidRDefault="007D48D4" w:rsidP="007D48D4">
                  <w:pPr>
                    <w:spacing w:line="500" w:lineRule="exact"/>
                    <w:jc w:val="center"/>
                    <w:rPr>
                      <w:rFonts w:ascii="標楷體" w:eastAsia="標楷體" w:hAnsi="標楷體" w:cs="Times New Roman"/>
                      <w:color w:val="000000"/>
                      <w:szCs w:val="22"/>
                    </w:rPr>
                  </w:pPr>
                  <w:r w:rsidRPr="007D48D4">
                    <w:rPr>
                      <w:rFonts w:ascii="標楷體" w:eastAsia="標楷體" w:hAnsi="標楷體" w:cs="Times New Roman" w:hint="eastAsia"/>
                      <w:color w:val="000000"/>
                      <w:szCs w:val="22"/>
                    </w:rPr>
                    <w:t>V</w:t>
                  </w:r>
                </w:p>
              </w:tc>
            </w:tr>
          </w:tbl>
          <w:p w:rsidR="007D48D4" w:rsidRPr="007D48D4" w:rsidRDefault="007D48D4" w:rsidP="007D48D4">
            <w:pPr>
              <w:spacing w:line="440" w:lineRule="exact"/>
              <w:jc w:val="both"/>
              <w:rPr>
                <w:rFonts w:ascii="標楷體" w:eastAsia="標楷體" w:hAnsi="標楷體" w:cs="Times New Roman"/>
                <w:color w:val="000000"/>
                <w:sz w:val="28"/>
                <w:szCs w:val="28"/>
              </w:rPr>
            </w:pPr>
          </w:p>
        </w:tc>
      </w:tr>
    </w:tbl>
    <w:p w:rsidR="007D48D4" w:rsidRPr="007D48D4" w:rsidRDefault="007D48D4" w:rsidP="00F67252">
      <w:pPr>
        <w:numPr>
          <w:ilvl w:val="0"/>
          <w:numId w:val="43"/>
        </w:numPr>
        <w:spacing w:beforeLines="50" w:before="180" w:line="440" w:lineRule="exact"/>
        <w:ind w:leftChars="33" w:left="726" w:hangingChars="202" w:hanging="647"/>
        <w:jc w:val="both"/>
        <w:outlineLvl w:val="1"/>
        <w:rPr>
          <w:rFonts w:ascii="標楷體" w:eastAsia="標楷體" w:hAnsi="標楷體" w:cs="Times New Roman"/>
          <w:b/>
          <w:color w:val="000000"/>
          <w:sz w:val="32"/>
          <w:szCs w:val="28"/>
        </w:rPr>
      </w:pPr>
      <w:bookmarkStart w:id="31" w:name="_Toc433622242"/>
      <w:bookmarkStart w:id="32" w:name="_Toc441630106"/>
      <w:r w:rsidRPr="007D48D4">
        <w:rPr>
          <w:rFonts w:ascii="標楷體" w:eastAsia="標楷體" w:hAnsi="標楷體" w:cs="Times New Roman" w:hint="eastAsia"/>
          <w:b/>
          <w:color w:val="000000"/>
          <w:sz w:val="32"/>
          <w:szCs w:val="28"/>
        </w:rPr>
        <w:t>送審作品類型、格式及內容</w:t>
      </w:r>
      <w:bookmarkEnd w:id="31"/>
      <w:bookmarkEnd w:id="32"/>
    </w:p>
    <w:p w:rsidR="007D48D4" w:rsidRPr="007D48D4" w:rsidRDefault="007D48D4" w:rsidP="007D48D4">
      <w:pPr>
        <w:spacing w:line="440" w:lineRule="exact"/>
        <w:ind w:leftChars="354" w:left="850" w:firstLineChars="200" w:firstLine="560"/>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技術報告格式及規範依「專科以上學校教師資格審定辦法」第18條附表二規定辦理。</w:t>
      </w:r>
    </w:p>
    <w:p w:rsidR="007D48D4" w:rsidRPr="007D48D4" w:rsidRDefault="007D48D4" w:rsidP="007D48D4">
      <w:pPr>
        <w:spacing w:line="440" w:lineRule="exact"/>
        <w:ind w:leftChars="354" w:left="850" w:firstLineChars="200" w:firstLine="560"/>
        <w:rPr>
          <w:rFonts w:ascii="標楷體" w:eastAsia="標楷體" w:hAnsi="標楷體" w:cs="Times New Roman"/>
          <w:color w:val="000000"/>
          <w:sz w:val="28"/>
          <w:szCs w:val="28"/>
        </w:rPr>
      </w:pPr>
    </w:p>
    <w:tbl>
      <w:tblPr>
        <w:tblW w:w="459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21"/>
        <w:gridCol w:w="1950"/>
        <w:gridCol w:w="3528"/>
      </w:tblGrid>
      <w:tr w:rsidR="007D48D4" w:rsidRPr="007D48D4" w:rsidTr="007D48D4">
        <w:trPr>
          <w:trHeight w:val="421"/>
          <w:tblHeader/>
          <w:jc w:val="right"/>
        </w:trPr>
        <w:tc>
          <w:tcPr>
            <w:tcW w:w="852" w:type="pct"/>
            <w:tcBorders>
              <w:top w:val="single" w:sz="12" w:space="0" w:color="000000"/>
              <w:left w:val="single" w:sz="12" w:space="0" w:color="000000"/>
              <w:tl2br w:val="single" w:sz="4" w:space="0" w:color="000000"/>
            </w:tcBorders>
            <w:shd w:val="clear" w:color="auto" w:fill="D9D9D9"/>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1077" w:type="pct"/>
            <w:tcBorders>
              <w:top w:val="single" w:sz="12" w:space="0" w:color="000000"/>
              <w:right w:val="single" w:sz="4" w:space="0" w:color="auto"/>
            </w:tcBorders>
            <w:shd w:val="clear" w:color="auto" w:fill="D9D9D9"/>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採計時點</w:t>
            </w:r>
          </w:p>
        </w:tc>
        <w:tc>
          <w:tcPr>
            <w:tcW w:w="3071" w:type="pct"/>
            <w:gridSpan w:val="2"/>
            <w:tcBorders>
              <w:top w:val="single" w:sz="12" w:space="0" w:color="000000"/>
              <w:left w:val="single" w:sz="4" w:space="0" w:color="auto"/>
              <w:right w:val="single" w:sz="12" w:space="0" w:color="000000"/>
            </w:tcBorders>
            <w:shd w:val="clear" w:color="auto" w:fill="D9D9D9"/>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項目</w:t>
            </w:r>
            <w:r w:rsidRPr="007D48D4">
              <w:rPr>
                <w:rFonts w:ascii="標楷體" w:eastAsia="標楷體" w:hAnsi="標楷體" w:cs="Times New Roman"/>
                <w:color w:val="000000"/>
                <w:sz w:val="28"/>
                <w:szCs w:val="28"/>
              </w:rPr>
              <w:t>及內容</w:t>
            </w:r>
          </w:p>
        </w:tc>
      </w:tr>
      <w:tr w:rsidR="007D48D4" w:rsidRPr="007D48D4" w:rsidTr="007D48D4">
        <w:trPr>
          <w:trHeight w:val="400"/>
          <w:jc w:val="right"/>
        </w:trPr>
        <w:tc>
          <w:tcPr>
            <w:tcW w:w="852" w:type="pct"/>
            <w:vMerge w:val="restart"/>
            <w:tcBorders>
              <w:lef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代表成果</w:t>
            </w:r>
          </w:p>
        </w:tc>
        <w:tc>
          <w:tcPr>
            <w:tcW w:w="1077" w:type="pct"/>
            <w:vMerge w:val="restart"/>
            <w:tcBorders>
              <w:right w:val="single" w:sz="4" w:space="0" w:color="auto"/>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取得前一等級教師資格後，且為擬申請升等生效日前5年內之成果</w:t>
            </w:r>
          </w:p>
        </w:tc>
        <w:tc>
          <w:tcPr>
            <w:tcW w:w="1093" w:type="pct"/>
            <w:tcBorders>
              <w:left w:val="single" w:sz="4" w:space="0" w:color="auto"/>
              <w:bottom w:val="single" w:sz="4" w:space="0" w:color="auto"/>
              <w:right w:val="single" w:sz="4" w:space="0" w:color="auto"/>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1.研發理念</w:t>
            </w:r>
          </w:p>
        </w:tc>
        <w:tc>
          <w:tcPr>
            <w:tcW w:w="1978" w:type="pct"/>
            <w:vMerge w:val="restart"/>
            <w:tcBorders>
              <w:left w:val="single" w:sz="4" w:space="0" w:color="auto"/>
              <w:righ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研發</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理念之創新與所依據之基本學理</w:t>
            </w:r>
          </w:p>
        </w:tc>
      </w:tr>
      <w:tr w:rsidR="007D48D4" w:rsidRPr="007D48D4" w:rsidTr="007D48D4">
        <w:trPr>
          <w:trHeight w:val="345"/>
          <w:jc w:val="right"/>
        </w:trPr>
        <w:tc>
          <w:tcPr>
            <w:tcW w:w="852" w:type="pct"/>
            <w:vMerge/>
            <w:tcBorders>
              <w:lef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p>
        </w:tc>
        <w:tc>
          <w:tcPr>
            <w:tcW w:w="1077" w:type="pct"/>
            <w:vMerge/>
            <w:tcBorders>
              <w:right w:val="single" w:sz="4" w:space="0" w:color="auto"/>
            </w:tcBorders>
          </w:tcPr>
          <w:p w:rsidR="007D48D4" w:rsidRPr="007D48D4" w:rsidRDefault="007D48D4" w:rsidP="007D48D4">
            <w:pPr>
              <w:spacing w:line="400" w:lineRule="exact"/>
              <w:jc w:val="both"/>
              <w:rPr>
                <w:rFonts w:ascii="標楷體" w:eastAsia="標楷體" w:hAnsi="標楷體" w:cs="Times New Roman"/>
                <w:color w:val="000000"/>
                <w:sz w:val="28"/>
                <w:szCs w:val="28"/>
              </w:rPr>
            </w:pPr>
          </w:p>
        </w:tc>
        <w:tc>
          <w:tcPr>
            <w:tcW w:w="1093" w:type="pct"/>
            <w:tcBorders>
              <w:top w:val="single" w:sz="4" w:space="0" w:color="auto"/>
              <w:left w:val="single" w:sz="4" w:space="0" w:color="auto"/>
              <w:bottom w:val="single" w:sz="4" w:space="0" w:color="auto"/>
              <w:right w:val="single" w:sz="4" w:space="0" w:color="auto"/>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2.學理基礎</w:t>
            </w:r>
          </w:p>
        </w:tc>
        <w:tc>
          <w:tcPr>
            <w:tcW w:w="1978" w:type="pct"/>
            <w:vMerge/>
            <w:tcBorders>
              <w:left w:val="single" w:sz="4" w:space="0" w:color="auto"/>
              <w:bottom w:val="single" w:sz="4" w:space="0" w:color="auto"/>
              <w:righ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p>
        </w:tc>
      </w:tr>
      <w:tr w:rsidR="007D48D4" w:rsidRPr="007D48D4" w:rsidTr="007D48D4">
        <w:trPr>
          <w:trHeight w:val="647"/>
          <w:jc w:val="right"/>
        </w:trPr>
        <w:tc>
          <w:tcPr>
            <w:tcW w:w="852" w:type="pct"/>
            <w:vMerge/>
            <w:tcBorders>
              <w:lef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p>
        </w:tc>
        <w:tc>
          <w:tcPr>
            <w:tcW w:w="1077" w:type="pct"/>
            <w:vMerge/>
            <w:tcBorders>
              <w:right w:val="single" w:sz="4" w:space="0" w:color="auto"/>
            </w:tcBorders>
          </w:tcPr>
          <w:p w:rsidR="007D48D4" w:rsidRPr="007D48D4" w:rsidRDefault="007D48D4" w:rsidP="007D48D4">
            <w:pPr>
              <w:spacing w:line="400" w:lineRule="exact"/>
              <w:jc w:val="both"/>
              <w:rPr>
                <w:rFonts w:ascii="標楷體" w:eastAsia="標楷體" w:hAnsi="標楷體" w:cs="Times New Roman"/>
                <w:color w:val="000000"/>
                <w:sz w:val="28"/>
                <w:szCs w:val="28"/>
              </w:rPr>
            </w:pPr>
          </w:p>
        </w:tc>
        <w:tc>
          <w:tcPr>
            <w:tcW w:w="1093" w:type="pct"/>
            <w:tcBorders>
              <w:top w:val="single" w:sz="4" w:space="0" w:color="auto"/>
              <w:left w:val="single" w:sz="4" w:space="0" w:color="auto"/>
              <w:bottom w:val="single" w:sz="4" w:space="0" w:color="auto"/>
              <w:right w:val="single" w:sz="4" w:space="0" w:color="auto"/>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3.主題內容</w:t>
            </w:r>
          </w:p>
        </w:tc>
        <w:tc>
          <w:tcPr>
            <w:tcW w:w="1978" w:type="pct"/>
            <w:vMerge w:val="restart"/>
            <w:tcBorders>
              <w:top w:val="single" w:sz="4" w:space="0" w:color="auto"/>
              <w:left w:val="single" w:sz="4" w:space="0" w:color="auto"/>
              <w:righ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可包括</w:t>
            </w:r>
            <w:r w:rsidRPr="007D48D4">
              <w:rPr>
                <w:rFonts w:ascii="標楷體" w:eastAsia="標楷體" w:hAnsi="標楷體" w:cs="Times New Roman"/>
                <w:color w:val="000000"/>
                <w:sz w:val="28"/>
                <w:szCs w:val="28"/>
              </w:rPr>
              <w:t>研發</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主題之詳細內容、分析推理、技術創新或突破、</w:t>
            </w:r>
            <w:r w:rsidRPr="007D48D4">
              <w:rPr>
                <w:rFonts w:ascii="標楷體" w:eastAsia="標楷體" w:hAnsi="標楷體" w:cs="Times New Roman" w:hint="eastAsia"/>
                <w:color w:val="000000"/>
                <w:sz w:val="28"/>
                <w:szCs w:val="28"/>
              </w:rPr>
              <w:t>採用之方法或技巧之說明</w:t>
            </w:r>
            <w:r w:rsidRPr="007D48D4">
              <w:rPr>
                <w:rFonts w:ascii="標楷體" w:eastAsia="標楷體" w:hAnsi="標楷體" w:cs="Times New Roman"/>
                <w:color w:val="000000"/>
                <w:sz w:val="28"/>
                <w:szCs w:val="28"/>
              </w:rPr>
              <w:t>等</w:t>
            </w:r>
          </w:p>
        </w:tc>
      </w:tr>
      <w:tr w:rsidR="007D48D4" w:rsidRPr="007D48D4" w:rsidTr="007D48D4">
        <w:trPr>
          <w:trHeight w:val="557"/>
          <w:jc w:val="right"/>
        </w:trPr>
        <w:tc>
          <w:tcPr>
            <w:tcW w:w="852" w:type="pct"/>
            <w:vMerge/>
            <w:tcBorders>
              <w:lef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p>
        </w:tc>
        <w:tc>
          <w:tcPr>
            <w:tcW w:w="1077" w:type="pct"/>
            <w:vMerge/>
            <w:tcBorders>
              <w:right w:val="single" w:sz="4" w:space="0" w:color="auto"/>
            </w:tcBorders>
          </w:tcPr>
          <w:p w:rsidR="007D48D4" w:rsidRPr="007D48D4" w:rsidRDefault="007D48D4" w:rsidP="007D48D4">
            <w:pPr>
              <w:spacing w:line="400" w:lineRule="exact"/>
              <w:jc w:val="both"/>
              <w:rPr>
                <w:rFonts w:ascii="標楷體" w:eastAsia="標楷體" w:hAnsi="標楷體" w:cs="Times New Roman"/>
                <w:color w:val="000000"/>
                <w:sz w:val="28"/>
                <w:szCs w:val="28"/>
              </w:rPr>
            </w:pPr>
          </w:p>
        </w:tc>
        <w:tc>
          <w:tcPr>
            <w:tcW w:w="1093" w:type="pct"/>
            <w:tcBorders>
              <w:top w:val="single" w:sz="4" w:space="0" w:color="auto"/>
              <w:left w:val="single" w:sz="4" w:space="0" w:color="auto"/>
              <w:bottom w:val="single" w:sz="4" w:space="0" w:color="auto"/>
              <w:right w:val="single" w:sz="4" w:space="0" w:color="auto"/>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4.方法技巧</w:t>
            </w:r>
          </w:p>
        </w:tc>
        <w:tc>
          <w:tcPr>
            <w:tcW w:w="1978" w:type="pct"/>
            <w:vMerge/>
            <w:tcBorders>
              <w:left w:val="single" w:sz="4" w:space="0" w:color="auto"/>
              <w:bottom w:val="single" w:sz="4" w:space="0" w:color="auto"/>
              <w:righ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p>
        </w:tc>
      </w:tr>
      <w:tr w:rsidR="007D48D4" w:rsidRPr="007D48D4" w:rsidTr="007D48D4">
        <w:trPr>
          <w:trHeight w:val="979"/>
          <w:jc w:val="right"/>
        </w:trPr>
        <w:tc>
          <w:tcPr>
            <w:tcW w:w="852" w:type="pct"/>
            <w:vMerge/>
            <w:tcBorders>
              <w:lef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p>
        </w:tc>
        <w:tc>
          <w:tcPr>
            <w:tcW w:w="1077" w:type="pct"/>
            <w:vMerge/>
            <w:tcBorders>
              <w:right w:val="single" w:sz="4" w:space="0" w:color="auto"/>
            </w:tcBorders>
          </w:tcPr>
          <w:p w:rsidR="007D48D4" w:rsidRPr="007D48D4" w:rsidRDefault="007D48D4" w:rsidP="007D48D4">
            <w:pPr>
              <w:spacing w:line="400" w:lineRule="exact"/>
              <w:jc w:val="both"/>
              <w:rPr>
                <w:rFonts w:ascii="標楷體" w:eastAsia="標楷體" w:hAnsi="標楷體" w:cs="Times New Roman"/>
                <w:color w:val="000000"/>
                <w:sz w:val="28"/>
                <w:szCs w:val="28"/>
              </w:rPr>
            </w:pPr>
          </w:p>
        </w:tc>
        <w:tc>
          <w:tcPr>
            <w:tcW w:w="1093" w:type="pct"/>
            <w:tcBorders>
              <w:top w:val="single" w:sz="4" w:space="0" w:color="auto"/>
              <w:left w:val="single" w:sz="4" w:space="0" w:color="auto"/>
              <w:right w:val="single" w:sz="4" w:space="0" w:color="auto"/>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5.成果貢獻</w:t>
            </w:r>
          </w:p>
        </w:tc>
        <w:tc>
          <w:tcPr>
            <w:tcW w:w="1978" w:type="pct"/>
            <w:tcBorders>
              <w:top w:val="single" w:sz="4" w:space="0" w:color="auto"/>
              <w:left w:val="single" w:sz="4" w:space="0" w:color="auto"/>
              <w:righ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研發</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成果之創新性、可行性、前瞻性或重要性，在實務應用上之價值及在該專業或產業之具體貢獻</w:t>
            </w:r>
          </w:p>
        </w:tc>
      </w:tr>
      <w:tr w:rsidR="007D48D4" w:rsidRPr="007D48D4" w:rsidTr="007D48D4">
        <w:trPr>
          <w:trHeight w:val="675"/>
          <w:jc w:val="right"/>
        </w:trPr>
        <w:tc>
          <w:tcPr>
            <w:tcW w:w="852" w:type="pct"/>
            <w:tcBorders>
              <w:lef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參考成果</w:t>
            </w:r>
          </w:p>
        </w:tc>
        <w:tc>
          <w:tcPr>
            <w:tcW w:w="1077" w:type="pct"/>
            <w:tcBorders>
              <w:right w:val="single" w:sz="4" w:space="0" w:color="auto"/>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取得前一等級教師資格後，且為擬申請升等生效日前7年內</w:t>
            </w:r>
            <w:r w:rsidRPr="007D48D4">
              <w:rPr>
                <w:rFonts w:ascii="標楷體" w:eastAsia="標楷體" w:hAnsi="標楷體" w:cs="Times New Roman" w:hint="eastAsia"/>
                <w:color w:val="000000"/>
                <w:sz w:val="28"/>
                <w:szCs w:val="28"/>
              </w:rPr>
              <w:t>專業或學術上</w:t>
            </w:r>
            <w:r w:rsidRPr="007D48D4">
              <w:rPr>
                <w:rFonts w:ascii="標楷體" w:eastAsia="標楷體" w:hAnsi="標楷體" w:cs="Times New Roman"/>
                <w:color w:val="000000"/>
                <w:sz w:val="28"/>
                <w:szCs w:val="28"/>
              </w:rPr>
              <w:t>之成果</w:t>
            </w:r>
          </w:p>
        </w:tc>
        <w:tc>
          <w:tcPr>
            <w:tcW w:w="3071" w:type="pct"/>
            <w:gridSpan w:val="2"/>
            <w:tcBorders>
              <w:top w:val="single" w:sz="4" w:space="0" w:color="auto"/>
              <w:left w:val="single" w:sz="4" w:space="0" w:color="auto"/>
              <w:bottom w:val="single" w:sz="4" w:space="0" w:color="auto"/>
              <w:right w:val="single" w:sz="12" w:space="0" w:color="000000"/>
            </w:tcBorders>
            <w:vAlign w:val="center"/>
          </w:tcPr>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可包含的內容：</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專利成果</w:t>
            </w:r>
            <w:r w:rsidRPr="007D48D4">
              <w:rPr>
                <w:rFonts w:ascii="標楷體" w:eastAsia="標楷體" w:hAnsi="標楷體" w:cs="Times New Roman" w:hint="eastAsia"/>
                <w:color w:val="000000"/>
                <w:sz w:val="28"/>
                <w:szCs w:val="28"/>
              </w:rPr>
              <w:t>（須以技術報告呈現）</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技術移轉</w:t>
            </w:r>
            <w:r w:rsidRPr="007D48D4">
              <w:rPr>
                <w:rFonts w:ascii="標楷體" w:eastAsia="標楷體" w:hAnsi="標楷體" w:cs="Times New Roman" w:hint="eastAsia"/>
                <w:color w:val="000000"/>
                <w:sz w:val="28"/>
                <w:szCs w:val="28"/>
              </w:rPr>
              <w:t>成果（須以技術報告呈現）</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技術競賽獲獎情形</w:t>
            </w:r>
            <w:r w:rsidRPr="007D48D4">
              <w:rPr>
                <w:rFonts w:ascii="標楷體" w:eastAsia="標楷體" w:hAnsi="標楷體" w:cs="Times New Roman" w:hint="eastAsia"/>
                <w:color w:val="000000"/>
                <w:sz w:val="28"/>
                <w:szCs w:val="28"/>
              </w:rPr>
              <w:t>（須以技術報告呈現）</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產學合作執行績效</w:t>
            </w:r>
            <w:r w:rsidRPr="007D48D4">
              <w:rPr>
                <w:rFonts w:ascii="標楷體" w:eastAsia="標楷體" w:hAnsi="標楷體" w:cs="Times New Roman" w:hint="eastAsia"/>
                <w:color w:val="000000"/>
                <w:sz w:val="28"/>
                <w:szCs w:val="28"/>
              </w:rPr>
              <w:t>（須以技術報告呈現）</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產學合作</w:t>
            </w:r>
            <w:r w:rsidRPr="007D48D4">
              <w:rPr>
                <w:rFonts w:ascii="標楷體" w:eastAsia="標楷體" w:hAnsi="標楷體" w:cs="Times New Roman" w:hint="eastAsia"/>
                <w:color w:val="000000"/>
                <w:sz w:val="28"/>
                <w:szCs w:val="28"/>
              </w:rPr>
              <w:t>應用及衍生成果（須以技術報告呈現）</w:t>
            </w:r>
          </w:p>
          <w:p w:rsidR="007D48D4" w:rsidRPr="007D48D4" w:rsidRDefault="007D48D4" w:rsidP="007D48D4">
            <w:pPr>
              <w:spacing w:line="40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其他有利成果（含已登出之論文、已被接受但尚未登出之論文、國際研討會論文、</w:t>
            </w:r>
            <w:r w:rsidRPr="007D48D4">
              <w:rPr>
                <w:rFonts w:ascii="標楷體" w:eastAsia="標楷體" w:hAnsi="標楷體" w:cs="Times New Roman" w:hint="eastAsia"/>
                <w:color w:val="000000"/>
                <w:sz w:val="28"/>
                <w:szCs w:val="28"/>
              </w:rPr>
              <w:t>教學實務成果報告、</w:t>
            </w:r>
            <w:r w:rsidRPr="007D48D4">
              <w:rPr>
                <w:rFonts w:ascii="標楷體" w:eastAsia="標楷體" w:hAnsi="標楷體" w:cs="Times New Roman"/>
                <w:color w:val="000000"/>
                <w:sz w:val="28"/>
                <w:szCs w:val="28"/>
              </w:rPr>
              <w:t>專書及專書論文</w:t>
            </w: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作品等等）</w:t>
            </w:r>
          </w:p>
        </w:tc>
      </w:tr>
      <w:tr w:rsidR="007D48D4" w:rsidRPr="007D48D4" w:rsidTr="007D48D4">
        <w:trPr>
          <w:trHeight w:val="2047"/>
          <w:jc w:val="right"/>
        </w:trPr>
        <w:tc>
          <w:tcPr>
            <w:tcW w:w="852" w:type="pct"/>
            <w:tcBorders>
              <w:lef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參考資料</w:t>
            </w:r>
          </w:p>
        </w:tc>
        <w:tc>
          <w:tcPr>
            <w:tcW w:w="1077" w:type="pct"/>
            <w:tcBorders>
              <w:right w:val="single" w:sz="4" w:space="0" w:color="auto"/>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自取得前一等級教師資格後，至本次申請升等期間所有個人在專業或學術上之成果</w:t>
            </w:r>
          </w:p>
        </w:tc>
        <w:tc>
          <w:tcPr>
            <w:tcW w:w="3071" w:type="pct"/>
            <w:gridSpan w:val="2"/>
            <w:tcBorders>
              <w:top w:val="single" w:sz="4" w:space="0" w:color="auto"/>
              <w:left w:val="single" w:sz="4" w:space="0" w:color="auto"/>
              <w:right w:val="single" w:sz="12" w:space="0" w:color="000000"/>
            </w:tcBorders>
            <w:vAlign w:val="center"/>
          </w:tcPr>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可包含的內容：</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專利成果</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技術移轉</w:t>
            </w:r>
            <w:r w:rsidRPr="007D48D4">
              <w:rPr>
                <w:rFonts w:ascii="標楷體" w:eastAsia="標楷體" w:hAnsi="標楷體" w:cs="Times New Roman" w:hint="eastAsia"/>
                <w:color w:val="000000"/>
                <w:sz w:val="28"/>
                <w:szCs w:val="28"/>
              </w:rPr>
              <w:t>成果</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技術競賽獲獎情形</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產學合作執行績效</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產學合作</w:t>
            </w:r>
            <w:r w:rsidRPr="007D48D4">
              <w:rPr>
                <w:rFonts w:ascii="標楷體" w:eastAsia="標楷體" w:hAnsi="標楷體" w:cs="Times New Roman" w:hint="eastAsia"/>
                <w:color w:val="000000"/>
                <w:sz w:val="28"/>
                <w:szCs w:val="28"/>
              </w:rPr>
              <w:t>應用及衍生成果</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□其他有利資料</w:t>
            </w:r>
          </w:p>
        </w:tc>
      </w:tr>
      <w:tr w:rsidR="007D48D4" w:rsidRPr="007D48D4" w:rsidTr="007D48D4">
        <w:trPr>
          <w:trHeight w:val="1091"/>
          <w:jc w:val="right"/>
        </w:trPr>
        <w:tc>
          <w:tcPr>
            <w:tcW w:w="5000" w:type="pct"/>
            <w:gridSpan w:val="4"/>
            <w:tcBorders>
              <w:left w:val="single" w:sz="12" w:space="0" w:color="000000"/>
              <w:bottom w:val="single" w:sz="12" w:space="0" w:color="000000"/>
              <w:right w:val="single" w:sz="12" w:space="0" w:color="000000"/>
            </w:tcBorders>
            <w:vAlign w:val="center"/>
          </w:tcPr>
          <w:p w:rsidR="007D48D4" w:rsidRPr="007D48D4" w:rsidRDefault="007D48D4" w:rsidP="007D48D4">
            <w:pPr>
              <w:widowControl/>
              <w:spacing w:line="400" w:lineRule="exact"/>
              <w:ind w:left="210" w:right="45" w:hangingChars="75" w:hanging="210"/>
              <w:jc w:val="both"/>
              <w:rPr>
                <w:rFonts w:ascii="標楷體" w:eastAsia="標楷體" w:hAnsi="標楷體" w:cs="Times New Roman"/>
                <w:color w:val="000000"/>
                <w:kern w:val="0"/>
                <w:sz w:val="28"/>
                <w:szCs w:val="28"/>
              </w:rPr>
            </w:pPr>
            <w:r w:rsidRPr="007D48D4">
              <w:rPr>
                <w:rFonts w:ascii="標楷體" w:eastAsia="標楷體" w:hAnsi="標楷體" w:cs="Times New Roman" w:hint="eastAsia"/>
                <w:color w:val="000000"/>
                <w:kern w:val="0"/>
                <w:sz w:val="28"/>
                <w:szCs w:val="28"/>
              </w:rPr>
              <w:t>備註：</w:t>
            </w:r>
          </w:p>
          <w:p w:rsidR="007D48D4" w:rsidRPr="007D48D4" w:rsidRDefault="007D48D4" w:rsidP="007D48D4">
            <w:pPr>
              <w:widowControl/>
              <w:spacing w:line="400" w:lineRule="exact"/>
              <w:ind w:left="210" w:right="45" w:hangingChars="75" w:hanging="210"/>
              <w:jc w:val="both"/>
              <w:rPr>
                <w:rFonts w:ascii="標楷體" w:eastAsia="標楷體" w:hAnsi="標楷體" w:cs="Times New Roman"/>
                <w:color w:val="000000"/>
                <w:kern w:val="0"/>
                <w:sz w:val="28"/>
                <w:szCs w:val="28"/>
              </w:rPr>
            </w:pPr>
            <w:r w:rsidRPr="007D48D4">
              <w:rPr>
                <w:rFonts w:ascii="標楷體" w:eastAsia="標楷體" w:hAnsi="標楷體" w:cs="Times New Roman"/>
                <w:color w:val="000000"/>
                <w:kern w:val="0"/>
                <w:sz w:val="28"/>
                <w:szCs w:val="28"/>
              </w:rPr>
              <w:t>1.</w:t>
            </w:r>
            <w:r w:rsidRPr="007D48D4">
              <w:rPr>
                <w:rFonts w:ascii="標楷體" w:eastAsia="標楷體" w:hAnsi="標楷體" w:cs="Times New Roman" w:hint="eastAsia"/>
                <w:color w:val="000000"/>
                <w:kern w:val="0"/>
                <w:sz w:val="28"/>
                <w:szCs w:val="28"/>
              </w:rPr>
              <w:t>送審成果應與任教科目性質相符，符合採計年限規定且不得與取得前一等級教師資格之成果重複。</w:t>
            </w:r>
          </w:p>
          <w:p w:rsidR="007D48D4" w:rsidRPr="007D48D4" w:rsidRDefault="007D48D4" w:rsidP="007D48D4">
            <w:pPr>
              <w:widowControl/>
              <w:spacing w:line="400" w:lineRule="exact"/>
              <w:ind w:left="210" w:right="45" w:hangingChars="75" w:hanging="210"/>
              <w:jc w:val="both"/>
              <w:rPr>
                <w:rFonts w:ascii="標楷體" w:eastAsia="標楷體" w:hAnsi="標楷體" w:cs="Times New Roman"/>
                <w:color w:val="000000"/>
                <w:kern w:val="0"/>
                <w:sz w:val="28"/>
                <w:szCs w:val="28"/>
              </w:rPr>
            </w:pPr>
            <w:r w:rsidRPr="007D48D4">
              <w:rPr>
                <w:rFonts w:ascii="標楷體" w:eastAsia="標楷體" w:hAnsi="標楷體" w:cs="Times New Roman" w:hint="eastAsia"/>
                <w:color w:val="000000"/>
                <w:kern w:val="0"/>
                <w:sz w:val="28"/>
                <w:szCs w:val="28"/>
              </w:rPr>
              <w:t>2.技術報告內容符合「專科以上學校教師資格審定辦法」第18條附表二規定，以外文撰寫者，應附中文摘要。引用資料及文獻應註明出處。</w:t>
            </w:r>
          </w:p>
          <w:p w:rsidR="007D48D4" w:rsidRPr="007D48D4" w:rsidRDefault="007D48D4" w:rsidP="007D48D4">
            <w:pPr>
              <w:widowControl/>
              <w:spacing w:line="400" w:lineRule="exact"/>
              <w:ind w:left="210" w:right="45" w:hangingChars="75" w:hanging="210"/>
              <w:jc w:val="both"/>
              <w:rPr>
                <w:rFonts w:ascii="標楷體" w:eastAsia="標楷體" w:hAnsi="標楷體" w:cs="Times New Roman"/>
                <w:color w:val="000000"/>
                <w:kern w:val="0"/>
                <w:sz w:val="28"/>
                <w:szCs w:val="28"/>
              </w:rPr>
            </w:pPr>
            <w:r w:rsidRPr="007D48D4">
              <w:rPr>
                <w:rFonts w:ascii="標楷體" w:eastAsia="標楷體" w:hAnsi="標楷體" w:cs="Times New Roman" w:hint="eastAsia"/>
                <w:color w:val="000000"/>
                <w:kern w:val="0"/>
                <w:sz w:val="28"/>
                <w:szCs w:val="28"/>
              </w:rPr>
              <w:t>3</w:t>
            </w:r>
            <w:r w:rsidRPr="007D48D4">
              <w:rPr>
                <w:rFonts w:ascii="標楷體" w:eastAsia="標楷體" w:hAnsi="標楷體" w:cs="Times New Roman"/>
                <w:color w:val="000000"/>
                <w:kern w:val="0"/>
                <w:sz w:val="28"/>
                <w:szCs w:val="28"/>
              </w:rPr>
              <w:t>.申請升等教師於</w:t>
            </w:r>
            <w:r w:rsidRPr="007D48D4">
              <w:rPr>
                <w:rFonts w:ascii="標楷體" w:eastAsia="標楷體" w:hAnsi="標楷體" w:cs="Times New Roman" w:hint="eastAsia"/>
                <w:color w:val="000000"/>
                <w:kern w:val="0"/>
                <w:sz w:val="28"/>
                <w:szCs w:val="28"/>
              </w:rPr>
              <w:t>採計時點</w:t>
            </w:r>
            <w:r w:rsidRPr="007D48D4">
              <w:rPr>
                <w:rFonts w:ascii="標楷體" w:eastAsia="標楷體" w:hAnsi="標楷體" w:cs="Times New Roman"/>
                <w:color w:val="000000"/>
                <w:kern w:val="0"/>
                <w:sz w:val="28"/>
                <w:szCs w:val="28"/>
              </w:rPr>
              <w:t>內懷孕或</w:t>
            </w:r>
            <w:r w:rsidRPr="007D48D4">
              <w:rPr>
                <w:rFonts w:ascii="標楷體" w:eastAsia="標楷體" w:hAnsi="標楷體" w:cs="Times New Roman" w:hint="eastAsia"/>
                <w:color w:val="000000"/>
                <w:kern w:val="0"/>
                <w:sz w:val="28"/>
                <w:szCs w:val="28"/>
              </w:rPr>
              <w:t>分娩</w:t>
            </w:r>
            <w:r w:rsidRPr="007D48D4">
              <w:rPr>
                <w:rFonts w:ascii="標楷體" w:eastAsia="標楷體" w:hAnsi="標楷體" w:cs="Times New Roman"/>
                <w:color w:val="000000"/>
                <w:kern w:val="0"/>
                <w:sz w:val="28"/>
                <w:szCs w:val="28"/>
              </w:rPr>
              <w:t>者，得申請延長</w:t>
            </w:r>
            <w:r w:rsidRPr="007D48D4">
              <w:rPr>
                <w:rFonts w:ascii="標楷體" w:eastAsia="標楷體" w:hAnsi="標楷體" w:cs="Times New Roman" w:hint="eastAsia"/>
                <w:color w:val="000000"/>
                <w:kern w:val="0"/>
                <w:sz w:val="28"/>
                <w:szCs w:val="28"/>
              </w:rPr>
              <w:t>採計</w:t>
            </w:r>
            <w:r w:rsidRPr="007D48D4">
              <w:rPr>
                <w:rFonts w:ascii="標楷體" w:eastAsia="標楷體" w:hAnsi="標楷體" w:cs="Times New Roman"/>
                <w:color w:val="000000"/>
                <w:kern w:val="0"/>
                <w:sz w:val="28"/>
                <w:szCs w:val="28"/>
              </w:rPr>
              <w:t>年限</w:t>
            </w:r>
            <w:r w:rsidRPr="007D48D4">
              <w:rPr>
                <w:rFonts w:ascii="標楷體" w:eastAsia="標楷體" w:hAnsi="標楷體" w:cs="Times New Roman" w:hint="eastAsia"/>
                <w:color w:val="000000"/>
                <w:kern w:val="0"/>
                <w:sz w:val="28"/>
                <w:szCs w:val="28"/>
              </w:rPr>
              <w:t>2</w:t>
            </w:r>
            <w:r w:rsidRPr="007D48D4">
              <w:rPr>
                <w:rFonts w:ascii="標楷體" w:eastAsia="標楷體" w:hAnsi="標楷體" w:cs="Times New Roman"/>
                <w:color w:val="000000"/>
                <w:kern w:val="0"/>
                <w:sz w:val="28"/>
                <w:szCs w:val="28"/>
              </w:rPr>
              <w:t>年</w:t>
            </w:r>
            <w:r w:rsidRPr="007D48D4">
              <w:rPr>
                <w:rFonts w:ascii="標楷體" w:eastAsia="標楷體" w:hAnsi="標楷體" w:cs="Times New Roman" w:hint="eastAsia"/>
                <w:color w:val="000000"/>
                <w:kern w:val="0"/>
                <w:sz w:val="28"/>
                <w:szCs w:val="28"/>
              </w:rPr>
              <w:t>。</w:t>
            </w:r>
          </w:p>
          <w:p w:rsidR="007D48D4" w:rsidRPr="007D48D4" w:rsidRDefault="007D48D4" w:rsidP="007D48D4">
            <w:pPr>
              <w:widowControl/>
              <w:spacing w:line="400" w:lineRule="exact"/>
              <w:ind w:left="210" w:right="45" w:hangingChars="75" w:hanging="21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color w:val="000000"/>
                <w:kern w:val="0"/>
                <w:sz w:val="28"/>
                <w:szCs w:val="28"/>
              </w:rPr>
              <w:t>4</w:t>
            </w:r>
            <w:r w:rsidRPr="007D48D4">
              <w:rPr>
                <w:rFonts w:ascii="標楷體" w:eastAsia="標楷體" w:hAnsi="標楷體" w:cs="Times New Roman"/>
                <w:color w:val="000000"/>
                <w:kern w:val="0"/>
                <w:sz w:val="28"/>
                <w:szCs w:val="28"/>
              </w:rPr>
              <w:t>.</w:t>
            </w:r>
            <w:r w:rsidRPr="007D48D4">
              <w:rPr>
                <w:rFonts w:ascii="標楷體" w:eastAsia="標楷體" w:hAnsi="標楷體" w:cs="Times New Roman"/>
                <w:bCs/>
                <w:color w:val="000000"/>
                <w:kern w:val="0"/>
                <w:sz w:val="28"/>
                <w:szCs w:val="28"/>
              </w:rPr>
              <w:t>以</w:t>
            </w:r>
            <w:r w:rsidRPr="007D48D4">
              <w:rPr>
                <w:rFonts w:ascii="標楷體" w:eastAsia="標楷體" w:hAnsi="標楷體" w:cs="Times New Roman" w:hint="eastAsia"/>
                <w:bCs/>
                <w:color w:val="000000"/>
                <w:kern w:val="0"/>
                <w:sz w:val="28"/>
                <w:szCs w:val="28"/>
              </w:rPr>
              <w:t>2</w:t>
            </w:r>
            <w:r w:rsidRPr="007D48D4">
              <w:rPr>
                <w:rFonts w:ascii="標楷體" w:eastAsia="標楷體" w:hAnsi="標楷體" w:cs="Times New Roman"/>
                <w:bCs/>
                <w:color w:val="000000"/>
                <w:kern w:val="0"/>
                <w:sz w:val="28"/>
                <w:szCs w:val="28"/>
              </w:rPr>
              <w:t>種以上研發成果送審者，應自行擇定代表成果及參考成果。其屬一系列相關之研究者，得自行合併為代表成果。</w:t>
            </w:r>
          </w:p>
          <w:p w:rsidR="007D48D4" w:rsidRPr="007D48D4" w:rsidRDefault="007D48D4" w:rsidP="007D48D4">
            <w:pPr>
              <w:widowControl/>
              <w:spacing w:line="400" w:lineRule="exact"/>
              <w:ind w:left="210" w:right="45" w:hangingChars="75" w:hanging="21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5</w:t>
            </w:r>
            <w:r w:rsidRPr="007D48D4">
              <w:rPr>
                <w:rFonts w:ascii="標楷體" w:eastAsia="標楷體" w:hAnsi="標楷體" w:cs="Times New Roman"/>
                <w:bCs/>
                <w:color w:val="000000"/>
                <w:kern w:val="0"/>
                <w:sz w:val="28"/>
                <w:szCs w:val="28"/>
              </w:rPr>
              <w:t>.如係數人合作代表成果者，僅得由其中一人送審；送審時，送審人以外他人須放棄以該成果作為代表成果送審之權利。送審人應以書面具體說明其參與部分，並由合</w:t>
            </w:r>
            <w:r w:rsidRPr="007D48D4">
              <w:rPr>
                <w:rFonts w:ascii="標楷體" w:eastAsia="標楷體" w:hAnsi="標楷體" w:cs="Times New Roman" w:hint="eastAsia"/>
                <w:bCs/>
                <w:color w:val="000000"/>
                <w:kern w:val="0"/>
                <w:sz w:val="28"/>
                <w:szCs w:val="28"/>
              </w:rPr>
              <w:t>作</w:t>
            </w:r>
            <w:r w:rsidRPr="007D48D4">
              <w:rPr>
                <w:rFonts w:ascii="標楷體" w:eastAsia="標楷體" w:hAnsi="標楷體" w:cs="Times New Roman"/>
                <w:bCs/>
                <w:color w:val="000000"/>
                <w:kern w:val="0"/>
                <w:sz w:val="28"/>
                <w:szCs w:val="28"/>
              </w:rPr>
              <w:t>人簽章證明之。</w:t>
            </w:r>
          </w:p>
          <w:p w:rsidR="007D48D4" w:rsidRPr="007D48D4" w:rsidRDefault="007D48D4" w:rsidP="007D48D4">
            <w:pPr>
              <w:widowControl/>
              <w:spacing w:line="400" w:lineRule="exact"/>
              <w:ind w:left="210" w:right="45" w:hangingChars="75" w:hanging="21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6</w:t>
            </w:r>
            <w:r w:rsidRPr="007D48D4">
              <w:rPr>
                <w:rFonts w:ascii="標楷體" w:eastAsia="標楷體" w:hAnsi="標楷體" w:cs="Times New Roman"/>
                <w:bCs/>
                <w:color w:val="000000"/>
                <w:kern w:val="0"/>
                <w:sz w:val="28"/>
                <w:szCs w:val="28"/>
              </w:rPr>
              <w:t>.研發成果涉及機密者，送審人得針對機密部分提出說明，並要求審查過程及審查者予以保密。</w:t>
            </w:r>
          </w:p>
          <w:p w:rsidR="007D48D4" w:rsidRPr="007D48D4" w:rsidRDefault="007D48D4" w:rsidP="007D48D4">
            <w:pPr>
              <w:widowControl/>
              <w:spacing w:line="400" w:lineRule="exact"/>
              <w:ind w:left="210" w:right="45" w:hangingChars="75" w:hanging="21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7.</w:t>
            </w:r>
            <w:r w:rsidRPr="007D48D4">
              <w:rPr>
                <w:rFonts w:ascii="標楷體" w:eastAsia="標楷體" w:hAnsi="標楷體" w:cs="Times New Roman" w:hint="eastAsia"/>
                <w:color w:val="000000"/>
                <w:kern w:val="0"/>
                <w:sz w:val="28"/>
                <w:szCs w:val="28"/>
              </w:rPr>
              <w:t>送審成果不得違反智慧財產權（專利法、著作權法、商標法）等相關規定</w:t>
            </w:r>
            <w:r w:rsidRPr="007D48D4">
              <w:rPr>
                <w:rFonts w:ascii="標楷體" w:eastAsia="標楷體" w:hAnsi="標楷體" w:cs="Times New Roman"/>
                <w:bCs/>
                <w:color w:val="000000"/>
                <w:kern w:val="0"/>
                <w:sz w:val="28"/>
                <w:szCs w:val="28"/>
              </w:rPr>
              <w:t>。</w:t>
            </w:r>
          </w:p>
          <w:p w:rsidR="007D48D4" w:rsidRPr="007D48D4" w:rsidRDefault="007D48D4" w:rsidP="007D48D4">
            <w:pPr>
              <w:widowControl/>
              <w:spacing w:line="400" w:lineRule="exact"/>
              <w:ind w:left="210" w:right="45" w:hangingChars="75" w:hanging="21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8.以專門著作作為參考成果者，應符合專門著作規定。</w:t>
            </w:r>
          </w:p>
          <w:p w:rsidR="007D48D4" w:rsidRPr="007D48D4" w:rsidRDefault="007D48D4" w:rsidP="007D48D4">
            <w:pPr>
              <w:widowControl/>
              <w:spacing w:line="400" w:lineRule="exact"/>
              <w:ind w:left="210" w:right="45" w:hangingChars="75" w:hanging="210"/>
              <w:jc w:val="both"/>
              <w:rPr>
                <w:rFonts w:ascii="標楷體" w:eastAsia="標楷體" w:hAnsi="標楷體" w:cs="新細明體"/>
                <w:color w:val="000000"/>
                <w:kern w:val="0"/>
                <w:sz w:val="28"/>
                <w:szCs w:val="28"/>
              </w:rPr>
            </w:pPr>
            <w:r w:rsidRPr="007D48D4">
              <w:rPr>
                <w:rFonts w:ascii="標楷體" w:eastAsia="標楷體" w:hAnsi="標楷體" w:cs="Times New Roman" w:hint="eastAsia"/>
                <w:bCs/>
                <w:color w:val="000000"/>
                <w:kern w:val="0"/>
                <w:sz w:val="28"/>
                <w:szCs w:val="28"/>
              </w:rPr>
              <w:t>9.以 □ 標示部分為提供各送審人可選擇之項目</w:t>
            </w:r>
            <w:r w:rsidRPr="007D48D4">
              <w:rPr>
                <w:rFonts w:ascii="標楷體" w:eastAsia="標楷體" w:hAnsi="標楷體" w:cs="新細明體" w:hint="eastAsia"/>
                <w:color w:val="000000"/>
                <w:kern w:val="0"/>
                <w:sz w:val="28"/>
                <w:szCs w:val="28"/>
              </w:rPr>
              <w:t>。</w:t>
            </w:r>
          </w:p>
        </w:tc>
      </w:tr>
    </w:tbl>
    <w:p w:rsidR="007D48D4" w:rsidRPr="007D48D4" w:rsidRDefault="007D48D4" w:rsidP="00F67252">
      <w:pPr>
        <w:numPr>
          <w:ilvl w:val="0"/>
          <w:numId w:val="43"/>
        </w:numPr>
        <w:spacing w:beforeLines="50" w:before="180" w:line="440" w:lineRule="exact"/>
        <w:ind w:leftChars="33" w:left="726" w:hangingChars="202" w:hanging="647"/>
        <w:jc w:val="both"/>
        <w:outlineLvl w:val="1"/>
        <w:rPr>
          <w:rFonts w:ascii="標楷體" w:eastAsia="標楷體" w:hAnsi="標楷體" w:cs="Times New Roman"/>
          <w:b/>
          <w:color w:val="000000"/>
          <w:sz w:val="32"/>
          <w:szCs w:val="28"/>
        </w:rPr>
      </w:pPr>
      <w:bookmarkStart w:id="33" w:name="_Toc433622243"/>
      <w:bookmarkStart w:id="34" w:name="_Toc441630107"/>
      <w:r w:rsidRPr="007D48D4">
        <w:rPr>
          <w:rFonts w:ascii="標楷體" w:eastAsia="標楷體" w:hAnsi="標楷體" w:cs="Times New Roman" w:hint="eastAsia"/>
          <w:b/>
          <w:color w:val="000000"/>
          <w:sz w:val="32"/>
          <w:szCs w:val="28"/>
        </w:rPr>
        <w:t>產學升等</w:t>
      </w:r>
      <w:bookmarkEnd w:id="33"/>
      <w:r w:rsidRPr="007D48D4">
        <w:rPr>
          <w:rFonts w:ascii="標楷體" w:eastAsia="標楷體" w:hAnsi="標楷體" w:cs="Times New Roman" w:hint="eastAsia"/>
          <w:b/>
          <w:sz w:val="32"/>
          <w:szCs w:val="28"/>
        </w:rPr>
        <w:t>採計教學、服務與輔導成績之審查項目及配分比例</w:t>
      </w:r>
      <w:bookmarkEnd w:id="34"/>
    </w:p>
    <w:p w:rsidR="007D48D4" w:rsidRPr="007D48D4" w:rsidRDefault="007D48D4" w:rsidP="007D48D4">
      <w:pPr>
        <w:spacing w:line="440" w:lineRule="exact"/>
        <w:ind w:leftChars="354" w:left="850" w:firstLineChars="200" w:firstLine="560"/>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依「專科以上學校教師資格審定辦法」第28條規定，教學、服務與輔導應有明確之審核項目及內涵，成績占總成績之比率20-30%，於學校章則定之。授權自行審查教師資格之學校得自行參酌適用。</w:t>
      </w:r>
    </w:p>
    <w:tbl>
      <w:tblPr>
        <w:tblW w:w="4633" w:type="pct"/>
        <w:tblInd w:w="817"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firstRow="1" w:lastRow="0" w:firstColumn="1" w:lastColumn="0" w:noHBand="0" w:noVBand="0"/>
      </w:tblPr>
      <w:tblGrid>
        <w:gridCol w:w="1017"/>
        <w:gridCol w:w="641"/>
        <w:gridCol w:w="7345"/>
      </w:tblGrid>
      <w:tr w:rsidR="007D48D4" w:rsidRPr="007D48D4" w:rsidTr="007D48D4">
        <w:trPr>
          <w:trHeight w:val="598"/>
          <w:tblHeader/>
        </w:trPr>
        <w:tc>
          <w:tcPr>
            <w:tcW w:w="565" w:type="pct"/>
            <w:shd w:val="clear" w:color="auto" w:fill="D9D9D9"/>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項目</w:t>
            </w:r>
          </w:p>
        </w:tc>
        <w:tc>
          <w:tcPr>
            <w:tcW w:w="4435" w:type="pct"/>
            <w:gridSpan w:val="2"/>
            <w:shd w:val="clear" w:color="auto" w:fill="D9D9D9"/>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建議審核項目及內涵</w:t>
            </w:r>
          </w:p>
        </w:tc>
      </w:tr>
      <w:tr w:rsidR="007D48D4" w:rsidRPr="007D48D4" w:rsidTr="007D48D4">
        <w:trPr>
          <w:trHeight w:val="629"/>
        </w:trPr>
        <w:tc>
          <w:tcPr>
            <w:tcW w:w="565" w:type="pct"/>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教學</w:t>
            </w:r>
          </w:p>
        </w:tc>
        <w:tc>
          <w:tcPr>
            <w:tcW w:w="4435" w:type="pct"/>
            <w:gridSpan w:val="2"/>
            <w:vAlign w:val="center"/>
          </w:tcPr>
          <w:p w:rsidR="007D48D4" w:rsidRPr="007D48D4" w:rsidRDefault="007D48D4" w:rsidP="007D48D4">
            <w:pPr>
              <w:spacing w:line="400" w:lineRule="exact"/>
              <w:ind w:left="140" w:hangingChars="50" w:hanging="14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□授課時數是否合乎基本規定時數</w:t>
            </w:r>
          </w:p>
          <w:p w:rsidR="007D48D4" w:rsidRPr="007D48D4" w:rsidRDefault="007D48D4" w:rsidP="007D48D4">
            <w:pPr>
              <w:spacing w:line="400" w:lineRule="exact"/>
              <w:ind w:left="140" w:hangingChars="50" w:hanging="14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□在校任教年資</w:t>
            </w:r>
          </w:p>
          <w:p w:rsidR="007D48D4" w:rsidRPr="007D48D4" w:rsidRDefault="007D48D4" w:rsidP="007D48D4">
            <w:pPr>
              <w:spacing w:line="400" w:lineRule="exact"/>
              <w:ind w:left="140" w:hangingChars="50" w:hanging="14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□任課時數、任教過之課程數目</w:t>
            </w:r>
          </w:p>
          <w:p w:rsidR="007D48D4" w:rsidRPr="007D48D4" w:rsidRDefault="007D48D4" w:rsidP="007D48D4">
            <w:pPr>
              <w:spacing w:line="400" w:lineRule="exact"/>
              <w:ind w:left="140" w:hangingChars="50" w:hanging="14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□參與院校核心課程之講授</w:t>
            </w:r>
          </w:p>
          <w:p w:rsidR="007D48D4" w:rsidRPr="007D48D4" w:rsidRDefault="007D48D4" w:rsidP="007D48D4">
            <w:pPr>
              <w:spacing w:line="400" w:lineRule="exact"/>
              <w:ind w:left="140" w:hangingChars="50" w:hanging="14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w:t>
            </w:r>
            <w:r w:rsidRPr="007D48D4">
              <w:rPr>
                <w:rFonts w:ascii="標楷體" w:eastAsia="標楷體" w:hAnsi="標楷體" w:cs="Times New Roman"/>
                <w:bCs/>
                <w:color w:val="000000"/>
                <w:kern w:val="0"/>
                <w:sz w:val="28"/>
                <w:szCs w:val="28"/>
              </w:rPr>
              <w:t>配合學校整體教學規劃之需求，開設全英語授課</w:t>
            </w:r>
            <w:r w:rsidRPr="007D48D4">
              <w:rPr>
                <w:rFonts w:ascii="標楷體" w:eastAsia="標楷體" w:hAnsi="標楷體" w:cs="Times New Roman" w:hint="eastAsia"/>
                <w:bCs/>
                <w:color w:val="000000"/>
                <w:kern w:val="0"/>
                <w:sz w:val="28"/>
                <w:szCs w:val="28"/>
              </w:rPr>
              <w:t>或數位學習專班之課程</w:t>
            </w:r>
          </w:p>
          <w:p w:rsidR="007D48D4" w:rsidRPr="007D48D4" w:rsidRDefault="007D48D4" w:rsidP="007D48D4">
            <w:pPr>
              <w:spacing w:line="400" w:lineRule="exact"/>
              <w:ind w:left="140" w:hangingChars="50" w:hanging="14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□實務協同教學</w:t>
            </w:r>
          </w:p>
          <w:p w:rsidR="007D48D4" w:rsidRPr="007D48D4" w:rsidRDefault="007D48D4" w:rsidP="007D48D4">
            <w:pPr>
              <w:spacing w:line="400" w:lineRule="exact"/>
              <w:ind w:left="140" w:hangingChars="50" w:hanging="14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□個案教學</w:t>
            </w:r>
          </w:p>
          <w:p w:rsidR="007D48D4" w:rsidRPr="007D48D4" w:rsidRDefault="007D48D4" w:rsidP="007D48D4">
            <w:pPr>
              <w:spacing w:line="400" w:lineRule="exact"/>
              <w:ind w:left="140" w:hangingChars="50" w:hanging="14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□教學理念、課程大綱與進度、教材教案、作業及試題設計</w:t>
            </w:r>
          </w:p>
          <w:p w:rsidR="007D48D4" w:rsidRPr="007D48D4" w:rsidRDefault="007D48D4" w:rsidP="007D48D4">
            <w:pPr>
              <w:spacing w:line="400" w:lineRule="exact"/>
              <w:ind w:left="140" w:hangingChars="50" w:hanging="14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□課程意見調查結果與改進措施</w:t>
            </w:r>
            <w:r w:rsidRPr="007D48D4">
              <w:rPr>
                <w:rFonts w:ascii="標楷體" w:eastAsia="標楷體" w:hAnsi="標楷體" w:cs="Times New Roman"/>
                <w:bCs/>
                <w:color w:val="000000"/>
                <w:kern w:val="0"/>
                <w:sz w:val="28"/>
                <w:szCs w:val="28"/>
              </w:rPr>
              <w:t>（教學歷程與反思）</w:t>
            </w:r>
          </w:p>
          <w:p w:rsidR="007D48D4" w:rsidRPr="007D48D4" w:rsidRDefault="007D48D4" w:rsidP="007D48D4">
            <w:pPr>
              <w:spacing w:line="400" w:lineRule="exact"/>
              <w:ind w:left="266" w:hangingChars="95" w:hanging="266"/>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□指導學生學術研究之績效（ex指導研究生論文或大學部專題，指導學生參展、參賽）</w:t>
            </w:r>
          </w:p>
          <w:p w:rsidR="007D48D4" w:rsidRPr="007D48D4" w:rsidRDefault="007D48D4" w:rsidP="007D48D4">
            <w:pPr>
              <w:spacing w:line="400" w:lineRule="exact"/>
              <w:ind w:left="266" w:hangingChars="95" w:hanging="266"/>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w:t>
            </w:r>
            <w:r w:rsidRPr="007D48D4">
              <w:rPr>
                <w:rFonts w:ascii="標楷體" w:eastAsia="標楷體" w:hAnsi="標楷體" w:cs="Times New Roman"/>
                <w:bCs/>
                <w:color w:val="000000"/>
                <w:kern w:val="0"/>
                <w:sz w:val="28"/>
                <w:szCs w:val="28"/>
              </w:rPr>
              <w:t>指導學生榮獲</w:t>
            </w:r>
            <w:r w:rsidRPr="007D48D4">
              <w:rPr>
                <w:rFonts w:ascii="標楷體" w:eastAsia="標楷體" w:hAnsi="標楷體" w:cs="Times New Roman" w:hint="eastAsia"/>
                <w:bCs/>
                <w:color w:val="000000"/>
                <w:kern w:val="0"/>
                <w:sz w:val="28"/>
                <w:szCs w:val="28"/>
              </w:rPr>
              <w:t>科技部</w:t>
            </w:r>
            <w:r w:rsidRPr="007D48D4">
              <w:rPr>
                <w:rFonts w:ascii="標楷體" w:eastAsia="標楷體" w:hAnsi="標楷體" w:cs="Times New Roman"/>
                <w:bCs/>
                <w:color w:val="000000"/>
                <w:kern w:val="0"/>
                <w:sz w:val="28"/>
                <w:szCs w:val="28"/>
              </w:rPr>
              <w:t>大專生專題計畫</w:t>
            </w:r>
          </w:p>
          <w:p w:rsidR="007D48D4" w:rsidRPr="007D48D4" w:rsidRDefault="007D48D4" w:rsidP="007D48D4">
            <w:pPr>
              <w:spacing w:line="400" w:lineRule="exact"/>
              <w:ind w:left="266" w:hangingChars="95" w:hanging="266"/>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□編寫教科書與教材及其出版狀況</w:t>
            </w:r>
          </w:p>
          <w:p w:rsidR="007D48D4" w:rsidRPr="007D48D4" w:rsidRDefault="007D48D4" w:rsidP="007D48D4">
            <w:pPr>
              <w:spacing w:line="400" w:lineRule="exact"/>
              <w:ind w:left="266" w:hangingChars="95" w:hanging="266"/>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□曾</w:t>
            </w:r>
            <w:r w:rsidRPr="007D48D4">
              <w:rPr>
                <w:rFonts w:ascii="標楷體" w:eastAsia="標楷體" w:hAnsi="標楷體" w:cs="Times New Roman"/>
                <w:bCs/>
                <w:color w:val="000000"/>
                <w:kern w:val="0"/>
                <w:sz w:val="28"/>
                <w:szCs w:val="28"/>
              </w:rPr>
              <w:t>獲教育部教學獎項，包括全國傑出通識教育教師獎、師鐸獎、木鐸獎</w:t>
            </w:r>
            <w:r w:rsidRPr="007D48D4">
              <w:rPr>
                <w:rFonts w:ascii="標楷體" w:eastAsia="標楷體" w:hAnsi="標楷體" w:cs="Times New Roman" w:hint="eastAsia"/>
                <w:bCs/>
                <w:color w:val="000000"/>
                <w:kern w:val="0"/>
                <w:sz w:val="28"/>
                <w:szCs w:val="28"/>
              </w:rPr>
              <w:t>等</w:t>
            </w:r>
          </w:p>
          <w:p w:rsidR="007D48D4" w:rsidRPr="007D48D4" w:rsidRDefault="007D48D4" w:rsidP="007D48D4">
            <w:pPr>
              <w:spacing w:line="400" w:lineRule="exact"/>
              <w:ind w:left="266" w:hangingChars="95" w:hanging="266"/>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□曾獲校內教學獎勵</w:t>
            </w:r>
          </w:p>
          <w:p w:rsidR="007D48D4" w:rsidRPr="007D48D4" w:rsidRDefault="007D48D4" w:rsidP="007D48D4">
            <w:pPr>
              <w:spacing w:line="400" w:lineRule="exact"/>
              <w:ind w:left="266" w:hangingChars="95" w:hanging="266"/>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w:t>
            </w:r>
            <w:r w:rsidRPr="007D48D4">
              <w:rPr>
                <w:rFonts w:ascii="標楷體" w:eastAsia="標楷體" w:hAnsi="標楷體" w:cs="Times New Roman"/>
                <w:bCs/>
                <w:color w:val="000000"/>
                <w:kern w:val="0"/>
                <w:sz w:val="28"/>
                <w:szCs w:val="28"/>
              </w:rPr>
              <w:t>擔任校內</w:t>
            </w:r>
            <w:r w:rsidRPr="007D48D4">
              <w:rPr>
                <w:rFonts w:ascii="標楷體" w:eastAsia="標楷體" w:hAnsi="標楷體" w:cs="Times New Roman" w:hint="eastAsia"/>
                <w:bCs/>
                <w:color w:val="000000"/>
                <w:kern w:val="0"/>
                <w:sz w:val="28"/>
                <w:szCs w:val="28"/>
              </w:rPr>
              <w:t>、</w:t>
            </w:r>
            <w:r w:rsidRPr="007D48D4">
              <w:rPr>
                <w:rFonts w:ascii="標楷體" w:eastAsia="標楷體" w:hAnsi="標楷體" w:cs="Times New Roman"/>
                <w:bCs/>
                <w:color w:val="000000"/>
                <w:kern w:val="0"/>
                <w:sz w:val="28"/>
                <w:szCs w:val="28"/>
              </w:rPr>
              <w:t>外教學改進計畫（含子計畫）之主持人</w:t>
            </w:r>
            <w:r w:rsidRPr="007D48D4">
              <w:rPr>
                <w:rFonts w:ascii="標楷體" w:eastAsia="標楷體" w:hAnsi="標楷體" w:cs="Times New Roman" w:hint="eastAsia"/>
                <w:bCs/>
                <w:color w:val="000000"/>
                <w:kern w:val="0"/>
                <w:sz w:val="28"/>
                <w:szCs w:val="28"/>
              </w:rPr>
              <w:t>或實際執行人</w:t>
            </w:r>
          </w:p>
          <w:p w:rsidR="007D48D4" w:rsidRPr="007D48D4" w:rsidRDefault="007D48D4" w:rsidP="007D48D4">
            <w:pPr>
              <w:spacing w:line="400" w:lineRule="exact"/>
              <w:ind w:left="140" w:hangingChars="50" w:hanging="14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□其他教學事項或促進教學效果之表現</w:t>
            </w:r>
          </w:p>
        </w:tc>
      </w:tr>
      <w:tr w:rsidR="007D48D4" w:rsidRPr="007D48D4" w:rsidTr="007D48D4">
        <w:trPr>
          <w:trHeight w:val="1005"/>
        </w:trPr>
        <w:tc>
          <w:tcPr>
            <w:tcW w:w="565" w:type="pct"/>
            <w:vMerge w:val="restart"/>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服務與輔導</w:t>
            </w:r>
          </w:p>
        </w:tc>
        <w:tc>
          <w:tcPr>
            <w:tcW w:w="356" w:type="pct"/>
            <w:vAlign w:val="center"/>
          </w:tcPr>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color w:val="000000"/>
                <w:sz w:val="28"/>
                <w:szCs w:val="28"/>
              </w:rPr>
              <w:t>服務</w:t>
            </w:r>
          </w:p>
        </w:tc>
        <w:tc>
          <w:tcPr>
            <w:tcW w:w="4079" w:type="pct"/>
            <w:vAlign w:val="center"/>
          </w:tcPr>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□兼任校內相關行政職務</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□參與系、院、校共同事務之貢獻</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□研究中心、教學實驗室、研究實驗室之規劃建立</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□對實驗室、工廠等管理之貢獻與服務</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□參與產學合作計畫執行成效</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□對校內制度之改進有所建言經採納實施後有具體成效</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□向校外爭取經費或設備有利系（所）發展</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□擔任學術刊物之籌辦審查、主編、副主編、編輯</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□主持、協助、參與政府及校外學術團體之活動</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□主、協辦國內外學術研討會</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□擔任國家考試典試工作</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□其他服務事項有特殊成效者</w:t>
            </w:r>
          </w:p>
        </w:tc>
      </w:tr>
      <w:tr w:rsidR="007D48D4" w:rsidRPr="007D48D4" w:rsidTr="007D48D4">
        <w:trPr>
          <w:trHeight w:val="438"/>
        </w:trPr>
        <w:tc>
          <w:tcPr>
            <w:tcW w:w="565" w:type="pct"/>
            <w:vMerge/>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356" w:type="pct"/>
            <w:vAlign w:val="center"/>
          </w:tcPr>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color w:val="000000"/>
                <w:sz w:val="28"/>
                <w:szCs w:val="28"/>
              </w:rPr>
              <w:t>輔導</w:t>
            </w:r>
          </w:p>
        </w:tc>
        <w:tc>
          <w:tcPr>
            <w:tcW w:w="4079" w:type="pct"/>
            <w:vAlign w:val="center"/>
          </w:tcPr>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□輔導學生課外、科技活動、實習之成果</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□輔導學生之具體事蹟</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□兼任導師或社團、刊物、代表隊指導教師之情形</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w:t>
            </w:r>
            <w:r w:rsidRPr="007D48D4">
              <w:rPr>
                <w:rFonts w:ascii="標楷體" w:eastAsia="標楷體" w:hAnsi="標楷體" w:cs="Times New Roman"/>
                <w:bCs/>
                <w:color w:val="000000"/>
                <w:kern w:val="0"/>
                <w:sz w:val="28"/>
                <w:szCs w:val="28"/>
              </w:rPr>
              <w:t>參與教師教學專業社群並擔任召集人</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w:t>
            </w:r>
            <w:r w:rsidRPr="007D48D4">
              <w:rPr>
                <w:rFonts w:ascii="標楷體" w:eastAsia="標楷體" w:hAnsi="標楷體" w:cs="Times New Roman"/>
                <w:bCs/>
                <w:color w:val="000000"/>
                <w:kern w:val="0"/>
                <w:sz w:val="28"/>
                <w:szCs w:val="28"/>
              </w:rPr>
              <w:t>擔任校內</w:t>
            </w:r>
            <w:r w:rsidRPr="007D48D4">
              <w:rPr>
                <w:rFonts w:ascii="標楷體" w:eastAsia="標楷體" w:hAnsi="標楷體" w:cs="Times New Roman" w:hint="eastAsia"/>
                <w:bCs/>
                <w:color w:val="000000"/>
                <w:kern w:val="0"/>
                <w:sz w:val="28"/>
                <w:szCs w:val="28"/>
              </w:rPr>
              <w:t>、</w:t>
            </w:r>
            <w:r w:rsidRPr="007D48D4">
              <w:rPr>
                <w:rFonts w:ascii="標楷體" w:eastAsia="標楷體" w:hAnsi="標楷體" w:cs="Times New Roman"/>
                <w:bCs/>
                <w:color w:val="000000"/>
                <w:kern w:val="0"/>
                <w:sz w:val="28"/>
                <w:szCs w:val="28"/>
              </w:rPr>
              <w:t>外教師成長相關活動之主講人</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□擔任實質或虛擬進駐本校之企業輔導顧問</w:t>
            </w:r>
          </w:p>
          <w:p w:rsidR="007D48D4" w:rsidRPr="007D48D4" w:rsidRDefault="007D48D4" w:rsidP="007D48D4">
            <w:pPr>
              <w:spacing w:line="400" w:lineRule="exact"/>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□其他輔導事項有特殊成效者</w:t>
            </w:r>
          </w:p>
        </w:tc>
      </w:tr>
      <w:tr w:rsidR="007D48D4" w:rsidRPr="007D48D4" w:rsidTr="007D48D4">
        <w:trPr>
          <w:trHeight w:val="610"/>
        </w:trPr>
        <w:tc>
          <w:tcPr>
            <w:tcW w:w="5000" w:type="pct"/>
            <w:gridSpan w:val="3"/>
            <w:vAlign w:val="center"/>
          </w:tcPr>
          <w:p w:rsidR="007D48D4" w:rsidRPr="007D48D4" w:rsidRDefault="007D48D4" w:rsidP="007D48D4">
            <w:pPr>
              <w:widowControl/>
              <w:spacing w:line="400" w:lineRule="exact"/>
              <w:ind w:left="210" w:right="45" w:hangingChars="75" w:hanging="210"/>
              <w:jc w:val="both"/>
              <w:rPr>
                <w:rFonts w:ascii="標楷體" w:eastAsia="標楷體" w:hAnsi="標楷體" w:cs="Times New Roman"/>
                <w:bCs/>
                <w:color w:val="000000"/>
                <w:kern w:val="0"/>
                <w:sz w:val="28"/>
                <w:szCs w:val="28"/>
              </w:rPr>
            </w:pPr>
            <w:r w:rsidRPr="007D48D4">
              <w:rPr>
                <w:rFonts w:ascii="標楷體" w:eastAsia="標楷體" w:hAnsi="標楷體" w:cs="Times New Roman" w:hint="eastAsia"/>
                <w:bCs/>
                <w:color w:val="000000"/>
                <w:kern w:val="0"/>
                <w:sz w:val="28"/>
                <w:szCs w:val="28"/>
              </w:rPr>
              <w:t>1.以 □ 標示部分為提供各送審學校可選擇之項目。</w:t>
            </w:r>
          </w:p>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2.亦可作為其他升等途徑參考</w:t>
            </w:r>
            <w:r w:rsidRPr="007D48D4">
              <w:rPr>
                <w:rFonts w:ascii="標楷體" w:eastAsia="標楷體" w:hAnsi="標楷體" w:cs="Times New Roman" w:hint="eastAsia"/>
                <w:bCs/>
                <w:color w:val="000000"/>
                <w:sz w:val="28"/>
                <w:szCs w:val="28"/>
              </w:rPr>
              <w:t>。</w:t>
            </w:r>
          </w:p>
        </w:tc>
      </w:tr>
    </w:tbl>
    <w:p w:rsidR="007D48D4" w:rsidRPr="007D48D4" w:rsidRDefault="007D48D4" w:rsidP="00F67252">
      <w:pPr>
        <w:numPr>
          <w:ilvl w:val="0"/>
          <w:numId w:val="43"/>
        </w:numPr>
        <w:spacing w:beforeLines="50" w:before="180" w:line="440" w:lineRule="exact"/>
        <w:ind w:leftChars="33" w:left="726" w:hangingChars="202" w:hanging="647"/>
        <w:jc w:val="both"/>
        <w:outlineLvl w:val="1"/>
        <w:rPr>
          <w:rFonts w:ascii="標楷體" w:eastAsia="標楷體" w:hAnsi="標楷體" w:cs="Times New Roman"/>
          <w:b/>
          <w:color w:val="000000"/>
          <w:sz w:val="32"/>
          <w:szCs w:val="28"/>
        </w:rPr>
      </w:pPr>
      <w:bookmarkStart w:id="35" w:name="_Toc433622244"/>
      <w:bookmarkStart w:id="36" w:name="_Toc441630108"/>
      <w:r w:rsidRPr="007D48D4">
        <w:rPr>
          <w:rFonts w:ascii="標楷體" w:eastAsia="標楷體" w:hAnsi="標楷體" w:cs="Times New Roman" w:hint="eastAsia"/>
          <w:b/>
          <w:color w:val="000000"/>
          <w:sz w:val="32"/>
          <w:szCs w:val="28"/>
        </w:rPr>
        <w:t>外審審查機制</w:t>
      </w:r>
      <w:bookmarkEnd w:id="35"/>
      <w:bookmarkEnd w:id="36"/>
    </w:p>
    <w:p w:rsidR="007D48D4" w:rsidRPr="007D48D4" w:rsidRDefault="007D48D4" w:rsidP="007D48D4">
      <w:pPr>
        <w:spacing w:line="440" w:lineRule="exact"/>
        <w:ind w:leftChars="354" w:left="850" w:firstLineChars="200" w:firstLine="560"/>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學校應建立嚴謹外審制度。授權自行審查教師資格之學校僅採一級（次）外審者，依教育部規定，外審審查委員人數不宜少於5位，且通過門檻不得低於4人。</w:t>
      </w:r>
    </w:p>
    <w:p w:rsidR="007D48D4" w:rsidRPr="007D48D4" w:rsidRDefault="007D48D4" w:rsidP="007D48D4">
      <w:pPr>
        <w:spacing w:line="440" w:lineRule="exact"/>
        <w:ind w:leftChars="250" w:left="60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（一）各職級審查標準</w:t>
      </w:r>
    </w:p>
    <w:tbl>
      <w:tblPr>
        <w:tblW w:w="4590" w:type="pct"/>
        <w:tblInd w:w="817"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firstRow="1" w:lastRow="0" w:firstColumn="1" w:lastColumn="0" w:noHBand="0" w:noVBand="0"/>
      </w:tblPr>
      <w:tblGrid>
        <w:gridCol w:w="1382"/>
        <w:gridCol w:w="7537"/>
      </w:tblGrid>
      <w:tr w:rsidR="007D48D4" w:rsidRPr="007D48D4" w:rsidTr="007D48D4">
        <w:trPr>
          <w:trHeight w:val="611"/>
          <w:tblHeader/>
        </w:trPr>
        <w:tc>
          <w:tcPr>
            <w:tcW w:w="775" w:type="pct"/>
            <w:shd w:val="clear" w:color="auto" w:fill="D9D9D9"/>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職  級</w:t>
            </w:r>
          </w:p>
        </w:tc>
        <w:tc>
          <w:tcPr>
            <w:tcW w:w="4225" w:type="pct"/>
            <w:shd w:val="clear" w:color="auto" w:fill="D9D9D9"/>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審 查 標 準</w:t>
            </w:r>
          </w:p>
        </w:tc>
      </w:tr>
      <w:tr w:rsidR="007D48D4" w:rsidRPr="007D48D4" w:rsidTr="007D48D4">
        <w:trPr>
          <w:trHeight w:val="866"/>
        </w:trPr>
        <w:tc>
          <w:tcPr>
            <w:tcW w:w="775" w:type="pct"/>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教</w:t>
            </w:r>
            <w:r w:rsidRPr="007D48D4">
              <w:rPr>
                <w:rFonts w:ascii="標楷體" w:eastAsia="標楷體" w:hAnsi="標楷體" w:cs="Times New Roman" w:hint="eastAsia"/>
                <w:color w:val="000000"/>
                <w:sz w:val="28"/>
                <w:szCs w:val="28"/>
              </w:rPr>
              <w:t xml:space="preserve">  </w:t>
            </w:r>
            <w:r w:rsidRPr="007D48D4">
              <w:rPr>
                <w:rFonts w:ascii="標楷體" w:eastAsia="標楷體" w:hAnsi="標楷體" w:cs="Times New Roman"/>
                <w:color w:val="000000"/>
                <w:sz w:val="28"/>
                <w:szCs w:val="28"/>
              </w:rPr>
              <w:t>授</w:t>
            </w:r>
          </w:p>
        </w:tc>
        <w:tc>
          <w:tcPr>
            <w:tcW w:w="4225" w:type="pct"/>
            <w:vAlign w:val="center"/>
          </w:tcPr>
          <w:p w:rsidR="007D48D4" w:rsidRPr="007D48D4" w:rsidRDefault="007D48D4" w:rsidP="007D48D4">
            <w:pPr>
              <w:spacing w:line="44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持續從事產學實務研發</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，並應在該專業或產業領域內有獨創及持續性之產學實務</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成果，且有重要具體之貢獻</w:t>
            </w:r>
            <w:r w:rsidRPr="007D48D4">
              <w:rPr>
                <w:rFonts w:ascii="標楷體" w:eastAsia="標楷體" w:hAnsi="標楷體" w:cs="Times New Roman" w:hint="eastAsia"/>
                <w:color w:val="000000"/>
                <w:sz w:val="28"/>
                <w:szCs w:val="28"/>
              </w:rPr>
              <w:t>。</w:t>
            </w:r>
          </w:p>
        </w:tc>
      </w:tr>
      <w:tr w:rsidR="007D48D4" w:rsidRPr="007D48D4" w:rsidTr="007D48D4">
        <w:trPr>
          <w:trHeight w:val="866"/>
        </w:trPr>
        <w:tc>
          <w:tcPr>
            <w:tcW w:w="775" w:type="pct"/>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副教授</w:t>
            </w:r>
          </w:p>
        </w:tc>
        <w:tc>
          <w:tcPr>
            <w:tcW w:w="4225" w:type="pct"/>
            <w:vAlign w:val="center"/>
          </w:tcPr>
          <w:p w:rsidR="007D48D4" w:rsidRPr="007D48D4" w:rsidRDefault="007D48D4" w:rsidP="007D48D4">
            <w:pPr>
              <w:spacing w:line="44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持續從事產學實務研發</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，並應在該專業或產業領域內有持續性之產學實務</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成果，且有具體之貢獻</w:t>
            </w:r>
            <w:r w:rsidRPr="007D48D4">
              <w:rPr>
                <w:rFonts w:ascii="標楷體" w:eastAsia="標楷體" w:hAnsi="標楷體" w:cs="Times New Roman" w:hint="eastAsia"/>
                <w:color w:val="000000"/>
                <w:sz w:val="28"/>
                <w:szCs w:val="28"/>
              </w:rPr>
              <w:t>。</w:t>
            </w:r>
          </w:p>
        </w:tc>
      </w:tr>
      <w:tr w:rsidR="007D48D4" w:rsidRPr="007D48D4" w:rsidTr="007D48D4">
        <w:trPr>
          <w:trHeight w:val="866"/>
        </w:trPr>
        <w:tc>
          <w:tcPr>
            <w:tcW w:w="775" w:type="pct"/>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助理教授</w:t>
            </w:r>
          </w:p>
        </w:tc>
        <w:tc>
          <w:tcPr>
            <w:tcW w:w="4225" w:type="pct"/>
            <w:vAlign w:val="center"/>
          </w:tcPr>
          <w:p w:rsidR="007D48D4" w:rsidRPr="007D48D4" w:rsidRDefault="007D48D4" w:rsidP="007D48D4">
            <w:pPr>
              <w:spacing w:line="44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持續從事產學實務研發</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，其產學實務</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成果貢獻良好並能顯示確實具有獨立</w:t>
            </w:r>
            <w:r w:rsidRPr="007D48D4">
              <w:rPr>
                <w:rFonts w:ascii="標楷體" w:eastAsia="標楷體" w:hAnsi="標楷體" w:cs="Times New Roman" w:hint="eastAsia"/>
                <w:color w:val="000000"/>
                <w:sz w:val="28"/>
                <w:szCs w:val="28"/>
              </w:rPr>
              <w:t>創新與</w:t>
            </w:r>
            <w:r w:rsidRPr="007D48D4">
              <w:rPr>
                <w:rFonts w:ascii="標楷體" w:eastAsia="標楷體" w:hAnsi="標楷體" w:cs="Times New Roman"/>
                <w:color w:val="000000"/>
                <w:sz w:val="28"/>
                <w:szCs w:val="28"/>
              </w:rPr>
              <w:t>研發之能力</w:t>
            </w:r>
            <w:r w:rsidRPr="007D48D4">
              <w:rPr>
                <w:rFonts w:ascii="標楷體" w:eastAsia="標楷體" w:hAnsi="標楷體" w:cs="Times New Roman" w:hint="eastAsia"/>
                <w:color w:val="000000"/>
                <w:sz w:val="28"/>
                <w:szCs w:val="28"/>
              </w:rPr>
              <w:t>。</w:t>
            </w:r>
          </w:p>
        </w:tc>
      </w:tr>
      <w:tr w:rsidR="007D48D4" w:rsidRPr="007D48D4" w:rsidTr="007D48D4">
        <w:trPr>
          <w:trHeight w:val="866"/>
        </w:trPr>
        <w:tc>
          <w:tcPr>
            <w:tcW w:w="775" w:type="pct"/>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講</w:t>
            </w:r>
            <w:r w:rsidRPr="007D48D4">
              <w:rPr>
                <w:rFonts w:ascii="標楷體" w:eastAsia="標楷體" w:hAnsi="標楷體" w:cs="Times New Roman" w:hint="eastAsia"/>
                <w:color w:val="000000"/>
                <w:sz w:val="28"/>
                <w:szCs w:val="28"/>
              </w:rPr>
              <w:t xml:space="preserve">  </w:t>
            </w:r>
            <w:r w:rsidRPr="007D48D4">
              <w:rPr>
                <w:rFonts w:ascii="標楷體" w:eastAsia="標楷體" w:hAnsi="標楷體" w:cs="Times New Roman"/>
                <w:color w:val="000000"/>
                <w:sz w:val="28"/>
                <w:szCs w:val="28"/>
              </w:rPr>
              <w:t>師</w:t>
            </w:r>
          </w:p>
        </w:tc>
        <w:tc>
          <w:tcPr>
            <w:tcW w:w="4225" w:type="pct"/>
            <w:vAlign w:val="center"/>
          </w:tcPr>
          <w:p w:rsidR="007D48D4" w:rsidRPr="007D48D4" w:rsidRDefault="007D48D4" w:rsidP="007D48D4">
            <w:pPr>
              <w:spacing w:line="44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持續從事產學實務研發</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，其產學實務</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成果及貢獻具有相當水準</w:t>
            </w:r>
            <w:r w:rsidRPr="007D48D4">
              <w:rPr>
                <w:rFonts w:ascii="標楷體" w:eastAsia="標楷體" w:hAnsi="標楷體" w:cs="Times New Roman" w:hint="eastAsia"/>
                <w:color w:val="000000"/>
                <w:sz w:val="28"/>
                <w:szCs w:val="28"/>
              </w:rPr>
              <w:t>。</w:t>
            </w:r>
          </w:p>
        </w:tc>
      </w:tr>
    </w:tbl>
    <w:p w:rsidR="007D48D4" w:rsidRPr="007D48D4" w:rsidRDefault="007D48D4" w:rsidP="007D48D4">
      <w:pPr>
        <w:spacing w:line="440" w:lineRule="exact"/>
        <w:ind w:leftChars="300" w:left="1280" w:hangingChars="200" w:hanging="56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（二）成果配分權重及審查基準</w:t>
      </w:r>
    </w:p>
    <w:p w:rsidR="007D48D4" w:rsidRPr="007D48D4" w:rsidRDefault="007D48D4" w:rsidP="007D48D4">
      <w:pPr>
        <w:spacing w:line="440" w:lineRule="exact"/>
        <w:ind w:leftChars="612" w:left="1469" w:firstLineChars="200" w:firstLine="560"/>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下表所列代表成果、參考成果之各職級配分權重及通過標準為教育部複審作業之標準，各校辦理初審作業及授權自審學校得自行參酌適用。</w:t>
      </w:r>
    </w:p>
    <w:tbl>
      <w:tblPr>
        <w:tblW w:w="459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
        <w:gridCol w:w="829"/>
        <w:gridCol w:w="1240"/>
        <w:gridCol w:w="1382"/>
        <w:gridCol w:w="829"/>
        <w:gridCol w:w="3948"/>
      </w:tblGrid>
      <w:tr w:rsidR="007D48D4" w:rsidRPr="007D48D4" w:rsidTr="007D48D4">
        <w:trPr>
          <w:trHeight w:val="435"/>
          <w:tblHeader/>
        </w:trPr>
        <w:tc>
          <w:tcPr>
            <w:tcW w:w="387" w:type="pct"/>
            <w:vMerge w:val="restart"/>
            <w:tcBorders>
              <w:top w:val="single" w:sz="12" w:space="0" w:color="000000"/>
              <w:left w:val="single" w:sz="12" w:space="0" w:color="000000"/>
              <w:right w:val="single" w:sz="4" w:space="0" w:color="auto"/>
              <w:tl2br w:val="single" w:sz="4" w:space="0" w:color="auto"/>
            </w:tcBorders>
            <w:shd w:val="clear" w:color="auto" w:fill="D9D9D9"/>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2400" w:type="pct"/>
            <w:gridSpan w:val="4"/>
            <w:tcBorders>
              <w:top w:val="single" w:sz="12" w:space="0" w:color="000000"/>
              <w:left w:val="single" w:sz="4" w:space="0" w:color="auto"/>
              <w:bottom w:val="single" w:sz="4" w:space="0" w:color="auto"/>
              <w:right w:val="single" w:sz="4" w:space="0" w:color="auto"/>
            </w:tcBorders>
            <w:shd w:val="clear" w:color="auto" w:fill="D9D9D9"/>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配分權重</w:t>
            </w:r>
          </w:p>
        </w:tc>
        <w:tc>
          <w:tcPr>
            <w:tcW w:w="2213" w:type="pct"/>
            <w:vMerge w:val="restart"/>
            <w:tcBorders>
              <w:top w:val="single" w:sz="12" w:space="0" w:color="000000"/>
              <w:left w:val="single" w:sz="4" w:space="0" w:color="auto"/>
              <w:right w:val="single" w:sz="12" w:space="0" w:color="000000"/>
            </w:tcBorders>
            <w:shd w:val="clear" w:color="auto" w:fill="D9D9D9"/>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審查基準</w:t>
            </w:r>
          </w:p>
        </w:tc>
      </w:tr>
      <w:tr w:rsidR="007D48D4" w:rsidRPr="007D48D4" w:rsidTr="007D48D4">
        <w:trPr>
          <w:trHeight w:val="298"/>
          <w:tblHeader/>
        </w:trPr>
        <w:tc>
          <w:tcPr>
            <w:tcW w:w="387" w:type="pct"/>
            <w:vMerge/>
            <w:tcBorders>
              <w:top w:val="nil"/>
              <w:left w:val="single" w:sz="12" w:space="0" w:color="000000"/>
              <w:right w:val="single" w:sz="4" w:space="0" w:color="auto"/>
              <w:tl2br w:val="single" w:sz="4" w:space="0" w:color="auto"/>
            </w:tcBorders>
            <w:shd w:val="clear" w:color="auto" w:fill="D9D9D9"/>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tcPr>
          <w:p w:rsidR="007D48D4" w:rsidRPr="007D48D4" w:rsidRDefault="007D48D4" w:rsidP="007D48D4">
            <w:pPr>
              <w:spacing w:line="400" w:lineRule="exact"/>
              <w:ind w:leftChars="-44" w:left="-106" w:rightChars="-45" w:right="-108"/>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教授</w:t>
            </w:r>
          </w:p>
        </w:tc>
        <w:tc>
          <w:tcPr>
            <w:tcW w:w="695" w:type="pct"/>
            <w:tcBorders>
              <w:top w:val="single" w:sz="4" w:space="0" w:color="auto"/>
              <w:left w:val="single" w:sz="4" w:space="0" w:color="auto"/>
              <w:bottom w:val="single" w:sz="4" w:space="0" w:color="auto"/>
              <w:right w:val="single" w:sz="4" w:space="0" w:color="auto"/>
            </w:tcBorders>
            <w:shd w:val="clear" w:color="auto" w:fill="D9D9D9"/>
            <w:vAlign w:val="center"/>
          </w:tcPr>
          <w:p w:rsidR="007D48D4" w:rsidRPr="007D48D4" w:rsidRDefault="007D48D4" w:rsidP="007D48D4">
            <w:pPr>
              <w:spacing w:line="400" w:lineRule="exact"/>
              <w:ind w:leftChars="-17" w:left="-41" w:rightChars="-45" w:right="-108"/>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副教授</w:t>
            </w:r>
          </w:p>
        </w:tc>
        <w:tc>
          <w:tcPr>
            <w:tcW w:w="775" w:type="pct"/>
            <w:tcBorders>
              <w:top w:val="single" w:sz="4" w:space="0" w:color="auto"/>
              <w:left w:val="single" w:sz="4" w:space="0" w:color="auto"/>
              <w:bottom w:val="single" w:sz="4" w:space="0" w:color="auto"/>
              <w:right w:val="single" w:sz="4" w:space="0" w:color="auto"/>
            </w:tcBorders>
            <w:shd w:val="clear" w:color="auto" w:fill="D9D9D9"/>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助理教授</w:t>
            </w:r>
          </w:p>
        </w:tc>
        <w:tc>
          <w:tcPr>
            <w:tcW w:w="464" w:type="pct"/>
            <w:tcBorders>
              <w:top w:val="single" w:sz="4" w:space="0" w:color="auto"/>
              <w:left w:val="single" w:sz="4" w:space="0" w:color="auto"/>
              <w:bottom w:val="single" w:sz="4" w:space="0" w:color="auto"/>
              <w:right w:val="single" w:sz="4" w:space="0" w:color="auto"/>
            </w:tcBorders>
            <w:shd w:val="clear" w:color="auto" w:fill="D9D9D9"/>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講師</w:t>
            </w:r>
          </w:p>
        </w:tc>
        <w:tc>
          <w:tcPr>
            <w:tcW w:w="2213" w:type="pct"/>
            <w:vMerge/>
            <w:tcBorders>
              <w:left w:val="single" w:sz="4" w:space="0" w:color="auto"/>
              <w:right w:val="single" w:sz="12" w:space="0" w:color="000000"/>
            </w:tcBorders>
            <w:shd w:val="clear" w:color="auto" w:fill="D9D9D9"/>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p>
        </w:tc>
      </w:tr>
      <w:tr w:rsidR="007D48D4" w:rsidRPr="007D48D4" w:rsidTr="007D48D4">
        <w:trPr>
          <w:trHeight w:val="800"/>
        </w:trPr>
        <w:tc>
          <w:tcPr>
            <w:tcW w:w="387" w:type="pct"/>
            <w:vMerge w:val="restart"/>
            <w:tcBorders>
              <w:top w:val="single" w:sz="4" w:space="0" w:color="auto"/>
              <w:left w:val="single" w:sz="12" w:space="0" w:color="000000"/>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代表成果</w:t>
            </w:r>
          </w:p>
        </w:tc>
        <w:tc>
          <w:tcPr>
            <w:tcW w:w="465" w:type="pct"/>
            <w:tcBorders>
              <w:top w:val="single" w:sz="4" w:space="0" w:color="auto"/>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10%</w:t>
            </w:r>
          </w:p>
        </w:tc>
        <w:tc>
          <w:tcPr>
            <w:tcW w:w="695" w:type="pct"/>
            <w:tcBorders>
              <w:top w:val="single" w:sz="4" w:space="0" w:color="auto"/>
              <w:left w:val="single" w:sz="4" w:space="0" w:color="auto"/>
              <w:right w:val="single" w:sz="4" w:space="0" w:color="auto"/>
            </w:tcBorders>
            <w:vAlign w:val="center"/>
          </w:tcPr>
          <w:p w:rsidR="007D48D4" w:rsidRPr="007D48D4" w:rsidRDefault="007D48D4" w:rsidP="007D48D4">
            <w:pPr>
              <w:spacing w:line="400" w:lineRule="exact"/>
              <w:ind w:leftChars="-45" w:left="-108"/>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10%</w:t>
            </w:r>
          </w:p>
        </w:tc>
        <w:tc>
          <w:tcPr>
            <w:tcW w:w="775" w:type="pct"/>
            <w:tcBorders>
              <w:top w:val="single" w:sz="4" w:space="0" w:color="auto"/>
              <w:left w:val="single" w:sz="4" w:space="0" w:color="auto"/>
              <w:right w:val="single" w:sz="4" w:space="0" w:color="auto"/>
            </w:tcBorders>
            <w:vAlign w:val="center"/>
          </w:tcPr>
          <w:p w:rsidR="007D48D4" w:rsidRPr="007D48D4" w:rsidRDefault="007D48D4" w:rsidP="007D48D4">
            <w:pPr>
              <w:spacing w:line="400" w:lineRule="exact"/>
              <w:ind w:leftChars="-45" w:left="-108"/>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15%</w:t>
            </w:r>
          </w:p>
        </w:tc>
        <w:tc>
          <w:tcPr>
            <w:tcW w:w="464" w:type="pct"/>
            <w:tcBorders>
              <w:top w:val="single" w:sz="4" w:space="0" w:color="auto"/>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15%</w:t>
            </w:r>
          </w:p>
        </w:tc>
        <w:tc>
          <w:tcPr>
            <w:tcW w:w="2213" w:type="pct"/>
            <w:tcBorders>
              <w:top w:val="single" w:sz="4" w:space="0" w:color="auto"/>
              <w:left w:val="single" w:sz="4" w:space="0" w:color="auto"/>
              <w:righ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研發理念與學理基礎</w:t>
            </w: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研發</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理念之創新與所依據之基本學理。</w:t>
            </w:r>
          </w:p>
        </w:tc>
      </w:tr>
      <w:tr w:rsidR="007D48D4" w:rsidRPr="007D48D4" w:rsidTr="007D48D4">
        <w:trPr>
          <w:trHeight w:val="799"/>
        </w:trPr>
        <w:tc>
          <w:tcPr>
            <w:tcW w:w="387" w:type="pct"/>
            <w:vMerge/>
            <w:tcBorders>
              <w:left w:val="single" w:sz="12" w:space="0" w:color="000000"/>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465" w:type="pct"/>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10%</w:t>
            </w:r>
          </w:p>
        </w:tc>
        <w:tc>
          <w:tcPr>
            <w:tcW w:w="695" w:type="pct"/>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10%</w:t>
            </w:r>
          </w:p>
        </w:tc>
        <w:tc>
          <w:tcPr>
            <w:tcW w:w="775" w:type="pct"/>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15%</w:t>
            </w:r>
          </w:p>
        </w:tc>
        <w:tc>
          <w:tcPr>
            <w:tcW w:w="464" w:type="pct"/>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15%</w:t>
            </w:r>
          </w:p>
        </w:tc>
        <w:tc>
          <w:tcPr>
            <w:tcW w:w="2213" w:type="pct"/>
            <w:tcBorders>
              <w:left w:val="single" w:sz="4" w:space="0" w:color="auto"/>
              <w:bottom w:val="single" w:sz="4" w:space="0" w:color="auto"/>
              <w:righ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主題內容與方法技巧</w:t>
            </w:r>
            <w:r w:rsidRPr="007D48D4">
              <w:rPr>
                <w:rFonts w:ascii="標楷體" w:eastAsia="標楷體" w:hAnsi="標楷體" w:cs="Times New Roman" w:hint="eastAsia"/>
                <w:color w:val="000000"/>
                <w:sz w:val="28"/>
                <w:szCs w:val="28"/>
              </w:rPr>
              <w:t>：可包括</w:t>
            </w:r>
            <w:r w:rsidRPr="007D48D4">
              <w:rPr>
                <w:rFonts w:ascii="標楷體" w:eastAsia="標楷體" w:hAnsi="標楷體" w:cs="Times New Roman"/>
                <w:color w:val="000000"/>
                <w:sz w:val="28"/>
                <w:szCs w:val="28"/>
              </w:rPr>
              <w:t>研發</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主題之詳細內容、分析推理、技術創新或突破、</w:t>
            </w:r>
            <w:r w:rsidRPr="007D48D4">
              <w:rPr>
                <w:rFonts w:ascii="標楷體" w:eastAsia="標楷體" w:hAnsi="標楷體" w:cs="Times New Roman" w:hint="eastAsia"/>
                <w:color w:val="000000"/>
                <w:sz w:val="28"/>
                <w:szCs w:val="28"/>
              </w:rPr>
              <w:t>採用之方法或技巧之說明</w:t>
            </w:r>
            <w:r w:rsidRPr="007D48D4">
              <w:rPr>
                <w:rFonts w:ascii="標楷體" w:eastAsia="標楷體" w:hAnsi="標楷體" w:cs="Times New Roman"/>
                <w:color w:val="000000"/>
                <w:sz w:val="28"/>
                <w:szCs w:val="28"/>
              </w:rPr>
              <w:t>等。</w:t>
            </w:r>
          </w:p>
        </w:tc>
      </w:tr>
      <w:tr w:rsidR="007D48D4" w:rsidRPr="007D48D4" w:rsidTr="007D48D4">
        <w:trPr>
          <w:trHeight w:val="1181"/>
        </w:trPr>
        <w:tc>
          <w:tcPr>
            <w:tcW w:w="387" w:type="pct"/>
            <w:vMerge/>
            <w:tcBorders>
              <w:left w:val="single" w:sz="12" w:space="0" w:color="000000"/>
              <w:bottom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465" w:type="pct"/>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30%</w:t>
            </w:r>
          </w:p>
        </w:tc>
        <w:tc>
          <w:tcPr>
            <w:tcW w:w="695" w:type="pct"/>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30%</w:t>
            </w:r>
          </w:p>
        </w:tc>
        <w:tc>
          <w:tcPr>
            <w:tcW w:w="775" w:type="pct"/>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30%</w:t>
            </w:r>
          </w:p>
        </w:tc>
        <w:tc>
          <w:tcPr>
            <w:tcW w:w="464" w:type="pct"/>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50%</w:t>
            </w:r>
          </w:p>
        </w:tc>
        <w:tc>
          <w:tcPr>
            <w:tcW w:w="2213" w:type="pct"/>
            <w:tcBorders>
              <w:top w:val="single" w:sz="4" w:space="0" w:color="auto"/>
              <w:left w:val="single" w:sz="4" w:space="0" w:color="auto"/>
              <w:righ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成果貢獻</w:t>
            </w: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sz w:val="28"/>
                <w:szCs w:val="28"/>
              </w:rPr>
              <w:t>研發</w:t>
            </w:r>
            <w:r w:rsidRPr="007D48D4">
              <w:rPr>
                <w:rFonts w:ascii="標楷體" w:eastAsia="標楷體" w:hAnsi="標楷體" w:cs="Times New Roman" w:hint="eastAsia"/>
                <w:color w:val="000000"/>
                <w:sz w:val="28"/>
                <w:szCs w:val="28"/>
              </w:rPr>
              <w:t>或創作</w:t>
            </w:r>
            <w:r w:rsidRPr="007D48D4">
              <w:rPr>
                <w:rFonts w:ascii="標楷體" w:eastAsia="標楷體" w:hAnsi="標楷體" w:cs="Times New Roman"/>
                <w:color w:val="000000"/>
                <w:sz w:val="28"/>
                <w:szCs w:val="28"/>
              </w:rPr>
              <w:t>成果之創新性、可行性、前瞻性或重要性，在實務應用上之價值及在該專業或產業之具體貢獻。</w:t>
            </w:r>
          </w:p>
        </w:tc>
      </w:tr>
      <w:tr w:rsidR="007D48D4" w:rsidRPr="007D48D4" w:rsidTr="007D48D4">
        <w:trPr>
          <w:trHeight w:val="600"/>
        </w:trPr>
        <w:tc>
          <w:tcPr>
            <w:tcW w:w="387" w:type="pct"/>
            <w:vMerge w:val="restart"/>
            <w:tcBorders>
              <w:top w:val="single" w:sz="4" w:space="0" w:color="auto"/>
              <w:left w:val="single" w:sz="12" w:space="0" w:color="000000"/>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參考成果</w:t>
            </w:r>
          </w:p>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465" w:type="pct"/>
            <w:vMerge w:val="restart"/>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50%</w:t>
            </w:r>
          </w:p>
        </w:tc>
        <w:tc>
          <w:tcPr>
            <w:tcW w:w="695" w:type="pct"/>
            <w:vMerge w:val="restart"/>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50%</w:t>
            </w:r>
          </w:p>
        </w:tc>
        <w:tc>
          <w:tcPr>
            <w:tcW w:w="775" w:type="pct"/>
            <w:vMerge w:val="restart"/>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40%</w:t>
            </w:r>
          </w:p>
        </w:tc>
        <w:tc>
          <w:tcPr>
            <w:tcW w:w="464" w:type="pct"/>
            <w:vMerge w:val="restart"/>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20%</w:t>
            </w:r>
          </w:p>
        </w:tc>
        <w:tc>
          <w:tcPr>
            <w:tcW w:w="2213" w:type="pct"/>
            <w:tcBorders>
              <w:left w:val="single" w:sz="4" w:space="0" w:color="auto"/>
              <w:righ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在質與量方面之水準。</w:t>
            </w:r>
          </w:p>
        </w:tc>
      </w:tr>
      <w:tr w:rsidR="007D48D4" w:rsidRPr="007D48D4" w:rsidTr="007D48D4">
        <w:trPr>
          <w:trHeight w:val="549"/>
        </w:trPr>
        <w:tc>
          <w:tcPr>
            <w:tcW w:w="387" w:type="pct"/>
            <w:vMerge/>
            <w:tcBorders>
              <w:left w:val="single" w:sz="12" w:space="0" w:color="000000"/>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465" w:type="pct"/>
            <w:vMerge/>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695" w:type="pct"/>
            <w:vMerge/>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775" w:type="pct"/>
            <w:vMerge/>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464" w:type="pct"/>
            <w:vMerge/>
            <w:tcBorders>
              <w:left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2213" w:type="pct"/>
            <w:tcBorders>
              <w:left w:val="single" w:sz="4" w:space="0" w:color="auto"/>
              <w:righ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對該專業或產業技術之提升與貢獻。</w:t>
            </w:r>
          </w:p>
        </w:tc>
      </w:tr>
      <w:tr w:rsidR="007D48D4" w:rsidRPr="007D48D4" w:rsidTr="007D48D4">
        <w:trPr>
          <w:trHeight w:val="557"/>
        </w:trPr>
        <w:tc>
          <w:tcPr>
            <w:tcW w:w="387" w:type="pct"/>
            <w:vMerge/>
            <w:tcBorders>
              <w:left w:val="single" w:sz="12" w:space="0" w:color="000000"/>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465" w:type="pct"/>
            <w:vMerge/>
            <w:tcBorders>
              <w:left w:val="single" w:sz="4" w:space="0" w:color="auto"/>
              <w:bottom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695" w:type="pct"/>
            <w:vMerge/>
            <w:tcBorders>
              <w:left w:val="single" w:sz="4" w:space="0" w:color="auto"/>
              <w:bottom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775" w:type="pct"/>
            <w:vMerge/>
            <w:tcBorders>
              <w:left w:val="single" w:sz="4" w:space="0" w:color="auto"/>
              <w:bottom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464" w:type="pct"/>
            <w:vMerge/>
            <w:tcBorders>
              <w:left w:val="single" w:sz="4" w:space="0" w:color="auto"/>
              <w:bottom w:val="single" w:sz="4" w:space="0" w:color="auto"/>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p>
        </w:tc>
        <w:tc>
          <w:tcPr>
            <w:tcW w:w="2213" w:type="pct"/>
            <w:tcBorders>
              <w:left w:val="single" w:sz="4" w:space="0" w:color="auto"/>
              <w:right w:val="single" w:sz="12" w:space="0" w:color="000000"/>
            </w:tcBorders>
            <w:vAlign w:val="center"/>
          </w:tcPr>
          <w:p w:rsidR="007D48D4" w:rsidRPr="007D48D4" w:rsidRDefault="007D48D4" w:rsidP="007D48D4">
            <w:pPr>
              <w:spacing w:line="400" w:lineRule="exact"/>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持續研發之投入程度與能力。</w:t>
            </w:r>
          </w:p>
        </w:tc>
      </w:tr>
      <w:tr w:rsidR="007D48D4" w:rsidRPr="007D48D4" w:rsidTr="007D48D4">
        <w:trPr>
          <w:trHeight w:val="387"/>
        </w:trPr>
        <w:tc>
          <w:tcPr>
            <w:tcW w:w="387" w:type="pct"/>
            <w:tcBorders>
              <w:left w:val="single" w:sz="12" w:space="0" w:color="000000"/>
              <w:bottom w:val="single" w:sz="12" w:space="0" w:color="000000"/>
              <w:right w:val="single" w:sz="4" w:space="0" w:color="auto"/>
            </w:tcBorders>
            <w:vAlign w:val="center"/>
          </w:tcPr>
          <w:p w:rsidR="007D48D4" w:rsidRPr="007D48D4" w:rsidRDefault="007D48D4" w:rsidP="007D48D4">
            <w:pPr>
              <w:spacing w:line="40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通過標準</w:t>
            </w:r>
          </w:p>
        </w:tc>
        <w:tc>
          <w:tcPr>
            <w:tcW w:w="4613" w:type="pct"/>
            <w:gridSpan w:val="5"/>
            <w:tcBorders>
              <w:top w:val="single" w:sz="4" w:space="0" w:color="auto"/>
              <w:left w:val="single" w:sz="4" w:space="0" w:color="auto"/>
              <w:bottom w:val="single" w:sz="12" w:space="0" w:color="000000"/>
              <w:right w:val="single" w:sz="12" w:space="0" w:color="000000"/>
            </w:tcBorders>
            <w:vAlign w:val="center"/>
          </w:tcPr>
          <w:p w:rsidR="007D48D4" w:rsidRPr="007D48D4" w:rsidRDefault="007D48D4" w:rsidP="007D48D4">
            <w:pPr>
              <w:widowControl/>
              <w:numPr>
                <w:ilvl w:val="0"/>
                <w:numId w:val="44"/>
              </w:numPr>
              <w:spacing w:line="380" w:lineRule="exact"/>
              <w:ind w:left="417" w:hangingChars="149" w:hanging="417"/>
              <w:contextualSpacing/>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若送審人任教學校未採計教學、服務與輔導成績者，其產學合作研發成果技術報告審查分數以70分為及格，未達70分者為不及格。</w:t>
            </w:r>
          </w:p>
          <w:p w:rsidR="007D48D4" w:rsidRPr="007D48D4" w:rsidRDefault="007D48D4" w:rsidP="007D48D4">
            <w:pPr>
              <w:widowControl/>
              <w:numPr>
                <w:ilvl w:val="0"/>
                <w:numId w:val="44"/>
              </w:numPr>
              <w:spacing w:line="380" w:lineRule="exact"/>
              <w:ind w:left="417" w:hangingChars="149" w:hanging="417"/>
              <w:contextualSpacing/>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若送審人任教學校採計教學、服務與輔導成績者，前項審查及格分數以70分及學校所報教學、服務與輔導成績及比率（20-30%），換算送審人及格底線分數。但經換算後及格底線分數低於65分者，以65分為及格底線分數。計算方式如下：『70-教學、服務與輔導成績*比率』/研發成績所佔比率。</w:t>
            </w:r>
          </w:p>
        </w:tc>
      </w:tr>
    </w:tbl>
    <w:p w:rsidR="007D48D4" w:rsidRPr="007D48D4" w:rsidRDefault="007D48D4" w:rsidP="007D48D4">
      <w:pPr>
        <w:spacing w:line="440" w:lineRule="exact"/>
        <w:ind w:leftChars="250" w:left="60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（三）</w:t>
      </w:r>
      <w:r w:rsidRPr="007D48D4">
        <w:rPr>
          <w:rFonts w:ascii="標楷體" w:eastAsia="標楷體" w:hAnsi="標楷體" w:cs="Times New Roman"/>
          <w:color w:val="000000"/>
          <w:sz w:val="28"/>
          <w:szCs w:val="28"/>
        </w:rPr>
        <w:t>遴聘外審專家學者資格條件</w:t>
      </w:r>
    </w:p>
    <w:p w:rsidR="007D48D4" w:rsidRPr="007D48D4" w:rsidRDefault="007D48D4" w:rsidP="007D48D4">
      <w:pPr>
        <w:spacing w:line="440" w:lineRule="exact"/>
        <w:ind w:leftChars="612" w:left="1469" w:firstLineChars="200" w:firstLine="560"/>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送審人可提列迴避名單，參照「</w:t>
      </w:r>
      <w:r w:rsidRPr="007D48D4">
        <w:rPr>
          <w:rFonts w:ascii="標楷體" w:eastAsia="標楷體" w:hAnsi="標楷體" w:cs="Times New Roman"/>
          <w:color w:val="000000"/>
          <w:sz w:val="28"/>
          <w:szCs w:val="28"/>
        </w:rPr>
        <w:t>教育部辦理專科以上學校教師著作審查委員遴選原則</w:t>
      </w:r>
      <w:r w:rsidRPr="007D48D4">
        <w:rPr>
          <w:rFonts w:ascii="標楷體" w:eastAsia="標楷體" w:hAnsi="標楷體" w:cs="Times New Roman" w:hint="eastAsia"/>
          <w:color w:val="000000"/>
          <w:sz w:val="28"/>
          <w:szCs w:val="28"/>
        </w:rPr>
        <w:t>」規定，審查委員如為送審人之研究指導教授；成果（著作）合作（著）人或共同研究人；曾在同一學校（尤其是同一系所）服務；有親屬關係等情形，應迴避審查。</w:t>
      </w:r>
    </w:p>
    <w:tbl>
      <w:tblPr>
        <w:tblW w:w="4590" w:type="pct"/>
        <w:tblInd w:w="817"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firstRow="1" w:lastRow="0" w:firstColumn="1" w:lastColumn="0" w:noHBand="0" w:noVBand="0"/>
      </w:tblPr>
      <w:tblGrid>
        <w:gridCol w:w="1798"/>
        <w:gridCol w:w="7121"/>
      </w:tblGrid>
      <w:tr w:rsidR="007D48D4" w:rsidRPr="007D48D4" w:rsidTr="007D48D4">
        <w:trPr>
          <w:trHeight w:val="428"/>
          <w:tblHeader/>
        </w:trPr>
        <w:tc>
          <w:tcPr>
            <w:tcW w:w="5000" w:type="pct"/>
            <w:gridSpan w:val="2"/>
            <w:shd w:val="clear" w:color="auto" w:fill="D9D9D9"/>
            <w:vAlign w:val="center"/>
          </w:tcPr>
          <w:p w:rsidR="007D48D4" w:rsidRPr="007D48D4" w:rsidRDefault="007D48D4" w:rsidP="007D48D4">
            <w:pPr>
              <w:spacing w:line="400" w:lineRule="exact"/>
              <w:ind w:left="280" w:rightChars="-71" w:right="-170" w:hangingChars="100" w:hanging="280"/>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「外審委員資料庫」</w:t>
            </w:r>
            <w:r w:rsidRPr="007D48D4">
              <w:rPr>
                <w:rFonts w:ascii="標楷體" w:eastAsia="標楷體" w:hAnsi="標楷體" w:cs="Times New Roman" w:hint="eastAsia"/>
                <w:color w:val="000000"/>
                <w:sz w:val="28"/>
                <w:szCs w:val="28"/>
              </w:rPr>
              <w:t>建置</w:t>
            </w:r>
          </w:p>
        </w:tc>
      </w:tr>
      <w:tr w:rsidR="007D48D4" w:rsidRPr="007D48D4" w:rsidTr="007D48D4">
        <w:trPr>
          <w:trHeight w:val="961"/>
        </w:trPr>
        <w:tc>
          <w:tcPr>
            <w:tcW w:w="1008" w:type="pct"/>
            <w:vAlign w:val="center"/>
          </w:tcPr>
          <w:p w:rsidR="007D48D4" w:rsidRPr="007D48D4" w:rsidRDefault="007D48D4" w:rsidP="007D48D4">
            <w:pPr>
              <w:spacing w:line="400" w:lineRule="exact"/>
              <w:jc w:val="distribute"/>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資料庫</w:t>
            </w:r>
          </w:p>
          <w:p w:rsidR="007D48D4" w:rsidRPr="007D48D4" w:rsidRDefault="007D48D4" w:rsidP="007D48D4">
            <w:pPr>
              <w:spacing w:line="400" w:lineRule="exact"/>
              <w:jc w:val="distribute"/>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專家學者資格條件</w:t>
            </w:r>
          </w:p>
        </w:tc>
        <w:tc>
          <w:tcPr>
            <w:tcW w:w="3992" w:type="pct"/>
            <w:vAlign w:val="center"/>
          </w:tcPr>
          <w:p w:rsidR="007D48D4" w:rsidRPr="007D48D4" w:rsidRDefault="007D48D4" w:rsidP="007D48D4">
            <w:pPr>
              <w:spacing w:line="380" w:lineRule="exact"/>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審查委員不得低階高審以具有教育部審定之教授資格者為原則，並應儘量遴選兼具實務經驗者擔任。必要時，亦得遴選未具教育部審定之教授資格，但其成就具備公認相當教授水準者擔任之，包括教授級專業技術人員及學術研究機構或與產業相關之研究機構相當教授級之研究員。</w:t>
            </w:r>
          </w:p>
          <w:p w:rsidR="007D48D4" w:rsidRPr="007D48D4" w:rsidRDefault="007D48D4" w:rsidP="007D48D4">
            <w:pPr>
              <w:spacing w:line="380" w:lineRule="exact"/>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兼具實務經驗</w:t>
            </w:r>
            <w:r w:rsidRPr="007D48D4">
              <w:rPr>
                <w:rFonts w:ascii="標楷體" w:eastAsia="標楷體" w:hAnsi="標楷體" w:cs="Times New Roman"/>
                <w:color w:val="000000"/>
                <w:sz w:val="28"/>
                <w:szCs w:val="28"/>
              </w:rPr>
              <w:t>專家學者資格</w:t>
            </w:r>
            <w:r w:rsidRPr="007D48D4">
              <w:rPr>
                <w:rFonts w:ascii="標楷體" w:eastAsia="標楷體" w:hAnsi="標楷體" w:cs="Times New Roman" w:hint="eastAsia"/>
                <w:color w:val="000000"/>
                <w:sz w:val="28"/>
                <w:szCs w:val="28"/>
              </w:rPr>
              <w:t>條件建議如下：</w:t>
            </w:r>
          </w:p>
          <w:p w:rsidR="007D48D4" w:rsidRPr="007D48D4" w:rsidRDefault="007D48D4" w:rsidP="007D48D4">
            <w:pPr>
              <w:spacing w:line="38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1.曾獲科技部傑出產學合作獎者。</w:t>
            </w:r>
          </w:p>
          <w:p w:rsidR="007D48D4" w:rsidRPr="007D48D4" w:rsidRDefault="007D48D4" w:rsidP="007D48D4">
            <w:pPr>
              <w:spacing w:line="38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2.曾獲科技部傑出技術移轉貢獻獎者。</w:t>
            </w:r>
          </w:p>
          <w:p w:rsidR="007D48D4" w:rsidRPr="007D48D4" w:rsidRDefault="007D48D4" w:rsidP="007D48D4">
            <w:pPr>
              <w:spacing w:line="38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3.曾獲</w:t>
            </w:r>
            <w:hyperlink r:id="rId12" w:history="1">
              <w:r w:rsidRPr="007D48D4">
                <w:rPr>
                  <w:rFonts w:ascii="標楷體" w:eastAsia="標楷體" w:hAnsi="標楷體" w:cs="Times New Roman"/>
                  <w:color w:val="000000"/>
                  <w:sz w:val="28"/>
                  <w:szCs w:val="28"/>
                </w:rPr>
                <w:t>中國工程師學會</w:t>
              </w:r>
            </w:hyperlink>
            <w:r w:rsidRPr="007D48D4">
              <w:rPr>
                <w:rFonts w:ascii="標楷體" w:eastAsia="標楷體" w:hAnsi="標楷體" w:cs="Times New Roman"/>
                <w:color w:val="000000"/>
                <w:sz w:val="28"/>
                <w:szCs w:val="28"/>
              </w:rPr>
              <w:t>傑出工程教授獎者。</w:t>
            </w:r>
          </w:p>
          <w:p w:rsidR="007D48D4" w:rsidRPr="007D48D4" w:rsidRDefault="007D48D4" w:rsidP="007D48D4">
            <w:pPr>
              <w:spacing w:line="38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4.現任大學教師並具5年以上（含）實務經驗（含有專利、技轉之產學合作經驗）者。</w:t>
            </w:r>
          </w:p>
          <w:p w:rsidR="007D48D4" w:rsidRPr="007D48D4" w:rsidRDefault="007D48D4" w:rsidP="007D48D4">
            <w:pPr>
              <w:spacing w:line="38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5.各大學產學績優並具卓越聲譽之教師。</w:t>
            </w:r>
          </w:p>
          <w:p w:rsidR="007D48D4" w:rsidRPr="007D48D4" w:rsidRDefault="007D48D4" w:rsidP="007D48D4">
            <w:pPr>
              <w:spacing w:line="38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6.</w:t>
            </w:r>
            <w:r w:rsidRPr="007D48D4">
              <w:rPr>
                <w:rFonts w:ascii="標楷體" w:eastAsia="標楷體" w:hAnsi="標楷體" w:cs="Times New Roman" w:hint="eastAsia"/>
                <w:color w:val="000000"/>
                <w:sz w:val="28"/>
                <w:szCs w:val="28"/>
              </w:rPr>
              <w:t>經專業學會認定或法人機構推薦具博士學位或資歷與副教授職級以上相當之各專業領域具有卓越聲譽之專業人士及技師。</w:t>
            </w:r>
          </w:p>
          <w:p w:rsidR="007D48D4" w:rsidRPr="007D48D4" w:rsidRDefault="007D48D4" w:rsidP="007D48D4">
            <w:pPr>
              <w:spacing w:line="38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7.國內外大型公司技術主管或相關主管。</w:t>
            </w:r>
          </w:p>
          <w:p w:rsidR="007D48D4" w:rsidRPr="007D48D4" w:rsidRDefault="007D48D4" w:rsidP="007D48D4">
            <w:pPr>
              <w:spacing w:line="38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8.工程及科技教育工程認證及大學評鑑之業界代表。</w:t>
            </w:r>
          </w:p>
          <w:p w:rsidR="007D48D4" w:rsidRPr="007D48D4" w:rsidRDefault="007D48D4" w:rsidP="007D48D4">
            <w:pPr>
              <w:spacing w:line="38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9.獲得各專業領域之機構、學會或協會之產學合作獎、傑出貢獻獎、傑出績效獎、傑出經理人。</w:t>
            </w:r>
          </w:p>
        </w:tc>
      </w:tr>
      <w:tr w:rsidR="007D48D4" w:rsidRPr="007D48D4" w:rsidTr="007D48D4">
        <w:trPr>
          <w:trHeight w:val="4617"/>
        </w:trPr>
        <w:tc>
          <w:tcPr>
            <w:tcW w:w="1008" w:type="pct"/>
            <w:vAlign w:val="center"/>
          </w:tcPr>
          <w:p w:rsidR="007D48D4" w:rsidRPr="007D48D4" w:rsidRDefault="007D48D4" w:rsidP="007D48D4">
            <w:pPr>
              <w:spacing w:line="400" w:lineRule="exact"/>
              <w:jc w:val="distribute"/>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備註</w:t>
            </w:r>
          </w:p>
        </w:tc>
        <w:tc>
          <w:tcPr>
            <w:tcW w:w="3992" w:type="pct"/>
            <w:vAlign w:val="center"/>
          </w:tcPr>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1.上開第6點及第7點之業界人士經學校及法人單位等推薦後，應經審查委員會審查方納入人才庫。審查委員可由教育部邀請各大學研發長等擔任，循委員會認定有足夠成就的推薦人選，得比照業師（註：指大學之專業技術人員及專科學校之專業及技術教師）聘用標準，對接以解決專業人士未曾受聘為某校之兼任教授以上職級業師之問題。</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2.</w:t>
            </w:r>
            <w:r w:rsidRPr="007D48D4">
              <w:rPr>
                <w:rFonts w:ascii="標楷體" w:eastAsia="標楷體" w:hAnsi="標楷體" w:cs="Times New Roman"/>
                <w:color w:val="000000"/>
                <w:sz w:val="28"/>
                <w:szCs w:val="28"/>
              </w:rPr>
              <w:t>專家學者</w:t>
            </w:r>
            <w:r w:rsidRPr="007D48D4">
              <w:rPr>
                <w:rFonts w:ascii="標楷體" w:eastAsia="標楷體" w:hAnsi="標楷體" w:cs="Times New Roman" w:hint="eastAsia"/>
                <w:color w:val="000000"/>
                <w:sz w:val="28"/>
                <w:szCs w:val="28"/>
              </w:rPr>
              <w:t>人才庫將由教育部統一函文國內大專校院進行推薦，另針對產學合作升等審查人才部分，協請經濟部技術處協助轉發法人單位等進行推薦。</w:t>
            </w:r>
          </w:p>
          <w:p w:rsidR="007D48D4" w:rsidRPr="007D48D4" w:rsidRDefault="007D48D4" w:rsidP="007D48D4">
            <w:pPr>
              <w:spacing w:line="400" w:lineRule="exact"/>
              <w:ind w:left="280"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3.為精準整合審查推薦人才對於產學合作升等之審查共識，新增「審查實務工作坊」培訓計畫。</w:t>
            </w:r>
          </w:p>
        </w:tc>
      </w:tr>
    </w:tbl>
    <w:p w:rsidR="007D48D4" w:rsidRDefault="007D48D4" w:rsidP="00F67252">
      <w:pPr>
        <w:numPr>
          <w:ilvl w:val="0"/>
          <w:numId w:val="43"/>
        </w:numPr>
        <w:spacing w:beforeLines="50" w:before="180" w:line="440" w:lineRule="exact"/>
        <w:ind w:leftChars="33" w:left="726" w:hangingChars="202" w:hanging="647"/>
        <w:jc w:val="both"/>
        <w:outlineLvl w:val="1"/>
        <w:rPr>
          <w:rFonts w:ascii="標楷體" w:eastAsia="標楷體" w:hAnsi="標楷體" w:cs="Times New Roman"/>
          <w:b/>
          <w:color w:val="000000"/>
          <w:sz w:val="32"/>
          <w:szCs w:val="28"/>
        </w:rPr>
      </w:pPr>
      <w:bookmarkStart w:id="37" w:name="_Toc433622245"/>
      <w:bookmarkStart w:id="38" w:name="_Toc441630109"/>
      <w:r w:rsidRPr="007D48D4">
        <w:rPr>
          <w:rFonts w:ascii="標楷體" w:eastAsia="標楷體" w:hAnsi="標楷體" w:cs="Times New Roman" w:hint="eastAsia"/>
          <w:b/>
          <w:color w:val="000000"/>
          <w:sz w:val="32"/>
          <w:szCs w:val="28"/>
        </w:rPr>
        <w:t>各級教評會審查</w:t>
      </w:r>
      <w:bookmarkEnd w:id="37"/>
      <w:bookmarkEnd w:id="38"/>
    </w:p>
    <w:tbl>
      <w:tblPr>
        <w:tblW w:w="459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2235"/>
        <w:gridCol w:w="2235"/>
        <w:gridCol w:w="2237"/>
      </w:tblGrid>
      <w:tr w:rsidR="007D48D4" w:rsidRPr="007D48D4" w:rsidTr="007D48D4">
        <w:trPr>
          <w:trHeight w:val="592"/>
          <w:tblHeader/>
        </w:trPr>
        <w:tc>
          <w:tcPr>
            <w:tcW w:w="1240" w:type="pct"/>
            <w:vMerge w:val="restart"/>
            <w:tcBorders>
              <w:top w:val="single" w:sz="12" w:space="0" w:color="000000"/>
              <w:left w:val="single" w:sz="12" w:space="0" w:color="000000"/>
              <w:right w:val="single" w:sz="4" w:space="0" w:color="auto"/>
              <w:tl2br w:val="single" w:sz="4" w:space="0" w:color="auto"/>
            </w:tcBorders>
            <w:shd w:val="clear" w:color="auto" w:fill="D9D9D9"/>
          </w:tcPr>
          <w:p w:rsidR="007D48D4" w:rsidRPr="007D48D4" w:rsidRDefault="007D48D4" w:rsidP="007D48D4">
            <w:pPr>
              <w:spacing w:line="440" w:lineRule="exact"/>
              <w:jc w:val="right"/>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各項績效及</w:t>
            </w:r>
          </w:p>
          <w:p w:rsidR="007D48D4" w:rsidRPr="007D48D4" w:rsidRDefault="007D48D4" w:rsidP="007D48D4">
            <w:pPr>
              <w:spacing w:line="440" w:lineRule="exact"/>
              <w:jc w:val="right"/>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 xml:space="preserve">     配分權重</w:t>
            </w:r>
          </w:p>
          <w:p w:rsidR="007D48D4" w:rsidRPr="007D48D4" w:rsidRDefault="007D48D4" w:rsidP="007D48D4">
            <w:pPr>
              <w:spacing w:line="440" w:lineRule="exact"/>
              <w:jc w:val="right"/>
              <w:rPr>
                <w:rFonts w:ascii="標楷體" w:eastAsia="標楷體" w:hAnsi="標楷體" w:cs="Times New Roman"/>
                <w:color w:val="000000"/>
                <w:sz w:val="28"/>
                <w:szCs w:val="28"/>
              </w:rPr>
            </w:pPr>
          </w:p>
          <w:p w:rsidR="007D48D4" w:rsidRPr="007D48D4" w:rsidRDefault="007D48D4" w:rsidP="007D48D4">
            <w:pPr>
              <w:spacing w:line="440" w:lineRule="exact"/>
              <w:ind w:leftChars="-45" w:left="-108"/>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 xml:space="preserve">職級           </w:t>
            </w:r>
          </w:p>
        </w:tc>
        <w:tc>
          <w:tcPr>
            <w:tcW w:w="1253" w:type="pct"/>
            <w:tcBorders>
              <w:top w:val="single" w:sz="12" w:space="0" w:color="000000"/>
              <w:left w:val="single" w:sz="4" w:space="0" w:color="auto"/>
              <w:right w:val="single" w:sz="4" w:space="0" w:color="auto"/>
            </w:tcBorders>
            <w:shd w:val="clear" w:color="auto" w:fill="D9D9D9"/>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研發</w:t>
            </w:r>
          </w:p>
        </w:tc>
        <w:tc>
          <w:tcPr>
            <w:tcW w:w="1253" w:type="pct"/>
            <w:tcBorders>
              <w:top w:val="single" w:sz="12" w:space="0" w:color="000000"/>
              <w:left w:val="single" w:sz="4" w:space="0" w:color="auto"/>
              <w:bottom w:val="single" w:sz="4" w:space="0" w:color="000000"/>
              <w:right w:val="single" w:sz="4" w:space="0" w:color="auto"/>
            </w:tcBorders>
            <w:shd w:val="clear" w:color="auto" w:fill="D9D9D9"/>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教學</w:t>
            </w:r>
          </w:p>
        </w:tc>
        <w:tc>
          <w:tcPr>
            <w:tcW w:w="1254" w:type="pct"/>
            <w:tcBorders>
              <w:top w:val="single" w:sz="12" w:space="0" w:color="000000"/>
              <w:left w:val="single" w:sz="4" w:space="0" w:color="auto"/>
              <w:bottom w:val="single" w:sz="4" w:space="0" w:color="000000"/>
              <w:right w:val="single" w:sz="12" w:space="0" w:color="000000"/>
            </w:tcBorders>
            <w:shd w:val="clear" w:color="auto" w:fill="D9D9D9"/>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服務與輔導</w:t>
            </w:r>
          </w:p>
        </w:tc>
      </w:tr>
      <w:tr w:rsidR="007D48D4" w:rsidRPr="007D48D4" w:rsidTr="007D48D4">
        <w:trPr>
          <w:trHeight w:val="1143"/>
          <w:tblHeader/>
        </w:trPr>
        <w:tc>
          <w:tcPr>
            <w:tcW w:w="1240" w:type="pct"/>
            <w:vMerge/>
            <w:tcBorders>
              <w:left w:val="single" w:sz="12" w:space="0" w:color="000000"/>
              <w:bottom w:val="single" w:sz="4" w:space="0" w:color="auto"/>
              <w:right w:val="single" w:sz="4" w:space="0" w:color="auto"/>
              <w:tl2br w:val="single" w:sz="4" w:space="0" w:color="auto"/>
            </w:tcBorders>
            <w:shd w:val="clear" w:color="auto" w:fill="D9D9D9"/>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p>
        </w:tc>
        <w:tc>
          <w:tcPr>
            <w:tcW w:w="3760" w:type="pct"/>
            <w:gridSpan w:val="3"/>
            <w:tcBorders>
              <w:left w:val="single" w:sz="4" w:space="0" w:color="auto"/>
              <w:bottom w:val="single" w:sz="4" w:space="0" w:color="auto"/>
              <w:right w:val="single" w:sz="12" w:space="0" w:color="000000"/>
            </w:tcBorders>
            <w:shd w:val="clear" w:color="auto" w:fill="D9D9D9"/>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各項績效由各校自訂</w:t>
            </w:r>
          </w:p>
        </w:tc>
      </w:tr>
      <w:tr w:rsidR="007D48D4" w:rsidRPr="007D48D4" w:rsidTr="007D48D4">
        <w:trPr>
          <w:trHeight w:val="835"/>
        </w:trPr>
        <w:tc>
          <w:tcPr>
            <w:tcW w:w="1240" w:type="pct"/>
            <w:tcBorders>
              <w:top w:val="single" w:sz="4" w:space="0" w:color="auto"/>
              <w:left w:val="single" w:sz="12" w:space="0" w:color="000000"/>
              <w:bottom w:val="single" w:sz="4" w:space="0" w:color="auto"/>
              <w:right w:val="single" w:sz="4" w:space="0" w:color="auto"/>
            </w:tcBorders>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教</w:t>
            </w:r>
            <w:r w:rsidRPr="007D48D4">
              <w:rPr>
                <w:rFonts w:ascii="標楷體" w:eastAsia="標楷體" w:hAnsi="標楷體" w:cs="Times New Roman" w:hint="eastAsia"/>
                <w:color w:val="000000"/>
                <w:sz w:val="28"/>
                <w:szCs w:val="28"/>
              </w:rPr>
              <w:t xml:space="preserve">  </w:t>
            </w:r>
            <w:r w:rsidRPr="007D48D4">
              <w:rPr>
                <w:rFonts w:ascii="標楷體" w:eastAsia="標楷體" w:hAnsi="標楷體" w:cs="Times New Roman"/>
                <w:color w:val="000000"/>
                <w:sz w:val="28"/>
                <w:szCs w:val="28"/>
              </w:rPr>
              <w:t>授</w:t>
            </w:r>
          </w:p>
        </w:tc>
        <w:tc>
          <w:tcPr>
            <w:tcW w:w="3760" w:type="pct"/>
            <w:gridSpan w:val="3"/>
            <w:vMerge w:val="restart"/>
            <w:tcBorders>
              <w:top w:val="single" w:sz="4" w:space="0" w:color="auto"/>
              <w:left w:val="single" w:sz="4" w:space="0" w:color="auto"/>
              <w:right w:val="single" w:sz="12" w:space="0" w:color="000000"/>
            </w:tcBorders>
            <w:vAlign w:val="center"/>
          </w:tcPr>
          <w:p w:rsidR="007D48D4" w:rsidRPr="007D48D4" w:rsidRDefault="007D48D4" w:rsidP="007D48D4">
            <w:pPr>
              <w:spacing w:line="440" w:lineRule="exact"/>
              <w:ind w:left="280" w:hangingChars="100" w:hanging="280"/>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各職級配分權重依教育部規定辦理，</w:t>
            </w:r>
          </w:p>
          <w:p w:rsidR="007D48D4" w:rsidRPr="007D48D4" w:rsidRDefault="007D48D4" w:rsidP="007D48D4">
            <w:pPr>
              <w:spacing w:line="440" w:lineRule="exact"/>
              <w:ind w:left="280" w:hangingChars="100" w:hanging="280"/>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授權自審學校得自行參酌適用。</w:t>
            </w:r>
          </w:p>
        </w:tc>
      </w:tr>
      <w:tr w:rsidR="007D48D4" w:rsidRPr="007D48D4" w:rsidTr="007D48D4">
        <w:trPr>
          <w:trHeight w:val="835"/>
        </w:trPr>
        <w:tc>
          <w:tcPr>
            <w:tcW w:w="1240" w:type="pct"/>
            <w:tcBorders>
              <w:top w:val="single" w:sz="4" w:space="0" w:color="auto"/>
              <w:left w:val="single" w:sz="12" w:space="0" w:color="000000"/>
              <w:bottom w:val="single" w:sz="4" w:space="0" w:color="auto"/>
              <w:right w:val="single" w:sz="4" w:space="0" w:color="auto"/>
            </w:tcBorders>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副教授</w:t>
            </w:r>
          </w:p>
        </w:tc>
        <w:tc>
          <w:tcPr>
            <w:tcW w:w="3760" w:type="pct"/>
            <w:gridSpan w:val="3"/>
            <w:vMerge/>
            <w:tcBorders>
              <w:left w:val="single" w:sz="4" w:space="0" w:color="auto"/>
              <w:right w:val="single" w:sz="12" w:space="0" w:color="000000"/>
            </w:tcBorders>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p>
        </w:tc>
      </w:tr>
      <w:tr w:rsidR="007D48D4" w:rsidRPr="007D48D4" w:rsidTr="007D48D4">
        <w:trPr>
          <w:trHeight w:val="835"/>
        </w:trPr>
        <w:tc>
          <w:tcPr>
            <w:tcW w:w="1240" w:type="pct"/>
            <w:tcBorders>
              <w:top w:val="single" w:sz="4" w:space="0" w:color="auto"/>
              <w:left w:val="single" w:sz="12" w:space="0" w:color="000000"/>
              <w:bottom w:val="single" w:sz="4" w:space="0" w:color="auto"/>
              <w:right w:val="single" w:sz="4" w:space="0" w:color="auto"/>
            </w:tcBorders>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助理教授</w:t>
            </w:r>
          </w:p>
        </w:tc>
        <w:tc>
          <w:tcPr>
            <w:tcW w:w="3760" w:type="pct"/>
            <w:gridSpan w:val="3"/>
            <w:vMerge/>
            <w:tcBorders>
              <w:left w:val="single" w:sz="4" w:space="0" w:color="auto"/>
              <w:right w:val="single" w:sz="12" w:space="0" w:color="000000"/>
            </w:tcBorders>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p>
        </w:tc>
      </w:tr>
      <w:tr w:rsidR="007D48D4" w:rsidRPr="007D48D4" w:rsidTr="007D48D4">
        <w:trPr>
          <w:trHeight w:val="835"/>
        </w:trPr>
        <w:tc>
          <w:tcPr>
            <w:tcW w:w="1240" w:type="pct"/>
            <w:tcBorders>
              <w:top w:val="single" w:sz="4" w:space="0" w:color="auto"/>
              <w:left w:val="single" w:sz="12" w:space="0" w:color="000000"/>
              <w:bottom w:val="single" w:sz="4" w:space="0" w:color="auto"/>
              <w:right w:val="single" w:sz="4" w:space="0" w:color="auto"/>
            </w:tcBorders>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講</w:t>
            </w:r>
            <w:r w:rsidRPr="007D48D4">
              <w:rPr>
                <w:rFonts w:ascii="標楷體" w:eastAsia="標楷體" w:hAnsi="標楷體" w:cs="Times New Roman" w:hint="eastAsia"/>
                <w:color w:val="000000"/>
                <w:sz w:val="28"/>
                <w:szCs w:val="28"/>
              </w:rPr>
              <w:t xml:space="preserve">  </w:t>
            </w:r>
            <w:r w:rsidRPr="007D48D4">
              <w:rPr>
                <w:rFonts w:ascii="標楷體" w:eastAsia="標楷體" w:hAnsi="標楷體" w:cs="Times New Roman"/>
                <w:color w:val="000000"/>
                <w:sz w:val="28"/>
                <w:szCs w:val="28"/>
              </w:rPr>
              <w:t>師</w:t>
            </w:r>
          </w:p>
        </w:tc>
        <w:tc>
          <w:tcPr>
            <w:tcW w:w="3760" w:type="pct"/>
            <w:gridSpan w:val="3"/>
            <w:vMerge/>
            <w:tcBorders>
              <w:left w:val="single" w:sz="4" w:space="0" w:color="auto"/>
              <w:right w:val="single" w:sz="12" w:space="0" w:color="000000"/>
            </w:tcBorders>
            <w:vAlign w:val="center"/>
          </w:tcPr>
          <w:p w:rsidR="007D48D4" w:rsidRPr="007D48D4" w:rsidRDefault="007D48D4" w:rsidP="007D48D4">
            <w:pPr>
              <w:spacing w:line="440" w:lineRule="exact"/>
              <w:ind w:leftChars="200" w:left="480"/>
              <w:jc w:val="center"/>
              <w:rPr>
                <w:rFonts w:ascii="標楷體" w:eastAsia="標楷體" w:hAnsi="標楷體" w:cs="Times New Roman"/>
                <w:color w:val="000000"/>
                <w:sz w:val="28"/>
                <w:szCs w:val="28"/>
              </w:rPr>
            </w:pPr>
          </w:p>
        </w:tc>
      </w:tr>
      <w:tr w:rsidR="007D48D4" w:rsidRPr="007D48D4" w:rsidTr="007D48D4">
        <w:trPr>
          <w:trHeight w:val="835"/>
        </w:trPr>
        <w:tc>
          <w:tcPr>
            <w:tcW w:w="1240" w:type="pct"/>
            <w:tcBorders>
              <w:top w:val="single" w:sz="4" w:space="0" w:color="auto"/>
              <w:left w:val="single" w:sz="12" w:space="0" w:color="000000"/>
              <w:bottom w:val="single" w:sz="12" w:space="0" w:color="000000"/>
              <w:right w:val="single" w:sz="4" w:space="0" w:color="auto"/>
            </w:tcBorders>
            <w:vAlign w:val="center"/>
          </w:tcPr>
          <w:p w:rsidR="007D48D4" w:rsidRPr="007D48D4" w:rsidRDefault="007D48D4" w:rsidP="007D48D4">
            <w:pPr>
              <w:spacing w:line="440" w:lineRule="exact"/>
              <w:jc w:val="center"/>
              <w:rPr>
                <w:rFonts w:ascii="標楷體" w:eastAsia="標楷體" w:hAnsi="標楷體" w:cs="Times New Roman"/>
                <w:color w:val="000000"/>
                <w:sz w:val="28"/>
                <w:szCs w:val="28"/>
              </w:rPr>
            </w:pPr>
            <w:r w:rsidRPr="007D48D4">
              <w:rPr>
                <w:rFonts w:ascii="標楷體" w:eastAsia="標楷體" w:hAnsi="標楷體" w:cs="Times New Roman" w:hint="eastAsia"/>
                <w:b/>
                <w:color w:val="000000"/>
                <w:sz w:val="28"/>
                <w:szCs w:val="28"/>
              </w:rPr>
              <w:t>通過標準</w:t>
            </w:r>
          </w:p>
        </w:tc>
        <w:tc>
          <w:tcPr>
            <w:tcW w:w="3760" w:type="pct"/>
            <w:gridSpan w:val="3"/>
            <w:tcBorders>
              <w:left w:val="single" w:sz="4" w:space="0" w:color="auto"/>
              <w:bottom w:val="single" w:sz="12" w:space="0" w:color="000000"/>
              <w:right w:val="single" w:sz="12" w:space="0" w:color="000000"/>
            </w:tcBorders>
            <w:vAlign w:val="center"/>
          </w:tcPr>
          <w:p w:rsidR="007D48D4" w:rsidRPr="007D48D4" w:rsidRDefault="007D48D4" w:rsidP="007D48D4">
            <w:pPr>
              <w:spacing w:line="440" w:lineRule="exact"/>
              <w:ind w:left="280" w:hangingChars="100" w:hanging="280"/>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依教育部規定辦理，授權自審學校得自行參酌適用。</w:t>
            </w:r>
          </w:p>
        </w:tc>
      </w:tr>
    </w:tbl>
    <w:p w:rsidR="007D48D4" w:rsidRPr="007D48D4" w:rsidRDefault="007D48D4" w:rsidP="007D48D4">
      <w:pPr>
        <w:spacing w:line="440" w:lineRule="exact"/>
        <w:ind w:left="726"/>
        <w:jc w:val="both"/>
        <w:outlineLvl w:val="1"/>
        <w:rPr>
          <w:rFonts w:ascii="標楷體" w:eastAsia="標楷體" w:hAnsi="標楷體" w:cs="Times New Roman"/>
          <w:b/>
          <w:color w:val="000000"/>
          <w:sz w:val="32"/>
          <w:szCs w:val="28"/>
        </w:rPr>
        <w:sectPr w:rsidR="007D48D4" w:rsidRPr="007D48D4" w:rsidSect="007D48D4">
          <w:pgSz w:w="11906" w:h="16838"/>
          <w:pgMar w:top="1440" w:right="1080" w:bottom="1440" w:left="1080" w:header="851" w:footer="992" w:gutter="0"/>
          <w:cols w:space="425"/>
          <w:docGrid w:type="lines" w:linePitch="360"/>
        </w:sectPr>
      </w:pPr>
      <w:bookmarkStart w:id="39" w:name="_Toc433622246"/>
    </w:p>
    <w:p w:rsidR="007D48D4" w:rsidRPr="007D48D4" w:rsidRDefault="007D48D4" w:rsidP="007D48D4">
      <w:pPr>
        <w:numPr>
          <w:ilvl w:val="0"/>
          <w:numId w:val="43"/>
        </w:numPr>
        <w:spacing w:line="440" w:lineRule="exact"/>
        <w:ind w:leftChars="33" w:left="726" w:hangingChars="202" w:hanging="647"/>
        <w:jc w:val="both"/>
        <w:outlineLvl w:val="1"/>
        <w:rPr>
          <w:rFonts w:ascii="標楷體" w:eastAsia="標楷體" w:hAnsi="標楷體" w:cs="Times New Roman"/>
          <w:b/>
          <w:color w:val="000000"/>
          <w:sz w:val="32"/>
          <w:szCs w:val="28"/>
        </w:rPr>
      </w:pPr>
      <w:bookmarkStart w:id="40" w:name="_Toc441630110"/>
      <w:r w:rsidRPr="007D48D4">
        <w:rPr>
          <w:rFonts w:ascii="標楷體" w:eastAsia="標楷體" w:hAnsi="標楷體" w:cs="Times New Roman" w:hint="eastAsia"/>
          <w:b/>
          <w:color w:val="000000"/>
          <w:sz w:val="32"/>
          <w:szCs w:val="28"/>
        </w:rPr>
        <w:t>學校相關</w:t>
      </w:r>
      <w:r w:rsidRPr="007D48D4">
        <w:rPr>
          <w:rFonts w:ascii="標楷體" w:eastAsia="標楷體" w:hAnsi="標楷體" w:cs="Times New Roman"/>
          <w:b/>
          <w:color w:val="000000"/>
          <w:sz w:val="32"/>
          <w:szCs w:val="28"/>
        </w:rPr>
        <w:t>整體支持輔導措施</w:t>
      </w:r>
      <w:r w:rsidRPr="007D48D4">
        <w:rPr>
          <w:rFonts w:ascii="標楷體" w:eastAsia="標楷體" w:hAnsi="標楷體" w:cs="Times New Roman" w:hint="eastAsia"/>
          <w:b/>
          <w:color w:val="000000"/>
          <w:sz w:val="32"/>
          <w:szCs w:val="28"/>
        </w:rPr>
        <w:t>與配套機制</w:t>
      </w:r>
      <w:bookmarkEnd w:id="39"/>
      <w:bookmarkEnd w:id="40"/>
    </w:p>
    <w:tbl>
      <w:tblPr>
        <w:tblW w:w="5000" w:type="pct"/>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firstRow="1" w:lastRow="0" w:firstColumn="1" w:lastColumn="0" w:noHBand="0" w:noVBand="0"/>
      </w:tblPr>
      <w:tblGrid>
        <w:gridCol w:w="3979"/>
        <w:gridCol w:w="5402"/>
      </w:tblGrid>
      <w:tr w:rsidR="007D48D4" w:rsidRPr="007D48D4" w:rsidTr="007D48D4">
        <w:trPr>
          <w:trHeight w:val="539"/>
          <w:tblHeader/>
        </w:trPr>
        <w:tc>
          <w:tcPr>
            <w:tcW w:w="5000" w:type="pct"/>
            <w:gridSpan w:val="2"/>
            <w:shd w:val="clear" w:color="auto" w:fill="D9D9D9"/>
            <w:vAlign w:val="center"/>
          </w:tcPr>
          <w:p w:rsidR="007D48D4" w:rsidRPr="007D48D4" w:rsidRDefault="007D48D4" w:rsidP="007D48D4">
            <w:pPr>
              <w:spacing w:line="440" w:lineRule="exact"/>
              <w:ind w:left="280" w:rightChars="-71" w:right="-170" w:hangingChars="100" w:hanging="280"/>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建議執行策略</w:t>
            </w:r>
          </w:p>
        </w:tc>
      </w:tr>
      <w:tr w:rsidR="007D48D4" w:rsidRPr="007D48D4" w:rsidTr="007D48D4">
        <w:trPr>
          <w:trHeight w:val="553"/>
          <w:tblHeader/>
        </w:trPr>
        <w:tc>
          <w:tcPr>
            <w:tcW w:w="2121" w:type="pct"/>
            <w:shd w:val="clear" w:color="auto" w:fill="D9D9D9"/>
            <w:vAlign w:val="center"/>
          </w:tcPr>
          <w:p w:rsidR="007D48D4" w:rsidRPr="007D48D4" w:rsidRDefault="007D48D4" w:rsidP="007D48D4">
            <w:pPr>
              <w:spacing w:line="440" w:lineRule="exact"/>
              <w:ind w:left="280" w:rightChars="-71" w:right="-170" w:hangingChars="100" w:hanging="280"/>
              <w:jc w:val="center"/>
              <w:rPr>
                <w:rFonts w:ascii="標楷體" w:eastAsia="標楷體" w:hAnsi="標楷體" w:cs="Times New Roman"/>
                <w:color w:val="000000"/>
                <w:sz w:val="28"/>
                <w:szCs w:val="28"/>
              </w:rPr>
            </w:pPr>
            <w:r w:rsidRPr="007D48D4">
              <w:rPr>
                <w:rFonts w:ascii="標楷體" w:eastAsia="標楷體" w:hAnsi="標楷體" w:cs="Times New Roman"/>
                <w:color w:val="000000"/>
                <w:sz w:val="28"/>
                <w:szCs w:val="28"/>
              </w:rPr>
              <w:t>整體支持輔導措施</w:t>
            </w:r>
          </w:p>
        </w:tc>
        <w:tc>
          <w:tcPr>
            <w:tcW w:w="2879" w:type="pct"/>
            <w:shd w:val="clear" w:color="auto" w:fill="D9D9D9"/>
            <w:vAlign w:val="center"/>
          </w:tcPr>
          <w:p w:rsidR="007D48D4" w:rsidRPr="007D48D4" w:rsidRDefault="007D48D4" w:rsidP="007D48D4">
            <w:pPr>
              <w:spacing w:line="440" w:lineRule="exact"/>
              <w:ind w:left="280" w:rightChars="-71" w:right="-170" w:hangingChars="100" w:hanging="280"/>
              <w:jc w:val="center"/>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配套機制</w:t>
            </w:r>
          </w:p>
        </w:tc>
      </w:tr>
      <w:tr w:rsidR="007D48D4" w:rsidRPr="007D48D4" w:rsidTr="007D48D4">
        <w:trPr>
          <w:trHeight w:val="6705"/>
        </w:trPr>
        <w:tc>
          <w:tcPr>
            <w:tcW w:w="2121" w:type="pct"/>
          </w:tcPr>
          <w:p w:rsidR="007D48D4" w:rsidRPr="007D48D4" w:rsidRDefault="007D48D4" w:rsidP="007D48D4">
            <w:pPr>
              <w:spacing w:line="44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□辦理專利、產學合作及技術移轉相關輔導研習</w:t>
            </w:r>
            <w:r w:rsidRPr="007D48D4">
              <w:rPr>
                <w:rFonts w:ascii="標楷體" w:eastAsia="標楷體" w:hAnsi="標楷體" w:cs="Times New Roman"/>
                <w:color w:val="000000"/>
                <w:sz w:val="28"/>
                <w:szCs w:val="28"/>
              </w:rPr>
              <w:t>。</w:t>
            </w:r>
          </w:p>
          <w:p w:rsidR="007D48D4" w:rsidRPr="007D48D4" w:rsidRDefault="007D48D4" w:rsidP="007D48D4">
            <w:pPr>
              <w:spacing w:line="44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□主動協助教師將研發、產學合作或創作成果與產業界合作</w:t>
            </w:r>
            <w:r w:rsidRPr="007D48D4">
              <w:rPr>
                <w:rFonts w:ascii="標楷體" w:eastAsia="標楷體" w:hAnsi="標楷體" w:cs="Times New Roman"/>
                <w:color w:val="000000"/>
                <w:sz w:val="28"/>
                <w:szCs w:val="28"/>
              </w:rPr>
              <w:t>。</w:t>
            </w:r>
          </w:p>
          <w:p w:rsidR="007D48D4" w:rsidRPr="007D48D4" w:rsidRDefault="007D48D4" w:rsidP="007D48D4">
            <w:pPr>
              <w:spacing w:line="44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□依應用科技型教師專業發展設計專業成長課程</w:t>
            </w:r>
            <w:r w:rsidRPr="007D48D4">
              <w:rPr>
                <w:rFonts w:ascii="標楷體" w:eastAsia="標楷體" w:hAnsi="標楷體" w:cs="Times New Roman"/>
                <w:color w:val="000000"/>
                <w:sz w:val="28"/>
                <w:szCs w:val="28"/>
              </w:rPr>
              <w:t>。</w:t>
            </w:r>
          </w:p>
          <w:p w:rsidR="007D48D4" w:rsidRPr="007D48D4" w:rsidRDefault="007D48D4" w:rsidP="007D48D4">
            <w:pPr>
              <w:spacing w:line="44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□宣導教育部、校內法規及作業流程</w:t>
            </w:r>
            <w:r w:rsidRPr="007D48D4">
              <w:rPr>
                <w:rFonts w:ascii="標楷體" w:eastAsia="標楷體" w:hAnsi="標楷體" w:cs="Times New Roman"/>
                <w:color w:val="000000"/>
                <w:sz w:val="28"/>
                <w:szCs w:val="28"/>
              </w:rPr>
              <w:t>。</w:t>
            </w:r>
          </w:p>
          <w:p w:rsidR="007D48D4" w:rsidRPr="007D48D4" w:rsidRDefault="007D48D4" w:rsidP="007D48D4">
            <w:pPr>
              <w:spacing w:line="44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□辦理以研發、產學合作或創作成果升等經驗分享觀摩研討會</w:t>
            </w:r>
            <w:r w:rsidRPr="007D48D4">
              <w:rPr>
                <w:rFonts w:ascii="標楷體" w:eastAsia="標楷體" w:hAnsi="標楷體" w:cs="Times New Roman"/>
                <w:color w:val="000000"/>
                <w:sz w:val="28"/>
                <w:szCs w:val="28"/>
              </w:rPr>
              <w:t>。</w:t>
            </w:r>
          </w:p>
          <w:p w:rsidR="007D48D4" w:rsidRPr="007D48D4" w:rsidRDefault="007D48D4" w:rsidP="007D48D4">
            <w:pPr>
              <w:spacing w:line="44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□建置產學合作及技術報告升等成功案例資料庫，提供教師參閱，以營造多元升等環境。</w:t>
            </w:r>
          </w:p>
          <w:p w:rsidR="007D48D4" w:rsidRPr="007D48D4" w:rsidRDefault="007D48D4" w:rsidP="007D48D4">
            <w:pPr>
              <w:spacing w:line="44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□建立以研發、產學合作或創作成果升等教師傳習制度</w:t>
            </w:r>
            <w:r w:rsidRPr="007D48D4">
              <w:rPr>
                <w:rFonts w:ascii="標楷體" w:eastAsia="標楷體" w:hAnsi="標楷體" w:cs="Times New Roman"/>
                <w:color w:val="000000"/>
                <w:sz w:val="28"/>
                <w:szCs w:val="28"/>
              </w:rPr>
              <w:t>。</w:t>
            </w:r>
          </w:p>
        </w:tc>
        <w:tc>
          <w:tcPr>
            <w:tcW w:w="2879" w:type="pct"/>
          </w:tcPr>
          <w:p w:rsidR="007D48D4" w:rsidRPr="007D48D4" w:rsidRDefault="007D48D4" w:rsidP="007D48D4">
            <w:pPr>
              <w:spacing w:line="44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□結合教師評鑑制度，落實升等與教學並進原則，升等總評成績除外審成績外併採計教師評鑑成績，採計權重</w:t>
            </w:r>
            <w:r w:rsidRPr="007D48D4">
              <w:rPr>
                <w:rFonts w:ascii="標楷體" w:eastAsia="標楷體" w:hAnsi="標楷體" w:cs="Times New Roman"/>
                <w:color w:val="000000"/>
                <w:sz w:val="28"/>
                <w:szCs w:val="28"/>
              </w:rPr>
              <w:t>由各校自訂。</w:t>
            </w:r>
            <w:r w:rsidRPr="007D48D4">
              <w:rPr>
                <w:rFonts w:ascii="標楷體" w:eastAsia="標楷體" w:hAnsi="標楷體" w:cs="Times New Roman" w:hint="eastAsia"/>
                <w:color w:val="000000"/>
                <w:sz w:val="28"/>
                <w:szCs w:val="28"/>
              </w:rPr>
              <w:t>或未通過教師評鑑者不得提出升等申請。</w:t>
            </w:r>
          </w:p>
          <w:p w:rsidR="007D48D4" w:rsidRPr="007D48D4" w:rsidRDefault="007D48D4" w:rsidP="007D48D4">
            <w:pPr>
              <w:spacing w:line="44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□結合研究計畫、產學合作獎勵機制，將研究計畫獎助、產學合作成果及其他學術成就納入升等評分項目，採計項目及權重</w:t>
            </w:r>
            <w:r w:rsidRPr="007D48D4">
              <w:rPr>
                <w:rFonts w:ascii="標楷體" w:eastAsia="標楷體" w:hAnsi="標楷體" w:cs="Times New Roman"/>
                <w:color w:val="000000"/>
                <w:sz w:val="28"/>
                <w:szCs w:val="28"/>
              </w:rPr>
              <w:t>由各校自訂</w:t>
            </w:r>
            <w:r w:rsidRPr="007D48D4">
              <w:rPr>
                <w:rFonts w:ascii="標楷體" w:eastAsia="標楷體" w:hAnsi="標楷體" w:cs="Times New Roman" w:hint="eastAsia"/>
                <w:color w:val="000000"/>
                <w:sz w:val="28"/>
                <w:szCs w:val="28"/>
              </w:rPr>
              <w:t>。或於規定年限內無科技部、產官學合作、推廣教育計畫者不得提出升等申請。</w:t>
            </w:r>
          </w:p>
          <w:p w:rsidR="007D48D4" w:rsidRPr="007D48D4" w:rsidRDefault="007D48D4" w:rsidP="007D48D4">
            <w:pPr>
              <w:spacing w:line="44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color w:val="000000"/>
                <w:kern w:val="0"/>
                <w:sz w:val="28"/>
                <w:szCs w:val="28"/>
              </w:rPr>
              <w:t>成立</w:t>
            </w:r>
            <w:r w:rsidRPr="007D48D4">
              <w:rPr>
                <w:rFonts w:ascii="標楷體" w:eastAsia="標楷體" w:hAnsi="標楷體" w:cs="Times New Roman" w:hint="eastAsia"/>
                <w:color w:val="000000"/>
                <w:kern w:val="0"/>
                <w:sz w:val="28"/>
                <w:szCs w:val="28"/>
              </w:rPr>
              <w:t>產</w:t>
            </w:r>
            <w:r w:rsidRPr="007D48D4">
              <w:rPr>
                <w:rFonts w:ascii="標楷體" w:eastAsia="標楷體" w:hAnsi="標楷體" w:cs="Times New Roman"/>
                <w:color w:val="000000"/>
                <w:kern w:val="0"/>
                <w:sz w:val="28"/>
                <w:szCs w:val="28"/>
              </w:rPr>
              <w:t>學合作平</w:t>
            </w:r>
            <w:r w:rsidRPr="007D48D4">
              <w:rPr>
                <w:rFonts w:ascii="標楷體" w:eastAsia="標楷體" w:hAnsi="標楷體" w:cs="Times New Roman" w:hint="eastAsia"/>
                <w:color w:val="000000"/>
                <w:kern w:val="0"/>
                <w:sz w:val="28"/>
                <w:szCs w:val="28"/>
              </w:rPr>
              <w:t>臺</w:t>
            </w:r>
            <w:r w:rsidRPr="007D48D4">
              <w:rPr>
                <w:rFonts w:ascii="標楷體" w:eastAsia="標楷體" w:hAnsi="標楷體" w:cs="Times New Roman"/>
                <w:color w:val="000000"/>
                <w:kern w:val="0"/>
                <w:sz w:val="28"/>
                <w:szCs w:val="28"/>
              </w:rPr>
              <w:t>，</w:t>
            </w:r>
            <w:r w:rsidRPr="007D48D4">
              <w:rPr>
                <w:rFonts w:ascii="標楷體" w:eastAsia="標楷體" w:hAnsi="標楷體" w:cs="Times New Roman" w:hint="eastAsia"/>
                <w:color w:val="000000"/>
                <w:kern w:val="0"/>
                <w:sz w:val="28"/>
                <w:szCs w:val="28"/>
              </w:rPr>
              <w:t>提</w:t>
            </w:r>
            <w:r w:rsidRPr="007D48D4">
              <w:rPr>
                <w:rFonts w:ascii="標楷體" w:eastAsia="標楷體" w:hAnsi="標楷體" w:cs="Times New Roman"/>
                <w:color w:val="000000"/>
                <w:kern w:val="0"/>
                <w:sz w:val="28"/>
                <w:szCs w:val="28"/>
              </w:rPr>
              <w:t>供媒合產業界及</w:t>
            </w:r>
            <w:r w:rsidRPr="007D48D4">
              <w:rPr>
                <w:rFonts w:ascii="標楷體" w:eastAsia="標楷體" w:hAnsi="標楷體" w:cs="Times New Roman" w:hint="eastAsia"/>
                <w:color w:val="000000"/>
                <w:kern w:val="0"/>
                <w:sz w:val="28"/>
                <w:szCs w:val="28"/>
              </w:rPr>
              <w:t>教</w:t>
            </w:r>
            <w:r w:rsidRPr="007D48D4">
              <w:rPr>
                <w:rFonts w:ascii="標楷體" w:eastAsia="標楷體" w:hAnsi="標楷體" w:cs="Times New Roman"/>
                <w:color w:val="000000"/>
                <w:kern w:val="0"/>
                <w:sz w:val="28"/>
                <w:szCs w:val="28"/>
              </w:rPr>
              <w:t>師</w:t>
            </w:r>
            <w:r w:rsidRPr="007D48D4">
              <w:rPr>
                <w:rFonts w:ascii="標楷體" w:eastAsia="標楷體" w:hAnsi="標楷體" w:cs="Times New Roman" w:hint="eastAsia"/>
                <w:color w:val="000000"/>
                <w:kern w:val="0"/>
                <w:sz w:val="28"/>
                <w:szCs w:val="28"/>
              </w:rPr>
              <w:t>的</w:t>
            </w:r>
            <w:r w:rsidRPr="007D48D4">
              <w:rPr>
                <w:rFonts w:ascii="標楷體" w:eastAsia="標楷體" w:hAnsi="標楷體" w:cs="Times New Roman"/>
                <w:color w:val="000000"/>
                <w:kern w:val="0"/>
                <w:sz w:val="28"/>
                <w:szCs w:val="28"/>
              </w:rPr>
              <w:t>連結，協助教師</w:t>
            </w:r>
            <w:r w:rsidRPr="007D48D4">
              <w:rPr>
                <w:rFonts w:ascii="標楷體" w:eastAsia="標楷體" w:hAnsi="標楷體" w:cs="Times New Roman" w:hint="eastAsia"/>
                <w:color w:val="000000"/>
                <w:kern w:val="0"/>
                <w:sz w:val="28"/>
                <w:szCs w:val="28"/>
              </w:rPr>
              <w:t>接</w:t>
            </w:r>
            <w:r w:rsidRPr="007D48D4">
              <w:rPr>
                <w:rFonts w:ascii="標楷體" w:eastAsia="標楷體" w:hAnsi="標楷體" w:cs="Times New Roman"/>
                <w:color w:val="000000"/>
                <w:kern w:val="0"/>
                <w:sz w:val="28"/>
                <w:szCs w:val="28"/>
              </w:rPr>
              <w:t>觸產業</w:t>
            </w:r>
            <w:r w:rsidRPr="007D48D4">
              <w:rPr>
                <w:rFonts w:ascii="標楷體" w:eastAsia="標楷體" w:hAnsi="標楷體" w:cs="Times New Roman" w:hint="eastAsia"/>
                <w:color w:val="000000"/>
                <w:kern w:val="0"/>
                <w:sz w:val="28"/>
                <w:szCs w:val="28"/>
              </w:rPr>
              <w:t>界</w:t>
            </w:r>
            <w:r w:rsidRPr="007D48D4">
              <w:rPr>
                <w:rFonts w:ascii="標楷體" w:eastAsia="標楷體" w:hAnsi="標楷體" w:cs="Times New Roman"/>
                <w:color w:val="000000"/>
                <w:kern w:val="0"/>
                <w:sz w:val="28"/>
                <w:szCs w:val="28"/>
              </w:rPr>
              <w:t>的機會，</w:t>
            </w:r>
            <w:r w:rsidRPr="007D48D4">
              <w:rPr>
                <w:rFonts w:ascii="標楷體" w:eastAsia="標楷體" w:hAnsi="標楷體" w:cs="Times New Roman" w:hint="eastAsia"/>
                <w:color w:val="000000"/>
                <w:sz w:val="28"/>
                <w:szCs w:val="28"/>
              </w:rPr>
              <w:t>鼓勵教師組成合作團隊，</w:t>
            </w:r>
            <w:r w:rsidRPr="007D48D4">
              <w:rPr>
                <w:rFonts w:ascii="標楷體" w:eastAsia="標楷體" w:hAnsi="標楷體" w:cs="Times New Roman" w:hint="eastAsia"/>
                <w:color w:val="000000"/>
                <w:kern w:val="0"/>
                <w:sz w:val="28"/>
                <w:szCs w:val="28"/>
              </w:rPr>
              <w:t>提</w:t>
            </w:r>
            <w:r w:rsidRPr="007D48D4">
              <w:rPr>
                <w:rFonts w:ascii="標楷體" w:eastAsia="標楷體" w:hAnsi="標楷體" w:cs="Times New Roman"/>
                <w:color w:val="000000"/>
                <w:kern w:val="0"/>
                <w:sz w:val="28"/>
                <w:szCs w:val="28"/>
              </w:rPr>
              <w:t>升</w:t>
            </w:r>
            <w:r w:rsidRPr="007D48D4">
              <w:rPr>
                <w:rFonts w:ascii="標楷體" w:eastAsia="標楷體" w:hAnsi="標楷體" w:cs="Times New Roman" w:hint="eastAsia"/>
                <w:color w:val="000000"/>
                <w:kern w:val="0"/>
                <w:sz w:val="28"/>
                <w:szCs w:val="28"/>
              </w:rPr>
              <w:t>教</w:t>
            </w:r>
            <w:r w:rsidRPr="007D48D4">
              <w:rPr>
                <w:rFonts w:ascii="標楷體" w:eastAsia="標楷體" w:hAnsi="標楷體" w:cs="Times New Roman"/>
                <w:color w:val="000000"/>
                <w:kern w:val="0"/>
                <w:sz w:val="28"/>
                <w:szCs w:val="28"/>
              </w:rPr>
              <w:t>師產學合</w:t>
            </w:r>
            <w:r w:rsidRPr="007D48D4">
              <w:rPr>
                <w:rFonts w:ascii="標楷體" w:eastAsia="標楷體" w:hAnsi="標楷體" w:cs="Times New Roman" w:hint="eastAsia"/>
                <w:color w:val="000000"/>
                <w:kern w:val="0"/>
                <w:sz w:val="28"/>
                <w:szCs w:val="28"/>
              </w:rPr>
              <w:t>作</w:t>
            </w:r>
            <w:r w:rsidRPr="007D48D4">
              <w:rPr>
                <w:rFonts w:ascii="標楷體" w:eastAsia="標楷體" w:hAnsi="標楷體" w:cs="Times New Roman"/>
                <w:color w:val="000000"/>
                <w:kern w:val="0"/>
                <w:sz w:val="28"/>
                <w:szCs w:val="28"/>
              </w:rPr>
              <w:t>能量</w:t>
            </w:r>
            <w:r w:rsidRPr="007D48D4">
              <w:rPr>
                <w:rFonts w:ascii="標楷體" w:eastAsia="標楷體" w:hAnsi="標楷體" w:cs="Times New Roman" w:hint="eastAsia"/>
                <w:color w:val="000000"/>
                <w:kern w:val="0"/>
                <w:sz w:val="28"/>
                <w:szCs w:val="28"/>
              </w:rPr>
              <w:t>及</w:t>
            </w:r>
            <w:r w:rsidRPr="007D48D4">
              <w:rPr>
                <w:rFonts w:ascii="標楷體" w:eastAsia="標楷體" w:hAnsi="標楷體" w:cs="Times New Roman"/>
                <w:color w:val="000000"/>
                <w:kern w:val="0"/>
                <w:sz w:val="28"/>
                <w:szCs w:val="28"/>
              </w:rPr>
              <w:t>意願。</w:t>
            </w:r>
          </w:p>
          <w:p w:rsidR="007D48D4" w:rsidRPr="007D48D4" w:rsidRDefault="007D48D4" w:rsidP="007D48D4">
            <w:pPr>
              <w:spacing w:line="440" w:lineRule="exact"/>
              <w:ind w:left="210" w:hangingChars="75" w:hanging="21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w:t>
            </w:r>
            <w:r w:rsidRPr="007D48D4">
              <w:rPr>
                <w:rFonts w:ascii="標楷體" w:eastAsia="標楷體" w:hAnsi="標楷體" w:cs="Times New Roman" w:hint="eastAsia"/>
                <w:color w:val="000000"/>
                <w:kern w:val="0"/>
                <w:sz w:val="28"/>
                <w:szCs w:val="28"/>
              </w:rPr>
              <w:t>出</w:t>
            </w:r>
            <w:r w:rsidRPr="007D48D4">
              <w:rPr>
                <w:rFonts w:ascii="標楷體" w:eastAsia="標楷體" w:hAnsi="標楷體" w:cs="Times New Roman"/>
                <w:color w:val="000000"/>
                <w:kern w:val="0"/>
                <w:sz w:val="28"/>
                <w:szCs w:val="28"/>
              </w:rPr>
              <w:t>版</w:t>
            </w:r>
            <w:r w:rsidRPr="007D48D4">
              <w:rPr>
                <w:rFonts w:ascii="標楷體" w:eastAsia="標楷體" w:hAnsi="標楷體" w:cs="Times New Roman" w:hint="eastAsia"/>
                <w:color w:val="000000"/>
                <w:kern w:val="0"/>
                <w:sz w:val="28"/>
                <w:szCs w:val="28"/>
              </w:rPr>
              <w:t>技術</w:t>
            </w:r>
            <w:r w:rsidRPr="007D48D4">
              <w:rPr>
                <w:rFonts w:ascii="標楷體" w:eastAsia="標楷體" w:hAnsi="標楷體" w:cs="Times New Roman"/>
                <w:color w:val="000000"/>
                <w:kern w:val="0"/>
                <w:sz w:val="28"/>
                <w:szCs w:val="28"/>
              </w:rPr>
              <w:t>期刊，提</w:t>
            </w:r>
            <w:r w:rsidRPr="007D48D4">
              <w:rPr>
                <w:rFonts w:ascii="標楷體" w:eastAsia="標楷體" w:hAnsi="標楷體" w:cs="Times New Roman" w:hint="eastAsia"/>
                <w:color w:val="000000"/>
                <w:kern w:val="0"/>
                <w:sz w:val="28"/>
                <w:szCs w:val="28"/>
              </w:rPr>
              <w:t>供</w:t>
            </w:r>
            <w:r w:rsidRPr="007D48D4">
              <w:rPr>
                <w:rFonts w:ascii="標楷體" w:eastAsia="標楷體" w:hAnsi="標楷體" w:cs="Times New Roman"/>
                <w:color w:val="000000"/>
                <w:kern w:val="0"/>
                <w:sz w:val="28"/>
                <w:szCs w:val="28"/>
              </w:rPr>
              <w:t>給教師</w:t>
            </w:r>
            <w:r w:rsidRPr="007D48D4">
              <w:rPr>
                <w:rFonts w:ascii="標楷體" w:eastAsia="標楷體" w:hAnsi="標楷體" w:cs="Times New Roman" w:hint="eastAsia"/>
                <w:color w:val="000000"/>
                <w:kern w:val="0"/>
                <w:sz w:val="28"/>
                <w:szCs w:val="28"/>
              </w:rPr>
              <w:t>出版</w:t>
            </w:r>
            <w:r w:rsidRPr="007D48D4">
              <w:rPr>
                <w:rFonts w:ascii="標楷體" w:eastAsia="標楷體" w:hAnsi="標楷體" w:cs="Times New Roman"/>
                <w:color w:val="000000"/>
                <w:kern w:val="0"/>
                <w:sz w:val="28"/>
                <w:szCs w:val="28"/>
              </w:rPr>
              <w:t>園地</w:t>
            </w:r>
            <w:r w:rsidRPr="007D48D4">
              <w:rPr>
                <w:rFonts w:ascii="標楷體" w:eastAsia="標楷體" w:hAnsi="標楷體" w:cs="Times New Roman" w:hint="eastAsia"/>
                <w:color w:val="000000"/>
                <w:kern w:val="0"/>
                <w:sz w:val="28"/>
                <w:szCs w:val="28"/>
              </w:rPr>
              <w:t>與技</w:t>
            </w:r>
            <w:r w:rsidRPr="007D48D4">
              <w:rPr>
                <w:rFonts w:ascii="標楷體" w:eastAsia="標楷體" w:hAnsi="標楷體" w:cs="Times New Roman"/>
                <w:color w:val="000000"/>
                <w:kern w:val="0"/>
                <w:sz w:val="28"/>
                <w:szCs w:val="28"/>
              </w:rPr>
              <w:t>術交流，</w:t>
            </w:r>
            <w:r w:rsidRPr="007D48D4">
              <w:rPr>
                <w:rFonts w:ascii="標楷體" w:eastAsia="標楷體" w:hAnsi="標楷體" w:cs="Times New Roman" w:hint="eastAsia"/>
                <w:color w:val="000000"/>
                <w:kern w:val="0"/>
                <w:sz w:val="28"/>
                <w:szCs w:val="28"/>
              </w:rPr>
              <w:t>提高</w:t>
            </w:r>
            <w:r w:rsidRPr="007D48D4">
              <w:rPr>
                <w:rFonts w:ascii="標楷體" w:eastAsia="標楷體" w:hAnsi="標楷體" w:cs="Times New Roman"/>
                <w:color w:val="000000"/>
                <w:kern w:val="0"/>
                <w:sz w:val="28"/>
                <w:szCs w:val="28"/>
              </w:rPr>
              <w:t>教師</w:t>
            </w:r>
            <w:r w:rsidRPr="007D48D4">
              <w:rPr>
                <w:rFonts w:ascii="標楷體" w:eastAsia="標楷體" w:hAnsi="標楷體" w:cs="Times New Roman" w:hint="eastAsia"/>
                <w:color w:val="000000"/>
                <w:kern w:val="0"/>
                <w:sz w:val="28"/>
                <w:szCs w:val="28"/>
              </w:rPr>
              <w:t>產</w:t>
            </w:r>
            <w:r w:rsidRPr="007D48D4">
              <w:rPr>
                <w:rFonts w:ascii="標楷體" w:eastAsia="標楷體" w:hAnsi="標楷體" w:cs="Times New Roman"/>
                <w:color w:val="000000"/>
                <w:kern w:val="0"/>
                <w:sz w:val="28"/>
                <w:szCs w:val="28"/>
              </w:rPr>
              <w:t>學合作</w:t>
            </w:r>
            <w:r w:rsidRPr="007D48D4">
              <w:rPr>
                <w:rFonts w:ascii="標楷體" w:eastAsia="標楷體" w:hAnsi="標楷體" w:cs="Times New Roman" w:hint="eastAsia"/>
                <w:color w:val="000000"/>
                <w:kern w:val="0"/>
                <w:sz w:val="28"/>
                <w:szCs w:val="28"/>
              </w:rPr>
              <w:t>多</w:t>
            </w:r>
            <w:r w:rsidRPr="007D48D4">
              <w:rPr>
                <w:rFonts w:ascii="標楷體" w:eastAsia="標楷體" w:hAnsi="標楷體" w:cs="Times New Roman"/>
                <w:color w:val="000000"/>
                <w:kern w:val="0"/>
                <w:sz w:val="28"/>
                <w:szCs w:val="28"/>
              </w:rPr>
              <w:t>元升等</w:t>
            </w:r>
            <w:r w:rsidRPr="007D48D4">
              <w:rPr>
                <w:rFonts w:ascii="標楷體" w:eastAsia="標楷體" w:hAnsi="標楷體" w:cs="Times New Roman" w:hint="eastAsia"/>
                <w:color w:val="000000"/>
                <w:kern w:val="0"/>
                <w:sz w:val="28"/>
                <w:szCs w:val="28"/>
              </w:rPr>
              <w:t>的</w:t>
            </w:r>
            <w:r w:rsidRPr="007D48D4">
              <w:rPr>
                <w:rFonts w:ascii="標楷體" w:eastAsia="標楷體" w:hAnsi="標楷體" w:cs="Times New Roman"/>
                <w:color w:val="000000"/>
                <w:kern w:val="0"/>
                <w:sz w:val="28"/>
                <w:szCs w:val="28"/>
              </w:rPr>
              <w:t>質與量</w:t>
            </w:r>
            <w:r w:rsidRPr="007D48D4">
              <w:rPr>
                <w:rFonts w:ascii="標楷體" w:eastAsia="標楷體" w:hAnsi="標楷體" w:cs="Times New Roman" w:hint="eastAsia"/>
                <w:color w:val="000000"/>
                <w:kern w:val="0"/>
                <w:sz w:val="28"/>
                <w:szCs w:val="28"/>
              </w:rPr>
              <w:t>。</w:t>
            </w:r>
          </w:p>
        </w:tc>
      </w:tr>
      <w:tr w:rsidR="007D48D4" w:rsidRPr="007D48D4" w:rsidTr="007D48D4">
        <w:trPr>
          <w:trHeight w:val="565"/>
        </w:trPr>
        <w:tc>
          <w:tcPr>
            <w:tcW w:w="5000" w:type="pct"/>
            <w:gridSpan w:val="2"/>
            <w:vAlign w:val="center"/>
          </w:tcPr>
          <w:p w:rsidR="007D48D4" w:rsidRPr="007D48D4" w:rsidRDefault="007D48D4" w:rsidP="007D48D4">
            <w:pPr>
              <w:spacing w:line="440" w:lineRule="exact"/>
              <w:ind w:left="280" w:rightChars="-45" w:right="-108" w:hangingChars="100" w:hanging="280"/>
              <w:jc w:val="both"/>
              <w:rPr>
                <w:rFonts w:ascii="標楷體" w:eastAsia="標楷體" w:hAnsi="標楷體" w:cs="Times New Roman"/>
                <w:color w:val="000000"/>
                <w:sz w:val="28"/>
                <w:szCs w:val="28"/>
              </w:rPr>
            </w:pPr>
            <w:r w:rsidRPr="007D48D4">
              <w:rPr>
                <w:rFonts w:ascii="標楷體" w:eastAsia="標楷體" w:hAnsi="標楷體" w:cs="Times New Roman" w:hint="eastAsia"/>
                <w:color w:val="000000"/>
                <w:sz w:val="28"/>
                <w:szCs w:val="28"/>
              </w:rPr>
              <w:t>備註：</w:t>
            </w:r>
            <w:r w:rsidRPr="007D48D4">
              <w:rPr>
                <w:rFonts w:ascii="標楷體" w:eastAsia="標楷體" w:hAnsi="標楷體" w:cs="Times New Roman" w:hint="eastAsia"/>
                <w:bCs/>
                <w:color w:val="000000"/>
                <w:sz w:val="28"/>
                <w:szCs w:val="28"/>
              </w:rPr>
              <w:t>以 □ 標示部分為提供各校可選擇加入之項目</w:t>
            </w:r>
          </w:p>
        </w:tc>
      </w:tr>
    </w:tbl>
    <w:p w:rsidR="004F0E22" w:rsidRDefault="004F0E22" w:rsidP="00F67252">
      <w:pPr>
        <w:spacing w:line="480" w:lineRule="exact"/>
        <w:rPr>
          <w:rFonts w:cs="Times New Roman"/>
        </w:rPr>
      </w:pPr>
    </w:p>
    <w:p w:rsidR="004F0E22" w:rsidRDefault="004F0E22">
      <w:pPr>
        <w:widowControl/>
        <w:rPr>
          <w:rFonts w:cs="Times New Roman"/>
        </w:rPr>
      </w:pPr>
      <w:r>
        <w:rPr>
          <w:rFonts w:cs="Times New Roman"/>
        </w:rPr>
        <w:br w:type="page"/>
      </w:r>
    </w:p>
    <w:p w:rsidR="007D48D4" w:rsidRDefault="004F0E22" w:rsidP="00F67252">
      <w:pPr>
        <w:spacing w:line="480" w:lineRule="exact"/>
        <w:rPr>
          <w:rFonts w:cs="Times New Roman"/>
        </w:rPr>
      </w:pPr>
      <w:r>
        <w:rPr>
          <w:rFonts w:cs="Times New Roman"/>
          <w:noProof/>
        </w:rPr>
        <mc:AlternateContent>
          <mc:Choice Requires="wps">
            <w:drawing>
              <wp:anchor distT="0" distB="0" distL="114300" distR="114300" simplePos="0" relativeHeight="251665408" behindDoc="0" locked="0" layoutInCell="1" allowOverlap="1" wp14:anchorId="6954A8BC" wp14:editId="6FDA22AA">
                <wp:simplePos x="0" y="0"/>
                <wp:positionH relativeFrom="column">
                  <wp:posOffset>210647</wp:posOffset>
                </wp:positionH>
                <wp:positionV relativeFrom="paragraph">
                  <wp:posOffset>-139989</wp:posOffset>
                </wp:positionV>
                <wp:extent cx="685800" cy="290945"/>
                <wp:effectExtent l="0" t="0" r="19050" b="1397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0945"/>
                        </a:xfrm>
                        <a:prstGeom prst="rect">
                          <a:avLst/>
                        </a:prstGeom>
                        <a:solidFill>
                          <a:srgbClr val="FFFFFF"/>
                        </a:solidFill>
                        <a:ln w="9525">
                          <a:solidFill>
                            <a:srgbClr val="000000"/>
                          </a:solidFill>
                          <a:miter lim="800000"/>
                          <a:headEnd/>
                          <a:tailEnd/>
                        </a:ln>
                      </wps:spPr>
                      <wps:txbx>
                        <w:txbxContent>
                          <w:p w:rsidR="00182CED" w:rsidRPr="001D37E2" w:rsidRDefault="00182CED" w:rsidP="004F0E22">
                            <w:pPr>
                              <w:rPr>
                                <w:szCs w:val="28"/>
                              </w:rPr>
                            </w:pPr>
                            <w:r>
                              <w:rPr>
                                <w:rFonts w:hint="eastAsia"/>
                                <w:szCs w:val="28"/>
                              </w:rPr>
                              <w:t>附件</w:t>
                            </w:r>
                            <w:r>
                              <w:rPr>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4A8BC" id="文字方塊 12" o:spid="_x0000_s1038" type="#_x0000_t202" style="position:absolute;margin-left:16.6pt;margin-top:-11pt;width:54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">
                <v:textbox>
                  <w:txbxContent>
                    <w:p w:rsidR="00182CED" w:rsidRPr="001D37E2" w:rsidRDefault="00182CED" w:rsidP="004F0E22">
                      <w:pPr>
                        <w:rPr>
                          <w:szCs w:val="28"/>
                        </w:rPr>
                      </w:pPr>
                      <w:r>
                        <w:rPr>
                          <w:rFonts w:hint="eastAsia"/>
                          <w:szCs w:val="28"/>
                        </w:rPr>
                        <w:t>附件</w:t>
                      </w:r>
                      <w:r>
                        <w:rPr>
                          <w:szCs w:val="28"/>
                        </w:rPr>
                        <w:t>2</w:t>
                      </w:r>
                    </w:p>
                  </w:txbxContent>
                </v:textbox>
              </v:shape>
            </w:pict>
          </mc:Fallback>
        </mc:AlternateContent>
      </w:r>
    </w:p>
    <w:tbl>
      <w:tblPr>
        <w:tblpPr w:leftFromText="180" w:rightFromText="180" w:horzAnchor="margin" w:tblpY="471"/>
        <w:tblW w:w="9386" w:type="dxa"/>
        <w:tblLayout w:type="fixed"/>
        <w:tblCellMar>
          <w:left w:w="30" w:type="dxa"/>
          <w:right w:w="30" w:type="dxa"/>
        </w:tblCellMar>
        <w:tblLook w:val="0000" w:firstRow="0" w:lastRow="0" w:firstColumn="0" w:lastColumn="0" w:noHBand="0" w:noVBand="0"/>
      </w:tblPr>
      <w:tblGrid>
        <w:gridCol w:w="9386"/>
      </w:tblGrid>
      <w:tr w:rsidR="004F0E22" w:rsidRPr="004F0E22" w:rsidTr="00182CED">
        <w:trPr>
          <w:trHeight w:val="668"/>
        </w:trPr>
        <w:tc>
          <w:tcPr>
            <w:tcW w:w="9386" w:type="dxa"/>
            <w:tcBorders>
              <w:top w:val="nil"/>
              <w:left w:val="nil"/>
              <w:bottom w:val="single" w:sz="6" w:space="0" w:color="auto"/>
              <w:right w:val="nil"/>
            </w:tcBorders>
          </w:tcPr>
          <w:p w:rsidR="004F0E22" w:rsidRPr="004F0E22" w:rsidRDefault="004F0E22" w:rsidP="004F0E22">
            <w:pPr>
              <w:autoSpaceDE w:val="0"/>
              <w:autoSpaceDN w:val="0"/>
              <w:adjustRightInd w:val="0"/>
              <w:spacing w:line="460" w:lineRule="exact"/>
              <w:jc w:val="center"/>
              <w:rPr>
                <w:rFonts w:ascii="新細明體" w:cs="新細明體"/>
                <w:color w:val="000000"/>
                <w:kern w:val="0"/>
                <w:sz w:val="36"/>
                <w:szCs w:val="36"/>
              </w:rPr>
            </w:pPr>
            <w:r w:rsidRPr="004F0E22">
              <w:rPr>
                <w:rFonts w:ascii="新細明體" w:cs="新細明體" w:hint="eastAsia"/>
                <w:color w:val="000000"/>
                <w:kern w:val="0"/>
                <w:sz w:val="36"/>
                <w:szCs w:val="36"/>
              </w:rPr>
              <w:t>學門分類</w:t>
            </w:r>
          </w:p>
        </w:tc>
      </w:tr>
      <w:tr w:rsidR="004F0E22" w:rsidRPr="004F0E22" w:rsidTr="00182CED">
        <w:trPr>
          <w:trHeight w:val="548"/>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32"/>
                <w:szCs w:val="32"/>
              </w:rPr>
            </w:pPr>
            <w:r w:rsidRPr="004F0E22">
              <w:rPr>
                <w:rFonts w:ascii="新細明體" w:cs="新細明體" w:hint="eastAsia"/>
                <w:color w:val="000000"/>
                <w:kern w:val="0"/>
                <w:sz w:val="32"/>
                <w:szCs w:val="32"/>
              </w:rPr>
              <w:t>教育部統計處</w:t>
            </w:r>
            <w:r w:rsidRPr="004F0E22">
              <w:rPr>
                <w:rFonts w:ascii="新細明體" w:cs="新細明體"/>
                <w:color w:val="000000"/>
                <w:kern w:val="0"/>
                <w:sz w:val="32"/>
                <w:szCs w:val="32"/>
              </w:rPr>
              <w:t>(</w:t>
            </w:r>
            <w:r w:rsidRPr="004F0E22">
              <w:rPr>
                <w:rFonts w:ascii="新細明體" w:cs="新細明體" w:hint="eastAsia"/>
                <w:color w:val="000000"/>
                <w:kern w:val="0"/>
                <w:sz w:val="32"/>
                <w:szCs w:val="32"/>
              </w:rPr>
              <w:t>同校務資料庫</w:t>
            </w:r>
            <w:r w:rsidRPr="004F0E22">
              <w:rPr>
                <w:rFonts w:ascii="新細明體" w:cs="新細明體"/>
                <w:color w:val="000000"/>
                <w:kern w:val="0"/>
                <w:sz w:val="32"/>
                <w:szCs w:val="32"/>
              </w:rPr>
              <w:t>)-</w:t>
            </w:r>
            <w:r w:rsidRPr="004F0E22">
              <w:rPr>
                <w:rFonts w:ascii="新細明體" w:cs="新細明體" w:hint="eastAsia"/>
                <w:color w:val="000000"/>
                <w:kern w:val="0"/>
                <w:sz w:val="32"/>
                <w:szCs w:val="32"/>
              </w:rPr>
              <w:t>大專校院科系所數</w:t>
            </w:r>
            <w:r w:rsidRPr="004F0E22">
              <w:rPr>
                <w:rFonts w:ascii="新細明體" w:cs="新細明體"/>
                <w:color w:val="000000"/>
                <w:kern w:val="0"/>
                <w:sz w:val="32"/>
                <w:szCs w:val="32"/>
              </w:rPr>
              <w:t>-</w:t>
            </w:r>
            <w:r w:rsidRPr="004F0E22">
              <w:rPr>
                <w:rFonts w:ascii="新細明體" w:cs="新細明體" w:hint="eastAsia"/>
                <w:color w:val="000000"/>
                <w:kern w:val="0"/>
                <w:sz w:val="32"/>
                <w:szCs w:val="32"/>
              </w:rPr>
              <w:t>以學門別</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1.</w:t>
            </w:r>
            <w:r w:rsidRPr="004F0E22">
              <w:rPr>
                <w:rFonts w:ascii="新細明體" w:cs="新細明體" w:hint="eastAsia"/>
                <w:color w:val="000000"/>
                <w:kern w:val="0"/>
                <w:sz w:val="28"/>
                <w:szCs w:val="28"/>
              </w:rPr>
              <w:t>教育學門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2.</w:t>
            </w:r>
            <w:r w:rsidRPr="004F0E22">
              <w:rPr>
                <w:rFonts w:ascii="新細明體" w:cs="新細明體" w:hint="eastAsia"/>
                <w:color w:val="000000"/>
                <w:kern w:val="0"/>
                <w:sz w:val="28"/>
                <w:szCs w:val="28"/>
              </w:rPr>
              <w:t>藝術學門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3.</w:t>
            </w:r>
            <w:r w:rsidRPr="004F0E22">
              <w:rPr>
                <w:rFonts w:ascii="新細明體" w:cs="新細明體" w:hint="eastAsia"/>
                <w:color w:val="000000"/>
                <w:kern w:val="0"/>
                <w:sz w:val="28"/>
                <w:szCs w:val="28"/>
              </w:rPr>
              <w:t>人文學門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4.</w:t>
            </w:r>
            <w:r w:rsidRPr="004F0E22">
              <w:rPr>
                <w:rFonts w:ascii="新細明體" w:cs="新細明體" w:hint="eastAsia"/>
                <w:color w:val="000000"/>
                <w:kern w:val="0"/>
                <w:sz w:val="28"/>
                <w:szCs w:val="28"/>
              </w:rPr>
              <w:t>設計學門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5.</w:t>
            </w:r>
            <w:r w:rsidRPr="004F0E22">
              <w:rPr>
                <w:rFonts w:ascii="新細明體" w:cs="新細明體" w:hint="eastAsia"/>
                <w:color w:val="000000"/>
                <w:kern w:val="0"/>
                <w:sz w:val="28"/>
                <w:szCs w:val="28"/>
              </w:rPr>
              <w:t>社會及行為科學學門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6.</w:t>
            </w:r>
            <w:r w:rsidRPr="004F0E22">
              <w:rPr>
                <w:rFonts w:ascii="新細明體" w:cs="新細明體" w:hint="eastAsia"/>
                <w:color w:val="000000"/>
                <w:kern w:val="0"/>
                <w:sz w:val="28"/>
                <w:szCs w:val="28"/>
              </w:rPr>
              <w:t>傳播學門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7.</w:t>
            </w:r>
            <w:r w:rsidRPr="004F0E22">
              <w:rPr>
                <w:rFonts w:ascii="新細明體" w:cs="新細明體" w:hint="eastAsia"/>
                <w:color w:val="000000"/>
                <w:kern w:val="0"/>
                <w:sz w:val="28"/>
                <w:szCs w:val="28"/>
              </w:rPr>
              <w:t>商業及管理學門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8.</w:t>
            </w:r>
            <w:r w:rsidRPr="004F0E22">
              <w:rPr>
                <w:rFonts w:ascii="新細明體" w:cs="新細明體" w:hint="eastAsia"/>
                <w:color w:val="000000"/>
                <w:kern w:val="0"/>
                <w:sz w:val="28"/>
                <w:szCs w:val="28"/>
              </w:rPr>
              <w:t>法律學門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9.</w:t>
            </w:r>
            <w:r w:rsidRPr="004F0E22">
              <w:rPr>
                <w:rFonts w:ascii="新細明體" w:cs="新細明體" w:hint="eastAsia"/>
                <w:color w:val="000000"/>
                <w:kern w:val="0"/>
                <w:sz w:val="28"/>
                <w:szCs w:val="28"/>
              </w:rPr>
              <w:t>生命科學學門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10.</w:t>
            </w:r>
            <w:r w:rsidRPr="004F0E22">
              <w:rPr>
                <w:rFonts w:ascii="新細明體" w:cs="新細明體" w:hint="eastAsia"/>
                <w:color w:val="000000"/>
                <w:kern w:val="0"/>
                <w:sz w:val="28"/>
                <w:szCs w:val="28"/>
              </w:rPr>
              <w:t>自然科學學門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11.</w:t>
            </w:r>
            <w:r w:rsidRPr="004F0E22">
              <w:rPr>
                <w:rFonts w:ascii="新細明體" w:cs="新細明體" w:hint="eastAsia"/>
                <w:color w:val="000000"/>
                <w:kern w:val="0"/>
                <w:sz w:val="28"/>
                <w:szCs w:val="28"/>
              </w:rPr>
              <w:t>數學及統計學門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12.</w:t>
            </w:r>
            <w:r w:rsidRPr="004F0E22">
              <w:rPr>
                <w:rFonts w:ascii="新細明體" w:cs="新細明體" w:hint="eastAsia"/>
                <w:color w:val="000000"/>
                <w:kern w:val="0"/>
                <w:sz w:val="28"/>
                <w:szCs w:val="28"/>
              </w:rPr>
              <w:t>電算機學門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13.</w:t>
            </w:r>
            <w:r w:rsidRPr="004F0E22">
              <w:rPr>
                <w:rFonts w:ascii="新細明體" w:cs="新細明體" w:hint="eastAsia"/>
                <w:color w:val="000000"/>
                <w:kern w:val="0"/>
                <w:sz w:val="28"/>
                <w:szCs w:val="28"/>
              </w:rPr>
              <w:t>工程學門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14.</w:t>
            </w:r>
            <w:r w:rsidRPr="004F0E22">
              <w:rPr>
                <w:rFonts w:ascii="新細明體" w:cs="新細明體" w:hint="eastAsia"/>
                <w:color w:val="000000"/>
                <w:kern w:val="0"/>
                <w:sz w:val="28"/>
                <w:szCs w:val="28"/>
              </w:rPr>
              <w:t>建築及都市規劃學門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15.</w:t>
            </w:r>
            <w:r w:rsidRPr="004F0E22">
              <w:rPr>
                <w:rFonts w:ascii="新細明體" w:cs="新細明體" w:hint="eastAsia"/>
                <w:color w:val="000000"/>
                <w:kern w:val="0"/>
                <w:sz w:val="28"/>
                <w:szCs w:val="28"/>
              </w:rPr>
              <w:t>農業科學學門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16.</w:t>
            </w:r>
            <w:r w:rsidRPr="004F0E22">
              <w:rPr>
                <w:rFonts w:ascii="新細明體" w:cs="新細明體" w:hint="eastAsia"/>
                <w:color w:val="000000"/>
                <w:kern w:val="0"/>
                <w:sz w:val="28"/>
                <w:szCs w:val="28"/>
              </w:rPr>
              <w:t>獸醫學門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17.</w:t>
            </w:r>
            <w:r w:rsidRPr="004F0E22">
              <w:rPr>
                <w:rFonts w:ascii="新細明體" w:cs="新細明體" w:hint="eastAsia"/>
                <w:color w:val="000000"/>
                <w:kern w:val="0"/>
                <w:sz w:val="28"/>
                <w:szCs w:val="28"/>
              </w:rPr>
              <w:t>醫藥衛生學門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18.</w:t>
            </w:r>
            <w:r w:rsidRPr="004F0E22">
              <w:rPr>
                <w:rFonts w:ascii="新細明體" w:cs="新細明體" w:hint="eastAsia"/>
                <w:color w:val="000000"/>
                <w:kern w:val="0"/>
                <w:sz w:val="28"/>
                <w:szCs w:val="28"/>
              </w:rPr>
              <w:t>社會服務學門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19.</w:t>
            </w:r>
            <w:r w:rsidRPr="004F0E22">
              <w:rPr>
                <w:rFonts w:ascii="新細明體" w:cs="新細明體" w:hint="eastAsia"/>
                <w:color w:val="000000"/>
                <w:kern w:val="0"/>
                <w:sz w:val="28"/>
                <w:szCs w:val="28"/>
              </w:rPr>
              <w:t>民生學門</w:t>
            </w:r>
          </w:p>
        </w:tc>
      </w:tr>
      <w:tr w:rsidR="004F0E22" w:rsidRPr="004F0E22" w:rsidTr="00182CED">
        <w:trPr>
          <w:trHeight w:val="432"/>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20.</w:t>
            </w:r>
            <w:r w:rsidRPr="004F0E22">
              <w:rPr>
                <w:rFonts w:ascii="新細明體" w:cs="新細明體" w:hint="eastAsia"/>
                <w:color w:val="000000"/>
                <w:kern w:val="0"/>
                <w:sz w:val="28"/>
                <w:szCs w:val="28"/>
              </w:rPr>
              <w:t>運輸服務學門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21.</w:t>
            </w:r>
            <w:r w:rsidRPr="004F0E22">
              <w:rPr>
                <w:rFonts w:ascii="新細明體" w:cs="新細明體" w:hint="eastAsia"/>
                <w:color w:val="000000"/>
                <w:kern w:val="0"/>
                <w:sz w:val="28"/>
                <w:szCs w:val="28"/>
              </w:rPr>
              <w:t>環境保護學門</w:t>
            </w:r>
          </w:p>
        </w:tc>
      </w:tr>
      <w:tr w:rsidR="004F0E22" w:rsidRPr="004F0E22" w:rsidTr="00182CED">
        <w:trPr>
          <w:trHeight w:val="432"/>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22.</w:t>
            </w:r>
            <w:r w:rsidRPr="004F0E22">
              <w:rPr>
                <w:rFonts w:ascii="新細明體" w:cs="新細明體" w:hint="eastAsia"/>
                <w:color w:val="000000"/>
                <w:kern w:val="0"/>
                <w:sz w:val="28"/>
                <w:szCs w:val="28"/>
              </w:rPr>
              <w:t>軍警國防安全學門</w:t>
            </w:r>
          </w:p>
        </w:tc>
      </w:tr>
      <w:tr w:rsidR="004F0E22" w:rsidRPr="004F0E22" w:rsidTr="00182CED">
        <w:trPr>
          <w:trHeight w:val="209"/>
        </w:trPr>
        <w:tc>
          <w:tcPr>
            <w:tcW w:w="9386" w:type="dxa"/>
            <w:tcBorders>
              <w:top w:val="single" w:sz="6" w:space="0" w:color="auto"/>
              <w:left w:val="single" w:sz="6" w:space="0" w:color="auto"/>
              <w:bottom w:val="single" w:sz="6" w:space="0" w:color="auto"/>
              <w:right w:val="single" w:sz="6" w:space="0" w:color="auto"/>
            </w:tcBorders>
          </w:tcPr>
          <w:p w:rsidR="004F0E22" w:rsidRPr="004F0E22" w:rsidRDefault="004F0E22" w:rsidP="004F0E22">
            <w:pPr>
              <w:autoSpaceDE w:val="0"/>
              <w:autoSpaceDN w:val="0"/>
              <w:adjustRightInd w:val="0"/>
              <w:spacing w:line="460" w:lineRule="exact"/>
              <w:rPr>
                <w:rFonts w:ascii="新細明體" w:cs="新細明體"/>
                <w:color w:val="000000"/>
                <w:kern w:val="0"/>
                <w:sz w:val="28"/>
                <w:szCs w:val="28"/>
              </w:rPr>
            </w:pPr>
            <w:r w:rsidRPr="004F0E22">
              <w:rPr>
                <w:rFonts w:ascii="新細明體" w:cs="新細明體"/>
                <w:color w:val="000000"/>
                <w:kern w:val="0"/>
                <w:sz w:val="28"/>
                <w:szCs w:val="28"/>
              </w:rPr>
              <w:t>23.</w:t>
            </w:r>
            <w:r w:rsidRPr="004F0E22">
              <w:rPr>
                <w:rFonts w:ascii="新細明體" w:cs="新細明體" w:hint="eastAsia"/>
                <w:color w:val="000000"/>
                <w:kern w:val="0"/>
                <w:sz w:val="28"/>
                <w:szCs w:val="28"/>
              </w:rPr>
              <w:t>其他學門</w:t>
            </w:r>
          </w:p>
        </w:tc>
      </w:tr>
    </w:tbl>
    <w:p w:rsidR="004F0E22" w:rsidRPr="007D48D4" w:rsidRDefault="004F0E22" w:rsidP="00F67252">
      <w:pPr>
        <w:spacing w:line="480" w:lineRule="exact"/>
        <w:rPr>
          <w:rFonts w:cs="Times New Roman"/>
        </w:rPr>
      </w:pPr>
    </w:p>
    <w:sectPr w:rsidR="004F0E22" w:rsidRPr="007D48D4" w:rsidSect="00F67252">
      <w:footerReference w:type="default" r:id="rId13"/>
      <w:pgSz w:w="11906" w:h="16838"/>
      <w:pgMar w:top="1191" w:right="1191" w:bottom="1077" w:left="1304"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16" w:rsidRDefault="00205316" w:rsidP="000E0F78">
      <w:pPr>
        <w:rPr>
          <w:rFonts w:cs="Times New Roman"/>
        </w:rPr>
      </w:pPr>
      <w:r>
        <w:rPr>
          <w:rFonts w:cs="Times New Roman"/>
        </w:rPr>
        <w:separator/>
      </w:r>
    </w:p>
  </w:endnote>
  <w:endnote w:type="continuationSeparator" w:id="0">
    <w:p w:rsidR="00205316" w:rsidRDefault="00205316" w:rsidP="000E0F7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 ...">
    <w:altName w:val="標楷體"/>
    <w:panose1 w:val="00000000000000000000"/>
    <w:charset w:val="88"/>
    <w:family w:val="script"/>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79955"/>
      <w:docPartObj>
        <w:docPartGallery w:val="Page Numbers (Bottom of Page)"/>
        <w:docPartUnique/>
      </w:docPartObj>
    </w:sdtPr>
    <w:sdtEndPr>
      <w:rPr>
        <w:rFonts w:ascii="Times New Roman" w:hAnsi="Times New Roman" w:cs="Times New Roman"/>
        <w:sz w:val="22"/>
        <w:szCs w:val="22"/>
      </w:rPr>
    </w:sdtEndPr>
    <w:sdtContent>
      <w:p w:rsidR="00182CED" w:rsidRPr="00EF21A0" w:rsidRDefault="00182CED">
        <w:pPr>
          <w:pStyle w:val="a7"/>
          <w:jc w:val="center"/>
          <w:rPr>
            <w:rFonts w:ascii="Times New Roman" w:hAnsi="Times New Roman" w:cs="Times New Roman"/>
            <w:sz w:val="22"/>
            <w:szCs w:val="22"/>
          </w:rPr>
        </w:pPr>
        <w:r w:rsidRPr="00EF21A0">
          <w:rPr>
            <w:rFonts w:ascii="Times New Roman" w:hAnsi="Times New Roman" w:cs="Times New Roman"/>
            <w:sz w:val="22"/>
            <w:szCs w:val="22"/>
          </w:rPr>
          <w:fldChar w:fldCharType="begin"/>
        </w:r>
        <w:r w:rsidRPr="00EF21A0">
          <w:rPr>
            <w:rFonts w:ascii="Times New Roman" w:hAnsi="Times New Roman" w:cs="Times New Roman"/>
            <w:sz w:val="22"/>
            <w:szCs w:val="22"/>
          </w:rPr>
          <w:instrText>PAGE   \* MERGEFORMAT</w:instrText>
        </w:r>
        <w:r w:rsidRPr="00EF21A0">
          <w:rPr>
            <w:rFonts w:ascii="Times New Roman" w:hAnsi="Times New Roman" w:cs="Times New Roman"/>
            <w:sz w:val="22"/>
            <w:szCs w:val="22"/>
          </w:rPr>
          <w:fldChar w:fldCharType="separate"/>
        </w:r>
        <w:r w:rsidR="00205316" w:rsidRPr="00205316">
          <w:rPr>
            <w:rFonts w:ascii="Times New Roman" w:hAnsi="Times New Roman" w:cs="Times New Roman"/>
            <w:noProof/>
            <w:sz w:val="22"/>
            <w:szCs w:val="22"/>
            <w:lang w:val="zh-TW"/>
          </w:rPr>
          <w:t>1</w:t>
        </w:r>
        <w:r w:rsidRPr="00EF21A0">
          <w:rPr>
            <w:rFonts w:ascii="Times New Roman" w:hAnsi="Times New Roman" w:cs="Times New Roman"/>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357592"/>
      <w:docPartObj>
        <w:docPartGallery w:val="Page Numbers (Bottom of Page)"/>
        <w:docPartUnique/>
      </w:docPartObj>
    </w:sdtPr>
    <w:sdtEndPr>
      <w:rPr>
        <w:rFonts w:asciiTheme="minorHAnsi" w:eastAsia="標楷體" w:hAnsiTheme="minorHAnsi"/>
      </w:rPr>
    </w:sdtEndPr>
    <w:sdtContent>
      <w:p w:rsidR="00182CED" w:rsidRPr="002613A7" w:rsidRDefault="00182CED">
        <w:pPr>
          <w:pStyle w:val="a7"/>
          <w:jc w:val="center"/>
          <w:rPr>
            <w:rFonts w:asciiTheme="minorHAnsi" w:eastAsia="標楷體" w:hAnsiTheme="minorHAnsi"/>
          </w:rPr>
        </w:pPr>
        <w:r w:rsidRPr="002613A7">
          <w:rPr>
            <w:rFonts w:ascii="Times New Roman" w:eastAsia="標楷體" w:hAnsi="Times New Roman" w:cs="Times New Roman"/>
            <w:sz w:val="22"/>
            <w:szCs w:val="22"/>
          </w:rPr>
          <w:fldChar w:fldCharType="begin"/>
        </w:r>
        <w:r w:rsidRPr="002613A7">
          <w:rPr>
            <w:rFonts w:ascii="Times New Roman" w:eastAsia="標楷體" w:hAnsi="Times New Roman" w:cs="Times New Roman"/>
            <w:sz w:val="22"/>
            <w:szCs w:val="22"/>
          </w:rPr>
          <w:instrText>PAGE   \* MERGEFORMAT</w:instrText>
        </w:r>
        <w:r w:rsidRPr="002613A7">
          <w:rPr>
            <w:rFonts w:ascii="Times New Roman" w:eastAsia="標楷體" w:hAnsi="Times New Roman" w:cs="Times New Roman"/>
            <w:sz w:val="22"/>
            <w:szCs w:val="22"/>
          </w:rPr>
          <w:fldChar w:fldCharType="separate"/>
        </w:r>
        <w:r w:rsidR="008A2BD9" w:rsidRPr="008A2BD9">
          <w:rPr>
            <w:rFonts w:ascii="Times New Roman" w:eastAsia="標楷體" w:hAnsi="Times New Roman" w:cs="Times New Roman"/>
            <w:noProof/>
            <w:sz w:val="22"/>
            <w:szCs w:val="22"/>
            <w:lang w:val="zh-TW"/>
          </w:rPr>
          <w:t>28</w:t>
        </w:r>
        <w:r w:rsidRPr="002613A7">
          <w:rPr>
            <w:rFonts w:ascii="Times New Roman" w:eastAsia="標楷體" w:hAnsi="Times New Roman" w:cs="Times New Roman"/>
            <w:sz w:val="22"/>
            <w:szCs w:val="22"/>
          </w:rPr>
          <w:fldChar w:fldCharType="end"/>
        </w:r>
      </w:p>
    </w:sdtContent>
  </w:sdt>
  <w:p w:rsidR="00182CED" w:rsidRDefault="00182C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16" w:rsidRDefault="00205316" w:rsidP="000E0F78">
      <w:pPr>
        <w:rPr>
          <w:rFonts w:cs="Times New Roman"/>
        </w:rPr>
      </w:pPr>
      <w:r>
        <w:rPr>
          <w:rFonts w:cs="Times New Roman"/>
        </w:rPr>
        <w:separator/>
      </w:r>
    </w:p>
  </w:footnote>
  <w:footnote w:type="continuationSeparator" w:id="0">
    <w:p w:rsidR="00205316" w:rsidRDefault="00205316" w:rsidP="000E0F78">
      <w:pPr>
        <w:rPr>
          <w:rFonts w:cs="Times New Roman"/>
        </w:rPr>
      </w:pPr>
      <w:r>
        <w:rPr>
          <w:rFonts w:cs="Times New Roman"/>
        </w:rPr>
        <w:continuationSeparator/>
      </w:r>
    </w:p>
  </w:footnote>
  <w:footnote w:id="1">
    <w:p w:rsidR="00182CED" w:rsidRDefault="00182CED">
      <w:pPr>
        <w:pStyle w:val="aa"/>
        <w:rPr>
          <w:rFonts w:cs="Times New Roman"/>
        </w:rPr>
      </w:pPr>
      <w:r>
        <w:rPr>
          <w:rStyle w:val="ac"/>
          <w:rFonts w:cs="Times New Roman"/>
        </w:rPr>
        <w:footnoteRef/>
      </w:r>
      <w:r>
        <w:t xml:space="preserve"> </w:t>
      </w:r>
      <w:r w:rsidRPr="009547A0">
        <w:rPr>
          <w:rFonts w:ascii="標楷體" w:eastAsia="標楷體" w:hAnsi="標楷體" w:cs="標楷體" w:hint="eastAsia"/>
        </w:rPr>
        <w:t>各類型升等制度間得相互轉換，惟轉換機制則由各校自行訂定</w:t>
      </w:r>
      <w:r>
        <w:rPr>
          <w:rFonts w:ascii="標楷體" w:eastAsia="標楷體" w:hAnsi="標楷體" w:cs="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813"/>
    <w:multiLevelType w:val="hybridMultilevel"/>
    <w:tmpl w:val="7D8CD43A"/>
    <w:lvl w:ilvl="0" w:tplc="B24A379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CA7BA4"/>
    <w:multiLevelType w:val="hybridMultilevel"/>
    <w:tmpl w:val="0BB09B70"/>
    <w:lvl w:ilvl="0" w:tplc="109A46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07674"/>
    <w:multiLevelType w:val="hybridMultilevel"/>
    <w:tmpl w:val="E458BEEC"/>
    <w:lvl w:ilvl="0" w:tplc="9C90D52A">
      <w:start w:val="1"/>
      <w:numFmt w:val="taiwaneseCountingThousand"/>
      <w:lvlText w:val="%1、"/>
      <w:lvlJc w:val="left"/>
      <w:pPr>
        <w:tabs>
          <w:tab w:val="num" w:pos="720"/>
        </w:tabs>
        <w:ind w:left="720" w:hanging="720"/>
      </w:pPr>
      <w:rPr>
        <w:rFonts w:hint="default"/>
      </w:rPr>
    </w:lvl>
    <w:lvl w:ilvl="1" w:tplc="DA2A3EA4">
      <w:start w:val="1"/>
      <w:numFmt w:val="taiwaneseCountingThousand"/>
      <w:lvlText w:val="%2、"/>
      <w:lvlJc w:val="left"/>
      <w:pPr>
        <w:tabs>
          <w:tab w:val="num" w:pos="720"/>
        </w:tabs>
        <w:ind w:left="720" w:hanging="720"/>
      </w:pPr>
      <w:rPr>
        <w:rFonts w:hAnsi="標楷體" w:hint="default"/>
      </w:rPr>
    </w:lvl>
    <w:lvl w:ilvl="2" w:tplc="9A8EAF2E">
      <w:start w:val="1"/>
      <w:numFmt w:val="taiwaneseCountingThousand"/>
      <w:lvlText w:val="（%3）"/>
      <w:lvlJc w:val="left"/>
      <w:pPr>
        <w:tabs>
          <w:tab w:val="num" w:pos="1815"/>
        </w:tabs>
        <w:ind w:left="1815" w:hanging="855"/>
      </w:pPr>
      <w:rPr>
        <w:rFonts w:hint="eastAsia"/>
      </w:rPr>
    </w:lvl>
    <w:lvl w:ilvl="3" w:tplc="0409000F">
      <w:start w:val="1"/>
      <w:numFmt w:val="decimal"/>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5163E68"/>
    <w:multiLevelType w:val="hybridMultilevel"/>
    <w:tmpl w:val="8AF41826"/>
    <w:lvl w:ilvl="0" w:tplc="61CC564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8E27A73"/>
    <w:multiLevelType w:val="hybridMultilevel"/>
    <w:tmpl w:val="863E576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DE8357D"/>
    <w:multiLevelType w:val="hybridMultilevel"/>
    <w:tmpl w:val="AECA0416"/>
    <w:lvl w:ilvl="0" w:tplc="827AE6E6">
      <w:start w:val="1"/>
      <w:numFmt w:val="decimal"/>
      <w:lvlText w:val="（%1）"/>
      <w:lvlJc w:val="left"/>
      <w:pPr>
        <w:tabs>
          <w:tab w:val="num" w:pos="1620"/>
        </w:tabs>
        <w:ind w:left="1620" w:hanging="720"/>
      </w:pPr>
      <w:rPr>
        <w:rFonts w:hint="default"/>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6" w15:restartNumberingAfterBreak="0">
    <w:nsid w:val="0E045B6F"/>
    <w:multiLevelType w:val="hybridMultilevel"/>
    <w:tmpl w:val="4C2A3C00"/>
    <w:lvl w:ilvl="0" w:tplc="99E8FAC0">
      <w:start w:val="2"/>
      <w:numFmt w:val="taiwaneseCountingThousand"/>
      <w:lvlText w:val="（%1）"/>
      <w:lvlJc w:val="left"/>
      <w:pPr>
        <w:ind w:left="720" w:hanging="720"/>
      </w:pPr>
      <w:rPr>
        <w:rFonts w:hint="default"/>
      </w:rPr>
    </w:lvl>
    <w:lvl w:ilvl="1" w:tplc="383252A2">
      <w:start w:val="5"/>
      <w:numFmt w:val="taiwaneseCountingThousand"/>
      <w:lvlText w:val="%2、"/>
      <w:lvlJc w:val="left"/>
      <w:pPr>
        <w:ind w:left="990" w:hanging="51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26A22BE"/>
    <w:multiLevelType w:val="hybridMultilevel"/>
    <w:tmpl w:val="0BFABC10"/>
    <w:lvl w:ilvl="0" w:tplc="0409000B">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8" w15:restartNumberingAfterBreak="0">
    <w:nsid w:val="13B408A4"/>
    <w:multiLevelType w:val="hybridMultilevel"/>
    <w:tmpl w:val="4EA812A0"/>
    <w:lvl w:ilvl="0" w:tplc="ACC6D8A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E351890"/>
    <w:multiLevelType w:val="hybridMultilevel"/>
    <w:tmpl w:val="89DC5E4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239E1D31"/>
    <w:multiLevelType w:val="hybridMultilevel"/>
    <w:tmpl w:val="01A80BA0"/>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25C2432D"/>
    <w:multiLevelType w:val="hybridMultilevel"/>
    <w:tmpl w:val="3F1A4840"/>
    <w:lvl w:ilvl="0" w:tplc="0BBCA042">
      <w:start w:val="1"/>
      <w:numFmt w:val="bullet"/>
      <w:suff w:val="nothing"/>
      <w:lvlText w:val=""/>
      <w:lvlJc w:val="left"/>
      <w:pPr>
        <w:ind w:left="960" w:hanging="480"/>
      </w:pPr>
      <w:rPr>
        <w:rFonts w:ascii="Wingdings" w:eastAsia="微軟正黑體" w:hAnsi="Wingding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AC8766E"/>
    <w:multiLevelType w:val="hybridMultilevel"/>
    <w:tmpl w:val="AB3488CE"/>
    <w:lvl w:ilvl="0" w:tplc="38EC14E4">
      <w:start w:val="1"/>
      <w:numFmt w:val="bullet"/>
      <w:suff w:val="nothing"/>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C892EEB"/>
    <w:multiLevelType w:val="hybridMultilevel"/>
    <w:tmpl w:val="6D049F3A"/>
    <w:lvl w:ilvl="0" w:tplc="62D2B2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C4072C"/>
    <w:multiLevelType w:val="hybridMultilevel"/>
    <w:tmpl w:val="4E16F03E"/>
    <w:lvl w:ilvl="0" w:tplc="28024CC4">
      <w:start w:val="1"/>
      <w:numFmt w:val="decimal"/>
      <w:lvlText w:val="%1."/>
      <w:lvlJc w:val="left"/>
      <w:pPr>
        <w:ind w:left="930" w:hanging="36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5" w15:restartNumberingAfterBreak="0">
    <w:nsid w:val="2F1B4CDF"/>
    <w:multiLevelType w:val="hybridMultilevel"/>
    <w:tmpl w:val="4982745A"/>
    <w:lvl w:ilvl="0" w:tplc="6FC687CE">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13A31B1"/>
    <w:multiLevelType w:val="hybridMultilevel"/>
    <w:tmpl w:val="EB560796"/>
    <w:lvl w:ilvl="0" w:tplc="2F74CF8C">
      <w:start w:val="1"/>
      <w:numFmt w:val="decimal"/>
      <w:lvlText w:val="%1."/>
      <w:lvlJc w:val="left"/>
      <w:pPr>
        <w:ind w:left="1080" w:hanging="36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7" w15:restartNumberingAfterBreak="0">
    <w:nsid w:val="32256BBA"/>
    <w:multiLevelType w:val="hybridMultilevel"/>
    <w:tmpl w:val="5AEC79EE"/>
    <w:lvl w:ilvl="0" w:tplc="39A83C6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23505F"/>
    <w:multiLevelType w:val="hybridMultilevel"/>
    <w:tmpl w:val="99E2211C"/>
    <w:lvl w:ilvl="0" w:tplc="F7CCFDBC">
      <w:start w:val="1"/>
      <w:numFmt w:val="taiwaneseCountingThousand"/>
      <w:lvlText w:val="（%1）"/>
      <w:lvlJc w:val="left"/>
      <w:pPr>
        <w:tabs>
          <w:tab w:val="num" w:pos="855"/>
        </w:tabs>
        <w:ind w:left="855" w:hanging="85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35682707"/>
    <w:multiLevelType w:val="hybridMultilevel"/>
    <w:tmpl w:val="EB9A331A"/>
    <w:lvl w:ilvl="0" w:tplc="0409000D">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0" w15:restartNumberingAfterBreak="0">
    <w:nsid w:val="36964444"/>
    <w:multiLevelType w:val="hybridMultilevel"/>
    <w:tmpl w:val="D3D66D68"/>
    <w:lvl w:ilvl="0" w:tplc="8A0A435A">
      <w:start w:val="1"/>
      <w:numFmt w:val="taiwaneseCountingThousand"/>
      <w:suff w:val="space"/>
      <w:lvlText w:val="%1、"/>
      <w:lvlJc w:val="left"/>
      <w:pPr>
        <w:ind w:left="6957"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5A0A51"/>
    <w:multiLevelType w:val="hybridMultilevel"/>
    <w:tmpl w:val="F9BA21C0"/>
    <w:lvl w:ilvl="0" w:tplc="08445DC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3C92E66"/>
    <w:multiLevelType w:val="hybridMultilevel"/>
    <w:tmpl w:val="659CA156"/>
    <w:lvl w:ilvl="0" w:tplc="A1F0F4DC">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67113BB"/>
    <w:multiLevelType w:val="hybridMultilevel"/>
    <w:tmpl w:val="B3486854"/>
    <w:lvl w:ilvl="0" w:tplc="2C843B3A">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4" w15:restartNumberingAfterBreak="0">
    <w:nsid w:val="48FC2754"/>
    <w:multiLevelType w:val="hybridMultilevel"/>
    <w:tmpl w:val="EE9A4F28"/>
    <w:lvl w:ilvl="0" w:tplc="039493F2">
      <w:start w:val="1"/>
      <w:numFmt w:val="decimal"/>
      <w:suff w:val="space"/>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4B511CF4"/>
    <w:multiLevelType w:val="hybridMultilevel"/>
    <w:tmpl w:val="2C2E4E3C"/>
    <w:lvl w:ilvl="0" w:tplc="DE505638">
      <w:start w:val="1"/>
      <w:numFmt w:val="decimal"/>
      <w:lvlText w:val="%1."/>
      <w:lvlJc w:val="left"/>
      <w:pPr>
        <w:tabs>
          <w:tab w:val="num" w:pos="1080"/>
        </w:tabs>
        <w:ind w:left="1080" w:hanging="36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26" w15:restartNumberingAfterBreak="0">
    <w:nsid w:val="4D323498"/>
    <w:multiLevelType w:val="hybridMultilevel"/>
    <w:tmpl w:val="A176C8E4"/>
    <w:lvl w:ilvl="0" w:tplc="FEC0BA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92F39D9"/>
    <w:multiLevelType w:val="hybridMultilevel"/>
    <w:tmpl w:val="F13AC2D6"/>
    <w:lvl w:ilvl="0" w:tplc="6FC687CE">
      <w:start w:val="1"/>
      <w:numFmt w:val="taiwaneseCountingThousand"/>
      <w:lvlText w:val="(%1)"/>
      <w:lvlJc w:val="left"/>
      <w:pPr>
        <w:ind w:left="960" w:hanging="480"/>
      </w:pPr>
      <w:rPr>
        <w:rFonts w:hint="eastAsia"/>
      </w:rPr>
    </w:lvl>
    <w:lvl w:ilvl="1" w:tplc="02ACB8B6">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9304CE9"/>
    <w:multiLevelType w:val="hybridMultilevel"/>
    <w:tmpl w:val="D402E6D8"/>
    <w:lvl w:ilvl="0" w:tplc="1E3672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785AD0"/>
    <w:multiLevelType w:val="hybridMultilevel"/>
    <w:tmpl w:val="20B08A28"/>
    <w:lvl w:ilvl="0" w:tplc="C554CD5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F22884"/>
    <w:multiLevelType w:val="hybridMultilevel"/>
    <w:tmpl w:val="06AE95F4"/>
    <w:lvl w:ilvl="0" w:tplc="88D6E344">
      <w:start w:val="1"/>
      <w:numFmt w:val="taiwaneseCountingThousand"/>
      <w:suff w:val="nothing"/>
      <w:lvlText w:val="%1、"/>
      <w:lvlJc w:val="left"/>
      <w:pPr>
        <w:ind w:left="480" w:hanging="480"/>
      </w:pPr>
      <w:rPr>
        <w:rFonts w:hint="default"/>
        <w:b/>
        <w:color w:val="0000CC"/>
      </w:rPr>
    </w:lvl>
    <w:lvl w:ilvl="1" w:tplc="1E1691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740753"/>
    <w:multiLevelType w:val="hybridMultilevel"/>
    <w:tmpl w:val="8326D7F4"/>
    <w:lvl w:ilvl="0" w:tplc="2138D10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2" w15:restartNumberingAfterBreak="0">
    <w:nsid w:val="61361024"/>
    <w:multiLevelType w:val="hybridMultilevel"/>
    <w:tmpl w:val="794E38C6"/>
    <w:lvl w:ilvl="0" w:tplc="1F462FF0">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1512127"/>
    <w:multiLevelType w:val="hybridMultilevel"/>
    <w:tmpl w:val="EE14F8D4"/>
    <w:lvl w:ilvl="0" w:tplc="34C2491A">
      <w:start w:val="1"/>
      <w:numFmt w:val="decimal"/>
      <w:lvlText w:val="（%1）"/>
      <w:lvlJc w:val="left"/>
      <w:pPr>
        <w:ind w:left="1215" w:hanging="735"/>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4" w15:restartNumberingAfterBreak="0">
    <w:nsid w:val="642E13FA"/>
    <w:multiLevelType w:val="hybridMultilevel"/>
    <w:tmpl w:val="3ABA4F16"/>
    <w:lvl w:ilvl="0" w:tplc="59F69958">
      <w:start w:val="1"/>
      <w:numFmt w:val="decimal"/>
      <w:lvlText w:val="%1."/>
      <w:lvlJc w:val="left"/>
      <w:pPr>
        <w:ind w:left="905" w:hanging="480"/>
      </w:pPr>
      <w:rPr>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15:restartNumberingAfterBreak="0">
    <w:nsid w:val="64E74430"/>
    <w:multiLevelType w:val="hybridMultilevel"/>
    <w:tmpl w:val="5EBE3B4E"/>
    <w:lvl w:ilvl="0" w:tplc="BDBA20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983268"/>
    <w:multiLevelType w:val="hybridMultilevel"/>
    <w:tmpl w:val="B6A69DD2"/>
    <w:lvl w:ilvl="0" w:tplc="F61057C0">
      <w:start w:val="1"/>
      <w:numFmt w:val="bullet"/>
      <w:suff w:val="nothing"/>
      <w:lvlText w:val="□"/>
      <w:lvlJc w:val="left"/>
      <w:pPr>
        <w:ind w:left="2890" w:hanging="480"/>
      </w:pPr>
      <w:rPr>
        <w:rFonts w:asciiTheme="minorEastAsia" w:eastAsiaTheme="minorEastAsia" w:hAnsiTheme="minorEastAsia" w:cs="Times New Roman" w:hint="default"/>
        <w:b w:val="0"/>
        <w:color w:val="auto"/>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9037615"/>
    <w:multiLevelType w:val="hybridMultilevel"/>
    <w:tmpl w:val="208A97B0"/>
    <w:lvl w:ilvl="0" w:tplc="4AD65AC8">
      <w:start w:val="1"/>
      <w:numFmt w:val="taiwaneseCountingThousand"/>
      <w:lvlText w:val="（%1）"/>
      <w:lvlJc w:val="left"/>
      <w:pPr>
        <w:ind w:left="960" w:hanging="480"/>
      </w:pPr>
      <w:rPr>
        <w:rFonts w:hint="default"/>
      </w:rPr>
    </w:lvl>
    <w:lvl w:ilvl="1" w:tplc="AF18D402">
      <w:start w:val="8"/>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15:restartNumberingAfterBreak="0">
    <w:nsid w:val="6F7649CA"/>
    <w:multiLevelType w:val="hybridMultilevel"/>
    <w:tmpl w:val="9DDA430A"/>
    <w:lvl w:ilvl="0" w:tplc="242AEBCC">
      <w:start w:val="1"/>
      <w:numFmt w:val="decimal"/>
      <w:suff w:val="space"/>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2A23D9"/>
    <w:multiLevelType w:val="hybridMultilevel"/>
    <w:tmpl w:val="E7C28740"/>
    <w:lvl w:ilvl="0" w:tplc="04090011">
      <w:start w:val="1"/>
      <w:numFmt w:val="upperLetter"/>
      <w:lvlText w:val="%1."/>
      <w:lvlJc w:val="left"/>
      <w:pPr>
        <w:ind w:left="1471" w:hanging="480"/>
      </w:pPr>
    </w:lvl>
    <w:lvl w:ilvl="1" w:tplc="04090019">
      <w:start w:val="1"/>
      <w:numFmt w:val="ideographTraditional"/>
      <w:lvlText w:val="%2、"/>
      <w:lvlJc w:val="left"/>
      <w:pPr>
        <w:ind w:left="1951" w:hanging="480"/>
      </w:pPr>
    </w:lvl>
    <w:lvl w:ilvl="2" w:tplc="0409001B">
      <w:start w:val="1"/>
      <w:numFmt w:val="lowerRoman"/>
      <w:lvlText w:val="%3."/>
      <w:lvlJc w:val="right"/>
      <w:pPr>
        <w:ind w:left="2431" w:hanging="480"/>
      </w:pPr>
    </w:lvl>
    <w:lvl w:ilvl="3" w:tplc="0409000F">
      <w:start w:val="1"/>
      <w:numFmt w:val="decimal"/>
      <w:lvlText w:val="%4."/>
      <w:lvlJc w:val="left"/>
      <w:pPr>
        <w:ind w:left="2911" w:hanging="480"/>
      </w:pPr>
    </w:lvl>
    <w:lvl w:ilvl="4" w:tplc="04090019">
      <w:start w:val="1"/>
      <w:numFmt w:val="ideographTraditional"/>
      <w:lvlText w:val="%5、"/>
      <w:lvlJc w:val="left"/>
      <w:pPr>
        <w:ind w:left="3391" w:hanging="480"/>
      </w:pPr>
    </w:lvl>
    <w:lvl w:ilvl="5" w:tplc="0409001B">
      <w:start w:val="1"/>
      <w:numFmt w:val="lowerRoman"/>
      <w:lvlText w:val="%6."/>
      <w:lvlJc w:val="right"/>
      <w:pPr>
        <w:ind w:left="3871" w:hanging="480"/>
      </w:pPr>
    </w:lvl>
    <w:lvl w:ilvl="6" w:tplc="0409000F">
      <w:start w:val="1"/>
      <w:numFmt w:val="decimal"/>
      <w:lvlText w:val="%7."/>
      <w:lvlJc w:val="left"/>
      <w:pPr>
        <w:ind w:left="4351" w:hanging="480"/>
      </w:pPr>
    </w:lvl>
    <w:lvl w:ilvl="7" w:tplc="04090019">
      <w:start w:val="1"/>
      <w:numFmt w:val="ideographTraditional"/>
      <w:lvlText w:val="%8、"/>
      <w:lvlJc w:val="left"/>
      <w:pPr>
        <w:ind w:left="4831" w:hanging="480"/>
      </w:pPr>
    </w:lvl>
    <w:lvl w:ilvl="8" w:tplc="0409001B">
      <w:start w:val="1"/>
      <w:numFmt w:val="lowerRoman"/>
      <w:lvlText w:val="%9."/>
      <w:lvlJc w:val="right"/>
      <w:pPr>
        <w:ind w:left="5311" w:hanging="480"/>
      </w:pPr>
    </w:lvl>
  </w:abstractNum>
  <w:abstractNum w:abstractNumId="40" w15:restartNumberingAfterBreak="0">
    <w:nsid w:val="7213226C"/>
    <w:multiLevelType w:val="multilevel"/>
    <w:tmpl w:val="A596ED36"/>
    <w:lvl w:ilvl="0">
      <w:start w:val="1"/>
      <w:numFmt w:val="ideographLegalTradition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15:restartNumberingAfterBreak="0">
    <w:nsid w:val="72A032D4"/>
    <w:multiLevelType w:val="hybridMultilevel"/>
    <w:tmpl w:val="36547F56"/>
    <w:lvl w:ilvl="0" w:tplc="120CA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EB5E14"/>
    <w:multiLevelType w:val="hybridMultilevel"/>
    <w:tmpl w:val="06AE95F4"/>
    <w:lvl w:ilvl="0" w:tplc="88D6E344">
      <w:start w:val="1"/>
      <w:numFmt w:val="taiwaneseCountingThousand"/>
      <w:suff w:val="nothing"/>
      <w:lvlText w:val="%1、"/>
      <w:lvlJc w:val="left"/>
      <w:pPr>
        <w:ind w:left="480" w:hanging="480"/>
      </w:pPr>
      <w:rPr>
        <w:rFonts w:hint="default"/>
        <w:b/>
        <w:color w:val="0000CC"/>
      </w:rPr>
    </w:lvl>
    <w:lvl w:ilvl="1" w:tplc="1E1691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906AF2"/>
    <w:multiLevelType w:val="hybridMultilevel"/>
    <w:tmpl w:val="517C5552"/>
    <w:lvl w:ilvl="0" w:tplc="B7688172">
      <w:start w:val="2"/>
      <w:numFmt w:val="taiwaneseCountingThousand"/>
      <w:lvlText w:val="（%1）"/>
      <w:lvlJc w:val="left"/>
      <w:pPr>
        <w:ind w:left="765" w:hanging="765"/>
      </w:pPr>
      <w:rPr>
        <w:rFonts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79A62EE7"/>
    <w:multiLevelType w:val="hybridMultilevel"/>
    <w:tmpl w:val="431E680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0"/>
  </w:num>
  <w:num w:numId="2">
    <w:abstractNumId w:val="3"/>
  </w:num>
  <w:num w:numId="3">
    <w:abstractNumId w:val="4"/>
  </w:num>
  <w:num w:numId="4">
    <w:abstractNumId w:val="6"/>
  </w:num>
  <w:num w:numId="5">
    <w:abstractNumId w:val="21"/>
  </w:num>
  <w:num w:numId="6">
    <w:abstractNumId w:val="8"/>
  </w:num>
  <w:num w:numId="7">
    <w:abstractNumId w:val="16"/>
  </w:num>
  <w:num w:numId="8">
    <w:abstractNumId w:val="43"/>
  </w:num>
  <w:num w:numId="9">
    <w:abstractNumId w:val="14"/>
  </w:num>
  <w:num w:numId="10">
    <w:abstractNumId w:val="25"/>
  </w:num>
  <w:num w:numId="11">
    <w:abstractNumId w:val="2"/>
  </w:num>
  <w:num w:numId="12">
    <w:abstractNumId w:val="18"/>
  </w:num>
  <w:num w:numId="13">
    <w:abstractNumId w:val="33"/>
  </w:num>
  <w:num w:numId="14">
    <w:abstractNumId w:val="5"/>
  </w:num>
  <w:num w:numId="15">
    <w:abstractNumId w:val="9"/>
  </w:num>
  <w:num w:numId="16">
    <w:abstractNumId w:val="40"/>
  </w:num>
  <w:num w:numId="17">
    <w:abstractNumId w:val="23"/>
  </w:num>
  <w:num w:numId="18">
    <w:abstractNumId w:val="39"/>
  </w:num>
  <w:num w:numId="19">
    <w:abstractNumId w:val="37"/>
  </w:num>
  <w:num w:numId="20">
    <w:abstractNumId w:val="7"/>
  </w:num>
  <w:num w:numId="21">
    <w:abstractNumId w:val="19"/>
  </w:num>
  <w:num w:numId="22">
    <w:abstractNumId w:val="44"/>
  </w:num>
  <w:num w:numId="23">
    <w:abstractNumId w:val="41"/>
  </w:num>
  <w:num w:numId="24">
    <w:abstractNumId w:val="15"/>
  </w:num>
  <w:num w:numId="25">
    <w:abstractNumId w:val="34"/>
  </w:num>
  <w:num w:numId="26">
    <w:abstractNumId w:val="26"/>
  </w:num>
  <w:num w:numId="27">
    <w:abstractNumId w:val="20"/>
  </w:num>
  <w:num w:numId="28">
    <w:abstractNumId w:val="12"/>
  </w:num>
  <w:num w:numId="29">
    <w:abstractNumId w:val="32"/>
  </w:num>
  <w:num w:numId="30">
    <w:abstractNumId w:val="11"/>
  </w:num>
  <w:num w:numId="31">
    <w:abstractNumId w:val="27"/>
  </w:num>
  <w:num w:numId="32">
    <w:abstractNumId w:val="30"/>
  </w:num>
  <w:num w:numId="33">
    <w:abstractNumId w:val="36"/>
  </w:num>
  <w:num w:numId="34">
    <w:abstractNumId w:val="29"/>
  </w:num>
  <w:num w:numId="35">
    <w:abstractNumId w:val="24"/>
  </w:num>
  <w:num w:numId="36">
    <w:abstractNumId w:val="13"/>
  </w:num>
  <w:num w:numId="37">
    <w:abstractNumId w:val="22"/>
  </w:num>
  <w:num w:numId="38">
    <w:abstractNumId w:val="38"/>
  </w:num>
  <w:num w:numId="39">
    <w:abstractNumId w:val="17"/>
  </w:num>
  <w:num w:numId="40">
    <w:abstractNumId w:val="31"/>
  </w:num>
  <w:num w:numId="41">
    <w:abstractNumId w:val="0"/>
  </w:num>
  <w:num w:numId="42">
    <w:abstractNumId w:val="35"/>
  </w:num>
  <w:num w:numId="43">
    <w:abstractNumId w:val="1"/>
  </w:num>
  <w:num w:numId="44">
    <w:abstractNumId w:val="2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21"/>
    <w:rsid w:val="00001F26"/>
    <w:rsid w:val="0000671C"/>
    <w:rsid w:val="00007B6F"/>
    <w:rsid w:val="00010BDB"/>
    <w:rsid w:val="000119C8"/>
    <w:rsid w:val="00012860"/>
    <w:rsid w:val="000134FE"/>
    <w:rsid w:val="00014304"/>
    <w:rsid w:val="00015A96"/>
    <w:rsid w:val="00015E8D"/>
    <w:rsid w:val="00016806"/>
    <w:rsid w:val="000177A8"/>
    <w:rsid w:val="00020959"/>
    <w:rsid w:val="000213F9"/>
    <w:rsid w:val="0002165D"/>
    <w:rsid w:val="00021DF7"/>
    <w:rsid w:val="00022AC7"/>
    <w:rsid w:val="00022CB0"/>
    <w:rsid w:val="000231E5"/>
    <w:rsid w:val="00027425"/>
    <w:rsid w:val="00027A84"/>
    <w:rsid w:val="00027B5A"/>
    <w:rsid w:val="00027C26"/>
    <w:rsid w:val="0003072F"/>
    <w:rsid w:val="00030ECE"/>
    <w:rsid w:val="00030F0F"/>
    <w:rsid w:val="000313D7"/>
    <w:rsid w:val="0003468F"/>
    <w:rsid w:val="00034C6F"/>
    <w:rsid w:val="00034F2C"/>
    <w:rsid w:val="00035A3A"/>
    <w:rsid w:val="00035E9D"/>
    <w:rsid w:val="0003629B"/>
    <w:rsid w:val="00036A52"/>
    <w:rsid w:val="00041EBA"/>
    <w:rsid w:val="00043146"/>
    <w:rsid w:val="00044254"/>
    <w:rsid w:val="0004493B"/>
    <w:rsid w:val="00045782"/>
    <w:rsid w:val="00045A85"/>
    <w:rsid w:val="000469E4"/>
    <w:rsid w:val="00046C96"/>
    <w:rsid w:val="00047A5D"/>
    <w:rsid w:val="000500FF"/>
    <w:rsid w:val="00050929"/>
    <w:rsid w:val="00050B23"/>
    <w:rsid w:val="00054CD6"/>
    <w:rsid w:val="000558AD"/>
    <w:rsid w:val="00055C93"/>
    <w:rsid w:val="00056145"/>
    <w:rsid w:val="00056330"/>
    <w:rsid w:val="00056587"/>
    <w:rsid w:val="000566EA"/>
    <w:rsid w:val="000577ED"/>
    <w:rsid w:val="00057821"/>
    <w:rsid w:val="0005797C"/>
    <w:rsid w:val="00057C0D"/>
    <w:rsid w:val="00061686"/>
    <w:rsid w:val="00064F85"/>
    <w:rsid w:val="00065064"/>
    <w:rsid w:val="00065C2D"/>
    <w:rsid w:val="00066017"/>
    <w:rsid w:val="00066039"/>
    <w:rsid w:val="00066A73"/>
    <w:rsid w:val="000701AF"/>
    <w:rsid w:val="00070D2B"/>
    <w:rsid w:val="000727A1"/>
    <w:rsid w:val="000738C0"/>
    <w:rsid w:val="000740B1"/>
    <w:rsid w:val="00074D87"/>
    <w:rsid w:val="00074F0B"/>
    <w:rsid w:val="00075D70"/>
    <w:rsid w:val="00080FCA"/>
    <w:rsid w:val="00081D88"/>
    <w:rsid w:val="000820A6"/>
    <w:rsid w:val="00082E1E"/>
    <w:rsid w:val="00083BAF"/>
    <w:rsid w:val="00087697"/>
    <w:rsid w:val="00091218"/>
    <w:rsid w:val="00092101"/>
    <w:rsid w:val="00092223"/>
    <w:rsid w:val="00092A6F"/>
    <w:rsid w:val="00094886"/>
    <w:rsid w:val="00095796"/>
    <w:rsid w:val="000974AD"/>
    <w:rsid w:val="0009779E"/>
    <w:rsid w:val="000979EE"/>
    <w:rsid w:val="000A05DE"/>
    <w:rsid w:val="000A07AB"/>
    <w:rsid w:val="000A0A69"/>
    <w:rsid w:val="000A2079"/>
    <w:rsid w:val="000A2BC5"/>
    <w:rsid w:val="000A30DF"/>
    <w:rsid w:val="000A544D"/>
    <w:rsid w:val="000A679E"/>
    <w:rsid w:val="000A6845"/>
    <w:rsid w:val="000A6B11"/>
    <w:rsid w:val="000A6E9E"/>
    <w:rsid w:val="000A731B"/>
    <w:rsid w:val="000A7A65"/>
    <w:rsid w:val="000B0591"/>
    <w:rsid w:val="000B1299"/>
    <w:rsid w:val="000B187F"/>
    <w:rsid w:val="000B2E59"/>
    <w:rsid w:val="000B39C1"/>
    <w:rsid w:val="000B3D74"/>
    <w:rsid w:val="000B42AB"/>
    <w:rsid w:val="000B4DE1"/>
    <w:rsid w:val="000B583A"/>
    <w:rsid w:val="000B667B"/>
    <w:rsid w:val="000B6D3B"/>
    <w:rsid w:val="000B763E"/>
    <w:rsid w:val="000C26C0"/>
    <w:rsid w:val="000C2F16"/>
    <w:rsid w:val="000C3D31"/>
    <w:rsid w:val="000C472C"/>
    <w:rsid w:val="000C51A2"/>
    <w:rsid w:val="000C5EE3"/>
    <w:rsid w:val="000C6894"/>
    <w:rsid w:val="000D0090"/>
    <w:rsid w:val="000D0558"/>
    <w:rsid w:val="000D0687"/>
    <w:rsid w:val="000D0BFD"/>
    <w:rsid w:val="000D28E2"/>
    <w:rsid w:val="000D4DAB"/>
    <w:rsid w:val="000D5B1F"/>
    <w:rsid w:val="000D5E93"/>
    <w:rsid w:val="000D5EED"/>
    <w:rsid w:val="000D71FB"/>
    <w:rsid w:val="000D7AD9"/>
    <w:rsid w:val="000E0F78"/>
    <w:rsid w:val="000E16EF"/>
    <w:rsid w:val="000E290D"/>
    <w:rsid w:val="000E37B8"/>
    <w:rsid w:val="000E41C7"/>
    <w:rsid w:val="000E4426"/>
    <w:rsid w:val="000E5B5C"/>
    <w:rsid w:val="000E5E8D"/>
    <w:rsid w:val="000E6C5A"/>
    <w:rsid w:val="000E6CD5"/>
    <w:rsid w:val="000E7B3C"/>
    <w:rsid w:val="000E7FE3"/>
    <w:rsid w:val="000F06AB"/>
    <w:rsid w:val="000F06B7"/>
    <w:rsid w:val="000F1293"/>
    <w:rsid w:val="000F1AC0"/>
    <w:rsid w:val="000F2058"/>
    <w:rsid w:val="000F2B0D"/>
    <w:rsid w:val="000F3214"/>
    <w:rsid w:val="000F33C4"/>
    <w:rsid w:val="000F4974"/>
    <w:rsid w:val="000F5255"/>
    <w:rsid w:val="000F6491"/>
    <w:rsid w:val="00100C9F"/>
    <w:rsid w:val="00100E0D"/>
    <w:rsid w:val="00101EBA"/>
    <w:rsid w:val="00101FB2"/>
    <w:rsid w:val="0010320C"/>
    <w:rsid w:val="00106E43"/>
    <w:rsid w:val="00107616"/>
    <w:rsid w:val="00110BD7"/>
    <w:rsid w:val="00110CBE"/>
    <w:rsid w:val="001111F0"/>
    <w:rsid w:val="0011260E"/>
    <w:rsid w:val="00112D9C"/>
    <w:rsid w:val="00113D90"/>
    <w:rsid w:val="001143A0"/>
    <w:rsid w:val="00115BAF"/>
    <w:rsid w:val="001166B6"/>
    <w:rsid w:val="00116AC6"/>
    <w:rsid w:val="0011730F"/>
    <w:rsid w:val="0012006E"/>
    <w:rsid w:val="00121790"/>
    <w:rsid w:val="00121CE6"/>
    <w:rsid w:val="0012496F"/>
    <w:rsid w:val="001263C2"/>
    <w:rsid w:val="001267AE"/>
    <w:rsid w:val="00130FAF"/>
    <w:rsid w:val="00131488"/>
    <w:rsid w:val="00131771"/>
    <w:rsid w:val="00134479"/>
    <w:rsid w:val="001346DE"/>
    <w:rsid w:val="00134A3D"/>
    <w:rsid w:val="00135379"/>
    <w:rsid w:val="00135E71"/>
    <w:rsid w:val="001418E7"/>
    <w:rsid w:val="00141BB7"/>
    <w:rsid w:val="001421AC"/>
    <w:rsid w:val="00142577"/>
    <w:rsid w:val="00142A45"/>
    <w:rsid w:val="00144291"/>
    <w:rsid w:val="00144A33"/>
    <w:rsid w:val="001459D5"/>
    <w:rsid w:val="001471DB"/>
    <w:rsid w:val="00147A41"/>
    <w:rsid w:val="001504F1"/>
    <w:rsid w:val="0015289A"/>
    <w:rsid w:val="001536D9"/>
    <w:rsid w:val="00154326"/>
    <w:rsid w:val="00155C31"/>
    <w:rsid w:val="001572AE"/>
    <w:rsid w:val="00161801"/>
    <w:rsid w:val="00162C42"/>
    <w:rsid w:val="00164379"/>
    <w:rsid w:val="001644E8"/>
    <w:rsid w:val="001646AD"/>
    <w:rsid w:val="00164869"/>
    <w:rsid w:val="00165994"/>
    <w:rsid w:val="00165FDC"/>
    <w:rsid w:val="001668A7"/>
    <w:rsid w:val="0016725C"/>
    <w:rsid w:val="001678CB"/>
    <w:rsid w:val="00167BA5"/>
    <w:rsid w:val="0017109D"/>
    <w:rsid w:val="00171A00"/>
    <w:rsid w:val="00173356"/>
    <w:rsid w:val="00174B78"/>
    <w:rsid w:val="00174E93"/>
    <w:rsid w:val="0017525E"/>
    <w:rsid w:val="00175273"/>
    <w:rsid w:val="00175387"/>
    <w:rsid w:val="00180184"/>
    <w:rsid w:val="001803AB"/>
    <w:rsid w:val="00181E80"/>
    <w:rsid w:val="00182A9C"/>
    <w:rsid w:val="00182CED"/>
    <w:rsid w:val="00183433"/>
    <w:rsid w:val="00184116"/>
    <w:rsid w:val="001862CE"/>
    <w:rsid w:val="00190D5B"/>
    <w:rsid w:val="00191E4C"/>
    <w:rsid w:val="001925BA"/>
    <w:rsid w:val="00192B55"/>
    <w:rsid w:val="00193CE5"/>
    <w:rsid w:val="001955F1"/>
    <w:rsid w:val="00195E71"/>
    <w:rsid w:val="0019606B"/>
    <w:rsid w:val="00196D3B"/>
    <w:rsid w:val="001973A5"/>
    <w:rsid w:val="001A01E1"/>
    <w:rsid w:val="001A1B6D"/>
    <w:rsid w:val="001A29F9"/>
    <w:rsid w:val="001A3728"/>
    <w:rsid w:val="001A3C9D"/>
    <w:rsid w:val="001A41C5"/>
    <w:rsid w:val="001A4495"/>
    <w:rsid w:val="001A4510"/>
    <w:rsid w:val="001A4F94"/>
    <w:rsid w:val="001A5B33"/>
    <w:rsid w:val="001A7168"/>
    <w:rsid w:val="001B418F"/>
    <w:rsid w:val="001B59C1"/>
    <w:rsid w:val="001B713A"/>
    <w:rsid w:val="001B764C"/>
    <w:rsid w:val="001B774E"/>
    <w:rsid w:val="001C14C4"/>
    <w:rsid w:val="001C2A75"/>
    <w:rsid w:val="001C2EC9"/>
    <w:rsid w:val="001C3105"/>
    <w:rsid w:val="001C38E4"/>
    <w:rsid w:val="001C392D"/>
    <w:rsid w:val="001C3A11"/>
    <w:rsid w:val="001C4344"/>
    <w:rsid w:val="001C48FF"/>
    <w:rsid w:val="001C4D3C"/>
    <w:rsid w:val="001C4FF2"/>
    <w:rsid w:val="001C73FF"/>
    <w:rsid w:val="001D094A"/>
    <w:rsid w:val="001D2453"/>
    <w:rsid w:val="001D2D93"/>
    <w:rsid w:val="001D2ECB"/>
    <w:rsid w:val="001D3683"/>
    <w:rsid w:val="001D543F"/>
    <w:rsid w:val="001D54F7"/>
    <w:rsid w:val="001D551F"/>
    <w:rsid w:val="001D6085"/>
    <w:rsid w:val="001E0941"/>
    <w:rsid w:val="001E1BDD"/>
    <w:rsid w:val="001E203E"/>
    <w:rsid w:val="001E33C5"/>
    <w:rsid w:val="001E3468"/>
    <w:rsid w:val="001E6690"/>
    <w:rsid w:val="001E6821"/>
    <w:rsid w:val="001E73AA"/>
    <w:rsid w:val="001F137B"/>
    <w:rsid w:val="001F1C09"/>
    <w:rsid w:val="001F43EB"/>
    <w:rsid w:val="001F4949"/>
    <w:rsid w:val="0020046F"/>
    <w:rsid w:val="0020188D"/>
    <w:rsid w:val="00202C79"/>
    <w:rsid w:val="00205316"/>
    <w:rsid w:val="002057A6"/>
    <w:rsid w:val="00207C58"/>
    <w:rsid w:val="00210DF6"/>
    <w:rsid w:val="00212FA4"/>
    <w:rsid w:val="0021369B"/>
    <w:rsid w:val="00214930"/>
    <w:rsid w:val="00214E1A"/>
    <w:rsid w:val="00214F20"/>
    <w:rsid w:val="002150B5"/>
    <w:rsid w:val="00215A8A"/>
    <w:rsid w:val="00215E5C"/>
    <w:rsid w:val="00217628"/>
    <w:rsid w:val="00222621"/>
    <w:rsid w:val="002229BE"/>
    <w:rsid w:val="00223136"/>
    <w:rsid w:val="0022439B"/>
    <w:rsid w:val="002248E0"/>
    <w:rsid w:val="00224DCA"/>
    <w:rsid w:val="002253A8"/>
    <w:rsid w:val="00225817"/>
    <w:rsid w:val="00226EFE"/>
    <w:rsid w:val="00230DF5"/>
    <w:rsid w:val="00231051"/>
    <w:rsid w:val="00232101"/>
    <w:rsid w:val="0023222D"/>
    <w:rsid w:val="002333C0"/>
    <w:rsid w:val="002344E0"/>
    <w:rsid w:val="0023567F"/>
    <w:rsid w:val="00235DE1"/>
    <w:rsid w:val="00237964"/>
    <w:rsid w:val="00237EC1"/>
    <w:rsid w:val="0024047D"/>
    <w:rsid w:val="00242C9C"/>
    <w:rsid w:val="002433EB"/>
    <w:rsid w:val="00244A64"/>
    <w:rsid w:val="002450C9"/>
    <w:rsid w:val="002455BA"/>
    <w:rsid w:val="002457F7"/>
    <w:rsid w:val="00246AB0"/>
    <w:rsid w:val="00250221"/>
    <w:rsid w:val="0025068B"/>
    <w:rsid w:val="00250C13"/>
    <w:rsid w:val="0025275D"/>
    <w:rsid w:val="00252C5C"/>
    <w:rsid w:val="00254941"/>
    <w:rsid w:val="00256F57"/>
    <w:rsid w:val="00257CCE"/>
    <w:rsid w:val="002613A7"/>
    <w:rsid w:val="0026210D"/>
    <w:rsid w:val="00262AD3"/>
    <w:rsid w:val="00262D5B"/>
    <w:rsid w:val="0026591D"/>
    <w:rsid w:val="00265DB8"/>
    <w:rsid w:val="002661A9"/>
    <w:rsid w:val="00266326"/>
    <w:rsid w:val="00266D7D"/>
    <w:rsid w:val="002670BA"/>
    <w:rsid w:val="00267264"/>
    <w:rsid w:val="00267CCB"/>
    <w:rsid w:val="00267D5A"/>
    <w:rsid w:val="00270190"/>
    <w:rsid w:val="00270664"/>
    <w:rsid w:val="0027094C"/>
    <w:rsid w:val="00270D3D"/>
    <w:rsid w:val="002716DC"/>
    <w:rsid w:val="0027739F"/>
    <w:rsid w:val="00277B9F"/>
    <w:rsid w:val="002805C0"/>
    <w:rsid w:val="002818C7"/>
    <w:rsid w:val="002822EC"/>
    <w:rsid w:val="00282791"/>
    <w:rsid w:val="002846D7"/>
    <w:rsid w:val="00285A45"/>
    <w:rsid w:val="00286339"/>
    <w:rsid w:val="002866F6"/>
    <w:rsid w:val="00287BD9"/>
    <w:rsid w:val="00290845"/>
    <w:rsid w:val="002931B4"/>
    <w:rsid w:val="002941A9"/>
    <w:rsid w:val="002949B1"/>
    <w:rsid w:val="00296418"/>
    <w:rsid w:val="0029785B"/>
    <w:rsid w:val="00297E4D"/>
    <w:rsid w:val="002A0285"/>
    <w:rsid w:val="002A0AAC"/>
    <w:rsid w:val="002A0B74"/>
    <w:rsid w:val="002A1580"/>
    <w:rsid w:val="002A1E23"/>
    <w:rsid w:val="002A256F"/>
    <w:rsid w:val="002A278F"/>
    <w:rsid w:val="002A3C4F"/>
    <w:rsid w:val="002A3EB1"/>
    <w:rsid w:val="002A4022"/>
    <w:rsid w:val="002A4731"/>
    <w:rsid w:val="002A497A"/>
    <w:rsid w:val="002A4D2D"/>
    <w:rsid w:val="002A51D3"/>
    <w:rsid w:val="002A5BDF"/>
    <w:rsid w:val="002A74B7"/>
    <w:rsid w:val="002A760E"/>
    <w:rsid w:val="002B0937"/>
    <w:rsid w:val="002B150D"/>
    <w:rsid w:val="002B31BE"/>
    <w:rsid w:val="002B45FF"/>
    <w:rsid w:val="002B5A73"/>
    <w:rsid w:val="002B6215"/>
    <w:rsid w:val="002C001F"/>
    <w:rsid w:val="002C1100"/>
    <w:rsid w:val="002C2383"/>
    <w:rsid w:val="002C3041"/>
    <w:rsid w:val="002C35E6"/>
    <w:rsid w:val="002C3A46"/>
    <w:rsid w:val="002C46C8"/>
    <w:rsid w:val="002C479B"/>
    <w:rsid w:val="002C657A"/>
    <w:rsid w:val="002C7705"/>
    <w:rsid w:val="002C796F"/>
    <w:rsid w:val="002D02DD"/>
    <w:rsid w:val="002D286C"/>
    <w:rsid w:val="002D3493"/>
    <w:rsid w:val="002D380A"/>
    <w:rsid w:val="002D3F9A"/>
    <w:rsid w:val="002D479A"/>
    <w:rsid w:val="002D4F10"/>
    <w:rsid w:val="002E0EE5"/>
    <w:rsid w:val="002E19B6"/>
    <w:rsid w:val="002E1C87"/>
    <w:rsid w:val="002E3B52"/>
    <w:rsid w:val="002E5F40"/>
    <w:rsid w:val="002E6315"/>
    <w:rsid w:val="002E6487"/>
    <w:rsid w:val="002E7904"/>
    <w:rsid w:val="002F26FF"/>
    <w:rsid w:val="002F38C1"/>
    <w:rsid w:val="002F3EE5"/>
    <w:rsid w:val="002F4B26"/>
    <w:rsid w:val="002F6213"/>
    <w:rsid w:val="002F65A8"/>
    <w:rsid w:val="002F7022"/>
    <w:rsid w:val="00300DAA"/>
    <w:rsid w:val="00301606"/>
    <w:rsid w:val="00302F09"/>
    <w:rsid w:val="00304E5F"/>
    <w:rsid w:val="003050B2"/>
    <w:rsid w:val="00307A97"/>
    <w:rsid w:val="003113D1"/>
    <w:rsid w:val="003116A5"/>
    <w:rsid w:val="00311C2B"/>
    <w:rsid w:val="0031273B"/>
    <w:rsid w:val="0031287E"/>
    <w:rsid w:val="00313082"/>
    <w:rsid w:val="00313EC9"/>
    <w:rsid w:val="00314BEA"/>
    <w:rsid w:val="00315CE4"/>
    <w:rsid w:val="0031655F"/>
    <w:rsid w:val="00316B2C"/>
    <w:rsid w:val="00316C95"/>
    <w:rsid w:val="00317EE9"/>
    <w:rsid w:val="003207DD"/>
    <w:rsid w:val="00320DD5"/>
    <w:rsid w:val="0032177A"/>
    <w:rsid w:val="00322085"/>
    <w:rsid w:val="003229BD"/>
    <w:rsid w:val="00323295"/>
    <w:rsid w:val="003232C3"/>
    <w:rsid w:val="00324451"/>
    <w:rsid w:val="003254DA"/>
    <w:rsid w:val="00325C8B"/>
    <w:rsid w:val="003313E9"/>
    <w:rsid w:val="0033151A"/>
    <w:rsid w:val="00333127"/>
    <w:rsid w:val="00334E80"/>
    <w:rsid w:val="00334FA8"/>
    <w:rsid w:val="0033527C"/>
    <w:rsid w:val="00335D8D"/>
    <w:rsid w:val="00336888"/>
    <w:rsid w:val="00337BC7"/>
    <w:rsid w:val="0034245A"/>
    <w:rsid w:val="00344438"/>
    <w:rsid w:val="00345F84"/>
    <w:rsid w:val="003462CF"/>
    <w:rsid w:val="00346338"/>
    <w:rsid w:val="0034704B"/>
    <w:rsid w:val="00347E8C"/>
    <w:rsid w:val="00351C31"/>
    <w:rsid w:val="00352DA8"/>
    <w:rsid w:val="00354002"/>
    <w:rsid w:val="003544D8"/>
    <w:rsid w:val="00354A5E"/>
    <w:rsid w:val="003558FE"/>
    <w:rsid w:val="00355BBB"/>
    <w:rsid w:val="00356D39"/>
    <w:rsid w:val="00357565"/>
    <w:rsid w:val="003604EE"/>
    <w:rsid w:val="00360915"/>
    <w:rsid w:val="0036137E"/>
    <w:rsid w:val="003629D8"/>
    <w:rsid w:val="00363F29"/>
    <w:rsid w:val="0036517E"/>
    <w:rsid w:val="00365A1A"/>
    <w:rsid w:val="00370266"/>
    <w:rsid w:val="00370991"/>
    <w:rsid w:val="00371BC8"/>
    <w:rsid w:val="0037390A"/>
    <w:rsid w:val="00374D54"/>
    <w:rsid w:val="0037554F"/>
    <w:rsid w:val="00376496"/>
    <w:rsid w:val="003808C6"/>
    <w:rsid w:val="00380BC9"/>
    <w:rsid w:val="0038158A"/>
    <w:rsid w:val="003818A0"/>
    <w:rsid w:val="00381EDF"/>
    <w:rsid w:val="003823D4"/>
    <w:rsid w:val="0038275F"/>
    <w:rsid w:val="003829A6"/>
    <w:rsid w:val="003831AE"/>
    <w:rsid w:val="00384765"/>
    <w:rsid w:val="0038534A"/>
    <w:rsid w:val="00385C91"/>
    <w:rsid w:val="00385D9D"/>
    <w:rsid w:val="00385E31"/>
    <w:rsid w:val="0038746A"/>
    <w:rsid w:val="00391083"/>
    <w:rsid w:val="00391801"/>
    <w:rsid w:val="003921E7"/>
    <w:rsid w:val="00392375"/>
    <w:rsid w:val="00396F5B"/>
    <w:rsid w:val="003A1050"/>
    <w:rsid w:val="003A1675"/>
    <w:rsid w:val="003A1726"/>
    <w:rsid w:val="003A22B2"/>
    <w:rsid w:val="003A26FD"/>
    <w:rsid w:val="003A2FB1"/>
    <w:rsid w:val="003A4838"/>
    <w:rsid w:val="003A4A83"/>
    <w:rsid w:val="003A4F77"/>
    <w:rsid w:val="003A5C82"/>
    <w:rsid w:val="003A631B"/>
    <w:rsid w:val="003A68E6"/>
    <w:rsid w:val="003A780F"/>
    <w:rsid w:val="003A78EA"/>
    <w:rsid w:val="003B0C46"/>
    <w:rsid w:val="003B26D1"/>
    <w:rsid w:val="003B2B00"/>
    <w:rsid w:val="003B4F46"/>
    <w:rsid w:val="003B51A6"/>
    <w:rsid w:val="003B52C0"/>
    <w:rsid w:val="003B57F2"/>
    <w:rsid w:val="003B587E"/>
    <w:rsid w:val="003B59C9"/>
    <w:rsid w:val="003B5C79"/>
    <w:rsid w:val="003B6588"/>
    <w:rsid w:val="003C314C"/>
    <w:rsid w:val="003C340B"/>
    <w:rsid w:val="003C35A1"/>
    <w:rsid w:val="003C52B4"/>
    <w:rsid w:val="003C5CD3"/>
    <w:rsid w:val="003D1FAB"/>
    <w:rsid w:val="003D2F5C"/>
    <w:rsid w:val="003D2F95"/>
    <w:rsid w:val="003D3F51"/>
    <w:rsid w:val="003D4388"/>
    <w:rsid w:val="003D516A"/>
    <w:rsid w:val="003D7021"/>
    <w:rsid w:val="003E106C"/>
    <w:rsid w:val="003E15A0"/>
    <w:rsid w:val="003E15BF"/>
    <w:rsid w:val="003E2794"/>
    <w:rsid w:val="003E2DDD"/>
    <w:rsid w:val="003E37F7"/>
    <w:rsid w:val="003E3926"/>
    <w:rsid w:val="003E5DAA"/>
    <w:rsid w:val="003E6D85"/>
    <w:rsid w:val="003E76DF"/>
    <w:rsid w:val="003E7FF8"/>
    <w:rsid w:val="003F1285"/>
    <w:rsid w:val="003F27AA"/>
    <w:rsid w:val="003F2854"/>
    <w:rsid w:val="003F2AA2"/>
    <w:rsid w:val="003F4C2F"/>
    <w:rsid w:val="003F70AC"/>
    <w:rsid w:val="0040003F"/>
    <w:rsid w:val="004000D6"/>
    <w:rsid w:val="00400294"/>
    <w:rsid w:val="0040088A"/>
    <w:rsid w:val="00400897"/>
    <w:rsid w:val="00401FB5"/>
    <w:rsid w:val="0040221A"/>
    <w:rsid w:val="00402259"/>
    <w:rsid w:val="00402426"/>
    <w:rsid w:val="004044FB"/>
    <w:rsid w:val="004046A2"/>
    <w:rsid w:val="00404F8F"/>
    <w:rsid w:val="004053A0"/>
    <w:rsid w:val="004059DB"/>
    <w:rsid w:val="0040715F"/>
    <w:rsid w:val="00412268"/>
    <w:rsid w:val="00412675"/>
    <w:rsid w:val="004132B3"/>
    <w:rsid w:val="00413D9A"/>
    <w:rsid w:val="00414124"/>
    <w:rsid w:val="00414208"/>
    <w:rsid w:val="00414772"/>
    <w:rsid w:val="00414EC5"/>
    <w:rsid w:val="00416A57"/>
    <w:rsid w:val="00421797"/>
    <w:rsid w:val="0042217F"/>
    <w:rsid w:val="0042324E"/>
    <w:rsid w:val="004256B6"/>
    <w:rsid w:val="004276E5"/>
    <w:rsid w:val="00427954"/>
    <w:rsid w:val="00427EEC"/>
    <w:rsid w:val="00427F1F"/>
    <w:rsid w:val="0043091B"/>
    <w:rsid w:val="00430F10"/>
    <w:rsid w:val="004311E8"/>
    <w:rsid w:val="00433B3E"/>
    <w:rsid w:val="00433CED"/>
    <w:rsid w:val="00434E0C"/>
    <w:rsid w:val="00434E4A"/>
    <w:rsid w:val="00435CD2"/>
    <w:rsid w:val="0043677C"/>
    <w:rsid w:val="00437DA8"/>
    <w:rsid w:val="00440373"/>
    <w:rsid w:val="00441592"/>
    <w:rsid w:val="00441BF0"/>
    <w:rsid w:val="00443AC2"/>
    <w:rsid w:val="00443E80"/>
    <w:rsid w:val="00446234"/>
    <w:rsid w:val="004467A2"/>
    <w:rsid w:val="00446DBD"/>
    <w:rsid w:val="00447F97"/>
    <w:rsid w:val="004511B4"/>
    <w:rsid w:val="00451D70"/>
    <w:rsid w:val="00451E2D"/>
    <w:rsid w:val="00454132"/>
    <w:rsid w:val="004542F6"/>
    <w:rsid w:val="0045510E"/>
    <w:rsid w:val="004576E0"/>
    <w:rsid w:val="00461559"/>
    <w:rsid w:val="00461E91"/>
    <w:rsid w:val="00461FC8"/>
    <w:rsid w:val="00463AED"/>
    <w:rsid w:val="0046421C"/>
    <w:rsid w:val="0046440B"/>
    <w:rsid w:val="00465822"/>
    <w:rsid w:val="00466E71"/>
    <w:rsid w:val="0046713E"/>
    <w:rsid w:val="00471118"/>
    <w:rsid w:val="00471463"/>
    <w:rsid w:val="00471DDA"/>
    <w:rsid w:val="00472C5C"/>
    <w:rsid w:val="004741FF"/>
    <w:rsid w:val="00474D2D"/>
    <w:rsid w:val="004762AC"/>
    <w:rsid w:val="004765C5"/>
    <w:rsid w:val="0047786F"/>
    <w:rsid w:val="00480617"/>
    <w:rsid w:val="00481485"/>
    <w:rsid w:val="00481839"/>
    <w:rsid w:val="00482109"/>
    <w:rsid w:val="00482FB0"/>
    <w:rsid w:val="0048465B"/>
    <w:rsid w:val="00486A4E"/>
    <w:rsid w:val="00487E93"/>
    <w:rsid w:val="004900DC"/>
    <w:rsid w:val="00490EB9"/>
    <w:rsid w:val="00495AE2"/>
    <w:rsid w:val="00496E7E"/>
    <w:rsid w:val="00497460"/>
    <w:rsid w:val="00497E83"/>
    <w:rsid w:val="004A0CAF"/>
    <w:rsid w:val="004A1311"/>
    <w:rsid w:val="004A1683"/>
    <w:rsid w:val="004A2CAD"/>
    <w:rsid w:val="004A2F2F"/>
    <w:rsid w:val="004A3CF6"/>
    <w:rsid w:val="004A421F"/>
    <w:rsid w:val="004A4D7C"/>
    <w:rsid w:val="004A60CC"/>
    <w:rsid w:val="004B0334"/>
    <w:rsid w:val="004B206B"/>
    <w:rsid w:val="004B4765"/>
    <w:rsid w:val="004B5576"/>
    <w:rsid w:val="004B62E9"/>
    <w:rsid w:val="004B7C37"/>
    <w:rsid w:val="004B7FD5"/>
    <w:rsid w:val="004C075A"/>
    <w:rsid w:val="004C1680"/>
    <w:rsid w:val="004C19CE"/>
    <w:rsid w:val="004C1CA1"/>
    <w:rsid w:val="004C214E"/>
    <w:rsid w:val="004C2946"/>
    <w:rsid w:val="004C2CD4"/>
    <w:rsid w:val="004C4887"/>
    <w:rsid w:val="004C522B"/>
    <w:rsid w:val="004C634C"/>
    <w:rsid w:val="004C6825"/>
    <w:rsid w:val="004C6852"/>
    <w:rsid w:val="004C6C05"/>
    <w:rsid w:val="004C74E1"/>
    <w:rsid w:val="004C7BAE"/>
    <w:rsid w:val="004D18A0"/>
    <w:rsid w:val="004D2EEF"/>
    <w:rsid w:val="004D46F8"/>
    <w:rsid w:val="004D5C58"/>
    <w:rsid w:val="004D692C"/>
    <w:rsid w:val="004D7D7F"/>
    <w:rsid w:val="004D7F8E"/>
    <w:rsid w:val="004E257A"/>
    <w:rsid w:val="004E2963"/>
    <w:rsid w:val="004E30CB"/>
    <w:rsid w:val="004E433B"/>
    <w:rsid w:val="004E4781"/>
    <w:rsid w:val="004E47C8"/>
    <w:rsid w:val="004E51B6"/>
    <w:rsid w:val="004E6E3F"/>
    <w:rsid w:val="004E77A4"/>
    <w:rsid w:val="004F0C0A"/>
    <w:rsid w:val="004F0E22"/>
    <w:rsid w:val="004F1046"/>
    <w:rsid w:val="004F1F20"/>
    <w:rsid w:val="004F1F29"/>
    <w:rsid w:val="004F20C9"/>
    <w:rsid w:val="004F20E7"/>
    <w:rsid w:val="004F2398"/>
    <w:rsid w:val="004F2DA5"/>
    <w:rsid w:val="004F404F"/>
    <w:rsid w:val="004F5863"/>
    <w:rsid w:val="004F6440"/>
    <w:rsid w:val="004F677D"/>
    <w:rsid w:val="00500489"/>
    <w:rsid w:val="00500A76"/>
    <w:rsid w:val="00505319"/>
    <w:rsid w:val="00506302"/>
    <w:rsid w:val="0050681A"/>
    <w:rsid w:val="00506951"/>
    <w:rsid w:val="00510F47"/>
    <w:rsid w:val="0051196A"/>
    <w:rsid w:val="00512673"/>
    <w:rsid w:val="00513355"/>
    <w:rsid w:val="00513DAF"/>
    <w:rsid w:val="00513EC5"/>
    <w:rsid w:val="005167BD"/>
    <w:rsid w:val="00516D62"/>
    <w:rsid w:val="00517522"/>
    <w:rsid w:val="0052077E"/>
    <w:rsid w:val="00520A85"/>
    <w:rsid w:val="00520B88"/>
    <w:rsid w:val="00521513"/>
    <w:rsid w:val="00521778"/>
    <w:rsid w:val="005218D1"/>
    <w:rsid w:val="00522028"/>
    <w:rsid w:val="005227E6"/>
    <w:rsid w:val="00523ABE"/>
    <w:rsid w:val="005243D9"/>
    <w:rsid w:val="005245C5"/>
    <w:rsid w:val="00524B81"/>
    <w:rsid w:val="00525162"/>
    <w:rsid w:val="0052594A"/>
    <w:rsid w:val="005268C7"/>
    <w:rsid w:val="0052728B"/>
    <w:rsid w:val="00527DED"/>
    <w:rsid w:val="00530E05"/>
    <w:rsid w:val="0053134F"/>
    <w:rsid w:val="005317F8"/>
    <w:rsid w:val="00532528"/>
    <w:rsid w:val="00534D75"/>
    <w:rsid w:val="00535639"/>
    <w:rsid w:val="00536632"/>
    <w:rsid w:val="005378CA"/>
    <w:rsid w:val="0054031F"/>
    <w:rsid w:val="005403D9"/>
    <w:rsid w:val="00540788"/>
    <w:rsid w:val="0054117A"/>
    <w:rsid w:val="00541341"/>
    <w:rsid w:val="005413AE"/>
    <w:rsid w:val="00541468"/>
    <w:rsid w:val="00541618"/>
    <w:rsid w:val="00541AF5"/>
    <w:rsid w:val="00542AB6"/>
    <w:rsid w:val="00542DA0"/>
    <w:rsid w:val="00543620"/>
    <w:rsid w:val="005503A5"/>
    <w:rsid w:val="0055040B"/>
    <w:rsid w:val="005506C8"/>
    <w:rsid w:val="00551089"/>
    <w:rsid w:val="00551A55"/>
    <w:rsid w:val="00551B20"/>
    <w:rsid w:val="005528A8"/>
    <w:rsid w:val="005539AF"/>
    <w:rsid w:val="005544C2"/>
    <w:rsid w:val="0055678C"/>
    <w:rsid w:val="005610A5"/>
    <w:rsid w:val="0056141D"/>
    <w:rsid w:val="0056300A"/>
    <w:rsid w:val="00564C6B"/>
    <w:rsid w:val="00565523"/>
    <w:rsid w:val="005660E0"/>
    <w:rsid w:val="005663BD"/>
    <w:rsid w:val="00567882"/>
    <w:rsid w:val="00567AF1"/>
    <w:rsid w:val="00570508"/>
    <w:rsid w:val="00573395"/>
    <w:rsid w:val="005734B8"/>
    <w:rsid w:val="00575982"/>
    <w:rsid w:val="00576F80"/>
    <w:rsid w:val="00577728"/>
    <w:rsid w:val="00580246"/>
    <w:rsid w:val="005824D6"/>
    <w:rsid w:val="005833E9"/>
    <w:rsid w:val="00583D07"/>
    <w:rsid w:val="00584EBF"/>
    <w:rsid w:val="00585516"/>
    <w:rsid w:val="0058617A"/>
    <w:rsid w:val="00586810"/>
    <w:rsid w:val="0059156E"/>
    <w:rsid w:val="00591683"/>
    <w:rsid w:val="005918D8"/>
    <w:rsid w:val="00591FCC"/>
    <w:rsid w:val="00592D10"/>
    <w:rsid w:val="00593C0C"/>
    <w:rsid w:val="005950C6"/>
    <w:rsid w:val="005951DB"/>
    <w:rsid w:val="00595491"/>
    <w:rsid w:val="005A0318"/>
    <w:rsid w:val="005A0337"/>
    <w:rsid w:val="005A05EB"/>
    <w:rsid w:val="005A2F0D"/>
    <w:rsid w:val="005A31D4"/>
    <w:rsid w:val="005A3FA5"/>
    <w:rsid w:val="005A4C7B"/>
    <w:rsid w:val="005A4E6F"/>
    <w:rsid w:val="005A543E"/>
    <w:rsid w:val="005A5923"/>
    <w:rsid w:val="005A5EF5"/>
    <w:rsid w:val="005A5F7D"/>
    <w:rsid w:val="005A609A"/>
    <w:rsid w:val="005A6475"/>
    <w:rsid w:val="005A75A4"/>
    <w:rsid w:val="005A7671"/>
    <w:rsid w:val="005A78C1"/>
    <w:rsid w:val="005A7EB3"/>
    <w:rsid w:val="005B0591"/>
    <w:rsid w:val="005B0CF1"/>
    <w:rsid w:val="005B13AC"/>
    <w:rsid w:val="005B1466"/>
    <w:rsid w:val="005B2771"/>
    <w:rsid w:val="005B31B6"/>
    <w:rsid w:val="005B335A"/>
    <w:rsid w:val="005B468E"/>
    <w:rsid w:val="005B6D89"/>
    <w:rsid w:val="005B7170"/>
    <w:rsid w:val="005C3010"/>
    <w:rsid w:val="005C3DDC"/>
    <w:rsid w:val="005C3EF6"/>
    <w:rsid w:val="005C5364"/>
    <w:rsid w:val="005C54E7"/>
    <w:rsid w:val="005C5D65"/>
    <w:rsid w:val="005C6764"/>
    <w:rsid w:val="005C68BC"/>
    <w:rsid w:val="005C77CA"/>
    <w:rsid w:val="005C7886"/>
    <w:rsid w:val="005D09E1"/>
    <w:rsid w:val="005D0D0A"/>
    <w:rsid w:val="005D22C2"/>
    <w:rsid w:val="005D2384"/>
    <w:rsid w:val="005D4D9B"/>
    <w:rsid w:val="005D7277"/>
    <w:rsid w:val="005D752C"/>
    <w:rsid w:val="005E0071"/>
    <w:rsid w:val="005E1401"/>
    <w:rsid w:val="005E4556"/>
    <w:rsid w:val="005E4682"/>
    <w:rsid w:val="005E4C14"/>
    <w:rsid w:val="005E626F"/>
    <w:rsid w:val="005E64A3"/>
    <w:rsid w:val="005E6963"/>
    <w:rsid w:val="005E7E6A"/>
    <w:rsid w:val="005F0062"/>
    <w:rsid w:val="005F087D"/>
    <w:rsid w:val="005F1F25"/>
    <w:rsid w:val="005F1F8E"/>
    <w:rsid w:val="005F397A"/>
    <w:rsid w:val="005F4DF9"/>
    <w:rsid w:val="005F57A0"/>
    <w:rsid w:val="005F6D14"/>
    <w:rsid w:val="005F782C"/>
    <w:rsid w:val="00601191"/>
    <w:rsid w:val="00602656"/>
    <w:rsid w:val="00605A7E"/>
    <w:rsid w:val="00610A60"/>
    <w:rsid w:val="00611246"/>
    <w:rsid w:val="006127B9"/>
    <w:rsid w:val="0061343A"/>
    <w:rsid w:val="00614823"/>
    <w:rsid w:val="00615BE1"/>
    <w:rsid w:val="00615C0A"/>
    <w:rsid w:val="00617059"/>
    <w:rsid w:val="00620AAD"/>
    <w:rsid w:val="00620FB2"/>
    <w:rsid w:val="00624498"/>
    <w:rsid w:val="00624650"/>
    <w:rsid w:val="00624882"/>
    <w:rsid w:val="00625ED4"/>
    <w:rsid w:val="00627424"/>
    <w:rsid w:val="006276B8"/>
    <w:rsid w:val="00630B6E"/>
    <w:rsid w:val="00631E02"/>
    <w:rsid w:val="00632F79"/>
    <w:rsid w:val="00633212"/>
    <w:rsid w:val="00633A8F"/>
    <w:rsid w:val="00633F42"/>
    <w:rsid w:val="00634FC0"/>
    <w:rsid w:val="00635589"/>
    <w:rsid w:val="006361F0"/>
    <w:rsid w:val="006365CD"/>
    <w:rsid w:val="0063733A"/>
    <w:rsid w:val="00637FA0"/>
    <w:rsid w:val="00640A95"/>
    <w:rsid w:val="00640C9C"/>
    <w:rsid w:val="00641D60"/>
    <w:rsid w:val="006421A3"/>
    <w:rsid w:val="00644FF5"/>
    <w:rsid w:val="0064549B"/>
    <w:rsid w:val="00645DDD"/>
    <w:rsid w:val="00651157"/>
    <w:rsid w:val="006513D0"/>
    <w:rsid w:val="006527A2"/>
    <w:rsid w:val="00654001"/>
    <w:rsid w:val="00661652"/>
    <w:rsid w:val="0066474C"/>
    <w:rsid w:val="006656F8"/>
    <w:rsid w:val="00667370"/>
    <w:rsid w:val="0066749C"/>
    <w:rsid w:val="00667587"/>
    <w:rsid w:val="006675D7"/>
    <w:rsid w:val="00671EC4"/>
    <w:rsid w:val="006724BA"/>
    <w:rsid w:val="0067286C"/>
    <w:rsid w:val="00672B51"/>
    <w:rsid w:val="00672C9E"/>
    <w:rsid w:val="0067347F"/>
    <w:rsid w:val="00673DB2"/>
    <w:rsid w:val="00674761"/>
    <w:rsid w:val="00674A2E"/>
    <w:rsid w:val="00674D26"/>
    <w:rsid w:val="006752E6"/>
    <w:rsid w:val="0067603C"/>
    <w:rsid w:val="0068003A"/>
    <w:rsid w:val="00680FEC"/>
    <w:rsid w:val="00681965"/>
    <w:rsid w:val="00681A07"/>
    <w:rsid w:val="0068265B"/>
    <w:rsid w:val="00682E1E"/>
    <w:rsid w:val="006831FD"/>
    <w:rsid w:val="00683312"/>
    <w:rsid w:val="0068372E"/>
    <w:rsid w:val="00683E21"/>
    <w:rsid w:val="0068422F"/>
    <w:rsid w:val="0068515F"/>
    <w:rsid w:val="00686B69"/>
    <w:rsid w:val="006903FA"/>
    <w:rsid w:val="006909E0"/>
    <w:rsid w:val="00690D1A"/>
    <w:rsid w:val="00691100"/>
    <w:rsid w:val="006911C6"/>
    <w:rsid w:val="00691D49"/>
    <w:rsid w:val="0069298D"/>
    <w:rsid w:val="00693F1D"/>
    <w:rsid w:val="00694576"/>
    <w:rsid w:val="00694688"/>
    <w:rsid w:val="006972ED"/>
    <w:rsid w:val="00697C5A"/>
    <w:rsid w:val="006A0371"/>
    <w:rsid w:val="006A0ADE"/>
    <w:rsid w:val="006A0E51"/>
    <w:rsid w:val="006A13F6"/>
    <w:rsid w:val="006A19E5"/>
    <w:rsid w:val="006A1AE1"/>
    <w:rsid w:val="006A2747"/>
    <w:rsid w:val="006A3C86"/>
    <w:rsid w:val="006A47AB"/>
    <w:rsid w:val="006A572E"/>
    <w:rsid w:val="006A5CC7"/>
    <w:rsid w:val="006A7451"/>
    <w:rsid w:val="006B0E74"/>
    <w:rsid w:val="006B15AC"/>
    <w:rsid w:val="006B3653"/>
    <w:rsid w:val="006B47AC"/>
    <w:rsid w:val="006B5C54"/>
    <w:rsid w:val="006C45C7"/>
    <w:rsid w:val="006C479F"/>
    <w:rsid w:val="006C7120"/>
    <w:rsid w:val="006C7BAA"/>
    <w:rsid w:val="006C7C83"/>
    <w:rsid w:val="006D02DF"/>
    <w:rsid w:val="006D0510"/>
    <w:rsid w:val="006D2EE6"/>
    <w:rsid w:val="006D3535"/>
    <w:rsid w:val="006D4AE7"/>
    <w:rsid w:val="006D6DF7"/>
    <w:rsid w:val="006D718F"/>
    <w:rsid w:val="006D7D44"/>
    <w:rsid w:val="006E2AA9"/>
    <w:rsid w:val="006E3687"/>
    <w:rsid w:val="006E3F1F"/>
    <w:rsid w:val="006E4BCA"/>
    <w:rsid w:val="006E4FC7"/>
    <w:rsid w:val="006E6388"/>
    <w:rsid w:val="006E6EE1"/>
    <w:rsid w:val="006F02B1"/>
    <w:rsid w:val="006F1506"/>
    <w:rsid w:val="006F1E97"/>
    <w:rsid w:val="006F34DA"/>
    <w:rsid w:val="006F3802"/>
    <w:rsid w:val="006F5C82"/>
    <w:rsid w:val="006F6DBA"/>
    <w:rsid w:val="006F7230"/>
    <w:rsid w:val="007011FD"/>
    <w:rsid w:val="00705029"/>
    <w:rsid w:val="00705638"/>
    <w:rsid w:val="00706777"/>
    <w:rsid w:val="0070796F"/>
    <w:rsid w:val="00711864"/>
    <w:rsid w:val="00714060"/>
    <w:rsid w:val="0071456B"/>
    <w:rsid w:val="00716264"/>
    <w:rsid w:val="00717F24"/>
    <w:rsid w:val="007205BC"/>
    <w:rsid w:val="007218BF"/>
    <w:rsid w:val="00722FAC"/>
    <w:rsid w:val="0072363C"/>
    <w:rsid w:val="0072452B"/>
    <w:rsid w:val="0072453F"/>
    <w:rsid w:val="007267D2"/>
    <w:rsid w:val="00726D92"/>
    <w:rsid w:val="007302F3"/>
    <w:rsid w:val="007332B6"/>
    <w:rsid w:val="007335B0"/>
    <w:rsid w:val="00733BD9"/>
    <w:rsid w:val="0073547D"/>
    <w:rsid w:val="007356BB"/>
    <w:rsid w:val="00735848"/>
    <w:rsid w:val="0073588A"/>
    <w:rsid w:val="00736CBD"/>
    <w:rsid w:val="00736E95"/>
    <w:rsid w:val="00737488"/>
    <w:rsid w:val="00741640"/>
    <w:rsid w:val="00741DC4"/>
    <w:rsid w:val="00744813"/>
    <w:rsid w:val="0074493D"/>
    <w:rsid w:val="00744FFC"/>
    <w:rsid w:val="007457FB"/>
    <w:rsid w:val="007467C1"/>
    <w:rsid w:val="00746A35"/>
    <w:rsid w:val="00747277"/>
    <w:rsid w:val="00752B94"/>
    <w:rsid w:val="00752D95"/>
    <w:rsid w:val="00755629"/>
    <w:rsid w:val="00761141"/>
    <w:rsid w:val="00761DC6"/>
    <w:rsid w:val="007620EC"/>
    <w:rsid w:val="0076245C"/>
    <w:rsid w:val="00762758"/>
    <w:rsid w:val="00762BAC"/>
    <w:rsid w:val="00763653"/>
    <w:rsid w:val="00763F68"/>
    <w:rsid w:val="007649FA"/>
    <w:rsid w:val="0076515F"/>
    <w:rsid w:val="0076517F"/>
    <w:rsid w:val="00765744"/>
    <w:rsid w:val="00765918"/>
    <w:rsid w:val="0076645E"/>
    <w:rsid w:val="007675C0"/>
    <w:rsid w:val="00767D88"/>
    <w:rsid w:val="007719C6"/>
    <w:rsid w:val="00772614"/>
    <w:rsid w:val="007727ED"/>
    <w:rsid w:val="0077287D"/>
    <w:rsid w:val="00772D63"/>
    <w:rsid w:val="00774FBD"/>
    <w:rsid w:val="007761B3"/>
    <w:rsid w:val="00776585"/>
    <w:rsid w:val="007767C6"/>
    <w:rsid w:val="00777A2B"/>
    <w:rsid w:val="00777C2C"/>
    <w:rsid w:val="00780EC3"/>
    <w:rsid w:val="0078102F"/>
    <w:rsid w:val="007825DF"/>
    <w:rsid w:val="00783B14"/>
    <w:rsid w:val="007846CB"/>
    <w:rsid w:val="00785ADD"/>
    <w:rsid w:val="00787577"/>
    <w:rsid w:val="00790226"/>
    <w:rsid w:val="00791D5C"/>
    <w:rsid w:val="00793131"/>
    <w:rsid w:val="0079482E"/>
    <w:rsid w:val="007951F4"/>
    <w:rsid w:val="00795252"/>
    <w:rsid w:val="0079687B"/>
    <w:rsid w:val="00796AAF"/>
    <w:rsid w:val="007A1349"/>
    <w:rsid w:val="007A1A2B"/>
    <w:rsid w:val="007A1E6D"/>
    <w:rsid w:val="007A23DC"/>
    <w:rsid w:val="007A41A3"/>
    <w:rsid w:val="007A459B"/>
    <w:rsid w:val="007A671F"/>
    <w:rsid w:val="007A6D9D"/>
    <w:rsid w:val="007B2954"/>
    <w:rsid w:val="007B4255"/>
    <w:rsid w:val="007B4A54"/>
    <w:rsid w:val="007B5107"/>
    <w:rsid w:val="007B5286"/>
    <w:rsid w:val="007B677C"/>
    <w:rsid w:val="007B7A82"/>
    <w:rsid w:val="007C036A"/>
    <w:rsid w:val="007C1C45"/>
    <w:rsid w:val="007C36F4"/>
    <w:rsid w:val="007C5C25"/>
    <w:rsid w:val="007C6708"/>
    <w:rsid w:val="007C6A7A"/>
    <w:rsid w:val="007C730D"/>
    <w:rsid w:val="007C75B3"/>
    <w:rsid w:val="007C7FB8"/>
    <w:rsid w:val="007D02F2"/>
    <w:rsid w:val="007D2E87"/>
    <w:rsid w:val="007D318F"/>
    <w:rsid w:val="007D31BE"/>
    <w:rsid w:val="007D3F13"/>
    <w:rsid w:val="007D48D4"/>
    <w:rsid w:val="007D511A"/>
    <w:rsid w:val="007D517B"/>
    <w:rsid w:val="007D5A80"/>
    <w:rsid w:val="007D7C13"/>
    <w:rsid w:val="007E23DD"/>
    <w:rsid w:val="007E3259"/>
    <w:rsid w:val="007F003C"/>
    <w:rsid w:val="007F00F2"/>
    <w:rsid w:val="007F044E"/>
    <w:rsid w:val="007F0486"/>
    <w:rsid w:val="007F13C9"/>
    <w:rsid w:val="007F14C2"/>
    <w:rsid w:val="007F1D44"/>
    <w:rsid w:val="007F21DE"/>
    <w:rsid w:val="007F43CC"/>
    <w:rsid w:val="007F5D74"/>
    <w:rsid w:val="007F619E"/>
    <w:rsid w:val="007F6894"/>
    <w:rsid w:val="007F6E8C"/>
    <w:rsid w:val="008017F7"/>
    <w:rsid w:val="00801EFE"/>
    <w:rsid w:val="00802188"/>
    <w:rsid w:val="00803EE0"/>
    <w:rsid w:val="00804235"/>
    <w:rsid w:val="008043DE"/>
    <w:rsid w:val="00804E6E"/>
    <w:rsid w:val="00805A1A"/>
    <w:rsid w:val="00805A26"/>
    <w:rsid w:val="008061E6"/>
    <w:rsid w:val="008064E4"/>
    <w:rsid w:val="008102CA"/>
    <w:rsid w:val="0081272A"/>
    <w:rsid w:val="0081285A"/>
    <w:rsid w:val="008131F2"/>
    <w:rsid w:val="008136A4"/>
    <w:rsid w:val="00815F53"/>
    <w:rsid w:val="008170C2"/>
    <w:rsid w:val="008228E3"/>
    <w:rsid w:val="0082306F"/>
    <w:rsid w:val="00824837"/>
    <w:rsid w:val="0082489C"/>
    <w:rsid w:val="008250CA"/>
    <w:rsid w:val="00825293"/>
    <w:rsid w:val="008275E0"/>
    <w:rsid w:val="00827E0F"/>
    <w:rsid w:val="00830738"/>
    <w:rsid w:val="00831BA6"/>
    <w:rsid w:val="00833272"/>
    <w:rsid w:val="00834314"/>
    <w:rsid w:val="008346BE"/>
    <w:rsid w:val="0083616B"/>
    <w:rsid w:val="0083778F"/>
    <w:rsid w:val="00840F7D"/>
    <w:rsid w:val="00843CAF"/>
    <w:rsid w:val="00846075"/>
    <w:rsid w:val="00846A8F"/>
    <w:rsid w:val="00850308"/>
    <w:rsid w:val="00850324"/>
    <w:rsid w:val="008507B8"/>
    <w:rsid w:val="00851824"/>
    <w:rsid w:val="0085252B"/>
    <w:rsid w:val="00854A50"/>
    <w:rsid w:val="00854E43"/>
    <w:rsid w:val="0085694F"/>
    <w:rsid w:val="00857142"/>
    <w:rsid w:val="0085761E"/>
    <w:rsid w:val="00857C95"/>
    <w:rsid w:val="00857FAD"/>
    <w:rsid w:val="0086167D"/>
    <w:rsid w:val="008620FA"/>
    <w:rsid w:val="00863970"/>
    <w:rsid w:val="008649E5"/>
    <w:rsid w:val="00864D2B"/>
    <w:rsid w:val="00866C55"/>
    <w:rsid w:val="008676F7"/>
    <w:rsid w:val="008707F6"/>
    <w:rsid w:val="008729B2"/>
    <w:rsid w:val="008730C0"/>
    <w:rsid w:val="00873FF8"/>
    <w:rsid w:val="00874B8C"/>
    <w:rsid w:val="008758F9"/>
    <w:rsid w:val="0087672E"/>
    <w:rsid w:val="00876D82"/>
    <w:rsid w:val="00876F14"/>
    <w:rsid w:val="0088264E"/>
    <w:rsid w:val="00884307"/>
    <w:rsid w:val="008861F9"/>
    <w:rsid w:val="00892410"/>
    <w:rsid w:val="008938B7"/>
    <w:rsid w:val="00897391"/>
    <w:rsid w:val="008A0264"/>
    <w:rsid w:val="008A0AC7"/>
    <w:rsid w:val="008A0ADA"/>
    <w:rsid w:val="008A169F"/>
    <w:rsid w:val="008A18D1"/>
    <w:rsid w:val="008A2BD9"/>
    <w:rsid w:val="008A4799"/>
    <w:rsid w:val="008A4905"/>
    <w:rsid w:val="008A53C3"/>
    <w:rsid w:val="008A6BC1"/>
    <w:rsid w:val="008B022A"/>
    <w:rsid w:val="008B1356"/>
    <w:rsid w:val="008B157B"/>
    <w:rsid w:val="008B2C9D"/>
    <w:rsid w:val="008B4725"/>
    <w:rsid w:val="008B6CD8"/>
    <w:rsid w:val="008B7395"/>
    <w:rsid w:val="008C0A2D"/>
    <w:rsid w:val="008C0B80"/>
    <w:rsid w:val="008C1544"/>
    <w:rsid w:val="008C1B1A"/>
    <w:rsid w:val="008C1D17"/>
    <w:rsid w:val="008C1D58"/>
    <w:rsid w:val="008C2CFE"/>
    <w:rsid w:val="008C3AF5"/>
    <w:rsid w:val="008C3BF2"/>
    <w:rsid w:val="008C52A6"/>
    <w:rsid w:val="008C5850"/>
    <w:rsid w:val="008C7539"/>
    <w:rsid w:val="008C7D97"/>
    <w:rsid w:val="008D1268"/>
    <w:rsid w:val="008D2E0A"/>
    <w:rsid w:val="008D3232"/>
    <w:rsid w:val="008D376A"/>
    <w:rsid w:val="008D45A6"/>
    <w:rsid w:val="008D70B7"/>
    <w:rsid w:val="008E1671"/>
    <w:rsid w:val="008E19A6"/>
    <w:rsid w:val="008E3CE7"/>
    <w:rsid w:val="008E6B49"/>
    <w:rsid w:val="008E7208"/>
    <w:rsid w:val="008E7526"/>
    <w:rsid w:val="008E7F54"/>
    <w:rsid w:val="008E7FA8"/>
    <w:rsid w:val="008F0201"/>
    <w:rsid w:val="008F08F4"/>
    <w:rsid w:val="008F163F"/>
    <w:rsid w:val="008F2375"/>
    <w:rsid w:val="008F25B5"/>
    <w:rsid w:val="008F2C52"/>
    <w:rsid w:val="008F2C92"/>
    <w:rsid w:val="008F4631"/>
    <w:rsid w:val="008F4FA5"/>
    <w:rsid w:val="008F5075"/>
    <w:rsid w:val="008F5DA6"/>
    <w:rsid w:val="00900BE6"/>
    <w:rsid w:val="009012DD"/>
    <w:rsid w:val="00901BE2"/>
    <w:rsid w:val="0090380D"/>
    <w:rsid w:val="00904C5A"/>
    <w:rsid w:val="0090539E"/>
    <w:rsid w:val="00906074"/>
    <w:rsid w:val="009122AE"/>
    <w:rsid w:val="00913CC4"/>
    <w:rsid w:val="00913D84"/>
    <w:rsid w:val="00914832"/>
    <w:rsid w:val="009158CC"/>
    <w:rsid w:val="00915E17"/>
    <w:rsid w:val="00915E77"/>
    <w:rsid w:val="00916188"/>
    <w:rsid w:val="009174EB"/>
    <w:rsid w:val="009206B3"/>
    <w:rsid w:val="0092154D"/>
    <w:rsid w:val="009215BB"/>
    <w:rsid w:val="0092167E"/>
    <w:rsid w:val="009232C0"/>
    <w:rsid w:val="00923BC5"/>
    <w:rsid w:val="00924194"/>
    <w:rsid w:val="009275C7"/>
    <w:rsid w:val="009302F1"/>
    <w:rsid w:val="00932DED"/>
    <w:rsid w:val="009368B4"/>
    <w:rsid w:val="00936DE5"/>
    <w:rsid w:val="00940B2F"/>
    <w:rsid w:val="00940C4A"/>
    <w:rsid w:val="0094314C"/>
    <w:rsid w:val="0094395A"/>
    <w:rsid w:val="00943C98"/>
    <w:rsid w:val="0094428E"/>
    <w:rsid w:val="00945083"/>
    <w:rsid w:val="0094556E"/>
    <w:rsid w:val="0094573A"/>
    <w:rsid w:val="00946594"/>
    <w:rsid w:val="00950485"/>
    <w:rsid w:val="009506E2"/>
    <w:rsid w:val="00950A94"/>
    <w:rsid w:val="009517CC"/>
    <w:rsid w:val="0095223F"/>
    <w:rsid w:val="00952779"/>
    <w:rsid w:val="00952DB7"/>
    <w:rsid w:val="009539FD"/>
    <w:rsid w:val="009547A0"/>
    <w:rsid w:val="00962029"/>
    <w:rsid w:val="0096246D"/>
    <w:rsid w:val="00962B26"/>
    <w:rsid w:val="009631B2"/>
    <w:rsid w:val="009638F5"/>
    <w:rsid w:val="00963EA0"/>
    <w:rsid w:val="0096418D"/>
    <w:rsid w:val="009648FC"/>
    <w:rsid w:val="009659C9"/>
    <w:rsid w:val="00965FE3"/>
    <w:rsid w:val="0096600E"/>
    <w:rsid w:val="0096680C"/>
    <w:rsid w:val="00966EB9"/>
    <w:rsid w:val="00971B70"/>
    <w:rsid w:val="009737CC"/>
    <w:rsid w:val="00973CD9"/>
    <w:rsid w:val="009742DA"/>
    <w:rsid w:val="009743E6"/>
    <w:rsid w:val="0097449A"/>
    <w:rsid w:val="00975608"/>
    <w:rsid w:val="009756EF"/>
    <w:rsid w:val="009765B7"/>
    <w:rsid w:val="0097699A"/>
    <w:rsid w:val="00976ABB"/>
    <w:rsid w:val="0097713E"/>
    <w:rsid w:val="009805E2"/>
    <w:rsid w:val="009806AA"/>
    <w:rsid w:val="0098235E"/>
    <w:rsid w:val="0098403F"/>
    <w:rsid w:val="009855CB"/>
    <w:rsid w:val="00985D77"/>
    <w:rsid w:val="00990FB7"/>
    <w:rsid w:val="00991F4D"/>
    <w:rsid w:val="00992D70"/>
    <w:rsid w:val="00993474"/>
    <w:rsid w:val="0099479A"/>
    <w:rsid w:val="009954AF"/>
    <w:rsid w:val="009959BC"/>
    <w:rsid w:val="009963F5"/>
    <w:rsid w:val="009A01E3"/>
    <w:rsid w:val="009A2994"/>
    <w:rsid w:val="009A50DE"/>
    <w:rsid w:val="009A5456"/>
    <w:rsid w:val="009A74FB"/>
    <w:rsid w:val="009A788D"/>
    <w:rsid w:val="009A7AF6"/>
    <w:rsid w:val="009B0087"/>
    <w:rsid w:val="009B0D71"/>
    <w:rsid w:val="009B2281"/>
    <w:rsid w:val="009B2373"/>
    <w:rsid w:val="009B2435"/>
    <w:rsid w:val="009B30E7"/>
    <w:rsid w:val="009B506C"/>
    <w:rsid w:val="009B5271"/>
    <w:rsid w:val="009B5DE6"/>
    <w:rsid w:val="009B6FDA"/>
    <w:rsid w:val="009B7C56"/>
    <w:rsid w:val="009C020D"/>
    <w:rsid w:val="009C28CA"/>
    <w:rsid w:val="009C3424"/>
    <w:rsid w:val="009C701F"/>
    <w:rsid w:val="009C73E3"/>
    <w:rsid w:val="009C7822"/>
    <w:rsid w:val="009C79D2"/>
    <w:rsid w:val="009D02F2"/>
    <w:rsid w:val="009D0656"/>
    <w:rsid w:val="009D0F67"/>
    <w:rsid w:val="009D11A4"/>
    <w:rsid w:val="009D1495"/>
    <w:rsid w:val="009D1616"/>
    <w:rsid w:val="009D1970"/>
    <w:rsid w:val="009D1B5A"/>
    <w:rsid w:val="009D2D62"/>
    <w:rsid w:val="009D3C4A"/>
    <w:rsid w:val="009D3CBF"/>
    <w:rsid w:val="009D3EC2"/>
    <w:rsid w:val="009D7263"/>
    <w:rsid w:val="009E0B49"/>
    <w:rsid w:val="009E0B57"/>
    <w:rsid w:val="009E1001"/>
    <w:rsid w:val="009E1210"/>
    <w:rsid w:val="009E154D"/>
    <w:rsid w:val="009E15CA"/>
    <w:rsid w:val="009E17CA"/>
    <w:rsid w:val="009E1E8C"/>
    <w:rsid w:val="009E5535"/>
    <w:rsid w:val="009E5BA8"/>
    <w:rsid w:val="009E5D04"/>
    <w:rsid w:val="009E7329"/>
    <w:rsid w:val="009E7863"/>
    <w:rsid w:val="009F242B"/>
    <w:rsid w:val="009F25ED"/>
    <w:rsid w:val="009F2878"/>
    <w:rsid w:val="009F3B93"/>
    <w:rsid w:val="009F5F49"/>
    <w:rsid w:val="009F6007"/>
    <w:rsid w:val="00A00A77"/>
    <w:rsid w:val="00A011C9"/>
    <w:rsid w:val="00A02273"/>
    <w:rsid w:val="00A04F0E"/>
    <w:rsid w:val="00A07228"/>
    <w:rsid w:val="00A1355D"/>
    <w:rsid w:val="00A16801"/>
    <w:rsid w:val="00A169D1"/>
    <w:rsid w:val="00A1758D"/>
    <w:rsid w:val="00A17B68"/>
    <w:rsid w:val="00A20383"/>
    <w:rsid w:val="00A22D41"/>
    <w:rsid w:val="00A23E34"/>
    <w:rsid w:val="00A2428D"/>
    <w:rsid w:val="00A244EB"/>
    <w:rsid w:val="00A25A3F"/>
    <w:rsid w:val="00A26F2C"/>
    <w:rsid w:val="00A310B9"/>
    <w:rsid w:val="00A31FF0"/>
    <w:rsid w:val="00A32151"/>
    <w:rsid w:val="00A32395"/>
    <w:rsid w:val="00A32C7B"/>
    <w:rsid w:val="00A333A8"/>
    <w:rsid w:val="00A3520F"/>
    <w:rsid w:val="00A36925"/>
    <w:rsid w:val="00A40563"/>
    <w:rsid w:val="00A40F0D"/>
    <w:rsid w:val="00A415A6"/>
    <w:rsid w:val="00A416CD"/>
    <w:rsid w:val="00A41EB4"/>
    <w:rsid w:val="00A41F8A"/>
    <w:rsid w:val="00A42013"/>
    <w:rsid w:val="00A4205F"/>
    <w:rsid w:val="00A42E31"/>
    <w:rsid w:val="00A43666"/>
    <w:rsid w:val="00A445F3"/>
    <w:rsid w:val="00A45022"/>
    <w:rsid w:val="00A45695"/>
    <w:rsid w:val="00A4577C"/>
    <w:rsid w:val="00A465BA"/>
    <w:rsid w:val="00A47124"/>
    <w:rsid w:val="00A51118"/>
    <w:rsid w:val="00A512FB"/>
    <w:rsid w:val="00A52411"/>
    <w:rsid w:val="00A52829"/>
    <w:rsid w:val="00A5520B"/>
    <w:rsid w:val="00A55802"/>
    <w:rsid w:val="00A5603B"/>
    <w:rsid w:val="00A56EF9"/>
    <w:rsid w:val="00A57C2C"/>
    <w:rsid w:val="00A60A98"/>
    <w:rsid w:val="00A61DCA"/>
    <w:rsid w:val="00A62917"/>
    <w:rsid w:val="00A62B9D"/>
    <w:rsid w:val="00A631E5"/>
    <w:rsid w:val="00A6351C"/>
    <w:rsid w:val="00A65CC4"/>
    <w:rsid w:val="00A65E74"/>
    <w:rsid w:val="00A6650E"/>
    <w:rsid w:val="00A66568"/>
    <w:rsid w:val="00A67CB3"/>
    <w:rsid w:val="00A67FC6"/>
    <w:rsid w:val="00A7201F"/>
    <w:rsid w:val="00A7245F"/>
    <w:rsid w:val="00A72504"/>
    <w:rsid w:val="00A73689"/>
    <w:rsid w:val="00A74F2E"/>
    <w:rsid w:val="00A75022"/>
    <w:rsid w:val="00A7598E"/>
    <w:rsid w:val="00A76435"/>
    <w:rsid w:val="00A76522"/>
    <w:rsid w:val="00A776E4"/>
    <w:rsid w:val="00A808F6"/>
    <w:rsid w:val="00A823C2"/>
    <w:rsid w:val="00A832D4"/>
    <w:rsid w:val="00A83E32"/>
    <w:rsid w:val="00A8420B"/>
    <w:rsid w:val="00A87BA5"/>
    <w:rsid w:val="00A90B8D"/>
    <w:rsid w:val="00A90FB8"/>
    <w:rsid w:val="00A92C3A"/>
    <w:rsid w:val="00A92ED3"/>
    <w:rsid w:val="00A92F57"/>
    <w:rsid w:val="00A932D7"/>
    <w:rsid w:val="00A9391A"/>
    <w:rsid w:val="00A93AF5"/>
    <w:rsid w:val="00A94A77"/>
    <w:rsid w:val="00A94EEF"/>
    <w:rsid w:val="00A951CC"/>
    <w:rsid w:val="00A96B9C"/>
    <w:rsid w:val="00A96C89"/>
    <w:rsid w:val="00A96EA2"/>
    <w:rsid w:val="00AA3AC6"/>
    <w:rsid w:val="00AA42ED"/>
    <w:rsid w:val="00AA4815"/>
    <w:rsid w:val="00AA48F6"/>
    <w:rsid w:val="00AA4B5B"/>
    <w:rsid w:val="00AA6326"/>
    <w:rsid w:val="00AA7BCE"/>
    <w:rsid w:val="00AB0031"/>
    <w:rsid w:val="00AB15D2"/>
    <w:rsid w:val="00AB1982"/>
    <w:rsid w:val="00AB1B02"/>
    <w:rsid w:val="00AB1DC8"/>
    <w:rsid w:val="00AB2568"/>
    <w:rsid w:val="00AB389F"/>
    <w:rsid w:val="00AB4AE6"/>
    <w:rsid w:val="00AB5379"/>
    <w:rsid w:val="00AB61AB"/>
    <w:rsid w:val="00AB7D83"/>
    <w:rsid w:val="00AC0EEC"/>
    <w:rsid w:val="00AC1378"/>
    <w:rsid w:val="00AC3990"/>
    <w:rsid w:val="00AC625A"/>
    <w:rsid w:val="00AC69FD"/>
    <w:rsid w:val="00AC7C4C"/>
    <w:rsid w:val="00AD06A1"/>
    <w:rsid w:val="00AD06AA"/>
    <w:rsid w:val="00AD0BD7"/>
    <w:rsid w:val="00AD1597"/>
    <w:rsid w:val="00AD1B9B"/>
    <w:rsid w:val="00AD1F3B"/>
    <w:rsid w:val="00AD2DC3"/>
    <w:rsid w:val="00AD551B"/>
    <w:rsid w:val="00AD5A96"/>
    <w:rsid w:val="00AD606F"/>
    <w:rsid w:val="00AD64F4"/>
    <w:rsid w:val="00AD6790"/>
    <w:rsid w:val="00AE03BE"/>
    <w:rsid w:val="00AE3199"/>
    <w:rsid w:val="00AE4A39"/>
    <w:rsid w:val="00AE5EF4"/>
    <w:rsid w:val="00AE68E7"/>
    <w:rsid w:val="00AE73EC"/>
    <w:rsid w:val="00AE78CB"/>
    <w:rsid w:val="00AF017F"/>
    <w:rsid w:val="00AF018C"/>
    <w:rsid w:val="00AF05B4"/>
    <w:rsid w:val="00AF0AFE"/>
    <w:rsid w:val="00AF10A1"/>
    <w:rsid w:val="00AF1F4B"/>
    <w:rsid w:val="00AF520E"/>
    <w:rsid w:val="00AF623F"/>
    <w:rsid w:val="00AF6870"/>
    <w:rsid w:val="00AF75BF"/>
    <w:rsid w:val="00B0062D"/>
    <w:rsid w:val="00B00986"/>
    <w:rsid w:val="00B00A5D"/>
    <w:rsid w:val="00B00D46"/>
    <w:rsid w:val="00B0108A"/>
    <w:rsid w:val="00B016FD"/>
    <w:rsid w:val="00B048B3"/>
    <w:rsid w:val="00B10989"/>
    <w:rsid w:val="00B124DC"/>
    <w:rsid w:val="00B13E6D"/>
    <w:rsid w:val="00B14A7F"/>
    <w:rsid w:val="00B14BC4"/>
    <w:rsid w:val="00B160F9"/>
    <w:rsid w:val="00B20DC6"/>
    <w:rsid w:val="00B21750"/>
    <w:rsid w:val="00B21CEE"/>
    <w:rsid w:val="00B22849"/>
    <w:rsid w:val="00B23E84"/>
    <w:rsid w:val="00B247E6"/>
    <w:rsid w:val="00B24AA1"/>
    <w:rsid w:val="00B25ED6"/>
    <w:rsid w:val="00B26F56"/>
    <w:rsid w:val="00B27E83"/>
    <w:rsid w:val="00B31776"/>
    <w:rsid w:val="00B318EA"/>
    <w:rsid w:val="00B3200C"/>
    <w:rsid w:val="00B328D1"/>
    <w:rsid w:val="00B33349"/>
    <w:rsid w:val="00B336F6"/>
    <w:rsid w:val="00B357CD"/>
    <w:rsid w:val="00B37F53"/>
    <w:rsid w:val="00B40E91"/>
    <w:rsid w:val="00B40EAE"/>
    <w:rsid w:val="00B44F18"/>
    <w:rsid w:val="00B46084"/>
    <w:rsid w:val="00B471DD"/>
    <w:rsid w:val="00B475E3"/>
    <w:rsid w:val="00B4770F"/>
    <w:rsid w:val="00B519F2"/>
    <w:rsid w:val="00B5547A"/>
    <w:rsid w:val="00B60160"/>
    <w:rsid w:val="00B62013"/>
    <w:rsid w:val="00B62032"/>
    <w:rsid w:val="00B63C67"/>
    <w:rsid w:val="00B63E7F"/>
    <w:rsid w:val="00B65208"/>
    <w:rsid w:val="00B664A2"/>
    <w:rsid w:val="00B66EC8"/>
    <w:rsid w:val="00B73587"/>
    <w:rsid w:val="00B73AA9"/>
    <w:rsid w:val="00B746FE"/>
    <w:rsid w:val="00B75284"/>
    <w:rsid w:val="00B75871"/>
    <w:rsid w:val="00B762DB"/>
    <w:rsid w:val="00B77BE4"/>
    <w:rsid w:val="00B804E3"/>
    <w:rsid w:val="00B8053C"/>
    <w:rsid w:val="00B80FA1"/>
    <w:rsid w:val="00B81647"/>
    <w:rsid w:val="00B83180"/>
    <w:rsid w:val="00B84FE2"/>
    <w:rsid w:val="00B85539"/>
    <w:rsid w:val="00B85E61"/>
    <w:rsid w:val="00B86779"/>
    <w:rsid w:val="00B87837"/>
    <w:rsid w:val="00B90B4C"/>
    <w:rsid w:val="00B91B42"/>
    <w:rsid w:val="00B91BE3"/>
    <w:rsid w:val="00B93178"/>
    <w:rsid w:val="00B95A66"/>
    <w:rsid w:val="00B96482"/>
    <w:rsid w:val="00B97016"/>
    <w:rsid w:val="00B97A03"/>
    <w:rsid w:val="00B97CBD"/>
    <w:rsid w:val="00BA1763"/>
    <w:rsid w:val="00BA1C55"/>
    <w:rsid w:val="00BA3522"/>
    <w:rsid w:val="00BA377E"/>
    <w:rsid w:val="00BA3A2C"/>
    <w:rsid w:val="00BA3BBB"/>
    <w:rsid w:val="00BA6FB0"/>
    <w:rsid w:val="00BA7179"/>
    <w:rsid w:val="00BA76B1"/>
    <w:rsid w:val="00BB0114"/>
    <w:rsid w:val="00BB0397"/>
    <w:rsid w:val="00BB06B2"/>
    <w:rsid w:val="00BB0A2D"/>
    <w:rsid w:val="00BB0B8B"/>
    <w:rsid w:val="00BB1089"/>
    <w:rsid w:val="00BB1539"/>
    <w:rsid w:val="00BB199B"/>
    <w:rsid w:val="00BB35AD"/>
    <w:rsid w:val="00BB478F"/>
    <w:rsid w:val="00BB546B"/>
    <w:rsid w:val="00BB58D2"/>
    <w:rsid w:val="00BB7476"/>
    <w:rsid w:val="00BB7581"/>
    <w:rsid w:val="00BB7DCE"/>
    <w:rsid w:val="00BC43B7"/>
    <w:rsid w:val="00BC6040"/>
    <w:rsid w:val="00BC7050"/>
    <w:rsid w:val="00BC7B64"/>
    <w:rsid w:val="00BD1842"/>
    <w:rsid w:val="00BD2C88"/>
    <w:rsid w:val="00BD320E"/>
    <w:rsid w:val="00BD3517"/>
    <w:rsid w:val="00BD4CB5"/>
    <w:rsid w:val="00BD7146"/>
    <w:rsid w:val="00BD7616"/>
    <w:rsid w:val="00BD773C"/>
    <w:rsid w:val="00BD776B"/>
    <w:rsid w:val="00BD779A"/>
    <w:rsid w:val="00BE2D33"/>
    <w:rsid w:val="00BE30A1"/>
    <w:rsid w:val="00BE4EB2"/>
    <w:rsid w:val="00BE5A80"/>
    <w:rsid w:val="00BF043B"/>
    <w:rsid w:val="00BF06A6"/>
    <w:rsid w:val="00BF08FE"/>
    <w:rsid w:val="00BF18BD"/>
    <w:rsid w:val="00BF26E9"/>
    <w:rsid w:val="00BF2E42"/>
    <w:rsid w:val="00BF3329"/>
    <w:rsid w:val="00BF3D4C"/>
    <w:rsid w:val="00BF3F0A"/>
    <w:rsid w:val="00BF5654"/>
    <w:rsid w:val="00BF5DB7"/>
    <w:rsid w:val="00BF6258"/>
    <w:rsid w:val="00BF6C9B"/>
    <w:rsid w:val="00BF74BA"/>
    <w:rsid w:val="00C013B1"/>
    <w:rsid w:val="00C0174B"/>
    <w:rsid w:val="00C01947"/>
    <w:rsid w:val="00C01D51"/>
    <w:rsid w:val="00C028B2"/>
    <w:rsid w:val="00C050E8"/>
    <w:rsid w:val="00C05A56"/>
    <w:rsid w:val="00C05BB5"/>
    <w:rsid w:val="00C06D38"/>
    <w:rsid w:val="00C07EDD"/>
    <w:rsid w:val="00C12A9C"/>
    <w:rsid w:val="00C146DA"/>
    <w:rsid w:val="00C16F20"/>
    <w:rsid w:val="00C20C2A"/>
    <w:rsid w:val="00C21254"/>
    <w:rsid w:val="00C261F4"/>
    <w:rsid w:val="00C274D3"/>
    <w:rsid w:val="00C2763C"/>
    <w:rsid w:val="00C27C34"/>
    <w:rsid w:val="00C308DF"/>
    <w:rsid w:val="00C30B01"/>
    <w:rsid w:val="00C315C1"/>
    <w:rsid w:val="00C31AAD"/>
    <w:rsid w:val="00C32605"/>
    <w:rsid w:val="00C3347B"/>
    <w:rsid w:val="00C336F6"/>
    <w:rsid w:val="00C33907"/>
    <w:rsid w:val="00C34EAE"/>
    <w:rsid w:val="00C377F0"/>
    <w:rsid w:val="00C37F13"/>
    <w:rsid w:val="00C40347"/>
    <w:rsid w:val="00C40BEE"/>
    <w:rsid w:val="00C4192C"/>
    <w:rsid w:val="00C4329A"/>
    <w:rsid w:val="00C43641"/>
    <w:rsid w:val="00C43E58"/>
    <w:rsid w:val="00C440DA"/>
    <w:rsid w:val="00C44264"/>
    <w:rsid w:val="00C44D2E"/>
    <w:rsid w:val="00C44DE3"/>
    <w:rsid w:val="00C4579C"/>
    <w:rsid w:val="00C4642C"/>
    <w:rsid w:val="00C5227D"/>
    <w:rsid w:val="00C540D1"/>
    <w:rsid w:val="00C57EE3"/>
    <w:rsid w:val="00C6275A"/>
    <w:rsid w:val="00C6276C"/>
    <w:rsid w:val="00C64AB4"/>
    <w:rsid w:val="00C6557B"/>
    <w:rsid w:val="00C655C0"/>
    <w:rsid w:val="00C667BF"/>
    <w:rsid w:val="00C671B0"/>
    <w:rsid w:val="00C67561"/>
    <w:rsid w:val="00C679F5"/>
    <w:rsid w:val="00C70B3C"/>
    <w:rsid w:val="00C7144D"/>
    <w:rsid w:val="00C73391"/>
    <w:rsid w:val="00C75112"/>
    <w:rsid w:val="00C75602"/>
    <w:rsid w:val="00C76F31"/>
    <w:rsid w:val="00C76FBE"/>
    <w:rsid w:val="00C831B4"/>
    <w:rsid w:val="00C84415"/>
    <w:rsid w:val="00C85A78"/>
    <w:rsid w:val="00C907BD"/>
    <w:rsid w:val="00C90DF1"/>
    <w:rsid w:val="00C917B5"/>
    <w:rsid w:val="00C918DB"/>
    <w:rsid w:val="00C943DB"/>
    <w:rsid w:val="00C94934"/>
    <w:rsid w:val="00C94BD3"/>
    <w:rsid w:val="00C95931"/>
    <w:rsid w:val="00C95FE1"/>
    <w:rsid w:val="00CA0686"/>
    <w:rsid w:val="00CA173E"/>
    <w:rsid w:val="00CA1ACA"/>
    <w:rsid w:val="00CA2B7B"/>
    <w:rsid w:val="00CA4F43"/>
    <w:rsid w:val="00CA6D7E"/>
    <w:rsid w:val="00CA722D"/>
    <w:rsid w:val="00CA7E5F"/>
    <w:rsid w:val="00CB0729"/>
    <w:rsid w:val="00CB32E9"/>
    <w:rsid w:val="00CB3879"/>
    <w:rsid w:val="00CB391F"/>
    <w:rsid w:val="00CB4DF1"/>
    <w:rsid w:val="00CB5E98"/>
    <w:rsid w:val="00CB6C20"/>
    <w:rsid w:val="00CB7480"/>
    <w:rsid w:val="00CC177B"/>
    <w:rsid w:val="00CC23C0"/>
    <w:rsid w:val="00CC4464"/>
    <w:rsid w:val="00CC55F0"/>
    <w:rsid w:val="00CC65E9"/>
    <w:rsid w:val="00CC72B4"/>
    <w:rsid w:val="00CD1C37"/>
    <w:rsid w:val="00CD48C5"/>
    <w:rsid w:val="00CD53EE"/>
    <w:rsid w:val="00CD58B2"/>
    <w:rsid w:val="00CD6C2E"/>
    <w:rsid w:val="00CE110C"/>
    <w:rsid w:val="00CE18E9"/>
    <w:rsid w:val="00CE26B8"/>
    <w:rsid w:val="00CE2E65"/>
    <w:rsid w:val="00CE35D2"/>
    <w:rsid w:val="00CE3E29"/>
    <w:rsid w:val="00CE48F4"/>
    <w:rsid w:val="00CE7547"/>
    <w:rsid w:val="00CE7B77"/>
    <w:rsid w:val="00CF2180"/>
    <w:rsid w:val="00CF496B"/>
    <w:rsid w:val="00CF546F"/>
    <w:rsid w:val="00CF5490"/>
    <w:rsid w:val="00CF5E31"/>
    <w:rsid w:val="00D00914"/>
    <w:rsid w:val="00D00B20"/>
    <w:rsid w:val="00D01247"/>
    <w:rsid w:val="00D0137A"/>
    <w:rsid w:val="00D02219"/>
    <w:rsid w:val="00D04769"/>
    <w:rsid w:val="00D054AE"/>
    <w:rsid w:val="00D063B0"/>
    <w:rsid w:val="00D068BC"/>
    <w:rsid w:val="00D0710F"/>
    <w:rsid w:val="00D107B4"/>
    <w:rsid w:val="00D1177A"/>
    <w:rsid w:val="00D140D5"/>
    <w:rsid w:val="00D1411F"/>
    <w:rsid w:val="00D14BE7"/>
    <w:rsid w:val="00D15998"/>
    <w:rsid w:val="00D16295"/>
    <w:rsid w:val="00D1720A"/>
    <w:rsid w:val="00D2113E"/>
    <w:rsid w:val="00D22F39"/>
    <w:rsid w:val="00D24BFD"/>
    <w:rsid w:val="00D30798"/>
    <w:rsid w:val="00D31A38"/>
    <w:rsid w:val="00D325D6"/>
    <w:rsid w:val="00D32C1E"/>
    <w:rsid w:val="00D334BD"/>
    <w:rsid w:val="00D3401B"/>
    <w:rsid w:val="00D349C5"/>
    <w:rsid w:val="00D37FD5"/>
    <w:rsid w:val="00D40E64"/>
    <w:rsid w:val="00D4232E"/>
    <w:rsid w:val="00D445EB"/>
    <w:rsid w:val="00D4554D"/>
    <w:rsid w:val="00D4571A"/>
    <w:rsid w:val="00D4595F"/>
    <w:rsid w:val="00D46094"/>
    <w:rsid w:val="00D46F23"/>
    <w:rsid w:val="00D473B2"/>
    <w:rsid w:val="00D50D53"/>
    <w:rsid w:val="00D52ADF"/>
    <w:rsid w:val="00D5330C"/>
    <w:rsid w:val="00D544FC"/>
    <w:rsid w:val="00D54BFD"/>
    <w:rsid w:val="00D55DEC"/>
    <w:rsid w:val="00D625AF"/>
    <w:rsid w:val="00D63631"/>
    <w:rsid w:val="00D66A24"/>
    <w:rsid w:val="00D67C6C"/>
    <w:rsid w:val="00D72A58"/>
    <w:rsid w:val="00D7367A"/>
    <w:rsid w:val="00D739D4"/>
    <w:rsid w:val="00D7464F"/>
    <w:rsid w:val="00D80214"/>
    <w:rsid w:val="00D80AFB"/>
    <w:rsid w:val="00D80D4F"/>
    <w:rsid w:val="00D81667"/>
    <w:rsid w:val="00D81F55"/>
    <w:rsid w:val="00D829E8"/>
    <w:rsid w:val="00D82E44"/>
    <w:rsid w:val="00D83769"/>
    <w:rsid w:val="00D83E7C"/>
    <w:rsid w:val="00D85E0A"/>
    <w:rsid w:val="00D876BC"/>
    <w:rsid w:val="00D87EEE"/>
    <w:rsid w:val="00D91DD0"/>
    <w:rsid w:val="00D92249"/>
    <w:rsid w:val="00D94027"/>
    <w:rsid w:val="00D9608D"/>
    <w:rsid w:val="00D97675"/>
    <w:rsid w:val="00D97697"/>
    <w:rsid w:val="00D97D93"/>
    <w:rsid w:val="00D97DA7"/>
    <w:rsid w:val="00DA120F"/>
    <w:rsid w:val="00DA154C"/>
    <w:rsid w:val="00DA372A"/>
    <w:rsid w:val="00DA43EB"/>
    <w:rsid w:val="00DA44B9"/>
    <w:rsid w:val="00DA6370"/>
    <w:rsid w:val="00DA7D35"/>
    <w:rsid w:val="00DA7F53"/>
    <w:rsid w:val="00DB0013"/>
    <w:rsid w:val="00DB0066"/>
    <w:rsid w:val="00DB19DB"/>
    <w:rsid w:val="00DB20E6"/>
    <w:rsid w:val="00DB3BCB"/>
    <w:rsid w:val="00DB4501"/>
    <w:rsid w:val="00DB47E0"/>
    <w:rsid w:val="00DB4C54"/>
    <w:rsid w:val="00DB6814"/>
    <w:rsid w:val="00DB6B6B"/>
    <w:rsid w:val="00DB7292"/>
    <w:rsid w:val="00DC19AD"/>
    <w:rsid w:val="00DC32E4"/>
    <w:rsid w:val="00DC3A4E"/>
    <w:rsid w:val="00DC4524"/>
    <w:rsid w:val="00DC55CB"/>
    <w:rsid w:val="00DC6404"/>
    <w:rsid w:val="00DC6879"/>
    <w:rsid w:val="00DC75C4"/>
    <w:rsid w:val="00DD0545"/>
    <w:rsid w:val="00DD1A13"/>
    <w:rsid w:val="00DD2278"/>
    <w:rsid w:val="00DD532E"/>
    <w:rsid w:val="00DD61EB"/>
    <w:rsid w:val="00DD6625"/>
    <w:rsid w:val="00DD6C8F"/>
    <w:rsid w:val="00DD78F6"/>
    <w:rsid w:val="00DD7DFF"/>
    <w:rsid w:val="00DD7FD5"/>
    <w:rsid w:val="00DE0527"/>
    <w:rsid w:val="00DE0BF1"/>
    <w:rsid w:val="00DE1144"/>
    <w:rsid w:val="00DE1334"/>
    <w:rsid w:val="00DE146F"/>
    <w:rsid w:val="00DE3E19"/>
    <w:rsid w:val="00DE47AB"/>
    <w:rsid w:val="00DE5A3C"/>
    <w:rsid w:val="00DE76B8"/>
    <w:rsid w:val="00DF3451"/>
    <w:rsid w:val="00DF37E5"/>
    <w:rsid w:val="00DF6714"/>
    <w:rsid w:val="00E00271"/>
    <w:rsid w:val="00E019E2"/>
    <w:rsid w:val="00E01E85"/>
    <w:rsid w:val="00E021CE"/>
    <w:rsid w:val="00E02703"/>
    <w:rsid w:val="00E03CEE"/>
    <w:rsid w:val="00E046D4"/>
    <w:rsid w:val="00E05F0E"/>
    <w:rsid w:val="00E11EAF"/>
    <w:rsid w:val="00E159BA"/>
    <w:rsid w:val="00E17CE8"/>
    <w:rsid w:val="00E20EBB"/>
    <w:rsid w:val="00E24D5C"/>
    <w:rsid w:val="00E251CE"/>
    <w:rsid w:val="00E259BF"/>
    <w:rsid w:val="00E312F1"/>
    <w:rsid w:val="00E314E5"/>
    <w:rsid w:val="00E315D0"/>
    <w:rsid w:val="00E316D6"/>
    <w:rsid w:val="00E32ED4"/>
    <w:rsid w:val="00E346AE"/>
    <w:rsid w:val="00E35056"/>
    <w:rsid w:val="00E35D46"/>
    <w:rsid w:val="00E377B5"/>
    <w:rsid w:val="00E40E18"/>
    <w:rsid w:val="00E4129F"/>
    <w:rsid w:val="00E41417"/>
    <w:rsid w:val="00E42383"/>
    <w:rsid w:val="00E43087"/>
    <w:rsid w:val="00E4348A"/>
    <w:rsid w:val="00E4356E"/>
    <w:rsid w:val="00E517AF"/>
    <w:rsid w:val="00E51C1B"/>
    <w:rsid w:val="00E52831"/>
    <w:rsid w:val="00E53B44"/>
    <w:rsid w:val="00E53DEB"/>
    <w:rsid w:val="00E54D3F"/>
    <w:rsid w:val="00E56AA3"/>
    <w:rsid w:val="00E6033D"/>
    <w:rsid w:val="00E6244E"/>
    <w:rsid w:val="00E6364E"/>
    <w:rsid w:val="00E63F47"/>
    <w:rsid w:val="00E65202"/>
    <w:rsid w:val="00E656CE"/>
    <w:rsid w:val="00E67763"/>
    <w:rsid w:val="00E7053F"/>
    <w:rsid w:val="00E711CA"/>
    <w:rsid w:val="00E712A8"/>
    <w:rsid w:val="00E71745"/>
    <w:rsid w:val="00E71901"/>
    <w:rsid w:val="00E73202"/>
    <w:rsid w:val="00E7344C"/>
    <w:rsid w:val="00E73C72"/>
    <w:rsid w:val="00E7545D"/>
    <w:rsid w:val="00E75D2E"/>
    <w:rsid w:val="00E76914"/>
    <w:rsid w:val="00E774CE"/>
    <w:rsid w:val="00E7760E"/>
    <w:rsid w:val="00E80064"/>
    <w:rsid w:val="00E82936"/>
    <w:rsid w:val="00E83ED0"/>
    <w:rsid w:val="00E8479E"/>
    <w:rsid w:val="00E87219"/>
    <w:rsid w:val="00E9021C"/>
    <w:rsid w:val="00E905A9"/>
    <w:rsid w:val="00E9095B"/>
    <w:rsid w:val="00E90D56"/>
    <w:rsid w:val="00E91B7A"/>
    <w:rsid w:val="00E91D5A"/>
    <w:rsid w:val="00E948C3"/>
    <w:rsid w:val="00E94968"/>
    <w:rsid w:val="00E960D7"/>
    <w:rsid w:val="00E97135"/>
    <w:rsid w:val="00E97936"/>
    <w:rsid w:val="00EA0462"/>
    <w:rsid w:val="00EA0622"/>
    <w:rsid w:val="00EA06B9"/>
    <w:rsid w:val="00EA0867"/>
    <w:rsid w:val="00EA0A6F"/>
    <w:rsid w:val="00EA1843"/>
    <w:rsid w:val="00EA1847"/>
    <w:rsid w:val="00EA1E02"/>
    <w:rsid w:val="00EA26F0"/>
    <w:rsid w:val="00EA368A"/>
    <w:rsid w:val="00EA47BE"/>
    <w:rsid w:val="00EA4B8A"/>
    <w:rsid w:val="00EA6FED"/>
    <w:rsid w:val="00EA70DF"/>
    <w:rsid w:val="00EB08F1"/>
    <w:rsid w:val="00EB0C8C"/>
    <w:rsid w:val="00EB1BE8"/>
    <w:rsid w:val="00EB2077"/>
    <w:rsid w:val="00EB3BB8"/>
    <w:rsid w:val="00EB4074"/>
    <w:rsid w:val="00EB421E"/>
    <w:rsid w:val="00EB47F1"/>
    <w:rsid w:val="00EB53C4"/>
    <w:rsid w:val="00EB5D8C"/>
    <w:rsid w:val="00EB7189"/>
    <w:rsid w:val="00EC054D"/>
    <w:rsid w:val="00EC253A"/>
    <w:rsid w:val="00EC30D0"/>
    <w:rsid w:val="00EC35AE"/>
    <w:rsid w:val="00EC3C94"/>
    <w:rsid w:val="00EC5599"/>
    <w:rsid w:val="00EC69EA"/>
    <w:rsid w:val="00ED0BEF"/>
    <w:rsid w:val="00ED2187"/>
    <w:rsid w:val="00ED22F0"/>
    <w:rsid w:val="00ED3775"/>
    <w:rsid w:val="00ED4977"/>
    <w:rsid w:val="00EE01C8"/>
    <w:rsid w:val="00EE0329"/>
    <w:rsid w:val="00EE078A"/>
    <w:rsid w:val="00EE3546"/>
    <w:rsid w:val="00EE5B36"/>
    <w:rsid w:val="00EE5C05"/>
    <w:rsid w:val="00EE650F"/>
    <w:rsid w:val="00EE65DF"/>
    <w:rsid w:val="00EE6A9D"/>
    <w:rsid w:val="00EE6D40"/>
    <w:rsid w:val="00EF00B4"/>
    <w:rsid w:val="00EF0F5F"/>
    <w:rsid w:val="00EF6F21"/>
    <w:rsid w:val="00F002C2"/>
    <w:rsid w:val="00F00D47"/>
    <w:rsid w:val="00F00DCB"/>
    <w:rsid w:val="00F00DFC"/>
    <w:rsid w:val="00F01B16"/>
    <w:rsid w:val="00F04577"/>
    <w:rsid w:val="00F046DE"/>
    <w:rsid w:val="00F04D80"/>
    <w:rsid w:val="00F068A2"/>
    <w:rsid w:val="00F071F7"/>
    <w:rsid w:val="00F12426"/>
    <w:rsid w:val="00F1314C"/>
    <w:rsid w:val="00F14BB6"/>
    <w:rsid w:val="00F14E08"/>
    <w:rsid w:val="00F15104"/>
    <w:rsid w:val="00F16B5B"/>
    <w:rsid w:val="00F17086"/>
    <w:rsid w:val="00F23BFB"/>
    <w:rsid w:val="00F23FA6"/>
    <w:rsid w:val="00F24AAF"/>
    <w:rsid w:val="00F25047"/>
    <w:rsid w:val="00F251E1"/>
    <w:rsid w:val="00F26936"/>
    <w:rsid w:val="00F271EB"/>
    <w:rsid w:val="00F27AC5"/>
    <w:rsid w:val="00F301DD"/>
    <w:rsid w:val="00F30AAD"/>
    <w:rsid w:val="00F317DF"/>
    <w:rsid w:val="00F31B3E"/>
    <w:rsid w:val="00F32B99"/>
    <w:rsid w:val="00F3306F"/>
    <w:rsid w:val="00F3322C"/>
    <w:rsid w:val="00F33A4B"/>
    <w:rsid w:val="00F3426E"/>
    <w:rsid w:val="00F345F5"/>
    <w:rsid w:val="00F370BE"/>
    <w:rsid w:val="00F37DCE"/>
    <w:rsid w:val="00F37EA2"/>
    <w:rsid w:val="00F406C3"/>
    <w:rsid w:val="00F412D9"/>
    <w:rsid w:val="00F42C0A"/>
    <w:rsid w:val="00F43377"/>
    <w:rsid w:val="00F43D42"/>
    <w:rsid w:val="00F444DD"/>
    <w:rsid w:val="00F449BE"/>
    <w:rsid w:val="00F455CD"/>
    <w:rsid w:val="00F45A05"/>
    <w:rsid w:val="00F469A5"/>
    <w:rsid w:val="00F473D6"/>
    <w:rsid w:val="00F477A9"/>
    <w:rsid w:val="00F50E18"/>
    <w:rsid w:val="00F5221D"/>
    <w:rsid w:val="00F52AE1"/>
    <w:rsid w:val="00F52E65"/>
    <w:rsid w:val="00F54018"/>
    <w:rsid w:val="00F55328"/>
    <w:rsid w:val="00F560F7"/>
    <w:rsid w:val="00F574C9"/>
    <w:rsid w:val="00F574E3"/>
    <w:rsid w:val="00F57EF1"/>
    <w:rsid w:val="00F60958"/>
    <w:rsid w:val="00F62854"/>
    <w:rsid w:val="00F6317E"/>
    <w:rsid w:val="00F6377F"/>
    <w:rsid w:val="00F644F0"/>
    <w:rsid w:val="00F67252"/>
    <w:rsid w:val="00F67268"/>
    <w:rsid w:val="00F71CC6"/>
    <w:rsid w:val="00F722B8"/>
    <w:rsid w:val="00F740DC"/>
    <w:rsid w:val="00F7753C"/>
    <w:rsid w:val="00F77D82"/>
    <w:rsid w:val="00F80BB4"/>
    <w:rsid w:val="00F80D96"/>
    <w:rsid w:val="00F83CE7"/>
    <w:rsid w:val="00F843E6"/>
    <w:rsid w:val="00F84622"/>
    <w:rsid w:val="00F84CD1"/>
    <w:rsid w:val="00F86AAB"/>
    <w:rsid w:val="00F90968"/>
    <w:rsid w:val="00F91607"/>
    <w:rsid w:val="00F91B21"/>
    <w:rsid w:val="00F91D2A"/>
    <w:rsid w:val="00F922D5"/>
    <w:rsid w:val="00F92568"/>
    <w:rsid w:val="00F93EAA"/>
    <w:rsid w:val="00F95A5F"/>
    <w:rsid w:val="00F95E99"/>
    <w:rsid w:val="00F96730"/>
    <w:rsid w:val="00F97782"/>
    <w:rsid w:val="00F97C4D"/>
    <w:rsid w:val="00F97DF2"/>
    <w:rsid w:val="00FA24C3"/>
    <w:rsid w:val="00FA462C"/>
    <w:rsid w:val="00FA485F"/>
    <w:rsid w:val="00FA512D"/>
    <w:rsid w:val="00FA590F"/>
    <w:rsid w:val="00FB1600"/>
    <w:rsid w:val="00FB1BEF"/>
    <w:rsid w:val="00FB4722"/>
    <w:rsid w:val="00FB51E0"/>
    <w:rsid w:val="00FB5545"/>
    <w:rsid w:val="00FB5D04"/>
    <w:rsid w:val="00FB6B29"/>
    <w:rsid w:val="00FB6FB9"/>
    <w:rsid w:val="00FC0573"/>
    <w:rsid w:val="00FC15A3"/>
    <w:rsid w:val="00FC1922"/>
    <w:rsid w:val="00FC40E3"/>
    <w:rsid w:val="00FC53E9"/>
    <w:rsid w:val="00FC60D1"/>
    <w:rsid w:val="00FC63B3"/>
    <w:rsid w:val="00FC7F66"/>
    <w:rsid w:val="00FC7FAD"/>
    <w:rsid w:val="00FD06AE"/>
    <w:rsid w:val="00FD07D3"/>
    <w:rsid w:val="00FD1311"/>
    <w:rsid w:val="00FD2D7F"/>
    <w:rsid w:val="00FD3733"/>
    <w:rsid w:val="00FD4787"/>
    <w:rsid w:val="00FD4B67"/>
    <w:rsid w:val="00FD5328"/>
    <w:rsid w:val="00FD5760"/>
    <w:rsid w:val="00FD70BD"/>
    <w:rsid w:val="00FE0B27"/>
    <w:rsid w:val="00FE147B"/>
    <w:rsid w:val="00FE177D"/>
    <w:rsid w:val="00FE36B1"/>
    <w:rsid w:val="00FE4BCD"/>
    <w:rsid w:val="00FE4C8F"/>
    <w:rsid w:val="00FE5AA6"/>
    <w:rsid w:val="00FE66AF"/>
    <w:rsid w:val="00FE6A41"/>
    <w:rsid w:val="00FE7481"/>
    <w:rsid w:val="00FF08A4"/>
    <w:rsid w:val="00FF2244"/>
    <w:rsid w:val="00FF2E52"/>
    <w:rsid w:val="00FF42C8"/>
    <w:rsid w:val="00FF501B"/>
    <w:rsid w:val="00FF5049"/>
    <w:rsid w:val="00FF53E0"/>
    <w:rsid w:val="00FF55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158956-4013-4676-B337-63472CBB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B3C"/>
    <w:pPr>
      <w:widowControl w:val="0"/>
    </w:pPr>
    <w:rPr>
      <w:rFonts w:cs="Calibri"/>
      <w:szCs w:val="24"/>
    </w:rPr>
  </w:style>
  <w:style w:type="paragraph" w:styleId="1">
    <w:name w:val="heading 1"/>
    <w:basedOn w:val="a"/>
    <w:next w:val="a"/>
    <w:link w:val="11"/>
    <w:qFormat/>
    <w:locked/>
    <w:rsid w:val="007D48D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
    <w:link w:val="20"/>
    <w:qFormat/>
    <w:locked/>
    <w:rsid w:val="007D48D4"/>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cs="Times New Roman"/>
      <w:b w:val="0"/>
      <w:bCs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3AC2"/>
    <w:pPr>
      <w:ind w:leftChars="200" w:left="480"/>
    </w:pPr>
  </w:style>
  <w:style w:type="paragraph" w:styleId="a5">
    <w:name w:val="header"/>
    <w:basedOn w:val="a"/>
    <w:link w:val="a6"/>
    <w:uiPriority w:val="99"/>
    <w:rsid w:val="000E0F78"/>
    <w:pPr>
      <w:tabs>
        <w:tab w:val="center" w:pos="4153"/>
        <w:tab w:val="right" w:pos="8306"/>
      </w:tabs>
      <w:snapToGrid w:val="0"/>
    </w:pPr>
    <w:rPr>
      <w:sz w:val="20"/>
      <w:szCs w:val="20"/>
    </w:rPr>
  </w:style>
  <w:style w:type="character" w:customStyle="1" w:styleId="a6">
    <w:name w:val="頁首 字元"/>
    <w:basedOn w:val="a0"/>
    <w:link w:val="a5"/>
    <w:uiPriority w:val="99"/>
    <w:locked/>
    <w:rsid w:val="000E0F78"/>
    <w:rPr>
      <w:sz w:val="20"/>
      <w:szCs w:val="20"/>
    </w:rPr>
  </w:style>
  <w:style w:type="paragraph" w:styleId="a7">
    <w:name w:val="footer"/>
    <w:basedOn w:val="a"/>
    <w:link w:val="a8"/>
    <w:uiPriority w:val="99"/>
    <w:rsid w:val="000E0F78"/>
    <w:pPr>
      <w:tabs>
        <w:tab w:val="center" w:pos="4153"/>
        <w:tab w:val="right" w:pos="8306"/>
      </w:tabs>
      <w:snapToGrid w:val="0"/>
    </w:pPr>
    <w:rPr>
      <w:sz w:val="20"/>
      <w:szCs w:val="20"/>
    </w:rPr>
  </w:style>
  <w:style w:type="character" w:customStyle="1" w:styleId="a8">
    <w:name w:val="頁尾 字元"/>
    <w:basedOn w:val="a0"/>
    <w:link w:val="a7"/>
    <w:uiPriority w:val="99"/>
    <w:locked/>
    <w:rsid w:val="000E0F78"/>
    <w:rPr>
      <w:sz w:val="20"/>
      <w:szCs w:val="20"/>
    </w:rPr>
  </w:style>
  <w:style w:type="paragraph" w:styleId="HTML">
    <w:name w:val="HTML Preformatted"/>
    <w:basedOn w:val="a"/>
    <w:link w:val="HTML0"/>
    <w:uiPriority w:val="99"/>
    <w:rsid w:val="009F60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224DCA"/>
    <w:rPr>
      <w:rFonts w:ascii="Courier New" w:hAnsi="Courier New" w:cs="Courier New"/>
      <w:sz w:val="20"/>
      <w:szCs w:val="20"/>
    </w:rPr>
  </w:style>
  <w:style w:type="paragraph" w:customStyle="1" w:styleId="a9">
    <w:name w:val="字元"/>
    <w:basedOn w:val="a"/>
    <w:autoRedefine/>
    <w:uiPriority w:val="99"/>
    <w:rsid w:val="00DA154C"/>
    <w:pPr>
      <w:widowControl/>
      <w:spacing w:after="160" w:line="240" w:lineRule="exact"/>
    </w:pPr>
    <w:rPr>
      <w:rFonts w:ascii="Verdana" w:hAnsi="Verdana" w:cs="Verdana"/>
      <w:kern w:val="0"/>
      <w:sz w:val="20"/>
      <w:szCs w:val="20"/>
      <w:lang w:eastAsia="zh-CN"/>
    </w:rPr>
  </w:style>
  <w:style w:type="paragraph" w:customStyle="1" w:styleId="Default">
    <w:name w:val="Default"/>
    <w:uiPriority w:val="99"/>
    <w:rsid w:val="00191E4C"/>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uiPriority w:val="99"/>
    <w:rsid w:val="00D40E64"/>
    <w:pPr>
      <w:widowControl/>
      <w:spacing w:before="100" w:beforeAutospacing="1" w:after="100" w:afterAutospacing="1"/>
    </w:pPr>
    <w:rPr>
      <w:rFonts w:ascii="新細明體" w:hAnsi="新細明體" w:cs="新細明體"/>
      <w:kern w:val="0"/>
    </w:rPr>
  </w:style>
  <w:style w:type="paragraph" w:styleId="aa">
    <w:name w:val="footnote text"/>
    <w:basedOn w:val="a"/>
    <w:link w:val="ab"/>
    <w:uiPriority w:val="99"/>
    <w:semiHidden/>
    <w:rsid w:val="00791D5C"/>
    <w:pPr>
      <w:snapToGrid w:val="0"/>
    </w:pPr>
    <w:rPr>
      <w:sz w:val="20"/>
      <w:szCs w:val="20"/>
    </w:rPr>
  </w:style>
  <w:style w:type="character" w:customStyle="1" w:styleId="ab">
    <w:name w:val="註腳文字 字元"/>
    <w:basedOn w:val="a0"/>
    <w:link w:val="aa"/>
    <w:uiPriority w:val="99"/>
    <w:semiHidden/>
    <w:locked/>
    <w:rsid w:val="0037390A"/>
    <w:rPr>
      <w:sz w:val="20"/>
      <w:szCs w:val="20"/>
    </w:rPr>
  </w:style>
  <w:style w:type="character" w:styleId="ac">
    <w:name w:val="footnote reference"/>
    <w:basedOn w:val="a0"/>
    <w:uiPriority w:val="99"/>
    <w:semiHidden/>
    <w:rsid w:val="00791D5C"/>
    <w:rPr>
      <w:vertAlign w:val="superscript"/>
    </w:rPr>
  </w:style>
  <w:style w:type="character" w:styleId="ad">
    <w:name w:val="page number"/>
    <w:basedOn w:val="a0"/>
    <w:rsid w:val="0068003A"/>
  </w:style>
  <w:style w:type="table" w:styleId="ae">
    <w:name w:val="Table Grid"/>
    <w:basedOn w:val="a1"/>
    <w:uiPriority w:val="99"/>
    <w:locked/>
    <w:rsid w:val="004E6E3F"/>
    <w:pPr>
      <w:widowControl w:val="0"/>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本"/>
    <w:basedOn w:val="Default"/>
    <w:next w:val="Default"/>
    <w:uiPriority w:val="99"/>
    <w:rsid w:val="002344E0"/>
    <w:rPr>
      <w:rFonts w:ascii="標楷體 ..." w:eastAsia="標楷體 ..." w:cs="標楷體 ..."/>
      <w:color w:val="auto"/>
    </w:rPr>
  </w:style>
  <w:style w:type="paragraph" w:customStyle="1" w:styleId="10">
    <w:name w:val="清單段落1"/>
    <w:basedOn w:val="a"/>
    <w:rsid w:val="005C7886"/>
    <w:pPr>
      <w:spacing w:beforeLines="50" w:line="500" w:lineRule="exact"/>
      <w:ind w:leftChars="200" w:left="480" w:hanging="697"/>
      <w:jc w:val="both"/>
    </w:pPr>
  </w:style>
  <w:style w:type="paragraph" w:styleId="af0">
    <w:name w:val="Body Text Indent"/>
    <w:basedOn w:val="a"/>
    <w:link w:val="af1"/>
    <w:uiPriority w:val="99"/>
    <w:rsid w:val="008017F7"/>
    <w:pPr>
      <w:ind w:left="560" w:hangingChars="200" w:hanging="560"/>
      <w:jc w:val="both"/>
    </w:pPr>
    <w:rPr>
      <w:rFonts w:ascii="標楷體" w:eastAsia="標楷體" w:hAnsi="標楷體" w:cs="標楷體"/>
      <w:sz w:val="28"/>
      <w:szCs w:val="28"/>
    </w:rPr>
  </w:style>
  <w:style w:type="character" w:customStyle="1" w:styleId="af1">
    <w:name w:val="本文縮排 字元"/>
    <w:basedOn w:val="a0"/>
    <w:link w:val="af0"/>
    <w:uiPriority w:val="99"/>
    <w:locked/>
    <w:rsid w:val="008017F7"/>
    <w:rPr>
      <w:rFonts w:ascii="標楷體" w:eastAsia="標楷體" w:hAnsi="標楷體" w:cs="標楷體"/>
      <w:kern w:val="2"/>
      <w:sz w:val="24"/>
      <w:szCs w:val="24"/>
      <w:lang w:val="en-US" w:eastAsia="zh-TW"/>
    </w:rPr>
  </w:style>
  <w:style w:type="paragraph" w:styleId="af2">
    <w:name w:val="Balloon Text"/>
    <w:basedOn w:val="a"/>
    <w:link w:val="af3"/>
    <w:uiPriority w:val="99"/>
    <w:semiHidden/>
    <w:rsid w:val="00966EB9"/>
    <w:rPr>
      <w:rFonts w:ascii="Cambria" w:hAnsi="Cambria" w:cs="Cambria"/>
      <w:sz w:val="18"/>
      <w:szCs w:val="18"/>
    </w:rPr>
  </w:style>
  <w:style w:type="character" w:customStyle="1" w:styleId="af3">
    <w:name w:val="註解方塊文字 字元"/>
    <w:basedOn w:val="a0"/>
    <w:link w:val="af2"/>
    <w:uiPriority w:val="99"/>
    <w:semiHidden/>
    <w:locked/>
    <w:rsid w:val="00966EB9"/>
    <w:rPr>
      <w:rFonts w:ascii="Cambria" w:eastAsia="新細明體" w:hAnsi="Cambria" w:cs="Cambria"/>
      <w:sz w:val="18"/>
      <w:szCs w:val="18"/>
    </w:rPr>
  </w:style>
  <w:style w:type="paragraph" w:styleId="af4">
    <w:name w:val="caption"/>
    <w:basedOn w:val="a"/>
    <w:next w:val="a"/>
    <w:uiPriority w:val="99"/>
    <w:qFormat/>
    <w:locked/>
    <w:rsid w:val="002A4D2D"/>
    <w:rPr>
      <w:sz w:val="20"/>
      <w:szCs w:val="20"/>
    </w:rPr>
  </w:style>
  <w:style w:type="character" w:styleId="af5">
    <w:name w:val="Hyperlink"/>
    <w:basedOn w:val="a0"/>
    <w:uiPriority w:val="99"/>
    <w:unhideWhenUsed/>
    <w:rsid w:val="008A0ADA"/>
    <w:rPr>
      <w:color w:val="0000FF" w:themeColor="hyperlink"/>
      <w:u w:val="single"/>
    </w:rPr>
  </w:style>
  <w:style w:type="paragraph" w:customStyle="1" w:styleId="110">
    <w:name w:val="標題 11"/>
    <w:basedOn w:val="a"/>
    <w:next w:val="a"/>
    <w:link w:val="12"/>
    <w:uiPriority w:val="9"/>
    <w:qFormat/>
    <w:rsid w:val="007D48D4"/>
    <w:pPr>
      <w:keepNext/>
      <w:spacing w:before="180" w:after="180" w:line="720" w:lineRule="auto"/>
      <w:outlineLvl w:val="0"/>
    </w:pPr>
    <w:rPr>
      <w:rFonts w:ascii="Cambria" w:hAnsi="Cambria" w:cs="Times New Roman"/>
      <w:b/>
      <w:bCs/>
      <w:kern w:val="52"/>
      <w:sz w:val="52"/>
      <w:szCs w:val="52"/>
    </w:rPr>
  </w:style>
  <w:style w:type="character" w:customStyle="1" w:styleId="20">
    <w:name w:val="標題 2 字元"/>
    <w:basedOn w:val="a0"/>
    <w:link w:val="2"/>
    <w:rsid w:val="007D48D4"/>
    <w:rPr>
      <w:rFonts w:ascii="標楷體" w:eastAsia="標楷體" w:hAnsi="Times New Roman"/>
      <w:kern w:val="0"/>
      <w:sz w:val="28"/>
      <w:szCs w:val="20"/>
    </w:rPr>
  </w:style>
  <w:style w:type="numbering" w:customStyle="1" w:styleId="13">
    <w:name w:val="無清單1"/>
    <w:next w:val="a2"/>
    <w:uiPriority w:val="99"/>
    <w:semiHidden/>
    <w:unhideWhenUsed/>
    <w:rsid w:val="007D48D4"/>
  </w:style>
  <w:style w:type="character" w:customStyle="1" w:styleId="12">
    <w:name w:val="標題 1 字元"/>
    <w:basedOn w:val="a0"/>
    <w:link w:val="110"/>
    <w:uiPriority w:val="9"/>
    <w:rsid w:val="007D48D4"/>
    <w:rPr>
      <w:rFonts w:ascii="Cambria" w:eastAsia="新細明體" w:hAnsi="Cambria" w:cs="Times New Roman"/>
      <w:b/>
      <w:bCs/>
      <w:kern w:val="52"/>
      <w:sz w:val="52"/>
      <w:szCs w:val="52"/>
    </w:rPr>
  </w:style>
  <w:style w:type="table" w:customStyle="1" w:styleId="14">
    <w:name w:val="表格格線1"/>
    <w:basedOn w:val="a1"/>
    <w:next w:val="ae"/>
    <w:uiPriority w:val="59"/>
    <w:rsid w:val="007D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rsid w:val="007D48D4"/>
    <w:rPr>
      <w:rFonts w:cs="Calibri"/>
      <w:szCs w:val="24"/>
    </w:rPr>
  </w:style>
  <w:style w:type="paragraph" w:customStyle="1" w:styleId="044-1">
    <w:name w:val="044-1"/>
    <w:basedOn w:val="a"/>
    <w:rsid w:val="007D48D4"/>
    <w:pPr>
      <w:widowControl/>
      <w:spacing w:before="100" w:beforeAutospacing="1" w:after="100" w:afterAutospacing="1"/>
    </w:pPr>
    <w:rPr>
      <w:rFonts w:ascii="新細明體" w:hAnsi="新細明體" w:cs="新細明體"/>
      <w:kern w:val="0"/>
    </w:rPr>
  </w:style>
  <w:style w:type="paragraph" w:customStyle="1" w:styleId="15">
    <w:name w:val="目錄標題1"/>
    <w:basedOn w:val="1"/>
    <w:next w:val="a"/>
    <w:uiPriority w:val="39"/>
    <w:unhideWhenUsed/>
    <w:qFormat/>
    <w:rsid w:val="007D48D4"/>
    <w:pPr>
      <w:keepLines/>
      <w:widowControl/>
      <w:spacing w:before="480" w:after="0" w:line="276" w:lineRule="auto"/>
      <w:outlineLvl w:val="9"/>
    </w:pPr>
    <w:rPr>
      <w:color w:val="365F91"/>
      <w:kern w:val="0"/>
      <w:sz w:val="28"/>
      <w:szCs w:val="28"/>
    </w:rPr>
  </w:style>
  <w:style w:type="paragraph" w:customStyle="1" w:styleId="111">
    <w:name w:val="目錄 11"/>
    <w:basedOn w:val="a"/>
    <w:next w:val="a"/>
    <w:autoRedefine/>
    <w:uiPriority w:val="39"/>
    <w:unhideWhenUsed/>
    <w:rsid w:val="007D48D4"/>
    <w:pPr>
      <w:tabs>
        <w:tab w:val="right" w:leader="dot" w:pos="9781"/>
      </w:tabs>
      <w:spacing w:line="440" w:lineRule="exact"/>
    </w:pPr>
    <w:rPr>
      <w:rFonts w:cs="Times New Roman"/>
      <w:szCs w:val="22"/>
    </w:rPr>
  </w:style>
  <w:style w:type="paragraph" w:customStyle="1" w:styleId="21">
    <w:name w:val="目錄 21"/>
    <w:basedOn w:val="a"/>
    <w:next w:val="a"/>
    <w:autoRedefine/>
    <w:uiPriority w:val="39"/>
    <w:unhideWhenUsed/>
    <w:rsid w:val="007D48D4"/>
    <w:pPr>
      <w:tabs>
        <w:tab w:val="right" w:leader="dot" w:pos="9781"/>
      </w:tabs>
      <w:spacing w:line="440" w:lineRule="exact"/>
      <w:ind w:leftChars="200" w:left="480"/>
    </w:pPr>
    <w:rPr>
      <w:rFonts w:cs="Times New Roman"/>
      <w:szCs w:val="22"/>
    </w:rPr>
  </w:style>
  <w:style w:type="paragraph" w:customStyle="1" w:styleId="16">
    <w:name w:val="日期1"/>
    <w:basedOn w:val="a"/>
    <w:next w:val="a"/>
    <w:rsid w:val="007D48D4"/>
    <w:pPr>
      <w:autoSpaceDE w:val="0"/>
      <w:autoSpaceDN w:val="0"/>
      <w:adjustRightInd w:val="0"/>
      <w:spacing w:line="360" w:lineRule="atLeast"/>
      <w:jc w:val="right"/>
      <w:textAlignment w:val="baseline"/>
    </w:pPr>
    <w:rPr>
      <w:rFonts w:ascii="Times New Roman" w:hAnsi="Times New Roman" w:cs="Times New Roman"/>
      <w:kern w:val="0"/>
      <w:sz w:val="32"/>
      <w:szCs w:val="20"/>
    </w:rPr>
  </w:style>
  <w:style w:type="character" w:customStyle="1" w:styleId="11">
    <w:name w:val="標題 1 字元1"/>
    <w:basedOn w:val="a0"/>
    <w:link w:val="1"/>
    <w:rsid w:val="007D48D4"/>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27861;&#35215;&#27298;&#320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tw/url?sa=t&amp;rct=j&amp;q=&amp;esrc=s&amp;source=web&amp;cd=1&amp;cad=rja&amp;uact=8&amp;ved=0CCkQFjAA&amp;url=http%3A%2F%2Fwww.cie.org.tw%2Fawards_selection_detail.php%3Fid%3D8&amp;ei=fvQfU8aoJM3TkAWe4oCgBg&amp;usg=AFQjCNHd_cbFy2XnkeRNSJ4NoOOofWGQMw&amp;bvm=bv.62788935,d.d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epart.moe.edu.tw/ED2200/News_Content.aspx?n=5E9ABCBC24AC1122&amp;sms=C227CFDC4553F3D5&amp;s=699AC8C8EDD8D2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CE49-9030-4E03-B374-C43BAEAF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28</Pages>
  <Words>2524</Words>
  <Characters>14389</Characters>
  <Application>Microsoft Office Word</Application>
  <DocSecurity>0</DocSecurity>
  <Lines>119</Lines>
  <Paragraphs>33</Paragraphs>
  <ScaleCrop>false</ScaleCrop>
  <Company>Toshiba</Company>
  <LinksUpToDate>false</LinksUpToDate>
  <CharactersWithSpaces>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推動教師多元升等制度試辦學校暨全面授權自審方案（草案）</dc:title>
  <dc:subject/>
  <dc:creator>dilyslove</dc:creator>
  <cp:keywords/>
  <dc:description/>
  <cp:lastModifiedBy>陳蓉慧</cp:lastModifiedBy>
  <cp:revision>26</cp:revision>
  <cp:lastPrinted>2016-05-31T10:18:00Z</cp:lastPrinted>
  <dcterms:created xsi:type="dcterms:W3CDTF">2016-05-25T09:15:00Z</dcterms:created>
  <dcterms:modified xsi:type="dcterms:W3CDTF">2016-05-31T11:27:00Z</dcterms:modified>
</cp:coreProperties>
</file>