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14" w:rsidRPr="00E7364C" w:rsidRDefault="00F27214">
      <w:pPr>
        <w:rPr>
          <w:rFonts w:ascii="標楷體" w:eastAsia="標楷體" w:hAnsi="標楷體"/>
          <w:b/>
          <w:sz w:val="30"/>
          <w:szCs w:val="30"/>
        </w:rPr>
      </w:pPr>
      <w:r w:rsidRPr="00E7364C">
        <w:rPr>
          <w:rFonts w:ascii="標楷體" w:eastAsia="標楷體" w:hAnsi="標楷體" w:hint="eastAsia"/>
          <w:b/>
          <w:sz w:val="30"/>
          <w:szCs w:val="30"/>
        </w:rPr>
        <w:t>修正</w:t>
      </w:r>
      <w:r w:rsidRPr="00E7364C">
        <w:rPr>
          <w:rFonts w:ascii="標楷體" w:eastAsia="標楷體" w:hAnsi="標楷體"/>
          <w:b/>
          <w:sz w:val="30"/>
          <w:szCs w:val="30"/>
        </w:rPr>
        <w:t>教育部補助</w:t>
      </w:r>
      <w:r w:rsidRPr="00E7364C">
        <w:rPr>
          <w:rFonts w:ascii="標楷體" w:eastAsia="標楷體" w:hAnsi="標楷體" w:hint="eastAsia"/>
          <w:b/>
          <w:sz w:val="30"/>
          <w:szCs w:val="30"/>
        </w:rPr>
        <w:t>人工智慧技術與應用領域系列課程</w:t>
      </w:r>
      <w:r w:rsidRPr="00E7364C">
        <w:rPr>
          <w:rFonts w:ascii="標楷體" w:eastAsia="標楷體" w:hAnsi="標楷體"/>
          <w:b/>
          <w:sz w:val="30"/>
          <w:szCs w:val="30"/>
        </w:rPr>
        <w:t>計畫徵件須知</w:t>
      </w:r>
      <w:r w:rsidRPr="00E7364C">
        <w:rPr>
          <w:rFonts w:ascii="標楷體" w:eastAsia="標楷體" w:hAnsi="標楷體" w:hint="eastAsia"/>
          <w:b/>
          <w:sz w:val="30"/>
          <w:szCs w:val="30"/>
        </w:rPr>
        <w:t>第九點</w:t>
      </w:r>
    </w:p>
    <w:p w:rsidR="00F27214" w:rsidRPr="00F27214" w:rsidRDefault="00F27214" w:rsidP="00F27214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27214">
        <w:rPr>
          <w:rFonts w:ascii="標楷體" w:eastAsia="標楷體" w:hAnsi="標楷體" w:hint="eastAsia"/>
          <w:b/>
          <w:sz w:val="28"/>
          <w:szCs w:val="28"/>
        </w:rPr>
        <w:t>九</w:t>
      </w:r>
      <w:r w:rsidRPr="00F27214">
        <w:rPr>
          <w:rFonts w:ascii="標楷體" w:eastAsia="標楷體" w:hAnsi="標楷體"/>
          <w:b/>
          <w:sz w:val="28"/>
          <w:szCs w:val="28"/>
        </w:rPr>
        <w:t>、申請方式：</w:t>
      </w:r>
    </w:p>
    <w:p w:rsidR="00F27214" w:rsidRPr="00F27214" w:rsidRDefault="00F27214" w:rsidP="00F27214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27214">
        <w:rPr>
          <w:rFonts w:ascii="標楷體" w:eastAsia="標楷體" w:hAnsi="標楷體"/>
          <w:bCs/>
          <w:sz w:val="28"/>
          <w:szCs w:val="28"/>
        </w:rPr>
        <w:t>本計畫鼓勵</w:t>
      </w:r>
      <w:proofErr w:type="gramStart"/>
      <w:r w:rsidRPr="00F27214">
        <w:rPr>
          <w:rFonts w:ascii="標楷體" w:eastAsia="標楷體" w:hAnsi="標楷體"/>
          <w:bCs/>
          <w:sz w:val="28"/>
          <w:szCs w:val="28"/>
        </w:rPr>
        <w:t>跨域、</w:t>
      </w:r>
      <w:proofErr w:type="gramEnd"/>
      <w:r w:rsidRPr="00F27214">
        <w:rPr>
          <w:rFonts w:ascii="標楷體" w:eastAsia="標楷體" w:hAnsi="標楷體"/>
          <w:bCs/>
          <w:sz w:val="28"/>
          <w:szCs w:val="28"/>
        </w:rPr>
        <w:t>跨校及跨系所</w:t>
      </w:r>
      <w:r w:rsidRPr="00F27214">
        <w:rPr>
          <w:rFonts w:ascii="標楷體" w:eastAsia="標楷體" w:hAnsi="標楷體" w:hint="eastAsia"/>
          <w:bCs/>
          <w:sz w:val="28"/>
          <w:szCs w:val="28"/>
        </w:rPr>
        <w:t>合作</w:t>
      </w:r>
      <w:r w:rsidRPr="00F27214">
        <w:rPr>
          <w:rFonts w:ascii="標楷體" w:eastAsia="標楷體" w:hAnsi="標楷體"/>
          <w:bCs/>
          <w:sz w:val="28"/>
          <w:szCs w:val="28"/>
        </w:rPr>
        <w:t>課程設計</w:t>
      </w:r>
      <w:r w:rsidRPr="00F27214">
        <w:rPr>
          <w:rFonts w:ascii="標楷體" w:eastAsia="標楷體" w:hAnsi="標楷體" w:hint="eastAsia"/>
          <w:bCs/>
          <w:sz w:val="28"/>
          <w:szCs w:val="28"/>
        </w:rPr>
        <w:t>。</w:t>
      </w:r>
      <w:r w:rsidRPr="00F27214">
        <w:rPr>
          <w:rFonts w:ascii="標楷體" w:eastAsia="標楷體" w:hAnsi="標楷體"/>
          <w:bCs/>
          <w:sz w:val="28"/>
          <w:szCs w:val="28"/>
        </w:rPr>
        <w:t>計畫主持人應由具備助理教授以上資格之專任師資擔任，</w:t>
      </w:r>
      <w:r w:rsidRPr="00F27214">
        <w:rPr>
          <w:rFonts w:ascii="標楷體" w:eastAsia="標楷體" w:hAnsi="標楷體" w:hint="eastAsia"/>
          <w:bCs/>
          <w:sz w:val="28"/>
          <w:szCs w:val="28"/>
        </w:rPr>
        <w:t>並</w:t>
      </w:r>
      <w:r w:rsidRPr="00F27214">
        <w:rPr>
          <w:rFonts w:ascii="標楷體" w:eastAsia="標楷體" w:hAnsi="標楷體"/>
          <w:bCs/>
          <w:sz w:val="28"/>
          <w:szCs w:val="28"/>
        </w:rPr>
        <w:t>於</w:t>
      </w:r>
      <w:r w:rsidRPr="00F27214">
        <w:rPr>
          <w:rFonts w:ascii="標楷體" w:eastAsia="標楷體" w:hAnsi="標楷體" w:hint="eastAsia"/>
          <w:bCs/>
          <w:sz w:val="28"/>
          <w:szCs w:val="28"/>
        </w:rPr>
        <w:t>近</w:t>
      </w:r>
      <w:r w:rsidRPr="00F27214">
        <w:rPr>
          <w:rFonts w:ascii="標楷體" w:eastAsia="標楷體" w:hAnsi="標楷體"/>
          <w:bCs/>
          <w:sz w:val="28"/>
          <w:szCs w:val="28"/>
        </w:rPr>
        <w:t>3年內曾開設</w:t>
      </w:r>
      <w:proofErr w:type="gramStart"/>
      <w:r w:rsidRPr="00F27214">
        <w:rPr>
          <w:rFonts w:ascii="標楷體" w:eastAsia="標楷體" w:hAnsi="標楷體"/>
          <w:bCs/>
          <w:sz w:val="28"/>
          <w:szCs w:val="28"/>
        </w:rPr>
        <w:t>與本徵件</w:t>
      </w:r>
      <w:proofErr w:type="gramEnd"/>
      <w:r w:rsidRPr="00F27214">
        <w:rPr>
          <w:rFonts w:ascii="標楷體" w:eastAsia="標楷體" w:hAnsi="標楷體"/>
          <w:bCs/>
          <w:sz w:val="28"/>
          <w:szCs w:val="28"/>
        </w:rPr>
        <w:t>須知第六點所列</w:t>
      </w:r>
      <w:r w:rsidRPr="00F27214">
        <w:rPr>
          <w:rFonts w:ascii="標楷體" w:eastAsia="標楷體" w:hAnsi="標楷體" w:hint="eastAsia"/>
          <w:bCs/>
          <w:sz w:val="28"/>
          <w:szCs w:val="28"/>
        </w:rPr>
        <w:t>人工智慧</w:t>
      </w:r>
      <w:r w:rsidRPr="00F27214">
        <w:rPr>
          <w:rFonts w:ascii="標楷體" w:eastAsia="標楷體" w:hAnsi="標楷體"/>
          <w:bCs/>
          <w:sz w:val="28"/>
          <w:szCs w:val="28"/>
        </w:rPr>
        <w:t>主題領域相關之</w:t>
      </w:r>
      <w:r w:rsidRPr="00F27214">
        <w:rPr>
          <w:rFonts w:ascii="標楷體" w:eastAsia="標楷體" w:hAnsi="標楷體" w:hint="eastAsia"/>
          <w:bCs/>
          <w:sz w:val="28"/>
          <w:szCs w:val="28"/>
        </w:rPr>
        <w:t>人工智慧</w:t>
      </w:r>
      <w:r w:rsidRPr="00F27214">
        <w:rPr>
          <w:rFonts w:ascii="標楷體" w:eastAsia="標楷體" w:hAnsi="標楷體"/>
          <w:bCs/>
          <w:sz w:val="28"/>
          <w:szCs w:val="28"/>
        </w:rPr>
        <w:t>課程。</w:t>
      </w:r>
      <w:r w:rsidRPr="00F27214">
        <w:rPr>
          <w:rFonts w:ascii="標楷體" w:eastAsia="標楷體" w:hAnsi="標楷體" w:hint="eastAsia"/>
          <w:bCs/>
          <w:sz w:val="28"/>
          <w:szCs w:val="28"/>
        </w:rPr>
        <w:t>課程可由</w:t>
      </w:r>
      <w:r w:rsidRPr="00F27214">
        <w:rPr>
          <w:rFonts w:ascii="標楷體" w:eastAsia="標楷體" w:hAnsi="標楷體"/>
          <w:sz w:val="28"/>
          <w:szCs w:val="28"/>
        </w:rPr>
        <w:t>1-3名學界或業界教師共同開</w:t>
      </w:r>
      <w:r w:rsidRPr="00F27214">
        <w:rPr>
          <w:rFonts w:ascii="標楷體" w:eastAsia="標楷體" w:hAnsi="標楷體" w:hint="eastAsia"/>
          <w:sz w:val="28"/>
          <w:szCs w:val="28"/>
        </w:rPr>
        <w:t>授</w:t>
      </w:r>
      <w:r w:rsidRPr="00F27214">
        <w:rPr>
          <w:rFonts w:ascii="標楷體" w:eastAsia="標楷體" w:hAnsi="標楷體"/>
          <w:sz w:val="28"/>
          <w:szCs w:val="28"/>
        </w:rPr>
        <w:t>，計畫主持人</w:t>
      </w:r>
      <w:r w:rsidRPr="00F27214">
        <w:rPr>
          <w:rFonts w:ascii="標楷體" w:eastAsia="標楷體" w:hAnsi="標楷體" w:hint="eastAsia"/>
          <w:sz w:val="28"/>
          <w:szCs w:val="28"/>
        </w:rPr>
        <w:t>應</w:t>
      </w:r>
      <w:r w:rsidRPr="00F27214">
        <w:rPr>
          <w:rFonts w:ascii="標楷體" w:eastAsia="標楷體" w:hAnsi="標楷體"/>
          <w:sz w:val="28"/>
          <w:szCs w:val="28"/>
        </w:rPr>
        <w:t>為開課教師之</w:t>
      </w:r>
      <w:proofErr w:type="gramStart"/>
      <w:r w:rsidRPr="00F27214">
        <w:rPr>
          <w:rFonts w:ascii="標楷體" w:eastAsia="標楷體" w:hAnsi="標楷體"/>
          <w:sz w:val="28"/>
          <w:szCs w:val="28"/>
        </w:rPr>
        <w:t>一</w:t>
      </w:r>
      <w:proofErr w:type="gramEnd"/>
      <w:r w:rsidRPr="00F27214">
        <w:rPr>
          <w:rFonts w:ascii="標楷體" w:eastAsia="標楷體" w:hAnsi="標楷體"/>
          <w:sz w:val="28"/>
          <w:szCs w:val="28"/>
        </w:rPr>
        <w:t>。</w:t>
      </w:r>
      <w:r w:rsidRPr="00F27214">
        <w:rPr>
          <w:rFonts w:ascii="標楷體" w:eastAsia="標楷體" w:hAnsi="標楷體" w:hint="eastAsia"/>
          <w:sz w:val="28"/>
          <w:szCs w:val="28"/>
        </w:rPr>
        <w:t>跨校提出申請時，以計畫主持人任職學校為認定。</w:t>
      </w:r>
    </w:p>
    <w:p w:rsidR="00F27214" w:rsidRPr="00F27214" w:rsidRDefault="00F27214" w:rsidP="00F27214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27214">
        <w:rPr>
          <w:rFonts w:ascii="標楷體" w:eastAsia="標楷體" w:hAnsi="標楷體" w:hint="eastAsia"/>
          <w:sz w:val="28"/>
          <w:szCs w:val="27"/>
        </w:rPr>
        <w:t>請</w:t>
      </w:r>
      <w:r w:rsidRPr="00F27214">
        <w:rPr>
          <w:rFonts w:ascii="標楷體" w:eastAsia="標楷體" w:hAnsi="標楷體"/>
          <w:sz w:val="28"/>
          <w:szCs w:val="27"/>
        </w:rPr>
        <w:t>於本部公告申請截止日前至</w:t>
      </w:r>
      <w:r w:rsidRPr="00F27214">
        <w:rPr>
          <w:rFonts w:ascii="標楷體" w:eastAsia="標楷體" w:hAnsi="標楷體" w:hint="eastAsia"/>
          <w:sz w:val="28"/>
          <w:szCs w:val="27"/>
        </w:rPr>
        <w:t>本部計畫申請系統</w:t>
      </w:r>
      <w:proofErr w:type="gramStart"/>
      <w:r w:rsidRPr="00F27214">
        <w:rPr>
          <w:rFonts w:ascii="標楷體" w:eastAsia="標楷體" w:hAnsi="標楷體" w:hint="eastAsia"/>
          <w:sz w:val="28"/>
          <w:szCs w:val="27"/>
        </w:rPr>
        <w:t>（</w:t>
      </w:r>
      <w:proofErr w:type="gramEnd"/>
      <w:r w:rsidRPr="00F27214">
        <w:rPr>
          <w:rFonts w:ascii="標楷體" w:eastAsia="標楷體" w:hAnsi="標楷體" w:hint="eastAsia"/>
          <w:sz w:val="28"/>
          <w:szCs w:val="27"/>
        </w:rPr>
        <w:t>ht</w:t>
      </w:r>
      <w:r w:rsidRPr="00F27214">
        <w:rPr>
          <w:rFonts w:ascii="標楷體" w:eastAsia="標楷體" w:hAnsi="標楷體" w:hint="eastAsia"/>
          <w:color w:val="000000"/>
          <w:sz w:val="28"/>
          <w:szCs w:val="27"/>
        </w:rPr>
        <w:t>tp</w:t>
      </w:r>
      <w:r w:rsidRPr="00F27214">
        <w:rPr>
          <w:rFonts w:ascii="標楷體" w:eastAsia="標楷體" w:hAnsi="標楷體"/>
          <w:color w:val="000000"/>
          <w:sz w:val="28"/>
          <w:szCs w:val="27"/>
        </w:rPr>
        <w:t>s</w:t>
      </w:r>
      <w:r w:rsidRPr="00F27214">
        <w:rPr>
          <w:rFonts w:ascii="標楷體" w:eastAsia="標楷體" w:hAnsi="標楷體" w:hint="eastAsia"/>
          <w:color w:val="000000"/>
          <w:sz w:val="28"/>
          <w:szCs w:val="27"/>
        </w:rPr>
        <w:t>://cfp.</w:t>
      </w:r>
      <w:r w:rsidRPr="00F27214">
        <w:rPr>
          <w:rFonts w:ascii="標楷體" w:eastAsia="標楷體" w:hAnsi="標楷體" w:hint="eastAsia"/>
          <w:sz w:val="28"/>
          <w:szCs w:val="27"/>
        </w:rPr>
        <w:t>moe.gov.tw/Login/MOELogin.aspx</w:t>
      </w:r>
      <w:proofErr w:type="gramStart"/>
      <w:r w:rsidRPr="00F27214">
        <w:rPr>
          <w:rFonts w:ascii="標楷體" w:eastAsia="標楷體" w:hAnsi="標楷體" w:hint="eastAsia"/>
          <w:sz w:val="28"/>
          <w:szCs w:val="27"/>
        </w:rPr>
        <w:t>）完成線上申請</w:t>
      </w:r>
      <w:proofErr w:type="gramEnd"/>
      <w:r w:rsidRPr="00F27214">
        <w:rPr>
          <w:rFonts w:ascii="標楷體" w:eastAsia="標楷體" w:hAnsi="標楷體" w:hint="eastAsia"/>
          <w:sz w:val="28"/>
          <w:szCs w:val="27"/>
        </w:rPr>
        <w:t>及用印後計畫書(含</w:t>
      </w:r>
      <w:proofErr w:type="gramStart"/>
      <w:r w:rsidRPr="00F27214">
        <w:rPr>
          <w:rFonts w:ascii="標楷體" w:eastAsia="標楷體" w:hAnsi="標楷體" w:hint="eastAsia"/>
          <w:sz w:val="28"/>
          <w:szCs w:val="27"/>
        </w:rPr>
        <w:t>自評表</w:t>
      </w:r>
      <w:proofErr w:type="gramEnd"/>
      <w:r w:rsidRPr="00F27214">
        <w:rPr>
          <w:rFonts w:ascii="標楷體" w:eastAsia="標楷體" w:hAnsi="標楷體" w:hint="eastAsia"/>
          <w:sz w:val="28"/>
          <w:szCs w:val="27"/>
        </w:rPr>
        <w:t>)</w:t>
      </w:r>
      <w:r w:rsidRPr="00F27214">
        <w:rPr>
          <w:rFonts w:ascii="標楷體" w:eastAsia="標楷體" w:hAnsi="標楷體"/>
          <w:sz w:val="28"/>
          <w:szCs w:val="27"/>
        </w:rPr>
        <w:t>電子檔上傳</w:t>
      </w:r>
      <w:r w:rsidRPr="00F27214">
        <w:rPr>
          <w:rFonts w:ascii="標楷體" w:eastAsia="標楷體" w:hAnsi="標楷體" w:hint="eastAsia"/>
          <w:sz w:val="28"/>
          <w:szCs w:val="27"/>
        </w:rPr>
        <w:t>作業(計畫申請書格式詳如附件4)</w:t>
      </w:r>
      <w:r w:rsidRPr="00F27214">
        <w:rPr>
          <w:rFonts w:ascii="標楷體" w:eastAsia="標楷體" w:hAnsi="標楷體"/>
          <w:sz w:val="28"/>
          <w:szCs w:val="27"/>
        </w:rPr>
        <w:t>。</w:t>
      </w:r>
      <w:r w:rsidRPr="00F27214">
        <w:rPr>
          <w:rFonts w:ascii="標楷體" w:eastAsia="標楷體" w:hAnsi="標楷體" w:hint="eastAsia"/>
          <w:b/>
          <w:sz w:val="28"/>
          <w:szCs w:val="27"/>
        </w:rPr>
        <w:t>逾期</w:t>
      </w:r>
      <w:r w:rsidRPr="00F27214">
        <w:rPr>
          <w:rFonts w:ascii="標楷體" w:eastAsia="標楷體" w:hAnsi="標楷體"/>
          <w:b/>
          <w:sz w:val="28"/>
          <w:szCs w:val="27"/>
        </w:rPr>
        <w:t>未完</w:t>
      </w:r>
      <w:proofErr w:type="gramStart"/>
      <w:r w:rsidRPr="00F27214">
        <w:rPr>
          <w:rFonts w:ascii="標楷體" w:eastAsia="標楷體" w:hAnsi="標楷體"/>
          <w:b/>
          <w:sz w:val="28"/>
          <w:szCs w:val="27"/>
        </w:rPr>
        <w:t>成線上</w:t>
      </w:r>
      <w:proofErr w:type="gramEnd"/>
      <w:r w:rsidRPr="00F27214">
        <w:rPr>
          <w:rFonts w:ascii="標楷體" w:eastAsia="標楷體" w:hAnsi="標楷體"/>
          <w:b/>
          <w:sz w:val="28"/>
          <w:szCs w:val="27"/>
        </w:rPr>
        <w:t>申請及</w:t>
      </w:r>
      <w:r w:rsidRPr="00F27214">
        <w:rPr>
          <w:rFonts w:ascii="標楷體" w:eastAsia="標楷體" w:hAnsi="標楷體" w:hint="eastAsia"/>
          <w:b/>
          <w:sz w:val="28"/>
          <w:szCs w:val="27"/>
        </w:rPr>
        <w:t>計畫書</w:t>
      </w:r>
      <w:r w:rsidRPr="00F27214">
        <w:rPr>
          <w:rFonts w:ascii="標楷體" w:eastAsia="標楷體" w:hAnsi="標楷體" w:hint="eastAsia"/>
          <w:sz w:val="28"/>
          <w:szCs w:val="27"/>
        </w:rPr>
        <w:t>(含</w:t>
      </w:r>
      <w:proofErr w:type="gramStart"/>
      <w:r w:rsidRPr="00F27214">
        <w:rPr>
          <w:rFonts w:ascii="標楷體" w:eastAsia="標楷體" w:hAnsi="標楷體" w:hint="eastAsia"/>
          <w:sz w:val="28"/>
          <w:szCs w:val="27"/>
        </w:rPr>
        <w:t>自評表</w:t>
      </w:r>
      <w:proofErr w:type="gramEnd"/>
      <w:r w:rsidRPr="00F27214">
        <w:rPr>
          <w:rFonts w:ascii="標楷體" w:eastAsia="標楷體" w:hAnsi="標楷體" w:hint="eastAsia"/>
          <w:sz w:val="28"/>
          <w:szCs w:val="27"/>
        </w:rPr>
        <w:t>)</w:t>
      </w:r>
      <w:r w:rsidRPr="00F27214">
        <w:rPr>
          <w:rFonts w:ascii="標楷體" w:eastAsia="標楷體" w:hAnsi="標楷體"/>
          <w:b/>
          <w:sz w:val="28"/>
          <w:szCs w:val="27"/>
        </w:rPr>
        <w:t>電子檔</w:t>
      </w:r>
      <w:proofErr w:type="gramStart"/>
      <w:r w:rsidRPr="00F27214">
        <w:rPr>
          <w:rFonts w:ascii="標楷體" w:eastAsia="標楷體" w:hAnsi="標楷體"/>
          <w:b/>
          <w:sz w:val="28"/>
          <w:szCs w:val="27"/>
        </w:rPr>
        <w:t>上傳者</w:t>
      </w:r>
      <w:proofErr w:type="gramEnd"/>
      <w:r w:rsidRPr="00F27214">
        <w:rPr>
          <w:rFonts w:ascii="標楷體" w:eastAsia="標楷體" w:hAnsi="標楷體"/>
          <w:b/>
          <w:sz w:val="28"/>
          <w:szCs w:val="27"/>
        </w:rPr>
        <w:t>，不予受理</w:t>
      </w:r>
      <w:r w:rsidRPr="00F27214">
        <w:rPr>
          <w:rFonts w:ascii="標楷體" w:eastAsia="標楷體" w:hAnsi="標楷體" w:hint="eastAsia"/>
          <w:b/>
          <w:sz w:val="28"/>
          <w:szCs w:val="27"/>
        </w:rPr>
        <w:t>。</w:t>
      </w:r>
    </w:p>
    <w:p w:rsidR="00F27214" w:rsidRPr="00F27214" w:rsidRDefault="00F27214" w:rsidP="00F27214">
      <w:pPr>
        <w:numPr>
          <w:ilvl w:val="0"/>
          <w:numId w:val="1"/>
        </w:numPr>
        <w:spacing w:line="440" w:lineRule="exact"/>
        <w:jc w:val="both"/>
        <w:rPr>
          <w:sz w:val="28"/>
          <w:szCs w:val="28"/>
        </w:rPr>
      </w:pPr>
      <w:r w:rsidRPr="00F27214">
        <w:rPr>
          <w:rFonts w:ascii="標楷體" w:eastAsia="標楷體" w:hAnsi="標楷體"/>
          <w:spacing w:val="8"/>
          <w:sz w:val="28"/>
          <w:szCs w:val="28"/>
          <w:shd w:val="clear" w:color="auto" w:fill="FFFFFF"/>
        </w:rPr>
        <w:t>計畫書應以中文撰寫，凡書表資料未備齊者</w:t>
      </w:r>
      <w:r w:rsidRPr="00F27214">
        <w:rPr>
          <w:rFonts w:ascii="標楷體" w:eastAsia="標楷體" w:hAnsi="標楷體" w:hint="eastAsia"/>
          <w:spacing w:val="8"/>
          <w:sz w:val="28"/>
          <w:szCs w:val="28"/>
          <w:shd w:val="clear" w:color="auto" w:fill="FFFFFF"/>
        </w:rPr>
        <w:t>、申請資格不符者，獲</w:t>
      </w:r>
      <w:r w:rsidRPr="00F27214">
        <w:rPr>
          <w:rFonts w:ascii="標楷體" w:eastAsia="標楷體" w:hAnsi="標楷體"/>
          <w:spacing w:val="8"/>
          <w:sz w:val="28"/>
          <w:szCs w:val="28"/>
          <w:shd w:val="clear" w:color="auto" w:fill="FFFFFF"/>
        </w:rPr>
        <w:t>通知</w:t>
      </w:r>
      <w:r w:rsidRPr="00F27214">
        <w:rPr>
          <w:rFonts w:ascii="標楷體" w:eastAsia="標楷體" w:hAnsi="標楷體" w:hint="eastAsia"/>
          <w:spacing w:val="8"/>
          <w:sz w:val="28"/>
          <w:szCs w:val="28"/>
          <w:shd w:val="clear" w:color="auto" w:fill="FFFFFF"/>
        </w:rPr>
        <w:t>後，應</w:t>
      </w:r>
      <w:r w:rsidRPr="00F27214">
        <w:rPr>
          <w:rFonts w:ascii="標楷體" w:eastAsia="標楷體" w:hAnsi="標楷體"/>
          <w:spacing w:val="8"/>
          <w:sz w:val="28"/>
          <w:szCs w:val="28"/>
          <w:shd w:val="clear" w:color="auto" w:fill="FFFFFF"/>
        </w:rPr>
        <w:t>於期</w:t>
      </w:r>
      <w:r w:rsidRPr="00F27214">
        <w:rPr>
          <w:rFonts w:ascii="標楷體" w:eastAsia="標楷體" w:hAnsi="標楷體" w:hint="eastAsia"/>
          <w:spacing w:val="8"/>
          <w:sz w:val="28"/>
          <w:szCs w:val="28"/>
          <w:shd w:val="clear" w:color="auto" w:fill="FFFFFF"/>
        </w:rPr>
        <w:t>限</w:t>
      </w:r>
      <w:r w:rsidRPr="00F27214">
        <w:rPr>
          <w:rFonts w:ascii="標楷體" w:eastAsia="標楷體" w:hAnsi="標楷體"/>
          <w:spacing w:val="8"/>
          <w:sz w:val="28"/>
          <w:szCs w:val="28"/>
          <w:shd w:val="clear" w:color="auto" w:fill="FFFFFF"/>
        </w:rPr>
        <w:t>內補</w:t>
      </w:r>
      <w:r w:rsidRPr="00F27214">
        <w:rPr>
          <w:rFonts w:ascii="標楷體" w:eastAsia="標楷體" w:hAnsi="標楷體" w:hint="eastAsia"/>
          <w:spacing w:val="8"/>
          <w:sz w:val="28"/>
          <w:szCs w:val="28"/>
          <w:shd w:val="clear" w:color="auto" w:fill="FFFFFF"/>
        </w:rPr>
        <w:t>正</w:t>
      </w:r>
      <w:r w:rsidRPr="00F27214">
        <w:rPr>
          <w:rFonts w:ascii="標楷體" w:eastAsia="標楷體" w:hAnsi="標楷體"/>
          <w:spacing w:val="8"/>
          <w:sz w:val="28"/>
          <w:szCs w:val="28"/>
          <w:shd w:val="clear" w:color="auto" w:fill="FFFFFF"/>
        </w:rPr>
        <w:t>，屆期未補正者，</w:t>
      </w:r>
      <w:r w:rsidRPr="00F27214">
        <w:rPr>
          <w:rFonts w:ascii="標楷體" w:eastAsia="標楷體" w:hAnsi="標楷體" w:hint="eastAsia"/>
          <w:spacing w:val="8"/>
          <w:sz w:val="28"/>
          <w:szCs w:val="28"/>
          <w:shd w:val="clear" w:color="auto" w:fill="FFFFFF"/>
        </w:rPr>
        <w:t>將</w:t>
      </w:r>
      <w:r w:rsidRPr="00F27214">
        <w:rPr>
          <w:rFonts w:ascii="標楷體" w:eastAsia="標楷體" w:hAnsi="標楷體"/>
          <w:spacing w:val="8"/>
          <w:sz w:val="28"/>
          <w:szCs w:val="28"/>
          <w:shd w:val="clear" w:color="auto" w:fill="FFFFFF"/>
        </w:rPr>
        <w:t>不予受理</w:t>
      </w:r>
      <w:r w:rsidRPr="00F27214">
        <w:rPr>
          <w:spacing w:val="8"/>
          <w:sz w:val="28"/>
          <w:szCs w:val="28"/>
          <w:shd w:val="clear" w:color="auto" w:fill="FFFFFF"/>
        </w:rPr>
        <w:t>。</w:t>
      </w:r>
    </w:p>
    <w:p w:rsidR="00F27214" w:rsidRDefault="00F27214">
      <w:pPr>
        <w:rPr>
          <w:rFonts w:hint="eastAsia"/>
        </w:rPr>
      </w:pPr>
      <w:bookmarkStart w:id="0" w:name="_GoBack"/>
      <w:bookmarkEnd w:id="0"/>
    </w:p>
    <w:sectPr w:rsidR="00F27214" w:rsidSect="00E736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D2DD5"/>
    <w:multiLevelType w:val="hybridMultilevel"/>
    <w:tmpl w:val="A7260396"/>
    <w:lvl w:ilvl="0" w:tplc="A5E27A1E">
      <w:start w:val="1"/>
      <w:numFmt w:val="taiwaneseCountingThousand"/>
      <w:lvlText w:val="（%1）"/>
      <w:lvlJc w:val="left"/>
      <w:pPr>
        <w:ind w:left="1310" w:hanging="885"/>
      </w:pPr>
      <w:rPr>
        <w:rFonts w:hint="default"/>
      </w:rPr>
    </w:lvl>
    <w:lvl w:ilvl="1" w:tplc="EB105D74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b w:val="0"/>
      </w:rPr>
    </w:lvl>
    <w:lvl w:ilvl="2" w:tplc="54D0489E">
      <w:start w:val="1"/>
      <w:numFmt w:val="decimal"/>
      <w:lvlText w:val="(%3)"/>
      <w:lvlJc w:val="right"/>
      <w:pPr>
        <w:tabs>
          <w:tab w:val="num" w:pos="317"/>
        </w:tabs>
        <w:ind w:left="2182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14"/>
    <w:rsid w:val="00084DBF"/>
    <w:rsid w:val="004D1D6C"/>
    <w:rsid w:val="0090615A"/>
    <w:rsid w:val="00E7364C"/>
    <w:rsid w:val="00F2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01DDA-6F33-4BA6-9D40-76BBCC81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潘逸真</dc:creator>
  <cp:keywords/>
  <dc:description/>
  <cp:lastModifiedBy>陳永祺</cp:lastModifiedBy>
  <cp:revision>2</cp:revision>
  <dcterms:created xsi:type="dcterms:W3CDTF">2018-10-02T05:48:00Z</dcterms:created>
  <dcterms:modified xsi:type="dcterms:W3CDTF">2018-10-02T05:48:00Z</dcterms:modified>
</cp:coreProperties>
</file>