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7A1EF" w14:textId="77777777" w:rsidR="000601E3" w:rsidRPr="005C3EBB" w:rsidRDefault="000601E3" w:rsidP="000601E3">
      <w:pPr>
        <w:snapToGrid w:val="0"/>
        <w:spacing w:beforeLines="100" w:before="360" w:afterLines="20" w:after="72"/>
        <w:ind w:left="1291" w:hanging="811"/>
        <w:jc w:val="center"/>
        <w:rPr>
          <w:rFonts w:ascii="Times New Roman" w:eastAsia="新細明體" w:hAnsi="Times New Roman" w:cs="Times New Roman"/>
          <w:color w:val="000000" w:themeColor="text1"/>
          <w:sz w:val="40"/>
          <w:szCs w:val="40"/>
        </w:rPr>
      </w:pPr>
      <w:r w:rsidRPr="005C3EBB">
        <w:rPr>
          <w:rFonts w:ascii="標楷體" w:eastAsia="標楷體" w:hAnsi="標楷體" w:cs="Times New Roman" w:hint="eastAsia"/>
          <w:b/>
          <w:bCs/>
          <w:color w:val="000000" w:themeColor="text1"/>
          <w:sz w:val="40"/>
          <w:szCs w:val="40"/>
        </w:rPr>
        <w:t>附 件 目 錄</w:t>
      </w:r>
    </w:p>
    <w:p w14:paraId="222C04E6" w14:textId="77777777" w:rsidR="005C4DFD" w:rsidRPr="005C3EBB" w:rsidRDefault="005C4DFD" w:rsidP="005C4DFD">
      <w:pPr>
        <w:ind w:left="1612" w:hangingChars="575" w:hanging="1612"/>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hint="eastAsia"/>
          <w:b/>
          <w:color w:val="000000" w:themeColor="text1"/>
          <w:sz w:val="28"/>
          <w:szCs w:val="28"/>
        </w:rPr>
        <w:t>【附件</w:t>
      </w:r>
      <w:r w:rsidR="00CF42BA" w:rsidRPr="005C3EBB">
        <w:rPr>
          <w:rFonts w:ascii="Times New Roman" w:eastAsia="標楷體" w:hAnsi="Times New Roman" w:cs="Times New Roman"/>
          <w:b/>
          <w:color w:val="000000" w:themeColor="text1"/>
          <w:sz w:val="28"/>
          <w:szCs w:val="28"/>
        </w:rPr>
        <w:t>1</w:t>
      </w:r>
      <w:r w:rsidRPr="005C3EBB">
        <w:rPr>
          <w:rFonts w:ascii="Times New Roman" w:eastAsia="標楷體" w:hAnsi="Times New Roman" w:cs="Times New Roman" w:hint="eastAsia"/>
          <w:b/>
          <w:color w:val="000000" w:themeColor="text1"/>
          <w:sz w:val="28"/>
          <w:szCs w:val="28"/>
        </w:rPr>
        <w:t>】</w:t>
      </w:r>
      <w:r w:rsidRPr="005C3EBB">
        <w:rPr>
          <w:rFonts w:ascii="Times New Roman" w:eastAsia="標楷體" w:hAnsi="Times New Roman" w:cs="Times New Roman" w:hint="eastAsia"/>
          <w:b/>
          <w:color w:val="000000" w:themeColor="text1"/>
          <w:sz w:val="28"/>
          <w:szCs w:val="28"/>
        </w:rPr>
        <w:t xml:space="preserve">  </w:t>
      </w:r>
      <w:r w:rsidRPr="005C3EBB">
        <w:rPr>
          <w:rFonts w:ascii="Arial" w:eastAsia="標楷體" w:hAnsi="Arial" w:cs="Arial"/>
          <w:b/>
          <w:color w:val="000000" w:themeColor="text1"/>
          <w:sz w:val="28"/>
          <w:szCs w:val="28"/>
        </w:rPr>
        <w:t>教育部補助推動人文及科技教育先導型計畫要點</w:t>
      </w:r>
      <w:r w:rsidRPr="005C3EBB">
        <w:rPr>
          <w:rFonts w:ascii="Times New Roman" w:eastAsia="標楷體" w:hAnsi="Times New Roman" w:cs="Times New Roman"/>
          <w:b/>
          <w:color w:val="000000" w:themeColor="text1"/>
          <w:sz w:val="28"/>
          <w:szCs w:val="28"/>
        </w:rPr>
        <w:t>…………………</w:t>
      </w:r>
      <w:r w:rsidRPr="005C3EBB">
        <w:rPr>
          <w:rFonts w:ascii="Times New Roman" w:eastAsia="標楷體" w:hAnsi="Times New Roman" w:cs="Times New Roman" w:hint="eastAsia"/>
          <w:b/>
          <w:color w:val="000000" w:themeColor="text1"/>
          <w:sz w:val="28"/>
          <w:szCs w:val="28"/>
        </w:rPr>
        <w:t>.</w:t>
      </w:r>
      <w:r w:rsidR="00CF42BA" w:rsidRPr="005C3EBB">
        <w:rPr>
          <w:color w:val="000000" w:themeColor="text1"/>
        </w:rPr>
        <w:t xml:space="preserve"> </w:t>
      </w:r>
      <w:r w:rsidR="00CF42BA" w:rsidRPr="005C3EBB">
        <w:rPr>
          <w:rFonts w:ascii="Times New Roman" w:eastAsia="標楷體" w:hAnsi="Times New Roman" w:cs="Times New Roman"/>
          <w:b/>
          <w:color w:val="000000" w:themeColor="text1"/>
          <w:sz w:val="28"/>
          <w:szCs w:val="28"/>
        </w:rPr>
        <w:t>1</w:t>
      </w:r>
    </w:p>
    <w:p w14:paraId="0DC4B271" w14:textId="4FCCA981" w:rsidR="000601E3" w:rsidRPr="005C3EBB" w:rsidRDefault="000601E3" w:rsidP="000601E3">
      <w:pPr>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b/>
          <w:color w:val="000000" w:themeColor="text1"/>
          <w:sz w:val="28"/>
          <w:szCs w:val="28"/>
        </w:rPr>
        <w:t>【附件</w:t>
      </w:r>
      <w:r w:rsidR="005C4DFD" w:rsidRPr="005C3EBB">
        <w:rPr>
          <w:rFonts w:ascii="Times New Roman" w:eastAsia="標楷體" w:hAnsi="Times New Roman" w:cs="Times New Roman" w:hint="eastAsia"/>
          <w:b/>
          <w:color w:val="000000" w:themeColor="text1"/>
          <w:sz w:val="28"/>
          <w:szCs w:val="28"/>
        </w:rPr>
        <w:t>2</w:t>
      </w:r>
      <w:r w:rsidRPr="005C3EBB">
        <w:rPr>
          <w:rFonts w:ascii="Times New Roman" w:eastAsia="標楷體" w:hAnsi="Times New Roman" w:cs="Times New Roman"/>
          <w:b/>
          <w:color w:val="000000" w:themeColor="text1"/>
          <w:sz w:val="28"/>
          <w:szCs w:val="28"/>
        </w:rPr>
        <w:t>】</w:t>
      </w:r>
      <w:r w:rsidRPr="005C3EBB">
        <w:rPr>
          <w:rFonts w:ascii="Times New Roman" w:eastAsia="標楷體" w:hAnsi="Times New Roman" w:cs="Times New Roman"/>
          <w:b/>
          <w:color w:val="000000" w:themeColor="text1"/>
          <w:sz w:val="28"/>
          <w:szCs w:val="28"/>
        </w:rPr>
        <w:t xml:space="preserve">  </w:t>
      </w:r>
      <w:r w:rsidRPr="005C3EBB">
        <w:rPr>
          <w:rFonts w:ascii="Times New Roman" w:eastAsia="標楷體" w:hAnsi="Times New Roman" w:cs="Times New Roman"/>
          <w:b/>
          <w:color w:val="000000" w:themeColor="text1"/>
          <w:sz w:val="28"/>
          <w:szCs w:val="28"/>
        </w:rPr>
        <w:t>教育部</w:t>
      </w:r>
      <w:r w:rsidRPr="005C3EBB">
        <w:rPr>
          <w:rFonts w:ascii="Times New Roman" w:eastAsia="標楷體" w:hAnsi="Times New Roman" w:cs="Times New Roman" w:hint="eastAsia"/>
          <w:b/>
          <w:color w:val="000000" w:themeColor="text1"/>
          <w:sz w:val="28"/>
          <w:szCs w:val="28"/>
        </w:rPr>
        <w:t>行動寬頻尖端技術人才培育</w:t>
      </w:r>
      <w:r w:rsidRPr="005C3EBB">
        <w:rPr>
          <w:rFonts w:ascii="Times New Roman" w:eastAsia="標楷體" w:hAnsi="Times New Roman" w:cs="Times New Roman"/>
          <w:b/>
          <w:color w:val="000000" w:themeColor="text1"/>
          <w:sz w:val="28"/>
          <w:szCs w:val="28"/>
        </w:rPr>
        <w:t>簡介</w:t>
      </w:r>
      <w:r w:rsidR="00E42A9C" w:rsidRPr="005C3EBB">
        <w:rPr>
          <w:rFonts w:ascii="Times New Roman" w:eastAsia="標楷體" w:hAnsi="Times New Roman" w:cs="Times New Roman"/>
          <w:b/>
          <w:color w:val="000000" w:themeColor="text1"/>
          <w:sz w:val="28"/>
          <w:szCs w:val="28"/>
        </w:rPr>
        <w:t>……</w:t>
      </w:r>
      <w:r w:rsidR="005C4DFD" w:rsidRPr="005C3EBB">
        <w:rPr>
          <w:rFonts w:ascii="Times New Roman" w:eastAsia="標楷體" w:hAnsi="Times New Roman" w:cs="Times New Roman"/>
          <w:b/>
          <w:color w:val="000000" w:themeColor="text1"/>
          <w:sz w:val="28"/>
          <w:szCs w:val="28"/>
        </w:rPr>
        <w:t>……………</w:t>
      </w:r>
      <w:r w:rsidR="005C4DFD" w:rsidRPr="005C3EBB">
        <w:rPr>
          <w:rFonts w:ascii="Times New Roman" w:eastAsia="標楷體" w:hAnsi="Times New Roman" w:cs="Times New Roman" w:hint="eastAsia"/>
          <w:b/>
          <w:color w:val="000000" w:themeColor="text1"/>
          <w:sz w:val="28"/>
          <w:szCs w:val="28"/>
        </w:rPr>
        <w:t>..</w:t>
      </w:r>
      <w:r w:rsidR="00E42A9C" w:rsidRPr="005C3EBB">
        <w:rPr>
          <w:rFonts w:ascii="Times New Roman" w:eastAsia="標楷體" w:hAnsi="Times New Roman" w:cs="Times New Roman"/>
          <w:b/>
          <w:color w:val="000000" w:themeColor="text1"/>
          <w:sz w:val="28"/>
          <w:szCs w:val="28"/>
        </w:rPr>
        <w:t>…………</w:t>
      </w:r>
      <w:r w:rsidR="00923BC3" w:rsidRPr="005C3EBB">
        <w:rPr>
          <w:rFonts w:ascii="Times New Roman" w:eastAsia="標楷體" w:hAnsi="Times New Roman" w:cs="Times New Roman" w:hint="eastAsia"/>
          <w:b/>
          <w:color w:val="000000" w:themeColor="text1"/>
          <w:sz w:val="28"/>
          <w:szCs w:val="28"/>
        </w:rPr>
        <w:t>5</w:t>
      </w:r>
    </w:p>
    <w:p w14:paraId="4DFE4615" w14:textId="44562E81" w:rsidR="000601E3" w:rsidRPr="005C3EBB" w:rsidRDefault="000601E3" w:rsidP="000601E3">
      <w:pPr>
        <w:ind w:leftChars="1" w:left="1614" w:rightChars="-59" w:right="-142" w:hangingChars="575" w:hanging="1612"/>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b/>
          <w:color w:val="000000" w:themeColor="text1"/>
          <w:sz w:val="28"/>
          <w:szCs w:val="28"/>
        </w:rPr>
        <w:t>【附件</w:t>
      </w:r>
      <w:r w:rsidR="005C4DFD" w:rsidRPr="005C3EBB">
        <w:rPr>
          <w:rFonts w:ascii="Times New Roman" w:eastAsia="標楷體" w:hAnsi="Times New Roman" w:cs="Times New Roman" w:hint="eastAsia"/>
          <w:b/>
          <w:color w:val="000000" w:themeColor="text1"/>
          <w:sz w:val="28"/>
          <w:szCs w:val="28"/>
        </w:rPr>
        <w:t>3</w:t>
      </w:r>
      <w:r w:rsidRPr="005C3EBB">
        <w:rPr>
          <w:rFonts w:ascii="Times New Roman" w:eastAsia="標楷體" w:hAnsi="Times New Roman" w:cs="Times New Roman"/>
          <w:b/>
          <w:color w:val="000000" w:themeColor="text1"/>
          <w:sz w:val="28"/>
          <w:szCs w:val="28"/>
        </w:rPr>
        <w:t>】</w:t>
      </w:r>
      <w:r w:rsidRPr="005C3EBB">
        <w:rPr>
          <w:rFonts w:ascii="Times New Roman" w:eastAsia="標楷體" w:hAnsi="Times New Roman" w:cs="Times New Roman"/>
          <w:b/>
          <w:color w:val="000000" w:themeColor="text1"/>
          <w:sz w:val="28"/>
          <w:szCs w:val="28"/>
        </w:rPr>
        <w:t xml:space="preserve">  </w:t>
      </w:r>
      <w:r w:rsidRPr="005C3EBB">
        <w:rPr>
          <w:rFonts w:ascii="Times New Roman" w:eastAsia="標楷體" w:hAnsi="Times New Roman" w:cs="Times New Roman" w:hint="eastAsia"/>
          <w:b/>
          <w:color w:val="000000" w:themeColor="text1"/>
          <w:sz w:val="28"/>
          <w:szCs w:val="28"/>
        </w:rPr>
        <w:t>跨校教學能量建構</w:t>
      </w:r>
      <w:r w:rsidRPr="005C3EBB">
        <w:rPr>
          <w:rFonts w:ascii="Times New Roman" w:eastAsia="標楷體" w:hAnsi="Times New Roman" w:cs="Times New Roman"/>
          <w:b/>
          <w:color w:val="000000" w:themeColor="text1"/>
          <w:sz w:val="28"/>
          <w:szCs w:val="28"/>
        </w:rPr>
        <w:t>課程培育模式推動</w:t>
      </w:r>
      <w:r w:rsidRPr="005C3EBB">
        <w:rPr>
          <w:rFonts w:ascii="Times New Roman" w:eastAsia="標楷體" w:hAnsi="Times New Roman" w:cs="Times New Roman" w:hint="eastAsia"/>
          <w:b/>
          <w:color w:val="000000" w:themeColor="text1"/>
          <w:sz w:val="28"/>
          <w:szCs w:val="28"/>
        </w:rPr>
        <w:t>地圖及核心能力</w:t>
      </w:r>
      <w:r w:rsidR="005C4DFD" w:rsidRPr="005C3EBB">
        <w:rPr>
          <w:rFonts w:ascii="Times New Roman" w:eastAsia="標楷體" w:hAnsi="Times New Roman" w:cs="Times New Roman"/>
          <w:b/>
          <w:color w:val="000000" w:themeColor="text1"/>
          <w:sz w:val="28"/>
          <w:szCs w:val="28"/>
        </w:rPr>
        <w:t>……………</w:t>
      </w:r>
      <w:r w:rsidR="00F63111" w:rsidRPr="005C3EBB">
        <w:rPr>
          <w:rFonts w:ascii="Times New Roman" w:eastAsia="標楷體" w:hAnsi="Times New Roman" w:cs="Times New Roman" w:hint="eastAsia"/>
          <w:b/>
          <w:color w:val="000000" w:themeColor="text1"/>
          <w:sz w:val="28"/>
          <w:szCs w:val="28"/>
        </w:rPr>
        <w:t>.</w:t>
      </w:r>
      <w:r w:rsidR="00923BC3" w:rsidRPr="005C3EBB">
        <w:rPr>
          <w:rFonts w:ascii="Times New Roman" w:eastAsia="標楷體" w:hAnsi="Times New Roman" w:cs="Times New Roman"/>
          <w:b/>
          <w:color w:val="000000" w:themeColor="text1"/>
          <w:sz w:val="28"/>
          <w:szCs w:val="28"/>
        </w:rPr>
        <w:t>1</w:t>
      </w:r>
      <w:r w:rsidR="00923BC3" w:rsidRPr="005C3EBB">
        <w:rPr>
          <w:rFonts w:ascii="Times New Roman" w:eastAsia="標楷體" w:hAnsi="Times New Roman" w:cs="Times New Roman" w:hint="eastAsia"/>
          <w:b/>
          <w:color w:val="000000" w:themeColor="text1"/>
          <w:sz w:val="28"/>
          <w:szCs w:val="28"/>
        </w:rPr>
        <w:t>0</w:t>
      </w:r>
    </w:p>
    <w:p w14:paraId="2ED373D7" w14:textId="77777777" w:rsidR="000601E3" w:rsidRPr="005C3EBB" w:rsidRDefault="000601E3" w:rsidP="000601E3">
      <w:pPr>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b/>
          <w:color w:val="000000" w:themeColor="text1"/>
          <w:sz w:val="28"/>
          <w:szCs w:val="28"/>
        </w:rPr>
        <w:t>【附件</w:t>
      </w:r>
      <w:r w:rsidR="005C4DFD" w:rsidRPr="005C3EBB">
        <w:rPr>
          <w:rFonts w:ascii="Times New Roman" w:eastAsia="標楷體" w:hAnsi="Times New Roman" w:cs="Times New Roman" w:hint="eastAsia"/>
          <w:b/>
          <w:color w:val="000000" w:themeColor="text1"/>
          <w:sz w:val="28"/>
          <w:szCs w:val="28"/>
        </w:rPr>
        <w:t>4</w:t>
      </w:r>
      <w:r w:rsidRPr="005C3EBB">
        <w:rPr>
          <w:rFonts w:ascii="Times New Roman" w:eastAsia="標楷體" w:hAnsi="Times New Roman" w:cs="Times New Roman"/>
          <w:b/>
          <w:color w:val="000000" w:themeColor="text1"/>
          <w:sz w:val="28"/>
          <w:szCs w:val="28"/>
        </w:rPr>
        <w:t>】</w:t>
      </w:r>
      <w:r w:rsidRPr="005C3EBB">
        <w:rPr>
          <w:rFonts w:ascii="Times New Roman" w:eastAsia="標楷體" w:hAnsi="Times New Roman" w:cs="Times New Roman"/>
          <w:b/>
          <w:color w:val="000000" w:themeColor="text1"/>
          <w:sz w:val="28"/>
          <w:szCs w:val="28"/>
        </w:rPr>
        <w:t xml:space="preserve">  </w:t>
      </w:r>
      <w:r w:rsidRPr="005C3EBB">
        <w:rPr>
          <w:rFonts w:ascii="Times New Roman" w:eastAsia="標楷體" w:hAnsi="Times New Roman" w:cs="Times New Roman"/>
          <w:b/>
          <w:color w:val="000000" w:themeColor="text1"/>
          <w:sz w:val="28"/>
          <w:szCs w:val="28"/>
        </w:rPr>
        <w:t>計畫</w:t>
      </w:r>
      <w:r w:rsidRPr="005C3EBB">
        <w:rPr>
          <w:rFonts w:ascii="Times New Roman" w:eastAsia="標楷體" w:hAnsi="Times New Roman" w:cs="Times New Roman" w:hint="eastAsia"/>
          <w:b/>
          <w:color w:val="000000" w:themeColor="text1"/>
          <w:sz w:val="28"/>
          <w:szCs w:val="28"/>
        </w:rPr>
        <w:t>申請書</w:t>
      </w:r>
      <w:r w:rsidRPr="005C3EBB">
        <w:rPr>
          <w:rFonts w:ascii="Times New Roman" w:eastAsia="標楷體" w:hAnsi="Times New Roman" w:cs="Times New Roman"/>
          <w:b/>
          <w:color w:val="000000" w:themeColor="text1"/>
          <w:sz w:val="28"/>
          <w:szCs w:val="28"/>
        </w:rPr>
        <w:t>格式</w:t>
      </w:r>
      <w:r w:rsidR="005C4DFD" w:rsidRPr="005C3EBB">
        <w:rPr>
          <w:rFonts w:ascii="Times New Roman" w:eastAsia="標楷體" w:hAnsi="Times New Roman" w:cs="Times New Roman"/>
          <w:b/>
          <w:color w:val="000000" w:themeColor="text1"/>
          <w:sz w:val="28"/>
          <w:szCs w:val="28"/>
        </w:rPr>
        <w:t>………………………………………………………</w:t>
      </w:r>
      <w:r w:rsidR="005C4DFD" w:rsidRPr="005C3EBB">
        <w:rPr>
          <w:rFonts w:ascii="Times New Roman" w:eastAsia="標楷體" w:hAnsi="Times New Roman" w:cs="Times New Roman" w:hint="eastAsia"/>
          <w:b/>
          <w:color w:val="000000" w:themeColor="text1"/>
          <w:sz w:val="28"/>
          <w:szCs w:val="28"/>
        </w:rPr>
        <w:t>.</w:t>
      </w:r>
      <w:r w:rsidR="00822DAC" w:rsidRPr="005C3EBB">
        <w:rPr>
          <w:rFonts w:ascii="Times New Roman" w:eastAsia="標楷體" w:hAnsi="Times New Roman" w:cs="Times New Roman"/>
          <w:b/>
          <w:color w:val="000000" w:themeColor="text1"/>
          <w:sz w:val="28"/>
          <w:szCs w:val="28"/>
        </w:rPr>
        <w:t>17</w:t>
      </w:r>
    </w:p>
    <w:p w14:paraId="010FBB47" w14:textId="602AD538" w:rsidR="000601E3" w:rsidRPr="005C3EBB" w:rsidRDefault="000601E3" w:rsidP="000601E3">
      <w:pPr>
        <w:ind w:left="1612" w:hangingChars="575" w:hanging="1612"/>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b/>
          <w:color w:val="000000" w:themeColor="text1"/>
          <w:sz w:val="28"/>
          <w:szCs w:val="28"/>
        </w:rPr>
        <w:t>【附件</w:t>
      </w:r>
      <w:r w:rsidR="005C4DFD" w:rsidRPr="005C3EBB">
        <w:rPr>
          <w:rFonts w:ascii="Times New Roman" w:eastAsia="標楷體" w:hAnsi="Times New Roman" w:cs="Times New Roman" w:hint="eastAsia"/>
          <w:b/>
          <w:color w:val="000000" w:themeColor="text1"/>
          <w:sz w:val="28"/>
          <w:szCs w:val="28"/>
        </w:rPr>
        <w:t>5</w:t>
      </w:r>
      <w:r w:rsidRPr="005C3EBB">
        <w:rPr>
          <w:rFonts w:ascii="Times New Roman" w:eastAsia="標楷體" w:hAnsi="Times New Roman" w:cs="Times New Roman"/>
          <w:b/>
          <w:color w:val="000000" w:themeColor="text1"/>
          <w:sz w:val="28"/>
          <w:szCs w:val="28"/>
        </w:rPr>
        <w:t>】</w:t>
      </w:r>
      <w:r w:rsidRPr="005C3EBB">
        <w:rPr>
          <w:rFonts w:ascii="Times New Roman" w:eastAsia="標楷體" w:hAnsi="Times New Roman" w:cs="Times New Roman"/>
          <w:b/>
          <w:color w:val="000000" w:themeColor="text1"/>
          <w:sz w:val="28"/>
          <w:szCs w:val="28"/>
        </w:rPr>
        <w:t xml:space="preserve">  </w:t>
      </w:r>
      <w:r w:rsidRPr="005C3EBB">
        <w:rPr>
          <w:rFonts w:ascii="Times New Roman" w:eastAsia="標楷體" w:hAnsi="Times New Roman" w:cs="Times New Roman" w:hint="eastAsia"/>
          <w:b/>
          <w:color w:val="000000" w:themeColor="text1"/>
          <w:sz w:val="28"/>
          <w:szCs w:val="28"/>
        </w:rPr>
        <w:t>行動寬頻尖端技術人才培育</w:t>
      </w:r>
      <w:r w:rsidRPr="005C3EBB">
        <w:rPr>
          <w:rFonts w:ascii="Times New Roman" w:eastAsia="標楷體" w:hAnsi="Times New Roman" w:cs="Times New Roman"/>
          <w:b/>
          <w:color w:val="000000" w:themeColor="text1"/>
          <w:sz w:val="28"/>
          <w:szCs w:val="28"/>
        </w:rPr>
        <w:t>計畫年度工作項目暨績效指標</w:t>
      </w:r>
      <w:r w:rsidR="00551940" w:rsidRPr="005C3EBB">
        <w:rPr>
          <w:rFonts w:ascii="Times New Roman" w:eastAsia="標楷體" w:hAnsi="Times New Roman" w:cs="Times New Roman"/>
          <w:b/>
          <w:color w:val="000000" w:themeColor="text1"/>
          <w:sz w:val="28"/>
          <w:szCs w:val="28"/>
        </w:rPr>
        <w:t>…</w:t>
      </w:r>
      <w:r w:rsidR="005C4DFD" w:rsidRPr="005C3EBB">
        <w:rPr>
          <w:rFonts w:ascii="Times New Roman" w:eastAsia="標楷體" w:hAnsi="Times New Roman" w:cs="Times New Roman"/>
          <w:b/>
          <w:color w:val="000000" w:themeColor="text1"/>
          <w:sz w:val="28"/>
          <w:szCs w:val="28"/>
        </w:rPr>
        <w:t>…</w:t>
      </w:r>
      <w:r w:rsidR="005C4DFD" w:rsidRPr="005C3EBB">
        <w:rPr>
          <w:rFonts w:ascii="Times New Roman" w:eastAsia="標楷體" w:hAnsi="Times New Roman" w:cs="Times New Roman" w:hint="eastAsia"/>
          <w:b/>
          <w:color w:val="000000" w:themeColor="text1"/>
          <w:sz w:val="28"/>
          <w:szCs w:val="28"/>
        </w:rPr>
        <w:t>...</w:t>
      </w:r>
      <w:r w:rsidR="00551940" w:rsidRPr="005C3EBB">
        <w:rPr>
          <w:rFonts w:ascii="Times New Roman" w:eastAsia="標楷體" w:hAnsi="Times New Roman" w:cs="Times New Roman" w:hint="eastAsia"/>
          <w:b/>
          <w:color w:val="000000" w:themeColor="text1"/>
          <w:sz w:val="28"/>
          <w:szCs w:val="28"/>
        </w:rPr>
        <w:t>.</w:t>
      </w:r>
      <w:r w:rsidR="006D242A" w:rsidRPr="005C3EBB">
        <w:rPr>
          <w:rFonts w:ascii="Times New Roman" w:eastAsia="標楷體" w:hAnsi="Times New Roman" w:cs="Times New Roman"/>
          <w:b/>
          <w:color w:val="000000" w:themeColor="text1"/>
          <w:sz w:val="28"/>
          <w:szCs w:val="28"/>
        </w:rPr>
        <w:t>18</w:t>
      </w:r>
    </w:p>
    <w:p w14:paraId="6642AE04" w14:textId="1A9C899F" w:rsidR="00923BC3" w:rsidRPr="005C3EBB" w:rsidRDefault="00923BC3" w:rsidP="00923BC3">
      <w:pPr>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b/>
          <w:color w:val="000000" w:themeColor="text1"/>
          <w:sz w:val="28"/>
          <w:szCs w:val="28"/>
        </w:rPr>
        <w:t>【附件</w:t>
      </w:r>
      <w:r w:rsidRPr="005C3EBB">
        <w:rPr>
          <w:rFonts w:ascii="Times New Roman" w:eastAsia="標楷體" w:hAnsi="Times New Roman" w:cs="Times New Roman" w:hint="eastAsia"/>
          <w:b/>
          <w:color w:val="000000" w:themeColor="text1"/>
          <w:sz w:val="28"/>
          <w:szCs w:val="28"/>
        </w:rPr>
        <w:t>6</w:t>
      </w:r>
      <w:r w:rsidRPr="005C3EBB">
        <w:rPr>
          <w:rFonts w:ascii="Times New Roman" w:eastAsia="標楷體" w:hAnsi="Times New Roman" w:cs="Times New Roman"/>
          <w:b/>
          <w:color w:val="000000" w:themeColor="text1"/>
          <w:sz w:val="28"/>
          <w:szCs w:val="28"/>
        </w:rPr>
        <w:t>】</w:t>
      </w:r>
      <w:r w:rsidR="00810428" w:rsidRPr="005C3EBB">
        <w:rPr>
          <w:rFonts w:ascii="Times New Roman" w:eastAsia="標楷體" w:hAnsi="Times New Roman" w:cs="Times New Roman" w:hint="eastAsia"/>
          <w:b/>
          <w:color w:val="000000" w:themeColor="text1"/>
          <w:sz w:val="28"/>
          <w:szCs w:val="28"/>
        </w:rPr>
        <w:t xml:space="preserve"> </w:t>
      </w:r>
      <w:r w:rsidR="00810428" w:rsidRPr="005C3EBB">
        <w:rPr>
          <w:rFonts w:ascii="Times New Roman" w:eastAsia="標楷體" w:hAnsi="Times New Roman" w:cs="Times New Roman"/>
          <w:b/>
          <w:color w:val="000000" w:themeColor="text1"/>
          <w:sz w:val="28"/>
          <w:szCs w:val="28"/>
        </w:rPr>
        <w:t xml:space="preserve"> </w:t>
      </w:r>
      <w:r w:rsidRPr="005C3EBB">
        <w:rPr>
          <w:rFonts w:ascii="Times New Roman" w:eastAsia="標楷體" w:hAnsi="Times New Roman" w:cs="Times New Roman" w:hint="eastAsia"/>
          <w:b/>
          <w:color w:val="000000" w:themeColor="text1"/>
          <w:sz w:val="28"/>
          <w:szCs w:val="28"/>
        </w:rPr>
        <w:t>磨課師課程智慧財產權議題參考</w:t>
      </w:r>
      <w:r w:rsidR="00810428" w:rsidRPr="005C3EBB">
        <w:rPr>
          <w:rFonts w:ascii="Times New Roman" w:eastAsia="標楷體" w:hAnsi="Times New Roman" w:cs="Times New Roman" w:hint="eastAsia"/>
          <w:b/>
          <w:color w:val="000000" w:themeColor="text1"/>
          <w:sz w:val="28"/>
          <w:szCs w:val="28"/>
        </w:rPr>
        <w:t xml:space="preserve"> </w:t>
      </w:r>
      <w:r w:rsidRPr="005C3EBB">
        <w:rPr>
          <w:rFonts w:ascii="Times New Roman" w:eastAsia="標楷體" w:hAnsi="Times New Roman" w:cs="Times New Roman"/>
          <w:b/>
          <w:color w:val="000000" w:themeColor="text1"/>
          <w:sz w:val="28"/>
          <w:szCs w:val="28"/>
        </w:rPr>
        <w:t>…………</w:t>
      </w:r>
      <w:r w:rsidR="00D2630B" w:rsidRPr="005C3EBB">
        <w:rPr>
          <w:rFonts w:ascii="Times New Roman" w:eastAsia="標楷體" w:hAnsi="Times New Roman" w:cs="Times New Roman"/>
          <w:b/>
          <w:color w:val="000000" w:themeColor="text1"/>
          <w:sz w:val="28"/>
          <w:szCs w:val="28"/>
        </w:rPr>
        <w:t>……</w:t>
      </w:r>
      <w:r w:rsidR="00D2630B" w:rsidRPr="005C3EBB">
        <w:rPr>
          <w:rFonts w:ascii="Times New Roman" w:eastAsia="標楷體" w:hAnsi="Times New Roman" w:cs="Times New Roman" w:hint="eastAsia"/>
          <w:b/>
          <w:color w:val="000000" w:themeColor="text1"/>
          <w:sz w:val="28"/>
          <w:szCs w:val="28"/>
        </w:rPr>
        <w:t>..</w:t>
      </w:r>
      <w:r w:rsidR="00810428" w:rsidRPr="005C3EBB">
        <w:rPr>
          <w:rFonts w:ascii="Times New Roman" w:eastAsia="標楷體" w:hAnsi="Times New Roman" w:cs="Times New Roman"/>
          <w:b/>
          <w:color w:val="000000" w:themeColor="text1"/>
          <w:sz w:val="28"/>
          <w:szCs w:val="28"/>
        </w:rPr>
        <w:t xml:space="preserve">………………… </w:t>
      </w:r>
      <w:r w:rsidR="0052095C" w:rsidRPr="005C3EBB">
        <w:rPr>
          <w:rFonts w:ascii="Times New Roman" w:eastAsia="標楷體" w:hAnsi="Times New Roman" w:cs="Times New Roman" w:hint="eastAsia"/>
          <w:b/>
          <w:color w:val="000000" w:themeColor="text1"/>
          <w:sz w:val="28"/>
          <w:szCs w:val="28"/>
        </w:rPr>
        <w:t>19</w:t>
      </w:r>
    </w:p>
    <w:p w14:paraId="539040CC" w14:textId="77777777" w:rsidR="00551940" w:rsidRPr="005C3EBB" w:rsidRDefault="00551940" w:rsidP="000601E3">
      <w:pPr>
        <w:ind w:left="1612" w:hangingChars="575" w:hanging="1612"/>
        <w:rPr>
          <w:rFonts w:ascii="Times New Roman" w:eastAsia="標楷體" w:hAnsi="Times New Roman" w:cs="Times New Roman"/>
          <w:b/>
          <w:color w:val="000000" w:themeColor="text1"/>
          <w:sz w:val="28"/>
          <w:szCs w:val="28"/>
        </w:rPr>
      </w:pPr>
    </w:p>
    <w:p w14:paraId="6012C02E" w14:textId="77777777" w:rsidR="000601E3" w:rsidRPr="005C3EBB" w:rsidRDefault="000601E3" w:rsidP="000601E3">
      <w:pPr>
        <w:ind w:left="1842" w:hangingChars="575" w:hanging="1842"/>
        <w:rPr>
          <w:rFonts w:ascii="Times New Roman" w:eastAsia="新細明體" w:hAnsi="Times New Roman" w:cs="Times New Roman"/>
          <w:b/>
          <w:color w:val="000000" w:themeColor="text1"/>
          <w:sz w:val="32"/>
          <w:szCs w:val="32"/>
        </w:rPr>
      </w:pPr>
    </w:p>
    <w:p w14:paraId="4A63837F" w14:textId="77777777" w:rsidR="000601E3" w:rsidRPr="005C3EBB" w:rsidRDefault="000601E3" w:rsidP="000601E3">
      <w:pPr>
        <w:rPr>
          <w:rFonts w:ascii="標楷體" w:eastAsia="標楷體" w:hAnsi="標楷體" w:cs="Times New Roman"/>
          <w:b/>
          <w:color w:val="000000" w:themeColor="text1"/>
          <w:sz w:val="32"/>
          <w:szCs w:val="32"/>
        </w:rPr>
      </w:pPr>
    </w:p>
    <w:p w14:paraId="66B8705B" w14:textId="77777777" w:rsidR="000601E3" w:rsidRPr="005C3EBB" w:rsidRDefault="000601E3" w:rsidP="000601E3">
      <w:pPr>
        <w:rPr>
          <w:rFonts w:ascii="Times New Roman" w:eastAsia="新細明體" w:hAnsi="Times New Roman" w:cs="Times New Roman"/>
          <w:b/>
          <w:color w:val="000000" w:themeColor="text1"/>
          <w:sz w:val="32"/>
          <w:szCs w:val="32"/>
        </w:rPr>
      </w:pPr>
      <w:r w:rsidRPr="005C3EBB">
        <w:rPr>
          <w:rFonts w:ascii="標楷體" w:eastAsia="標楷體" w:hAnsi="標楷體" w:cs="Times New Roman" w:hint="eastAsia"/>
          <w:b/>
          <w:color w:val="000000" w:themeColor="text1"/>
          <w:sz w:val="32"/>
          <w:szCs w:val="32"/>
        </w:rPr>
        <w:t xml:space="preserve">  </w:t>
      </w:r>
    </w:p>
    <w:p w14:paraId="4CBB4F5D" w14:textId="77777777" w:rsidR="000601E3" w:rsidRPr="005C3EBB" w:rsidRDefault="000601E3" w:rsidP="000601E3">
      <w:pPr>
        <w:ind w:leftChars="-200" w:left="939" w:hangingChars="443" w:hanging="1419"/>
        <w:rPr>
          <w:rFonts w:ascii="Times New Roman" w:eastAsia="標楷體" w:hAnsi="Times New Roman" w:cs="Times New Roman"/>
          <w:b/>
          <w:bCs/>
          <w:color w:val="000000" w:themeColor="text1"/>
          <w:sz w:val="32"/>
          <w:szCs w:val="32"/>
        </w:rPr>
        <w:sectPr w:rsidR="000601E3" w:rsidRPr="005C3EBB" w:rsidSect="0095191D">
          <w:footerReference w:type="default" r:id="rId8"/>
          <w:footerReference w:type="first" r:id="rId9"/>
          <w:pgSz w:w="11906" w:h="16838" w:code="9"/>
          <w:pgMar w:top="964" w:right="1247" w:bottom="964" w:left="851" w:header="851" w:footer="992" w:gutter="0"/>
          <w:pgNumType w:start="0"/>
          <w:cols w:space="425"/>
          <w:docGrid w:type="lines" w:linePitch="360"/>
        </w:sectPr>
      </w:pPr>
    </w:p>
    <w:p w14:paraId="48E089BD" w14:textId="77777777" w:rsidR="009733AB" w:rsidRPr="005C3EBB" w:rsidRDefault="005C4DFD" w:rsidP="009733AB">
      <w:pPr>
        <w:spacing w:line="360" w:lineRule="exact"/>
        <w:jc w:val="center"/>
        <w:rPr>
          <w:rFonts w:ascii="Times New Roman" w:eastAsia="標楷體" w:hAnsi="Times New Roman" w:cs="Times New Roman"/>
          <w:b/>
          <w:color w:val="000000" w:themeColor="text1"/>
          <w:sz w:val="36"/>
          <w:szCs w:val="36"/>
        </w:rPr>
      </w:pPr>
      <w:r w:rsidRPr="005C3EBB">
        <w:rPr>
          <w:rFonts w:ascii="Arial" w:eastAsia="標楷體" w:hAnsi="Arial" w:cs="Arial" w:hint="eastAsia"/>
          <w:b/>
          <w:color w:val="000000" w:themeColor="text1"/>
          <w:sz w:val="36"/>
          <w:szCs w:val="36"/>
        </w:rPr>
        <w:lastRenderedPageBreak/>
        <w:t>【附件</w:t>
      </w:r>
      <w:r w:rsidRPr="005C3EBB">
        <w:rPr>
          <w:rFonts w:ascii="Arial" w:eastAsia="標楷體" w:hAnsi="Arial" w:cs="Arial" w:hint="eastAsia"/>
          <w:b/>
          <w:color w:val="000000" w:themeColor="text1"/>
          <w:sz w:val="36"/>
          <w:szCs w:val="36"/>
        </w:rPr>
        <w:t>1</w:t>
      </w:r>
      <w:r w:rsidRPr="005C3EBB">
        <w:rPr>
          <w:rFonts w:ascii="Arial" w:eastAsia="標楷體" w:hAnsi="Arial" w:cs="Arial" w:hint="eastAsia"/>
          <w:b/>
          <w:color w:val="000000" w:themeColor="text1"/>
          <w:sz w:val="36"/>
          <w:szCs w:val="36"/>
        </w:rPr>
        <w:t>】</w:t>
      </w:r>
      <w:r w:rsidR="009733AB" w:rsidRPr="005C3EBB">
        <w:rPr>
          <w:rFonts w:ascii="Times New Roman" w:eastAsia="標楷體" w:hAnsi="Times New Roman" w:cs="Times New Roman"/>
          <w:b/>
          <w:color w:val="000000" w:themeColor="text1"/>
          <w:sz w:val="36"/>
          <w:szCs w:val="36"/>
        </w:rPr>
        <w:t>教育部補助推動人文及科技教育先導型計畫要點</w:t>
      </w:r>
    </w:p>
    <w:p w14:paraId="6910E12A" w14:textId="77777777" w:rsidR="009733AB" w:rsidRPr="005C3EBB" w:rsidRDefault="009733AB" w:rsidP="009733AB">
      <w:pPr>
        <w:snapToGrid w:val="0"/>
        <w:spacing w:line="360" w:lineRule="exact"/>
        <w:jc w:val="center"/>
        <w:rPr>
          <w:rFonts w:ascii="Times New Roman" w:eastAsia="標楷體" w:hAnsi="Times New Roman" w:cs="Times New Roman"/>
          <w:b/>
          <w:color w:val="000000" w:themeColor="text1"/>
          <w:sz w:val="36"/>
          <w:szCs w:val="36"/>
        </w:rPr>
      </w:pPr>
    </w:p>
    <w:tbl>
      <w:tblPr>
        <w:tblW w:w="5288" w:type="dxa"/>
        <w:tblInd w:w="4503" w:type="dxa"/>
        <w:tblLook w:val="04A0" w:firstRow="1" w:lastRow="0" w:firstColumn="1" w:lastColumn="0" w:noHBand="0" w:noVBand="1"/>
      </w:tblPr>
      <w:tblGrid>
        <w:gridCol w:w="5288"/>
      </w:tblGrid>
      <w:tr w:rsidR="005C3EBB" w:rsidRPr="005C3EBB" w14:paraId="38147BB0" w14:textId="77777777" w:rsidTr="00080322">
        <w:trPr>
          <w:trHeight w:val="2105"/>
        </w:trPr>
        <w:tc>
          <w:tcPr>
            <w:tcW w:w="5288" w:type="dxa"/>
            <w:shd w:val="clear" w:color="auto" w:fill="auto"/>
          </w:tcPr>
          <w:p w14:paraId="479AE95D"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96</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11</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23</w:t>
            </w:r>
            <w:r w:rsidRPr="005C3EBB">
              <w:rPr>
                <w:rFonts w:ascii="Times New Roman" w:eastAsia="標楷體" w:hAnsi="Times New Roman" w:cs="Times New Roman"/>
                <w:color w:val="000000" w:themeColor="text1"/>
                <w:sz w:val="16"/>
                <w:szCs w:val="16"/>
              </w:rPr>
              <w:t>日臺顧字第</w:t>
            </w:r>
            <w:r w:rsidRPr="005C3EBB">
              <w:rPr>
                <w:rFonts w:ascii="Times New Roman" w:eastAsia="標楷體" w:hAnsi="Times New Roman" w:cs="Times New Roman"/>
                <w:color w:val="000000" w:themeColor="text1"/>
                <w:sz w:val="16"/>
                <w:szCs w:val="16"/>
              </w:rPr>
              <w:t>0960171084C</w:t>
            </w:r>
            <w:r w:rsidRPr="005C3EBB">
              <w:rPr>
                <w:rFonts w:ascii="Times New Roman" w:eastAsia="標楷體" w:hAnsi="Times New Roman" w:cs="Times New Roman"/>
                <w:color w:val="000000" w:themeColor="text1"/>
                <w:sz w:val="16"/>
                <w:szCs w:val="16"/>
              </w:rPr>
              <w:t>號令訂定發布</w:t>
            </w:r>
          </w:p>
          <w:p w14:paraId="1CF77E36"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96</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11</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29</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5DB1A6E5"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97</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10</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30</w:t>
            </w:r>
            <w:r w:rsidRPr="005C3EBB">
              <w:rPr>
                <w:rFonts w:ascii="Times New Roman" w:eastAsia="標楷體" w:hAnsi="Times New Roman" w:cs="Times New Roman"/>
                <w:color w:val="000000" w:themeColor="text1"/>
                <w:sz w:val="16"/>
                <w:szCs w:val="16"/>
              </w:rPr>
              <w:t>日臺顧字第</w:t>
            </w:r>
            <w:r w:rsidRPr="005C3EBB">
              <w:rPr>
                <w:rFonts w:ascii="Times New Roman" w:eastAsia="標楷體" w:hAnsi="Times New Roman" w:cs="Times New Roman"/>
                <w:color w:val="000000" w:themeColor="text1"/>
                <w:sz w:val="16"/>
                <w:szCs w:val="16"/>
              </w:rPr>
              <w:t>0970203910C</w:t>
            </w:r>
            <w:r w:rsidRPr="005C3EBB">
              <w:rPr>
                <w:rFonts w:ascii="Times New Roman" w:eastAsia="標楷體" w:hAnsi="Times New Roman" w:cs="Times New Roman"/>
                <w:color w:val="000000" w:themeColor="text1"/>
                <w:sz w:val="16"/>
                <w:szCs w:val="16"/>
              </w:rPr>
              <w:t>號令修正</w:t>
            </w:r>
          </w:p>
          <w:p w14:paraId="035C91C3"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97</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11</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18</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11508EE7"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98</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7</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15</w:t>
            </w:r>
            <w:r w:rsidRPr="005C3EBB">
              <w:rPr>
                <w:rFonts w:ascii="Times New Roman" w:eastAsia="標楷體" w:hAnsi="Times New Roman" w:cs="Times New Roman"/>
                <w:color w:val="000000" w:themeColor="text1"/>
                <w:sz w:val="16"/>
                <w:szCs w:val="16"/>
              </w:rPr>
              <w:t>日臺顧字第</w:t>
            </w:r>
            <w:r w:rsidRPr="005C3EBB">
              <w:rPr>
                <w:rFonts w:ascii="Times New Roman" w:eastAsia="標楷體" w:hAnsi="Times New Roman" w:cs="Times New Roman"/>
                <w:color w:val="000000" w:themeColor="text1"/>
                <w:sz w:val="16"/>
                <w:szCs w:val="16"/>
              </w:rPr>
              <w:t>0980113785C</w:t>
            </w:r>
            <w:r w:rsidRPr="005C3EBB">
              <w:rPr>
                <w:rFonts w:ascii="Times New Roman" w:eastAsia="標楷體" w:hAnsi="Times New Roman" w:cs="Times New Roman"/>
                <w:color w:val="000000" w:themeColor="text1"/>
                <w:sz w:val="16"/>
                <w:szCs w:val="16"/>
              </w:rPr>
              <w:t>號令修正</w:t>
            </w:r>
          </w:p>
          <w:p w14:paraId="5A86FC13"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98</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10</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2</w:t>
            </w:r>
            <w:r w:rsidRPr="005C3EBB">
              <w:rPr>
                <w:rFonts w:ascii="Times New Roman" w:eastAsia="標楷體" w:hAnsi="Times New Roman" w:cs="Times New Roman"/>
                <w:color w:val="000000" w:themeColor="text1"/>
                <w:sz w:val="16"/>
                <w:szCs w:val="16"/>
              </w:rPr>
              <w:t>日臺顧字第</w:t>
            </w:r>
            <w:r w:rsidRPr="005C3EBB">
              <w:rPr>
                <w:rFonts w:ascii="Times New Roman" w:eastAsia="標楷體" w:hAnsi="Times New Roman" w:cs="Times New Roman"/>
                <w:color w:val="000000" w:themeColor="text1"/>
                <w:sz w:val="16"/>
                <w:szCs w:val="16"/>
              </w:rPr>
              <w:t>0980164743C</w:t>
            </w:r>
            <w:r w:rsidRPr="005C3EBB">
              <w:rPr>
                <w:rFonts w:ascii="Times New Roman" w:eastAsia="標楷體" w:hAnsi="Times New Roman" w:cs="Times New Roman"/>
                <w:color w:val="000000" w:themeColor="text1"/>
                <w:sz w:val="16"/>
                <w:szCs w:val="16"/>
              </w:rPr>
              <w:t>號令修正</w:t>
            </w:r>
          </w:p>
          <w:p w14:paraId="07813BAC"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98</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11</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26</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03DAF600"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99</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12</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7</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021C208A"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100</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13</w:t>
            </w:r>
            <w:r w:rsidRPr="005C3EBB">
              <w:rPr>
                <w:rFonts w:ascii="Times New Roman" w:eastAsia="標楷體" w:hAnsi="Times New Roman" w:cs="Times New Roman"/>
                <w:color w:val="000000" w:themeColor="text1"/>
                <w:sz w:val="16"/>
                <w:szCs w:val="16"/>
              </w:rPr>
              <w:t>日臺顧字第</w:t>
            </w:r>
            <w:r w:rsidRPr="005C3EBB">
              <w:rPr>
                <w:rFonts w:ascii="Times New Roman" w:eastAsia="標楷體" w:hAnsi="Times New Roman" w:cs="Times New Roman"/>
                <w:color w:val="000000" w:themeColor="text1"/>
                <w:sz w:val="16"/>
                <w:szCs w:val="16"/>
              </w:rPr>
              <w:t>0990225220C</w:t>
            </w:r>
            <w:r w:rsidRPr="005C3EBB">
              <w:rPr>
                <w:rFonts w:ascii="Times New Roman" w:eastAsia="標楷體" w:hAnsi="Times New Roman" w:cs="Times New Roman"/>
                <w:color w:val="000000" w:themeColor="text1"/>
                <w:sz w:val="16"/>
                <w:szCs w:val="16"/>
              </w:rPr>
              <w:t>號令修正第三點</w:t>
            </w:r>
          </w:p>
          <w:p w14:paraId="0C190D00" w14:textId="77777777" w:rsidR="009733AB" w:rsidRPr="005C3EBB" w:rsidRDefault="009733AB" w:rsidP="009733AB">
            <w:pPr>
              <w:snapToGrid w:val="0"/>
              <w:ind w:leftChars="-45" w:left="-108"/>
              <w:jc w:val="distribute"/>
              <w:rPr>
                <w:rFonts w:ascii="Times New Roman" w:eastAsia="標楷體" w:hAnsi="Times New Roman" w:cs="Times New Roman"/>
                <w:b/>
                <w:color w:val="000000" w:themeColor="text1"/>
                <w:sz w:val="36"/>
                <w:szCs w:val="3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100</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12</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9</w:t>
            </w:r>
            <w:r w:rsidRPr="005C3EBB">
              <w:rPr>
                <w:rFonts w:ascii="Times New Roman" w:eastAsia="標楷體" w:hAnsi="Times New Roman" w:cs="Times New Roman"/>
                <w:color w:val="000000" w:themeColor="text1"/>
                <w:sz w:val="16"/>
                <w:szCs w:val="16"/>
              </w:rPr>
              <w:t>日臺顧字第</w:t>
            </w:r>
            <w:r w:rsidRPr="005C3EBB">
              <w:rPr>
                <w:rFonts w:ascii="Times New Roman" w:eastAsia="標楷體" w:hAnsi="Times New Roman" w:cs="Times New Roman"/>
                <w:color w:val="000000" w:themeColor="text1"/>
                <w:sz w:val="16"/>
                <w:szCs w:val="16"/>
              </w:rPr>
              <w:t>1000202851C</w:t>
            </w:r>
            <w:r w:rsidRPr="005C3EBB">
              <w:rPr>
                <w:rFonts w:ascii="Times New Roman" w:eastAsia="標楷體" w:hAnsi="Times New Roman" w:cs="Times New Roman"/>
                <w:color w:val="000000" w:themeColor="text1"/>
                <w:sz w:val="16"/>
                <w:szCs w:val="16"/>
              </w:rPr>
              <w:t>號令修正</w:t>
            </w:r>
          </w:p>
        </w:tc>
      </w:tr>
      <w:tr w:rsidR="005C3EBB" w:rsidRPr="005C3EBB" w14:paraId="73A7E51E" w14:textId="77777777" w:rsidTr="00080322">
        <w:trPr>
          <w:trHeight w:val="1322"/>
        </w:trPr>
        <w:tc>
          <w:tcPr>
            <w:tcW w:w="5288" w:type="dxa"/>
            <w:shd w:val="clear" w:color="auto" w:fill="auto"/>
          </w:tcPr>
          <w:p w14:paraId="04D9F2BD"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100</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12</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19</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3841DEC1"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101</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12</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4</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520B5E64"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101</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12</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13</w:t>
            </w:r>
            <w:r w:rsidRPr="005C3EBB">
              <w:rPr>
                <w:rFonts w:ascii="Times New Roman" w:eastAsia="標楷體" w:hAnsi="Times New Roman" w:cs="Times New Roman"/>
                <w:color w:val="000000" w:themeColor="text1"/>
                <w:sz w:val="16"/>
                <w:szCs w:val="16"/>
              </w:rPr>
              <w:t>日臺顧字第</w:t>
            </w:r>
            <w:r w:rsidRPr="005C3EBB">
              <w:rPr>
                <w:rFonts w:ascii="Times New Roman" w:eastAsia="標楷體" w:hAnsi="Times New Roman" w:cs="Times New Roman"/>
                <w:color w:val="000000" w:themeColor="text1"/>
                <w:sz w:val="16"/>
                <w:szCs w:val="16"/>
              </w:rPr>
              <w:t>1010229311C</w:t>
            </w:r>
            <w:r w:rsidRPr="005C3EBB">
              <w:rPr>
                <w:rFonts w:ascii="Times New Roman" w:eastAsia="標楷體" w:hAnsi="Times New Roman" w:cs="Times New Roman"/>
                <w:color w:val="000000" w:themeColor="text1"/>
                <w:sz w:val="16"/>
                <w:szCs w:val="16"/>
              </w:rPr>
              <w:t>號令修正</w:t>
            </w:r>
          </w:p>
          <w:p w14:paraId="1930F8B9"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102</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9</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17</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06C2953F"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102</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10</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22</w:t>
            </w:r>
            <w:r w:rsidRPr="005C3EBB">
              <w:rPr>
                <w:rFonts w:ascii="Times New Roman" w:eastAsia="標楷體" w:hAnsi="Times New Roman" w:cs="Times New Roman"/>
                <w:color w:val="000000" w:themeColor="text1"/>
                <w:sz w:val="16"/>
                <w:szCs w:val="16"/>
              </w:rPr>
              <w:t>日臺教資</w:t>
            </w:r>
            <w:r w:rsidRPr="005C3EBB">
              <w:rPr>
                <w:rFonts w:ascii="Times New Roman" w:eastAsia="標楷體" w:hAnsi="Times New Roman" w:cs="Times New Roman"/>
                <w:color w:val="000000" w:themeColor="text1"/>
                <w:sz w:val="16"/>
                <w:szCs w:val="16"/>
              </w:rPr>
              <w:t>(</w:t>
            </w:r>
            <w:r w:rsidRPr="005C3EBB">
              <w:rPr>
                <w:rFonts w:ascii="Times New Roman" w:eastAsia="標楷體" w:hAnsi="Times New Roman" w:cs="Times New Roman"/>
                <w:color w:val="000000" w:themeColor="text1"/>
                <w:sz w:val="16"/>
                <w:szCs w:val="16"/>
              </w:rPr>
              <w:t>一</w:t>
            </w:r>
            <w:r w:rsidRPr="005C3EBB">
              <w:rPr>
                <w:rFonts w:ascii="Times New Roman" w:eastAsia="標楷體" w:hAnsi="Times New Roman" w:cs="Times New Roman"/>
                <w:color w:val="000000" w:themeColor="text1"/>
                <w:sz w:val="16"/>
                <w:szCs w:val="16"/>
              </w:rPr>
              <w:t>)</w:t>
            </w:r>
            <w:r w:rsidRPr="005C3EBB">
              <w:rPr>
                <w:rFonts w:ascii="Times New Roman" w:eastAsia="標楷體" w:hAnsi="Times New Roman" w:cs="Times New Roman"/>
                <w:color w:val="000000" w:themeColor="text1"/>
                <w:sz w:val="16"/>
                <w:szCs w:val="16"/>
              </w:rPr>
              <w:t>字第</w:t>
            </w:r>
            <w:r w:rsidRPr="005C3EBB">
              <w:rPr>
                <w:rFonts w:ascii="Times New Roman" w:eastAsia="標楷體" w:hAnsi="Times New Roman" w:cs="Times New Roman"/>
                <w:color w:val="000000" w:themeColor="text1"/>
                <w:sz w:val="16"/>
                <w:szCs w:val="16"/>
              </w:rPr>
              <w:t>1020148938B</w:t>
            </w:r>
            <w:r w:rsidRPr="005C3EBB">
              <w:rPr>
                <w:rFonts w:ascii="Times New Roman" w:eastAsia="標楷體" w:hAnsi="Times New Roman" w:cs="Times New Roman"/>
                <w:color w:val="000000" w:themeColor="text1"/>
                <w:sz w:val="16"/>
                <w:szCs w:val="16"/>
              </w:rPr>
              <w:t>號令修正</w:t>
            </w:r>
          </w:p>
          <w:p w14:paraId="71E442AA"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103</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10</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14</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3</w:t>
            </w:r>
            <w:r w:rsidRPr="005C3EBB">
              <w:rPr>
                <w:rFonts w:ascii="Times New Roman" w:eastAsia="標楷體" w:hAnsi="Times New Roman" w:cs="Times New Roman"/>
                <w:color w:val="000000" w:themeColor="text1"/>
                <w:sz w:val="16"/>
                <w:szCs w:val="16"/>
              </w:rPr>
              <w:t>次經費分配審議委員會通過備查</w:t>
            </w:r>
          </w:p>
          <w:p w14:paraId="5CDE571C"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104</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6</w:t>
            </w:r>
            <w:r w:rsidRPr="005C3EBB">
              <w:rPr>
                <w:rFonts w:ascii="Times New Roman" w:eastAsia="標楷體" w:hAnsi="Times New Roman" w:cs="Times New Roman"/>
                <w:color w:val="000000" w:themeColor="text1"/>
                <w:sz w:val="16"/>
                <w:szCs w:val="16"/>
              </w:rPr>
              <w:t>日以臺教資</w:t>
            </w:r>
            <w:r w:rsidRPr="005C3EBB">
              <w:rPr>
                <w:rFonts w:ascii="Times New Roman" w:eastAsia="標楷體" w:hAnsi="Times New Roman" w:cs="Times New Roman"/>
                <w:color w:val="000000" w:themeColor="text1"/>
                <w:sz w:val="16"/>
                <w:szCs w:val="16"/>
              </w:rPr>
              <w:t>(</w:t>
            </w:r>
            <w:r w:rsidRPr="005C3EBB">
              <w:rPr>
                <w:rFonts w:ascii="Times New Roman" w:eastAsia="標楷體" w:hAnsi="Times New Roman" w:cs="Times New Roman"/>
                <w:color w:val="000000" w:themeColor="text1"/>
                <w:sz w:val="16"/>
                <w:szCs w:val="16"/>
              </w:rPr>
              <w:t>一</w:t>
            </w:r>
            <w:r w:rsidRPr="005C3EBB">
              <w:rPr>
                <w:rFonts w:ascii="Times New Roman" w:eastAsia="標楷體" w:hAnsi="Times New Roman" w:cs="Times New Roman"/>
                <w:color w:val="000000" w:themeColor="text1"/>
                <w:sz w:val="16"/>
                <w:szCs w:val="16"/>
              </w:rPr>
              <w:t>)</w:t>
            </w:r>
            <w:r w:rsidRPr="005C3EBB">
              <w:rPr>
                <w:rFonts w:ascii="Times New Roman" w:eastAsia="標楷體" w:hAnsi="Times New Roman" w:cs="Times New Roman"/>
                <w:color w:val="000000" w:themeColor="text1"/>
                <w:sz w:val="16"/>
                <w:szCs w:val="16"/>
              </w:rPr>
              <w:t>字第</w:t>
            </w:r>
            <w:r w:rsidRPr="005C3EBB">
              <w:rPr>
                <w:rFonts w:ascii="Times New Roman" w:eastAsia="標楷體" w:hAnsi="Times New Roman" w:cs="Times New Roman"/>
                <w:color w:val="000000" w:themeColor="text1"/>
                <w:sz w:val="16"/>
                <w:szCs w:val="16"/>
              </w:rPr>
              <w:t>1030169398B</w:t>
            </w:r>
            <w:r w:rsidRPr="005C3EBB">
              <w:rPr>
                <w:rFonts w:ascii="Times New Roman" w:eastAsia="標楷體" w:hAnsi="Times New Roman" w:cs="Times New Roman"/>
                <w:color w:val="000000" w:themeColor="text1"/>
                <w:sz w:val="16"/>
                <w:szCs w:val="16"/>
              </w:rPr>
              <w:t>號令修正</w:t>
            </w:r>
          </w:p>
          <w:p w14:paraId="58C0C7FA"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104</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12</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14</w:t>
            </w:r>
            <w:r w:rsidRPr="005C3EBB">
              <w:rPr>
                <w:rFonts w:ascii="Times New Roman" w:eastAsia="標楷體" w:hAnsi="Times New Roman" w:cs="Times New Roman"/>
                <w:color w:val="000000" w:themeColor="text1"/>
                <w:sz w:val="16"/>
                <w:szCs w:val="16"/>
              </w:rPr>
              <w:t>日第</w:t>
            </w:r>
            <w:r w:rsidRPr="005C3EBB">
              <w:rPr>
                <w:rFonts w:ascii="Times New Roman" w:eastAsia="標楷體" w:hAnsi="Times New Roman" w:cs="Times New Roman"/>
                <w:color w:val="000000" w:themeColor="text1"/>
                <w:sz w:val="16"/>
                <w:szCs w:val="16"/>
              </w:rPr>
              <w:t>7</w:t>
            </w:r>
            <w:r w:rsidRPr="005C3EBB">
              <w:rPr>
                <w:rFonts w:ascii="Times New Roman" w:eastAsia="標楷體" w:hAnsi="Times New Roman" w:cs="Times New Roman"/>
                <w:color w:val="000000" w:themeColor="text1"/>
                <w:sz w:val="16"/>
                <w:szCs w:val="16"/>
              </w:rPr>
              <w:t>次經費分配審議委員會通過備查</w:t>
            </w:r>
          </w:p>
          <w:p w14:paraId="2E5F5011" w14:textId="77777777" w:rsidR="009733AB" w:rsidRPr="005C3EBB" w:rsidRDefault="009733AB" w:rsidP="009733AB">
            <w:pPr>
              <w:snapToGrid w:val="0"/>
              <w:ind w:leftChars="-45" w:left="-108"/>
              <w:jc w:val="distribute"/>
              <w:rPr>
                <w:rFonts w:ascii="Times New Roman" w:eastAsia="標楷體" w:hAnsi="Times New Roman" w:cs="Times New Roman"/>
                <w:color w:val="000000" w:themeColor="text1"/>
                <w:sz w:val="16"/>
                <w:szCs w:val="16"/>
              </w:rPr>
            </w:pPr>
            <w:r w:rsidRPr="005C3EBB">
              <w:rPr>
                <w:rFonts w:ascii="Times New Roman" w:eastAsia="標楷體" w:hAnsi="Times New Roman" w:cs="Times New Roman"/>
                <w:color w:val="000000" w:themeColor="text1"/>
                <w:sz w:val="16"/>
                <w:szCs w:val="16"/>
              </w:rPr>
              <w:t>中華民國</w:t>
            </w:r>
            <w:r w:rsidRPr="005C3EBB">
              <w:rPr>
                <w:rFonts w:ascii="Times New Roman" w:eastAsia="標楷體" w:hAnsi="Times New Roman" w:cs="Times New Roman"/>
                <w:color w:val="000000" w:themeColor="text1"/>
                <w:sz w:val="16"/>
                <w:szCs w:val="16"/>
              </w:rPr>
              <w:t>105</w:t>
            </w:r>
            <w:r w:rsidRPr="005C3EBB">
              <w:rPr>
                <w:rFonts w:ascii="Times New Roman" w:eastAsia="標楷體" w:hAnsi="Times New Roman" w:cs="Times New Roman"/>
                <w:color w:val="000000" w:themeColor="text1"/>
                <w:sz w:val="16"/>
                <w:szCs w:val="16"/>
              </w:rPr>
              <w:t>年</w:t>
            </w:r>
            <w:r w:rsidRPr="005C3EBB">
              <w:rPr>
                <w:rFonts w:ascii="Times New Roman" w:eastAsia="標楷體" w:hAnsi="Times New Roman" w:cs="Times New Roman"/>
                <w:color w:val="000000" w:themeColor="text1"/>
                <w:sz w:val="16"/>
                <w:szCs w:val="16"/>
              </w:rPr>
              <w:t>1</w:t>
            </w:r>
            <w:r w:rsidRPr="005C3EBB">
              <w:rPr>
                <w:rFonts w:ascii="Times New Roman" w:eastAsia="標楷體" w:hAnsi="Times New Roman" w:cs="Times New Roman"/>
                <w:color w:val="000000" w:themeColor="text1"/>
                <w:sz w:val="16"/>
                <w:szCs w:val="16"/>
              </w:rPr>
              <w:t>月</w:t>
            </w:r>
            <w:r w:rsidRPr="005C3EBB">
              <w:rPr>
                <w:rFonts w:ascii="Times New Roman" w:eastAsia="標楷體" w:hAnsi="Times New Roman" w:cs="Times New Roman"/>
                <w:color w:val="000000" w:themeColor="text1"/>
                <w:sz w:val="16"/>
                <w:szCs w:val="16"/>
              </w:rPr>
              <w:t>29</w:t>
            </w:r>
            <w:r w:rsidRPr="005C3EBB">
              <w:rPr>
                <w:rFonts w:ascii="Times New Roman" w:eastAsia="標楷體" w:hAnsi="Times New Roman" w:cs="Times New Roman"/>
                <w:color w:val="000000" w:themeColor="text1"/>
                <w:sz w:val="16"/>
                <w:szCs w:val="16"/>
              </w:rPr>
              <w:t>日以臺教資</w:t>
            </w:r>
            <w:r w:rsidRPr="005C3EBB">
              <w:rPr>
                <w:rFonts w:ascii="Times New Roman" w:eastAsia="標楷體" w:hAnsi="Times New Roman" w:cs="Times New Roman"/>
                <w:color w:val="000000" w:themeColor="text1"/>
                <w:sz w:val="16"/>
                <w:szCs w:val="16"/>
              </w:rPr>
              <w:t>(</w:t>
            </w:r>
            <w:r w:rsidRPr="005C3EBB">
              <w:rPr>
                <w:rFonts w:ascii="Times New Roman" w:eastAsia="標楷體" w:hAnsi="Times New Roman" w:cs="Times New Roman"/>
                <w:color w:val="000000" w:themeColor="text1"/>
                <w:sz w:val="16"/>
                <w:szCs w:val="16"/>
              </w:rPr>
              <w:t>一</w:t>
            </w:r>
            <w:r w:rsidRPr="005C3EBB">
              <w:rPr>
                <w:rFonts w:ascii="Times New Roman" w:eastAsia="標楷體" w:hAnsi="Times New Roman" w:cs="Times New Roman"/>
                <w:color w:val="000000" w:themeColor="text1"/>
                <w:sz w:val="16"/>
                <w:szCs w:val="16"/>
              </w:rPr>
              <w:t>)</w:t>
            </w:r>
            <w:r w:rsidRPr="005C3EBB">
              <w:rPr>
                <w:rFonts w:ascii="Times New Roman" w:eastAsia="標楷體" w:hAnsi="Times New Roman" w:cs="Times New Roman"/>
                <w:color w:val="000000" w:themeColor="text1"/>
                <w:sz w:val="16"/>
                <w:szCs w:val="16"/>
              </w:rPr>
              <w:t>字第</w:t>
            </w:r>
            <w:r w:rsidRPr="005C3EBB">
              <w:rPr>
                <w:rFonts w:ascii="Times New Roman" w:eastAsia="標楷體" w:hAnsi="Times New Roman" w:cs="Times New Roman"/>
                <w:color w:val="000000" w:themeColor="text1"/>
                <w:sz w:val="16"/>
                <w:szCs w:val="16"/>
              </w:rPr>
              <w:t>1040184267B</w:t>
            </w:r>
            <w:r w:rsidRPr="005C3EBB">
              <w:rPr>
                <w:rFonts w:ascii="Times New Roman" w:eastAsia="標楷體" w:hAnsi="Times New Roman" w:cs="Times New Roman"/>
                <w:color w:val="000000" w:themeColor="text1"/>
                <w:sz w:val="16"/>
                <w:szCs w:val="16"/>
              </w:rPr>
              <w:t>號令修正</w:t>
            </w:r>
          </w:p>
          <w:p w14:paraId="5A9D2E9D" w14:textId="77777777" w:rsidR="00080322" w:rsidRPr="005C3EBB" w:rsidRDefault="00080322" w:rsidP="00080322">
            <w:pPr>
              <w:snapToGrid w:val="0"/>
              <w:ind w:leftChars="-45" w:left="-108"/>
              <w:jc w:val="distribute"/>
              <w:rPr>
                <w:rFonts w:ascii="Times New Roman" w:eastAsia="標楷體" w:hAnsi="標楷體" w:cs="Times New Roman"/>
                <w:color w:val="000000" w:themeColor="text1"/>
                <w:sz w:val="16"/>
                <w:szCs w:val="16"/>
              </w:rPr>
            </w:pPr>
            <w:r w:rsidRPr="005C3EBB">
              <w:rPr>
                <w:rFonts w:ascii="Times New Roman" w:eastAsia="標楷體" w:hAnsi="標楷體" w:cs="Times New Roman" w:hint="eastAsia"/>
                <w:color w:val="000000" w:themeColor="text1"/>
                <w:sz w:val="16"/>
                <w:szCs w:val="16"/>
              </w:rPr>
              <w:t>中</w:t>
            </w:r>
            <w:r w:rsidRPr="005C3EBB">
              <w:rPr>
                <w:rFonts w:ascii="Times New Roman" w:eastAsia="標楷體" w:hAnsi="標楷體" w:cs="Times New Roman"/>
                <w:color w:val="000000" w:themeColor="text1"/>
                <w:sz w:val="16"/>
                <w:szCs w:val="16"/>
              </w:rPr>
              <w:t>華民國</w:t>
            </w:r>
            <w:r w:rsidRPr="005C3EBB">
              <w:rPr>
                <w:rFonts w:ascii="Times New Roman" w:eastAsia="標楷體" w:hAnsi="標楷體" w:cs="Times New Roman" w:hint="eastAsia"/>
                <w:color w:val="000000" w:themeColor="text1"/>
                <w:sz w:val="16"/>
                <w:szCs w:val="16"/>
              </w:rPr>
              <w:t>106</w:t>
            </w:r>
            <w:r w:rsidRPr="005C3EBB">
              <w:rPr>
                <w:rFonts w:ascii="Times New Roman" w:eastAsia="標楷體" w:hAnsi="標楷體" w:cs="Times New Roman" w:hint="eastAsia"/>
                <w:color w:val="000000" w:themeColor="text1"/>
                <w:sz w:val="16"/>
                <w:szCs w:val="16"/>
              </w:rPr>
              <w:t>年</w:t>
            </w:r>
            <w:r w:rsidRPr="005C3EBB">
              <w:rPr>
                <w:rFonts w:ascii="Times New Roman" w:eastAsia="標楷體" w:hAnsi="標楷體" w:cs="Times New Roman" w:hint="eastAsia"/>
                <w:color w:val="000000" w:themeColor="text1"/>
                <w:sz w:val="16"/>
                <w:szCs w:val="16"/>
              </w:rPr>
              <w:t>4</w:t>
            </w:r>
            <w:r w:rsidRPr="005C3EBB">
              <w:rPr>
                <w:rFonts w:ascii="Times New Roman" w:eastAsia="標楷體" w:hAnsi="標楷體" w:cs="Times New Roman" w:hint="eastAsia"/>
                <w:color w:val="000000" w:themeColor="text1"/>
                <w:sz w:val="16"/>
                <w:szCs w:val="16"/>
              </w:rPr>
              <w:t>月</w:t>
            </w:r>
            <w:r w:rsidRPr="005C3EBB">
              <w:rPr>
                <w:rFonts w:ascii="Times New Roman" w:eastAsia="標楷體" w:hAnsi="標楷體" w:cs="Times New Roman" w:hint="eastAsia"/>
                <w:color w:val="000000" w:themeColor="text1"/>
                <w:sz w:val="16"/>
                <w:szCs w:val="16"/>
              </w:rPr>
              <w:t>25</w:t>
            </w:r>
            <w:r w:rsidRPr="005C3EBB">
              <w:rPr>
                <w:rFonts w:ascii="Times New Roman" w:eastAsia="標楷體" w:hAnsi="標楷體" w:cs="Times New Roman" w:hint="eastAsia"/>
                <w:color w:val="000000" w:themeColor="text1"/>
                <w:sz w:val="16"/>
                <w:szCs w:val="16"/>
              </w:rPr>
              <w:t>日</w:t>
            </w:r>
            <w:r w:rsidRPr="005C3EBB">
              <w:rPr>
                <w:rFonts w:ascii="Times New Roman" w:eastAsia="標楷體" w:hAnsi="標楷體" w:cs="Times New Roman"/>
                <w:color w:val="000000" w:themeColor="text1"/>
                <w:sz w:val="16"/>
                <w:szCs w:val="16"/>
              </w:rPr>
              <w:t>第</w:t>
            </w:r>
            <w:r w:rsidRPr="005C3EBB">
              <w:rPr>
                <w:rFonts w:ascii="Times New Roman" w:eastAsia="標楷體" w:hAnsi="標楷體" w:cs="Times New Roman" w:hint="eastAsia"/>
                <w:color w:val="000000" w:themeColor="text1"/>
                <w:sz w:val="16"/>
                <w:szCs w:val="16"/>
              </w:rPr>
              <w:t>1</w:t>
            </w:r>
            <w:r w:rsidRPr="005C3EBB">
              <w:rPr>
                <w:rFonts w:ascii="Times New Roman" w:eastAsia="標楷體" w:hAnsi="標楷體" w:cs="Times New Roman" w:hint="eastAsia"/>
                <w:color w:val="000000" w:themeColor="text1"/>
                <w:sz w:val="16"/>
                <w:szCs w:val="16"/>
              </w:rPr>
              <w:t>次</w:t>
            </w:r>
            <w:r w:rsidRPr="005C3EBB">
              <w:rPr>
                <w:rFonts w:ascii="Times New Roman" w:eastAsia="標楷體" w:hAnsi="標楷體" w:cs="Times New Roman"/>
                <w:color w:val="000000" w:themeColor="text1"/>
                <w:sz w:val="16"/>
                <w:szCs w:val="16"/>
              </w:rPr>
              <w:t>經費分配</w:t>
            </w:r>
            <w:r w:rsidRPr="005C3EBB">
              <w:rPr>
                <w:rFonts w:ascii="Times New Roman" w:eastAsia="標楷體" w:hAnsi="標楷體" w:cs="Times New Roman" w:hint="eastAsia"/>
                <w:color w:val="000000" w:themeColor="text1"/>
                <w:sz w:val="16"/>
                <w:szCs w:val="16"/>
              </w:rPr>
              <w:t>審</w:t>
            </w:r>
            <w:r w:rsidRPr="005C3EBB">
              <w:rPr>
                <w:rFonts w:ascii="Times New Roman" w:eastAsia="標楷體" w:hAnsi="標楷體" w:cs="Times New Roman"/>
                <w:color w:val="000000" w:themeColor="text1"/>
                <w:sz w:val="16"/>
                <w:szCs w:val="16"/>
              </w:rPr>
              <w:t>議委員會通過備查</w:t>
            </w:r>
          </w:p>
          <w:p w14:paraId="76C4B6DB" w14:textId="3BC60421" w:rsidR="00080322" w:rsidRPr="005C3EBB" w:rsidRDefault="00080322" w:rsidP="00080322">
            <w:pPr>
              <w:snapToGrid w:val="0"/>
              <w:ind w:leftChars="-45" w:left="-108"/>
              <w:jc w:val="distribute"/>
              <w:rPr>
                <w:rFonts w:ascii="Times New Roman" w:eastAsia="標楷體" w:hAnsi="標楷體" w:cs="Times New Roman"/>
                <w:color w:val="000000" w:themeColor="text1"/>
                <w:sz w:val="16"/>
                <w:szCs w:val="16"/>
              </w:rPr>
            </w:pPr>
            <w:r w:rsidRPr="005C3EBB">
              <w:rPr>
                <w:rFonts w:ascii="Times New Roman" w:eastAsia="標楷體" w:hAnsi="標楷體" w:cs="Times New Roman" w:hint="eastAsia"/>
                <w:color w:val="000000" w:themeColor="text1"/>
                <w:sz w:val="16"/>
                <w:szCs w:val="16"/>
              </w:rPr>
              <w:t>中</w:t>
            </w:r>
            <w:r w:rsidRPr="005C3EBB">
              <w:rPr>
                <w:rFonts w:ascii="Times New Roman" w:eastAsia="標楷體" w:hAnsi="標楷體" w:cs="Times New Roman"/>
                <w:color w:val="000000" w:themeColor="text1"/>
                <w:sz w:val="16"/>
                <w:szCs w:val="16"/>
              </w:rPr>
              <w:t>華民國</w:t>
            </w:r>
            <w:r w:rsidRPr="005C3EBB">
              <w:rPr>
                <w:rFonts w:ascii="Times New Roman" w:eastAsia="標楷體" w:hAnsi="標楷體" w:cs="Times New Roman" w:hint="eastAsia"/>
                <w:color w:val="000000" w:themeColor="text1"/>
                <w:sz w:val="16"/>
                <w:szCs w:val="16"/>
              </w:rPr>
              <w:t>107</w:t>
            </w:r>
            <w:r w:rsidRPr="005C3EBB">
              <w:rPr>
                <w:rFonts w:ascii="Times New Roman" w:eastAsia="標楷體" w:hAnsi="標楷體" w:cs="Times New Roman" w:hint="eastAsia"/>
                <w:color w:val="000000" w:themeColor="text1"/>
                <w:sz w:val="16"/>
                <w:szCs w:val="16"/>
              </w:rPr>
              <w:t>年</w:t>
            </w:r>
            <w:r w:rsidRPr="005C3EBB">
              <w:rPr>
                <w:rFonts w:ascii="Times New Roman" w:eastAsia="標楷體" w:hAnsi="標楷體" w:cs="Times New Roman" w:hint="eastAsia"/>
                <w:color w:val="000000" w:themeColor="text1"/>
                <w:sz w:val="16"/>
                <w:szCs w:val="16"/>
              </w:rPr>
              <w:t>1</w:t>
            </w:r>
            <w:r w:rsidRPr="005C3EBB">
              <w:rPr>
                <w:rFonts w:ascii="Times New Roman" w:eastAsia="標楷體" w:hAnsi="標楷體" w:cs="Times New Roman" w:hint="eastAsia"/>
                <w:color w:val="000000" w:themeColor="text1"/>
                <w:sz w:val="16"/>
                <w:szCs w:val="16"/>
              </w:rPr>
              <w:t>月</w:t>
            </w:r>
            <w:r w:rsidRPr="005C3EBB">
              <w:rPr>
                <w:rFonts w:ascii="Times New Roman" w:eastAsia="標楷體" w:hAnsi="標楷體" w:cs="Times New Roman"/>
                <w:color w:val="000000" w:themeColor="text1"/>
                <w:sz w:val="16"/>
                <w:szCs w:val="16"/>
              </w:rPr>
              <w:t>22</w:t>
            </w:r>
            <w:r w:rsidRPr="005C3EBB">
              <w:rPr>
                <w:rFonts w:ascii="Times New Roman" w:eastAsia="標楷體" w:hAnsi="標楷體" w:cs="Times New Roman" w:hint="eastAsia"/>
                <w:color w:val="000000" w:themeColor="text1"/>
                <w:sz w:val="16"/>
                <w:szCs w:val="16"/>
              </w:rPr>
              <w:t>日</w:t>
            </w:r>
            <w:r w:rsidRPr="005C3EBB">
              <w:rPr>
                <w:rFonts w:ascii="Times New Roman" w:eastAsia="標楷體" w:hAnsi="標楷體" w:cs="Times New Roman"/>
                <w:color w:val="000000" w:themeColor="text1"/>
                <w:sz w:val="16"/>
                <w:szCs w:val="16"/>
              </w:rPr>
              <w:t>以臺教資</w:t>
            </w:r>
            <w:r w:rsidRPr="005C3EBB">
              <w:rPr>
                <w:rFonts w:ascii="Times New Roman" w:eastAsia="標楷體" w:hAnsi="標楷體" w:cs="Times New Roman" w:hint="eastAsia"/>
                <w:color w:val="000000" w:themeColor="text1"/>
                <w:sz w:val="16"/>
                <w:szCs w:val="16"/>
              </w:rPr>
              <w:t>(</w:t>
            </w:r>
            <w:r w:rsidRPr="005C3EBB">
              <w:rPr>
                <w:rFonts w:ascii="Times New Roman" w:eastAsia="標楷體" w:hAnsi="標楷體" w:cs="Times New Roman" w:hint="eastAsia"/>
                <w:color w:val="000000" w:themeColor="text1"/>
                <w:sz w:val="16"/>
                <w:szCs w:val="16"/>
              </w:rPr>
              <w:t>一</w:t>
            </w:r>
            <w:r w:rsidRPr="005C3EBB">
              <w:rPr>
                <w:rFonts w:ascii="Times New Roman" w:eastAsia="標楷體" w:hAnsi="標楷體" w:cs="Times New Roman" w:hint="eastAsia"/>
                <w:color w:val="000000" w:themeColor="text1"/>
                <w:sz w:val="16"/>
                <w:szCs w:val="16"/>
              </w:rPr>
              <w:t>)</w:t>
            </w:r>
            <w:r w:rsidRPr="005C3EBB">
              <w:rPr>
                <w:rFonts w:ascii="Times New Roman" w:eastAsia="標楷體" w:hAnsi="標楷體" w:cs="Times New Roman" w:hint="eastAsia"/>
                <w:color w:val="000000" w:themeColor="text1"/>
                <w:sz w:val="16"/>
                <w:szCs w:val="16"/>
              </w:rPr>
              <w:t>字</w:t>
            </w:r>
            <w:r w:rsidRPr="005C3EBB">
              <w:rPr>
                <w:rFonts w:ascii="Times New Roman" w:eastAsia="標楷體" w:hAnsi="標楷體" w:cs="Times New Roman"/>
                <w:color w:val="000000" w:themeColor="text1"/>
                <w:sz w:val="16"/>
                <w:szCs w:val="16"/>
              </w:rPr>
              <w:t>第</w:t>
            </w:r>
            <w:r w:rsidRPr="005C3EBB">
              <w:rPr>
                <w:rFonts w:ascii="Times New Roman" w:eastAsia="標楷體" w:hAnsi="標楷體" w:cs="Times New Roman"/>
                <w:color w:val="000000" w:themeColor="text1"/>
                <w:sz w:val="16"/>
                <w:szCs w:val="16"/>
              </w:rPr>
              <w:t>1060189188B</w:t>
            </w:r>
            <w:r w:rsidRPr="005C3EBB">
              <w:rPr>
                <w:rFonts w:ascii="Times New Roman" w:eastAsia="標楷體" w:hAnsi="標楷體" w:cs="Times New Roman" w:hint="eastAsia"/>
                <w:color w:val="000000" w:themeColor="text1"/>
                <w:sz w:val="16"/>
                <w:szCs w:val="16"/>
              </w:rPr>
              <w:t>號</w:t>
            </w:r>
            <w:r w:rsidRPr="005C3EBB">
              <w:rPr>
                <w:rFonts w:ascii="Times New Roman" w:eastAsia="標楷體" w:hAnsi="標楷體" w:cs="Times New Roman"/>
                <w:color w:val="000000" w:themeColor="text1"/>
                <w:sz w:val="16"/>
                <w:szCs w:val="16"/>
              </w:rPr>
              <w:t>令修正第</w:t>
            </w:r>
            <w:r w:rsidRPr="005C3EBB">
              <w:rPr>
                <w:rFonts w:ascii="Times New Roman" w:eastAsia="標楷體" w:hAnsi="標楷體" w:cs="Times New Roman" w:hint="eastAsia"/>
                <w:color w:val="000000" w:themeColor="text1"/>
                <w:sz w:val="16"/>
                <w:szCs w:val="16"/>
              </w:rPr>
              <w:t>六</w:t>
            </w:r>
            <w:r w:rsidRPr="005C3EBB">
              <w:rPr>
                <w:rFonts w:ascii="Times New Roman" w:eastAsia="標楷體" w:hAnsi="標楷體" w:cs="Times New Roman"/>
                <w:color w:val="000000" w:themeColor="text1"/>
                <w:sz w:val="16"/>
                <w:szCs w:val="16"/>
              </w:rPr>
              <w:t>點</w:t>
            </w:r>
          </w:p>
        </w:tc>
      </w:tr>
    </w:tbl>
    <w:p w14:paraId="0B0DAFF4" w14:textId="77777777" w:rsidR="009733AB" w:rsidRPr="005C3EBB" w:rsidRDefault="009733AB" w:rsidP="009733AB">
      <w:pPr>
        <w:snapToGrid w:val="0"/>
        <w:spacing w:beforeLines="45" w:before="162" w:afterLines="35" w:after="126" w:line="360" w:lineRule="exact"/>
        <w:ind w:left="480" w:hangingChars="200" w:hanging="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一、目的：教育部（以下簡稱本部）為推動各專業領域或跨領域之先導性、實驗性、創新性人文及科技教育計畫，共創政府科技發展願景及目標，特訂定本要點。</w:t>
      </w:r>
    </w:p>
    <w:p w14:paraId="2723E774" w14:textId="77777777" w:rsidR="009733AB" w:rsidRPr="005C3EBB" w:rsidRDefault="009733AB" w:rsidP="009733AB">
      <w:pPr>
        <w:snapToGrid w:val="0"/>
        <w:spacing w:beforeLines="45" w:before="162" w:afterLines="35" w:after="126" w:line="360" w:lineRule="exact"/>
        <w:ind w:left="480" w:hangingChars="200" w:hanging="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二、人文及科技教育先導型計畫範圍：本要點所稱人文及科技教育先導型計畫（以下簡稱先導型計畫），指編列在本部科技教育預算項下，包括基礎科學教育、應用科技教育、人文社會科學教育及跨領域教育，並依據本部各項科技中程個案計畫或年度綱要計畫（以下簡稱科技計畫）辦理之計畫，及已執行完畢科技計畫之後續必要推廣事項。</w:t>
      </w:r>
    </w:p>
    <w:p w14:paraId="27730F61" w14:textId="77777777" w:rsidR="009733AB" w:rsidRPr="005C3EBB" w:rsidRDefault="009733AB" w:rsidP="009733AB">
      <w:pPr>
        <w:snapToGrid w:val="0"/>
        <w:spacing w:beforeLines="45" w:before="162" w:afterLines="35" w:after="126" w:line="360" w:lineRule="exact"/>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三、補助對象：</w:t>
      </w:r>
    </w:p>
    <w:p w14:paraId="0421C599" w14:textId="77777777" w:rsidR="009733AB" w:rsidRPr="005C3EBB" w:rsidRDefault="009733AB" w:rsidP="009733AB">
      <w:pPr>
        <w:snapToGrid w:val="0"/>
        <w:spacing w:line="360" w:lineRule="exact"/>
        <w:ind w:firstLineChars="200" w:firstLine="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一</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第一類：公私立大學校院。</w:t>
      </w:r>
    </w:p>
    <w:p w14:paraId="1EA62B64" w14:textId="77777777" w:rsidR="009733AB" w:rsidRPr="005C3EBB" w:rsidRDefault="009733AB" w:rsidP="009733AB">
      <w:pPr>
        <w:snapToGrid w:val="0"/>
        <w:spacing w:line="360" w:lineRule="exact"/>
        <w:ind w:firstLineChars="200" w:firstLine="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二</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第二類：直轄市、縣（市）政府、公私立高級中等以下學校。</w:t>
      </w:r>
    </w:p>
    <w:p w14:paraId="67DB66A1" w14:textId="77777777" w:rsidR="009733AB" w:rsidRPr="005C3EBB" w:rsidRDefault="009733AB" w:rsidP="009733AB">
      <w:pPr>
        <w:snapToGrid w:val="0"/>
        <w:spacing w:line="360" w:lineRule="exact"/>
        <w:ind w:firstLineChars="200" w:firstLine="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三</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第三類：公立學術研究機關（構）。</w:t>
      </w:r>
    </w:p>
    <w:p w14:paraId="66FD1D61" w14:textId="77777777" w:rsidR="009733AB" w:rsidRPr="005C3EBB" w:rsidRDefault="009733AB" w:rsidP="009733AB">
      <w:pPr>
        <w:snapToGrid w:val="0"/>
        <w:spacing w:line="360" w:lineRule="exact"/>
        <w:ind w:firstLineChars="200" w:firstLine="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四</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第四類：公立社教館所。</w:t>
      </w:r>
    </w:p>
    <w:p w14:paraId="175D0BDA" w14:textId="77777777" w:rsidR="009733AB" w:rsidRPr="005C3EBB" w:rsidRDefault="009733AB" w:rsidP="009733AB">
      <w:pPr>
        <w:snapToGrid w:val="0"/>
        <w:spacing w:afterLines="35" w:after="126" w:line="360" w:lineRule="exact"/>
        <w:ind w:leftChars="200" w:left="480" w:firstLineChars="200" w:firstLine="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補助對象依第二點所列領域範圍之屬性，於本部科技計畫徵件之同時公告之。</w:t>
      </w:r>
    </w:p>
    <w:p w14:paraId="679C561A" w14:textId="77777777" w:rsidR="009733AB" w:rsidRPr="005C3EBB" w:rsidRDefault="009733AB" w:rsidP="009733AB">
      <w:pPr>
        <w:snapToGrid w:val="0"/>
        <w:spacing w:beforeLines="45" w:before="162" w:afterLines="35" w:after="126" w:line="360" w:lineRule="exact"/>
        <w:ind w:left="480" w:hangingChars="200" w:hanging="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四、補助重點及範圍：先導型計畫以補助研究、規劃、實驗或推動各專業領域或跨領域之人才類型、能力指標、先導課程、先導教材、前瞻教學設備及相關配套措施為重點，其範圍依各科技計畫</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包括執行中及其他已執行完畢科技計畫</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選擇下列工作項目或策略之一或部分實施：</w:t>
      </w:r>
    </w:p>
    <w:tbl>
      <w:tblPr>
        <w:tblW w:w="4660" w:type="pct"/>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20"/>
        <w:gridCol w:w="6462"/>
      </w:tblGrid>
      <w:tr w:rsidR="005C3EBB" w:rsidRPr="005C3EBB" w14:paraId="7D11CB7A" w14:textId="77777777" w:rsidTr="00EE3450">
        <w:tc>
          <w:tcPr>
            <w:tcW w:w="1398" w:type="pct"/>
            <w:gridSpan w:val="2"/>
            <w:tcBorders>
              <w:bottom w:val="single" w:sz="4" w:space="0" w:color="auto"/>
            </w:tcBorders>
            <w:shd w:val="clear" w:color="auto" w:fill="auto"/>
            <w:vAlign w:val="center"/>
          </w:tcPr>
          <w:p w14:paraId="73A00E37" w14:textId="77777777" w:rsidR="009733AB" w:rsidRPr="005C3EBB" w:rsidRDefault="009733AB" w:rsidP="009733AB">
            <w:pPr>
              <w:snapToGrid w:val="0"/>
              <w:spacing w:beforeLines="25" w:before="90" w:afterLines="25" w:after="90"/>
              <w:ind w:leftChars="-25" w:left="-60" w:rightChars="-25" w:right="-60"/>
              <w:jc w:val="center"/>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工作項目或策略</w:t>
            </w:r>
          </w:p>
        </w:tc>
        <w:tc>
          <w:tcPr>
            <w:tcW w:w="3602" w:type="pct"/>
            <w:shd w:val="clear" w:color="auto" w:fill="auto"/>
            <w:vAlign w:val="center"/>
          </w:tcPr>
          <w:p w14:paraId="5E4E4DF6" w14:textId="77777777" w:rsidR="009733AB" w:rsidRPr="005C3EBB" w:rsidRDefault="009733AB" w:rsidP="009733AB">
            <w:pPr>
              <w:snapToGrid w:val="0"/>
              <w:spacing w:beforeLines="25" w:before="90" w:afterLines="25" w:after="90"/>
              <w:jc w:val="center"/>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內容</w:t>
            </w:r>
          </w:p>
        </w:tc>
      </w:tr>
      <w:tr w:rsidR="005C3EBB" w:rsidRPr="005C3EBB" w14:paraId="18043FD9" w14:textId="77777777" w:rsidTr="00EE3450">
        <w:tc>
          <w:tcPr>
            <w:tcW w:w="385" w:type="pct"/>
            <w:tcBorders>
              <w:right w:val="nil"/>
            </w:tcBorders>
            <w:shd w:val="clear" w:color="auto" w:fill="auto"/>
          </w:tcPr>
          <w:p w14:paraId="2EB803DA"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一</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647897D6" w14:textId="77777777" w:rsidR="009733AB" w:rsidRPr="005C3EBB" w:rsidRDefault="009733AB" w:rsidP="009733AB">
            <w:pPr>
              <w:snapToGrid w:val="0"/>
              <w:spacing w:beforeLines="25" w:before="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成立計畫推動辦公室、資源中心、跨校聯盟、合作或夥伴學校</w:t>
            </w:r>
          </w:p>
        </w:tc>
        <w:tc>
          <w:tcPr>
            <w:tcW w:w="3602" w:type="pct"/>
            <w:shd w:val="clear" w:color="auto" w:fill="auto"/>
          </w:tcPr>
          <w:p w14:paraId="0165DE30" w14:textId="77777777" w:rsidR="009733AB" w:rsidRPr="005C3EBB" w:rsidRDefault="009733AB" w:rsidP="004A6D29">
            <w:pPr>
              <w:numPr>
                <w:ilvl w:val="0"/>
                <w:numId w:val="13"/>
              </w:numPr>
              <w:adjustRightInd w:val="0"/>
              <w:snapToGrid w:val="0"/>
              <w:spacing w:beforeLines="25" w:before="9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建立計畫推動運作、支援、輔導諮詢及評估機制。</w:t>
            </w:r>
          </w:p>
          <w:p w14:paraId="3C098B10" w14:textId="77777777" w:rsidR="009733AB" w:rsidRPr="005C3EBB" w:rsidRDefault="009733AB" w:rsidP="004A6D29">
            <w:pPr>
              <w:numPr>
                <w:ilvl w:val="0"/>
                <w:numId w:val="13"/>
              </w:numPr>
              <w:adjustRightInd w:val="0"/>
              <w:snapToGrid w:val="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整合及開發國內大專校院教學研究資源，提供共享之平臺或環境、進行跨校或產學交流、合作及服務。</w:t>
            </w:r>
          </w:p>
          <w:p w14:paraId="5528C46C" w14:textId="77777777" w:rsidR="009733AB" w:rsidRPr="005C3EBB" w:rsidRDefault="009733AB" w:rsidP="004A6D29">
            <w:pPr>
              <w:numPr>
                <w:ilvl w:val="0"/>
                <w:numId w:val="13"/>
              </w:numPr>
              <w:adjustRightInd w:val="0"/>
              <w:snapToGrid w:val="0"/>
              <w:spacing w:afterLines="25" w:after="9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協助教學研究資源累積與擴散，成果推廣與評估以及達成該領域人才培育目標有效之相關措施。</w:t>
            </w:r>
          </w:p>
        </w:tc>
      </w:tr>
      <w:tr w:rsidR="005C3EBB" w:rsidRPr="005C3EBB" w14:paraId="5F60F2EA" w14:textId="77777777" w:rsidTr="00EE3450">
        <w:tc>
          <w:tcPr>
            <w:tcW w:w="385" w:type="pct"/>
            <w:tcBorders>
              <w:right w:val="nil"/>
            </w:tcBorders>
            <w:shd w:val="clear" w:color="auto" w:fill="auto"/>
          </w:tcPr>
          <w:p w14:paraId="76122EC9"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二</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3299D5BF" w14:textId="77777777" w:rsidR="009733AB" w:rsidRPr="005C3EBB" w:rsidRDefault="009733AB" w:rsidP="009733AB">
            <w:pPr>
              <w:snapToGrid w:val="0"/>
              <w:spacing w:beforeLines="25" w:before="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人才類型、能力</w:t>
            </w:r>
            <w:r w:rsidRPr="005C3EBB">
              <w:rPr>
                <w:rFonts w:ascii="Times New Roman" w:eastAsia="標楷體" w:hAnsi="Times New Roman" w:cs="Times New Roman"/>
                <w:color w:val="000000" w:themeColor="text1"/>
                <w:szCs w:val="24"/>
              </w:rPr>
              <w:lastRenderedPageBreak/>
              <w:t>指標與人文及科技教育相關研究發展</w:t>
            </w:r>
          </w:p>
        </w:tc>
        <w:tc>
          <w:tcPr>
            <w:tcW w:w="3602" w:type="pct"/>
            <w:shd w:val="clear" w:color="auto" w:fill="auto"/>
          </w:tcPr>
          <w:p w14:paraId="52A9DC9F" w14:textId="77777777" w:rsidR="009733AB" w:rsidRPr="005C3EBB" w:rsidRDefault="009733AB" w:rsidP="004A6D29">
            <w:pPr>
              <w:numPr>
                <w:ilvl w:val="0"/>
                <w:numId w:val="14"/>
              </w:numPr>
              <w:adjustRightInd w:val="0"/>
              <w:snapToGrid w:val="0"/>
              <w:spacing w:beforeLines="25" w:before="9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lastRenderedPageBreak/>
              <w:t>對專業領域或跨領域之人才類型、能力指標之規劃研究。</w:t>
            </w:r>
          </w:p>
          <w:p w14:paraId="5981B09A" w14:textId="77777777" w:rsidR="009733AB" w:rsidRPr="005C3EBB" w:rsidRDefault="009733AB" w:rsidP="004A6D29">
            <w:pPr>
              <w:numPr>
                <w:ilvl w:val="0"/>
                <w:numId w:val="14"/>
              </w:numPr>
              <w:adjustRightInd w:val="0"/>
              <w:snapToGrid w:val="0"/>
              <w:spacing w:afterLines="25" w:after="9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lastRenderedPageBreak/>
              <w:t>有助於人文及科技教育政策前瞻發展、新興議題研究、績效評估等之單一或整合型計畫。</w:t>
            </w:r>
          </w:p>
        </w:tc>
      </w:tr>
      <w:tr w:rsidR="005C3EBB" w:rsidRPr="005C3EBB" w14:paraId="5617E235" w14:textId="77777777" w:rsidTr="00EE3450">
        <w:trPr>
          <w:trHeight w:val="2039"/>
        </w:trPr>
        <w:tc>
          <w:tcPr>
            <w:tcW w:w="385" w:type="pct"/>
            <w:tcBorders>
              <w:right w:val="nil"/>
            </w:tcBorders>
            <w:shd w:val="clear" w:color="auto" w:fill="auto"/>
          </w:tcPr>
          <w:p w14:paraId="2553D539"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lastRenderedPageBreak/>
              <w:t>(</w:t>
            </w:r>
            <w:r w:rsidRPr="005C3EBB">
              <w:rPr>
                <w:rFonts w:ascii="Times New Roman" w:eastAsia="標楷體" w:hAnsi="Times New Roman" w:cs="Times New Roman"/>
                <w:color w:val="000000" w:themeColor="text1"/>
                <w:szCs w:val="24"/>
              </w:rPr>
              <w:t>三</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1C27B9DC" w14:textId="77777777" w:rsidR="009733AB" w:rsidRPr="005C3EBB" w:rsidRDefault="009733AB" w:rsidP="009733AB">
            <w:pPr>
              <w:snapToGrid w:val="0"/>
              <w:spacing w:beforeLines="25" w:before="90" w:afterLines="25" w:after="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先導性課（學）程規劃改革及發展，教材、教法研究發展及推廣</w:t>
            </w:r>
          </w:p>
        </w:tc>
        <w:tc>
          <w:tcPr>
            <w:tcW w:w="3602" w:type="pct"/>
            <w:shd w:val="clear" w:color="auto" w:fill="auto"/>
          </w:tcPr>
          <w:p w14:paraId="3B11F1B5" w14:textId="77777777" w:rsidR="009733AB" w:rsidRPr="005C3EBB" w:rsidRDefault="009733AB" w:rsidP="004A6D29">
            <w:pPr>
              <w:numPr>
                <w:ilvl w:val="0"/>
                <w:numId w:val="15"/>
              </w:numPr>
              <w:adjustRightInd w:val="0"/>
              <w:snapToGrid w:val="0"/>
              <w:spacing w:beforeLines="25" w:before="9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規劃重點領域或跨領域課（學）程。</w:t>
            </w:r>
          </w:p>
          <w:p w14:paraId="3A727CDA" w14:textId="77777777" w:rsidR="009733AB" w:rsidRPr="005C3EBB" w:rsidRDefault="009733AB" w:rsidP="004A6D29">
            <w:pPr>
              <w:numPr>
                <w:ilvl w:val="0"/>
                <w:numId w:val="15"/>
              </w:numPr>
              <w:adjustRightInd w:val="0"/>
              <w:snapToGrid w:val="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編撰發展課程教材、教學個案、手冊、專書、教材教法研究改進、成果推廣及輔導。</w:t>
            </w:r>
          </w:p>
          <w:p w14:paraId="552C97B4" w14:textId="77777777" w:rsidR="009733AB" w:rsidRPr="005C3EBB" w:rsidRDefault="009733AB" w:rsidP="004A6D29">
            <w:pPr>
              <w:numPr>
                <w:ilvl w:val="0"/>
                <w:numId w:val="15"/>
              </w:numPr>
              <w:adjustRightInd w:val="0"/>
              <w:snapToGrid w:val="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重要經典、論文中外譯注及出版。</w:t>
            </w:r>
          </w:p>
          <w:p w14:paraId="2AC4AC6F" w14:textId="77777777" w:rsidR="009733AB" w:rsidRPr="005C3EBB" w:rsidRDefault="009733AB" w:rsidP="004A6D29">
            <w:pPr>
              <w:numPr>
                <w:ilvl w:val="0"/>
                <w:numId w:val="15"/>
              </w:numPr>
              <w:adjustRightInd w:val="0"/>
              <w:snapToGrid w:val="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建立並維護數位化資訊交流平臺、課程教學網頁或網路教材資料庫。</w:t>
            </w:r>
          </w:p>
        </w:tc>
      </w:tr>
      <w:tr w:rsidR="005C3EBB" w:rsidRPr="005C3EBB" w14:paraId="14E436D6" w14:textId="77777777" w:rsidTr="00EE3450">
        <w:tc>
          <w:tcPr>
            <w:tcW w:w="385" w:type="pct"/>
            <w:tcBorders>
              <w:right w:val="nil"/>
            </w:tcBorders>
            <w:shd w:val="clear" w:color="auto" w:fill="auto"/>
          </w:tcPr>
          <w:p w14:paraId="6D4DFAD2"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四</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639C35E2" w14:textId="77777777" w:rsidR="009733AB" w:rsidRPr="005C3EBB" w:rsidRDefault="009733AB" w:rsidP="009733AB">
            <w:pPr>
              <w:snapToGrid w:val="0"/>
              <w:spacing w:beforeLines="25" w:before="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教師進修及人力資源研習</w:t>
            </w:r>
          </w:p>
        </w:tc>
        <w:tc>
          <w:tcPr>
            <w:tcW w:w="3602" w:type="pct"/>
            <w:shd w:val="clear" w:color="auto" w:fill="auto"/>
          </w:tcPr>
          <w:p w14:paraId="7ACC1902" w14:textId="77777777" w:rsidR="009733AB" w:rsidRPr="005C3EBB" w:rsidRDefault="009733AB" w:rsidP="004A6D29">
            <w:pPr>
              <w:numPr>
                <w:ilvl w:val="0"/>
                <w:numId w:val="16"/>
              </w:numPr>
              <w:adjustRightInd w:val="0"/>
              <w:snapToGrid w:val="0"/>
              <w:spacing w:beforeLines="25" w:before="9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種子教師培訓及研習。</w:t>
            </w:r>
          </w:p>
          <w:p w14:paraId="02E84FE0" w14:textId="77777777" w:rsidR="009733AB" w:rsidRPr="005C3EBB" w:rsidRDefault="009733AB" w:rsidP="004A6D29">
            <w:pPr>
              <w:numPr>
                <w:ilvl w:val="0"/>
                <w:numId w:val="16"/>
              </w:numPr>
              <w:adjustRightInd w:val="0"/>
              <w:snapToGrid w:val="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辦理教師研討、改進教學工作坊。</w:t>
            </w:r>
          </w:p>
          <w:p w14:paraId="254CF874" w14:textId="77777777" w:rsidR="009733AB" w:rsidRPr="005C3EBB" w:rsidRDefault="009733AB" w:rsidP="004A6D29">
            <w:pPr>
              <w:numPr>
                <w:ilvl w:val="0"/>
                <w:numId w:val="16"/>
              </w:numPr>
              <w:adjustRightInd w:val="0"/>
              <w:snapToGrid w:val="0"/>
              <w:spacing w:afterLines="25" w:after="9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其他有助於教師相關創新或專業知能之提升措施。</w:t>
            </w:r>
          </w:p>
        </w:tc>
      </w:tr>
      <w:tr w:rsidR="005C3EBB" w:rsidRPr="005C3EBB" w14:paraId="7383C753" w14:textId="77777777" w:rsidTr="00EE3450">
        <w:tc>
          <w:tcPr>
            <w:tcW w:w="385" w:type="pct"/>
            <w:tcBorders>
              <w:right w:val="nil"/>
            </w:tcBorders>
            <w:shd w:val="clear" w:color="auto" w:fill="auto"/>
          </w:tcPr>
          <w:p w14:paraId="12187F2B"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五</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50D35CC7" w14:textId="77777777" w:rsidR="009733AB" w:rsidRPr="005C3EBB" w:rsidRDefault="009733AB" w:rsidP="009733AB">
            <w:pPr>
              <w:snapToGrid w:val="0"/>
              <w:spacing w:beforeLines="25" w:before="90" w:afterLines="25" w:after="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進用專案教學相關人員</w:t>
            </w:r>
          </w:p>
        </w:tc>
        <w:tc>
          <w:tcPr>
            <w:tcW w:w="3602" w:type="pct"/>
            <w:shd w:val="clear" w:color="auto" w:fill="auto"/>
          </w:tcPr>
          <w:p w14:paraId="579B150F" w14:textId="77777777" w:rsidR="009733AB" w:rsidRPr="005C3EBB" w:rsidRDefault="009733AB" w:rsidP="009733AB">
            <w:pPr>
              <w:snapToGrid w:val="0"/>
              <w:spacing w:beforeLines="25" w:before="9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進用配合推動計畫所需之專案教學人員及教學助理。</w:t>
            </w:r>
          </w:p>
        </w:tc>
      </w:tr>
      <w:tr w:rsidR="005C3EBB" w:rsidRPr="005C3EBB" w14:paraId="28EB3D3C" w14:textId="77777777" w:rsidTr="00EE3450">
        <w:tc>
          <w:tcPr>
            <w:tcW w:w="385" w:type="pct"/>
            <w:tcBorders>
              <w:right w:val="nil"/>
            </w:tcBorders>
            <w:shd w:val="clear" w:color="auto" w:fill="auto"/>
          </w:tcPr>
          <w:p w14:paraId="2182A40E"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六</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2BDC6BF4" w14:textId="77777777" w:rsidR="009733AB" w:rsidRPr="005C3EBB" w:rsidRDefault="009733AB" w:rsidP="009733AB">
            <w:pPr>
              <w:snapToGrid w:val="0"/>
              <w:spacing w:beforeLines="25" w:before="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國際交流</w:t>
            </w:r>
          </w:p>
        </w:tc>
        <w:tc>
          <w:tcPr>
            <w:tcW w:w="3602" w:type="pct"/>
            <w:shd w:val="clear" w:color="auto" w:fill="auto"/>
          </w:tcPr>
          <w:p w14:paraId="42263254" w14:textId="77777777" w:rsidR="009733AB" w:rsidRPr="005C3EBB" w:rsidRDefault="009733AB" w:rsidP="004A6D29">
            <w:pPr>
              <w:numPr>
                <w:ilvl w:val="0"/>
                <w:numId w:val="17"/>
              </w:numPr>
              <w:adjustRightInd w:val="0"/>
              <w:snapToGrid w:val="0"/>
              <w:spacing w:beforeLines="25" w:before="9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教師或學生赴國外參加重要會議、專題研究、研修、實習及競賽。</w:t>
            </w:r>
          </w:p>
          <w:p w14:paraId="4E658D51" w14:textId="77777777" w:rsidR="009733AB" w:rsidRPr="005C3EBB" w:rsidRDefault="009733AB" w:rsidP="004A6D29">
            <w:pPr>
              <w:numPr>
                <w:ilvl w:val="0"/>
                <w:numId w:val="17"/>
              </w:numPr>
              <w:adjustRightInd w:val="0"/>
              <w:snapToGrid w:val="0"/>
              <w:spacing w:afterLines="25" w:after="9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國外研究生或研究團隊短期來臺研究、辦理國際性學術研討會、研習營、學生研討會；邀請國外優秀學者專家來臺講學。</w:t>
            </w:r>
          </w:p>
        </w:tc>
      </w:tr>
      <w:tr w:rsidR="005C3EBB" w:rsidRPr="005C3EBB" w14:paraId="6E585021" w14:textId="77777777" w:rsidTr="00EE3450">
        <w:tc>
          <w:tcPr>
            <w:tcW w:w="385" w:type="pct"/>
            <w:tcBorders>
              <w:right w:val="nil"/>
            </w:tcBorders>
            <w:shd w:val="clear" w:color="auto" w:fill="auto"/>
          </w:tcPr>
          <w:p w14:paraId="6398F459"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七</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7DE2D418" w14:textId="77777777" w:rsidR="009733AB" w:rsidRPr="005C3EBB" w:rsidRDefault="009733AB" w:rsidP="009733AB">
            <w:pPr>
              <w:snapToGrid w:val="0"/>
              <w:spacing w:beforeLines="25" w:before="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學術活動</w:t>
            </w:r>
          </w:p>
        </w:tc>
        <w:tc>
          <w:tcPr>
            <w:tcW w:w="3602" w:type="pct"/>
            <w:shd w:val="clear" w:color="auto" w:fill="auto"/>
          </w:tcPr>
          <w:p w14:paraId="01EF8DCA" w14:textId="77777777" w:rsidR="009733AB" w:rsidRPr="005C3EBB" w:rsidRDefault="009733AB" w:rsidP="004A6D29">
            <w:pPr>
              <w:numPr>
                <w:ilvl w:val="0"/>
                <w:numId w:val="18"/>
              </w:numPr>
              <w:adjustRightInd w:val="0"/>
              <w:snapToGrid w:val="0"/>
              <w:spacing w:beforeLines="25" w:before="9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辦理國內或國際性競賽。</w:t>
            </w:r>
          </w:p>
          <w:p w14:paraId="5E1F359A" w14:textId="77777777" w:rsidR="009733AB" w:rsidRPr="005C3EBB" w:rsidRDefault="009733AB" w:rsidP="004A6D29">
            <w:pPr>
              <w:numPr>
                <w:ilvl w:val="0"/>
                <w:numId w:val="18"/>
              </w:numPr>
              <w:adjustRightInd w:val="0"/>
              <w:snapToGrid w:val="0"/>
              <w:spacing w:afterLines="25" w:after="90"/>
              <w:ind w:left="281" w:rightChars="50" w:right="120" w:hangingChars="117" w:hanging="281"/>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配合計畫推動舉辦之全國性會議、成果發表會、工作坊、研習（討）營（會）、經典研讀及推廣。</w:t>
            </w:r>
          </w:p>
        </w:tc>
      </w:tr>
      <w:tr w:rsidR="005C3EBB" w:rsidRPr="005C3EBB" w14:paraId="70361523" w14:textId="77777777" w:rsidTr="00EE3450">
        <w:tc>
          <w:tcPr>
            <w:tcW w:w="385" w:type="pct"/>
            <w:tcBorders>
              <w:right w:val="nil"/>
            </w:tcBorders>
            <w:shd w:val="clear" w:color="auto" w:fill="auto"/>
          </w:tcPr>
          <w:p w14:paraId="4D06E425"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八</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1C6B377C" w14:textId="77777777" w:rsidR="009733AB" w:rsidRPr="005C3EBB" w:rsidRDefault="009733AB" w:rsidP="009733AB">
            <w:pPr>
              <w:snapToGrid w:val="0"/>
              <w:spacing w:beforeLines="25" w:before="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充實教學圖書或設備</w:t>
            </w:r>
          </w:p>
        </w:tc>
        <w:tc>
          <w:tcPr>
            <w:tcW w:w="3602" w:type="pct"/>
            <w:shd w:val="clear" w:color="auto" w:fill="auto"/>
          </w:tcPr>
          <w:p w14:paraId="583C53EE" w14:textId="77777777" w:rsidR="009733AB" w:rsidRPr="005C3EBB" w:rsidRDefault="009733AB" w:rsidP="004A6D29">
            <w:pPr>
              <w:numPr>
                <w:ilvl w:val="0"/>
                <w:numId w:val="19"/>
              </w:numPr>
              <w:adjustRightInd w:val="0"/>
              <w:snapToGrid w:val="0"/>
              <w:spacing w:beforeLines="25" w:before="90"/>
              <w:ind w:left="281" w:rightChars="50" w:right="120"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充實國內外重要經典與研究工具圖書資料（包括專書、文獻、期刊、檔案、參考工具書、微縮、視聽及數位化電子資料等）之建置，並協助該主題之教學研究發展及提升為目的。</w:t>
            </w:r>
          </w:p>
          <w:p w14:paraId="1D6CC108" w14:textId="77777777" w:rsidR="009733AB" w:rsidRPr="005C3EBB" w:rsidRDefault="009733AB" w:rsidP="004A6D29">
            <w:pPr>
              <w:numPr>
                <w:ilvl w:val="0"/>
                <w:numId w:val="19"/>
              </w:numPr>
              <w:snapToGrid w:val="0"/>
              <w:spacing w:afterLines="25" w:after="90"/>
              <w:ind w:left="281" w:hangingChars="117" w:hanging="281"/>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充實配合課</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學</w:t>
            </w: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程、實驗或實作課程以及特色教學實驗室所需之設備。</w:t>
            </w:r>
          </w:p>
        </w:tc>
      </w:tr>
      <w:tr w:rsidR="005C3EBB" w:rsidRPr="005C3EBB" w14:paraId="56374C0C" w14:textId="77777777" w:rsidTr="00EE3450">
        <w:tc>
          <w:tcPr>
            <w:tcW w:w="385" w:type="pct"/>
            <w:tcBorders>
              <w:right w:val="nil"/>
            </w:tcBorders>
            <w:shd w:val="clear" w:color="auto" w:fill="auto"/>
          </w:tcPr>
          <w:p w14:paraId="65D5D99F" w14:textId="77777777" w:rsidR="009733AB" w:rsidRPr="005C3EBB" w:rsidRDefault="009733AB" w:rsidP="009733AB">
            <w:pPr>
              <w:snapToGrid w:val="0"/>
              <w:spacing w:beforeLines="25" w:before="90"/>
              <w:ind w:leftChars="-25" w:left="-60"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w:t>
            </w:r>
            <w:r w:rsidRPr="005C3EBB">
              <w:rPr>
                <w:rFonts w:ascii="Times New Roman" w:eastAsia="標楷體" w:hAnsi="Times New Roman" w:cs="Times New Roman"/>
                <w:color w:val="000000" w:themeColor="text1"/>
                <w:szCs w:val="24"/>
              </w:rPr>
              <w:t>九</w:t>
            </w:r>
            <w:r w:rsidRPr="005C3EBB">
              <w:rPr>
                <w:rFonts w:ascii="Times New Roman" w:eastAsia="標楷體" w:hAnsi="Times New Roman" w:cs="Times New Roman"/>
                <w:color w:val="000000" w:themeColor="text1"/>
                <w:szCs w:val="24"/>
              </w:rPr>
              <w:t>)</w:t>
            </w:r>
          </w:p>
        </w:tc>
        <w:tc>
          <w:tcPr>
            <w:tcW w:w="1014" w:type="pct"/>
            <w:tcBorders>
              <w:left w:val="nil"/>
            </w:tcBorders>
            <w:shd w:val="clear" w:color="auto" w:fill="auto"/>
          </w:tcPr>
          <w:p w14:paraId="580A96FB" w14:textId="77777777" w:rsidR="009733AB" w:rsidRPr="005C3EBB" w:rsidRDefault="009733AB" w:rsidP="009733AB">
            <w:pPr>
              <w:snapToGrid w:val="0"/>
              <w:spacing w:beforeLines="25" w:before="90"/>
              <w:ind w:leftChars="-50" w:lef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其他創新實驗</w:t>
            </w:r>
          </w:p>
        </w:tc>
        <w:tc>
          <w:tcPr>
            <w:tcW w:w="3602" w:type="pct"/>
            <w:shd w:val="clear" w:color="auto" w:fill="auto"/>
          </w:tcPr>
          <w:p w14:paraId="294EFC71" w14:textId="77777777" w:rsidR="009733AB" w:rsidRPr="005C3EBB" w:rsidRDefault="009733AB" w:rsidP="009733AB">
            <w:pPr>
              <w:adjustRightInd w:val="0"/>
              <w:snapToGrid w:val="0"/>
              <w:spacing w:beforeLines="25" w:before="90" w:afterLines="25" w:after="90"/>
              <w:ind w:rightChars="50" w:right="12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創新實驗制度或典範建構。</w:t>
            </w:r>
          </w:p>
        </w:tc>
      </w:tr>
    </w:tbl>
    <w:p w14:paraId="226D4FC3" w14:textId="77777777" w:rsidR="009733AB" w:rsidRPr="005C3EBB" w:rsidRDefault="009733AB" w:rsidP="009733AB">
      <w:pPr>
        <w:snapToGrid w:val="0"/>
        <w:spacing w:beforeLines="45" w:before="162" w:afterLines="35" w:after="126" w:line="360" w:lineRule="exact"/>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五、計畫補助期程：</w:t>
      </w:r>
    </w:p>
    <w:p w14:paraId="5699B8CA" w14:textId="77777777" w:rsidR="009733AB" w:rsidRPr="005C3EBB" w:rsidRDefault="009733AB" w:rsidP="009733AB">
      <w:pPr>
        <w:snapToGrid w:val="0"/>
        <w:spacing w:line="360" w:lineRule="exact"/>
        <w:ind w:leftChars="200" w:left="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（一）配合相關科技計畫之規劃，補助期程如下：</w:t>
      </w:r>
    </w:p>
    <w:p w14:paraId="62530C20" w14:textId="77777777" w:rsidR="009733AB" w:rsidRPr="005C3EBB" w:rsidRDefault="009733AB" w:rsidP="004A6D29">
      <w:pPr>
        <w:numPr>
          <w:ilvl w:val="0"/>
          <w:numId w:val="20"/>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多年期計畫：全程逾一年且五年以下。除全程計畫外，應另提出年度細部執行計畫或期中執行成果報告，由本部逐年審核通過，始繼續補助下一年度辦理經費。</w:t>
      </w:r>
    </w:p>
    <w:p w14:paraId="2705134C" w14:textId="77777777" w:rsidR="009733AB" w:rsidRPr="005C3EBB" w:rsidRDefault="009733AB" w:rsidP="004A6D29">
      <w:pPr>
        <w:numPr>
          <w:ilvl w:val="0"/>
          <w:numId w:val="20"/>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年度型計畫：配合年度或學年度辦理，以十二個月為原則。</w:t>
      </w:r>
    </w:p>
    <w:p w14:paraId="08C22520" w14:textId="77777777" w:rsidR="009733AB" w:rsidRPr="005C3EBB" w:rsidRDefault="009733AB" w:rsidP="004A6D29">
      <w:pPr>
        <w:numPr>
          <w:ilvl w:val="0"/>
          <w:numId w:val="20"/>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短期計畫：未達一年。</w:t>
      </w:r>
    </w:p>
    <w:p w14:paraId="1B17004A" w14:textId="77777777" w:rsidR="009733AB" w:rsidRPr="005C3EBB" w:rsidRDefault="009733AB" w:rsidP="009733AB">
      <w:pPr>
        <w:snapToGrid w:val="0"/>
        <w:spacing w:line="360" w:lineRule="exact"/>
        <w:ind w:leftChars="200" w:left="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（二）各計畫實際執行期程，由本部於計畫徵件之同時公告之。</w:t>
      </w:r>
    </w:p>
    <w:p w14:paraId="5C72CB2E" w14:textId="77777777" w:rsidR="009733AB" w:rsidRPr="005C3EBB" w:rsidRDefault="009733AB" w:rsidP="009733AB">
      <w:pPr>
        <w:snapToGrid w:val="0"/>
        <w:spacing w:beforeLines="45" w:before="162" w:afterLines="35" w:after="126" w:line="360" w:lineRule="exact"/>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六、補助原則：</w:t>
      </w:r>
    </w:p>
    <w:p w14:paraId="3AE99BAC" w14:textId="77777777" w:rsidR="009733AB" w:rsidRPr="005C3EBB" w:rsidRDefault="009733AB" w:rsidP="009733AB">
      <w:pPr>
        <w:snapToGrid w:val="0"/>
        <w:spacing w:line="360" w:lineRule="exact"/>
        <w:ind w:leftChars="200" w:left="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lastRenderedPageBreak/>
        <w:t>（一）合於本要點計畫範圍及下列原則之一者，經審查通過後得予補助：</w:t>
      </w:r>
    </w:p>
    <w:p w14:paraId="2F05E7E8" w14:textId="77777777" w:rsidR="009733AB" w:rsidRPr="005C3EBB" w:rsidRDefault="009733AB" w:rsidP="004A6D29">
      <w:pPr>
        <w:numPr>
          <w:ilvl w:val="0"/>
          <w:numId w:val="21"/>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符合本部公告之計畫徵件內容重點、推動目標、補助項目及策略。</w:t>
      </w:r>
    </w:p>
    <w:p w14:paraId="109E81A1" w14:textId="77777777" w:rsidR="009733AB" w:rsidRPr="005C3EBB" w:rsidRDefault="009733AB" w:rsidP="004A6D29">
      <w:pPr>
        <w:numPr>
          <w:ilvl w:val="0"/>
          <w:numId w:val="21"/>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具有先導性、實驗性或創新性，對人文及科技人才培育及前瞻發展具正面積極影響、建立典範模式，或引導校內外相關領域教學研究推廣改良。</w:t>
      </w:r>
    </w:p>
    <w:p w14:paraId="2BDFC8DE" w14:textId="77777777" w:rsidR="009733AB" w:rsidRPr="005C3EBB" w:rsidRDefault="009733AB" w:rsidP="004A6D29">
      <w:pPr>
        <w:numPr>
          <w:ilvl w:val="0"/>
          <w:numId w:val="21"/>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有助於該領域教育國際接軌、提升我國國際學術聲望、整合校內外教學研究資源提供共享平臺，或增進產學合作成效。</w:t>
      </w:r>
    </w:p>
    <w:p w14:paraId="4329BC26" w14:textId="77777777" w:rsidR="009733AB" w:rsidRPr="005C3EBB" w:rsidRDefault="009733AB" w:rsidP="004A6D29">
      <w:pPr>
        <w:numPr>
          <w:ilvl w:val="0"/>
          <w:numId w:val="21"/>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執行本部先導型計畫成效良好。</w:t>
      </w:r>
    </w:p>
    <w:p w14:paraId="3323CCEE" w14:textId="77777777" w:rsidR="009733AB" w:rsidRPr="005C3EBB" w:rsidRDefault="009733AB" w:rsidP="004A6D29">
      <w:pPr>
        <w:numPr>
          <w:ilvl w:val="0"/>
          <w:numId w:val="21"/>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其他依據計畫要求之任務、推動原則或類型，符合所定條件且計畫品質良好。</w:t>
      </w:r>
    </w:p>
    <w:p w14:paraId="7F79991A" w14:textId="77777777" w:rsidR="009733AB" w:rsidRPr="005C3EBB" w:rsidRDefault="009733AB" w:rsidP="009733AB">
      <w:pPr>
        <w:snapToGrid w:val="0"/>
        <w:spacing w:line="360" w:lineRule="exact"/>
        <w:ind w:leftChars="200" w:left="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（二）下列情形不予補助：</w:t>
      </w:r>
    </w:p>
    <w:p w14:paraId="76F3880F" w14:textId="77777777" w:rsidR="009733AB" w:rsidRPr="005C3EBB" w:rsidRDefault="009733AB" w:rsidP="004A6D29">
      <w:pPr>
        <w:numPr>
          <w:ilvl w:val="0"/>
          <w:numId w:val="22"/>
        </w:numPr>
        <w:snapToGrid w:val="0"/>
        <w:spacing w:line="360" w:lineRule="exact"/>
        <w:ind w:left="1470" w:hanging="266"/>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同一計畫已向本部其他單位申請並獲補助者。</w:t>
      </w:r>
    </w:p>
    <w:p w14:paraId="77B78CF9" w14:textId="77777777" w:rsidR="009733AB" w:rsidRPr="005C3EBB" w:rsidRDefault="009733AB" w:rsidP="004A6D29">
      <w:pPr>
        <w:numPr>
          <w:ilvl w:val="0"/>
          <w:numId w:val="22"/>
        </w:numPr>
        <w:snapToGrid w:val="0"/>
        <w:spacing w:line="360" w:lineRule="exact"/>
        <w:ind w:left="1470" w:hanging="266"/>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過去執行人文及科技教育計畫績效不彰者。</w:t>
      </w:r>
    </w:p>
    <w:p w14:paraId="57A83174" w14:textId="77777777" w:rsidR="009733AB" w:rsidRPr="005C3EBB" w:rsidRDefault="009733AB" w:rsidP="004A6D29">
      <w:pPr>
        <w:numPr>
          <w:ilvl w:val="0"/>
          <w:numId w:val="22"/>
        </w:numPr>
        <w:snapToGrid w:val="0"/>
        <w:spacing w:line="360" w:lineRule="exact"/>
        <w:ind w:left="1470" w:hanging="266"/>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因增購或改良圖書設備所需之空間或設施。</w:t>
      </w:r>
    </w:p>
    <w:p w14:paraId="6A7E18DD" w14:textId="77777777" w:rsidR="009733AB" w:rsidRPr="005C3EBB" w:rsidRDefault="009733AB" w:rsidP="004A6D29">
      <w:pPr>
        <w:numPr>
          <w:ilvl w:val="0"/>
          <w:numId w:val="22"/>
        </w:numPr>
        <w:snapToGrid w:val="0"/>
        <w:spacing w:line="360" w:lineRule="exact"/>
        <w:ind w:left="1470" w:hanging="266"/>
        <w:jc w:val="both"/>
        <w:textDirection w:val="lrTbV"/>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其他公告不予補助之情形。</w:t>
      </w:r>
    </w:p>
    <w:p w14:paraId="028CBB71" w14:textId="77777777" w:rsidR="009733AB" w:rsidRPr="005C3EBB" w:rsidRDefault="009733AB" w:rsidP="009733AB">
      <w:pPr>
        <w:snapToGrid w:val="0"/>
        <w:spacing w:line="360" w:lineRule="exact"/>
        <w:ind w:leftChars="200" w:left="1202" w:hangingChars="301" w:hanging="722"/>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（三）同一事由或活動不得向本部重複申請，如有重複申請並獲補助之情事，本部得追回補助款項。</w:t>
      </w:r>
    </w:p>
    <w:p w14:paraId="6BFF99C4" w14:textId="77777777" w:rsidR="009733AB" w:rsidRPr="005C3EBB" w:rsidRDefault="009733AB" w:rsidP="009733AB">
      <w:pPr>
        <w:snapToGrid w:val="0"/>
        <w:spacing w:line="360" w:lineRule="exact"/>
        <w:ind w:leftChars="200" w:left="1202" w:hangingChars="301" w:hanging="722"/>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（四）本要點以部分補助為原則。但涉及跨校整合或支援服務、人文及科技教育先導規劃或新興議題研究及本部主動規劃具目標導向性質之計畫，得以全額補助為之。</w:t>
      </w:r>
    </w:p>
    <w:p w14:paraId="47BAEB7E" w14:textId="77777777" w:rsidR="009733AB" w:rsidRPr="005C3EBB" w:rsidRDefault="009733AB" w:rsidP="009733AB">
      <w:pPr>
        <w:snapToGrid w:val="0"/>
        <w:spacing w:line="360" w:lineRule="exact"/>
        <w:ind w:leftChars="200" w:left="1202" w:hangingChars="301" w:hanging="722"/>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（五）每案最高補助額度、補助項目及受補助單位自籌比例，由本部於計畫徵件之同時公告之。</w:t>
      </w:r>
    </w:p>
    <w:p w14:paraId="552EB4F3" w14:textId="77777777" w:rsidR="00080322" w:rsidRPr="005C3EBB" w:rsidRDefault="009733AB" w:rsidP="00080322">
      <w:pPr>
        <w:snapToGrid w:val="0"/>
        <w:spacing w:line="360" w:lineRule="exact"/>
        <w:ind w:leftChars="200" w:left="1202" w:hangingChars="301" w:hanging="722"/>
        <w:jc w:val="both"/>
        <w:rPr>
          <w:rFonts w:ascii="標楷體" w:eastAsia="標楷體" w:hAnsi="標楷體" w:cs="Times New Roman"/>
          <w:color w:val="000000" w:themeColor="text1"/>
          <w:szCs w:val="24"/>
        </w:rPr>
      </w:pPr>
      <w:r w:rsidRPr="005C3EBB">
        <w:rPr>
          <w:rFonts w:ascii="Times New Roman" w:eastAsia="標楷體" w:hAnsi="Times New Roman" w:cs="Times New Roman"/>
          <w:color w:val="000000" w:themeColor="text1"/>
          <w:szCs w:val="24"/>
        </w:rPr>
        <w:t>（六）</w:t>
      </w:r>
      <w:r w:rsidR="00080322" w:rsidRPr="005C3EBB">
        <w:rPr>
          <w:rFonts w:ascii="標楷體" w:eastAsia="標楷體" w:hAnsi="標楷體" w:cs="Times New Roman" w:hint="eastAsia"/>
          <w:color w:val="000000" w:themeColor="text1"/>
          <w:szCs w:val="24"/>
        </w:rPr>
        <w:t>對</w:t>
      </w:r>
      <w:r w:rsidR="00080322" w:rsidRPr="005C3EBB">
        <w:rPr>
          <w:rFonts w:ascii="標楷體" w:eastAsia="標楷體" w:hAnsi="標楷體" w:cs="Times New Roman"/>
          <w:color w:val="000000" w:themeColor="text1"/>
          <w:szCs w:val="24"/>
        </w:rPr>
        <w:t>直轄市、縣（市）政府及其所屬學校、機關（構）之補助，依中央對直轄市及縣（市）政府補助辦法及本部與所屬機關（構）對直轄市及縣（市）政府計畫型補助款處理原則之規定辦理</w:t>
      </w:r>
      <w:r w:rsidR="00080322" w:rsidRPr="005C3EBB">
        <w:rPr>
          <w:rFonts w:ascii="標楷體" w:eastAsia="標楷體" w:hAnsi="標楷體" w:cs="Times New Roman" w:hint="eastAsia"/>
          <w:color w:val="000000" w:themeColor="text1"/>
          <w:szCs w:val="24"/>
        </w:rPr>
        <w:t>，</w:t>
      </w:r>
      <w:r w:rsidR="00080322" w:rsidRPr="005C3EBB">
        <w:rPr>
          <w:rFonts w:ascii="標楷體" w:eastAsia="標楷體" w:hAnsi="標楷體" w:cs="Times New Roman" w:hint="eastAsia"/>
          <w:color w:val="000000" w:themeColor="text1"/>
        </w:rPr>
        <w:t>依直</w:t>
      </w:r>
      <w:r w:rsidR="00080322" w:rsidRPr="005C3EBB">
        <w:rPr>
          <w:rFonts w:ascii="標楷體" w:eastAsia="標楷體" w:hAnsi="標楷體" w:cs="Times New Roman"/>
          <w:color w:val="000000" w:themeColor="text1"/>
        </w:rPr>
        <w:t>轄市、</w:t>
      </w:r>
      <w:r w:rsidR="00080322" w:rsidRPr="005C3EBB">
        <w:rPr>
          <w:rFonts w:ascii="標楷體" w:eastAsia="標楷體" w:hAnsi="標楷體" w:cs="Times New Roman" w:hint="eastAsia"/>
          <w:color w:val="000000" w:themeColor="text1"/>
        </w:rPr>
        <w:t>縣（市）政府財力級次最</w:t>
      </w:r>
      <w:r w:rsidR="00080322" w:rsidRPr="005C3EBB">
        <w:rPr>
          <w:rFonts w:ascii="標楷體" w:eastAsia="標楷體" w:hAnsi="標楷體" w:cs="Times New Roman"/>
          <w:color w:val="000000" w:themeColor="text1"/>
        </w:rPr>
        <w:t>低至最高，</w:t>
      </w:r>
      <w:r w:rsidR="00080322" w:rsidRPr="005C3EBB">
        <w:rPr>
          <w:rFonts w:ascii="標楷體" w:eastAsia="標楷體" w:hAnsi="標楷體" w:cs="Times New Roman" w:hint="eastAsia"/>
          <w:color w:val="000000" w:themeColor="text1"/>
        </w:rPr>
        <w:t>本部</w:t>
      </w:r>
      <w:r w:rsidR="00080322" w:rsidRPr="005C3EBB">
        <w:rPr>
          <w:rFonts w:ascii="標楷體" w:eastAsia="標楷體" w:hAnsi="標楷體" w:cs="Times New Roman"/>
          <w:color w:val="000000" w:themeColor="text1"/>
        </w:rPr>
        <w:t>最高補助</w:t>
      </w:r>
      <w:r w:rsidR="00080322" w:rsidRPr="005C3EBB">
        <w:rPr>
          <w:rFonts w:ascii="標楷體" w:eastAsia="標楷體" w:hAnsi="標楷體" w:cs="Times New Roman" w:hint="eastAsia"/>
          <w:color w:val="000000" w:themeColor="text1"/>
        </w:rPr>
        <w:t>比率由百</w:t>
      </w:r>
      <w:r w:rsidR="00080322" w:rsidRPr="005C3EBB">
        <w:rPr>
          <w:rFonts w:ascii="標楷體" w:eastAsia="標楷體" w:hAnsi="標楷體" w:cs="Times New Roman"/>
          <w:color w:val="000000" w:themeColor="text1"/>
        </w:rPr>
        <w:t>分之</w:t>
      </w:r>
      <w:r w:rsidR="00080322" w:rsidRPr="005C3EBB">
        <w:rPr>
          <w:rFonts w:ascii="標楷體" w:eastAsia="標楷體" w:hAnsi="標楷體" w:cs="Times New Roman" w:hint="eastAsia"/>
          <w:color w:val="000000" w:themeColor="text1"/>
        </w:rPr>
        <w:t>九</w:t>
      </w:r>
      <w:r w:rsidR="00080322" w:rsidRPr="005C3EBB">
        <w:rPr>
          <w:rFonts w:ascii="標楷體" w:eastAsia="標楷體" w:hAnsi="標楷體" w:cs="Times New Roman"/>
          <w:color w:val="000000" w:themeColor="text1"/>
        </w:rPr>
        <w:t>十</w:t>
      </w:r>
      <w:r w:rsidR="00080322" w:rsidRPr="005C3EBB">
        <w:rPr>
          <w:rFonts w:ascii="標楷體" w:eastAsia="標楷體" w:hAnsi="標楷體" w:cs="Times New Roman" w:hint="eastAsia"/>
          <w:color w:val="000000" w:themeColor="text1"/>
        </w:rPr>
        <w:t>依</w:t>
      </w:r>
      <w:r w:rsidR="00080322" w:rsidRPr="005C3EBB">
        <w:rPr>
          <w:rFonts w:ascii="標楷體" w:eastAsia="標楷體" w:hAnsi="標楷體" w:cs="Times New Roman"/>
          <w:color w:val="000000" w:themeColor="text1"/>
        </w:rPr>
        <w:t>序</w:t>
      </w:r>
      <w:r w:rsidR="00080322" w:rsidRPr="005C3EBB">
        <w:rPr>
          <w:rFonts w:ascii="標楷體" w:eastAsia="標楷體" w:hAnsi="標楷體" w:cs="Times New Roman" w:hint="eastAsia"/>
          <w:color w:val="000000" w:themeColor="text1"/>
        </w:rPr>
        <w:t>遞</w:t>
      </w:r>
      <w:r w:rsidR="00080322" w:rsidRPr="005C3EBB">
        <w:rPr>
          <w:rFonts w:ascii="標楷體" w:eastAsia="標楷體" w:hAnsi="標楷體" w:cs="Times New Roman"/>
          <w:color w:val="000000" w:themeColor="text1"/>
        </w:rPr>
        <w:t>減</w:t>
      </w:r>
      <w:r w:rsidR="00080322" w:rsidRPr="005C3EBB">
        <w:rPr>
          <w:rFonts w:ascii="標楷體" w:eastAsia="標楷體" w:hAnsi="標楷體" w:cs="Times New Roman" w:hint="eastAsia"/>
          <w:color w:val="000000" w:themeColor="text1"/>
        </w:rPr>
        <w:t>百分之二</w:t>
      </w:r>
      <w:r w:rsidR="00080322" w:rsidRPr="005C3EBB">
        <w:rPr>
          <w:rFonts w:ascii="標楷體" w:eastAsia="標楷體" w:hAnsi="標楷體" w:cs="Times New Roman"/>
          <w:color w:val="000000" w:themeColor="text1"/>
          <w:szCs w:val="24"/>
        </w:rPr>
        <w:t>。</w:t>
      </w:r>
    </w:p>
    <w:p w14:paraId="506159B5" w14:textId="2880183D" w:rsidR="009733AB" w:rsidRPr="005C3EBB" w:rsidRDefault="009733AB" w:rsidP="00080322">
      <w:pPr>
        <w:snapToGrid w:val="0"/>
        <w:spacing w:line="360" w:lineRule="exact"/>
        <w:ind w:leftChars="200" w:left="1202" w:hangingChars="301" w:hanging="722"/>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七、申請及審查作業：</w:t>
      </w:r>
      <w:r w:rsidRPr="005C3EBB">
        <w:rPr>
          <w:rFonts w:ascii="Times New Roman" w:eastAsia="標楷體" w:hAnsi="Times New Roman" w:cs="Times New Roman"/>
          <w:color w:val="000000" w:themeColor="text1"/>
          <w:szCs w:val="24"/>
        </w:rPr>
        <w:tab/>
      </w:r>
    </w:p>
    <w:p w14:paraId="41BB5FD4" w14:textId="77777777" w:rsidR="009733AB" w:rsidRPr="005C3EBB" w:rsidRDefault="009733AB" w:rsidP="009733AB">
      <w:pPr>
        <w:tabs>
          <w:tab w:val="left" w:pos="540"/>
        </w:tabs>
        <w:snapToGrid w:val="0"/>
        <w:spacing w:line="360" w:lineRule="exact"/>
        <w:ind w:leftChars="200" w:left="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（一）申請作業：</w:t>
      </w:r>
    </w:p>
    <w:p w14:paraId="4C581125" w14:textId="77777777" w:rsidR="009733AB" w:rsidRPr="005C3EBB" w:rsidRDefault="009733AB" w:rsidP="004A6D29">
      <w:pPr>
        <w:numPr>
          <w:ilvl w:val="0"/>
          <w:numId w:val="23"/>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依本部配合科技計畫所公告之計畫徵件內容、作業程序及申請文件辦理，並於計畫徵件公告日起三十日內，送交計畫申請書至指定地點；以郵寄方式為之者，郵戳為憑，逾期不予受理。計畫申請書所需份數於計畫徵件時一併函知。</w:t>
      </w:r>
    </w:p>
    <w:p w14:paraId="69969D11" w14:textId="77777777" w:rsidR="009733AB" w:rsidRPr="005C3EBB" w:rsidRDefault="009733AB" w:rsidP="004A6D29">
      <w:pPr>
        <w:numPr>
          <w:ilvl w:val="0"/>
          <w:numId w:val="23"/>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因計畫性質所涉範圍較廣或較為複雜，或需要較長作業期程者，本部得延長申請期限。</w:t>
      </w:r>
    </w:p>
    <w:p w14:paraId="52149334" w14:textId="77777777" w:rsidR="009733AB" w:rsidRPr="005C3EBB" w:rsidRDefault="009733AB" w:rsidP="004A6D29">
      <w:pPr>
        <w:numPr>
          <w:ilvl w:val="0"/>
          <w:numId w:val="23"/>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補助直轄市、縣（市）政府及其所屬學校之申請案，其計畫應經直轄市、縣（市）政府核轉本部。</w:t>
      </w:r>
    </w:p>
    <w:p w14:paraId="7A601FA8" w14:textId="77777777" w:rsidR="009733AB" w:rsidRPr="005C3EBB" w:rsidRDefault="009733AB" w:rsidP="004A6D29">
      <w:pPr>
        <w:numPr>
          <w:ilvl w:val="0"/>
          <w:numId w:val="23"/>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計畫審查完畢，計畫申請書不予退還。</w:t>
      </w:r>
    </w:p>
    <w:p w14:paraId="54AB7434" w14:textId="77777777" w:rsidR="009733AB" w:rsidRPr="005C3EBB" w:rsidRDefault="009733AB" w:rsidP="009733AB">
      <w:pPr>
        <w:tabs>
          <w:tab w:val="left" w:pos="540"/>
        </w:tabs>
        <w:snapToGrid w:val="0"/>
        <w:spacing w:line="360" w:lineRule="exact"/>
        <w:ind w:leftChars="200" w:left="48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（二）審查作業：</w:t>
      </w:r>
    </w:p>
    <w:p w14:paraId="5095D89D" w14:textId="77777777" w:rsidR="009733AB" w:rsidRPr="005C3EBB" w:rsidRDefault="009733AB" w:rsidP="004A6D29">
      <w:pPr>
        <w:numPr>
          <w:ilvl w:val="0"/>
          <w:numId w:val="24"/>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各申請案受理截止後，由本部邀集學者專家進行書面或會議審查，必要時並得邀請申請補助單位簡報。</w:t>
      </w:r>
    </w:p>
    <w:p w14:paraId="1FA3E431" w14:textId="77777777" w:rsidR="009733AB" w:rsidRPr="005C3EBB" w:rsidRDefault="009733AB" w:rsidP="004A6D29">
      <w:pPr>
        <w:numPr>
          <w:ilvl w:val="0"/>
          <w:numId w:val="24"/>
        </w:numPr>
        <w:snapToGrid w:val="0"/>
        <w:spacing w:line="360" w:lineRule="exact"/>
        <w:ind w:left="1470" w:hanging="266"/>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審查原則：</w:t>
      </w:r>
    </w:p>
    <w:p w14:paraId="6D75E784" w14:textId="77777777" w:rsidR="009733AB" w:rsidRPr="005C3EBB" w:rsidRDefault="009733AB" w:rsidP="009733AB">
      <w:pPr>
        <w:widowControl/>
        <w:autoSpaceDE w:val="0"/>
        <w:autoSpaceDN w:val="0"/>
        <w:adjustRightInd w:val="0"/>
        <w:snapToGrid w:val="0"/>
        <w:spacing w:line="360" w:lineRule="exact"/>
        <w:ind w:leftChars="600" w:left="1440"/>
        <w:jc w:val="both"/>
        <w:textAlignment w:val="center"/>
        <w:rPr>
          <w:rFonts w:ascii="Times New Roman" w:eastAsia="標楷體" w:hAnsi="Times New Roman" w:cs="Times New Roman"/>
          <w:snapToGrid w:val="0"/>
          <w:color w:val="000000" w:themeColor="text1"/>
          <w:szCs w:val="24"/>
        </w:rPr>
      </w:pPr>
      <w:r w:rsidRPr="005C3EBB">
        <w:rPr>
          <w:rFonts w:ascii="Times New Roman" w:eastAsia="標楷體" w:hAnsi="Times New Roman" w:cs="Times New Roman"/>
          <w:snapToGrid w:val="0"/>
          <w:color w:val="000000" w:themeColor="text1"/>
          <w:szCs w:val="24"/>
        </w:rPr>
        <w:t xml:space="preserve">(1) </w:t>
      </w:r>
      <w:r w:rsidRPr="005C3EBB">
        <w:rPr>
          <w:rFonts w:ascii="Times New Roman" w:eastAsia="標楷體" w:hAnsi="Times New Roman" w:cs="Times New Roman"/>
          <w:snapToGrid w:val="0"/>
          <w:color w:val="000000" w:themeColor="text1"/>
          <w:szCs w:val="24"/>
        </w:rPr>
        <w:t>計畫整體規劃內容是否符合本部先導型計畫之目標及精神。</w:t>
      </w:r>
    </w:p>
    <w:p w14:paraId="5F3FAA3D" w14:textId="77777777" w:rsidR="009733AB" w:rsidRPr="005C3EBB" w:rsidRDefault="009733AB" w:rsidP="009733AB">
      <w:pPr>
        <w:widowControl/>
        <w:autoSpaceDE w:val="0"/>
        <w:autoSpaceDN w:val="0"/>
        <w:adjustRightInd w:val="0"/>
        <w:snapToGrid w:val="0"/>
        <w:spacing w:line="360" w:lineRule="exact"/>
        <w:ind w:leftChars="600" w:left="1440"/>
        <w:jc w:val="both"/>
        <w:textAlignment w:val="center"/>
        <w:rPr>
          <w:rFonts w:ascii="Times New Roman" w:eastAsia="標楷體" w:hAnsi="Times New Roman" w:cs="Times New Roman"/>
          <w:snapToGrid w:val="0"/>
          <w:color w:val="000000" w:themeColor="text1"/>
          <w:kern w:val="0"/>
          <w:szCs w:val="24"/>
        </w:rPr>
      </w:pPr>
      <w:r w:rsidRPr="005C3EBB">
        <w:rPr>
          <w:rFonts w:ascii="Times New Roman" w:eastAsia="標楷體" w:hAnsi="Times New Roman" w:cs="Times New Roman"/>
          <w:snapToGrid w:val="0"/>
          <w:color w:val="000000" w:themeColor="text1"/>
          <w:kern w:val="0"/>
          <w:szCs w:val="24"/>
        </w:rPr>
        <w:t xml:space="preserve">(2) </w:t>
      </w:r>
      <w:r w:rsidRPr="005C3EBB">
        <w:rPr>
          <w:rFonts w:ascii="Times New Roman" w:eastAsia="標楷體" w:hAnsi="Times New Roman" w:cs="Times New Roman"/>
          <w:snapToGrid w:val="0"/>
          <w:color w:val="000000" w:themeColor="text1"/>
          <w:kern w:val="0"/>
          <w:szCs w:val="24"/>
        </w:rPr>
        <w:t>計畫主題與內容之妥適性、方法與策略可行性及預期成效。</w:t>
      </w:r>
    </w:p>
    <w:p w14:paraId="2872C698" w14:textId="77777777" w:rsidR="009733AB" w:rsidRPr="005C3EBB" w:rsidRDefault="009733AB" w:rsidP="009733AB">
      <w:pPr>
        <w:widowControl/>
        <w:autoSpaceDE w:val="0"/>
        <w:autoSpaceDN w:val="0"/>
        <w:adjustRightInd w:val="0"/>
        <w:snapToGrid w:val="0"/>
        <w:spacing w:line="360" w:lineRule="exact"/>
        <w:ind w:leftChars="600" w:left="1440"/>
        <w:jc w:val="both"/>
        <w:textAlignment w:val="center"/>
        <w:rPr>
          <w:rFonts w:ascii="Times New Roman" w:eastAsia="標楷體" w:hAnsi="Times New Roman" w:cs="Times New Roman"/>
          <w:snapToGrid w:val="0"/>
          <w:color w:val="000000" w:themeColor="text1"/>
          <w:kern w:val="0"/>
          <w:szCs w:val="24"/>
        </w:rPr>
      </w:pPr>
      <w:r w:rsidRPr="005C3EBB">
        <w:rPr>
          <w:rFonts w:ascii="Times New Roman" w:eastAsia="標楷體" w:hAnsi="Times New Roman" w:cs="Times New Roman"/>
          <w:snapToGrid w:val="0"/>
          <w:color w:val="000000" w:themeColor="text1"/>
          <w:szCs w:val="24"/>
        </w:rPr>
        <w:t xml:space="preserve">(3) </w:t>
      </w:r>
      <w:r w:rsidRPr="005C3EBB">
        <w:rPr>
          <w:rFonts w:ascii="Times New Roman" w:eastAsia="標楷體" w:hAnsi="Times New Roman" w:cs="Times New Roman"/>
          <w:snapToGrid w:val="0"/>
          <w:color w:val="000000" w:themeColor="text1"/>
          <w:szCs w:val="24"/>
        </w:rPr>
        <w:t>計畫經費及人力之合理性。</w:t>
      </w:r>
    </w:p>
    <w:p w14:paraId="5639864A" w14:textId="77777777" w:rsidR="009733AB" w:rsidRPr="005C3EBB" w:rsidRDefault="009733AB" w:rsidP="009733AB">
      <w:pPr>
        <w:widowControl/>
        <w:autoSpaceDE w:val="0"/>
        <w:autoSpaceDN w:val="0"/>
        <w:adjustRightInd w:val="0"/>
        <w:snapToGrid w:val="0"/>
        <w:spacing w:line="360" w:lineRule="exact"/>
        <w:ind w:leftChars="600" w:left="1440"/>
        <w:jc w:val="both"/>
        <w:textAlignment w:val="center"/>
        <w:rPr>
          <w:rFonts w:ascii="Times New Roman" w:eastAsia="標楷體" w:hAnsi="Times New Roman" w:cs="Times New Roman"/>
          <w:snapToGrid w:val="0"/>
          <w:color w:val="000000" w:themeColor="text1"/>
          <w:szCs w:val="24"/>
        </w:rPr>
      </w:pPr>
      <w:r w:rsidRPr="005C3EBB">
        <w:rPr>
          <w:rFonts w:ascii="Times New Roman" w:eastAsia="標楷體" w:hAnsi="Times New Roman" w:cs="Times New Roman"/>
          <w:snapToGrid w:val="0"/>
          <w:color w:val="000000" w:themeColor="text1"/>
          <w:szCs w:val="24"/>
        </w:rPr>
        <w:lastRenderedPageBreak/>
        <w:t xml:space="preserve">(4) </w:t>
      </w:r>
      <w:r w:rsidRPr="005C3EBB">
        <w:rPr>
          <w:rFonts w:ascii="Times New Roman" w:eastAsia="標楷體" w:hAnsi="Times New Roman" w:cs="Times New Roman"/>
          <w:snapToGrid w:val="0"/>
          <w:color w:val="000000" w:themeColor="text1"/>
          <w:szCs w:val="24"/>
        </w:rPr>
        <w:t>計畫過去執行績效狀況。</w:t>
      </w:r>
    </w:p>
    <w:p w14:paraId="77E1B340" w14:textId="77777777" w:rsidR="009733AB" w:rsidRPr="005C3EBB" w:rsidRDefault="009733AB" w:rsidP="009733AB">
      <w:pPr>
        <w:snapToGrid w:val="0"/>
        <w:spacing w:line="360" w:lineRule="exact"/>
        <w:ind w:leftChars="600" w:left="1440"/>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 xml:space="preserve">(5) </w:t>
      </w:r>
      <w:r w:rsidRPr="005C3EBB">
        <w:rPr>
          <w:rFonts w:ascii="Times New Roman" w:eastAsia="標楷體" w:hAnsi="Times New Roman" w:cs="Times New Roman"/>
          <w:color w:val="000000" w:themeColor="text1"/>
          <w:szCs w:val="24"/>
        </w:rPr>
        <w:t>其他依補助工作項目或策略所公告之審查指標。</w:t>
      </w:r>
    </w:p>
    <w:p w14:paraId="28A68D72" w14:textId="77777777" w:rsidR="009733AB" w:rsidRPr="005C3EBB" w:rsidRDefault="009733AB" w:rsidP="009733AB">
      <w:pPr>
        <w:snapToGrid w:val="0"/>
        <w:spacing w:beforeLines="45" w:before="162" w:afterLines="35" w:after="126" w:line="360" w:lineRule="exact"/>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八、經費請撥及核銷：</w:t>
      </w:r>
    </w:p>
    <w:p w14:paraId="188D172C"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（一）獲補助之單位應於本部核定通知請款時限，依規定檢據憑撥，並於事畢二個月內，檢送成果報告及收支明細表報本部，或報本部指定之單位彙整查核後送本部；繳交期限有變動者，依本部通知辦理。</w:t>
      </w:r>
    </w:p>
    <w:p w14:paraId="77BEB4C5"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（二）經費支用及核銷結報，依本部補助及委辦經費核撥結報作業要點規定辦理，該要點及補助經費編列基準得自本部會計處網站之行政規則區下載。</w:t>
      </w:r>
    </w:p>
    <w:p w14:paraId="6A29D5D6" w14:textId="77777777" w:rsidR="009733AB" w:rsidRPr="005C3EBB" w:rsidRDefault="009733AB" w:rsidP="009733AB">
      <w:pPr>
        <w:snapToGrid w:val="0"/>
        <w:spacing w:beforeLines="45" w:before="162" w:afterLines="35" w:after="126" w:line="360" w:lineRule="exact"/>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九、成效考核：</w:t>
      </w:r>
    </w:p>
    <w:p w14:paraId="61FD5EB6"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（一）本部得邀請學者專家或委託學術單位進行督導及管考，並得視計畫性質辦理期中、期末報告、訪視及成果發表會，各受補助單位應配合辦理。</w:t>
      </w:r>
    </w:p>
    <w:p w14:paraId="50276281"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（二）計畫成果考核結果列為未來是否補助或補助增減之參考。</w:t>
      </w:r>
    </w:p>
    <w:p w14:paraId="11FAC868" w14:textId="77777777" w:rsidR="009733AB" w:rsidRPr="005C3EBB" w:rsidRDefault="009733AB" w:rsidP="009733AB">
      <w:pPr>
        <w:snapToGrid w:val="0"/>
        <w:spacing w:beforeLines="45" w:before="162" w:afterLines="35" w:after="126" w:line="360" w:lineRule="exact"/>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十、其他注意事項：</w:t>
      </w:r>
    </w:p>
    <w:p w14:paraId="5CE6F394"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一）計畫之研發成果及其智慧財產權，除經認定歸屬本部所有者外，歸屬受補助單位所有。但受補助單位對於研發成果及其智慧財產權，應同意無償授權本部及本部所指定之人為不限時間、地域或內容之利用，著作人並應同意對本部及本部所指定之人不行使著作人格權。各該著作如有第三人完成之部分者，受補助單位應與第三人簽訂授權本部利用著作之相關契約。其他著作授權、申請專利、技術移轉及權益分配等相關事宜，由受補助單位依政府科學技術研究發展成果歸屬及運用辦法及其他相關法令規定辦理。</w:t>
      </w:r>
    </w:p>
    <w:p w14:paraId="231B5EA4"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（二）計畫之研發成果不得侵害他人之智慧財產權及其他權利。如有涉及使用智慧財產權之糾紛或任何權利之侵害時，悉由受補助單位及執行人員自負法律責任。</w:t>
      </w:r>
    </w:p>
    <w:p w14:paraId="6C0A864D"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（三）計畫執行期間所蒐集、處理及利用之個人資料，依個人資料保護法及其相關法規辦理。</w:t>
      </w:r>
    </w:p>
    <w:p w14:paraId="6ACF382C"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（四）本要點除由申請單位考量自身資源條件提報計畫至本部審查外，本部得視計畫性質、申請及審查結果，主動邀請合適之單位提送計畫書由本部審查後核定補助之。</w:t>
      </w:r>
    </w:p>
    <w:p w14:paraId="2AAAE819"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（五）專科學校得準用本要點之規定。但其申請仍應依本部公告之計畫徵件內容辦理。</w:t>
      </w:r>
    </w:p>
    <w:p w14:paraId="7996C126" w14:textId="77777777" w:rsidR="009733AB" w:rsidRPr="005C3EBB" w:rsidRDefault="009733AB" w:rsidP="009733AB">
      <w:pPr>
        <w:tabs>
          <w:tab w:val="left" w:pos="540"/>
        </w:tabs>
        <w:snapToGrid w:val="0"/>
        <w:spacing w:line="360" w:lineRule="exact"/>
        <w:ind w:leftChars="204" w:left="1203" w:hangingChars="297" w:hanging="713"/>
        <w:jc w:val="both"/>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（六）由行政院國家科學技術發展基金補助之本部人文及科技教育計畫，其執行準用本要點之規定，並依本部公告之計畫徵件內容辦理。</w:t>
      </w:r>
    </w:p>
    <w:p w14:paraId="5BAD5CF7" w14:textId="77777777" w:rsidR="00080322" w:rsidRPr="005C3EBB" w:rsidRDefault="009733AB" w:rsidP="009733AB">
      <w:pPr>
        <w:snapToGrid w:val="0"/>
        <w:spacing w:line="360" w:lineRule="exact"/>
        <w:rPr>
          <w:rFonts w:ascii="Times New Roman" w:eastAsia="標楷體" w:hAnsi="Times New Roman" w:cs="Times New Roman"/>
          <w:color w:val="000000" w:themeColor="text1"/>
          <w:szCs w:val="24"/>
        </w:rPr>
      </w:pPr>
      <w:r w:rsidRPr="005C3EBB">
        <w:rPr>
          <w:rFonts w:ascii="Times New Roman" w:eastAsia="標楷體" w:hAnsi="Times New Roman" w:cs="Times New Roman"/>
          <w:color w:val="000000" w:themeColor="text1"/>
          <w:szCs w:val="24"/>
        </w:rPr>
        <w:t>（七）其他未盡事宜及涉及各先導型計畫細部事項，依本部相關函文、計畫徵件內容或公告</w:t>
      </w:r>
      <w:r w:rsidR="00080322" w:rsidRPr="005C3EBB">
        <w:rPr>
          <w:rFonts w:ascii="Times New Roman" w:eastAsia="標楷體" w:hAnsi="Times New Roman" w:cs="Times New Roman" w:hint="eastAsia"/>
          <w:color w:val="000000" w:themeColor="text1"/>
          <w:szCs w:val="24"/>
        </w:rPr>
        <w:t xml:space="preserve"> </w:t>
      </w:r>
    </w:p>
    <w:p w14:paraId="03FBDFA3" w14:textId="0C4D5AA8" w:rsidR="005C4DFD" w:rsidRPr="005C3EBB" w:rsidRDefault="00080322" w:rsidP="009733AB">
      <w:pPr>
        <w:snapToGrid w:val="0"/>
        <w:spacing w:line="360" w:lineRule="exact"/>
        <w:rPr>
          <w:rFonts w:ascii="標楷體" w:eastAsia="標楷體" w:hAnsi="標楷體" w:cs="Times New Roman"/>
          <w:color w:val="000000" w:themeColor="text1"/>
          <w:szCs w:val="24"/>
        </w:rPr>
      </w:pPr>
      <w:r w:rsidRPr="005C3EBB">
        <w:rPr>
          <w:rFonts w:ascii="Times New Roman" w:eastAsia="標楷體" w:hAnsi="Times New Roman" w:cs="Times New Roman" w:hint="eastAsia"/>
          <w:color w:val="000000" w:themeColor="text1"/>
          <w:szCs w:val="24"/>
        </w:rPr>
        <w:t xml:space="preserve">      </w:t>
      </w:r>
      <w:r w:rsidR="009733AB" w:rsidRPr="005C3EBB">
        <w:rPr>
          <w:rFonts w:ascii="Times New Roman" w:eastAsia="標楷體" w:hAnsi="Times New Roman" w:cs="Times New Roman"/>
          <w:color w:val="000000" w:themeColor="text1"/>
          <w:szCs w:val="24"/>
        </w:rPr>
        <w:t>辦理。</w:t>
      </w:r>
    </w:p>
    <w:p w14:paraId="70BF1693" w14:textId="77777777" w:rsidR="00C90999" w:rsidRPr="005C3EBB" w:rsidRDefault="00C90999">
      <w:pPr>
        <w:widowControl/>
        <w:rPr>
          <w:rFonts w:ascii="標楷體" w:eastAsia="標楷體" w:hAnsi="標楷體" w:cs="Times New Roman"/>
          <w:color w:val="000000" w:themeColor="text1"/>
          <w:szCs w:val="24"/>
        </w:rPr>
      </w:pPr>
    </w:p>
    <w:p w14:paraId="6DD2059A" w14:textId="77777777" w:rsidR="00C90999" w:rsidRPr="005C3EBB" w:rsidRDefault="00C90999">
      <w:pPr>
        <w:widowControl/>
        <w:rPr>
          <w:rFonts w:ascii="標楷體" w:eastAsia="標楷體" w:hAnsi="標楷體" w:cs="Times New Roman"/>
          <w:color w:val="000000" w:themeColor="text1"/>
          <w:szCs w:val="24"/>
        </w:rPr>
      </w:pPr>
    </w:p>
    <w:p w14:paraId="2D2DDD0F" w14:textId="77777777" w:rsidR="00C90999" w:rsidRPr="005C3EBB" w:rsidRDefault="00C90999">
      <w:pPr>
        <w:widowControl/>
        <w:rPr>
          <w:rFonts w:ascii="標楷體" w:eastAsia="標楷體" w:hAnsi="標楷體" w:cs="Times New Roman"/>
          <w:color w:val="000000" w:themeColor="text1"/>
          <w:szCs w:val="24"/>
        </w:rPr>
      </w:pPr>
    </w:p>
    <w:p w14:paraId="53864285" w14:textId="77777777" w:rsidR="00C90999" w:rsidRPr="005C3EBB" w:rsidRDefault="00C90999">
      <w:pPr>
        <w:widowControl/>
        <w:rPr>
          <w:rFonts w:ascii="標楷體" w:eastAsia="標楷體" w:hAnsi="標楷體" w:cs="Times New Roman"/>
          <w:color w:val="000000" w:themeColor="text1"/>
          <w:szCs w:val="24"/>
        </w:rPr>
      </w:pPr>
    </w:p>
    <w:p w14:paraId="60B2B963" w14:textId="6D6A70EC" w:rsidR="00C90999" w:rsidRPr="005C3EBB" w:rsidRDefault="00C90999">
      <w:pPr>
        <w:widowControl/>
        <w:rPr>
          <w:rFonts w:ascii="標楷體" w:eastAsia="標楷體" w:hAnsi="標楷體" w:cs="Times New Roman"/>
          <w:color w:val="000000" w:themeColor="text1"/>
          <w:szCs w:val="24"/>
        </w:rPr>
      </w:pPr>
    </w:p>
    <w:p w14:paraId="277B0F23" w14:textId="77777777" w:rsidR="00080322" w:rsidRPr="005C3EBB" w:rsidRDefault="00080322">
      <w:pPr>
        <w:widowControl/>
        <w:rPr>
          <w:rFonts w:ascii="標楷體" w:eastAsia="標楷體" w:hAnsi="標楷體" w:cs="Times New Roman"/>
          <w:color w:val="000000" w:themeColor="text1"/>
          <w:szCs w:val="24"/>
        </w:rPr>
      </w:pPr>
    </w:p>
    <w:p w14:paraId="437EF956" w14:textId="77777777" w:rsidR="000601E3" w:rsidRPr="005C3EBB" w:rsidRDefault="000601E3" w:rsidP="005C4DFD">
      <w:pPr>
        <w:widowControl/>
        <w:snapToGrid w:val="0"/>
        <w:spacing w:beforeLines="50" w:before="180" w:line="400" w:lineRule="exact"/>
        <w:jc w:val="both"/>
        <w:rPr>
          <w:rFonts w:ascii="Times New Roman" w:eastAsia="新細明體" w:hAnsi="Times New Roman" w:cs="Times New Roman"/>
          <w:color w:val="000000" w:themeColor="text1"/>
          <w:szCs w:val="24"/>
        </w:rPr>
      </w:pPr>
      <w:r w:rsidRPr="005C3EBB">
        <w:rPr>
          <w:rFonts w:ascii="Times New Roman" w:eastAsia="標楷體" w:hAnsi="Times New Roman" w:cs="Times New Roman"/>
          <w:b/>
          <w:color w:val="000000" w:themeColor="text1"/>
          <w:sz w:val="32"/>
          <w:szCs w:val="32"/>
        </w:rPr>
        <w:lastRenderedPageBreak/>
        <w:t>【附件</w:t>
      </w:r>
      <w:r w:rsidR="005C4DFD" w:rsidRPr="005C3EBB">
        <w:rPr>
          <w:rFonts w:ascii="Times New Roman" w:eastAsia="標楷體" w:hAnsi="Times New Roman" w:cs="Times New Roman" w:hint="eastAsia"/>
          <w:b/>
          <w:color w:val="000000" w:themeColor="text1"/>
          <w:sz w:val="32"/>
          <w:szCs w:val="32"/>
        </w:rPr>
        <w:t>2</w:t>
      </w:r>
      <w:r w:rsidRPr="005C3EBB">
        <w:rPr>
          <w:rFonts w:ascii="Times New Roman" w:eastAsia="標楷體" w:hAnsi="Times New Roman" w:cs="Times New Roman"/>
          <w:b/>
          <w:color w:val="000000" w:themeColor="text1"/>
          <w:sz w:val="32"/>
          <w:szCs w:val="32"/>
        </w:rPr>
        <w:t>】</w:t>
      </w:r>
    </w:p>
    <w:p w14:paraId="79302112" w14:textId="7480F10E" w:rsidR="000601E3" w:rsidRPr="005C3EBB" w:rsidRDefault="000601E3" w:rsidP="000601E3">
      <w:pPr>
        <w:snapToGrid w:val="0"/>
        <w:ind w:left="506" w:hangingChars="211" w:hanging="506"/>
        <w:jc w:val="center"/>
        <w:rPr>
          <w:rFonts w:ascii="Times New Roman" w:eastAsia="標楷體" w:hAnsi="Times New Roman" w:cs="Times New Roman"/>
          <w:b/>
          <w:bCs/>
          <w:color w:val="000000" w:themeColor="text1"/>
          <w:sz w:val="36"/>
          <w:szCs w:val="36"/>
        </w:rPr>
      </w:pPr>
      <w:r w:rsidRPr="005C3EBB">
        <w:rPr>
          <w:rFonts w:ascii="Times New Roman" w:eastAsia="新細明體" w:hAnsi="Times New Roman" w:cs="Times New Roman"/>
          <w:color w:val="000000" w:themeColor="text1"/>
          <w:szCs w:val="24"/>
        </w:rPr>
        <w:tab/>
      </w:r>
      <w:r w:rsidRPr="005C3EBB">
        <w:rPr>
          <w:rFonts w:ascii="Times New Roman" w:eastAsia="標楷體" w:hAnsi="Times New Roman" w:cs="Times New Roman" w:hint="eastAsia"/>
          <w:b/>
          <w:bCs/>
          <w:color w:val="000000" w:themeColor="text1"/>
          <w:sz w:val="36"/>
          <w:szCs w:val="36"/>
        </w:rPr>
        <w:t>教育部</w:t>
      </w:r>
      <w:r w:rsidR="005C3D00" w:rsidRPr="005C3EBB">
        <w:rPr>
          <w:rFonts w:ascii="Times New Roman" w:eastAsia="標楷體" w:hAnsi="Times New Roman" w:cs="Times New Roman" w:hint="eastAsia"/>
          <w:b/>
          <w:bCs/>
          <w:color w:val="000000" w:themeColor="text1"/>
          <w:sz w:val="36"/>
          <w:szCs w:val="36"/>
        </w:rPr>
        <w:t>5G</w:t>
      </w:r>
      <w:r w:rsidR="005C3D00" w:rsidRPr="005C3EBB">
        <w:rPr>
          <w:rFonts w:ascii="Times New Roman" w:eastAsia="標楷體" w:hAnsi="Times New Roman" w:cs="Times New Roman" w:hint="eastAsia"/>
          <w:b/>
          <w:bCs/>
          <w:color w:val="000000" w:themeColor="text1"/>
          <w:sz w:val="36"/>
          <w:szCs w:val="36"/>
        </w:rPr>
        <w:t>行動寬頻人才培育計畫</w:t>
      </w:r>
      <w:r w:rsidRPr="005C3EBB">
        <w:rPr>
          <w:rFonts w:ascii="Times New Roman" w:eastAsia="標楷體" w:hAnsi="Times New Roman" w:cs="Times New Roman" w:hint="eastAsia"/>
          <w:b/>
          <w:bCs/>
          <w:color w:val="000000" w:themeColor="text1"/>
          <w:sz w:val="36"/>
          <w:szCs w:val="36"/>
        </w:rPr>
        <w:t>簡介</w:t>
      </w:r>
    </w:p>
    <w:p w14:paraId="46719EA8" w14:textId="77777777" w:rsidR="000601E3" w:rsidRPr="005C3EBB" w:rsidRDefault="000601E3" w:rsidP="000601E3">
      <w:pPr>
        <w:snapToGrid w:val="0"/>
        <w:ind w:left="591" w:hangingChars="211" w:hanging="591"/>
        <w:jc w:val="both"/>
        <w:rPr>
          <w:rFonts w:ascii="Times New Roman" w:eastAsia="標楷體" w:hAnsi="Times New Roman" w:cs="Times New Roman"/>
          <w:b/>
          <w:bCs/>
          <w:color w:val="000000" w:themeColor="text1"/>
          <w:sz w:val="28"/>
          <w:szCs w:val="28"/>
        </w:rPr>
      </w:pPr>
      <w:r w:rsidRPr="005C3EBB">
        <w:rPr>
          <w:rFonts w:ascii="Times New Roman" w:eastAsia="標楷體" w:hAnsi="Times New Roman" w:cs="Times New Roman" w:hint="eastAsia"/>
          <w:b/>
          <w:bCs/>
          <w:color w:val="000000" w:themeColor="text1"/>
          <w:sz w:val="28"/>
          <w:szCs w:val="28"/>
        </w:rPr>
        <w:t>一、緣起</w:t>
      </w:r>
    </w:p>
    <w:p w14:paraId="0FE07B42" w14:textId="54C15684" w:rsidR="000601E3" w:rsidRPr="005C3EBB" w:rsidRDefault="000601E3" w:rsidP="000601E3">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產業界各方估計全球</w:t>
      </w:r>
      <w:r w:rsidRPr="005C3EBB">
        <w:rPr>
          <w:rFonts w:ascii="Times New Roman" w:eastAsia="標楷體" w:hAnsi="Times New Roman" w:cs="Times New Roman" w:hint="eastAsia"/>
          <w:bCs/>
          <w:color w:val="000000" w:themeColor="text1"/>
          <w:szCs w:val="24"/>
        </w:rPr>
        <w:t>2020</w:t>
      </w:r>
      <w:r w:rsidRPr="005C3EBB">
        <w:rPr>
          <w:rFonts w:ascii="Arial" w:eastAsia="標楷體" w:hAnsi="標楷體" w:cs="Arial" w:hint="eastAsia"/>
          <w:color w:val="000000" w:themeColor="text1"/>
          <w:szCs w:val="24"/>
        </w:rPr>
        <w:t>年行動網路頻寬需求將較目前成長</w:t>
      </w:r>
      <w:r w:rsidRPr="005C3EBB">
        <w:rPr>
          <w:rFonts w:ascii="Arial" w:eastAsia="標楷體" w:hAnsi="標楷體" w:cs="Arial" w:hint="eastAsia"/>
          <w:color w:val="000000" w:themeColor="text1"/>
          <w:szCs w:val="24"/>
        </w:rPr>
        <w:t>500</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1,000</w:t>
      </w:r>
      <w:r w:rsidRPr="005C3EBB">
        <w:rPr>
          <w:rFonts w:ascii="Arial" w:eastAsia="標楷體" w:hAnsi="標楷體" w:cs="Arial" w:hint="eastAsia"/>
          <w:color w:val="000000" w:themeColor="text1"/>
          <w:szCs w:val="24"/>
        </w:rPr>
        <w:t>倍，而終端裝置不再僅以個人為限，而將迅速擴及以機器、設備、物件為主之行動智慧聯網。為處理龐大行動寬頻資料傳輸需求，未來</w:t>
      </w:r>
      <w:r w:rsidRPr="005C3EBB">
        <w:rPr>
          <w:rFonts w:ascii="Times New Roman" w:eastAsia="標楷體" w:hAnsi="Times New Roman" w:cs="Times New Roman" w:hint="eastAsia"/>
          <w:bCs/>
          <w:color w:val="000000" w:themeColor="text1"/>
          <w:szCs w:val="24"/>
        </w:rPr>
        <w:t>5-10</w:t>
      </w:r>
      <w:r w:rsidRPr="005C3EBB">
        <w:rPr>
          <w:rFonts w:ascii="Arial" w:eastAsia="標楷體" w:hAnsi="標楷體" w:cs="Arial" w:hint="eastAsia"/>
          <w:color w:val="000000" w:themeColor="text1"/>
          <w:szCs w:val="24"/>
        </w:rPr>
        <w:t>年之各項行動寬頻重要前瞻技術將持續有重大進展，而主導相關標準制定之</w:t>
      </w:r>
      <w:r w:rsidRPr="005C3EBB">
        <w:rPr>
          <w:rFonts w:ascii="Times New Roman" w:eastAsia="標楷體" w:hAnsi="Times New Roman" w:cs="Times New Roman" w:hint="eastAsia"/>
          <w:bCs/>
          <w:color w:val="000000" w:themeColor="text1"/>
          <w:szCs w:val="24"/>
        </w:rPr>
        <w:t>3GPP</w:t>
      </w:r>
      <w:r w:rsidRPr="005C3EBB">
        <w:rPr>
          <w:rFonts w:ascii="Arial" w:eastAsia="標楷體" w:hAnsi="標楷體" w:cs="Arial" w:hint="eastAsia"/>
          <w:color w:val="000000" w:themeColor="text1"/>
          <w:szCs w:val="24"/>
        </w:rPr>
        <w:t>標準組織也可望持續推出比目前</w:t>
      </w:r>
      <w:r w:rsidRPr="005C3EBB">
        <w:rPr>
          <w:rFonts w:ascii="Times New Roman" w:eastAsia="標楷體" w:hAnsi="Times New Roman" w:cs="Times New Roman" w:hint="eastAsia"/>
          <w:bCs/>
          <w:color w:val="000000" w:themeColor="text1"/>
          <w:szCs w:val="24"/>
        </w:rPr>
        <w:t>4G LTE</w:t>
      </w:r>
      <w:r w:rsidRPr="005C3EBB">
        <w:rPr>
          <w:rFonts w:ascii="Arial" w:eastAsia="標楷體" w:hAnsi="標楷體" w:cs="Arial" w:hint="eastAsia"/>
          <w:color w:val="000000" w:themeColor="text1"/>
          <w:szCs w:val="24"/>
        </w:rPr>
        <w:t>更新的標準</w:t>
      </w:r>
      <w:r w:rsidRPr="005C3EBB">
        <w:rPr>
          <w:rFonts w:ascii="Times New Roman" w:eastAsia="標楷體" w:hAnsi="Times New Roman" w:cs="Times New Roman" w:hint="eastAsia"/>
          <w:bCs/>
          <w:color w:val="000000" w:themeColor="text1"/>
          <w:szCs w:val="24"/>
        </w:rPr>
        <w:t>Release</w:t>
      </w:r>
      <w:r w:rsidRPr="005C3EBB">
        <w:rPr>
          <w:rFonts w:ascii="Arial" w:eastAsia="標楷體" w:hAnsi="標楷體" w:cs="Arial" w:hint="eastAsia"/>
          <w:color w:val="000000" w:themeColor="text1"/>
          <w:szCs w:val="24"/>
        </w:rPr>
        <w:t>，逐步將相關標準由</w:t>
      </w:r>
      <w:r w:rsidRPr="005C3EBB">
        <w:rPr>
          <w:rFonts w:ascii="Times New Roman" w:eastAsia="標楷體" w:hAnsi="Times New Roman" w:cs="Times New Roman" w:hint="eastAsia"/>
          <w:bCs/>
          <w:color w:val="000000" w:themeColor="text1"/>
          <w:szCs w:val="24"/>
        </w:rPr>
        <w:t>LTE</w:t>
      </w:r>
      <w:r w:rsidRPr="005C3EBB">
        <w:rPr>
          <w:rFonts w:ascii="Times New Roman" w:eastAsia="標楷體" w:hAnsi="Times New Roman" w:cs="Times New Roman" w:hint="eastAsia"/>
          <w:bCs/>
          <w:color w:val="000000" w:themeColor="text1"/>
          <w:szCs w:val="24"/>
        </w:rPr>
        <w:t>、</w:t>
      </w:r>
      <w:r w:rsidRPr="005C3EBB">
        <w:rPr>
          <w:rFonts w:ascii="Times New Roman" w:eastAsia="標楷體" w:hAnsi="Times New Roman" w:cs="Times New Roman" w:hint="eastAsia"/>
          <w:bCs/>
          <w:color w:val="000000" w:themeColor="text1"/>
          <w:szCs w:val="24"/>
        </w:rPr>
        <w:t>LTE-A</w:t>
      </w:r>
      <w:r w:rsidRPr="005C3EBB">
        <w:rPr>
          <w:rFonts w:ascii="Arial" w:eastAsia="標楷體" w:hAnsi="標楷體" w:cs="Arial" w:hint="eastAsia"/>
          <w:color w:val="000000" w:themeColor="text1"/>
          <w:szCs w:val="24"/>
        </w:rPr>
        <w:t>推向</w:t>
      </w:r>
      <w:r w:rsidR="00D0792C" w:rsidRPr="005C3EBB">
        <w:rPr>
          <w:rFonts w:ascii="Times New Roman" w:eastAsia="標楷體" w:hAnsi="Times New Roman" w:cs="Times New Roman"/>
          <w:bCs/>
          <w:color w:val="000000" w:themeColor="text1"/>
          <w:szCs w:val="24"/>
        </w:rPr>
        <w:t>5G</w:t>
      </w:r>
      <w:r w:rsidRPr="005C3EBB">
        <w:rPr>
          <w:rFonts w:ascii="Arial" w:eastAsia="標楷體" w:hAnsi="標楷體" w:cs="Arial" w:hint="eastAsia"/>
          <w:color w:val="000000" w:themeColor="text1"/>
          <w:szCs w:val="24"/>
        </w:rPr>
        <w:t>的範疇。目前如歐盟、韓國、日本、中國等皆以啟動以</w:t>
      </w:r>
      <w:r w:rsidR="00D0792C" w:rsidRPr="005C3EBB">
        <w:rPr>
          <w:rFonts w:ascii="Times New Roman" w:eastAsia="標楷體" w:hAnsi="Times New Roman" w:cs="Times New Roman"/>
          <w:bCs/>
          <w:color w:val="000000" w:themeColor="text1"/>
          <w:szCs w:val="24"/>
        </w:rPr>
        <w:t>5G</w:t>
      </w:r>
      <w:r w:rsidRPr="005C3EBB">
        <w:rPr>
          <w:rFonts w:ascii="Arial" w:eastAsia="標楷體" w:hAnsi="標楷體" w:cs="Arial" w:hint="eastAsia"/>
          <w:color w:val="000000" w:themeColor="text1"/>
          <w:szCs w:val="24"/>
        </w:rPr>
        <w:t>為目標之大規模技術發展計畫</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例如歐洲的</w:t>
      </w:r>
      <w:r w:rsidRPr="005C3EBB">
        <w:rPr>
          <w:rFonts w:ascii="Arial" w:eastAsia="標楷體" w:hAnsi="標楷體" w:cs="Arial" w:hint="eastAsia"/>
          <w:color w:val="000000" w:themeColor="text1"/>
          <w:szCs w:val="24"/>
        </w:rPr>
        <w:t>METIS</w:t>
      </w:r>
      <w:r w:rsidRPr="005C3EBB">
        <w:rPr>
          <w:rFonts w:ascii="Arial" w:eastAsia="標楷體" w:hAnsi="標楷體" w:cs="Arial" w:hint="eastAsia"/>
          <w:color w:val="000000" w:themeColor="text1"/>
          <w:szCs w:val="24"/>
        </w:rPr>
        <w:t>計畫</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，而其中有許多測試平台與計畫更是以大學為中心來成立，有計畫地同步培養其行動寬頻尖端技術與專業人才。換言之，除研發投入之外，世界各電信先進國家也認知培養相關尖端技術人才</w:t>
      </w:r>
      <w:r w:rsidR="008144E5" w:rsidRPr="005C3EBB">
        <w:rPr>
          <w:rFonts w:ascii="Arial" w:eastAsia="標楷體" w:hAnsi="標楷體" w:cs="Arial" w:hint="eastAsia"/>
          <w:color w:val="000000" w:themeColor="text1"/>
          <w:szCs w:val="24"/>
        </w:rPr>
        <w:t>乃</w:t>
      </w:r>
      <w:r w:rsidRPr="005C3EBB">
        <w:rPr>
          <w:rFonts w:ascii="Arial" w:eastAsia="標楷體" w:hAnsi="標楷體" w:cs="Arial" w:hint="eastAsia"/>
          <w:color w:val="000000" w:themeColor="text1"/>
          <w:szCs w:val="24"/>
        </w:rPr>
        <w:t>是成功邁向</w:t>
      </w:r>
      <w:r w:rsidR="00D0792C" w:rsidRPr="005C3EBB">
        <w:rPr>
          <w:rFonts w:ascii="Times New Roman" w:eastAsia="標楷體" w:hAnsi="Times New Roman" w:cs="Times New Roman"/>
          <w:bCs/>
          <w:color w:val="000000" w:themeColor="text1"/>
          <w:szCs w:val="24"/>
        </w:rPr>
        <w:t>5G</w:t>
      </w:r>
      <w:r w:rsidRPr="005C3EBB">
        <w:rPr>
          <w:rFonts w:ascii="Arial" w:eastAsia="標楷體" w:hAnsi="標楷體" w:cs="Arial" w:hint="eastAsia"/>
          <w:color w:val="000000" w:themeColor="text1"/>
          <w:szCs w:val="24"/>
        </w:rPr>
        <w:t>的關鍵要素。</w:t>
      </w:r>
      <w:r w:rsidRPr="005C3EBB">
        <w:rPr>
          <w:rFonts w:ascii="Arial" w:eastAsia="標楷體" w:hAnsi="標楷體" w:cs="Arial"/>
          <w:color w:val="000000" w:themeColor="text1"/>
          <w:szCs w:val="24"/>
        </w:rPr>
        <w:t>有鑑於此，</w:t>
      </w:r>
      <w:r w:rsidRPr="005C3EBB">
        <w:rPr>
          <w:rFonts w:ascii="Arial" w:eastAsia="標楷體" w:hAnsi="標楷體" w:cs="Arial" w:hint="eastAsia"/>
          <w:color w:val="000000" w:themeColor="text1"/>
          <w:szCs w:val="24"/>
        </w:rPr>
        <w:t>教育</w:t>
      </w:r>
      <w:r w:rsidRPr="005C3EBB">
        <w:rPr>
          <w:rFonts w:ascii="Arial" w:eastAsia="標楷體" w:hAnsi="標楷體" w:cs="Arial"/>
          <w:color w:val="000000" w:themeColor="text1"/>
          <w:szCs w:val="24"/>
        </w:rPr>
        <w:t>部</w:t>
      </w:r>
      <w:r w:rsidRPr="005C3EBB">
        <w:rPr>
          <w:rFonts w:ascii="Arial" w:eastAsia="標楷體" w:hAnsi="標楷體" w:cs="Arial" w:hint="eastAsia"/>
          <w:color w:val="000000" w:themeColor="text1"/>
          <w:szCs w:val="24"/>
        </w:rPr>
        <w:t>委</w:t>
      </w:r>
      <w:r w:rsidR="005C3D00" w:rsidRPr="005C3EBB">
        <w:rPr>
          <w:rFonts w:ascii="Arial" w:eastAsia="標楷體" w:hAnsi="標楷體" w:cs="Arial" w:hint="eastAsia"/>
          <w:color w:val="000000" w:themeColor="text1"/>
          <w:szCs w:val="24"/>
        </w:rPr>
        <w:t>請</w:t>
      </w:r>
      <w:r w:rsidRPr="005C3EBB">
        <w:rPr>
          <w:rFonts w:ascii="Arial" w:eastAsia="標楷體" w:hAnsi="標楷體" w:cs="Arial"/>
          <w:color w:val="000000" w:themeColor="text1"/>
          <w:szCs w:val="24"/>
        </w:rPr>
        <w:t>國立</w:t>
      </w:r>
      <w:r w:rsidR="00492723" w:rsidRPr="005C3EBB">
        <w:rPr>
          <w:rFonts w:ascii="Arial" w:eastAsia="標楷體" w:hAnsi="標楷體" w:cs="Arial" w:hint="eastAsia"/>
          <w:color w:val="000000" w:themeColor="text1"/>
          <w:szCs w:val="24"/>
        </w:rPr>
        <w:t>中興大學</w:t>
      </w:r>
      <w:r w:rsidRPr="005C3EBB">
        <w:rPr>
          <w:rFonts w:ascii="Arial" w:eastAsia="標楷體" w:hAnsi="標楷體" w:cs="Arial" w:hint="eastAsia"/>
          <w:color w:val="000000" w:themeColor="text1"/>
          <w:szCs w:val="24"/>
        </w:rPr>
        <w:t>電</w:t>
      </w:r>
      <w:r w:rsidR="00492723" w:rsidRPr="005C3EBB">
        <w:rPr>
          <w:rFonts w:ascii="Arial" w:eastAsia="標楷體" w:hAnsi="標楷體" w:cs="Arial" w:hint="eastAsia"/>
          <w:color w:val="000000" w:themeColor="text1"/>
          <w:szCs w:val="24"/>
        </w:rPr>
        <w:t>機系楊谷章</w:t>
      </w:r>
      <w:r w:rsidRPr="005C3EBB">
        <w:rPr>
          <w:rFonts w:ascii="Arial" w:eastAsia="標楷體" w:hAnsi="標楷體" w:cs="Arial"/>
          <w:color w:val="000000" w:themeColor="text1"/>
          <w:szCs w:val="24"/>
        </w:rPr>
        <w:t>教授召集相關學者專家組成規劃團隊，</w:t>
      </w:r>
      <w:r w:rsidRPr="005C3EBB">
        <w:rPr>
          <w:rFonts w:ascii="Arial" w:eastAsia="標楷體" w:hAnsi="標楷體" w:cs="Arial" w:hint="eastAsia"/>
          <w:color w:val="000000" w:themeColor="text1"/>
          <w:szCs w:val="24"/>
        </w:rPr>
        <w:t>完成先期規劃，計畫自</w:t>
      </w:r>
      <w:r w:rsidR="00FC2BDD" w:rsidRPr="005C3EBB">
        <w:rPr>
          <w:rFonts w:ascii="Arial" w:eastAsia="標楷體" w:hAnsi="標楷體" w:cs="Arial" w:hint="eastAsia"/>
          <w:color w:val="000000" w:themeColor="text1"/>
          <w:szCs w:val="24"/>
        </w:rPr>
        <w:t>明</w:t>
      </w:r>
      <w:r w:rsidRPr="005C3EBB">
        <w:rPr>
          <w:rFonts w:ascii="Times New Roman" w:eastAsia="標楷體" w:hAnsi="Times New Roman" w:cs="Times New Roman" w:hint="eastAsia"/>
          <w:bCs/>
          <w:color w:val="000000" w:themeColor="text1"/>
          <w:szCs w:val="24"/>
        </w:rPr>
        <w:t>(10</w:t>
      </w:r>
      <w:r w:rsidR="00FC2BDD" w:rsidRPr="005C3EBB">
        <w:rPr>
          <w:rFonts w:ascii="Times New Roman" w:eastAsia="標楷體" w:hAnsi="Times New Roman" w:cs="Times New Roman" w:hint="eastAsia"/>
          <w:bCs/>
          <w:color w:val="000000" w:themeColor="text1"/>
          <w:szCs w:val="24"/>
        </w:rPr>
        <w:t>7</w:t>
      </w:r>
      <w:r w:rsidRPr="005C3EBB">
        <w:rPr>
          <w:rFonts w:ascii="Times New Roman" w:eastAsia="標楷體" w:hAnsi="Times New Roman" w:cs="Times New Roman" w:hint="eastAsia"/>
          <w:bCs/>
          <w:color w:val="000000" w:themeColor="text1"/>
          <w:szCs w:val="24"/>
        </w:rPr>
        <w:t>)</w:t>
      </w:r>
      <w:r w:rsidRPr="005C3EBB">
        <w:rPr>
          <w:rFonts w:ascii="Arial" w:eastAsia="標楷體" w:hAnsi="標楷體" w:cs="Arial" w:hint="eastAsia"/>
          <w:color w:val="000000" w:themeColor="text1"/>
          <w:szCs w:val="24"/>
        </w:rPr>
        <w:t>年開始執行，為期</w:t>
      </w:r>
      <w:r w:rsidRPr="005C3EBB">
        <w:rPr>
          <w:rFonts w:ascii="Times New Roman" w:eastAsia="標楷體" w:hAnsi="Times New Roman" w:cs="Times New Roman" w:hint="eastAsia"/>
          <w:bCs/>
          <w:color w:val="000000" w:themeColor="text1"/>
          <w:szCs w:val="24"/>
        </w:rPr>
        <w:t>3</w:t>
      </w:r>
      <w:r w:rsidRPr="005C3EBB">
        <w:rPr>
          <w:rFonts w:ascii="Arial" w:eastAsia="標楷體" w:hAnsi="標楷體" w:cs="Arial" w:hint="eastAsia"/>
          <w:color w:val="000000" w:themeColor="text1"/>
          <w:szCs w:val="24"/>
        </w:rPr>
        <w:t>年，至</w:t>
      </w:r>
      <w:r w:rsidRPr="005C3EBB">
        <w:rPr>
          <w:rFonts w:ascii="Times New Roman" w:eastAsia="標楷體" w:hAnsi="Times New Roman" w:cs="Times New Roman" w:hint="eastAsia"/>
          <w:bCs/>
          <w:color w:val="000000" w:themeColor="text1"/>
          <w:szCs w:val="24"/>
        </w:rPr>
        <w:t>10</w:t>
      </w:r>
      <w:r w:rsidR="00FC2BDD" w:rsidRPr="005C3EBB">
        <w:rPr>
          <w:rFonts w:ascii="Times New Roman" w:eastAsia="標楷體" w:hAnsi="Times New Roman" w:cs="Times New Roman" w:hint="eastAsia"/>
          <w:bCs/>
          <w:color w:val="000000" w:themeColor="text1"/>
          <w:szCs w:val="24"/>
        </w:rPr>
        <w:t>9</w:t>
      </w:r>
      <w:r w:rsidRPr="005C3EBB">
        <w:rPr>
          <w:rFonts w:ascii="Arial" w:eastAsia="標楷體" w:hAnsi="標楷體" w:cs="Arial" w:hint="eastAsia"/>
          <w:color w:val="000000" w:themeColor="text1"/>
          <w:szCs w:val="24"/>
        </w:rPr>
        <w:t>年結束。</w:t>
      </w:r>
    </w:p>
    <w:p w14:paraId="31E55FDB" w14:textId="77777777" w:rsidR="000601E3" w:rsidRPr="005C3EBB" w:rsidRDefault="000601E3" w:rsidP="000601E3">
      <w:pPr>
        <w:snapToGrid w:val="0"/>
        <w:spacing w:beforeLines="100" w:before="360"/>
        <w:ind w:left="591" w:hangingChars="211" w:hanging="591"/>
        <w:jc w:val="both"/>
        <w:rPr>
          <w:rFonts w:ascii="Times New Roman" w:eastAsia="標楷體" w:hAnsi="Times New Roman" w:cs="Times New Roman"/>
          <w:b/>
          <w:bCs/>
          <w:color w:val="000000" w:themeColor="text1"/>
          <w:sz w:val="28"/>
          <w:szCs w:val="28"/>
        </w:rPr>
      </w:pPr>
      <w:r w:rsidRPr="005C3EBB">
        <w:rPr>
          <w:rFonts w:ascii="Times New Roman" w:eastAsia="標楷體" w:hAnsi="Times New Roman" w:cs="Times New Roman" w:hint="eastAsia"/>
          <w:b/>
          <w:bCs/>
          <w:color w:val="000000" w:themeColor="text1"/>
          <w:sz w:val="28"/>
          <w:szCs w:val="28"/>
        </w:rPr>
        <w:t>二、計畫願景</w:t>
      </w:r>
    </w:p>
    <w:p w14:paraId="479B15F9" w14:textId="1820F2AD" w:rsidR="000601E3" w:rsidRPr="005C3EBB" w:rsidRDefault="000601E3" w:rsidP="000601E3">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網路通訊所涵蓋產業範圍包括既有之網路通訊設備產業、電信服務業、以及網路應用與服務產業，於既有資通訊產業上紮實奠定基礎，協助產業升級轉型高附加價值之跨領域應用服務，鑒於未來資通訊產業融合朝向軟體</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硬體</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應用服務之生態系統發展，下世代行動寬頻通訊技術應更具創造性、智能性與整合性，此計畫主要核心工作將於既有資通訊技術上奠定紮實基礎，培育產業升級轉型高附加價值之跨領域尖端技術人才，以正規教育</w:t>
      </w:r>
      <w:r w:rsidR="000A61AC" w:rsidRPr="005C3EBB">
        <w:rPr>
          <w:rFonts w:ascii="Arial" w:eastAsia="標楷體" w:hAnsi="標楷體" w:cs="Arial" w:hint="eastAsia"/>
          <w:color w:val="000000" w:themeColor="text1"/>
          <w:szCs w:val="24"/>
        </w:rPr>
        <w:t>培育</w:t>
      </w:r>
      <w:r w:rsidRPr="005C3EBB">
        <w:rPr>
          <w:rFonts w:ascii="Arial" w:eastAsia="標楷體" w:hAnsi="標楷體" w:cs="Arial" w:hint="eastAsia"/>
          <w:color w:val="000000" w:themeColor="text1"/>
          <w:szCs w:val="24"/>
        </w:rPr>
        <w:t>未來</w:t>
      </w:r>
      <w:r w:rsidRPr="005C3EBB">
        <w:rPr>
          <w:rFonts w:ascii="Times New Roman" w:eastAsia="標楷體" w:hAnsi="Times New Roman" w:cs="Times New Roman" w:hint="eastAsia"/>
          <w:bCs/>
          <w:color w:val="000000" w:themeColor="text1"/>
          <w:szCs w:val="24"/>
        </w:rPr>
        <w:t>5-10</w:t>
      </w:r>
      <w:r w:rsidRPr="005C3EBB">
        <w:rPr>
          <w:rFonts w:ascii="Arial" w:eastAsia="標楷體" w:hAnsi="標楷體" w:cs="Arial" w:hint="eastAsia"/>
          <w:color w:val="000000" w:themeColor="text1"/>
          <w:szCs w:val="24"/>
        </w:rPr>
        <w:t>重要尖端技術之菁英技術人才。並在資通訊重要前瞻技術領域，培養碩博士尖端技術人才之系統設計能力、實作能力、國際研發視野。</w:t>
      </w:r>
    </w:p>
    <w:p w14:paraId="273EC64D" w14:textId="47417F05" w:rsidR="00932F7A" w:rsidRPr="005C3EBB" w:rsidRDefault="000601E3"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目前國際間主要的通訊領域研發機構正展開各項</w:t>
      </w:r>
      <w:r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前瞻關鍵技術與產業發展的策略規劃及行動，臺灣也以現有資通訊產業優勢與技術，積極投入布局期望在未來</w:t>
      </w:r>
      <w:r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技術領域上能擁有國際發言權和全球市場競爭實力。</w:t>
      </w:r>
      <w:r w:rsidR="00932F7A" w:rsidRPr="005C3EBB">
        <w:rPr>
          <w:rFonts w:ascii="Arial" w:eastAsia="標楷體" w:hAnsi="標楷體" w:cs="Arial" w:hint="eastAsia"/>
          <w:color w:val="000000" w:themeColor="text1"/>
          <w:szCs w:val="24"/>
        </w:rPr>
        <w:t>根據</w:t>
      </w:r>
      <w:r w:rsidR="00932F7A" w:rsidRPr="005C3EBB">
        <w:rPr>
          <w:rFonts w:ascii="Times New Roman" w:eastAsia="標楷體" w:hAnsi="Times New Roman" w:cs="Times New Roman" w:hint="eastAsia"/>
          <w:bCs/>
          <w:color w:val="000000" w:themeColor="text1"/>
          <w:szCs w:val="24"/>
        </w:rPr>
        <w:t>ITU-R 2015</w:t>
      </w:r>
      <w:r w:rsidR="00932F7A" w:rsidRPr="005C3EBB">
        <w:rPr>
          <w:rFonts w:ascii="Arial" w:eastAsia="標楷體" w:hAnsi="標楷體" w:cs="Arial" w:hint="eastAsia"/>
          <w:color w:val="000000" w:themeColor="text1"/>
          <w:szCs w:val="24"/>
        </w:rPr>
        <w:t>年</w:t>
      </w:r>
      <w:r w:rsidR="00932F7A" w:rsidRPr="005C3EBB">
        <w:rPr>
          <w:rFonts w:ascii="Times New Roman" w:eastAsia="標楷體" w:hAnsi="Times New Roman" w:cs="Times New Roman" w:hint="eastAsia"/>
          <w:bCs/>
          <w:color w:val="000000" w:themeColor="text1"/>
          <w:szCs w:val="24"/>
        </w:rPr>
        <w:t>9</w:t>
      </w:r>
      <w:r w:rsidR="00932F7A" w:rsidRPr="005C3EBB">
        <w:rPr>
          <w:rFonts w:ascii="Arial" w:eastAsia="標楷體" w:hAnsi="標楷體" w:cs="Arial" w:hint="eastAsia"/>
          <w:color w:val="000000" w:themeColor="text1"/>
          <w:szCs w:val="24"/>
        </w:rPr>
        <w:t>月釋出的</w:t>
      </w:r>
      <w:r w:rsidR="00932F7A" w:rsidRPr="005C3EBB">
        <w:rPr>
          <w:rFonts w:ascii="Times New Roman" w:eastAsia="標楷體" w:hAnsi="Times New Roman" w:cs="Times New Roman" w:hint="eastAsia"/>
          <w:bCs/>
          <w:color w:val="000000" w:themeColor="text1"/>
          <w:szCs w:val="24"/>
        </w:rPr>
        <w:t>5G</w:t>
      </w:r>
      <w:r w:rsidR="00932F7A" w:rsidRPr="005C3EBB">
        <w:rPr>
          <w:rFonts w:ascii="Arial" w:eastAsia="標楷體" w:hAnsi="標楷體" w:cs="Arial" w:hint="eastAsia"/>
          <w:color w:val="000000" w:themeColor="text1"/>
          <w:szCs w:val="24"/>
        </w:rPr>
        <w:t>願景文件</w:t>
      </w:r>
      <w:r w:rsidR="00932F7A" w:rsidRPr="005C3EBB">
        <w:rPr>
          <w:rFonts w:ascii="Times New Roman" w:eastAsia="標楷體" w:hAnsi="Times New Roman" w:cs="Times New Roman" w:hint="eastAsia"/>
          <w:bCs/>
          <w:color w:val="000000" w:themeColor="text1"/>
          <w:szCs w:val="24"/>
        </w:rPr>
        <w:t>M.2083</w:t>
      </w:r>
      <w:r w:rsidR="00932F7A" w:rsidRPr="005C3EBB">
        <w:rPr>
          <w:rFonts w:ascii="Times New Roman" w:eastAsia="標楷體" w:hAnsi="Times New Roman" w:cs="Times New Roman" w:hint="eastAsia"/>
          <w:bCs/>
          <w:color w:val="000000" w:themeColor="text1"/>
          <w:szCs w:val="24"/>
        </w:rPr>
        <w:t>，</w:t>
      </w:r>
      <w:r w:rsidR="00932F7A" w:rsidRPr="005C3EBB">
        <w:rPr>
          <w:rFonts w:ascii="Times New Roman" w:eastAsia="標楷體" w:hAnsi="Times New Roman" w:cs="Times New Roman" w:hint="eastAsia"/>
          <w:bCs/>
          <w:color w:val="000000" w:themeColor="text1"/>
          <w:szCs w:val="24"/>
        </w:rPr>
        <w:t xml:space="preserve"> 5G</w:t>
      </w:r>
      <w:r w:rsidR="00932F7A" w:rsidRPr="005C3EBB">
        <w:rPr>
          <w:rFonts w:ascii="Arial" w:eastAsia="標楷體" w:hAnsi="標楷體" w:cs="Arial" w:hint="eastAsia"/>
          <w:color w:val="000000" w:themeColor="text1"/>
          <w:szCs w:val="24"/>
        </w:rPr>
        <w:t>預計達到的效能需求為：</w:t>
      </w:r>
    </w:p>
    <w:p w14:paraId="2E4A4167"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(1)</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高傳輸率：峰值速率可達</w:t>
      </w:r>
      <w:r w:rsidRPr="005C3EBB">
        <w:rPr>
          <w:rFonts w:ascii="Times New Roman" w:eastAsia="標楷體" w:hAnsi="Times New Roman" w:cs="Times New Roman" w:hint="eastAsia"/>
          <w:bCs/>
          <w:color w:val="000000" w:themeColor="text1"/>
          <w:szCs w:val="24"/>
        </w:rPr>
        <w:t>20 Gbps</w:t>
      </w:r>
      <w:r w:rsidRPr="005C3EBB">
        <w:rPr>
          <w:rFonts w:ascii="Arial" w:eastAsia="標楷體" w:hAnsi="標楷體" w:cs="Arial" w:hint="eastAsia"/>
          <w:color w:val="000000" w:themeColor="text1"/>
          <w:szCs w:val="24"/>
        </w:rPr>
        <w:t>。</w:t>
      </w:r>
    </w:p>
    <w:p w14:paraId="71BBE68E"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(2)</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高頻譜效率：</w:t>
      </w:r>
      <w:r w:rsidRPr="005C3EBB">
        <w:rPr>
          <w:rFonts w:ascii="Times New Roman" w:eastAsia="標楷體" w:hAnsi="Times New Roman" w:cs="Times New Roman" w:hint="eastAsia"/>
          <w:bCs/>
          <w:color w:val="000000" w:themeColor="text1"/>
          <w:szCs w:val="24"/>
        </w:rPr>
        <w:t>3</w:t>
      </w:r>
      <w:r w:rsidRPr="005C3EBB">
        <w:rPr>
          <w:rFonts w:ascii="Arial" w:eastAsia="標楷體" w:hAnsi="標楷體" w:cs="Arial" w:hint="eastAsia"/>
          <w:color w:val="000000" w:themeColor="text1"/>
          <w:szCs w:val="24"/>
        </w:rPr>
        <w:t>倍於現今的頻譜效率。</w:t>
      </w:r>
    </w:p>
    <w:p w14:paraId="5088C321"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(3)</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綠能通訊：達到</w:t>
      </w:r>
      <w:r w:rsidRPr="005C3EBB">
        <w:rPr>
          <w:rFonts w:ascii="Times New Roman" w:eastAsia="標楷體" w:hAnsi="Times New Roman" w:cs="Times New Roman" w:hint="eastAsia"/>
          <w:bCs/>
          <w:color w:val="000000" w:themeColor="text1"/>
          <w:szCs w:val="24"/>
        </w:rPr>
        <w:t>100</w:t>
      </w:r>
      <w:r w:rsidRPr="005C3EBB">
        <w:rPr>
          <w:rFonts w:ascii="Arial" w:eastAsia="標楷體" w:hAnsi="標楷體" w:cs="Arial" w:hint="eastAsia"/>
          <w:color w:val="000000" w:themeColor="text1"/>
          <w:szCs w:val="24"/>
        </w:rPr>
        <w:t>倍的網路能源效率</w:t>
      </w:r>
      <w:r w:rsidRPr="005C3EBB">
        <w:rPr>
          <w:rFonts w:ascii="Times New Roman" w:eastAsia="標楷體" w:hAnsi="Times New Roman" w:cs="Times New Roman" w:hint="eastAsia"/>
          <w:bCs/>
          <w:color w:val="000000" w:themeColor="text1"/>
          <w:szCs w:val="24"/>
        </w:rPr>
        <w:t>(network energy efficiency)</w:t>
      </w:r>
      <w:r w:rsidRPr="005C3EBB">
        <w:rPr>
          <w:rFonts w:ascii="Arial" w:eastAsia="標楷體" w:hAnsi="標楷體" w:cs="Arial" w:hint="eastAsia"/>
          <w:color w:val="000000" w:themeColor="text1"/>
          <w:szCs w:val="24"/>
        </w:rPr>
        <w:t>。</w:t>
      </w:r>
    </w:p>
    <w:p w14:paraId="29B2B869"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(4)</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高網路容量：每平方公里可達</w:t>
      </w:r>
      <w:r w:rsidRPr="005C3EBB">
        <w:rPr>
          <w:rFonts w:ascii="Times New Roman" w:eastAsia="標楷體" w:hAnsi="Times New Roman" w:cs="Times New Roman" w:hint="eastAsia"/>
          <w:bCs/>
          <w:color w:val="000000" w:themeColor="text1"/>
          <w:szCs w:val="24"/>
        </w:rPr>
        <w:t>100</w:t>
      </w:r>
      <w:r w:rsidRPr="005C3EBB">
        <w:rPr>
          <w:rFonts w:ascii="Arial" w:eastAsia="標楷體" w:hAnsi="標楷體" w:cs="Arial" w:hint="eastAsia"/>
          <w:color w:val="000000" w:themeColor="text1"/>
          <w:szCs w:val="24"/>
        </w:rPr>
        <w:t>萬個連線。</w:t>
      </w:r>
    </w:p>
    <w:p w14:paraId="48594B71"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(5)</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低延遲：</w:t>
      </w:r>
      <w:r w:rsidRPr="005C3EBB">
        <w:rPr>
          <w:rFonts w:ascii="Times New Roman" w:eastAsia="標楷體" w:hAnsi="Times New Roman" w:cs="Times New Roman" w:hint="eastAsia"/>
          <w:bCs/>
          <w:color w:val="000000" w:themeColor="text1"/>
          <w:szCs w:val="24"/>
        </w:rPr>
        <w:t>1 ms</w:t>
      </w:r>
      <w:r w:rsidRPr="005C3EBB">
        <w:rPr>
          <w:rFonts w:ascii="Arial" w:eastAsia="標楷體" w:hAnsi="標楷體" w:cs="Arial" w:hint="eastAsia"/>
          <w:color w:val="000000" w:themeColor="text1"/>
          <w:szCs w:val="24"/>
        </w:rPr>
        <w:t>以下的延遲</w:t>
      </w:r>
      <w:r w:rsidRPr="005C3EBB">
        <w:rPr>
          <w:rFonts w:ascii="Times New Roman" w:eastAsia="標楷體" w:hAnsi="Times New Roman" w:cs="Times New Roman" w:hint="eastAsia"/>
          <w:bCs/>
          <w:color w:val="000000" w:themeColor="text1"/>
          <w:szCs w:val="24"/>
        </w:rPr>
        <w:t>(latency)</w:t>
      </w:r>
      <w:r w:rsidRPr="005C3EBB">
        <w:rPr>
          <w:rFonts w:ascii="Arial" w:eastAsia="標楷體" w:hAnsi="標楷體" w:cs="Arial" w:hint="eastAsia"/>
          <w:color w:val="000000" w:themeColor="text1"/>
          <w:szCs w:val="24"/>
        </w:rPr>
        <w:t>時間。</w:t>
      </w:r>
    </w:p>
    <w:p w14:paraId="24B009D7"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p>
    <w:p w14:paraId="10764424"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因應以上目標，各國普遍認為</w:t>
      </w:r>
      <w:r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未來需發展的重點技術包括：</w:t>
      </w:r>
    </w:p>
    <w:p w14:paraId="2420D40C" w14:textId="349A9ACA" w:rsidR="00932F7A" w:rsidRPr="005C3EBB" w:rsidRDefault="00932F7A" w:rsidP="00E35EFE">
      <w:pPr>
        <w:spacing w:line="440" w:lineRule="exact"/>
        <w:ind w:leftChars="177" w:left="991" w:hangingChars="236" w:hanging="566"/>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lastRenderedPageBreak/>
        <w:t>(1)</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持續發展實體層傳輸技術，以增加頻譜效率。考慮的技術包含巨量天線、非正交多重存取</w:t>
      </w:r>
      <w:r w:rsidRPr="005C3EBB">
        <w:rPr>
          <w:rFonts w:ascii="Arial" w:eastAsia="標楷體" w:hAnsi="標楷體" w:cs="Arial" w:hint="eastAsia"/>
          <w:color w:val="000000" w:themeColor="text1"/>
          <w:szCs w:val="24"/>
        </w:rPr>
        <w:t>(</w:t>
      </w:r>
      <w:r w:rsidRPr="005C3EBB">
        <w:rPr>
          <w:rFonts w:ascii="Times New Roman" w:eastAsia="標楷體" w:hAnsi="Times New Roman" w:cs="Times New Roman" w:hint="eastAsia"/>
          <w:bCs/>
          <w:color w:val="000000" w:themeColor="text1"/>
          <w:szCs w:val="24"/>
        </w:rPr>
        <w:t>Non-orthogonal Multiple Access; NOMA</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、全雙工通訊</w:t>
      </w:r>
      <w:r w:rsidRPr="005C3EBB">
        <w:rPr>
          <w:rFonts w:ascii="Arial" w:eastAsia="標楷體" w:hAnsi="標楷體" w:cs="Arial" w:hint="eastAsia"/>
          <w:color w:val="000000" w:themeColor="text1"/>
          <w:szCs w:val="24"/>
        </w:rPr>
        <w:t>(</w:t>
      </w:r>
      <w:r w:rsidRPr="005C3EBB">
        <w:rPr>
          <w:rFonts w:ascii="Times New Roman" w:eastAsia="標楷體" w:hAnsi="Times New Roman" w:cs="Times New Roman" w:hint="eastAsia"/>
          <w:bCs/>
          <w:color w:val="000000" w:themeColor="text1"/>
          <w:szCs w:val="24"/>
        </w:rPr>
        <w:t>Full-duplex Radio;FDR</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等。</w:t>
      </w:r>
    </w:p>
    <w:p w14:paraId="1A73A854"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(2)</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發展以小細胞基地台</w:t>
      </w:r>
      <w:r w:rsidRPr="005C3EBB">
        <w:rPr>
          <w:rFonts w:ascii="Arial" w:eastAsia="標楷體" w:hAnsi="標楷體" w:cs="Arial" w:hint="eastAsia"/>
          <w:color w:val="000000" w:themeColor="text1"/>
          <w:szCs w:val="24"/>
        </w:rPr>
        <w:t>(</w:t>
      </w:r>
      <w:r w:rsidRPr="005C3EBB">
        <w:rPr>
          <w:rFonts w:ascii="Times New Roman" w:eastAsia="標楷體" w:hAnsi="Times New Roman" w:cs="Times New Roman" w:hint="eastAsia"/>
          <w:bCs/>
          <w:color w:val="000000" w:themeColor="text1"/>
          <w:szCs w:val="24"/>
        </w:rPr>
        <w:t>small cell</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為基礎的超高密度網路</w:t>
      </w:r>
      <w:r w:rsidRPr="005C3EBB">
        <w:rPr>
          <w:rFonts w:ascii="Arial" w:eastAsia="標楷體" w:hAnsi="標楷體" w:cs="Arial" w:hint="eastAsia"/>
          <w:color w:val="000000" w:themeColor="text1"/>
          <w:szCs w:val="24"/>
        </w:rPr>
        <w:t>(</w:t>
      </w:r>
      <w:r w:rsidRPr="005C3EBB">
        <w:rPr>
          <w:rFonts w:ascii="Times New Roman" w:eastAsia="標楷體" w:hAnsi="Times New Roman" w:cs="Times New Roman" w:hint="eastAsia"/>
          <w:bCs/>
          <w:color w:val="000000" w:themeColor="text1"/>
          <w:szCs w:val="24"/>
        </w:rPr>
        <w:t>Ultra Dense Network</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w:t>
      </w:r>
    </w:p>
    <w:p w14:paraId="620D5B6E" w14:textId="77777777" w:rsidR="00932F7A"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(3)</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發展新頻帶通訊技術，一般認定為較高頻率的頻譜。</w:t>
      </w:r>
    </w:p>
    <w:p w14:paraId="53BF63B7" w14:textId="5F4366E6" w:rsidR="00E35EFE" w:rsidRPr="005C3EBB" w:rsidRDefault="00932F7A"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(4)</w:t>
      </w:r>
      <w:r w:rsidRPr="005C3EBB">
        <w:rPr>
          <w:rFonts w:ascii="Arial" w:eastAsia="標楷體" w:hAnsi="標楷體" w:cs="Arial" w:hint="eastAsia"/>
          <w:color w:val="000000" w:themeColor="text1"/>
          <w:szCs w:val="24"/>
        </w:rPr>
        <w:tab/>
      </w:r>
      <w:r w:rsidRPr="005C3EBB">
        <w:rPr>
          <w:rFonts w:ascii="Arial" w:eastAsia="標楷體" w:hAnsi="標楷體" w:cs="Arial" w:hint="eastAsia"/>
          <w:color w:val="000000" w:themeColor="text1"/>
          <w:szCs w:val="24"/>
        </w:rPr>
        <w:t>持續發展機器型通訊</w:t>
      </w:r>
      <w:r w:rsidRPr="005C3EBB">
        <w:rPr>
          <w:rFonts w:ascii="Arial" w:eastAsia="標楷體" w:hAnsi="標楷體" w:cs="Arial" w:hint="eastAsia"/>
          <w:color w:val="000000" w:themeColor="text1"/>
          <w:szCs w:val="24"/>
        </w:rPr>
        <w:t>(</w:t>
      </w:r>
      <w:r w:rsidRPr="005C3EBB">
        <w:rPr>
          <w:rFonts w:ascii="Times New Roman" w:eastAsia="標楷體" w:hAnsi="Times New Roman" w:cs="Times New Roman" w:hint="eastAsia"/>
          <w:bCs/>
          <w:color w:val="000000" w:themeColor="text1"/>
          <w:szCs w:val="24"/>
        </w:rPr>
        <w:t>MTC</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與裝置間</w:t>
      </w:r>
      <w:r w:rsidRPr="005C3EBB">
        <w:rPr>
          <w:rFonts w:ascii="Arial" w:eastAsia="標楷體" w:hAnsi="標楷體" w:cs="Arial" w:hint="eastAsia"/>
          <w:color w:val="000000" w:themeColor="text1"/>
          <w:szCs w:val="24"/>
        </w:rPr>
        <w:t>(</w:t>
      </w:r>
      <w:r w:rsidRPr="005C3EBB">
        <w:rPr>
          <w:rFonts w:ascii="Times New Roman" w:eastAsia="標楷體" w:hAnsi="Times New Roman" w:cs="Times New Roman" w:hint="eastAsia"/>
          <w:bCs/>
          <w:color w:val="000000" w:themeColor="text1"/>
          <w:szCs w:val="24"/>
        </w:rPr>
        <w:t>D2D</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通訊。</w:t>
      </w:r>
    </w:p>
    <w:p w14:paraId="05DA3DE6" w14:textId="77777777" w:rsidR="000601E3" w:rsidRPr="005C3EBB" w:rsidRDefault="000601E3" w:rsidP="00932F7A">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過去政府雖投入很多經費支持各部會推動行動通訊計畫，然而產出專利、論文與技術卻無法廣為產業界加值應用。我國廠商投入通訊產業發展雖已有多年歷史，在技術研發與產品製造上仍大多依循國際標準進行，且每年還需付出高額授權費。故有關「下世代行動通訊技術」於</w:t>
      </w:r>
      <w:r w:rsidR="00E36520" w:rsidRPr="005C3EBB">
        <w:rPr>
          <w:rFonts w:ascii="Arial" w:eastAsia="標楷體" w:hAnsi="標楷體" w:cs="Arial" w:hint="eastAsia"/>
          <w:color w:val="000000" w:themeColor="text1"/>
          <w:szCs w:val="24"/>
        </w:rPr>
        <w:t>行政院</w:t>
      </w:r>
      <w:r w:rsidRPr="005C3EBB">
        <w:rPr>
          <w:rFonts w:ascii="Times New Roman" w:eastAsia="標楷體" w:hAnsi="Times New Roman" w:cs="Times New Roman" w:hint="eastAsia"/>
          <w:bCs/>
          <w:color w:val="000000" w:themeColor="text1"/>
          <w:szCs w:val="24"/>
        </w:rPr>
        <w:t>SRB</w:t>
      </w:r>
      <w:r w:rsidRPr="005C3EBB">
        <w:rPr>
          <w:rFonts w:ascii="Arial" w:eastAsia="標楷體" w:hAnsi="標楷體" w:cs="Arial" w:hint="eastAsia"/>
          <w:color w:val="000000" w:themeColor="text1"/>
          <w:szCs w:val="24"/>
        </w:rPr>
        <w:t>中已曾經討論出我國應該努力的方向：</w:t>
      </w:r>
    </w:p>
    <w:p w14:paraId="208546D8" w14:textId="430A9FD4" w:rsidR="000601E3" w:rsidRPr="005C3EBB" w:rsidRDefault="000601E3" w:rsidP="000601E3">
      <w:pPr>
        <w:spacing w:line="440" w:lineRule="exact"/>
        <w:ind w:leftChars="192" w:left="991" w:hangingChars="221" w:hanging="530"/>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一</w:t>
      </w:r>
      <w:r w:rsidRPr="005C3EBB">
        <w:rPr>
          <w:rFonts w:ascii="Arial" w:eastAsia="標楷體" w:hAnsi="標楷體" w:cs="Arial" w:hint="eastAsia"/>
          <w:color w:val="000000" w:themeColor="text1"/>
          <w:szCs w:val="24"/>
        </w:rPr>
        <w:t xml:space="preserve">) </w:t>
      </w:r>
      <w:r w:rsidRPr="005C3EBB">
        <w:rPr>
          <w:rFonts w:ascii="Arial" w:eastAsia="標楷體" w:hAnsi="標楷體" w:cs="Arial" w:hint="eastAsia"/>
          <w:color w:val="000000" w:themeColor="text1"/>
          <w:szCs w:val="24"/>
        </w:rPr>
        <w:t>掌握核心技術研發，早期布局關鍵智財：</w:t>
      </w:r>
      <w:r w:rsidRPr="005C3EBB">
        <w:rPr>
          <w:rFonts w:ascii="Arial" w:eastAsia="標楷體" w:hAnsi="標楷體" w:cs="Arial"/>
          <w:color w:val="000000" w:themeColor="text1"/>
          <w:szCs w:val="24"/>
        </w:rPr>
        <w:t xml:space="preserve"> </w:t>
      </w:r>
      <w:r w:rsidRPr="005C3EBB">
        <w:rPr>
          <w:rFonts w:ascii="Times New Roman" w:eastAsia="標楷體" w:hAnsi="Times New Roman" w:cs="Times New Roman"/>
          <w:bCs/>
          <w:color w:val="000000" w:themeColor="text1"/>
          <w:szCs w:val="24"/>
        </w:rPr>
        <w:t>5G</w:t>
      </w:r>
      <w:r w:rsidRPr="005C3EBB">
        <w:rPr>
          <w:rFonts w:ascii="Arial" w:eastAsia="標楷體" w:hAnsi="標楷體" w:cs="Arial" w:hint="eastAsia"/>
          <w:color w:val="000000" w:themeColor="text1"/>
          <w:szCs w:val="24"/>
        </w:rPr>
        <w:t>前瞻研究初期仍以學界為主，可結合學界一流團隊，藉研究、教學相長深耕既有技術能量，並積極培養具前瞻產業技術研發認知及實力國際級高階人才。惟規劃推動與執行上需要：</w:t>
      </w:r>
      <w:r w:rsidRPr="005C3EBB">
        <w:rPr>
          <w:rFonts w:ascii="Arial" w:eastAsia="標楷體" w:hAnsi="標楷體" w:cs="Arial"/>
          <w:color w:val="000000" w:themeColor="text1"/>
          <w:szCs w:val="24"/>
        </w:rPr>
        <w:t>1.</w:t>
      </w:r>
      <w:r w:rsidRPr="005C3EBB">
        <w:rPr>
          <w:rFonts w:ascii="Arial" w:eastAsia="標楷體" w:hAnsi="標楷體" w:cs="Arial" w:hint="eastAsia"/>
          <w:color w:val="000000" w:themeColor="text1"/>
          <w:szCs w:val="24"/>
        </w:rPr>
        <w:t>關鍵尖端技術的重點研發，須找到利基才下手。</w:t>
      </w:r>
      <w:r w:rsidRPr="005C3EBB">
        <w:rPr>
          <w:rFonts w:ascii="Arial" w:eastAsia="標楷體" w:hAnsi="標楷體" w:cs="Arial"/>
          <w:color w:val="000000" w:themeColor="text1"/>
          <w:szCs w:val="24"/>
        </w:rPr>
        <w:t xml:space="preserve"> 2. </w:t>
      </w:r>
      <w:r w:rsidRPr="005C3EBB">
        <w:rPr>
          <w:rFonts w:ascii="Times New Roman" w:eastAsia="標楷體" w:hAnsi="Times New Roman" w:cs="Times New Roman"/>
          <w:bCs/>
          <w:color w:val="000000" w:themeColor="text1"/>
          <w:szCs w:val="24"/>
        </w:rPr>
        <w:t>5G</w:t>
      </w:r>
      <w:r w:rsidRPr="005C3EBB">
        <w:rPr>
          <w:rFonts w:ascii="Arial" w:eastAsia="標楷體" w:hAnsi="標楷體" w:cs="Arial" w:hint="eastAsia"/>
          <w:color w:val="000000" w:themeColor="text1"/>
          <w:szCs w:val="24"/>
        </w:rPr>
        <w:t>尖端技術探索，雖是產品應用為導向之關鍵技術</w:t>
      </w:r>
      <w:r w:rsidR="008078FD" w:rsidRPr="005C3EBB">
        <w:rPr>
          <w:rFonts w:ascii="Arial" w:eastAsia="標楷體" w:hAnsi="標楷體" w:cs="Arial" w:hint="eastAsia"/>
          <w:color w:val="000000" w:themeColor="text1"/>
          <w:szCs w:val="24"/>
        </w:rPr>
        <w:t>佈</w:t>
      </w:r>
      <w:r w:rsidRPr="005C3EBB">
        <w:rPr>
          <w:rFonts w:ascii="Arial" w:eastAsia="標楷體" w:hAnsi="標楷體" w:cs="Arial" w:hint="eastAsia"/>
          <w:color w:val="000000" w:themeColor="text1"/>
          <w:szCs w:val="24"/>
        </w:rPr>
        <w:t>局，但成本效益要清楚掌握。</w:t>
      </w:r>
      <w:r w:rsidRPr="005C3EBB">
        <w:rPr>
          <w:rFonts w:ascii="Arial" w:eastAsia="標楷體" w:hAnsi="標楷體" w:cs="Arial"/>
          <w:color w:val="000000" w:themeColor="text1"/>
          <w:szCs w:val="24"/>
        </w:rPr>
        <w:t>3.</w:t>
      </w:r>
      <w:r w:rsidRPr="005C3EBB">
        <w:rPr>
          <w:rFonts w:ascii="Arial" w:eastAsia="標楷體" w:hAnsi="標楷體" w:cs="Arial" w:hint="eastAsia"/>
          <w:color w:val="000000" w:themeColor="text1"/>
          <w:szCs w:val="24"/>
        </w:rPr>
        <w:t>對於</w:t>
      </w:r>
      <w:r w:rsidRPr="005C3EBB">
        <w:rPr>
          <w:rFonts w:ascii="Times New Roman" w:eastAsia="標楷體" w:hAnsi="Times New Roman" w:cs="Times New Roman"/>
          <w:bCs/>
          <w:color w:val="000000" w:themeColor="text1"/>
          <w:szCs w:val="24"/>
        </w:rPr>
        <w:t>5G</w:t>
      </w:r>
      <w:r w:rsidRPr="005C3EBB">
        <w:rPr>
          <w:rFonts w:ascii="Arial" w:eastAsia="標楷體" w:hAnsi="標楷體" w:cs="Arial" w:hint="eastAsia"/>
          <w:color w:val="000000" w:themeColor="text1"/>
          <w:szCs w:val="24"/>
        </w:rPr>
        <w:t>前瞻研究與專業人才培育，雖早期佈局於下世代通訊系統研發，為產業創造領先契機。</w:t>
      </w:r>
    </w:p>
    <w:p w14:paraId="33FB9F57" w14:textId="070B2926" w:rsidR="000601E3" w:rsidRPr="005C3EBB" w:rsidRDefault="000601E3" w:rsidP="000601E3">
      <w:pPr>
        <w:spacing w:line="440" w:lineRule="exact"/>
        <w:ind w:leftChars="192" w:left="991" w:hangingChars="221" w:hanging="530"/>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二</w:t>
      </w:r>
      <w:r w:rsidRPr="005C3EBB">
        <w:rPr>
          <w:rFonts w:ascii="Arial" w:eastAsia="標楷體" w:hAnsi="標楷體" w:cs="Arial" w:hint="eastAsia"/>
          <w:color w:val="000000" w:themeColor="text1"/>
          <w:szCs w:val="24"/>
        </w:rPr>
        <w:t xml:space="preserve">) </w:t>
      </w:r>
      <w:r w:rsidRPr="005C3EBB">
        <w:rPr>
          <w:rFonts w:ascii="Arial" w:eastAsia="標楷體" w:hAnsi="標楷體" w:cs="Arial" w:hint="eastAsia"/>
          <w:color w:val="000000" w:themeColor="text1"/>
          <w:szCs w:val="24"/>
        </w:rPr>
        <w:t>大型服務驗證平台：國外各大廠對於通訊系統的發展，早期投入大量資金進行研發以尋求最佳實驗數據與關鍵技術，進而掌握發言權，保持既有技術領先優勢。因此台灣在</w:t>
      </w:r>
      <w:r w:rsidR="00D0792C"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發展上，可及早規劃建構一</w:t>
      </w:r>
      <w:r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服務驗證平台，聚焦</w:t>
      </w:r>
      <w:r w:rsidR="00D0792C"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各項關鍵技術的研發，以掌握關鍵技術的擁有者而取得</w:t>
      </w:r>
      <w:r w:rsidR="00D0792C"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標準制定的主導權。此服務平台除研發各項關鍵技術外，也可提供相關產業的產品概念驗證測試，甚至提供給學、研界做驗證測。</w:t>
      </w:r>
    </w:p>
    <w:p w14:paraId="571CA266" w14:textId="74E21E84" w:rsidR="000601E3" w:rsidRPr="005C3EBB" w:rsidRDefault="000601E3" w:rsidP="000601E3">
      <w:pPr>
        <w:snapToGrid w:val="0"/>
        <w:spacing w:beforeLines="100" w:before="360"/>
        <w:ind w:left="591" w:hangingChars="211" w:hanging="591"/>
        <w:jc w:val="both"/>
        <w:rPr>
          <w:rFonts w:ascii="Arial" w:eastAsia="標楷體" w:hAnsi="標楷體" w:cs="Times New Roman"/>
          <w:b/>
          <w:bCs/>
          <w:color w:val="000000" w:themeColor="text1"/>
          <w:sz w:val="28"/>
          <w:szCs w:val="28"/>
        </w:rPr>
      </w:pPr>
      <w:r w:rsidRPr="005C3EBB">
        <w:rPr>
          <w:rFonts w:ascii="Arial" w:eastAsia="標楷體" w:hAnsi="標楷體" w:cs="Times New Roman" w:hint="eastAsia"/>
          <w:b/>
          <w:bCs/>
          <w:color w:val="000000" w:themeColor="text1"/>
          <w:sz w:val="28"/>
          <w:szCs w:val="28"/>
        </w:rPr>
        <w:t>三、計畫目標</w:t>
      </w:r>
    </w:p>
    <w:p w14:paraId="0351EE00" w14:textId="1885E68B" w:rsidR="00984AE4" w:rsidRPr="005C3EBB" w:rsidRDefault="00A82DCF" w:rsidP="000601E3">
      <w:pPr>
        <w:spacing w:line="440" w:lineRule="exact"/>
        <w:ind w:firstLineChars="192" w:firstLine="461"/>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本計畫之總目標係以目前執行中之行動寬頻尖端技術人才培育計畫成果為基礎，於</w:t>
      </w:r>
      <w:r w:rsidRPr="005C3EBB">
        <w:rPr>
          <w:rFonts w:ascii="Times New Roman" w:eastAsia="標楷體" w:hAnsi="Times New Roman" w:cs="Times New Roman"/>
          <w:bCs/>
          <w:color w:val="000000" w:themeColor="text1"/>
          <w:szCs w:val="24"/>
        </w:rPr>
        <w:t>107-109</w:t>
      </w:r>
      <w:r w:rsidRPr="005C3EBB">
        <w:rPr>
          <w:rFonts w:ascii="Arial" w:eastAsia="標楷體" w:hAnsi="標楷體" w:cs="Arial" w:hint="eastAsia"/>
          <w:color w:val="000000" w:themeColor="text1"/>
          <w:szCs w:val="24"/>
        </w:rPr>
        <w:t>年</w:t>
      </w:r>
      <w:r w:rsidRPr="005C3EBB">
        <w:rPr>
          <w:rFonts w:ascii="Times New Roman" w:eastAsia="標楷體" w:hAnsi="Times New Roman" w:cs="Times New Roman"/>
          <w:bCs/>
          <w:color w:val="000000" w:themeColor="text1"/>
          <w:szCs w:val="24"/>
        </w:rPr>
        <w:t>3</w:t>
      </w:r>
      <w:r w:rsidRPr="005C3EBB">
        <w:rPr>
          <w:rFonts w:ascii="Arial" w:eastAsia="標楷體" w:hAnsi="標楷體" w:cs="Arial" w:hint="eastAsia"/>
          <w:color w:val="000000" w:themeColor="text1"/>
          <w:szCs w:val="24"/>
        </w:rPr>
        <w:t>年期間完成</w:t>
      </w:r>
      <w:r w:rsidR="00D0792C"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行動寬頻暨下世代物聯網高階技術教材與技術自主之教學實作平台，將我國相關教學能量延伸以支援日趨成熟的</w:t>
      </w:r>
      <w:r w:rsidR="00D0792C"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行動寬頻暨下世代物聯網服務與應用產業，達成</w:t>
      </w:r>
      <w:r w:rsidR="00D0792C" w:rsidRPr="005C3EBB">
        <w:rPr>
          <w:rFonts w:ascii="Times New Roman" w:eastAsia="標楷體" w:hAnsi="Times New Roman" w:cs="Times New Roman" w:hint="eastAsia"/>
          <w:bCs/>
          <w:color w:val="000000" w:themeColor="text1"/>
          <w:szCs w:val="24"/>
        </w:rPr>
        <w:t>5G</w:t>
      </w:r>
      <w:r w:rsidRPr="005C3EBB">
        <w:rPr>
          <w:rFonts w:ascii="Arial" w:eastAsia="標楷體" w:hAnsi="標楷體" w:cs="Arial" w:hint="eastAsia"/>
          <w:color w:val="000000" w:themeColor="text1"/>
          <w:szCs w:val="24"/>
        </w:rPr>
        <w:t>行動寬頻人才培育之目標</w:t>
      </w:r>
      <w:r w:rsidR="006E7921" w:rsidRPr="005C3EBB">
        <w:rPr>
          <w:rFonts w:ascii="Arial" w:eastAsia="標楷體" w:hAnsi="標楷體" w:cs="Arial" w:hint="eastAsia"/>
          <w:color w:val="000000" w:themeColor="text1"/>
          <w:szCs w:val="24"/>
        </w:rPr>
        <w:t>並深化國際接軌力</w:t>
      </w:r>
      <w:r w:rsidRPr="005C3EBB">
        <w:rPr>
          <w:rFonts w:ascii="Arial" w:eastAsia="標楷體" w:hAnsi="標楷體" w:cs="Arial" w:hint="eastAsia"/>
          <w:color w:val="000000" w:themeColor="text1"/>
          <w:szCs w:val="24"/>
        </w:rPr>
        <w:t>。</w:t>
      </w:r>
      <w:r w:rsidR="001E64B9" w:rsidRPr="005C3EBB">
        <w:rPr>
          <w:rFonts w:ascii="Arial" w:eastAsia="標楷體" w:hAnsi="標楷體" w:cs="Arial" w:hint="eastAsia"/>
          <w:color w:val="000000" w:themeColor="text1"/>
          <w:szCs w:val="24"/>
        </w:rPr>
        <w:t>為達成目標，本計畫預計將以三個分項計畫分別進行</w:t>
      </w:r>
      <w:r w:rsidR="002736EB" w:rsidRPr="005C3EBB">
        <w:rPr>
          <w:rFonts w:ascii="Arial" w:eastAsia="標楷體" w:hAnsi="標楷體" w:cs="Arial" w:hint="eastAsia"/>
          <w:color w:val="000000" w:themeColor="text1"/>
          <w:szCs w:val="24"/>
        </w:rPr>
        <w:t>（計畫架構如圖一）</w:t>
      </w:r>
      <w:r w:rsidR="001E64B9" w:rsidRPr="005C3EBB">
        <w:rPr>
          <w:rFonts w:ascii="Arial" w:eastAsia="標楷體" w:hAnsi="標楷體" w:cs="Arial" w:hint="eastAsia"/>
          <w:color w:val="000000" w:themeColor="text1"/>
          <w:szCs w:val="24"/>
        </w:rPr>
        <w:t>：</w:t>
      </w:r>
    </w:p>
    <w:p w14:paraId="27C0FF63" w14:textId="77777777" w:rsidR="00984AE4" w:rsidRPr="005C3EBB" w:rsidRDefault="00984AE4">
      <w:pPr>
        <w:widowControl/>
        <w:rPr>
          <w:rFonts w:ascii="Arial" w:eastAsia="標楷體" w:hAnsi="標楷體" w:cs="Arial"/>
          <w:color w:val="000000" w:themeColor="text1"/>
          <w:szCs w:val="24"/>
        </w:rPr>
      </w:pPr>
      <w:r w:rsidRPr="005C3EBB">
        <w:rPr>
          <w:rFonts w:ascii="Arial" w:eastAsia="標楷體" w:hAnsi="標楷體" w:cs="Arial"/>
          <w:color w:val="000000" w:themeColor="text1"/>
          <w:szCs w:val="24"/>
        </w:rPr>
        <w:br w:type="page"/>
      </w:r>
    </w:p>
    <w:p w14:paraId="6A13449E" w14:textId="0721341C" w:rsidR="00A82DCF" w:rsidRPr="005C3EBB" w:rsidRDefault="00F04D13" w:rsidP="000601E3">
      <w:pPr>
        <w:spacing w:line="440" w:lineRule="exact"/>
        <w:ind w:firstLineChars="192" w:firstLine="461"/>
        <w:rPr>
          <w:rFonts w:ascii="Arial" w:eastAsia="標楷體" w:hAnsi="標楷體" w:cs="Arial"/>
          <w:color w:val="000000" w:themeColor="text1"/>
          <w:szCs w:val="24"/>
        </w:rPr>
      </w:pPr>
      <w:r w:rsidRPr="005C3EBB">
        <w:rPr>
          <w:rFonts w:ascii="Times New Roman" w:eastAsia="標楷體" w:hAnsi="Times New Roman" w:hint="eastAsia"/>
          <w:color w:val="000000" w:themeColor="text1"/>
          <w:kern w:val="0"/>
          <w:szCs w:val="24"/>
          <w:lang w:val="x-none"/>
        </w:rPr>
        <w:lastRenderedPageBreak/>
        <w:t xml:space="preserve">                             </w:t>
      </w:r>
      <w:r w:rsidRPr="005C3EBB">
        <w:rPr>
          <w:rFonts w:ascii="Times New Roman" w:eastAsia="標楷體" w:hAnsi="Times New Roman" w:hint="eastAsia"/>
          <w:color w:val="000000" w:themeColor="text1"/>
          <w:kern w:val="0"/>
          <w:szCs w:val="24"/>
          <w:lang w:val="x-none"/>
        </w:rPr>
        <w:t>圖一、</w:t>
      </w:r>
      <w:r w:rsidRPr="005C3EBB">
        <w:rPr>
          <w:rFonts w:ascii="Arial" w:eastAsia="標楷體" w:hAnsi="標楷體" w:cs="Arial" w:hint="eastAsia"/>
          <w:color w:val="000000" w:themeColor="text1"/>
          <w:szCs w:val="24"/>
        </w:rPr>
        <w:t>計畫架構</w:t>
      </w:r>
      <w:r w:rsidR="00984AE4" w:rsidRPr="005C3EBB">
        <w:rPr>
          <w:rFonts w:cstheme="minorHAnsi"/>
          <w:noProof/>
          <w:color w:val="000000" w:themeColor="text1"/>
          <w:sz w:val="26"/>
          <w:szCs w:val="26"/>
        </w:rPr>
        <w:drawing>
          <wp:anchor distT="0" distB="0" distL="114300" distR="114300" simplePos="0" relativeHeight="251664896" behindDoc="1" locked="0" layoutInCell="1" allowOverlap="1" wp14:anchorId="52BEDE7D" wp14:editId="246AC74A">
            <wp:simplePos x="0" y="0"/>
            <wp:positionH relativeFrom="column">
              <wp:posOffset>473075</wp:posOffset>
            </wp:positionH>
            <wp:positionV relativeFrom="paragraph">
              <wp:posOffset>-214732</wp:posOffset>
            </wp:positionV>
            <wp:extent cx="5037455" cy="2585085"/>
            <wp:effectExtent l="0" t="0" r="0" b="0"/>
            <wp:wrapTopAndBottom/>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7455" cy="2585085"/>
                    </a:xfrm>
                    <a:prstGeom prst="rect">
                      <a:avLst/>
                    </a:prstGeom>
                    <a:noFill/>
                  </pic:spPr>
                </pic:pic>
              </a:graphicData>
            </a:graphic>
          </wp:anchor>
        </w:drawing>
      </w:r>
    </w:p>
    <w:p w14:paraId="0869104A" w14:textId="74724C68" w:rsidR="000601E3" w:rsidRPr="005C3EBB" w:rsidRDefault="001A6C77" w:rsidP="004A6D29">
      <w:pPr>
        <w:numPr>
          <w:ilvl w:val="0"/>
          <w:numId w:val="10"/>
        </w:numPr>
        <w:tabs>
          <w:tab w:val="num" w:pos="960"/>
        </w:tabs>
        <w:adjustRightInd w:val="0"/>
        <w:snapToGrid w:val="0"/>
        <w:spacing w:line="440" w:lineRule="exact"/>
        <w:ind w:left="960" w:hanging="534"/>
        <w:jc w:val="both"/>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高階行動寬頻暨物聯網教學能量分項</w:t>
      </w:r>
    </w:p>
    <w:p w14:paraId="141BE466" w14:textId="41928554" w:rsidR="00103100" w:rsidRPr="005C3EBB" w:rsidRDefault="00103100" w:rsidP="004A6D29">
      <w:pPr>
        <w:pStyle w:val="afd"/>
        <w:numPr>
          <w:ilvl w:val="0"/>
          <w:numId w:val="27"/>
        </w:numPr>
        <w:ind w:leftChars="0" w:left="1418"/>
        <w:rPr>
          <w:rFonts w:ascii="Times New Roman" w:eastAsia="標楷體" w:hAnsi="Times New Roman"/>
          <w:color w:val="000000" w:themeColor="text1"/>
          <w:kern w:val="0"/>
          <w:szCs w:val="24"/>
          <w:lang w:val="x-none" w:eastAsia="x-none"/>
        </w:rPr>
      </w:pPr>
      <w:r w:rsidRPr="005C3EBB">
        <w:rPr>
          <w:rFonts w:ascii="Times New Roman" w:eastAsia="標楷體" w:hAnsi="Times New Roman" w:hint="eastAsia"/>
          <w:color w:val="000000" w:themeColor="text1"/>
          <w:kern w:val="0"/>
          <w:szCs w:val="24"/>
        </w:rPr>
        <w:t>此分項</w:t>
      </w:r>
      <w:r w:rsidRPr="005C3EBB">
        <w:rPr>
          <w:rFonts w:ascii="Times New Roman" w:eastAsia="標楷體" w:hAnsi="Times New Roman" w:hint="eastAsia"/>
          <w:color w:val="000000" w:themeColor="text1"/>
          <w:kern w:val="0"/>
          <w:szCs w:val="24"/>
          <w:lang w:val="x-none" w:eastAsia="x-none"/>
        </w:rPr>
        <w:t>主要目標是於</w:t>
      </w:r>
      <w:r w:rsidRPr="005C3EBB">
        <w:rPr>
          <w:rFonts w:ascii="Times New Roman" w:eastAsia="標楷體" w:hAnsi="Times New Roman" w:hint="eastAsia"/>
          <w:color w:val="000000" w:themeColor="text1"/>
          <w:kern w:val="0"/>
          <w:szCs w:val="24"/>
          <w:lang w:val="x-none" w:eastAsia="x-none"/>
        </w:rPr>
        <w:t>107-109</w:t>
      </w:r>
      <w:r w:rsidRPr="005C3EBB">
        <w:rPr>
          <w:rFonts w:ascii="Times New Roman" w:eastAsia="標楷體" w:hAnsi="Times New Roman" w:hint="eastAsia"/>
          <w:color w:val="000000" w:themeColor="text1"/>
          <w:kern w:val="0"/>
          <w:szCs w:val="24"/>
          <w:lang w:val="x-none" w:eastAsia="x-none"/>
        </w:rPr>
        <w:t>年分年完成</w:t>
      </w:r>
      <w:r w:rsidR="00D0792C" w:rsidRPr="005C3EBB">
        <w:rPr>
          <w:rFonts w:ascii="Times New Roman" w:eastAsia="標楷體" w:hAnsi="Times New Roman" w:hint="eastAsia"/>
          <w:bCs/>
          <w:color w:val="000000" w:themeColor="text1"/>
          <w:szCs w:val="24"/>
        </w:rPr>
        <w:t>5G</w:t>
      </w:r>
      <w:r w:rsidRPr="005C3EBB">
        <w:rPr>
          <w:rFonts w:ascii="Times New Roman" w:eastAsia="標楷體" w:hAnsi="Times New Roman" w:hint="eastAsia"/>
          <w:color w:val="000000" w:themeColor="text1"/>
          <w:kern w:val="0"/>
          <w:szCs w:val="24"/>
          <w:lang w:val="x-none" w:eastAsia="x-none"/>
        </w:rPr>
        <w:t>相關教材模組</w:t>
      </w:r>
    </w:p>
    <w:p w14:paraId="5E1FA5AE" w14:textId="1B95A45B" w:rsidR="00103100" w:rsidRPr="005C3EBB" w:rsidRDefault="00103100" w:rsidP="004A6D29">
      <w:pPr>
        <w:pStyle w:val="afd"/>
        <w:numPr>
          <w:ilvl w:val="0"/>
          <w:numId w:val="27"/>
        </w:numPr>
        <w:ind w:leftChars="0" w:left="1418"/>
        <w:rPr>
          <w:rFonts w:ascii="Times New Roman" w:eastAsia="標楷體" w:hAnsi="Times New Roman"/>
          <w:color w:val="000000" w:themeColor="text1"/>
          <w:kern w:val="0"/>
          <w:szCs w:val="24"/>
          <w:lang w:val="x-none" w:eastAsia="x-none"/>
        </w:rPr>
      </w:pPr>
      <w:r w:rsidRPr="005C3EBB">
        <w:rPr>
          <w:rFonts w:ascii="Times New Roman" w:eastAsia="標楷體" w:hAnsi="Times New Roman" w:hint="eastAsia"/>
          <w:color w:val="000000" w:themeColor="text1"/>
          <w:kern w:val="0"/>
          <w:szCs w:val="24"/>
          <w:lang w:val="x-none" w:eastAsia="x-none"/>
        </w:rPr>
        <w:t>相關軟硬體實作平台與時俱進以達成</w:t>
      </w:r>
      <w:r w:rsidR="00D0792C" w:rsidRPr="005C3EBB">
        <w:rPr>
          <w:rFonts w:ascii="Times New Roman" w:eastAsia="標楷體" w:hAnsi="Times New Roman" w:hint="eastAsia"/>
          <w:bCs/>
          <w:color w:val="000000" w:themeColor="text1"/>
          <w:szCs w:val="24"/>
        </w:rPr>
        <w:t>5G</w:t>
      </w:r>
      <w:r w:rsidRPr="005C3EBB">
        <w:rPr>
          <w:rFonts w:ascii="Times New Roman" w:eastAsia="標楷體" w:hAnsi="Times New Roman" w:hint="eastAsia"/>
          <w:color w:val="000000" w:themeColor="text1"/>
          <w:kern w:val="0"/>
          <w:szCs w:val="24"/>
          <w:lang w:val="x-none" w:eastAsia="x-none"/>
        </w:rPr>
        <w:t>概念系統之實現。</w:t>
      </w:r>
    </w:p>
    <w:p w14:paraId="5E9B93E3" w14:textId="48ACB542" w:rsidR="00103100" w:rsidRPr="005C3EBB" w:rsidRDefault="00103100" w:rsidP="004A6D29">
      <w:pPr>
        <w:pStyle w:val="afd"/>
        <w:numPr>
          <w:ilvl w:val="0"/>
          <w:numId w:val="27"/>
        </w:numPr>
        <w:ind w:leftChars="0" w:left="1418"/>
        <w:rPr>
          <w:rFonts w:ascii="Times New Roman" w:eastAsia="標楷體" w:hAnsi="Times New Roman"/>
          <w:color w:val="000000" w:themeColor="text1"/>
          <w:kern w:val="0"/>
          <w:szCs w:val="24"/>
          <w:lang w:val="x-none" w:eastAsia="x-none"/>
        </w:rPr>
      </w:pPr>
      <w:r w:rsidRPr="005C3EBB">
        <w:rPr>
          <w:rFonts w:ascii="Times New Roman" w:eastAsia="標楷體" w:hAnsi="Times New Roman" w:hint="eastAsia"/>
          <w:color w:val="000000" w:themeColor="text1"/>
          <w:kern w:val="0"/>
          <w:szCs w:val="24"/>
          <w:lang w:val="x-none" w:eastAsia="x-none"/>
        </w:rPr>
        <w:t>滿足低延遲應用</w:t>
      </w:r>
      <w:r w:rsidRPr="005C3EBB">
        <w:rPr>
          <w:rFonts w:ascii="Times New Roman" w:eastAsia="標楷體" w:hAnsi="Times New Roman" w:hint="eastAsia"/>
          <w:color w:val="000000" w:themeColor="text1"/>
          <w:kern w:val="0"/>
          <w:szCs w:val="24"/>
          <w:lang w:val="x-none" w:eastAsia="x-none"/>
        </w:rPr>
        <w:t>(</w:t>
      </w:r>
      <w:r w:rsidRPr="005C3EBB">
        <w:rPr>
          <w:rFonts w:ascii="Times New Roman" w:eastAsia="標楷體" w:hAnsi="Times New Roman" w:hint="eastAsia"/>
          <w:color w:val="000000" w:themeColor="text1"/>
          <w:kern w:val="0"/>
          <w:szCs w:val="24"/>
          <w:lang w:val="x-none" w:eastAsia="x-none"/>
        </w:rPr>
        <w:t>如</w:t>
      </w:r>
      <w:r w:rsidR="00EC422B" w:rsidRPr="005C3EBB">
        <w:rPr>
          <w:rFonts w:ascii="Times New Roman" w:eastAsia="標楷體" w:hAnsi="Times New Roman"/>
          <w:color w:val="000000" w:themeColor="text1"/>
          <w:kern w:val="0"/>
          <w:szCs w:val="24"/>
        </w:rPr>
        <w:t>V2X</w:t>
      </w:r>
      <w:r w:rsidRPr="005C3EBB">
        <w:rPr>
          <w:rFonts w:ascii="Times New Roman" w:eastAsia="標楷體" w:hAnsi="Times New Roman" w:hint="eastAsia"/>
          <w:color w:val="000000" w:themeColor="text1"/>
          <w:kern w:val="0"/>
          <w:szCs w:val="24"/>
          <w:lang w:val="x-none" w:eastAsia="x-none"/>
        </w:rPr>
        <w:t>)</w:t>
      </w:r>
      <w:r w:rsidRPr="005C3EBB">
        <w:rPr>
          <w:rFonts w:ascii="Times New Roman" w:eastAsia="標楷體" w:hAnsi="Times New Roman" w:hint="eastAsia"/>
          <w:color w:val="000000" w:themeColor="text1"/>
          <w:kern w:val="0"/>
          <w:szCs w:val="24"/>
          <w:lang w:val="x-none" w:eastAsia="x-none"/>
        </w:rPr>
        <w:t>衍生之垂直化人才培育需求，鼓勵將校園建構為下世代</w:t>
      </w:r>
      <w:r w:rsidRPr="005C3EBB">
        <w:rPr>
          <w:rFonts w:ascii="Times New Roman" w:eastAsia="標楷體" w:hAnsi="Times New Roman" w:hint="eastAsia"/>
          <w:color w:val="000000" w:themeColor="text1"/>
          <w:kern w:val="0"/>
          <w:szCs w:val="24"/>
          <w:lang w:val="x-none" w:eastAsia="x-none"/>
        </w:rPr>
        <w:t>5G/</w:t>
      </w:r>
      <w:r w:rsidRPr="005C3EBB">
        <w:rPr>
          <w:rFonts w:ascii="Times New Roman" w:eastAsia="標楷體" w:hAnsi="Times New Roman" w:hint="eastAsia"/>
          <w:color w:val="000000" w:themeColor="text1"/>
          <w:kern w:val="0"/>
          <w:szCs w:val="24"/>
          <w:lang w:val="x-none" w:eastAsia="x-none"/>
        </w:rPr>
        <w:t>物聯網教學測試場域，以測試場域協助實作教學與實習。</w:t>
      </w:r>
    </w:p>
    <w:p w14:paraId="2275BA9E" w14:textId="138E68CA" w:rsidR="00EA79FE" w:rsidRPr="005C3EBB" w:rsidRDefault="001A6C77" w:rsidP="004A6D29">
      <w:pPr>
        <w:pStyle w:val="afd"/>
        <w:numPr>
          <w:ilvl w:val="0"/>
          <w:numId w:val="10"/>
        </w:numPr>
        <w:tabs>
          <w:tab w:val="clear" w:pos="733"/>
        </w:tabs>
        <w:ind w:leftChars="0" w:left="993" w:hanging="567"/>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行動寬頻暨物聯網通訊線上教學環境建構分項</w:t>
      </w:r>
    </w:p>
    <w:p w14:paraId="3DFD2E98" w14:textId="321BA23F" w:rsidR="00886645" w:rsidRPr="005C3EBB" w:rsidRDefault="00EA79FE" w:rsidP="004A6D29">
      <w:pPr>
        <w:pStyle w:val="afd"/>
        <w:numPr>
          <w:ilvl w:val="0"/>
          <w:numId w:val="28"/>
        </w:numPr>
        <w:ind w:leftChars="0" w:left="1418" w:hanging="425"/>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本分項主要發展提供包括教學影音視訊、線上習作與能力測驗等多元教學功能的高度互動性線上教學平台。</w:t>
      </w:r>
    </w:p>
    <w:p w14:paraId="6572D951" w14:textId="6B456CDB" w:rsidR="008500ED" w:rsidRPr="005C3EBB" w:rsidRDefault="00EA79FE" w:rsidP="004A6D29">
      <w:pPr>
        <w:pStyle w:val="afd"/>
        <w:numPr>
          <w:ilvl w:val="0"/>
          <w:numId w:val="28"/>
        </w:numPr>
        <w:ind w:leftChars="0" w:left="1418" w:hanging="425"/>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將補助行動寬頻暨物聯網通訊從通訊實體層到雲端數據平台的主要課程模組線上教材發展</w:t>
      </w:r>
      <w:r w:rsidR="00ED3E6A" w:rsidRPr="005C3EBB">
        <w:rPr>
          <w:rFonts w:ascii="Arial" w:eastAsia="標楷體" w:hAnsi="標楷體" w:cs="Arial" w:hint="eastAsia"/>
          <w:color w:val="000000" w:themeColor="text1"/>
          <w:szCs w:val="24"/>
        </w:rPr>
        <w:t>並</w:t>
      </w:r>
      <w:r w:rsidRPr="005C3EBB">
        <w:rPr>
          <w:rFonts w:ascii="Arial" w:eastAsia="標楷體" w:hAnsi="標楷體" w:cs="Arial" w:hint="eastAsia"/>
          <w:color w:val="000000" w:themeColor="text1"/>
          <w:szCs w:val="24"/>
        </w:rPr>
        <w:t>協助優秀教材發展教師進行課程影片錄製與線上教材</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含測驗與習作</w:t>
      </w:r>
      <w:r w:rsidRPr="005C3EBB">
        <w:rPr>
          <w:rFonts w:ascii="Arial" w:eastAsia="標楷體" w:hAnsi="標楷體" w:cs="Arial" w:hint="eastAsia"/>
          <w:color w:val="000000" w:themeColor="text1"/>
          <w:szCs w:val="24"/>
        </w:rPr>
        <w:t>)</w:t>
      </w:r>
      <w:r w:rsidRPr="005C3EBB">
        <w:rPr>
          <w:rFonts w:ascii="Arial" w:eastAsia="標楷體" w:hAnsi="標楷體" w:cs="Arial" w:hint="eastAsia"/>
          <w:color w:val="000000" w:themeColor="text1"/>
          <w:szCs w:val="24"/>
        </w:rPr>
        <w:t>之製作。</w:t>
      </w:r>
    </w:p>
    <w:p w14:paraId="3E73909D" w14:textId="7896C04C" w:rsidR="00F77B0F" w:rsidRPr="005C3EBB" w:rsidRDefault="00EA79FE" w:rsidP="004A6D29">
      <w:pPr>
        <w:pStyle w:val="afd"/>
        <w:numPr>
          <w:ilvl w:val="0"/>
          <w:numId w:val="28"/>
        </w:numPr>
        <w:ind w:leftChars="0" w:left="1418" w:hanging="425"/>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提供線上學習學員實作環境</w:t>
      </w:r>
      <w:r w:rsidR="007B6D9B" w:rsidRPr="005C3EBB">
        <w:rPr>
          <w:rFonts w:ascii="Arial" w:eastAsia="標楷體" w:hAnsi="標楷體" w:cs="Arial" w:hint="eastAsia"/>
          <w:color w:val="000000" w:themeColor="text1"/>
          <w:szCs w:val="24"/>
        </w:rPr>
        <w:t>，也</w:t>
      </w:r>
      <w:r w:rsidRPr="005C3EBB">
        <w:rPr>
          <w:rFonts w:ascii="Arial" w:eastAsia="標楷體" w:hAnsi="標楷體" w:cs="Arial" w:hint="eastAsia"/>
          <w:color w:val="000000" w:themeColor="text1"/>
          <w:szCs w:val="24"/>
        </w:rPr>
        <w:t>引導</w:t>
      </w:r>
      <w:r w:rsidR="0007287E" w:rsidRPr="005C3EBB">
        <w:rPr>
          <w:rFonts w:ascii="Arial" w:eastAsia="標楷體" w:hAnsi="標楷體" w:cs="Arial" w:hint="eastAsia"/>
          <w:color w:val="000000" w:themeColor="text1"/>
          <w:szCs w:val="24"/>
        </w:rPr>
        <w:t>聯盟中心</w:t>
      </w:r>
      <w:r w:rsidRPr="005C3EBB">
        <w:rPr>
          <w:rFonts w:ascii="Arial" w:eastAsia="標楷體" w:hAnsi="標楷體" w:cs="Arial" w:hint="eastAsia"/>
          <w:color w:val="000000" w:themeColor="text1"/>
          <w:szCs w:val="24"/>
        </w:rPr>
        <w:t>對外提供虛實整合短期實作課程，以快速擴大本領域人才培育範疇。</w:t>
      </w:r>
    </w:p>
    <w:p w14:paraId="6EEF4F30" w14:textId="6E1F27B9" w:rsidR="000601E3" w:rsidRPr="005C3EBB" w:rsidRDefault="00F77B0F" w:rsidP="004A6D29">
      <w:pPr>
        <w:pStyle w:val="afd"/>
        <w:numPr>
          <w:ilvl w:val="0"/>
          <w:numId w:val="28"/>
        </w:numPr>
        <w:ind w:leftChars="0" w:left="1418" w:hanging="425"/>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在選擇</w:t>
      </w:r>
      <w:r w:rsidR="00EA79FE" w:rsidRPr="005C3EBB">
        <w:rPr>
          <w:rFonts w:ascii="Arial" w:eastAsia="標楷體" w:hAnsi="標楷體" w:cs="Arial" w:hint="eastAsia"/>
          <w:color w:val="000000" w:themeColor="text1"/>
          <w:szCs w:val="24"/>
        </w:rPr>
        <w:t>線上教學以及其實作平台上將優先以可掌握自主技術之平台為主，以便修習學員可完成</w:t>
      </w:r>
      <w:r w:rsidR="00D0792C" w:rsidRPr="005C3EBB">
        <w:rPr>
          <w:rFonts w:ascii="Times New Roman" w:eastAsia="標楷體" w:hAnsi="Times New Roman" w:hint="eastAsia"/>
          <w:bCs/>
          <w:color w:val="000000" w:themeColor="text1"/>
          <w:szCs w:val="24"/>
        </w:rPr>
        <w:t>5G</w:t>
      </w:r>
      <w:r w:rsidR="00EA79FE" w:rsidRPr="005C3EBB">
        <w:rPr>
          <w:rFonts w:ascii="Arial" w:eastAsia="標楷體" w:hAnsi="標楷體" w:cs="Arial" w:hint="eastAsia"/>
          <w:color w:val="000000" w:themeColor="text1"/>
          <w:szCs w:val="24"/>
        </w:rPr>
        <w:t>概念系統或</w:t>
      </w:r>
      <w:r w:rsidR="00D0792C" w:rsidRPr="005C3EBB">
        <w:rPr>
          <w:rFonts w:ascii="Times New Roman" w:eastAsia="標楷體" w:hAnsi="Times New Roman" w:hint="eastAsia"/>
          <w:bCs/>
          <w:color w:val="000000" w:themeColor="text1"/>
          <w:szCs w:val="24"/>
        </w:rPr>
        <w:t>5G</w:t>
      </w:r>
      <w:r w:rsidR="00EA79FE" w:rsidRPr="005C3EBB">
        <w:rPr>
          <w:rFonts w:ascii="Arial" w:eastAsia="標楷體" w:hAnsi="標楷體" w:cs="Arial" w:hint="eastAsia"/>
          <w:color w:val="000000" w:themeColor="text1"/>
          <w:szCs w:val="24"/>
        </w:rPr>
        <w:t>示範應用。不僅大學院校相關科系師生於正規課程外可以迅速自主學習，對於進入此領域之業界工程人員或是創新創業團隊成員也是另一項重要技術自我養成管道。</w:t>
      </w:r>
    </w:p>
    <w:p w14:paraId="23F10C14" w14:textId="49572871" w:rsidR="000601E3" w:rsidRPr="005C3EBB" w:rsidRDefault="001A6C77" w:rsidP="004A6D29">
      <w:pPr>
        <w:numPr>
          <w:ilvl w:val="0"/>
          <w:numId w:val="10"/>
        </w:numPr>
        <w:tabs>
          <w:tab w:val="clear" w:pos="733"/>
          <w:tab w:val="num" w:pos="993"/>
          <w:tab w:val="num" w:pos="1134"/>
        </w:tabs>
        <w:adjustRightInd w:val="0"/>
        <w:snapToGrid w:val="0"/>
        <w:spacing w:line="440" w:lineRule="exact"/>
        <w:ind w:left="993" w:hanging="567"/>
        <w:jc w:val="both"/>
        <w:rPr>
          <w:rFonts w:ascii="標楷體" w:eastAsia="標楷體" w:hAnsi="Times New Roman" w:cs="Times New Roman"/>
          <w:color w:val="000000" w:themeColor="text1"/>
          <w:kern w:val="0"/>
          <w:szCs w:val="24"/>
          <w:lang w:val="x-none" w:eastAsia="x-none"/>
        </w:rPr>
      </w:pPr>
      <w:r w:rsidRPr="005C3EBB">
        <w:rPr>
          <w:rFonts w:ascii="Arial" w:eastAsia="標楷體" w:hAnsi="標楷體" w:cs="Arial" w:hint="eastAsia"/>
          <w:color w:val="000000" w:themeColor="text1"/>
          <w:szCs w:val="24"/>
        </w:rPr>
        <w:t>行動寬頻課程模組補助專案分項</w:t>
      </w:r>
    </w:p>
    <w:p w14:paraId="38FCD893" w14:textId="78EB162A" w:rsidR="00EF30CA" w:rsidRPr="005C3EBB" w:rsidRDefault="00EF30CA" w:rsidP="00040D02">
      <w:pPr>
        <w:pStyle w:val="afd"/>
        <w:snapToGrid w:val="0"/>
        <w:ind w:leftChars="0" w:left="1418"/>
        <w:jc w:val="both"/>
        <w:rPr>
          <w:rFonts w:ascii="Arial" w:eastAsia="標楷體" w:hAnsi="標楷體" w:cs="Arial"/>
          <w:color w:val="000000" w:themeColor="text1"/>
          <w:szCs w:val="24"/>
        </w:rPr>
      </w:pPr>
      <w:r w:rsidRPr="005C3EBB">
        <w:rPr>
          <w:rFonts w:ascii="Arial" w:eastAsia="標楷體" w:hAnsi="標楷體" w:cs="Arial" w:hint="eastAsia"/>
          <w:color w:val="000000" w:themeColor="text1"/>
          <w:szCs w:val="24"/>
        </w:rPr>
        <w:t>本分項擬於</w:t>
      </w:r>
      <w:r w:rsidRPr="005C3EBB">
        <w:rPr>
          <w:rFonts w:ascii="Times New Roman" w:eastAsia="標楷體" w:hAnsi="Times New Roman"/>
          <w:bCs/>
          <w:color w:val="000000" w:themeColor="text1"/>
          <w:szCs w:val="24"/>
        </w:rPr>
        <w:t>107-109</w:t>
      </w:r>
      <w:r w:rsidRPr="005C3EBB">
        <w:rPr>
          <w:rFonts w:ascii="Arial" w:eastAsia="標楷體" w:hAnsi="標楷體" w:cs="Arial" w:hint="eastAsia"/>
          <w:color w:val="000000" w:themeColor="text1"/>
          <w:szCs w:val="24"/>
        </w:rPr>
        <w:t>擴大課程補助，每年補助</w:t>
      </w:r>
      <w:r w:rsidRPr="005C3EBB">
        <w:rPr>
          <w:rFonts w:ascii="Times New Roman" w:eastAsia="標楷體" w:hAnsi="Times New Roman"/>
          <w:bCs/>
          <w:color w:val="000000" w:themeColor="text1"/>
          <w:szCs w:val="24"/>
        </w:rPr>
        <w:t>60</w:t>
      </w:r>
      <w:r w:rsidRPr="005C3EBB">
        <w:rPr>
          <w:rFonts w:ascii="Arial" w:eastAsia="標楷體" w:hAnsi="標楷體" w:cs="Arial" w:hint="eastAsia"/>
          <w:color w:val="000000" w:themeColor="text1"/>
          <w:szCs w:val="24"/>
        </w:rPr>
        <w:t>課次相關課程以全面提升我國行動寬頻之教學能量並鼓勵同一系所完成系列課程之開授，以讓學生經由系列化課程修習獲得從基礎到中高階課程之完整訓練。</w:t>
      </w:r>
    </w:p>
    <w:p w14:paraId="1B90F057" w14:textId="4CA9DDDC" w:rsidR="000601E3" w:rsidRPr="005C3EBB" w:rsidRDefault="000601E3" w:rsidP="000601E3">
      <w:pPr>
        <w:snapToGrid w:val="0"/>
        <w:spacing w:beforeLines="100" w:before="360"/>
        <w:ind w:left="591" w:hangingChars="211" w:hanging="591"/>
        <w:jc w:val="both"/>
        <w:rPr>
          <w:rFonts w:ascii="Arial" w:eastAsia="標楷體" w:hAnsi="標楷體" w:cs="Times New Roman"/>
          <w:b/>
          <w:bCs/>
          <w:color w:val="000000" w:themeColor="text1"/>
          <w:sz w:val="28"/>
          <w:szCs w:val="28"/>
        </w:rPr>
      </w:pPr>
      <w:r w:rsidRPr="005C3EBB">
        <w:rPr>
          <w:rFonts w:ascii="Arial" w:eastAsia="標楷體" w:hAnsi="標楷體" w:cs="Times New Roman" w:hint="eastAsia"/>
          <w:b/>
          <w:bCs/>
          <w:color w:val="000000" w:themeColor="text1"/>
          <w:sz w:val="28"/>
          <w:szCs w:val="28"/>
        </w:rPr>
        <w:t>四、推動策略</w:t>
      </w:r>
    </w:p>
    <w:p w14:paraId="22610822" w14:textId="28FC719A" w:rsidR="000601E3" w:rsidRPr="005C3EBB" w:rsidRDefault="00FB35EE" w:rsidP="004A6D29">
      <w:pPr>
        <w:numPr>
          <w:ilvl w:val="0"/>
          <w:numId w:val="11"/>
        </w:numPr>
        <w:tabs>
          <w:tab w:val="clear" w:pos="733"/>
          <w:tab w:val="num" w:pos="993"/>
        </w:tabs>
        <w:snapToGrid w:val="0"/>
        <w:spacing w:line="440" w:lineRule="exact"/>
        <w:ind w:left="993" w:hanging="567"/>
        <w:jc w:val="both"/>
        <w:rPr>
          <w:rFonts w:ascii="Arial" w:eastAsia="標楷體" w:hAnsi="Arial" w:cs="Arial"/>
          <w:bCs/>
          <w:color w:val="000000" w:themeColor="text1"/>
          <w:kern w:val="0"/>
          <w:szCs w:val="24"/>
        </w:rPr>
      </w:pPr>
      <w:r w:rsidRPr="005C3EBB">
        <w:rPr>
          <w:rFonts w:ascii="Arial" w:eastAsia="標楷體" w:hAnsi="標楷體" w:cs="Arial" w:hint="eastAsia"/>
          <w:bCs/>
          <w:color w:val="000000" w:themeColor="text1"/>
          <w:kern w:val="0"/>
          <w:szCs w:val="24"/>
        </w:rPr>
        <w:t>設</w:t>
      </w:r>
      <w:r w:rsidR="0088718E" w:rsidRPr="005C3EBB">
        <w:rPr>
          <w:rFonts w:ascii="Arial" w:eastAsia="標楷體" w:hAnsi="標楷體" w:cs="Arial" w:hint="eastAsia"/>
          <w:bCs/>
          <w:color w:val="000000" w:themeColor="text1"/>
          <w:kern w:val="0"/>
          <w:szCs w:val="24"/>
        </w:rPr>
        <w:t>立高階行動寬頻暨物聯網通訊教學能量，</w:t>
      </w:r>
      <w:r w:rsidR="000601E3" w:rsidRPr="005C3EBB">
        <w:rPr>
          <w:rFonts w:ascii="Arial" w:eastAsia="標楷體" w:hAnsi="標楷體" w:cs="Arial"/>
          <w:bCs/>
          <w:color w:val="000000" w:themeColor="text1"/>
          <w:kern w:val="0"/>
          <w:szCs w:val="24"/>
        </w:rPr>
        <w:t>提升結盟學校教學能量，建構跨校人才培育機制。</w:t>
      </w:r>
    </w:p>
    <w:p w14:paraId="7F81C19C" w14:textId="73C55697" w:rsidR="000601E3" w:rsidRPr="005C3EBB" w:rsidRDefault="000601E3" w:rsidP="004A6D29">
      <w:pPr>
        <w:numPr>
          <w:ilvl w:val="2"/>
          <w:numId w:val="11"/>
        </w:numPr>
        <w:snapToGrid w:val="0"/>
        <w:spacing w:line="440" w:lineRule="exact"/>
        <w:ind w:left="1418"/>
        <w:jc w:val="both"/>
        <w:rPr>
          <w:rFonts w:ascii="Arial" w:eastAsia="標楷體" w:hAnsi="Arial" w:cs="Arial"/>
          <w:bCs/>
          <w:color w:val="000000" w:themeColor="text1"/>
          <w:kern w:val="0"/>
          <w:szCs w:val="24"/>
        </w:rPr>
      </w:pPr>
      <w:r w:rsidRPr="005C3EBB">
        <w:rPr>
          <w:rFonts w:ascii="Arial" w:eastAsia="標楷體" w:hAnsi="標楷體" w:cs="Arial"/>
          <w:bCs/>
          <w:color w:val="000000" w:themeColor="text1"/>
          <w:kern w:val="0"/>
          <w:szCs w:val="24"/>
        </w:rPr>
        <w:t>規劃發展重點領域課程地圖，建構強調應用場域體驗與實習及做中學之跨校人</w:t>
      </w:r>
      <w:r w:rsidRPr="005C3EBB">
        <w:rPr>
          <w:rFonts w:ascii="Arial" w:eastAsia="標楷體" w:hAnsi="標楷體" w:cs="Arial"/>
          <w:bCs/>
          <w:color w:val="000000" w:themeColor="text1"/>
          <w:kern w:val="0"/>
          <w:szCs w:val="24"/>
        </w:rPr>
        <w:lastRenderedPageBreak/>
        <w:t>才培育機制。</w:t>
      </w:r>
    </w:p>
    <w:p w14:paraId="2FED85E5" w14:textId="544CCEB3" w:rsidR="000601E3" w:rsidRPr="005C3EBB" w:rsidRDefault="000601E3" w:rsidP="004A6D29">
      <w:pPr>
        <w:numPr>
          <w:ilvl w:val="2"/>
          <w:numId w:val="11"/>
        </w:numPr>
        <w:snapToGrid w:val="0"/>
        <w:spacing w:line="440" w:lineRule="exact"/>
        <w:ind w:left="1418"/>
        <w:jc w:val="both"/>
        <w:rPr>
          <w:rFonts w:ascii="Arial" w:eastAsia="標楷體" w:hAnsi="Arial" w:cs="Arial"/>
          <w:bCs/>
          <w:color w:val="000000" w:themeColor="text1"/>
          <w:kern w:val="0"/>
          <w:szCs w:val="24"/>
        </w:rPr>
      </w:pPr>
      <w:r w:rsidRPr="005C3EBB">
        <w:rPr>
          <w:rFonts w:ascii="Arial" w:eastAsia="標楷體" w:hAnsi="標楷體" w:cs="Arial"/>
          <w:bCs/>
          <w:color w:val="000000" w:themeColor="text1"/>
          <w:kern w:val="0"/>
          <w:szCs w:val="24"/>
        </w:rPr>
        <w:t>發展各重點領域教學資源，促進</w:t>
      </w:r>
      <w:r w:rsidRPr="005C3EBB">
        <w:rPr>
          <w:rFonts w:ascii="Arial" w:eastAsia="標楷體" w:hAnsi="標楷體" w:cs="Times New Roman"/>
          <w:color w:val="000000" w:themeColor="text1"/>
          <w:szCs w:val="24"/>
        </w:rPr>
        <w:t>各種教學資源及學術研究的充分交流分享與推廣，布建聯盟發展基礎。</w:t>
      </w:r>
    </w:p>
    <w:p w14:paraId="46365E5C" w14:textId="18D4F072" w:rsidR="000601E3" w:rsidRPr="005C3EBB" w:rsidRDefault="000601E3" w:rsidP="004A6D29">
      <w:pPr>
        <w:numPr>
          <w:ilvl w:val="2"/>
          <w:numId w:val="11"/>
        </w:numPr>
        <w:snapToGrid w:val="0"/>
        <w:spacing w:line="440" w:lineRule="exact"/>
        <w:ind w:left="1418"/>
        <w:jc w:val="both"/>
        <w:rPr>
          <w:rFonts w:ascii="Arial" w:eastAsia="標楷體" w:hAnsi="Arial" w:cs="Arial"/>
          <w:bCs/>
          <w:color w:val="000000" w:themeColor="text1"/>
          <w:kern w:val="0"/>
          <w:szCs w:val="24"/>
        </w:rPr>
      </w:pPr>
      <w:r w:rsidRPr="005C3EBB">
        <w:rPr>
          <w:rFonts w:ascii="Arial" w:eastAsia="標楷體" w:hAnsi="標楷體" w:cs="Times New Roman"/>
          <w:color w:val="000000" w:themeColor="text1"/>
          <w:szCs w:val="24"/>
        </w:rPr>
        <w:t>透過聯盟整體動能，協助結盟學校個別發展，形成互助互惠之</w:t>
      </w:r>
      <w:r w:rsidRPr="005C3EBB">
        <w:rPr>
          <w:rFonts w:ascii="Arial" w:eastAsia="標楷體" w:hAnsi="標楷體" w:cs="Times New Roman" w:hint="eastAsia"/>
          <w:color w:val="000000" w:themeColor="text1"/>
          <w:szCs w:val="24"/>
        </w:rPr>
        <w:t>良性</w:t>
      </w:r>
      <w:r w:rsidRPr="005C3EBB">
        <w:rPr>
          <w:rFonts w:ascii="Arial" w:eastAsia="標楷體" w:hAnsi="標楷體" w:cs="Times New Roman"/>
          <w:color w:val="000000" w:themeColor="text1"/>
          <w:szCs w:val="24"/>
        </w:rPr>
        <w:t>發展。</w:t>
      </w:r>
    </w:p>
    <w:p w14:paraId="2ECEC3CB" w14:textId="441AC5C1" w:rsidR="000601E3" w:rsidRPr="005C3EBB" w:rsidRDefault="000601E3" w:rsidP="004A6D29">
      <w:pPr>
        <w:numPr>
          <w:ilvl w:val="2"/>
          <w:numId w:val="11"/>
        </w:numPr>
        <w:snapToGrid w:val="0"/>
        <w:spacing w:line="440" w:lineRule="exact"/>
        <w:ind w:left="1418" w:rightChars="-134" w:right="-322"/>
        <w:jc w:val="both"/>
        <w:rPr>
          <w:rFonts w:ascii="Arial" w:eastAsia="標楷體" w:hAnsi="Arial" w:cs="Arial"/>
          <w:bCs/>
          <w:color w:val="000000" w:themeColor="text1"/>
          <w:kern w:val="0"/>
          <w:szCs w:val="24"/>
        </w:rPr>
      </w:pPr>
      <w:r w:rsidRPr="005C3EBB">
        <w:rPr>
          <w:rFonts w:ascii="Arial" w:eastAsia="標楷體" w:hAnsi="標楷體" w:cs="Times New Roman"/>
          <w:color w:val="000000" w:themeColor="text1"/>
          <w:szCs w:val="24"/>
        </w:rPr>
        <w:t>透過跨校合作，引進產業及應用場域資源投入，強化聯盟應用場域實務教學能量。</w:t>
      </w:r>
    </w:p>
    <w:p w14:paraId="4D3A0A74" w14:textId="1EE50950" w:rsidR="000601E3" w:rsidRPr="005C3EBB" w:rsidRDefault="000601E3" w:rsidP="004A6D29">
      <w:pPr>
        <w:numPr>
          <w:ilvl w:val="0"/>
          <w:numId w:val="11"/>
        </w:numPr>
        <w:tabs>
          <w:tab w:val="num" w:pos="960"/>
        </w:tabs>
        <w:snapToGrid w:val="0"/>
        <w:spacing w:line="440" w:lineRule="exact"/>
        <w:ind w:left="960" w:hanging="600"/>
        <w:jc w:val="both"/>
        <w:rPr>
          <w:rFonts w:ascii="Arial" w:eastAsia="標楷體" w:hAnsi="Arial" w:cs="Arial"/>
          <w:bCs/>
          <w:color w:val="000000" w:themeColor="text1"/>
          <w:kern w:val="0"/>
          <w:szCs w:val="24"/>
        </w:rPr>
      </w:pPr>
      <w:r w:rsidRPr="005C3EBB">
        <w:rPr>
          <w:rFonts w:ascii="Arial" w:eastAsia="標楷體" w:hAnsi="標楷體" w:cs="Arial" w:hint="eastAsia"/>
          <w:bCs/>
          <w:color w:val="000000" w:themeColor="text1"/>
          <w:kern w:val="0"/>
          <w:szCs w:val="24"/>
        </w:rPr>
        <w:t>建</w:t>
      </w:r>
      <w:r w:rsidR="00FB35EE" w:rsidRPr="005C3EBB">
        <w:rPr>
          <w:rFonts w:ascii="Arial" w:eastAsia="標楷體" w:hAnsi="標楷體" w:cs="Arial" w:hint="eastAsia"/>
          <w:bCs/>
          <w:color w:val="000000" w:themeColor="text1"/>
          <w:kern w:val="0"/>
          <w:szCs w:val="24"/>
        </w:rPr>
        <w:t>構</w:t>
      </w:r>
      <w:r w:rsidR="005128F0" w:rsidRPr="005C3EBB">
        <w:rPr>
          <w:rFonts w:ascii="Arial" w:eastAsia="標楷體" w:hAnsi="標楷體" w:cs="Arial" w:hint="eastAsia"/>
          <w:bCs/>
          <w:color w:val="000000" w:themeColor="text1"/>
          <w:kern w:val="0"/>
          <w:szCs w:val="24"/>
        </w:rPr>
        <w:t>行動寬頻暨物聯網通訊線上教學環境</w:t>
      </w:r>
      <w:r w:rsidR="000C691E" w:rsidRPr="005C3EBB">
        <w:rPr>
          <w:rFonts w:ascii="Arial" w:eastAsia="標楷體" w:hAnsi="標楷體" w:cs="Arial" w:hint="eastAsia"/>
          <w:bCs/>
          <w:color w:val="000000" w:themeColor="text1"/>
          <w:kern w:val="0"/>
          <w:szCs w:val="24"/>
        </w:rPr>
        <w:t>並配合實作課程，以快速擴大人才培育範疇</w:t>
      </w:r>
      <w:r w:rsidRPr="005C3EBB">
        <w:rPr>
          <w:rFonts w:ascii="Arial" w:eastAsia="標楷體" w:hAnsi="標楷體" w:cs="Arial"/>
          <w:bCs/>
          <w:color w:val="000000" w:themeColor="text1"/>
          <w:kern w:val="0"/>
          <w:szCs w:val="24"/>
        </w:rPr>
        <w:t>。</w:t>
      </w:r>
    </w:p>
    <w:p w14:paraId="38232976" w14:textId="3594F030" w:rsidR="000601E3" w:rsidRPr="005C3EBB" w:rsidRDefault="00D0792C" w:rsidP="004A6D29">
      <w:pPr>
        <w:numPr>
          <w:ilvl w:val="2"/>
          <w:numId w:val="11"/>
        </w:numPr>
        <w:snapToGrid w:val="0"/>
        <w:spacing w:line="440" w:lineRule="exact"/>
        <w:ind w:left="1418"/>
        <w:jc w:val="both"/>
        <w:rPr>
          <w:rFonts w:ascii="Arial" w:eastAsia="標楷體" w:hAnsi="標楷體" w:cs="Arial"/>
          <w:bCs/>
          <w:color w:val="000000" w:themeColor="text1"/>
          <w:kern w:val="0"/>
          <w:szCs w:val="24"/>
        </w:rPr>
      </w:pPr>
      <w:r w:rsidRPr="005C3EBB">
        <w:rPr>
          <w:rFonts w:ascii="Times New Roman" w:eastAsia="標楷體" w:hAnsi="Times New Roman" w:cs="Times New Roman" w:hint="eastAsia"/>
          <w:bCs/>
          <w:color w:val="000000" w:themeColor="text1"/>
          <w:szCs w:val="24"/>
        </w:rPr>
        <w:t>5G</w:t>
      </w:r>
      <w:r w:rsidR="00585EEC" w:rsidRPr="005C3EBB">
        <w:rPr>
          <w:rFonts w:ascii="Arial" w:eastAsia="標楷體" w:hAnsi="標楷體" w:cs="Arial" w:hint="eastAsia"/>
          <w:bCs/>
          <w:color w:val="000000" w:themeColor="text1"/>
          <w:kern w:val="0"/>
          <w:szCs w:val="24"/>
        </w:rPr>
        <w:t>行動寬頻線上教學環境包括教學影音視訊、線上習作與能力測驗等多元教學功能的高度互動性線上教學平台。不僅大學院校相關科系師生於正規課程外可以迅速自主學習，對於進入此領域之業界工程人員或是創新創業團隊成員也是另一項重要技術自我養成管道。</w:t>
      </w:r>
    </w:p>
    <w:p w14:paraId="3345BAD2" w14:textId="6350CB11" w:rsidR="0018176F" w:rsidRPr="005C3EBB" w:rsidRDefault="0018176F" w:rsidP="004A6D29">
      <w:pPr>
        <w:numPr>
          <w:ilvl w:val="2"/>
          <w:numId w:val="11"/>
        </w:numPr>
        <w:snapToGrid w:val="0"/>
        <w:spacing w:line="440" w:lineRule="exact"/>
        <w:ind w:left="1418"/>
        <w:jc w:val="both"/>
        <w:rPr>
          <w:rFonts w:ascii="Arial" w:eastAsia="標楷體" w:hAnsi="標楷體" w:cs="Arial"/>
          <w:bCs/>
          <w:color w:val="000000" w:themeColor="text1"/>
          <w:kern w:val="0"/>
          <w:szCs w:val="24"/>
        </w:rPr>
      </w:pPr>
      <w:r w:rsidRPr="005C3EBB">
        <w:rPr>
          <w:rFonts w:ascii="Arial" w:eastAsia="標楷體" w:hAnsi="標楷體" w:cs="Arial" w:hint="eastAsia"/>
          <w:bCs/>
          <w:color w:val="000000" w:themeColor="text1"/>
          <w:kern w:val="0"/>
          <w:szCs w:val="24"/>
        </w:rPr>
        <w:t>部分短期課程未來需由</w:t>
      </w:r>
      <w:r w:rsidR="00AA1FF4" w:rsidRPr="005C3EBB">
        <w:rPr>
          <w:rFonts w:ascii="Arial" w:eastAsia="標楷體" w:hAnsi="標楷體" w:cs="Arial" w:hint="eastAsia"/>
          <w:bCs/>
          <w:color w:val="000000" w:themeColor="text1"/>
          <w:kern w:val="0"/>
          <w:szCs w:val="24"/>
        </w:rPr>
        <w:t>聯盟中心</w:t>
      </w:r>
      <w:r w:rsidRPr="005C3EBB">
        <w:rPr>
          <w:rFonts w:ascii="Arial" w:eastAsia="標楷體" w:hAnsi="標楷體" w:cs="Arial" w:hint="eastAsia"/>
          <w:bCs/>
          <w:color w:val="000000" w:themeColor="text1"/>
          <w:kern w:val="0"/>
          <w:szCs w:val="24"/>
        </w:rPr>
        <w:t>支援，並且使用其發展之技術自主實作平台，</w:t>
      </w:r>
      <w:r w:rsidR="009B7529" w:rsidRPr="005C3EBB">
        <w:rPr>
          <w:rFonts w:ascii="Arial" w:eastAsia="標楷體" w:hAnsi="標楷體" w:cs="Arial" w:hint="eastAsia"/>
          <w:bCs/>
          <w:color w:val="000000" w:themeColor="text1"/>
          <w:kern w:val="0"/>
          <w:szCs w:val="24"/>
        </w:rPr>
        <w:t>提供需實整合實作課程。</w:t>
      </w:r>
    </w:p>
    <w:p w14:paraId="5E2D3E55" w14:textId="77777777" w:rsidR="009B7529" w:rsidRPr="005C3EBB" w:rsidRDefault="009B7529" w:rsidP="00040D02">
      <w:pPr>
        <w:snapToGrid w:val="0"/>
        <w:spacing w:line="440" w:lineRule="exact"/>
        <w:ind w:left="1418"/>
        <w:jc w:val="both"/>
        <w:rPr>
          <w:rFonts w:ascii="Arial" w:eastAsia="標楷體" w:hAnsi="標楷體" w:cs="Arial"/>
          <w:bCs/>
          <w:color w:val="000000" w:themeColor="text1"/>
          <w:kern w:val="0"/>
          <w:szCs w:val="24"/>
        </w:rPr>
      </w:pPr>
    </w:p>
    <w:p w14:paraId="37FA67DD" w14:textId="69195FEF" w:rsidR="000601E3" w:rsidRPr="005C3EBB" w:rsidRDefault="0023189A" w:rsidP="004A6D29">
      <w:pPr>
        <w:numPr>
          <w:ilvl w:val="0"/>
          <w:numId w:val="11"/>
        </w:numPr>
        <w:tabs>
          <w:tab w:val="num" w:pos="960"/>
        </w:tabs>
        <w:snapToGrid w:val="0"/>
        <w:spacing w:line="440" w:lineRule="exact"/>
        <w:ind w:left="960" w:hanging="600"/>
        <w:jc w:val="both"/>
        <w:rPr>
          <w:rFonts w:ascii="Arial" w:eastAsia="標楷體" w:hAnsi="Arial" w:cs="Arial"/>
          <w:bCs/>
          <w:color w:val="000000" w:themeColor="text1"/>
          <w:kern w:val="0"/>
          <w:szCs w:val="24"/>
        </w:rPr>
      </w:pPr>
      <w:r w:rsidRPr="005C3EBB">
        <w:rPr>
          <w:rFonts w:ascii="Arial" w:eastAsia="標楷體" w:hAnsi="Arial" w:cs="Arial" w:hint="eastAsia"/>
          <w:bCs/>
          <w:color w:val="000000" w:themeColor="text1"/>
          <w:kern w:val="0"/>
          <w:szCs w:val="24"/>
        </w:rPr>
        <w:t>提供其他大專院校</w:t>
      </w:r>
      <w:r w:rsidR="00095CD9" w:rsidRPr="005C3EBB">
        <w:rPr>
          <w:rFonts w:ascii="Arial" w:eastAsia="標楷體" w:hAnsi="Arial" w:cs="Arial" w:hint="eastAsia"/>
          <w:bCs/>
          <w:color w:val="000000" w:themeColor="text1"/>
          <w:kern w:val="0"/>
          <w:szCs w:val="24"/>
        </w:rPr>
        <w:t>開授</w:t>
      </w:r>
      <w:r w:rsidR="002D7B92" w:rsidRPr="005C3EBB">
        <w:rPr>
          <w:rFonts w:ascii="Arial" w:eastAsia="標楷體" w:hAnsi="Arial" w:cs="Arial" w:hint="eastAsia"/>
          <w:bCs/>
          <w:color w:val="000000" w:themeColor="text1"/>
          <w:kern w:val="0"/>
          <w:szCs w:val="24"/>
        </w:rPr>
        <w:t>行動寬頻</w:t>
      </w:r>
      <w:r w:rsidR="00442C85" w:rsidRPr="005C3EBB">
        <w:rPr>
          <w:rFonts w:ascii="Arial" w:eastAsia="標楷體" w:hAnsi="Arial" w:cs="Arial" w:hint="eastAsia"/>
          <w:bCs/>
          <w:color w:val="000000" w:themeColor="text1"/>
          <w:kern w:val="0"/>
          <w:szCs w:val="24"/>
        </w:rPr>
        <w:t>人才培育</w:t>
      </w:r>
      <w:r w:rsidR="00CA2404" w:rsidRPr="005C3EBB">
        <w:rPr>
          <w:rFonts w:ascii="Arial" w:eastAsia="標楷體" w:hAnsi="Arial" w:cs="Arial" w:hint="eastAsia"/>
          <w:bCs/>
          <w:color w:val="000000" w:themeColor="text1"/>
          <w:kern w:val="0"/>
          <w:szCs w:val="24"/>
        </w:rPr>
        <w:t>計畫</w:t>
      </w:r>
      <w:r w:rsidRPr="005C3EBB">
        <w:rPr>
          <w:rFonts w:ascii="Arial" w:eastAsia="標楷體" w:hAnsi="Arial" w:cs="Arial" w:hint="eastAsia"/>
          <w:bCs/>
          <w:color w:val="000000" w:themeColor="text1"/>
          <w:kern w:val="0"/>
          <w:szCs w:val="24"/>
        </w:rPr>
        <w:t>中高階課程</w:t>
      </w:r>
      <w:r w:rsidR="002D7B92" w:rsidRPr="005C3EBB">
        <w:rPr>
          <w:rFonts w:ascii="Arial" w:eastAsia="標楷體" w:hAnsi="Arial" w:cs="Arial" w:hint="eastAsia"/>
          <w:bCs/>
          <w:color w:val="000000" w:themeColor="text1"/>
          <w:kern w:val="0"/>
          <w:szCs w:val="24"/>
        </w:rPr>
        <w:t>模組</w:t>
      </w:r>
      <w:r w:rsidRPr="005C3EBB">
        <w:rPr>
          <w:rFonts w:ascii="Arial" w:eastAsia="標楷體" w:hAnsi="Arial" w:cs="Arial" w:hint="eastAsia"/>
          <w:bCs/>
          <w:color w:val="000000" w:themeColor="text1"/>
          <w:kern w:val="0"/>
          <w:szCs w:val="24"/>
        </w:rPr>
        <w:t>之補助，</w:t>
      </w:r>
      <w:r w:rsidR="00812019" w:rsidRPr="005C3EBB">
        <w:rPr>
          <w:rFonts w:ascii="Arial" w:eastAsia="標楷體" w:hAnsi="Arial" w:cs="Arial" w:hint="eastAsia"/>
          <w:bCs/>
          <w:color w:val="000000" w:themeColor="text1"/>
          <w:kern w:val="0"/>
          <w:szCs w:val="24"/>
        </w:rPr>
        <w:t>以</w:t>
      </w:r>
      <w:r w:rsidR="00D4449D" w:rsidRPr="005C3EBB">
        <w:rPr>
          <w:rFonts w:ascii="Arial" w:eastAsia="標楷體" w:hAnsi="Arial" w:cs="Arial" w:hint="eastAsia"/>
          <w:bCs/>
          <w:color w:val="000000" w:themeColor="text1"/>
          <w:kern w:val="0"/>
          <w:szCs w:val="24"/>
        </w:rPr>
        <w:t>擴大既有教材運用於尖端人才培育之效果。</w:t>
      </w:r>
    </w:p>
    <w:p w14:paraId="30BD7236" w14:textId="7FA13806" w:rsidR="007A2433" w:rsidRPr="005C3EBB" w:rsidRDefault="009164AA" w:rsidP="004A6D29">
      <w:pPr>
        <w:numPr>
          <w:ilvl w:val="2"/>
          <w:numId w:val="11"/>
        </w:numPr>
        <w:snapToGrid w:val="0"/>
        <w:spacing w:line="440" w:lineRule="exact"/>
        <w:ind w:left="1418"/>
        <w:jc w:val="both"/>
        <w:rPr>
          <w:rFonts w:ascii="Arial" w:eastAsia="標楷體" w:hAnsi="標楷體" w:cs="Arial"/>
          <w:bCs/>
          <w:color w:val="000000" w:themeColor="text1"/>
          <w:kern w:val="0"/>
          <w:szCs w:val="24"/>
        </w:rPr>
      </w:pPr>
      <w:r w:rsidRPr="005C3EBB">
        <w:rPr>
          <w:rFonts w:ascii="Arial" w:eastAsia="標楷體" w:hAnsi="標楷體" w:cs="Arial" w:hint="eastAsia"/>
          <w:bCs/>
          <w:color w:val="000000" w:themeColor="text1"/>
          <w:kern w:val="0"/>
          <w:szCs w:val="24"/>
        </w:rPr>
        <w:t>由聯盟中心協助</w:t>
      </w:r>
      <w:r w:rsidR="00BE2176" w:rsidRPr="005C3EBB">
        <w:rPr>
          <w:rFonts w:ascii="Arial" w:eastAsia="標楷體" w:hAnsi="標楷體" w:cs="Arial" w:hint="eastAsia"/>
          <w:bCs/>
          <w:color w:val="000000" w:themeColor="text1"/>
          <w:kern w:val="0"/>
          <w:szCs w:val="24"/>
        </w:rPr>
        <w:t>上下學期開學前各舉辦一場教學工作坊</w:t>
      </w:r>
      <w:r w:rsidRPr="005C3EBB">
        <w:rPr>
          <w:rFonts w:ascii="Arial" w:eastAsia="標楷體" w:hAnsi="標楷體" w:cs="Arial" w:hint="eastAsia"/>
          <w:bCs/>
          <w:color w:val="000000" w:themeColor="text1"/>
          <w:kern w:val="0"/>
          <w:szCs w:val="24"/>
        </w:rPr>
        <w:t>，以深入了解實作教材內容。</w:t>
      </w:r>
    </w:p>
    <w:p w14:paraId="330362FC" w14:textId="3BA60193" w:rsidR="00E53E3D" w:rsidRPr="005C3EBB" w:rsidRDefault="00E53E3D" w:rsidP="004A6D29">
      <w:pPr>
        <w:numPr>
          <w:ilvl w:val="2"/>
          <w:numId w:val="11"/>
        </w:numPr>
        <w:snapToGrid w:val="0"/>
        <w:spacing w:line="440" w:lineRule="exact"/>
        <w:ind w:left="1418"/>
        <w:jc w:val="both"/>
        <w:rPr>
          <w:rFonts w:ascii="Arial" w:eastAsia="標楷體" w:hAnsi="標楷體" w:cs="Arial"/>
          <w:bCs/>
          <w:color w:val="000000" w:themeColor="text1"/>
          <w:kern w:val="0"/>
          <w:szCs w:val="24"/>
        </w:rPr>
      </w:pPr>
      <w:r w:rsidRPr="005C3EBB">
        <w:rPr>
          <w:rFonts w:ascii="Arial" w:eastAsia="標楷體" w:hAnsi="標楷體" w:cs="Arial" w:hint="eastAsia"/>
          <w:bCs/>
          <w:color w:val="000000" w:themeColor="text1"/>
          <w:kern w:val="0"/>
          <w:szCs w:val="24"/>
        </w:rPr>
        <w:t>上下學期結束時，各模組</w:t>
      </w:r>
      <w:r w:rsidR="008C2119" w:rsidRPr="005C3EBB">
        <w:rPr>
          <w:rFonts w:ascii="Arial" w:eastAsia="標楷體" w:hAnsi="標楷體" w:cs="Arial" w:hint="eastAsia"/>
          <w:bCs/>
          <w:color w:val="000000" w:themeColor="text1"/>
          <w:kern w:val="0"/>
          <w:szCs w:val="24"/>
        </w:rPr>
        <w:t>團隊</w:t>
      </w:r>
      <w:r w:rsidRPr="005C3EBB">
        <w:rPr>
          <w:rFonts w:ascii="Arial" w:eastAsia="標楷體" w:hAnsi="標楷體" w:cs="Arial" w:hint="eastAsia"/>
          <w:bCs/>
          <w:color w:val="000000" w:themeColor="text1"/>
          <w:kern w:val="0"/>
          <w:szCs w:val="24"/>
        </w:rPr>
        <w:t>分別舉辦交流活動。活動內容為授課之推廣學校分享授課狀況，請聯盟中心協助給予指導及建議，其他參與之學校也能提供意見及想法。以達教學精進之效果。</w:t>
      </w:r>
    </w:p>
    <w:p w14:paraId="0C289751" w14:textId="5C4DCAD4" w:rsidR="002736EB" w:rsidRPr="005C3EBB" w:rsidRDefault="002736EB" w:rsidP="00040D02">
      <w:pPr>
        <w:widowControl/>
        <w:rPr>
          <w:rFonts w:ascii="Arial" w:eastAsia="標楷體" w:hAnsi="標楷體" w:cs="Times New Roman"/>
          <w:b/>
          <w:bCs/>
          <w:color w:val="000000" w:themeColor="text1"/>
          <w:sz w:val="28"/>
          <w:szCs w:val="28"/>
        </w:rPr>
      </w:pPr>
    </w:p>
    <w:p w14:paraId="26EE628D" w14:textId="0D02E001" w:rsidR="000601E3" w:rsidRPr="005C3EBB" w:rsidRDefault="000601E3" w:rsidP="000601E3">
      <w:pPr>
        <w:snapToGrid w:val="0"/>
        <w:ind w:left="591" w:hangingChars="211" w:hanging="591"/>
        <w:jc w:val="center"/>
        <w:rPr>
          <w:rFonts w:ascii="Arial" w:eastAsia="標楷體" w:hAnsi="標楷體" w:cs="Times New Roman"/>
          <w:b/>
          <w:bCs/>
          <w:color w:val="000000" w:themeColor="text1"/>
          <w:sz w:val="28"/>
          <w:szCs w:val="28"/>
        </w:rPr>
      </w:pPr>
    </w:p>
    <w:p w14:paraId="224775F8" w14:textId="48824206"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2A856E28"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5BDFBDCF"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3181A0C4"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55014EA0"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2E323EA5"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589A16B5"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2A6604A2"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26CC7D64"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0DF32432"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43C054DA"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4483FBFF"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16674672" w14:textId="77777777" w:rsidR="000601E3" w:rsidRPr="005C3EBB" w:rsidRDefault="000601E3" w:rsidP="000601E3">
      <w:pPr>
        <w:snapToGrid w:val="0"/>
        <w:ind w:left="676" w:rightChars="-84" w:right="-202" w:hangingChars="211" w:hanging="676"/>
        <w:jc w:val="both"/>
        <w:rPr>
          <w:rFonts w:ascii="Times New Roman" w:eastAsia="標楷體" w:hAnsi="Times New Roman" w:cs="Times New Roman"/>
          <w:b/>
          <w:bCs/>
          <w:color w:val="000000" w:themeColor="text1"/>
          <w:sz w:val="32"/>
          <w:szCs w:val="32"/>
        </w:rPr>
      </w:pPr>
    </w:p>
    <w:p w14:paraId="3886E56A" w14:textId="6185CD8F" w:rsidR="000601E3" w:rsidRPr="005C3EBB" w:rsidRDefault="000601E3" w:rsidP="001E5F90">
      <w:pPr>
        <w:snapToGrid w:val="0"/>
        <w:ind w:left="676" w:rightChars="-84" w:right="-202" w:hangingChars="211" w:hanging="676"/>
        <w:jc w:val="both"/>
        <w:rPr>
          <w:rFonts w:ascii="Times New Roman" w:eastAsia="標楷體" w:hAnsi="Times New Roman" w:cs="Times New Roman"/>
          <w:b/>
          <w:bCs/>
          <w:color w:val="000000" w:themeColor="text1"/>
          <w:sz w:val="36"/>
          <w:szCs w:val="36"/>
        </w:rPr>
      </w:pPr>
      <w:r w:rsidRPr="005C3EBB">
        <w:rPr>
          <w:rFonts w:ascii="Times New Roman" w:eastAsia="標楷體" w:hAnsi="Times New Roman" w:cs="Times New Roman"/>
          <w:b/>
          <w:color w:val="000000" w:themeColor="text1"/>
          <w:sz w:val="32"/>
          <w:szCs w:val="32"/>
        </w:rPr>
        <w:t>【附件</w:t>
      </w:r>
      <w:r w:rsidR="005C4DFD" w:rsidRPr="005C3EBB">
        <w:rPr>
          <w:rFonts w:ascii="Times New Roman" w:eastAsia="標楷體" w:hAnsi="Times New Roman" w:cs="Times New Roman" w:hint="eastAsia"/>
          <w:b/>
          <w:color w:val="000000" w:themeColor="text1"/>
          <w:sz w:val="32"/>
          <w:szCs w:val="32"/>
        </w:rPr>
        <w:t>3</w:t>
      </w:r>
      <w:r w:rsidRPr="005C3EBB">
        <w:rPr>
          <w:rFonts w:ascii="Times New Roman" w:eastAsia="標楷體" w:hAnsi="Times New Roman" w:cs="Times New Roman"/>
          <w:b/>
          <w:color w:val="000000" w:themeColor="text1"/>
          <w:sz w:val="32"/>
          <w:szCs w:val="32"/>
        </w:rPr>
        <w:t>】</w:t>
      </w:r>
    </w:p>
    <w:p w14:paraId="2A1BDE83" w14:textId="77777777" w:rsidR="000601E3" w:rsidRPr="005C3EBB" w:rsidRDefault="000601E3" w:rsidP="000601E3">
      <w:pPr>
        <w:jc w:val="center"/>
        <w:rPr>
          <w:rFonts w:ascii="Arial" w:eastAsia="標楷體" w:hAnsi="Arial" w:cs="Arial"/>
          <w:b/>
          <w:color w:val="000000" w:themeColor="text1"/>
          <w:kern w:val="0"/>
          <w:sz w:val="28"/>
          <w:szCs w:val="28"/>
        </w:rPr>
      </w:pPr>
      <w:r w:rsidRPr="005C3EBB">
        <w:rPr>
          <w:rFonts w:ascii="Times New Roman" w:eastAsia="標楷體" w:hAnsi="Times New Roman" w:cs="Times New Roman" w:hint="eastAsia"/>
          <w:b/>
          <w:bCs/>
          <w:color w:val="000000" w:themeColor="text1"/>
          <w:sz w:val="36"/>
          <w:szCs w:val="36"/>
        </w:rPr>
        <w:t>跨校教學能量建構課程培育模式推動地圖及核心能力</w:t>
      </w:r>
    </w:p>
    <w:p w14:paraId="0A341A9D" w14:textId="77777777" w:rsidR="000601E3" w:rsidRPr="005C3EBB" w:rsidRDefault="000601E3" w:rsidP="000601E3">
      <w:pPr>
        <w:rPr>
          <w:rFonts w:ascii="標楷體" w:eastAsia="標楷體" w:hAnsi="標楷體" w:cs="Times New Roman"/>
          <w:b/>
          <w:color w:val="000000" w:themeColor="text1"/>
          <w:sz w:val="20"/>
          <w:szCs w:val="20"/>
        </w:rPr>
      </w:pPr>
      <w:r w:rsidRPr="005C3EBB">
        <w:rPr>
          <w:rFonts w:ascii="Arial" w:eastAsia="標楷體" w:hAnsi="Arial" w:cs="Arial" w:hint="eastAsia"/>
          <w:b/>
          <w:color w:val="000000" w:themeColor="text1"/>
          <w:kern w:val="0"/>
          <w:sz w:val="28"/>
          <w:szCs w:val="28"/>
        </w:rPr>
        <w:t>一</w:t>
      </w:r>
      <w:r w:rsidRPr="005C3EBB">
        <w:rPr>
          <w:rFonts w:ascii="Arial" w:eastAsia="標楷體" w:hAnsi="Arial" w:cs="Arial"/>
          <w:b/>
          <w:color w:val="000000" w:themeColor="text1"/>
          <w:kern w:val="0"/>
          <w:sz w:val="28"/>
          <w:szCs w:val="28"/>
        </w:rPr>
        <w:t>、</w:t>
      </w:r>
      <w:r w:rsidRPr="005C3EBB">
        <w:rPr>
          <w:rFonts w:ascii="Arial" w:eastAsia="標楷體" w:hAnsi="Arial" w:cs="Arial" w:hint="eastAsia"/>
          <w:b/>
          <w:color w:val="000000" w:themeColor="text1"/>
          <w:kern w:val="0"/>
          <w:sz w:val="28"/>
          <w:szCs w:val="28"/>
        </w:rPr>
        <w:t>跨校教學能量建構說明</w:t>
      </w:r>
    </w:p>
    <w:p w14:paraId="0BEDB668" w14:textId="01806751" w:rsidR="000601E3" w:rsidRPr="005C3EBB" w:rsidRDefault="000601E3" w:rsidP="000601E3">
      <w:pPr>
        <w:tabs>
          <w:tab w:val="left" w:pos="900"/>
        </w:tabs>
        <w:snapToGrid w:val="0"/>
        <w:spacing w:line="360" w:lineRule="auto"/>
        <w:ind w:firstLineChars="200" w:firstLine="480"/>
        <w:jc w:val="both"/>
        <w:rPr>
          <w:rFonts w:ascii="Arial" w:eastAsia="標楷體" w:hAnsi="Arial" w:cs="Arial"/>
          <w:color w:val="000000" w:themeColor="text1"/>
          <w:kern w:val="0"/>
          <w:szCs w:val="24"/>
        </w:rPr>
      </w:pPr>
      <w:r w:rsidRPr="005C3EBB">
        <w:rPr>
          <w:rFonts w:ascii="Arial" w:eastAsia="標楷體" w:hAnsi="Arial" w:cs="Arial" w:hint="eastAsia"/>
          <w:color w:val="000000" w:themeColor="text1"/>
          <w:kern w:val="0"/>
          <w:szCs w:val="24"/>
        </w:rPr>
        <w:t>本計畫推動辦公室將定期邀請國內之行動寬頻產學研專業人士組成</w:t>
      </w:r>
      <w:r w:rsidR="009D1830" w:rsidRPr="005C3EBB">
        <w:rPr>
          <w:rFonts w:ascii="Arial" w:eastAsia="標楷體" w:hAnsi="Arial" w:cs="Arial" w:hint="eastAsia"/>
          <w:color w:val="000000" w:themeColor="text1"/>
          <w:kern w:val="0"/>
          <w:szCs w:val="24"/>
        </w:rPr>
        <w:t>總計劃</w:t>
      </w:r>
      <w:r w:rsidRPr="005C3EBB">
        <w:rPr>
          <w:rFonts w:ascii="Arial" w:eastAsia="標楷體" w:hAnsi="Arial" w:cs="Arial" w:hint="eastAsia"/>
          <w:color w:val="000000" w:themeColor="text1"/>
          <w:kern w:val="0"/>
          <w:szCs w:val="24"/>
        </w:rPr>
        <w:t>諮詢委員會，針對前述各主要工作進行策略諮詢並協助計畫之修正，以加速配合改善我國資通尖端人才不足以及部份學用落差的現象，協助產業向升級行動寬頻技術來挑戰。</w:t>
      </w:r>
    </w:p>
    <w:p w14:paraId="397B5E31" w14:textId="4D63A6EA" w:rsidR="000601E3" w:rsidRPr="005C3EBB" w:rsidRDefault="009D1830" w:rsidP="000601E3">
      <w:pPr>
        <w:tabs>
          <w:tab w:val="left" w:pos="900"/>
        </w:tabs>
        <w:snapToGrid w:val="0"/>
        <w:spacing w:line="360" w:lineRule="auto"/>
        <w:ind w:firstLineChars="200" w:firstLine="480"/>
        <w:jc w:val="both"/>
        <w:rPr>
          <w:rFonts w:ascii="Arial" w:eastAsia="標楷體" w:hAnsi="Arial" w:cs="Arial"/>
          <w:color w:val="000000" w:themeColor="text1"/>
          <w:kern w:val="0"/>
          <w:szCs w:val="24"/>
        </w:rPr>
      </w:pPr>
      <w:r w:rsidRPr="005C3EBB">
        <w:rPr>
          <w:rFonts w:ascii="Arial" w:eastAsia="標楷體" w:hAnsi="Arial" w:cs="Arial" w:hint="eastAsia"/>
          <w:color w:val="000000" w:themeColor="text1"/>
          <w:kern w:val="0"/>
          <w:szCs w:val="24"/>
        </w:rPr>
        <w:t>跨校教學聯盟補助計畫將規劃推動</w:t>
      </w:r>
      <w:r w:rsidR="000601E3" w:rsidRPr="005C3EBB">
        <w:rPr>
          <w:rFonts w:ascii="Arial" w:eastAsia="標楷體" w:hAnsi="Arial" w:cs="Arial" w:hint="eastAsia"/>
          <w:color w:val="000000" w:themeColor="text1"/>
          <w:kern w:val="0"/>
          <w:szCs w:val="24"/>
        </w:rPr>
        <w:t>成立</w:t>
      </w:r>
      <w:r w:rsidRPr="005C3EBB">
        <w:rPr>
          <w:rFonts w:ascii="Arial" w:eastAsia="標楷體" w:hAnsi="Arial" w:cs="Arial" w:hint="eastAsia"/>
          <w:color w:val="000000" w:themeColor="text1"/>
          <w:kern w:val="0"/>
          <w:szCs w:val="24"/>
        </w:rPr>
        <w:t>最終規模為</w:t>
      </w:r>
      <w:r w:rsidR="000601E3" w:rsidRPr="005C3EBB">
        <w:rPr>
          <w:rFonts w:ascii="Arial" w:eastAsia="標楷體" w:hAnsi="Arial" w:cs="Arial" w:hint="eastAsia"/>
          <w:color w:val="000000" w:themeColor="text1"/>
          <w:kern w:val="0"/>
          <w:szCs w:val="24"/>
        </w:rPr>
        <w:t>跨</w:t>
      </w:r>
      <w:r w:rsidR="00C21A80" w:rsidRPr="005C3EBB">
        <w:rPr>
          <w:rFonts w:ascii="Times New Roman" w:eastAsia="標楷體" w:hAnsi="Times New Roman" w:cs="Times New Roman"/>
          <w:color w:val="000000" w:themeColor="text1"/>
          <w:kern w:val="0"/>
          <w:szCs w:val="24"/>
        </w:rPr>
        <w:t>3-4</w:t>
      </w:r>
      <w:r w:rsidR="000601E3" w:rsidRPr="005C3EBB">
        <w:rPr>
          <w:rFonts w:ascii="Arial" w:eastAsia="標楷體" w:hAnsi="Arial" w:cs="Arial" w:hint="eastAsia"/>
          <w:color w:val="000000" w:themeColor="text1"/>
          <w:kern w:val="0"/>
          <w:szCs w:val="24"/>
        </w:rPr>
        <w:t>校之教學聯盟</w:t>
      </w:r>
      <w:r w:rsidRPr="005C3EBB">
        <w:rPr>
          <w:rFonts w:ascii="新細明體" w:eastAsia="新細明體" w:hAnsi="新細明體" w:cs="Arial" w:hint="eastAsia"/>
          <w:color w:val="000000" w:themeColor="text1"/>
          <w:kern w:val="0"/>
          <w:szCs w:val="24"/>
        </w:rPr>
        <w:t>，</w:t>
      </w:r>
      <w:r w:rsidRPr="005C3EBB">
        <w:rPr>
          <w:rFonts w:ascii="Arial" w:eastAsia="標楷體" w:hAnsi="Arial" w:cs="Arial" w:hint="eastAsia"/>
          <w:color w:val="000000" w:themeColor="text1"/>
          <w:kern w:val="0"/>
          <w:szCs w:val="24"/>
        </w:rPr>
        <w:t>以強化行動寬頻通訊系統與創新應用之教學能量，</w:t>
      </w:r>
      <w:r w:rsidR="000601E3" w:rsidRPr="005C3EBB">
        <w:rPr>
          <w:rFonts w:ascii="Arial" w:eastAsia="標楷體" w:hAnsi="Arial" w:cs="Arial" w:hint="eastAsia"/>
          <w:color w:val="000000" w:themeColor="text1"/>
          <w:kern w:val="0"/>
          <w:szCs w:val="24"/>
        </w:rPr>
        <w:t>有效因應我國行動寬頻網路產業快速發展、行動應用創新及全球化智財布局之人才需求。</w:t>
      </w:r>
    </w:p>
    <w:p w14:paraId="4CD9504C" w14:textId="3C19E29F" w:rsidR="000601E3" w:rsidRPr="005C3EBB" w:rsidRDefault="000601E3" w:rsidP="000601E3">
      <w:pPr>
        <w:tabs>
          <w:tab w:val="left" w:pos="900"/>
        </w:tabs>
        <w:snapToGrid w:val="0"/>
        <w:spacing w:line="360" w:lineRule="auto"/>
        <w:ind w:firstLineChars="200" w:firstLine="480"/>
        <w:jc w:val="both"/>
        <w:rPr>
          <w:rFonts w:ascii="Arial" w:eastAsia="標楷體" w:hAnsi="Arial" w:cs="Arial"/>
          <w:color w:val="000000" w:themeColor="text1"/>
          <w:kern w:val="0"/>
          <w:szCs w:val="24"/>
        </w:rPr>
      </w:pPr>
      <w:r w:rsidRPr="005C3EBB">
        <w:rPr>
          <w:rFonts w:ascii="Arial" w:eastAsia="標楷體" w:hAnsi="Arial" w:cs="Arial" w:hint="eastAsia"/>
          <w:color w:val="000000" w:themeColor="text1"/>
          <w:kern w:val="0"/>
          <w:szCs w:val="24"/>
        </w:rPr>
        <w:t>跨校教學聯盟設立係期待經由跨校教師專業人力共同參與，分工建立必要之課程模組，與共同之課程地圖，提升教材與教師能量之建立速度。跨校</w:t>
      </w:r>
      <w:r w:rsidR="009D1830" w:rsidRPr="005C3EBB">
        <w:rPr>
          <w:rFonts w:ascii="Arial" w:eastAsia="標楷體" w:hAnsi="Arial" w:cs="Arial" w:hint="eastAsia"/>
          <w:color w:val="000000" w:themeColor="text1"/>
          <w:kern w:val="0"/>
          <w:szCs w:val="24"/>
        </w:rPr>
        <w:t>教學聯盟獲補助之各校需發展或深化行動寬頻相關之系統軟體及</w:t>
      </w:r>
      <w:r w:rsidRPr="005C3EBB">
        <w:rPr>
          <w:rFonts w:ascii="Arial" w:eastAsia="標楷體" w:hAnsi="Arial" w:cs="Arial" w:hint="eastAsia"/>
          <w:color w:val="000000" w:themeColor="text1"/>
          <w:kern w:val="0"/>
          <w:szCs w:val="24"/>
        </w:rPr>
        <w:t>課程藍圖</w:t>
      </w:r>
      <w:r w:rsidR="009D1830" w:rsidRPr="005C3EBB">
        <w:rPr>
          <w:rFonts w:ascii="新細明體" w:eastAsia="新細明體" w:hAnsi="新細明體" w:cs="Arial" w:hint="eastAsia"/>
          <w:color w:val="000000" w:themeColor="text1"/>
          <w:kern w:val="0"/>
          <w:szCs w:val="24"/>
        </w:rPr>
        <w:t>、</w:t>
      </w:r>
      <w:r w:rsidRPr="005C3EBB">
        <w:rPr>
          <w:rFonts w:ascii="Arial" w:eastAsia="標楷體" w:hAnsi="Arial" w:cs="Arial" w:hint="eastAsia"/>
          <w:color w:val="000000" w:themeColor="text1"/>
          <w:kern w:val="0"/>
          <w:szCs w:val="24"/>
        </w:rPr>
        <w:t>課程教材</w:t>
      </w:r>
      <w:r w:rsidR="009D1830" w:rsidRPr="005C3EBB">
        <w:rPr>
          <w:rFonts w:ascii="Arial" w:eastAsia="標楷體" w:hAnsi="Arial" w:cs="Arial" w:hint="eastAsia"/>
          <w:color w:val="000000" w:themeColor="text1"/>
          <w:kern w:val="0"/>
          <w:szCs w:val="24"/>
        </w:rPr>
        <w:t>與實作教材</w:t>
      </w:r>
      <w:r w:rsidR="009D1830" w:rsidRPr="005C3EBB">
        <w:rPr>
          <w:rFonts w:ascii="標楷體" w:eastAsia="標楷體" w:hAnsi="標楷體" w:cs="Arial" w:hint="eastAsia"/>
          <w:color w:val="000000" w:themeColor="text1"/>
          <w:kern w:val="0"/>
          <w:szCs w:val="24"/>
        </w:rPr>
        <w:t>；</w:t>
      </w:r>
      <w:r w:rsidRPr="005C3EBB">
        <w:rPr>
          <w:rFonts w:ascii="Arial" w:eastAsia="標楷體" w:hAnsi="Arial" w:cs="Arial" w:hint="eastAsia"/>
          <w:color w:val="000000" w:themeColor="text1"/>
          <w:kern w:val="0"/>
          <w:szCs w:val="24"/>
        </w:rPr>
        <w:t>如以</w:t>
      </w:r>
      <w:r w:rsidR="009D1830" w:rsidRPr="005C3EBB">
        <w:rPr>
          <w:rFonts w:ascii="Arial" w:eastAsia="標楷體" w:hAnsi="Arial" w:cs="Arial" w:hint="eastAsia"/>
          <w:color w:val="000000" w:themeColor="text1"/>
          <w:kern w:val="0"/>
          <w:szCs w:val="24"/>
        </w:rPr>
        <w:t>重點</w:t>
      </w:r>
      <w:r w:rsidRPr="005C3EBB">
        <w:rPr>
          <w:rFonts w:ascii="Arial" w:eastAsia="標楷體" w:hAnsi="Arial" w:cs="Arial" w:hint="eastAsia"/>
          <w:color w:val="000000" w:themeColor="text1"/>
          <w:kern w:val="0"/>
          <w:szCs w:val="24"/>
        </w:rPr>
        <w:t>技術領域區分，應包括</w:t>
      </w:r>
      <w:r w:rsidR="00A4092C" w:rsidRPr="005C3EBB">
        <w:rPr>
          <w:rFonts w:ascii="Arial" w:eastAsia="標楷體" w:hAnsi="Arial" w:cs="Arial" w:hint="eastAsia"/>
          <w:color w:val="000000" w:themeColor="text1"/>
          <w:kern w:val="0"/>
          <w:szCs w:val="24"/>
        </w:rPr>
        <w:t>「</w:t>
      </w:r>
      <w:r w:rsidR="00D0792C" w:rsidRPr="005C3EBB">
        <w:rPr>
          <w:rFonts w:ascii="Times New Roman" w:eastAsia="標楷體" w:hAnsi="Times New Roman" w:cs="Times New Roman" w:hint="eastAsia"/>
          <w:bCs/>
          <w:color w:val="000000" w:themeColor="text1"/>
          <w:szCs w:val="24"/>
        </w:rPr>
        <w:t>5G</w:t>
      </w:r>
      <w:r w:rsidR="00A4092C" w:rsidRPr="005C3EBB">
        <w:rPr>
          <w:rFonts w:ascii="Arial" w:eastAsia="標楷體" w:hAnsi="Arial" w:cs="Arial" w:hint="eastAsia"/>
          <w:color w:val="000000" w:themeColor="text1"/>
          <w:kern w:val="0"/>
          <w:szCs w:val="24"/>
        </w:rPr>
        <w:t>基頻通訊技術」、「</w:t>
      </w:r>
      <w:r w:rsidR="00D0792C" w:rsidRPr="005C3EBB">
        <w:rPr>
          <w:rFonts w:ascii="Times New Roman" w:eastAsia="標楷體" w:hAnsi="Times New Roman" w:cs="Times New Roman" w:hint="eastAsia"/>
          <w:bCs/>
          <w:color w:val="000000" w:themeColor="text1"/>
          <w:szCs w:val="24"/>
        </w:rPr>
        <w:t>5G</w:t>
      </w:r>
      <w:r w:rsidR="00A4092C" w:rsidRPr="005C3EBB">
        <w:rPr>
          <w:rFonts w:ascii="Arial" w:eastAsia="標楷體" w:hAnsi="Arial" w:cs="Arial" w:hint="eastAsia"/>
          <w:color w:val="000000" w:themeColor="text1"/>
          <w:kern w:val="0"/>
          <w:szCs w:val="24"/>
        </w:rPr>
        <w:t>行動網路協定與核網技術」、「下世代物聯網整合系統」、「</w:t>
      </w:r>
      <w:r w:rsidR="00D0792C" w:rsidRPr="005C3EBB">
        <w:rPr>
          <w:rFonts w:ascii="Times New Roman" w:eastAsia="標楷體" w:hAnsi="Times New Roman" w:cs="Times New Roman" w:hint="eastAsia"/>
          <w:bCs/>
          <w:color w:val="000000" w:themeColor="text1"/>
          <w:szCs w:val="24"/>
        </w:rPr>
        <w:t>5G</w:t>
      </w:r>
      <w:r w:rsidR="00A4092C" w:rsidRPr="005C3EBB">
        <w:rPr>
          <w:rFonts w:ascii="Arial" w:eastAsia="標楷體" w:hAnsi="Arial" w:cs="Arial" w:hint="eastAsia"/>
          <w:color w:val="000000" w:themeColor="text1"/>
          <w:kern w:val="0"/>
          <w:szCs w:val="24"/>
        </w:rPr>
        <w:t>天線與射頻技術」等聯盟</w:t>
      </w:r>
      <w:r w:rsidRPr="005C3EBB">
        <w:rPr>
          <w:rFonts w:ascii="Arial" w:eastAsia="標楷體" w:hAnsi="Arial" w:cs="Arial" w:hint="eastAsia"/>
          <w:color w:val="000000" w:themeColor="text1"/>
          <w:kern w:val="0"/>
          <w:szCs w:val="24"/>
        </w:rPr>
        <w:t>。</w:t>
      </w:r>
    </w:p>
    <w:p w14:paraId="47EA4CEC" w14:textId="77777777" w:rsidR="000601E3" w:rsidRPr="005C3EBB" w:rsidRDefault="000601E3" w:rsidP="000601E3">
      <w:pPr>
        <w:rPr>
          <w:rFonts w:ascii="Arial" w:eastAsia="標楷體" w:hAnsi="Arial" w:cs="Arial"/>
          <w:b/>
          <w:color w:val="000000" w:themeColor="text1"/>
          <w:kern w:val="0"/>
          <w:sz w:val="28"/>
          <w:szCs w:val="28"/>
        </w:rPr>
      </w:pPr>
      <w:r w:rsidRPr="005C3EBB">
        <w:rPr>
          <w:rFonts w:ascii="Arial" w:eastAsia="標楷體" w:hAnsi="Arial" w:cs="Arial" w:hint="eastAsia"/>
          <w:b/>
          <w:color w:val="000000" w:themeColor="text1"/>
          <w:kern w:val="0"/>
          <w:sz w:val="28"/>
          <w:szCs w:val="28"/>
        </w:rPr>
        <w:t>二、跨校教學能量建構推動模式</w:t>
      </w:r>
    </w:p>
    <w:p w14:paraId="794A0C38" w14:textId="77777777" w:rsidR="00EE3450" w:rsidRPr="005C3EBB" w:rsidRDefault="00EE3450" w:rsidP="004A6D29">
      <w:pPr>
        <w:numPr>
          <w:ilvl w:val="1"/>
          <w:numId w:val="9"/>
        </w:numPr>
        <w:tabs>
          <w:tab w:val="left" w:pos="900"/>
        </w:tabs>
        <w:snapToGrid w:val="0"/>
        <w:spacing w:line="360" w:lineRule="auto"/>
        <w:jc w:val="both"/>
        <w:rPr>
          <w:rFonts w:ascii="Arial" w:eastAsia="標楷體" w:hAnsi="Arial" w:cs="Arial"/>
          <w:color w:val="000000" w:themeColor="text1"/>
          <w:kern w:val="0"/>
          <w:szCs w:val="24"/>
        </w:rPr>
      </w:pPr>
      <w:r w:rsidRPr="005C3EBB">
        <w:rPr>
          <w:rFonts w:ascii="Arial" w:eastAsia="標楷體" w:hAnsi="Arial" w:cs="Arial" w:hint="eastAsia"/>
          <w:b/>
          <w:bCs/>
          <w:color w:val="000000" w:themeColor="text1"/>
          <w:kern w:val="0"/>
          <w:szCs w:val="24"/>
        </w:rPr>
        <w:t>第一期</w:t>
      </w:r>
      <w:r w:rsidR="000601E3" w:rsidRPr="005C3EBB">
        <w:rPr>
          <w:rFonts w:ascii="Arial" w:eastAsia="標楷體" w:hAnsi="Arial" w:cs="Arial" w:hint="eastAsia"/>
          <w:b/>
          <w:bCs/>
          <w:color w:val="000000" w:themeColor="text1"/>
          <w:kern w:val="0"/>
          <w:szCs w:val="24"/>
        </w:rPr>
        <w:t>課程：</w:t>
      </w:r>
    </w:p>
    <w:p w14:paraId="0295E75C" w14:textId="5697B93E" w:rsidR="000601E3" w:rsidRPr="005C3EBB" w:rsidRDefault="00EE3450" w:rsidP="00EE3450">
      <w:pPr>
        <w:tabs>
          <w:tab w:val="left" w:pos="900"/>
        </w:tabs>
        <w:snapToGrid w:val="0"/>
        <w:spacing w:line="360" w:lineRule="auto"/>
        <w:ind w:left="840"/>
        <w:jc w:val="both"/>
        <w:rPr>
          <w:rFonts w:ascii="Arial" w:eastAsia="標楷體" w:hAnsi="Arial" w:cs="Arial"/>
          <w:color w:val="000000" w:themeColor="text1"/>
          <w:kern w:val="0"/>
          <w:szCs w:val="24"/>
        </w:rPr>
      </w:pPr>
      <w:r w:rsidRPr="005C3EBB">
        <w:rPr>
          <w:rFonts w:ascii="Arial" w:eastAsia="標楷體" w:hAnsi="Arial" w:cs="Arial" w:hint="eastAsia"/>
          <w:color w:val="000000" w:themeColor="text1"/>
          <w:kern w:val="0"/>
          <w:szCs w:val="24"/>
        </w:rPr>
        <w:t>基礎課程</w:t>
      </w:r>
      <w:r w:rsidR="000601E3" w:rsidRPr="005C3EBB">
        <w:rPr>
          <w:rFonts w:ascii="Arial" w:eastAsia="標楷體" w:hAnsi="Arial" w:cs="Arial" w:hint="eastAsia"/>
          <w:color w:val="000000" w:themeColor="text1"/>
          <w:kern w:val="0"/>
          <w:szCs w:val="24"/>
        </w:rPr>
        <w:t>應以本計畫規畫之四大重點領域所需之專業核心能力培養為核心，規劃課程主題。例如：「</w:t>
      </w:r>
      <w:r w:rsidR="00240AEC" w:rsidRPr="005C3EBB">
        <w:rPr>
          <w:rFonts w:ascii="Arial" w:eastAsia="標楷體" w:hAnsi="Arial" w:cs="Arial" w:hint="eastAsia"/>
          <w:color w:val="000000" w:themeColor="text1"/>
          <w:kern w:val="0"/>
          <w:szCs w:val="24"/>
        </w:rPr>
        <w:t>下世代編碼技術</w:t>
      </w:r>
      <w:r w:rsidR="000601E3" w:rsidRPr="005C3EBB">
        <w:rPr>
          <w:rFonts w:ascii="Arial" w:eastAsia="標楷體" w:hAnsi="Arial" w:cs="Arial" w:hint="eastAsia"/>
          <w:color w:val="000000" w:themeColor="text1"/>
          <w:kern w:val="0"/>
          <w:szCs w:val="24"/>
        </w:rPr>
        <w:t>」、</w:t>
      </w:r>
      <w:r w:rsidR="00E4154D" w:rsidRPr="005C3EBB">
        <w:rPr>
          <w:rFonts w:ascii="Arial" w:eastAsia="標楷體" w:hAnsi="Arial" w:cs="Arial" w:hint="eastAsia"/>
          <w:color w:val="000000" w:themeColor="text1"/>
          <w:kern w:val="0"/>
          <w:szCs w:val="24"/>
        </w:rPr>
        <w:t>「</w:t>
      </w:r>
      <w:r w:rsidR="00D0792C" w:rsidRPr="005C3EBB">
        <w:rPr>
          <w:rFonts w:ascii="Times New Roman" w:eastAsia="標楷體" w:hAnsi="Times New Roman" w:cs="Times New Roman" w:hint="eastAsia"/>
          <w:bCs/>
          <w:color w:val="000000" w:themeColor="text1"/>
          <w:szCs w:val="24"/>
        </w:rPr>
        <w:t>5G</w:t>
      </w:r>
      <w:r w:rsidR="00240AEC" w:rsidRPr="005C3EBB">
        <w:rPr>
          <w:rFonts w:ascii="Arial" w:eastAsia="標楷體" w:hAnsi="Arial" w:cs="Arial" w:hint="eastAsia"/>
          <w:color w:val="000000" w:themeColor="text1"/>
          <w:kern w:val="0"/>
          <w:szCs w:val="24"/>
        </w:rPr>
        <w:t>大型陣列天線基頻模組</w:t>
      </w:r>
      <w:r w:rsidR="00E4154D" w:rsidRPr="005C3EBB">
        <w:rPr>
          <w:rFonts w:ascii="Arial" w:eastAsia="標楷體" w:hAnsi="Arial" w:cs="Arial" w:hint="eastAsia"/>
          <w:color w:val="000000" w:themeColor="text1"/>
          <w:kern w:val="0"/>
          <w:szCs w:val="24"/>
        </w:rPr>
        <w:t>」</w:t>
      </w:r>
      <w:r w:rsidR="000601E3" w:rsidRPr="005C3EBB">
        <w:rPr>
          <w:rFonts w:ascii="Arial" w:eastAsia="標楷體" w:hAnsi="Arial" w:cs="Arial" w:hint="eastAsia"/>
          <w:color w:val="000000" w:themeColor="text1"/>
          <w:kern w:val="0"/>
          <w:szCs w:val="24"/>
        </w:rPr>
        <w:t>、「</w:t>
      </w:r>
      <w:r w:rsidR="00240AEC" w:rsidRPr="005C3EBB">
        <w:rPr>
          <w:rFonts w:ascii="Times New Roman" w:eastAsia="標楷體" w:hAnsi="Times New Roman" w:cs="Times New Roman"/>
          <w:bCs/>
          <w:color w:val="000000" w:themeColor="text1"/>
          <w:szCs w:val="24"/>
        </w:rPr>
        <w:t>4G/5G</w:t>
      </w:r>
      <w:r w:rsidR="00240AEC" w:rsidRPr="005C3EBB">
        <w:rPr>
          <w:rFonts w:ascii="Arial" w:eastAsia="標楷體" w:hAnsi="Arial" w:cs="Arial" w:hint="eastAsia"/>
          <w:color w:val="000000" w:themeColor="text1"/>
          <w:kern w:val="0"/>
          <w:szCs w:val="24"/>
        </w:rPr>
        <w:t>行動寬頻協同網路</w:t>
      </w:r>
      <w:r w:rsidR="000601E3" w:rsidRPr="005C3EBB">
        <w:rPr>
          <w:rFonts w:ascii="Arial" w:eastAsia="標楷體" w:hAnsi="Arial" w:cs="Arial" w:hint="eastAsia"/>
          <w:color w:val="000000" w:themeColor="text1"/>
          <w:kern w:val="0"/>
          <w:szCs w:val="24"/>
        </w:rPr>
        <w:t>」、</w:t>
      </w:r>
      <w:r w:rsidR="00E4154D" w:rsidRPr="005C3EBB">
        <w:rPr>
          <w:rFonts w:ascii="Arial" w:eastAsia="標楷體" w:hAnsi="Arial" w:cs="Arial" w:hint="eastAsia"/>
          <w:color w:val="000000" w:themeColor="text1"/>
          <w:kern w:val="0"/>
          <w:szCs w:val="24"/>
        </w:rPr>
        <w:t>「</w:t>
      </w:r>
      <w:r w:rsidR="00240AEC" w:rsidRPr="005C3EBB">
        <w:rPr>
          <w:rFonts w:ascii="Arial" w:eastAsia="標楷體" w:hAnsi="Arial" w:cs="Arial" w:hint="eastAsia"/>
          <w:color w:val="000000" w:themeColor="text1"/>
          <w:kern w:val="0"/>
          <w:szCs w:val="24"/>
        </w:rPr>
        <w:t>下世代</w:t>
      </w:r>
      <w:r w:rsidR="00240AEC" w:rsidRPr="005C3EBB">
        <w:rPr>
          <w:rFonts w:ascii="Times New Roman" w:eastAsia="標楷體" w:hAnsi="Times New Roman" w:cs="Times New Roman"/>
          <w:bCs/>
          <w:color w:val="000000" w:themeColor="text1"/>
          <w:szCs w:val="24"/>
        </w:rPr>
        <w:t>Network Slicing</w:t>
      </w:r>
      <w:r w:rsidR="00240AEC" w:rsidRPr="005C3EBB">
        <w:rPr>
          <w:rFonts w:ascii="Times New Roman" w:eastAsia="標楷體" w:hAnsi="Times New Roman" w:cs="Times New Roman" w:hint="eastAsia"/>
          <w:bCs/>
          <w:color w:val="000000" w:themeColor="text1"/>
          <w:szCs w:val="24"/>
        </w:rPr>
        <w:t>模組設計</w:t>
      </w:r>
      <w:r w:rsidR="00E4154D" w:rsidRPr="005C3EBB">
        <w:rPr>
          <w:rFonts w:ascii="Arial" w:eastAsia="標楷體" w:hAnsi="Arial" w:cs="Arial" w:hint="eastAsia"/>
          <w:color w:val="000000" w:themeColor="text1"/>
          <w:kern w:val="0"/>
          <w:szCs w:val="24"/>
        </w:rPr>
        <w:t>」</w:t>
      </w:r>
      <w:r w:rsidR="000601E3" w:rsidRPr="005C3EBB">
        <w:rPr>
          <w:rFonts w:ascii="Arial" w:eastAsia="標楷體" w:hAnsi="Arial" w:cs="Arial" w:hint="eastAsia"/>
          <w:color w:val="000000" w:themeColor="text1"/>
          <w:kern w:val="0"/>
          <w:szCs w:val="24"/>
        </w:rPr>
        <w:t>、「</w:t>
      </w:r>
      <w:r w:rsidR="00240AEC" w:rsidRPr="005C3EBB">
        <w:rPr>
          <w:rFonts w:ascii="Times New Roman" w:eastAsia="標楷體" w:hAnsi="Times New Roman" w:cs="Times New Roman"/>
          <w:bCs/>
          <w:color w:val="000000" w:themeColor="text1"/>
          <w:szCs w:val="24"/>
        </w:rPr>
        <w:t>NB-IoT</w:t>
      </w:r>
      <w:r w:rsidR="00240AEC" w:rsidRPr="005C3EBB">
        <w:rPr>
          <w:rFonts w:ascii="Arial" w:eastAsia="標楷體" w:hAnsi="Arial" w:cs="Arial" w:hint="eastAsia"/>
          <w:color w:val="000000" w:themeColor="text1"/>
          <w:kern w:val="0"/>
          <w:szCs w:val="24"/>
        </w:rPr>
        <w:t>通訊協定</w:t>
      </w:r>
      <w:r w:rsidR="00240AEC" w:rsidRPr="005C3EBB">
        <w:rPr>
          <w:rFonts w:ascii="Arial" w:eastAsia="標楷體" w:hAnsi="Arial" w:cs="Arial"/>
          <w:color w:val="000000" w:themeColor="text1"/>
          <w:kern w:val="0"/>
          <w:szCs w:val="24"/>
        </w:rPr>
        <w:br/>
      </w:r>
      <w:r w:rsidR="00240AEC" w:rsidRPr="005C3EBB">
        <w:rPr>
          <w:rFonts w:ascii="Arial" w:eastAsia="標楷體" w:hAnsi="Arial" w:cs="Arial" w:hint="eastAsia"/>
          <w:color w:val="000000" w:themeColor="text1"/>
          <w:kern w:val="0"/>
          <w:szCs w:val="24"/>
        </w:rPr>
        <w:t>及應用系統</w:t>
      </w:r>
      <w:r w:rsidR="000601E3" w:rsidRPr="005C3EBB">
        <w:rPr>
          <w:rFonts w:ascii="Arial" w:eastAsia="標楷體" w:hAnsi="Arial" w:cs="Arial" w:hint="eastAsia"/>
          <w:color w:val="000000" w:themeColor="text1"/>
          <w:kern w:val="0"/>
          <w:szCs w:val="24"/>
        </w:rPr>
        <w:t>」、「</w:t>
      </w:r>
      <w:r w:rsidR="00240AEC" w:rsidRPr="005C3EBB">
        <w:rPr>
          <w:rFonts w:ascii="Times New Roman" w:eastAsia="標楷體" w:hAnsi="Times New Roman" w:cs="Times New Roman"/>
          <w:bCs/>
          <w:color w:val="000000" w:themeColor="text1"/>
          <w:szCs w:val="24"/>
        </w:rPr>
        <w:t>5G M2M</w:t>
      </w:r>
      <w:r w:rsidR="00240AEC" w:rsidRPr="005C3EBB">
        <w:rPr>
          <w:rFonts w:ascii="Arial" w:eastAsia="標楷體" w:hAnsi="Arial" w:cs="Arial" w:hint="eastAsia"/>
          <w:color w:val="000000" w:themeColor="text1"/>
          <w:kern w:val="0"/>
          <w:szCs w:val="24"/>
        </w:rPr>
        <w:t>通訊技術</w:t>
      </w:r>
      <w:r w:rsidR="000601E3" w:rsidRPr="005C3EBB">
        <w:rPr>
          <w:rFonts w:ascii="Arial" w:eastAsia="標楷體" w:hAnsi="Arial" w:cs="Arial" w:hint="eastAsia"/>
          <w:color w:val="000000" w:themeColor="text1"/>
          <w:kern w:val="0"/>
          <w:szCs w:val="24"/>
        </w:rPr>
        <w:t>」、「</w:t>
      </w:r>
      <w:r w:rsidR="00240AEC" w:rsidRPr="005C3EBB">
        <w:rPr>
          <w:rFonts w:ascii="Arial" w:eastAsia="標楷體" w:hAnsi="Arial" w:cs="Arial" w:hint="eastAsia"/>
          <w:color w:val="000000" w:themeColor="text1"/>
          <w:kern w:val="0"/>
          <w:szCs w:val="24"/>
        </w:rPr>
        <w:t>大型陣列天線波束成形電路</w:t>
      </w:r>
      <w:r w:rsidR="000601E3" w:rsidRPr="005C3EBB">
        <w:rPr>
          <w:rFonts w:ascii="Arial" w:eastAsia="標楷體" w:hAnsi="Arial" w:cs="Arial" w:hint="eastAsia"/>
          <w:color w:val="000000" w:themeColor="text1"/>
          <w:kern w:val="0"/>
          <w:szCs w:val="24"/>
        </w:rPr>
        <w:t>」、「</w:t>
      </w:r>
      <w:r w:rsidR="00240AEC" w:rsidRPr="005C3EBB">
        <w:rPr>
          <w:rFonts w:ascii="Arial" w:eastAsia="標楷體" w:hAnsi="Arial" w:cs="Arial" w:hint="eastAsia"/>
          <w:color w:val="000000" w:themeColor="text1"/>
          <w:kern w:val="0"/>
          <w:szCs w:val="24"/>
        </w:rPr>
        <w:t>大型陣列天線射頻模組</w:t>
      </w:r>
      <w:r w:rsidR="000601E3" w:rsidRPr="005C3EBB">
        <w:rPr>
          <w:rFonts w:ascii="Arial" w:eastAsia="標楷體" w:hAnsi="Arial" w:cs="Arial" w:hint="eastAsia"/>
          <w:color w:val="000000" w:themeColor="text1"/>
          <w:kern w:val="0"/>
          <w:szCs w:val="24"/>
        </w:rPr>
        <w:t>」、「</w:t>
      </w:r>
      <w:r w:rsidR="00240AEC" w:rsidRPr="005C3EBB">
        <w:rPr>
          <w:rFonts w:ascii="Arial" w:eastAsia="標楷體" w:hAnsi="Arial" w:cs="Arial" w:hint="eastAsia"/>
          <w:color w:val="000000" w:themeColor="text1"/>
          <w:kern w:val="0"/>
          <w:szCs w:val="24"/>
        </w:rPr>
        <w:t>寬頻射頻傳收機關鍵技術</w:t>
      </w:r>
      <w:r w:rsidR="000601E3" w:rsidRPr="005C3EBB">
        <w:rPr>
          <w:rFonts w:ascii="Arial" w:eastAsia="標楷體" w:hAnsi="Arial" w:cs="Arial" w:hint="eastAsia"/>
          <w:color w:val="000000" w:themeColor="text1"/>
          <w:kern w:val="0"/>
          <w:szCs w:val="24"/>
        </w:rPr>
        <w:t>」等，奠定</w:t>
      </w:r>
      <w:r w:rsidR="00BB0C35" w:rsidRPr="005C3EBB">
        <w:rPr>
          <w:rFonts w:ascii="Arial" w:eastAsia="標楷體" w:hAnsi="Arial" w:cs="Arial" w:hint="eastAsia"/>
          <w:color w:val="000000" w:themeColor="text1"/>
          <w:kern w:val="0"/>
          <w:szCs w:val="24"/>
        </w:rPr>
        <w:t>5</w:t>
      </w:r>
      <w:r w:rsidR="00BB0C35" w:rsidRPr="005C3EBB">
        <w:rPr>
          <w:rFonts w:ascii="Arial" w:eastAsia="標楷體" w:hAnsi="Arial" w:cs="Arial"/>
          <w:color w:val="000000" w:themeColor="text1"/>
          <w:kern w:val="0"/>
          <w:szCs w:val="24"/>
        </w:rPr>
        <w:t>G</w:t>
      </w:r>
      <w:r w:rsidR="000601E3" w:rsidRPr="005C3EBB">
        <w:rPr>
          <w:rFonts w:ascii="Arial" w:eastAsia="標楷體" w:hAnsi="Arial" w:cs="Arial" w:hint="eastAsia"/>
          <w:color w:val="000000" w:themeColor="text1"/>
          <w:kern w:val="0"/>
          <w:szCs w:val="24"/>
        </w:rPr>
        <w:t>行動寬頻人才堅實之專業知識基礎。</w:t>
      </w:r>
    </w:p>
    <w:p w14:paraId="7E500ECC" w14:textId="48AFA658" w:rsidR="008E1327" w:rsidRPr="005C3EBB" w:rsidRDefault="00EE3450" w:rsidP="00EE3450">
      <w:pPr>
        <w:tabs>
          <w:tab w:val="left" w:pos="900"/>
        </w:tabs>
        <w:snapToGrid w:val="0"/>
        <w:spacing w:line="360" w:lineRule="auto"/>
        <w:ind w:left="840"/>
        <w:jc w:val="both"/>
        <w:rPr>
          <w:rFonts w:ascii="Arial" w:eastAsia="標楷體" w:hAnsi="Arial" w:cs="Arial"/>
          <w:color w:val="000000" w:themeColor="text1"/>
          <w:kern w:val="0"/>
          <w:szCs w:val="24"/>
        </w:rPr>
      </w:pPr>
      <w:r w:rsidRPr="005C3EBB">
        <w:rPr>
          <w:rFonts w:ascii="Arial" w:eastAsia="標楷體" w:hAnsi="Arial" w:cs="Arial" w:hint="eastAsia"/>
          <w:color w:val="000000" w:themeColor="text1"/>
          <w:kern w:val="0"/>
          <w:szCs w:val="24"/>
        </w:rPr>
        <w:t>接續基礎課程開發高階課程</w:t>
      </w:r>
      <w:r w:rsidR="0059441B" w:rsidRPr="005C3EBB">
        <w:rPr>
          <w:rFonts w:ascii="Arial" w:eastAsia="標楷體" w:hAnsi="Arial" w:cs="Arial" w:hint="eastAsia"/>
          <w:color w:val="000000" w:themeColor="text1"/>
          <w:kern w:val="0"/>
          <w:szCs w:val="24"/>
        </w:rPr>
        <w:t>使學生能將基礎能力銜接至高階</w:t>
      </w:r>
      <w:r w:rsidR="0059441B" w:rsidRPr="005C3EBB">
        <w:rPr>
          <w:rFonts w:ascii="Arial" w:eastAsia="標楷體" w:hAnsi="Arial" w:cs="Arial"/>
          <w:color w:val="000000" w:themeColor="text1"/>
          <w:kern w:val="0"/>
          <w:szCs w:val="24"/>
        </w:rPr>
        <w:t>5G</w:t>
      </w:r>
      <w:r w:rsidR="0059441B" w:rsidRPr="005C3EBB">
        <w:rPr>
          <w:rFonts w:ascii="Arial" w:eastAsia="標楷體" w:hAnsi="Arial" w:cs="Arial" w:hint="eastAsia"/>
          <w:color w:val="000000" w:themeColor="text1"/>
          <w:kern w:val="0"/>
          <w:szCs w:val="24"/>
        </w:rPr>
        <w:t>系統，這方面的課程包含高階理論的教授與開源系統的使用與實驗，課程包含：「</w:t>
      </w:r>
      <w:r w:rsidR="0059441B" w:rsidRPr="005C3EBB">
        <w:rPr>
          <w:rFonts w:ascii="Arial" w:eastAsia="標楷體" w:hAnsi="Arial" w:cs="Arial"/>
          <w:color w:val="000000" w:themeColor="text1"/>
          <w:kern w:val="0"/>
          <w:szCs w:val="24"/>
        </w:rPr>
        <w:t>5G</w:t>
      </w:r>
      <w:r w:rsidR="0059441B" w:rsidRPr="005C3EBB">
        <w:rPr>
          <w:rFonts w:ascii="Arial" w:eastAsia="標楷體" w:hAnsi="Arial" w:cs="Arial" w:hint="eastAsia"/>
          <w:color w:val="000000" w:themeColor="text1"/>
          <w:kern w:val="0"/>
          <w:szCs w:val="24"/>
        </w:rPr>
        <w:t>傳輸模擬技術」</w:t>
      </w:r>
      <w:r w:rsidR="00797544" w:rsidRPr="005C3EBB">
        <w:rPr>
          <w:rFonts w:ascii="Arial" w:eastAsia="標楷體" w:hAnsi="Arial" w:cs="Arial" w:hint="eastAsia"/>
          <w:color w:val="000000" w:themeColor="text1"/>
          <w:kern w:val="0"/>
          <w:szCs w:val="24"/>
        </w:rPr>
        <w:t>、「</w:t>
      </w:r>
      <w:r w:rsidR="00D0792C" w:rsidRPr="005C3EBB">
        <w:rPr>
          <w:rFonts w:ascii="Times New Roman" w:eastAsia="標楷體" w:hAnsi="Times New Roman" w:cs="Times New Roman"/>
          <w:bCs/>
          <w:color w:val="000000" w:themeColor="text1"/>
          <w:szCs w:val="24"/>
        </w:rPr>
        <w:t xml:space="preserve">5G </w:t>
      </w:r>
      <w:r w:rsidR="00797544" w:rsidRPr="005C3EBB">
        <w:rPr>
          <w:rFonts w:ascii="Times New Roman" w:eastAsia="標楷體" w:hAnsi="Times New Roman" w:cs="Times New Roman"/>
          <w:bCs/>
          <w:color w:val="000000" w:themeColor="text1"/>
          <w:szCs w:val="24"/>
        </w:rPr>
        <w:t>NR</w:t>
      </w:r>
      <w:r w:rsidR="00797544" w:rsidRPr="005C3EBB">
        <w:rPr>
          <w:rFonts w:ascii="Arial" w:eastAsia="標楷體" w:hAnsi="Arial" w:cs="Arial" w:hint="eastAsia"/>
          <w:color w:val="000000" w:themeColor="text1"/>
          <w:kern w:val="0"/>
          <w:szCs w:val="24"/>
        </w:rPr>
        <w:t>實體層技術」、「</w:t>
      </w:r>
      <w:r w:rsidR="00797544" w:rsidRPr="005C3EBB">
        <w:rPr>
          <w:rFonts w:ascii="Times New Roman" w:eastAsia="標楷體" w:hAnsi="Times New Roman" w:cs="Times New Roman"/>
          <w:bCs/>
          <w:color w:val="000000" w:themeColor="text1"/>
          <w:szCs w:val="24"/>
        </w:rPr>
        <w:t>5G</w:t>
      </w:r>
      <w:r w:rsidR="00797544" w:rsidRPr="005C3EBB">
        <w:rPr>
          <w:rFonts w:ascii="Arial" w:eastAsia="標楷體" w:hAnsi="Arial" w:cs="Arial" w:hint="eastAsia"/>
          <w:color w:val="000000" w:themeColor="text1"/>
          <w:kern w:val="0"/>
          <w:szCs w:val="24"/>
        </w:rPr>
        <w:t>開源網路技術」、「</w:t>
      </w:r>
      <w:r w:rsidR="0024289D" w:rsidRPr="005C3EBB">
        <w:rPr>
          <w:rFonts w:ascii="Times New Roman" w:eastAsia="標楷體" w:hAnsi="Times New Roman" w:cs="Times New Roman"/>
          <w:bCs/>
          <w:color w:val="000000" w:themeColor="text1"/>
          <w:szCs w:val="24"/>
        </w:rPr>
        <w:t>5G</w:t>
      </w:r>
      <w:r w:rsidR="00797544" w:rsidRPr="005C3EBB">
        <w:rPr>
          <w:rFonts w:ascii="Arial" w:eastAsia="標楷體" w:hAnsi="Arial" w:cs="Arial" w:hint="eastAsia"/>
          <w:color w:val="000000" w:themeColor="text1"/>
          <w:kern w:val="0"/>
          <w:szCs w:val="24"/>
        </w:rPr>
        <w:t>系統層模擬技術」、「結合</w:t>
      </w:r>
      <w:r w:rsidR="00797544" w:rsidRPr="005C3EBB">
        <w:rPr>
          <w:rFonts w:ascii="Times New Roman" w:eastAsia="標楷體" w:hAnsi="Times New Roman" w:cs="Times New Roman"/>
          <w:bCs/>
          <w:color w:val="000000" w:themeColor="text1"/>
          <w:szCs w:val="24"/>
        </w:rPr>
        <w:t>5G</w:t>
      </w:r>
      <w:r w:rsidR="00797544" w:rsidRPr="005C3EBB">
        <w:rPr>
          <w:rFonts w:ascii="Arial" w:eastAsia="標楷體" w:hAnsi="Arial" w:cs="Arial" w:hint="eastAsia"/>
          <w:color w:val="000000" w:themeColor="text1"/>
          <w:kern w:val="0"/>
          <w:szCs w:val="24"/>
        </w:rPr>
        <w:t>行動網路之無人載具通訊技術」、「</w:t>
      </w:r>
      <w:r w:rsidR="00797544" w:rsidRPr="005C3EBB">
        <w:rPr>
          <w:rFonts w:ascii="Times New Roman" w:eastAsia="標楷體" w:hAnsi="Times New Roman" w:cs="Times New Roman"/>
          <w:bCs/>
          <w:color w:val="000000" w:themeColor="text1"/>
          <w:szCs w:val="24"/>
        </w:rPr>
        <w:t>V2X</w:t>
      </w:r>
      <w:r w:rsidR="00797544" w:rsidRPr="005C3EBB">
        <w:rPr>
          <w:rFonts w:ascii="Arial" w:eastAsia="標楷體" w:hAnsi="Arial" w:cs="Arial" w:hint="eastAsia"/>
          <w:color w:val="000000" w:themeColor="text1"/>
          <w:kern w:val="0"/>
          <w:szCs w:val="24"/>
        </w:rPr>
        <w:t>技術」、「</w:t>
      </w:r>
      <w:r w:rsidR="0024289D" w:rsidRPr="005C3EBB">
        <w:rPr>
          <w:rFonts w:ascii="Times New Roman" w:eastAsia="標楷體" w:hAnsi="Times New Roman" w:cs="Times New Roman"/>
          <w:bCs/>
          <w:color w:val="000000" w:themeColor="text1"/>
          <w:szCs w:val="24"/>
        </w:rPr>
        <w:t>5G</w:t>
      </w:r>
      <w:r w:rsidR="00797544" w:rsidRPr="005C3EBB">
        <w:rPr>
          <w:rFonts w:ascii="Arial" w:eastAsia="標楷體" w:hAnsi="Arial" w:cs="Arial" w:hint="eastAsia"/>
          <w:color w:val="000000" w:themeColor="text1"/>
          <w:kern w:val="0"/>
          <w:szCs w:val="24"/>
        </w:rPr>
        <w:t>終端天線設計與射頻模組」</w:t>
      </w:r>
      <w:r w:rsidR="00347054" w:rsidRPr="005C3EBB">
        <w:rPr>
          <w:rFonts w:ascii="標楷體" w:eastAsia="標楷體" w:hAnsi="標楷體" w:hint="eastAsia"/>
          <w:color w:val="000000" w:themeColor="text1"/>
          <w:shd w:val="clear" w:color="auto" w:fill="FFFFFF"/>
        </w:rPr>
        <w:t>另外，鑑於低延遲技術發展日益成熟，低延遲服務與系統的課程開發也會在這年度進行</w:t>
      </w:r>
      <w:r w:rsidR="00231D1E" w:rsidRPr="005C3EBB">
        <w:rPr>
          <w:rFonts w:ascii="Arial" w:eastAsia="標楷體" w:hAnsi="Arial" w:cs="Arial" w:hint="eastAsia"/>
          <w:bCs/>
          <w:color w:val="000000" w:themeColor="text1"/>
          <w:kern w:val="0"/>
          <w:szCs w:val="24"/>
        </w:rPr>
        <w:t>，讓學生能夠提早具備相關的能力，促進日後相關領域的研發。</w:t>
      </w:r>
    </w:p>
    <w:p w14:paraId="4BD95DEF" w14:textId="34F06094" w:rsidR="000601E3" w:rsidRPr="005C3EBB" w:rsidRDefault="00EE3450" w:rsidP="004A6D29">
      <w:pPr>
        <w:numPr>
          <w:ilvl w:val="1"/>
          <w:numId w:val="9"/>
        </w:numPr>
        <w:tabs>
          <w:tab w:val="left" w:pos="900"/>
        </w:tabs>
        <w:snapToGrid w:val="0"/>
        <w:spacing w:line="360" w:lineRule="auto"/>
        <w:jc w:val="both"/>
        <w:rPr>
          <w:rFonts w:ascii="Arial" w:eastAsia="標楷體" w:hAnsi="Arial" w:cs="Arial"/>
          <w:color w:val="000000" w:themeColor="text1"/>
          <w:kern w:val="0"/>
          <w:szCs w:val="24"/>
        </w:rPr>
      </w:pPr>
      <w:r w:rsidRPr="005C3EBB">
        <w:rPr>
          <w:rFonts w:ascii="Arial" w:eastAsia="標楷體" w:hAnsi="Arial" w:cs="Arial" w:hint="eastAsia"/>
          <w:b/>
          <w:bCs/>
          <w:color w:val="000000" w:themeColor="text1"/>
          <w:kern w:val="0"/>
          <w:szCs w:val="24"/>
        </w:rPr>
        <w:t>第二期</w:t>
      </w:r>
      <w:r w:rsidR="008E1327" w:rsidRPr="005C3EBB">
        <w:rPr>
          <w:rFonts w:ascii="Arial" w:eastAsia="標楷體" w:hAnsi="Arial" w:cs="Arial" w:hint="eastAsia"/>
          <w:b/>
          <w:bCs/>
          <w:color w:val="000000" w:themeColor="text1"/>
          <w:kern w:val="0"/>
          <w:szCs w:val="24"/>
        </w:rPr>
        <w:t>課程</w:t>
      </w:r>
      <w:r w:rsidR="000601E3" w:rsidRPr="005C3EBB">
        <w:rPr>
          <w:rFonts w:ascii="Arial" w:eastAsia="標楷體" w:hAnsi="Arial" w:cs="Arial" w:hint="eastAsia"/>
          <w:b/>
          <w:bCs/>
          <w:color w:val="000000" w:themeColor="text1"/>
          <w:kern w:val="0"/>
          <w:szCs w:val="24"/>
        </w:rPr>
        <w:t>：</w:t>
      </w:r>
      <w:r w:rsidR="006947C0" w:rsidRPr="005C3EBB">
        <w:rPr>
          <w:rFonts w:ascii="Arial" w:eastAsia="標楷體" w:hAnsi="Arial" w:cs="Arial" w:hint="eastAsia"/>
          <w:color w:val="000000" w:themeColor="text1"/>
          <w:kern w:val="0"/>
          <w:szCs w:val="24"/>
        </w:rPr>
        <w:t>進一步著重系統硬體實現漸少產學落差、先進技術教授與相關實驗的開</w:t>
      </w:r>
      <w:r w:rsidR="006947C0" w:rsidRPr="005C3EBB">
        <w:rPr>
          <w:rFonts w:ascii="Arial" w:eastAsia="標楷體" w:hAnsi="Arial" w:cs="Arial" w:hint="eastAsia"/>
          <w:color w:val="000000" w:themeColor="text1"/>
          <w:kern w:val="0"/>
          <w:szCs w:val="24"/>
        </w:rPr>
        <w:lastRenderedPageBreak/>
        <w:t>發已銜接未來通訊系統的發展</w:t>
      </w:r>
      <w:r w:rsidR="006947C0" w:rsidRPr="005C3EBB">
        <w:rPr>
          <w:rFonts w:ascii="新細明體" w:eastAsia="新細明體" w:hAnsi="新細明體" w:cs="Arial" w:hint="eastAsia"/>
          <w:color w:val="000000" w:themeColor="text1"/>
          <w:kern w:val="0"/>
          <w:szCs w:val="24"/>
        </w:rPr>
        <w:t>、</w:t>
      </w:r>
      <w:r w:rsidR="006947C0" w:rsidRPr="005C3EBB">
        <w:rPr>
          <w:rFonts w:ascii="Arial" w:eastAsia="標楷體" w:hAnsi="Arial" w:cs="Arial" w:hint="eastAsia"/>
          <w:color w:val="000000" w:themeColor="text1"/>
          <w:kern w:val="0"/>
          <w:szCs w:val="24"/>
        </w:rPr>
        <w:t>創新產品與服務模式實作與生活應用落實，規劃如：「</w:t>
      </w:r>
      <w:r w:rsidR="006947C0" w:rsidRPr="005C3EBB">
        <w:rPr>
          <w:rFonts w:ascii="Arial" w:eastAsia="標楷體" w:hAnsi="Arial" w:cs="Arial"/>
          <w:color w:val="000000" w:themeColor="text1"/>
          <w:kern w:val="0"/>
          <w:szCs w:val="24"/>
        </w:rPr>
        <w:t>5G</w:t>
      </w:r>
      <w:r w:rsidR="006947C0" w:rsidRPr="005C3EBB">
        <w:rPr>
          <w:rFonts w:ascii="Arial" w:eastAsia="標楷體" w:hAnsi="Arial" w:cs="Arial" w:hint="eastAsia"/>
          <w:color w:val="000000" w:themeColor="text1"/>
          <w:kern w:val="0"/>
          <w:szCs w:val="24"/>
        </w:rPr>
        <w:t>基頻傳收機實作模組」、「行動邊緣計算」、「</w:t>
      </w:r>
      <w:r w:rsidR="006947C0" w:rsidRPr="005C3EBB">
        <w:rPr>
          <w:rFonts w:ascii="Arial" w:eastAsia="標楷體" w:hAnsi="Arial" w:cs="Arial"/>
          <w:color w:val="000000" w:themeColor="text1"/>
          <w:kern w:val="0"/>
          <w:szCs w:val="24"/>
        </w:rPr>
        <w:t>5G</w:t>
      </w:r>
      <w:r w:rsidR="006947C0" w:rsidRPr="005C3EBB">
        <w:rPr>
          <w:rFonts w:ascii="Arial" w:eastAsia="標楷體" w:hAnsi="Arial" w:cs="Arial" w:hint="eastAsia"/>
          <w:color w:val="000000" w:themeColor="text1"/>
          <w:kern w:val="0"/>
          <w:szCs w:val="24"/>
        </w:rPr>
        <w:t>物聯網應用技術」、「</w:t>
      </w:r>
      <w:r w:rsidR="006947C0" w:rsidRPr="005C3EBB">
        <w:rPr>
          <w:rFonts w:ascii="Arial" w:eastAsia="標楷體" w:hAnsi="Arial" w:cs="Arial"/>
          <w:color w:val="000000" w:themeColor="text1"/>
          <w:kern w:val="0"/>
          <w:szCs w:val="24"/>
        </w:rPr>
        <w:t>5G</w:t>
      </w:r>
      <w:r w:rsidR="006947C0" w:rsidRPr="005C3EBB">
        <w:rPr>
          <w:rFonts w:ascii="Arial" w:eastAsia="標楷體" w:hAnsi="Arial" w:cs="Arial" w:hint="eastAsia"/>
          <w:color w:val="000000" w:themeColor="text1"/>
          <w:kern w:val="0"/>
          <w:szCs w:val="24"/>
        </w:rPr>
        <w:t>、物聯網以及開放網路連接之前瞻開源軟體」、「毫米波電路設計與模擬」等課程，課程設計應融合應用發展與系統整合實作</w:t>
      </w:r>
      <w:r w:rsidR="006947C0" w:rsidRPr="005C3EBB">
        <w:rPr>
          <w:rFonts w:ascii="新細明體" w:eastAsia="新細明體" w:hAnsi="新細明體" w:cs="Arial" w:hint="eastAsia"/>
          <w:color w:val="000000" w:themeColor="text1"/>
          <w:kern w:val="0"/>
          <w:szCs w:val="24"/>
        </w:rPr>
        <w:t>。</w:t>
      </w:r>
    </w:p>
    <w:p w14:paraId="6CF5656D" w14:textId="24F51DC3" w:rsidR="000601E3" w:rsidRPr="005C3EBB" w:rsidRDefault="000601E3" w:rsidP="004A6D29">
      <w:pPr>
        <w:numPr>
          <w:ilvl w:val="1"/>
          <w:numId w:val="9"/>
        </w:numPr>
        <w:tabs>
          <w:tab w:val="left" w:pos="900"/>
        </w:tabs>
        <w:snapToGrid w:val="0"/>
        <w:spacing w:line="360" w:lineRule="auto"/>
        <w:jc w:val="both"/>
        <w:rPr>
          <w:rFonts w:ascii="Arial" w:eastAsia="標楷體" w:hAnsi="Arial" w:cs="Arial"/>
          <w:color w:val="000000" w:themeColor="text1"/>
          <w:kern w:val="0"/>
          <w:szCs w:val="24"/>
        </w:rPr>
      </w:pPr>
      <w:r w:rsidRPr="005C3EBB">
        <w:rPr>
          <w:rFonts w:ascii="Arial" w:eastAsia="標楷體" w:hAnsi="Arial" w:cs="Arial" w:hint="eastAsia"/>
          <w:b/>
          <w:bCs/>
          <w:color w:val="000000" w:themeColor="text1"/>
          <w:kern w:val="0"/>
          <w:szCs w:val="24"/>
        </w:rPr>
        <w:t>授課對象：</w:t>
      </w:r>
      <w:r w:rsidRPr="005C3EBB">
        <w:rPr>
          <w:rFonts w:ascii="Arial" w:eastAsia="標楷體" w:hAnsi="Arial" w:cs="Arial" w:hint="eastAsia"/>
          <w:color w:val="000000" w:themeColor="text1"/>
          <w:kern w:val="0"/>
          <w:szCs w:val="24"/>
        </w:rPr>
        <w:t>中</w:t>
      </w:r>
      <w:r w:rsidR="00D26825" w:rsidRPr="005C3EBB">
        <w:rPr>
          <w:rFonts w:ascii="Arial" w:eastAsia="標楷體" w:hAnsi="Arial" w:cs="Arial" w:hint="eastAsia"/>
          <w:color w:val="000000" w:themeColor="text1"/>
          <w:kern w:val="0"/>
          <w:szCs w:val="24"/>
        </w:rPr>
        <w:t>高</w:t>
      </w:r>
      <w:r w:rsidRPr="005C3EBB">
        <w:rPr>
          <w:rFonts w:ascii="Arial" w:eastAsia="標楷體" w:hAnsi="Arial" w:cs="Arial" w:hint="eastAsia"/>
          <w:color w:val="000000" w:themeColor="text1"/>
          <w:kern w:val="0"/>
          <w:szCs w:val="24"/>
        </w:rPr>
        <w:t>階課程之授課對象以</w:t>
      </w:r>
      <w:r w:rsidR="009D1830" w:rsidRPr="005C3EBB">
        <w:rPr>
          <w:rFonts w:ascii="Arial" w:eastAsia="標楷體" w:hAnsi="Arial" w:cs="Arial" w:hint="eastAsia"/>
          <w:color w:val="000000" w:themeColor="text1"/>
          <w:kern w:val="0"/>
          <w:szCs w:val="24"/>
        </w:rPr>
        <w:t>行動寬頻領域</w:t>
      </w:r>
      <w:r w:rsidRPr="005C3EBB">
        <w:rPr>
          <w:rFonts w:ascii="Arial" w:eastAsia="標楷體" w:hAnsi="Arial" w:cs="Arial" w:hint="eastAsia"/>
          <w:color w:val="000000" w:themeColor="text1"/>
          <w:kern w:val="0"/>
          <w:szCs w:val="24"/>
        </w:rPr>
        <w:t>高年級大學生及碩</w:t>
      </w:r>
      <w:r w:rsidR="009D1830" w:rsidRPr="005C3EBB">
        <w:rPr>
          <w:rFonts w:ascii="新細明體" w:eastAsia="新細明體" w:hAnsi="新細明體" w:cs="Arial" w:hint="eastAsia"/>
          <w:color w:val="000000" w:themeColor="text1"/>
          <w:kern w:val="0"/>
          <w:szCs w:val="24"/>
        </w:rPr>
        <w:t>、</w:t>
      </w:r>
      <w:r w:rsidR="009D1830" w:rsidRPr="005C3EBB">
        <w:rPr>
          <w:rFonts w:ascii="Arial" w:eastAsia="標楷體" w:hAnsi="Arial" w:cs="Arial" w:hint="eastAsia"/>
          <w:color w:val="000000" w:themeColor="text1"/>
          <w:kern w:val="0"/>
          <w:szCs w:val="24"/>
        </w:rPr>
        <w:t>博士班研究生為主</w:t>
      </w:r>
      <w:r w:rsidR="00D26825" w:rsidRPr="005C3EBB" w:rsidDel="00D26825">
        <w:rPr>
          <w:rFonts w:ascii="Arial" w:eastAsia="標楷體" w:hAnsi="Arial" w:cs="Arial" w:hint="eastAsia"/>
          <w:color w:val="000000" w:themeColor="text1"/>
          <w:kern w:val="0"/>
          <w:szCs w:val="24"/>
        </w:rPr>
        <w:t xml:space="preserve"> </w:t>
      </w:r>
      <w:r w:rsidRPr="005C3EBB">
        <w:rPr>
          <w:rFonts w:ascii="Arial" w:eastAsia="標楷體" w:hAnsi="Arial" w:cs="Arial" w:hint="eastAsia"/>
          <w:color w:val="000000" w:themeColor="text1"/>
          <w:kern w:val="0"/>
          <w:szCs w:val="24"/>
        </w:rPr>
        <w:t>。</w:t>
      </w:r>
    </w:p>
    <w:p w14:paraId="5243A3B3" w14:textId="5F4C1CE9" w:rsidR="000601E3" w:rsidRPr="005C3EBB" w:rsidRDefault="000601E3" w:rsidP="00D26825">
      <w:pPr>
        <w:snapToGrid w:val="0"/>
        <w:ind w:leftChars="200" w:left="1200" w:hangingChars="300" w:hanging="720"/>
        <w:jc w:val="center"/>
        <w:rPr>
          <w:rFonts w:ascii="Times New Roman" w:eastAsia="標楷體" w:hAnsi="Times New Roman" w:cs="Times New Roman"/>
          <w:color w:val="000000" w:themeColor="text1"/>
          <w:szCs w:val="24"/>
        </w:rPr>
      </w:pPr>
      <w:bookmarkStart w:id="0" w:name="_Toc246299785"/>
    </w:p>
    <w:bookmarkEnd w:id="0"/>
    <w:p w14:paraId="7F5DCFA5" w14:textId="77777777" w:rsidR="000601E3" w:rsidRPr="005C3EBB" w:rsidRDefault="000601E3" w:rsidP="000601E3">
      <w:pPr>
        <w:rPr>
          <w:rFonts w:ascii="Arial" w:eastAsia="標楷體" w:hAnsi="Arial" w:cs="Arial"/>
          <w:b/>
          <w:color w:val="000000" w:themeColor="text1"/>
          <w:kern w:val="0"/>
          <w:sz w:val="28"/>
          <w:szCs w:val="28"/>
        </w:rPr>
      </w:pPr>
      <w:r w:rsidRPr="005C3EBB">
        <w:rPr>
          <w:rFonts w:ascii="Arial" w:eastAsia="標楷體" w:hAnsi="Arial" w:cs="Arial" w:hint="eastAsia"/>
          <w:b/>
          <w:color w:val="000000" w:themeColor="text1"/>
          <w:kern w:val="0"/>
          <w:sz w:val="28"/>
          <w:szCs w:val="28"/>
        </w:rPr>
        <w:t>三、教學聯盟組織之長期推動原則</w:t>
      </w:r>
    </w:p>
    <w:p w14:paraId="4CF3EA25" w14:textId="77777777" w:rsidR="000601E3" w:rsidRPr="005C3EBB" w:rsidRDefault="000601E3" w:rsidP="009D57E0">
      <w:pPr>
        <w:numPr>
          <w:ilvl w:val="0"/>
          <w:numId w:val="4"/>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標楷體" w:cs="Times New Roman"/>
          <w:b/>
          <w:color w:val="000000" w:themeColor="text1"/>
          <w:szCs w:val="24"/>
          <w:u w:val="single"/>
        </w:rPr>
        <w:t>設立</w:t>
      </w:r>
      <w:r w:rsidRPr="005C3EBB">
        <w:rPr>
          <w:rFonts w:ascii="Arial" w:eastAsia="標楷體" w:hAnsi="標楷體" w:cs="Times New Roman"/>
          <w:b/>
          <w:bCs/>
          <w:color w:val="000000" w:themeColor="text1"/>
          <w:szCs w:val="24"/>
          <w:u w:val="single"/>
        </w:rPr>
        <w:t>聯盟計畫辦公室</w:t>
      </w:r>
      <w:r w:rsidRPr="005C3EBB">
        <w:rPr>
          <w:rFonts w:ascii="Arial" w:eastAsia="標楷體" w:hAnsi="標楷體" w:cs="Times New Roman" w:hint="eastAsia"/>
          <w:b/>
          <w:bCs/>
          <w:color w:val="000000" w:themeColor="text1"/>
          <w:szCs w:val="24"/>
          <w:u w:val="single"/>
        </w:rPr>
        <w:t>：</w:t>
      </w:r>
      <w:r w:rsidRPr="005C3EBB">
        <w:rPr>
          <w:rFonts w:ascii="Arial" w:eastAsia="標楷體" w:hAnsi="標楷體" w:cs="Times New Roman" w:hint="eastAsia"/>
          <w:bCs/>
          <w:color w:val="000000" w:themeColor="text1"/>
          <w:szCs w:val="24"/>
        </w:rPr>
        <w:t>完成</w:t>
      </w:r>
      <w:r w:rsidR="00780F07" w:rsidRPr="005C3EBB">
        <w:rPr>
          <w:rFonts w:ascii="Arial" w:eastAsia="標楷體" w:hAnsi="標楷體" w:cs="Times New Roman" w:hint="eastAsia"/>
          <w:bCs/>
          <w:color w:val="000000" w:themeColor="text1"/>
          <w:szCs w:val="24"/>
        </w:rPr>
        <w:t>聯盟計畫</w:t>
      </w:r>
      <w:r w:rsidRPr="005C3EBB">
        <w:rPr>
          <w:rFonts w:ascii="Arial" w:eastAsia="標楷體" w:hAnsi="標楷體" w:cs="Times New Roman" w:hint="eastAsia"/>
          <w:bCs/>
          <w:color w:val="000000" w:themeColor="text1"/>
          <w:szCs w:val="24"/>
        </w:rPr>
        <w:t>階段任務後</w:t>
      </w:r>
      <w:r w:rsidRPr="005C3EBB">
        <w:rPr>
          <w:rFonts w:ascii="新細明體" w:eastAsia="新細明體" w:hAnsi="新細明體" w:cs="Times New Roman" w:hint="eastAsia"/>
          <w:bCs/>
          <w:color w:val="000000" w:themeColor="text1"/>
          <w:szCs w:val="24"/>
        </w:rPr>
        <w:t>，</w:t>
      </w:r>
      <w:r w:rsidRPr="005C3EBB">
        <w:rPr>
          <w:rFonts w:ascii="Arial" w:eastAsia="標楷體" w:hAnsi="標楷體" w:cs="Times New Roman"/>
          <w:color w:val="000000" w:themeColor="text1"/>
          <w:szCs w:val="24"/>
        </w:rPr>
        <w:t>為統籌協調聯盟內各夥伴學校及合作機構之相關推動，各教學聯盟得設立</w:t>
      </w:r>
      <w:r w:rsidRPr="005C3EBB">
        <w:rPr>
          <w:rFonts w:ascii="Arial" w:eastAsia="標楷體" w:hAnsi="標楷體" w:cs="Times New Roman"/>
          <w:bCs/>
          <w:color w:val="000000" w:themeColor="text1"/>
          <w:szCs w:val="24"/>
        </w:rPr>
        <w:t>聯盟計畫辦公室</w:t>
      </w:r>
      <w:r w:rsidRPr="005C3EBB">
        <w:rPr>
          <w:rFonts w:ascii="Arial" w:eastAsia="標楷體" w:hAnsi="Arial" w:cs="Times New Roman"/>
          <w:bCs/>
          <w:color w:val="000000" w:themeColor="text1"/>
          <w:szCs w:val="24"/>
        </w:rPr>
        <w:t>(</w:t>
      </w:r>
      <w:r w:rsidRPr="005C3EBB">
        <w:rPr>
          <w:rFonts w:ascii="Arial" w:eastAsia="標楷體" w:hAnsi="標楷體" w:cs="Times New Roman"/>
          <w:bCs/>
          <w:color w:val="000000" w:themeColor="text1"/>
          <w:szCs w:val="24"/>
        </w:rPr>
        <w:t>以下簡稱聯盟辦公室</w:t>
      </w:r>
      <w:r w:rsidRPr="005C3EBB">
        <w:rPr>
          <w:rFonts w:ascii="Arial" w:eastAsia="標楷體" w:hAnsi="Arial" w:cs="Times New Roman"/>
          <w:bCs/>
          <w:color w:val="000000" w:themeColor="text1"/>
          <w:szCs w:val="24"/>
        </w:rPr>
        <w:t>)</w:t>
      </w:r>
      <w:r w:rsidR="00197D19" w:rsidRPr="005C3EBB">
        <w:rPr>
          <w:rFonts w:ascii="Arial" w:eastAsia="標楷體" w:hAnsi="標楷體" w:cs="Times New Roman"/>
          <w:color w:val="000000" w:themeColor="text1"/>
          <w:szCs w:val="24"/>
        </w:rPr>
        <w:t>，由聯盟計畫主持人、</w:t>
      </w:r>
      <w:r w:rsidRPr="005C3EBB">
        <w:rPr>
          <w:rFonts w:ascii="Arial" w:eastAsia="標楷體" w:hAnsi="標楷體" w:cs="Times New Roman"/>
          <w:color w:val="000000" w:themeColor="text1"/>
          <w:szCs w:val="24"/>
        </w:rPr>
        <w:t>協同主持人及專、兼任助理共同組成。其主要職掌包括統籌聯盟計畫之規劃、執行進度與成效管考及成果彙整與推廣、協調各子項計畫、統籌聯盟經費分配支用與核銷等行政管理相關事宜。</w:t>
      </w:r>
    </w:p>
    <w:p w14:paraId="446A7B5C" w14:textId="77777777" w:rsidR="000601E3" w:rsidRPr="005C3EBB" w:rsidRDefault="000601E3" w:rsidP="009D57E0">
      <w:pPr>
        <w:numPr>
          <w:ilvl w:val="0"/>
          <w:numId w:val="4"/>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標楷體" w:cs="Times New Roman"/>
          <w:b/>
          <w:color w:val="000000" w:themeColor="text1"/>
          <w:szCs w:val="24"/>
          <w:u w:val="single"/>
        </w:rPr>
        <w:t>設立聯盟</w:t>
      </w:r>
      <w:r w:rsidRPr="005C3EBB">
        <w:rPr>
          <w:rFonts w:ascii="Arial" w:eastAsia="標楷體" w:hAnsi="標楷體" w:cs="Times New Roman" w:hint="eastAsia"/>
          <w:b/>
          <w:color w:val="000000" w:themeColor="text1"/>
          <w:szCs w:val="24"/>
          <w:u w:val="single"/>
        </w:rPr>
        <w:t>諮詢</w:t>
      </w:r>
      <w:r w:rsidR="00197D19" w:rsidRPr="005C3EBB">
        <w:rPr>
          <w:rFonts w:ascii="Arial" w:eastAsia="標楷體" w:hAnsi="標楷體" w:cs="Times New Roman" w:hint="eastAsia"/>
          <w:b/>
          <w:color w:val="000000" w:themeColor="text1"/>
          <w:szCs w:val="24"/>
          <w:u w:val="single"/>
        </w:rPr>
        <w:t>委員會</w:t>
      </w:r>
      <w:r w:rsidRPr="005C3EBB">
        <w:rPr>
          <w:rFonts w:ascii="Arial" w:eastAsia="標楷體" w:hAnsi="標楷體" w:cs="Times New Roman" w:hint="eastAsia"/>
          <w:b/>
          <w:color w:val="000000" w:themeColor="text1"/>
          <w:szCs w:val="24"/>
          <w:u w:val="single"/>
        </w:rPr>
        <w:t>：</w:t>
      </w:r>
      <w:r w:rsidRPr="005C3EBB">
        <w:rPr>
          <w:rFonts w:ascii="Arial" w:eastAsia="標楷體" w:hAnsi="標楷體" w:cs="Times New Roman"/>
          <w:color w:val="000000" w:themeColor="text1"/>
          <w:szCs w:val="24"/>
        </w:rPr>
        <w:t>為確定聯盟計畫發展規劃方向，各教學聯盟得設立聯盟</w:t>
      </w:r>
      <w:r w:rsidRPr="005C3EBB">
        <w:rPr>
          <w:rFonts w:ascii="Arial" w:eastAsia="標楷體" w:hAnsi="標楷體" w:cs="Times New Roman" w:hint="eastAsia"/>
          <w:color w:val="000000" w:themeColor="text1"/>
          <w:szCs w:val="24"/>
        </w:rPr>
        <w:t>諮詢</w:t>
      </w:r>
      <w:r w:rsidR="00197D19" w:rsidRPr="005C3EBB">
        <w:rPr>
          <w:rFonts w:ascii="Arial" w:eastAsia="標楷體" w:hAnsi="標楷體" w:cs="Times New Roman" w:hint="eastAsia"/>
          <w:color w:val="000000" w:themeColor="text1"/>
          <w:szCs w:val="24"/>
        </w:rPr>
        <w:t>委員會</w:t>
      </w:r>
      <w:r w:rsidRPr="005C3EBB">
        <w:rPr>
          <w:rFonts w:ascii="Arial" w:eastAsia="標楷體" w:hAnsi="標楷體" w:cs="Times New Roman"/>
          <w:color w:val="000000" w:themeColor="text1"/>
          <w:szCs w:val="24"/>
        </w:rPr>
        <w:t>，由聯盟計畫主持人召集產業界、政府部門、學術界、研究界等相關專家學者組成，負責指導聯盟整體計畫及各子項計畫推</w:t>
      </w:r>
      <w:r w:rsidR="00197D19" w:rsidRPr="005C3EBB">
        <w:rPr>
          <w:rFonts w:ascii="Arial" w:eastAsia="標楷體" w:hAnsi="標楷體" w:cs="Times New Roman"/>
          <w:color w:val="000000" w:themeColor="text1"/>
          <w:szCs w:val="24"/>
        </w:rPr>
        <w:t>動方向、指導設定合適之績效目標及評估計畫執行成效等相關事宜。</w:t>
      </w:r>
      <w:r w:rsidR="00197D19" w:rsidRPr="005C3EBB">
        <w:rPr>
          <w:rFonts w:ascii="Arial" w:eastAsia="標楷體" w:hAnsi="標楷體" w:cs="Times New Roman" w:hint="eastAsia"/>
          <w:color w:val="000000" w:themeColor="text1"/>
          <w:szCs w:val="24"/>
        </w:rPr>
        <w:t>諮詢委員會</w:t>
      </w:r>
      <w:r w:rsidRPr="005C3EBB">
        <w:rPr>
          <w:rFonts w:ascii="Arial" w:eastAsia="標楷體" w:hAnsi="標楷體" w:cs="Times New Roman"/>
          <w:color w:val="000000" w:themeColor="text1"/>
          <w:szCs w:val="24"/>
        </w:rPr>
        <w:t>相關行政事務，由聯盟辦公室負責辦理。</w:t>
      </w:r>
    </w:p>
    <w:p w14:paraId="040EA71B" w14:textId="2D8746E2" w:rsidR="000601E3" w:rsidRPr="006F49F6" w:rsidRDefault="000601E3" w:rsidP="006F49F6">
      <w:pPr>
        <w:widowControl/>
        <w:numPr>
          <w:ilvl w:val="0"/>
          <w:numId w:val="4"/>
        </w:numPr>
        <w:snapToGrid w:val="0"/>
        <w:spacing w:afterLines="50" w:after="180" w:line="360" w:lineRule="exact"/>
        <w:jc w:val="both"/>
        <w:rPr>
          <w:rFonts w:ascii="Arial" w:eastAsia="標楷體" w:hAnsi="Arial" w:cs="Arial"/>
          <w:b/>
          <w:color w:val="000000" w:themeColor="text1"/>
          <w:kern w:val="0"/>
          <w:sz w:val="28"/>
          <w:szCs w:val="28"/>
        </w:rPr>
      </w:pPr>
      <w:r w:rsidRPr="006F49F6">
        <w:rPr>
          <w:rFonts w:ascii="Arial" w:eastAsia="標楷體" w:hAnsi="標楷體" w:cs="Times New Roman" w:hint="eastAsia"/>
          <w:b/>
          <w:color w:val="000000" w:themeColor="text1"/>
          <w:szCs w:val="24"/>
          <w:u w:val="single"/>
        </w:rPr>
        <w:t>確定</w:t>
      </w:r>
      <w:r w:rsidRPr="006F49F6">
        <w:rPr>
          <w:rFonts w:ascii="Arial" w:eastAsia="標楷體" w:hAnsi="標楷體" w:cs="Times New Roman"/>
          <w:b/>
          <w:color w:val="000000" w:themeColor="text1"/>
          <w:szCs w:val="24"/>
          <w:u w:val="single"/>
        </w:rPr>
        <w:t>聯盟</w:t>
      </w:r>
      <w:r w:rsidR="00197D19" w:rsidRPr="006F49F6">
        <w:rPr>
          <w:rFonts w:ascii="Arial" w:eastAsia="標楷體" w:hAnsi="標楷體" w:cs="Times New Roman" w:hint="eastAsia"/>
          <w:b/>
          <w:color w:val="000000" w:themeColor="text1"/>
          <w:szCs w:val="24"/>
          <w:u w:val="single"/>
        </w:rPr>
        <w:t>諮詢委員會</w:t>
      </w:r>
      <w:r w:rsidRPr="006F49F6">
        <w:rPr>
          <w:rFonts w:ascii="Arial" w:eastAsia="標楷體" w:hAnsi="標楷體" w:cs="Times New Roman" w:hint="eastAsia"/>
          <w:b/>
          <w:color w:val="000000" w:themeColor="text1"/>
          <w:szCs w:val="24"/>
          <w:u w:val="single"/>
        </w:rPr>
        <w:t>名單：</w:t>
      </w:r>
      <w:r w:rsidR="00197D19" w:rsidRPr="006F49F6">
        <w:rPr>
          <w:rFonts w:ascii="Arial" w:eastAsia="標楷體" w:hAnsi="標楷體" w:cs="Times New Roman" w:hint="eastAsia"/>
          <w:color w:val="000000" w:themeColor="text1"/>
          <w:szCs w:val="24"/>
        </w:rPr>
        <w:t>諮詢委員會</w:t>
      </w:r>
      <w:r w:rsidRPr="006F49F6">
        <w:rPr>
          <w:rFonts w:ascii="Arial" w:eastAsia="標楷體" w:hAnsi="標楷體" w:cs="Times New Roman"/>
          <w:color w:val="000000" w:themeColor="text1"/>
          <w:szCs w:val="24"/>
        </w:rPr>
        <w:t>名單應</w:t>
      </w:r>
      <w:r w:rsidRPr="006F49F6">
        <w:rPr>
          <w:rFonts w:ascii="Arial" w:eastAsia="標楷體" w:hAnsi="標楷體" w:cs="Times New Roman"/>
          <w:bCs/>
          <w:color w:val="000000" w:themeColor="text1"/>
          <w:szCs w:val="24"/>
        </w:rPr>
        <w:t>經總計畫辦公室</w:t>
      </w:r>
      <w:r w:rsidRPr="006F49F6">
        <w:rPr>
          <w:rFonts w:ascii="Arial" w:eastAsia="標楷體" w:hAnsi="標楷體" w:cs="Times New Roman"/>
          <w:color w:val="000000" w:themeColor="text1"/>
          <w:szCs w:val="24"/>
        </w:rPr>
        <w:t>同意，於本部核定補助後</w:t>
      </w:r>
      <w:r w:rsidRPr="006F49F6">
        <w:rPr>
          <w:rFonts w:ascii="Times New Roman" w:eastAsia="標楷體" w:hAnsi="Times New Roman" w:cs="Times New Roman"/>
          <w:color w:val="000000" w:themeColor="text1"/>
          <w:szCs w:val="24"/>
        </w:rPr>
        <w:t>3</w:t>
      </w:r>
      <w:r w:rsidRPr="006F49F6">
        <w:rPr>
          <w:rFonts w:ascii="Arial" w:eastAsia="標楷體" w:hAnsi="標楷體" w:cs="Times New Roman"/>
          <w:color w:val="000000" w:themeColor="text1"/>
          <w:szCs w:val="24"/>
        </w:rPr>
        <w:t>個月內確定。其名單應由聯盟計畫主持人提送推薦總計畫辦公室，</w:t>
      </w:r>
      <w:r w:rsidR="006F49F6" w:rsidRPr="006F49F6">
        <w:rPr>
          <w:rFonts w:ascii="Arial" w:eastAsia="標楷體" w:hAnsi="標楷體" w:cs="Times New Roman" w:hint="eastAsia"/>
          <w:color w:val="000000" w:themeColor="text1"/>
          <w:szCs w:val="24"/>
        </w:rPr>
        <w:t>其中委員會組成人數</w:t>
      </w:r>
      <w:r w:rsidR="006F49F6" w:rsidRPr="0068770A">
        <w:rPr>
          <w:rFonts w:ascii="Times New Roman" w:eastAsia="標楷體" w:hAnsi="Times New Roman" w:cs="Times New Roman" w:hint="eastAsia"/>
          <w:color w:val="000000" w:themeColor="text1"/>
          <w:szCs w:val="24"/>
        </w:rPr>
        <w:t>應</w:t>
      </w:r>
      <w:r w:rsidR="006F49F6" w:rsidRPr="0068770A">
        <w:rPr>
          <w:rFonts w:ascii="Times New Roman" w:eastAsia="標楷體" w:hAnsi="Times New Roman" w:cs="Times New Roman" w:hint="eastAsia"/>
          <w:color w:val="000000" w:themeColor="text1"/>
          <w:szCs w:val="24"/>
        </w:rPr>
        <w:t>3</w:t>
      </w:r>
      <w:r w:rsidR="006F49F6" w:rsidRPr="0068770A">
        <w:rPr>
          <w:rFonts w:ascii="Times New Roman" w:eastAsia="標楷體" w:hAnsi="Times New Roman" w:cs="Times New Roman" w:hint="eastAsia"/>
          <w:color w:val="000000" w:themeColor="text1"/>
          <w:szCs w:val="24"/>
        </w:rPr>
        <w:t>人以上，其中產業界專家至少</w:t>
      </w:r>
      <w:r w:rsidR="006F49F6" w:rsidRPr="0068770A">
        <w:rPr>
          <w:rFonts w:ascii="Times New Roman" w:eastAsia="標楷體" w:hAnsi="Times New Roman" w:cs="Times New Roman" w:hint="eastAsia"/>
          <w:color w:val="000000" w:themeColor="text1"/>
          <w:szCs w:val="24"/>
        </w:rPr>
        <w:t>1</w:t>
      </w:r>
      <w:r w:rsidR="006F49F6" w:rsidRPr="0068770A">
        <w:rPr>
          <w:rFonts w:ascii="Times New Roman" w:eastAsia="標楷體" w:hAnsi="Times New Roman" w:cs="Times New Roman" w:hint="eastAsia"/>
          <w:color w:val="000000" w:themeColor="text1"/>
          <w:szCs w:val="24"/>
        </w:rPr>
        <w:t>人</w:t>
      </w:r>
      <w:r w:rsidR="006F49F6" w:rsidRPr="006F49F6">
        <w:rPr>
          <w:rFonts w:ascii="Arial" w:eastAsia="標楷體" w:hAnsi="標楷體" w:cs="Times New Roman" w:hint="eastAsia"/>
          <w:color w:val="000000" w:themeColor="text1"/>
          <w:szCs w:val="24"/>
        </w:rPr>
        <w:t>。</w:t>
      </w:r>
      <w:r w:rsidR="006F49F6" w:rsidRPr="006F49F6">
        <w:rPr>
          <w:rFonts w:ascii="Arial" w:eastAsia="標楷體" w:hAnsi="標楷體" w:cs="Times New Roman" w:hint="eastAsia"/>
          <w:color w:val="000000" w:themeColor="text1"/>
          <w:szCs w:val="24"/>
        </w:rPr>
        <w:t xml:space="preserve"> </w:t>
      </w:r>
      <w:r w:rsidR="00AD3724" w:rsidRPr="006F49F6">
        <w:rPr>
          <w:rFonts w:ascii="Arial" w:eastAsia="標楷體" w:hAnsi="標楷體" w:cs="Times New Roman"/>
          <w:color w:val="000000" w:themeColor="text1"/>
          <w:szCs w:val="24"/>
        </w:rPr>
        <w:br w:type="page"/>
      </w:r>
      <w:r w:rsidRPr="006F49F6">
        <w:rPr>
          <w:rFonts w:ascii="Arial" w:eastAsia="標楷體" w:hAnsi="Arial" w:cs="Arial" w:hint="eastAsia"/>
          <w:b/>
          <w:color w:val="000000" w:themeColor="text1"/>
          <w:kern w:val="0"/>
          <w:sz w:val="28"/>
          <w:szCs w:val="28"/>
        </w:rPr>
        <w:lastRenderedPageBreak/>
        <w:t>四、與聯盟整體推動之相關原則</w:t>
      </w:r>
    </w:p>
    <w:p w14:paraId="412D7659" w14:textId="77777777" w:rsidR="000601E3" w:rsidRPr="005C3EBB" w:rsidRDefault="000601E3" w:rsidP="004A6D29">
      <w:pPr>
        <w:numPr>
          <w:ilvl w:val="0"/>
          <w:numId w:val="8"/>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標楷體" w:cs="Times New Roman" w:hint="eastAsia"/>
          <w:b/>
          <w:color w:val="000000" w:themeColor="text1"/>
          <w:szCs w:val="24"/>
          <w:u w:val="single"/>
        </w:rPr>
        <w:t>發展共享教學資源與建立學校教學能量並重：</w:t>
      </w:r>
      <w:r w:rsidRPr="005C3EBB">
        <w:rPr>
          <w:rFonts w:ascii="Arial" w:eastAsia="標楷體" w:hAnsi="標楷體" w:cs="Times New Roman"/>
          <w:color w:val="000000" w:themeColor="text1"/>
          <w:szCs w:val="24"/>
        </w:rPr>
        <w:t>各教學聯盟除應協同其夥伴學校及合作機構共同發展重點領域之相關教學資源外，並應以協助其夥伴學校建立相關教學能量為出發點，協調規劃能增進其相關教學之分工項目予夥伴學校執行推動，</w:t>
      </w:r>
      <w:r w:rsidR="00197D19" w:rsidRPr="005C3EBB">
        <w:rPr>
          <w:rFonts w:ascii="Arial" w:eastAsia="標楷體" w:hAnsi="標楷體" w:cs="Times New Roman" w:hint="eastAsia"/>
          <w:color w:val="000000" w:themeColor="text1"/>
          <w:szCs w:val="24"/>
        </w:rPr>
        <w:t>發展</w:t>
      </w:r>
      <w:r w:rsidR="00197D19" w:rsidRPr="005C3EBB">
        <w:rPr>
          <w:rFonts w:ascii="Arial" w:eastAsia="標楷體" w:hAnsi="標楷體" w:cs="Times New Roman"/>
          <w:color w:val="000000" w:themeColor="text1"/>
          <w:szCs w:val="24"/>
        </w:rPr>
        <w:t>跨校協同</w:t>
      </w:r>
      <w:r w:rsidR="00197D19" w:rsidRPr="005C3EBB">
        <w:rPr>
          <w:rFonts w:ascii="Arial" w:eastAsia="標楷體" w:hAnsi="標楷體" w:cs="Times New Roman" w:hint="eastAsia"/>
          <w:color w:val="000000" w:themeColor="text1"/>
          <w:szCs w:val="24"/>
        </w:rPr>
        <w:t>共享教學資源模式</w:t>
      </w:r>
      <w:r w:rsidR="00197D19" w:rsidRPr="005C3EBB">
        <w:rPr>
          <w:rFonts w:ascii="新細明體" w:eastAsia="新細明體" w:hAnsi="新細明體" w:cs="Times New Roman" w:hint="eastAsia"/>
          <w:color w:val="000000" w:themeColor="text1"/>
          <w:szCs w:val="24"/>
        </w:rPr>
        <w:t>，</w:t>
      </w:r>
      <w:r w:rsidR="00197D19" w:rsidRPr="005C3EBB">
        <w:rPr>
          <w:rFonts w:ascii="Arial" w:eastAsia="標楷體" w:hAnsi="標楷體" w:cs="Times New Roman"/>
          <w:color w:val="000000" w:themeColor="text1"/>
          <w:szCs w:val="24"/>
        </w:rPr>
        <w:t>以</w:t>
      </w:r>
      <w:r w:rsidR="00197D19" w:rsidRPr="005C3EBB">
        <w:rPr>
          <w:rFonts w:ascii="Arial" w:eastAsia="標楷體" w:hAnsi="標楷體" w:cs="Times New Roman" w:hint="eastAsia"/>
          <w:color w:val="000000" w:themeColor="text1"/>
          <w:szCs w:val="24"/>
        </w:rPr>
        <w:t>期</w:t>
      </w:r>
      <w:r w:rsidR="00197D19" w:rsidRPr="005C3EBB">
        <w:rPr>
          <w:rFonts w:ascii="Arial" w:eastAsia="標楷體" w:hAnsi="標楷體" w:cs="Times New Roman"/>
          <w:color w:val="000000" w:themeColor="text1"/>
          <w:szCs w:val="24"/>
        </w:rPr>
        <w:t>達</w:t>
      </w:r>
      <w:r w:rsidR="00197D19" w:rsidRPr="005C3EBB">
        <w:rPr>
          <w:rFonts w:ascii="Arial" w:eastAsia="標楷體" w:hAnsi="標楷體" w:cs="Times New Roman" w:hint="eastAsia"/>
          <w:color w:val="000000" w:themeColor="text1"/>
          <w:szCs w:val="24"/>
        </w:rPr>
        <w:t>成</w:t>
      </w:r>
      <w:r w:rsidRPr="005C3EBB">
        <w:rPr>
          <w:rFonts w:ascii="Arial" w:eastAsia="標楷體" w:hAnsi="標楷體" w:cs="Times New Roman"/>
          <w:color w:val="000000" w:themeColor="text1"/>
          <w:szCs w:val="24"/>
        </w:rPr>
        <w:t>建立</w:t>
      </w:r>
      <w:r w:rsidRPr="005C3EBB">
        <w:rPr>
          <w:rFonts w:ascii="Arial" w:eastAsia="標楷體" w:hAnsi="標楷體" w:cs="Times New Roman" w:hint="eastAsia"/>
          <w:color w:val="000000" w:themeColor="text1"/>
          <w:szCs w:val="24"/>
        </w:rPr>
        <w:t>實作導向</w:t>
      </w:r>
      <w:r w:rsidRPr="005C3EBB">
        <w:rPr>
          <w:rFonts w:ascii="Arial" w:eastAsia="標楷體" w:hAnsi="標楷體" w:cs="Times New Roman"/>
          <w:color w:val="000000" w:themeColor="text1"/>
          <w:szCs w:val="24"/>
        </w:rPr>
        <w:t>課程之目標。</w:t>
      </w:r>
    </w:p>
    <w:p w14:paraId="08220F60" w14:textId="234A452D" w:rsidR="000601E3" w:rsidRPr="005C3EBB" w:rsidRDefault="000601E3" w:rsidP="004A6D29">
      <w:pPr>
        <w:numPr>
          <w:ilvl w:val="0"/>
          <w:numId w:val="8"/>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標楷體" w:cs="Times New Roman" w:hint="eastAsia"/>
          <w:b/>
          <w:bCs/>
          <w:color w:val="000000" w:themeColor="text1"/>
          <w:szCs w:val="24"/>
          <w:u w:val="single"/>
        </w:rPr>
        <w:t>夥伴學校發展教學特色：</w:t>
      </w:r>
      <w:r w:rsidRPr="005C3EBB">
        <w:rPr>
          <w:rFonts w:ascii="Arial" w:eastAsia="標楷體" w:hAnsi="標楷體" w:cs="Times New Roman" w:hint="eastAsia"/>
          <w:color w:val="000000" w:themeColor="text1"/>
          <w:szCs w:val="24"/>
        </w:rPr>
        <w:t>各</w:t>
      </w:r>
      <w:r w:rsidRPr="005C3EBB">
        <w:rPr>
          <w:rFonts w:ascii="Arial" w:eastAsia="標楷體" w:hAnsi="標楷體" w:cs="Times New Roman"/>
          <w:color w:val="000000" w:themeColor="text1"/>
          <w:szCs w:val="24"/>
        </w:rPr>
        <w:t>夥伴學校應整合</w:t>
      </w:r>
      <w:r w:rsidRPr="005C3EBB">
        <w:rPr>
          <w:rFonts w:ascii="Arial" w:eastAsia="標楷體" w:hAnsi="標楷體" w:cs="Times New Roman"/>
          <w:bCs/>
          <w:color w:val="000000" w:themeColor="text1"/>
          <w:szCs w:val="24"/>
        </w:rPr>
        <w:t>學校</w:t>
      </w:r>
      <w:r w:rsidRPr="005C3EBB">
        <w:rPr>
          <w:rFonts w:ascii="Arial" w:eastAsia="標楷體" w:hAnsi="標楷體" w:cs="Times New Roman"/>
          <w:color w:val="000000" w:themeColor="text1"/>
          <w:szCs w:val="24"/>
        </w:rPr>
        <w:t>各單位相關教學資源，</w:t>
      </w:r>
      <w:r w:rsidRPr="005C3EBB">
        <w:rPr>
          <w:rFonts w:ascii="Arial" w:eastAsia="標楷體" w:hAnsi="標楷體" w:cs="Times New Roman" w:hint="eastAsia"/>
          <w:color w:val="000000" w:themeColor="text1"/>
          <w:szCs w:val="24"/>
        </w:rPr>
        <w:t>除積極</w:t>
      </w:r>
      <w:r w:rsidRPr="005C3EBB">
        <w:rPr>
          <w:rFonts w:ascii="Arial" w:eastAsia="標楷體" w:hAnsi="標楷體" w:cs="Times New Roman"/>
          <w:color w:val="000000" w:themeColor="text1"/>
          <w:szCs w:val="24"/>
        </w:rPr>
        <w:t>配合</w:t>
      </w:r>
      <w:r w:rsidRPr="005C3EBB">
        <w:rPr>
          <w:rFonts w:ascii="Arial" w:eastAsia="標楷體" w:hAnsi="標楷體" w:cs="Times New Roman" w:hint="eastAsia"/>
          <w:color w:val="000000" w:themeColor="text1"/>
          <w:szCs w:val="24"/>
        </w:rPr>
        <w:t>所</w:t>
      </w:r>
      <w:r w:rsidRPr="005C3EBB">
        <w:rPr>
          <w:rFonts w:ascii="Arial" w:eastAsia="標楷體" w:hAnsi="標楷體" w:cs="Times New Roman"/>
          <w:color w:val="000000" w:themeColor="text1"/>
          <w:szCs w:val="24"/>
        </w:rPr>
        <w:t>參與之教學聯盟體系</w:t>
      </w:r>
      <w:r w:rsidRPr="005C3EBB">
        <w:rPr>
          <w:rFonts w:ascii="Arial" w:eastAsia="標楷體" w:hAnsi="標楷體" w:cs="Times New Roman" w:hint="eastAsia"/>
          <w:color w:val="000000" w:themeColor="text1"/>
          <w:szCs w:val="24"/>
        </w:rPr>
        <w:t>與</w:t>
      </w:r>
      <w:r w:rsidRPr="005C3EBB">
        <w:rPr>
          <w:rFonts w:ascii="Arial" w:eastAsia="標楷體" w:hAnsi="標楷體" w:cs="Times New Roman"/>
          <w:color w:val="000000" w:themeColor="text1"/>
          <w:szCs w:val="24"/>
        </w:rPr>
        <w:t>合作機制</w:t>
      </w:r>
      <w:r w:rsidRPr="005C3EBB">
        <w:rPr>
          <w:rFonts w:ascii="Arial" w:eastAsia="標楷體" w:hAnsi="標楷體" w:cs="Times New Roman" w:hint="eastAsia"/>
          <w:color w:val="000000" w:themeColor="text1"/>
          <w:szCs w:val="24"/>
        </w:rPr>
        <w:t>的</w:t>
      </w:r>
      <w:r w:rsidRPr="005C3EBB">
        <w:rPr>
          <w:rFonts w:ascii="Arial" w:eastAsia="標楷體" w:hAnsi="標楷體" w:cs="Times New Roman"/>
          <w:color w:val="000000" w:themeColor="text1"/>
          <w:szCs w:val="24"/>
        </w:rPr>
        <w:t>建立</w:t>
      </w:r>
      <w:r w:rsidRPr="005C3EBB">
        <w:rPr>
          <w:rFonts w:ascii="Arial" w:eastAsia="標楷體" w:hAnsi="標楷體" w:cs="Times New Roman" w:hint="eastAsia"/>
          <w:color w:val="000000" w:themeColor="text1"/>
          <w:szCs w:val="24"/>
        </w:rPr>
        <w:t>，並協助發展所需教學環境，並應持續與校內或他校之相關團隊合作</w:t>
      </w:r>
      <w:r w:rsidRPr="005C3EBB">
        <w:rPr>
          <w:rFonts w:ascii="新細明體" w:eastAsia="新細明體" w:hAnsi="新細明體" w:cs="Times New Roman" w:hint="eastAsia"/>
          <w:color w:val="000000" w:themeColor="text1"/>
          <w:szCs w:val="24"/>
        </w:rPr>
        <w:t>，</w:t>
      </w:r>
      <w:r w:rsidRPr="005C3EBB">
        <w:rPr>
          <w:rFonts w:ascii="Arial" w:eastAsia="標楷體" w:hAnsi="標楷體" w:cs="Times New Roman" w:hint="eastAsia"/>
          <w:color w:val="000000" w:themeColor="text1"/>
          <w:szCs w:val="24"/>
        </w:rPr>
        <w:t>交流實作經驗與教材</w:t>
      </w:r>
      <w:r w:rsidRPr="005C3EBB">
        <w:rPr>
          <w:rFonts w:ascii="新細明體" w:eastAsia="新細明體" w:hAnsi="新細明體" w:cs="Times New Roman" w:hint="eastAsia"/>
          <w:color w:val="000000" w:themeColor="text1"/>
          <w:szCs w:val="24"/>
        </w:rPr>
        <w:t>，</w:t>
      </w:r>
      <w:r w:rsidRPr="005C3EBB">
        <w:rPr>
          <w:rFonts w:ascii="Arial" w:eastAsia="標楷體" w:hAnsi="標楷體" w:cs="Times New Roman" w:hint="eastAsia"/>
          <w:color w:val="000000" w:themeColor="text1"/>
          <w:szCs w:val="24"/>
        </w:rPr>
        <w:t>從而建立學校</w:t>
      </w:r>
      <w:r w:rsidR="0024289D" w:rsidRPr="005C3EBB">
        <w:rPr>
          <w:rFonts w:ascii="Times New Roman" w:eastAsia="標楷體" w:hAnsi="Times New Roman" w:cs="Times New Roman"/>
          <w:bCs/>
          <w:color w:val="000000" w:themeColor="text1"/>
          <w:szCs w:val="24"/>
        </w:rPr>
        <w:t>5G</w:t>
      </w:r>
      <w:r w:rsidRPr="005C3EBB">
        <w:rPr>
          <w:rFonts w:ascii="Arial" w:eastAsia="標楷體" w:hAnsi="標楷體" w:cs="Times New Roman" w:hint="eastAsia"/>
          <w:color w:val="000000" w:themeColor="text1"/>
          <w:szCs w:val="24"/>
        </w:rPr>
        <w:t>行動寬頻教學特色及</w:t>
      </w:r>
      <w:r w:rsidRPr="005C3EBB">
        <w:rPr>
          <w:rFonts w:ascii="Arial" w:eastAsia="標楷體" w:hAnsi="標楷體" w:cs="Times New Roman"/>
          <w:color w:val="000000" w:themeColor="text1"/>
          <w:szCs w:val="24"/>
        </w:rPr>
        <w:t>能量</w:t>
      </w:r>
      <w:r w:rsidRPr="005C3EBB">
        <w:rPr>
          <w:rFonts w:ascii="Arial" w:eastAsia="標楷體" w:hAnsi="標楷體" w:cs="Times New Roman" w:hint="eastAsia"/>
          <w:color w:val="000000" w:themeColor="text1"/>
          <w:szCs w:val="24"/>
        </w:rPr>
        <w:t>。</w:t>
      </w:r>
    </w:p>
    <w:p w14:paraId="1DB47D97" w14:textId="5A323F97" w:rsidR="000601E3" w:rsidRPr="005C3EBB" w:rsidRDefault="000601E3" w:rsidP="004A6D29">
      <w:pPr>
        <w:numPr>
          <w:ilvl w:val="0"/>
          <w:numId w:val="8"/>
        </w:numPr>
        <w:snapToGrid w:val="0"/>
        <w:spacing w:afterLines="50" w:after="180" w:line="360" w:lineRule="exact"/>
        <w:jc w:val="both"/>
        <w:rPr>
          <w:rFonts w:ascii="Arial" w:eastAsia="標楷體" w:hAnsi="Arial" w:cs="Times New Roman"/>
          <w:bCs/>
          <w:color w:val="000000" w:themeColor="text1"/>
          <w:szCs w:val="24"/>
        </w:rPr>
      </w:pPr>
      <w:r w:rsidRPr="005C3EBB">
        <w:rPr>
          <w:rFonts w:ascii="Arial" w:eastAsia="標楷體" w:hAnsi="標楷體" w:cs="Times New Roman"/>
          <w:b/>
          <w:bCs/>
          <w:color w:val="000000" w:themeColor="text1"/>
          <w:szCs w:val="24"/>
          <w:u w:val="single"/>
        </w:rPr>
        <w:t>服務推廣對象</w:t>
      </w:r>
      <w:r w:rsidRPr="005C3EBB">
        <w:rPr>
          <w:rFonts w:ascii="Arial" w:eastAsia="標楷體" w:hAnsi="標楷體" w:cs="Times New Roman" w:hint="eastAsia"/>
          <w:b/>
          <w:bCs/>
          <w:color w:val="000000" w:themeColor="text1"/>
          <w:szCs w:val="24"/>
          <w:u w:val="single"/>
        </w:rPr>
        <w:t>擴及教育界與產業界：</w:t>
      </w:r>
      <w:r w:rsidRPr="005C3EBB">
        <w:rPr>
          <w:rFonts w:ascii="Arial" w:eastAsia="標楷體" w:hAnsi="標楷體" w:cs="Times New Roman"/>
          <w:color w:val="000000" w:themeColor="text1"/>
          <w:szCs w:val="24"/>
        </w:rPr>
        <w:t>各教學</w:t>
      </w:r>
      <w:r w:rsidRPr="005C3EBB">
        <w:rPr>
          <w:rFonts w:ascii="Arial" w:eastAsia="標楷體" w:hAnsi="標楷體" w:cs="Times New Roman"/>
          <w:bCs/>
          <w:color w:val="000000" w:themeColor="text1"/>
          <w:szCs w:val="24"/>
        </w:rPr>
        <w:t>聯盟</w:t>
      </w:r>
      <w:r w:rsidRPr="005C3EBB">
        <w:rPr>
          <w:rFonts w:ascii="Arial" w:eastAsia="標楷體" w:hAnsi="標楷體" w:cs="Times New Roman"/>
          <w:color w:val="000000" w:themeColor="text1"/>
          <w:szCs w:val="24"/>
        </w:rPr>
        <w:t>所發展之相關教學資源及相關推動成果，應提供</w:t>
      </w:r>
      <w:r w:rsidRPr="005C3EBB">
        <w:rPr>
          <w:rFonts w:ascii="Arial" w:eastAsia="標楷體" w:hAnsi="標楷體" w:cs="Times New Roman" w:hint="eastAsia"/>
          <w:bCs/>
          <w:color w:val="000000" w:themeColor="text1"/>
          <w:szCs w:val="24"/>
        </w:rPr>
        <w:t>各</w:t>
      </w:r>
      <w:r w:rsidRPr="005C3EBB">
        <w:rPr>
          <w:rFonts w:ascii="Arial" w:eastAsia="標楷體" w:hAnsi="標楷體" w:cs="Times New Roman"/>
          <w:bCs/>
          <w:color w:val="000000" w:themeColor="text1"/>
          <w:szCs w:val="24"/>
        </w:rPr>
        <w:t>大學校院</w:t>
      </w:r>
      <w:r w:rsidR="0024289D" w:rsidRPr="005C3EBB">
        <w:rPr>
          <w:rFonts w:ascii="Times New Roman" w:eastAsia="標楷體" w:hAnsi="Times New Roman" w:cs="Times New Roman"/>
          <w:bCs/>
          <w:color w:val="000000" w:themeColor="text1"/>
          <w:szCs w:val="24"/>
        </w:rPr>
        <w:t>5G</w:t>
      </w:r>
      <w:r w:rsidRPr="005C3EBB">
        <w:rPr>
          <w:rFonts w:ascii="Arial" w:eastAsia="標楷體" w:hAnsi="標楷體" w:cs="Times New Roman" w:hint="eastAsia"/>
          <w:bCs/>
          <w:color w:val="000000" w:themeColor="text1"/>
          <w:szCs w:val="24"/>
        </w:rPr>
        <w:t>行動寬頻領域</w:t>
      </w:r>
      <w:r w:rsidRPr="005C3EBB">
        <w:rPr>
          <w:rFonts w:ascii="Arial" w:eastAsia="標楷體" w:hAnsi="標楷體" w:cs="Times New Roman"/>
          <w:bCs/>
          <w:color w:val="000000" w:themeColor="text1"/>
          <w:szCs w:val="24"/>
        </w:rPr>
        <w:t>相關師生</w:t>
      </w:r>
      <w:r w:rsidRPr="005C3EBB">
        <w:rPr>
          <w:rFonts w:ascii="Arial" w:eastAsia="標楷體" w:hAnsi="標楷體" w:cs="Times New Roman"/>
          <w:color w:val="000000" w:themeColor="text1"/>
          <w:szCs w:val="24"/>
        </w:rPr>
        <w:t>分享使用，</w:t>
      </w:r>
      <w:r w:rsidRPr="005C3EBB">
        <w:rPr>
          <w:rFonts w:ascii="Arial" w:eastAsia="標楷體" w:hAnsi="標楷體" w:cs="Times New Roman" w:hint="eastAsia"/>
          <w:color w:val="000000" w:themeColor="text1"/>
          <w:szCs w:val="24"/>
        </w:rPr>
        <w:t>並應開授短期課程讓產業界人士參與教材試教</w:t>
      </w:r>
      <w:r w:rsidRPr="005C3EBB">
        <w:rPr>
          <w:rFonts w:ascii="Arial" w:eastAsia="標楷體" w:hAnsi="標楷體" w:cs="Times New Roman"/>
          <w:bCs/>
          <w:color w:val="000000" w:themeColor="text1"/>
          <w:szCs w:val="24"/>
        </w:rPr>
        <w:t>。</w:t>
      </w:r>
    </w:p>
    <w:p w14:paraId="3042C7AC" w14:textId="1B2E678E" w:rsidR="000601E3" w:rsidRPr="005C3EBB" w:rsidRDefault="000601E3" w:rsidP="004A6D29">
      <w:pPr>
        <w:numPr>
          <w:ilvl w:val="0"/>
          <w:numId w:val="8"/>
        </w:numPr>
        <w:snapToGrid w:val="0"/>
        <w:spacing w:afterLines="50" w:after="180" w:line="360" w:lineRule="exact"/>
        <w:jc w:val="both"/>
        <w:rPr>
          <w:rFonts w:ascii="Arial" w:eastAsia="標楷體" w:hAnsi="Arial" w:cs="Times New Roman"/>
          <w:bCs/>
          <w:color w:val="000000" w:themeColor="text1"/>
          <w:szCs w:val="24"/>
        </w:rPr>
      </w:pPr>
      <w:r w:rsidRPr="005C3EBB">
        <w:rPr>
          <w:rFonts w:ascii="Arial" w:eastAsia="標楷體" w:hAnsi="標楷體" w:cs="Times New Roman" w:hint="eastAsia"/>
          <w:b/>
          <w:color w:val="000000" w:themeColor="text1"/>
          <w:szCs w:val="24"/>
          <w:u w:val="single"/>
        </w:rPr>
        <w:t>配合總計畫辦公室相關規劃推動：</w:t>
      </w:r>
      <w:r w:rsidRPr="005C3EBB">
        <w:rPr>
          <w:rFonts w:ascii="Arial" w:eastAsia="標楷體" w:hAnsi="標楷體" w:cs="Times New Roman"/>
          <w:color w:val="000000" w:themeColor="text1"/>
          <w:szCs w:val="24"/>
        </w:rPr>
        <w:t>聯盟辦公室應與總計畫辦公室維持動態暢通良性協調合作關係，並配合</w:t>
      </w:r>
      <w:r w:rsidRPr="005C3EBB">
        <w:rPr>
          <w:rFonts w:ascii="Arial" w:eastAsia="標楷體" w:hAnsi="標楷體" w:cs="Times New Roman"/>
          <w:bCs/>
          <w:color w:val="000000" w:themeColor="text1"/>
          <w:szCs w:val="24"/>
        </w:rPr>
        <w:t>總</w:t>
      </w:r>
      <w:r w:rsidRPr="005C3EBB">
        <w:rPr>
          <w:rFonts w:ascii="Arial" w:eastAsia="標楷體" w:hAnsi="標楷體" w:cs="Times New Roman"/>
          <w:color w:val="000000" w:themeColor="text1"/>
          <w:szCs w:val="24"/>
        </w:rPr>
        <w:t>計畫辦公室</w:t>
      </w:r>
      <w:r w:rsidRPr="005C3EBB">
        <w:rPr>
          <w:rFonts w:ascii="Arial" w:eastAsia="標楷體" w:hAnsi="標楷體" w:cs="Times New Roman"/>
          <w:bCs/>
          <w:color w:val="000000" w:themeColor="text1"/>
          <w:szCs w:val="24"/>
        </w:rPr>
        <w:t>之規劃與協調，協助辦理相關推動，</w:t>
      </w:r>
      <w:r w:rsidRPr="005C3EBB">
        <w:rPr>
          <w:rFonts w:ascii="Arial" w:eastAsia="標楷體" w:hAnsi="標楷體" w:cs="Times New Roman"/>
          <w:color w:val="000000" w:themeColor="text1"/>
          <w:szCs w:val="24"/>
        </w:rPr>
        <w:t>建立權責連結。</w:t>
      </w:r>
    </w:p>
    <w:p w14:paraId="0CF2E5B5" w14:textId="1ACF3976" w:rsidR="000601E3" w:rsidRPr="005C3EBB" w:rsidRDefault="000601E3" w:rsidP="000601E3">
      <w:pPr>
        <w:snapToGrid w:val="0"/>
        <w:spacing w:beforeLines="100" w:before="360" w:afterLines="50" w:after="180" w:line="360" w:lineRule="exact"/>
        <w:jc w:val="both"/>
        <w:rPr>
          <w:rFonts w:ascii="Times New Roman" w:eastAsia="標楷體" w:hAnsi="Times New Roman" w:cs="Times New Roman"/>
          <w:bCs/>
          <w:color w:val="000000" w:themeColor="text1"/>
          <w:sz w:val="27"/>
          <w:szCs w:val="27"/>
        </w:rPr>
      </w:pPr>
      <w:r w:rsidRPr="005C3EBB">
        <w:rPr>
          <w:rFonts w:ascii="Arial" w:eastAsia="標楷體" w:hAnsi="Arial" w:cs="Arial" w:hint="eastAsia"/>
          <w:b/>
          <w:color w:val="000000" w:themeColor="text1"/>
          <w:kern w:val="0"/>
          <w:sz w:val="28"/>
          <w:szCs w:val="28"/>
        </w:rPr>
        <w:t>五、課程地圖與課程教材之發展推動原則</w:t>
      </w:r>
    </w:p>
    <w:p w14:paraId="5D630A86" w14:textId="7D9C4276" w:rsidR="000601E3" w:rsidRPr="005C3EBB" w:rsidRDefault="000601E3" w:rsidP="009D57E0">
      <w:pPr>
        <w:numPr>
          <w:ilvl w:val="0"/>
          <w:numId w:val="6"/>
        </w:numPr>
        <w:snapToGrid w:val="0"/>
        <w:spacing w:afterLines="50" w:after="180" w:line="360" w:lineRule="exact"/>
        <w:jc w:val="both"/>
        <w:rPr>
          <w:rFonts w:ascii="Times New Roman" w:eastAsia="標楷體" w:hAnsi="Times New Roman" w:cs="Times New Roman"/>
          <w:bCs/>
          <w:color w:val="000000" w:themeColor="text1"/>
          <w:sz w:val="27"/>
          <w:szCs w:val="27"/>
        </w:rPr>
      </w:pPr>
      <w:r w:rsidRPr="005C3EBB">
        <w:rPr>
          <w:rFonts w:ascii="Times New Roman" w:eastAsia="標楷體" w:hAnsi="Times New Roman" w:cs="Times New Roman"/>
          <w:bCs/>
          <w:color w:val="000000" w:themeColor="text1"/>
          <w:sz w:val="27"/>
          <w:szCs w:val="27"/>
        </w:rPr>
        <w:t>重點領域</w:t>
      </w:r>
      <w:r w:rsidRPr="005C3EBB">
        <w:rPr>
          <w:rFonts w:ascii="Times New Roman" w:eastAsia="標楷體" w:hAnsi="Times New Roman" w:cs="Times New Roman" w:hint="eastAsia"/>
          <w:bCs/>
          <w:color w:val="000000" w:themeColor="text1"/>
          <w:sz w:val="27"/>
          <w:szCs w:val="27"/>
        </w:rPr>
        <w:t>課程地圖</w:t>
      </w:r>
    </w:p>
    <w:p w14:paraId="4A4C7672" w14:textId="202CF1F2" w:rsidR="00D4217F" w:rsidRPr="005C3EBB" w:rsidRDefault="00197D19" w:rsidP="00197D19">
      <w:pPr>
        <w:snapToGrid w:val="0"/>
        <w:spacing w:afterLines="50" w:after="180" w:line="360" w:lineRule="exact"/>
        <w:ind w:left="907"/>
        <w:jc w:val="both"/>
        <w:rPr>
          <w:rFonts w:ascii="Times New Roman" w:eastAsia="標楷體" w:hAnsi="Times New Roman" w:cs="Times New Roman"/>
          <w:bCs/>
          <w:color w:val="000000" w:themeColor="text1"/>
          <w:sz w:val="27"/>
          <w:szCs w:val="27"/>
        </w:rPr>
      </w:pPr>
      <w:r w:rsidRPr="005C3EBB">
        <w:rPr>
          <w:rFonts w:ascii="Times New Roman" w:eastAsia="標楷體" w:hAnsi="Times New Roman" w:cs="Times New Roman" w:hint="eastAsia"/>
          <w:bCs/>
          <w:color w:val="000000" w:themeColor="text1"/>
          <w:sz w:val="27"/>
          <w:szCs w:val="27"/>
        </w:rPr>
        <w:t>相關重點領域課程地圖如以下</w:t>
      </w:r>
      <w:r w:rsidR="002736EB" w:rsidRPr="005C3EBB">
        <w:rPr>
          <w:rFonts w:ascii="Times New Roman" w:eastAsia="標楷體" w:hAnsi="Times New Roman" w:cs="Times New Roman" w:hint="eastAsia"/>
          <w:bCs/>
          <w:color w:val="000000" w:themeColor="text1"/>
          <w:sz w:val="27"/>
          <w:szCs w:val="27"/>
        </w:rPr>
        <w:t>各圖</w:t>
      </w:r>
      <w:r w:rsidRPr="005C3EBB">
        <w:rPr>
          <w:rFonts w:ascii="Times New Roman" w:eastAsia="標楷體" w:hAnsi="Times New Roman" w:cs="Times New Roman" w:hint="eastAsia"/>
          <w:bCs/>
          <w:color w:val="000000" w:themeColor="text1"/>
          <w:sz w:val="27"/>
          <w:szCs w:val="27"/>
        </w:rPr>
        <w:t>所示</w:t>
      </w:r>
      <w:r w:rsidRPr="005C3EBB">
        <w:rPr>
          <w:rFonts w:ascii="新細明體" w:eastAsia="新細明體" w:hAnsi="新細明體" w:cs="Times New Roman" w:hint="eastAsia"/>
          <w:bCs/>
          <w:color w:val="000000" w:themeColor="text1"/>
          <w:sz w:val="27"/>
          <w:szCs w:val="27"/>
        </w:rPr>
        <w:t>。</w:t>
      </w:r>
    </w:p>
    <w:p w14:paraId="5A15B9C9" w14:textId="01D804A1" w:rsidR="000601E3" w:rsidRDefault="000E26FE" w:rsidP="000E26FE">
      <w:pPr>
        <w:snapToGrid w:val="0"/>
        <w:spacing w:afterLines="50" w:after="180" w:line="360" w:lineRule="exact"/>
        <w:ind w:left="907"/>
        <w:jc w:val="both"/>
        <w:rPr>
          <w:rFonts w:ascii="Times New Roman" w:eastAsia="標楷體" w:hAnsi="Times New Roman" w:cs="Times New Roman"/>
          <w:b/>
          <w:bCs/>
          <w:color w:val="000000" w:themeColor="text1"/>
          <w:sz w:val="27"/>
          <w:szCs w:val="27"/>
        </w:rPr>
      </w:pPr>
      <w:r w:rsidRPr="005C3EBB">
        <w:rPr>
          <w:rFonts w:ascii="Times New Roman" w:eastAsia="標楷體" w:hAnsi="Times New Roman" w:cs="Times New Roman"/>
          <w:bCs/>
          <w:noProof/>
          <w:color w:val="000000" w:themeColor="text1"/>
          <w:sz w:val="27"/>
          <w:szCs w:val="27"/>
        </w:rPr>
        <w:drawing>
          <wp:anchor distT="0" distB="0" distL="114300" distR="114300" simplePos="0" relativeHeight="251666944" behindDoc="0" locked="0" layoutInCell="1" allowOverlap="1" wp14:anchorId="5ECFBD60" wp14:editId="4C10B4D7">
            <wp:simplePos x="0" y="0"/>
            <wp:positionH relativeFrom="column">
              <wp:posOffset>859790</wp:posOffset>
            </wp:positionH>
            <wp:positionV relativeFrom="paragraph">
              <wp:posOffset>289560</wp:posOffset>
            </wp:positionV>
            <wp:extent cx="4577809" cy="3715200"/>
            <wp:effectExtent l="0" t="0" r="0" b="0"/>
            <wp:wrapNone/>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77809" cy="3715200"/>
                    </a:xfrm>
                    <a:prstGeom prst="rect">
                      <a:avLst/>
                    </a:prstGeom>
                    <a:noFill/>
                  </pic:spPr>
                </pic:pic>
              </a:graphicData>
            </a:graphic>
            <wp14:sizeRelH relativeFrom="margin">
              <wp14:pctWidth>0</wp14:pctWidth>
            </wp14:sizeRelH>
            <wp14:sizeRelV relativeFrom="margin">
              <wp14:pctHeight>0</wp14:pctHeight>
            </wp14:sizeRelV>
          </wp:anchor>
        </w:drawing>
      </w:r>
      <w:r w:rsidR="00D4217F" w:rsidRPr="005C3EBB">
        <w:rPr>
          <w:rFonts w:ascii="Times New Roman" w:eastAsia="標楷體" w:hAnsi="Times New Roman" w:cs="Times New Roman"/>
          <w:b/>
          <w:bCs/>
          <w:color w:val="000000" w:themeColor="text1"/>
          <w:sz w:val="27"/>
          <w:szCs w:val="27"/>
        </w:rPr>
        <w:tab/>
      </w:r>
      <w:r w:rsidR="00D4217F" w:rsidRPr="005C3EBB">
        <w:rPr>
          <w:rFonts w:ascii="Times New Roman" w:eastAsia="標楷體" w:hAnsi="Times New Roman" w:cs="Times New Roman"/>
          <w:b/>
          <w:bCs/>
          <w:color w:val="000000" w:themeColor="text1"/>
          <w:sz w:val="27"/>
          <w:szCs w:val="27"/>
        </w:rPr>
        <w:tab/>
      </w:r>
      <w:r w:rsidR="00D4217F" w:rsidRPr="005C3EBB">
        <w:rPr>
          <w:rFonts w:ascii="Times New Roman" w:eastAsia="標楷體" w:hAnsi="Times New Roman" w:cs="Times New Roman"/>
          <w:b/>
          <w:bCs/>
          <w:color w:val="000000" w:themeColor="text1"/>
          <w:sz w:val="27"/>
          <w:szCs w:val="27"/>
        </w:rPr>
        <w:tab/>
      </w:r>
      <w:r w:rsidR="00D4217F" w:rsidRPr="005C3EBB">
        <w:rPr>
          <w:rFonts w:ascii="Times New Roman" w:eastAsia="標楷體" w:hAnsi="Times New Roman" w:cs="Times New Roman"/>
          <w:b/>
          <w:bCs/>
          <w:color w:val="000000" w:themeColor="text1"/>
          <w:sz w:val="27"/>
          <w:szCs w:val="27"/>
        </w:rPr>
        <w:tab/>
      </w:r>
      <w:r w:rsidR="00D4217F" w:rsidRPr="005C3EBB">
        <w:rPr>
          <w:rFonts w:ascii="Times New Roman" w:eastAsia="標楷體" w:hAnsi="Times New Roman" w:cs="Times New Roman"/>
          <w:b/>
          <w:bCs/>
          <w:color w:val="000000" w:themeColor="text1"/>
          <w:sz w:val="27"/>
          <w:szCs w:val="27"/>
        </w:rPr>
        <w:tab/>
      </w:r>
      <w:r w:rsidR="00D4217F" w:rsidRPr="005C3EBB">
        <w:rPr>
          <w:rFonts w:ascii="Times New Roman" w:eastAsia="標楷體" w:hAnsi="Times New Roman" w:cs="Times New Roman"/>
          <w:b/>
          <w:bCs/>
          <w:color w:val="000000" w:themeColor="text1"/>
          <w:sz w:val="27"/>
          <w:szCs w:val="27"/>
        </w:rPr>
        <w:tab/>
      </w:r>
      <w:r w:rsidR="00D4217F" w:rsidRPr="005C3EBB">
        <w:rPr>
          <w:rFonts w:ascii="Times New Roman" w:eastAsia="標楷體" w:hAnsi="Times New Roman" w:cs="Times New Roman"/>
          <w:b/>
          <w:bCs/>
          <w:color w:val="000000" w:themeColor="text1"/>
          <w:sz w:val="27"/>
          <w:szCs w:val="27"/>
        </w:rPr>
        <w:tab/>
      </w:r>
      <w:r w:rsidR="0024289D" w:rsidRPr="005C3EBB">
        <w:rPr>
          <w:rFonts w:ascii="Times New Roman" w:eastAsia="標楷體" w:hAnsi="Times New Roman" w:cs="Times New Roman"/>
          <w:b/>
          <w:bCs/>
          <w:color w:val="000000" w:themeColor="text1"/>
          <w:sz w:val="27"/>
          <w:szCs w:val="27"/>
        </w:rPr>
        <w:t>5G</w:t>
      </w:r>
      <w:r w:rsidR="009F41EF" w:rsidRPr="005C3EBB">
        <w:rPr>
          <w:rFonts w:ascii="Times New Roman" w:eastAsia="標楷體" w:hAnsi="Times New Roman" w:cs="Times New Roman" w:hint="eastAsia"/>
          <w:b/>
          <w:bCs/>
          <w:color w:val="000000" w:themeColor="text1"/>
          <w:sz w:val="27"/>
          <w:szCs w:val="27"/>
        </w:rPr>
        <w:t>基頻通訊技術</w:t>
      </w:r>
    </w:p>
    <w:p w14:paraId="57364138" w14:textId="77777777" w:rsidR="00157F4F" w:rsidRPr="005C3EBB" w:rsidRDefault="00157F4F"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0E852ADD" w14:textId="5B4D3333" w:rsidR="000601E3" w:rsidRPr="005C3EBB" w:rsidRDefault="000601E3" w:rsidP="000601E3">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25CA27C5" w14:textId="0E28BA53"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57646EFB" w14:textId="77777777"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430278C9" w14:textId="77777777"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50E09C8C" w14:textId="77777777"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53E2856B" w14:textId="37CE230B"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34253C8D" w14:textId="39CC875F"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1390CF88" w14:textId="252DA3C9"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357653DF" w14:textId="00D8C0B3"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177C6616" w14:textId="6A1C24A9" w:rsidR="007F131D" w:rsidRPr="005C3EBB" w:rsidRDefault="007F131D"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6C29A1E1" w14:textId="35FBAD93" w:rsidR="00F632F3" w:rsidRPr="005C3EBB" w:rsidRDefault="00F632F3" w:rsidP="000E26FE">
      <w:pPr>
        <w:snapToGrid w:val="0"/>
        <w:spacing w:afterLines="50" w:after="180" w:line="360" w:lineRule="exact"/>
        <w:ind w:left="907"/>
        <w:jc w:val="both"/>
        <w:rPr>
          <w:rFonts w:ascii="Times New Roman" w:eastAsia="標楷體" w:hAnsi="Times New Roman" w:cs="Times New Roman"/>
          <w:b/>
          <w:bCs/>
          <w:color w:val="000000" w:themeColor="text1"/>
          <w:sz w:val="27"/>
          <w:szCs w:val="27"/>
        </w:rPr>
      </w:pPr>
      <w:r w:rsidRPr="005C3EBB">
        <w:rPr>
          <w:rFonts w:ascii="Times New Roman" w:eastAsia="標楷體" w:hAnsi="Times New Roman" w:cs="Times New Roman"/>
          <w:b/>
          <w:bCs/>
          <w:color w:val="000000" w:themeColor="text1"/>
          <w:sz w:val="27"/>
          <w:szCs w:val="27"/>
        </w:rPr>
        <w:lastRenderedPageBreak/>
        <w:t xml:space="preserve">                  </w:t>
      </w:r>
      <w:r w:rsidR="0024289D" w:rsidRPr="005C3EBB">
        <w:rPr>
          <w:rFonts w:ascii="Times New Roman" w:eastAsia="標楷體" w:hAnsi="Times New Roman" w:cs="Times New Roman"/>
          <w:b/>
          <w:bCs/>
          <w:color w:val="000000" w:themeColor="text1"/>
          <w:sz w:val="27"/>
          <w:szCs w:val="27"/>
        </w:rPr>
        <w:t>5G</w:t>
      </w:r>
      <w:r w:rsidRPr="005C3EBB">
        <w:rPr>
          <w:rFonts w:ascii="Times New Roman" w:eastAsia="標楷體" w:hAnsi="Times New Roman" w:cs="Times New Roman" w:hint="eastAsia"/>
          <w:b/>
          <w:bCs/>
          <w:color w:val="000000" w:themeColor="text1"/>
          <w:sz w:val="27"/>
          <w:szCs w:val="27"/>
        </w:rPr>
        <w:t>行動網路協定與核網技術</w:t>
      </w:r>
    </w:p>
    <w:p w14:paraId="362C4A43" w14:textId="133EA411" w:rsidR="007F131D" w:rsidRPr="005C3EBB" w:rsidRDefault="009D423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r w:rsidRPr="005C3EBB">
        <w:rPr>
          <w:rFonts w:ascii="Times New Roman" w:eastAsia="標楷體" w:hAnsi="Times New Roman" w:cs="Times New Roman"/>
          <w:bCs/>
          <w:noProof/>
          <w:color w:val="000000" w:themeColor="text1"/>
          <w:sz w:val="27"/>
          <w:szCs w:val="27"/>
        </w:rPr>
        <w:drawing>
          <wp:anchor distT="0" distB="0" distL="114300" distR="114300" simplePos="0" relativeHeight="251668992" behindDoc="0" locked="0" layoutInCell="1" allowOverlap="1" wp14:anchorId="28FD4D80" wp14:editId="2B3D97BC">
            <wp:simplePos x="0" y="0"/>
            <wp:positionH relativeFrom="column">
              <wp:posOffset>1009015</wp:posOffset>
            </wp:positionH>
            <wp:positionV relativeFrom="paragraph">
              <wp:posOffset>13335</wp:posOffset>
            </wp:positionV>
            <wp:extent cx="4604297" cy="3715222"/>
            <wp:effectExtent l="0" t="0" r="6350" b="0"/>
            <wp:wrapNone/>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04297" cy="3715222"/>
                    </a:xfrm>
                    <a:prstGeom prst="rect">
                      <a:avLst/>
                    </a:prstGeom>
                    <a:noFill/>
                  </pic:spPr>
                </pic:pic>
              </a:graphicData>
            </a:graphic>
            <wp14:sizeRelH relativeFrom="margin">
              <wp14:pctWidth>0</wp14:pctWidth>
            </wp14:sizeRelH>
            <wp14:sizeRelV relativeFrom="margin">
              <wp14:pctHeight>0</wp14:pctHeight>
            </wp14:sizeRelV>
          </wp:anchor>
        </w:drawing>
      </w:r>
    </w:p>
    <w:p w14:paraId="5C29C607" w14:textId="77777777"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499EE4A4" w14:textId="6648CC37"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6FB64935" w14:textId="18ED7725"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3F236A18" w14:textId="38E24894"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4CA9EDAA" w14:textId="33807ABC"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2E0F6F85" w14:textId="03FB1416"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21361636" w14:textId="5EB202D4"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32FEE7BD" w14:textId="7038F45A"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780D1A7E" w14:textId="0673A172" w:rsidR="009263CF" w:rsidRPr="005C3EBB" w:rsidRDefault="009263C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3151EBD9" w14:textId="38590906" w:rsidR="00D4217F" w:rsidRPr="005C3EBB" w:rsidRDefault="00D4217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0D54599F" w14:textId="723168D4" w:rsidR="00D4217F" w:rsidRPr="005C3EBB" w:rsidRDefault="00D4217F"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77FEE53A" w14:textId="7CF59A8B" w:rsidR="00D4217F" w:rsidRPr="005C3EBB" w:rsidRDefault="008E02C0" w:rsidP="000E26FE">
      <w:pPr>
        <w:snapToGrid w:val="0"/>
        <w:spacing w:afterLines="50" w:after="180" w:line="360" w:lineRule="exact"/>
        <w:ind w:left="907"/>
        <w:jc w:val="both"/>
        <w:rPr>
          <w:rFonts w:ascii="Times New Roman" w:eastAsia="標楷體" w:hAnsi="Times New Roman" w:cs="Times New Roman"/>
          <w:b/>
          <w:bCs/>
          <w:color w:val="000000" w:themeColor="text1"/>
          <w:sz w:val="27"/>
          <w:szCs w:val="27"/>
        </w:rPr>
      </w:pPr>
      <w:r w:rsidRPr="005C3EBB">
        <w:rPr>
          <w:rFonts w:ascii="Times New Roman" w:eastAsia="標楷體" w:hAnsi="Times New Roman" w:cs="Times New Roman"/>
          <w:bCs/>
          <w:noProof/>
          <w:color w:val="000000" w:themeColor="text1"/>
          <w:sz w:val="27"/>
          <w:szCs w:val="27"/>
        </w:rPr>
        <w:drawing>
          <wp:anchor distT="0" distB="0" distL="114300" distR="114300" simplePos="0" relativeHeight="251677184" behindDoc="1" locked="0" layoutInCell="1" allowOverlap="1" wp14:anchorId="09B429B7" wp14:editId="793C2137">
            <wp:simplePos x="0" y="0"/>
            <wp:positionH relativeFrom="column">
              <wp:posOffset>989965</wp:posOffset>
            </wp:positionH>
            <wp:positionV relativeFrom="paragraph">
              <wp:posOffset>327660</wp:posOffset>
            </wp:positionV>
            <wp:extent cx="4604400" cy="3715304"/>
            <wp:effectExtent l="0" t="0" r="5715" b="0"/>
            <wp:wrapNone/>
            <wp:docPr id="120" name="圖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04400" cy="3715304"/>
                    </a:xfrm>
                    <a:prstGeom prst="rect">
                      <a:avLst/>
                    </a:prstGeom>
                    <a:noFill/>
                  </pic:spPr>
                </pic:pic>
              </a:graphicData>
            </a:graphic>
          </wp:anchor>
        </w:drawing>
      </w:r>
      <w:r w:rsidR="00F632F3" w:rsidRPr="005C3EBB">
        <w:rPr>
          <w:rFonts w:ascii="Times New Roman" w:eastAsia="標楷體" w:hAnsi="Times New Roman" w:cs="Times New Roman" w:hint="eastAsia"/>
          <w:b/>
          <w:bCs/>
          <w:color w:val="000000" w:themeColor="text1"/>
          <w:sz w:val="27"/>
          <w:szCs w:val="27"/>
        </w:rPr>
        <w:t xml:space="preserve">                    </w:t>
      </w:r>
      <w:r w:rsidR="00F632F3" w:rsidRPr="005C3EBB">
        <w:rPr>
          <w:rFonts w:ascii="Times New Roman" w:eastAsia="標楷體" w:hAnsi="Times New Roman" w:cs="Times New Roman" w:hint="eastAsia"/>
          <w:b/>
          <w:bCs/>
          <w:color w:val="000000" w:themeColor="text1"/>
          <w:sz w:val="27"/>
          <w:szCs w:val="27"/>
        </w:rPr>
        <w:t>下世代物聯網整合系統</w:t>
      </w:r>
    </w:p>
    <w:p w14:paraId="2F723879" w14:textId="6DA468E4" w:rsidR="00F632F3" w:rsidRPr="005C3EBB" w:rsidRDefault="008E02C0" w:rsidP="000E26FE">
      <w:pPr>
        <w:tabs>
          <w:tab w:val="left" w:pos="4039"/>
        </w:tabs>
        <w:snapToGrid w:val="0"/>
        <w:spacing w:afterLines="50" w:after="180" w:line="360" w:lineRule="exact"/>
        <w:jc w:val="both"/>
        <w:rPr>
          <w:rFonts w:ascii="Times New Roman" w:eastAsia="標楷體" w:hAnsi="Times New Roman" w:cs="Times New Roman"/>
          <w:bCs/>
          <w:color w:val="000000" w:themeColor="text1"/>
          <w:sz w:val="27"/>
          <w:szCs w:val="27"/>
        </w:rPr>
      </w:pPr>
      <w:r w:rsidRPr="005C3EBB">
        <w:rPr>
          <w:rFonts w:ascii="Times New Roman" w:eastAsia="標楷體" w:hAnsi="Times New Roman" w:cs="Times New Roman"/>
          <w:bCs/>
          <w:color w:val="000000" w:themeColor="text1"/>
          <w:sz w:val="27"/>
          <w:szCs w:val="27"/>
        </w:rPr>
        <w:tab/>
      </w:r>
    </w:p>
    <w:p w14:paraId="437BECD8" w14:textId="45074FCC"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1FF2B8C6" w14:textId="7064560C"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3DA7359C" w14:textId="01A96C0C" w:rsidR="00F632F3" w:rsidRPr="005C3EBB" w:rsidRDefault="008E02C0" w:rsidP="000E26FE">
      <w:pPr>
        <w:tabs>
          <w:tab w:val="left" w:pos="6732"/>
        </w:tabs>
        <w:snapToGrid w:val="0"/>
        <w:spacing w:afterLines="50" w:after="180" w:line="360" w:lineRule="exact"/>
        <w:jc w:val="both"/>
        <w:rPr>
          <w:rFonts w:ascii="Times New Roman" w:eastAsia="標楷體" w:hAnsi="Times New Roman" w:cs="Times New Roman"/>
          <w:bCs/>
          <w:color w:val="000000" w:themeColor="text1"/>
          <w:sz w:val="27"/>
          <w:szCs w:val="27"/>
        </w:rPr>
      </w:pPr>
      <w:r w:rsidRPr="005C3EBB">
        <w:rPr>
          <w:rFonts w:ascii="Times New Roman" w:eastAsia="標楷體" w:hAnsi="Times New Roman" w:cs="Times New Roman"/>
          <w:bCs/>
          <w:color w:val="000000" w:themeColor="text1"/>
          <w:sz w:val="27"/>
          <w:szCs w:val="27"/>
        </w:rPr>
        <w:tab/>
      </w:r>
    </w:p>
    <w:p w14:paraId="68D47C70" w14:textId="6932DDBB"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2BA40800" w14:textId="23AB4E1D" w:rsidR="00F632F3" w:rsidRPr="005C3EBB" w:rsidRDefault="008E02C0" w:rsidP="000E26FE">
      <w:pPr>
        <w:tabs>
          <w:tab w:val="left" w:pos="5274"/>
        </w:tabs>
        <w:snapToGrid w:val="0"/>
        <w:spacing w:afterLines="50" w:after="180" w:line="360" w:lineRule="exact"/>
        <w:jc w:val="both"/>
        <w:rPr>
          <w:rFonts w:ascii="Times New Roman" w:eastAsia="標楷體" w:hAnsi="Times New Roman" w:cs="Times New Roman"/>
          <w:bCs/>
          <w:color w:val="000000" w:themeColor="text1"/>
          <w:sz w:val="27"/>
          <w:szCs w:val="27"/>
        </w:rPr>
      </w:pPr>
      <w:r w:rsidRPr="005C3EBB">
        <w:rPr>
          <w:rFonts w:ascii="Times New Roman" w:eastAsia="標楷體" w:hAnsi="Times New Roman" w:cs="Times New Roman"/>
          <w:bCs/>
          <w:color w:val="000000" w:themeColor="text1"/>
          <w:sz w:val="27"/>
          <w:szCs w:val="27"/>
        </w:rPr>
        <w:tab/>
      </w:r>
    </w:p>
    <w:p w14:paraId="4ED3AAD6" w14:textId="77777777"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294DAE7B" w14:textId="77777777"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242B7D40" w14:textId="77777777" w:rsidR="00F632F3" w:rsidRPr="005C3EBB" w:rsidRDefault="00F632F3" w:rsidP="000E26FE">
      <w:pPr>
        <w:snapToGrid w:val="0"/>
        <w:spacing w:afterLines="50" w:after="180" w:line="360" w:lineRule="exact"/>
        <w:jc w:val="center"/>
        <w:rPr>
          <w:rFonts w:ascii="Times New Roman" w:eastAsia="標楷體" w:hAnsi="Times New Roman" w:cs="Times New Roman"/>
          <w:bCs/>
          <w:color w:val="000000" w:themeColor="text1"/>
          <w:sz w:val="27"/>
          <w:szCs w:val="27"/>
        </w:rPr>
      </w:pPr>
    </w:p>
    <w:p w14:paraId="3370CE8D" w14:textId="77777777"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09B0C9F2" w14:textId="1A0D439F"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5E4010C5" w14:textId="77777777"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5AD036D2" w14:textId="77777777" w:rsidR="00F632F3" w:rsidRPr="005C3EBB" w:rsidRDefault="00F632F3" w:rsidP="00197D19">
      <w:pPr>
        <w:snapToGrid w:val="0"/>
        <w:spacing w:afterLines="50" w:after="180" w:line="360" w:lineRule="exact"/>
        <w:jc w:val="both"/>
        <w:rPr>
          <w:rFonts w:ascii="Times New Roman" w:eastAsia="標楷體" w:hAnsi="Times New Roman" w:cs="Times New Roman"/>
          <w:bCs/>
          <w:color w:val="000000" w:themeColor="text1"/>
          <w:sz w:val="27"/>
          <w:szCs w:val="27"/>
        </w:rPr>
      </w:pPr>
    </w:p>
    <w:p w14:paraId="52C0658E" w14:textId="2FA54D1B" w:rsidR="00F632F3" w:rsidRPr="005C3EBB" w:rsidRDefault="00F632F3" w:rsidP="000E26FE">
      <w:pPr>
        <w:snapToGrid w:val="0"/>
        <w:spacing w:afterLines="50" w:after="180" w:line="360" w:lineRule="exact"/>
        <w:ind w:left="907"/>
        <w:jc w:val="both"/>
        <w:rPr>
          <w:rFonts w:ascii="Times New Roman" w:eastAsia="標楷體" w:hAnsi="Times New Roman" w:cs="Times New Roman"/>
          <w:b/>
          <w:bCs/>
          <w:color w:val="000000" w:themeColor="text1"/>
          <w:sz w:val="27"/>
          <w:szCs w:val="27"/>
        </w:rPr>
      </w:pPr>
      <w:r w:rsidRPr="005C3EBB">
        <w:rPr>
          <w:rFonts w:ascii="Times New Roman" w:eastAsia="標楷體" w:hAnsi="Times New Roman" w:cs="Times New Roman"/>
          <w:bCs/>
          <w:color w:val="000000" w:themeColor="text1"/>
          <w:sz w:val="27"/>
          <w:szCs w:val="27"/>
        </w:rPr>
        <w:br w:type="page"/>
      </w:r>
      <w:r w:rsidR="008E02C0" w:rsidRPr="005C3EBB">
        <w:rPr>
          <w:rFonts w:ascii="Times New Roman" w:eastAsia="標楷體" w:hAnsi="Times New Roman" w:cs="Times New Roman"/>
          <w:bCs/>
          <w:noProof/>
          <w:color w:val="000000" w:themeColor="text1"/>
          <w:sz w:val="27"/>
          <w:szCs w:val="27"/>
        </w:rPr>
        <w:lastRenderedPageBreak/>
        <w:drawing>
          <wp:anchor distT="0" distB="0" distL="114300" distR="114300" simplePos="0" relativeHeight="251679232" behindDoc="1" locked="0" layoutInCell="1" allowOverlap="1" wp14:anchorId="64DAD476" wp14:editId="6382690F">
            <wp:simplePos x="0" y="0"/>
            <wp:positionH relativeFrom="column">
              <wp:posOffset>1066165</wp:posOffset>
            </wp:positionH>
            <wp:positionV relativeFrom="paragraph">
              <wp:posOffset>327660</wp:posOffset>
            </wp:positionV>
            <wp:extent cx="4604399" cy="3715304"/>
            <wp:effectExtent l="0" t="0" r="5715" b="0"/>
            <wp:wrapNone/>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04399" cy="3715304"/>
                    </a:xfrm>
                    <a:prstGeom prst="rect">
                      <a:avLst/>
                    </a:prstGeom>
                    <a:noFill/>
                  </pic:spPr>
                </pic:pic>
              </a:graphicData>
            </a:graphic>
          </wp:anchor>
        </w:drawing>
      </w:r>
      <w:r w:rsidRPr="005C3EBB">
        <w:rPr>
          <w:rFonts w:ascii="Times New Roman" w:eastAsia="標楷體" w:hAnsi="Times New Roman" w:cs="Times New Roman"/>
          <w:bCs/>
          <w:color w:val="000000" w:themeColor="text1"/>
          <w:sz w:val="27"/>
          <w:szCs w:val="27"/>
        </w:rPr>
        <w:t xml:space="preserve">                      </w:t>
      </w:r>
      <w:bookmarkStart w:id="1" w:name="_GoBack"/>
      <w:bookmarkEnd w:id="1"/>
      <w:r w:rsidRPr="00E467B1">
        <w:rPr>
          <w:rFonts w:ascii="Times New Roman" w:eastAsia="標楷體" w:hAnsi="Times New Roman" w:cs="Times New Roman" w:hint="eastAsia"/>
          <w:b/>
          <w:bCs/>
          <w:color w:val="000000" w:themeColor="text1"/>
          <w:sz w:val="27"/>
          <w:szCs w:val="27"/>
        </w:rPr>
        <w:t>5G</w:t>
      </w:r>
      <w:r w:rsidRPr="00E467B1">
        <w:rPr>
          <w:rFonts w:ascii="Times New Roman" w:eastAsia="標楷體" w:hAnsi="Times New Roman" w:cs="Times New Roman" w:hint="eastAsia"/>
          <w:b/>
          <w:bCs/>
          <w:color w:val="000000" w:themeColor="text1"/>
          <w:sz w:val="27"/>
          <w:szCs w:val="27"/>
        </w:rPr>
        <w:t>天線與射頻技術</w:t>
      </w:r>
    </w:p>
    <w:p w14:paraId="035DB882" w14:textId="227E9460"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3D7C0A73" w14:textId="189CC38D"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5AA9B298" w14:textId="3046365D"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3B3562BC"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0A19A742"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1532441B"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446B6AF8"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67F3778B"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023E0C55"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216BBD85"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3D526A57" w14:textId="77777777" w:rsidR="00F632F3" w:rsidRPr="005C3EBB" w:rsidRDefault="00F632F3" w:rsidP="000E26FE">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1DC65FFA" w14:textId="77777777" w:rsidR="00F632F3" w:rsidRPr="005C3EBB" w:rsidRDefault="00F632F3" w:rsidP="00E12377">
      <w:pPr>
        <w:snapToGrid w:val="0"/>
        <w:spacing w:afterLines="50" w:after="180" w:line="360" w:lineRule="exact"/>
        <w:ind w:left="907"/>
        <w:jc w:val="both"/>
        <w:rPr>
          <w:rFonts w:ascii="Times New Roman" w:eastAsia="標楷體" w:hAnsi="Times New Roman" w:cs="Times New Roman"/>
          <w:bCs/>
          <w:color w:val="000000" w:themeColor="text1"/>
          <w:sz w:val="27"/>
          <w:szCs w:val="27"/>
        </w:rPr>
      </w:pPr>
    </w:p>
    <w:p w14:paraId="29BE5600" w14:textId="77777777" w:rsidR="000601E3" w:rsidRPr="005C3EBB" w:rsidRDefault="000601E3" w:rsidP="009D57E0">
      <w:pPr>
        <w:numPr>
          <w:ilvl w:val="0"/>
          <w:numId w:val="6"/>
        </w:numPr>
        <w:snapToGrid w:val="0"/>
        <w:spacing w:afterLines="50" w:after="180" w:line="360" w:lineRule="exact"/>
        <w:jc w:val="both"/>
        <w:rPr>
          <w:rFonts w:ascii="Times New Roman" w:eastAsia="標楷體" w:hAnsi="Times New Roman" w:cs="Times New Roman"/>
          <w:color w:val="000000" w:themeColor="text1"/>
          <w:sz w:val="27"/>
          <w:szCs w:val="27"/>
        </w:rPr>
      </w:pPr>
      <w:r w:rsidRPr="005C3EBB">
        <w:rPr>
          <w:rFonts w:ascii="Times New Roman" w:eastAsia="標楷體" w:hAnsi="Times New Roman" w:cs="Times New Roman"/>
          <w:color w:val="000000" w:themeColor="text1"/>
          <w:sz w:val="27"/>
          <w:szCs w:val="27"/>
        </w:rPr>
        <w:t>課程教材發展</w:t>
      </w:r>
      <w:r w:rsidRPr="005C3EBB">
        <w:rPr>
          <w:rFonts w:ascii="Times New Roman" w:eastAsia="標楷體" w:hAnsi="Times New Roman" w:cs="Times New Roman" w:hint="eastAsia"/>
          <w:color w:val="000000" w:themeColor="text1"/>
          <w:sz w:val="27"/>
          <w:szCs w:val="27"/>
        </w:rPr>
        <w:t>及開授相關</w:t>
      </w:r>
      <w:r w:rsidRPr="005C3EBB">
        <w:rPr>
          <w:rFonts w:ascii="Times New Roman" w:eastAsia="標楷體" w:hAnsi="Times New Roman" w:cs="Times New Roman"/>
          <w:color w:val="000000" w:themeColor="text1"/>
          <w:sz w:val="27"/>
          <w:szCs w:val="27"/>
        </w:rPr>
        <w:t>推動原則：</w:t>
      </w:r>
    </w:p>
    <w:p w14:paraId="05F60C27" w14:textId="77777777" w:rsidR="000601E3" w:rsidRPr="005C3EBB" w:rsidRDefault="000601E3" w:rsidP="009D57E0">
      <w:pPr>
        <w:numPr>
          <w:ilvl w:val="0"/>
          <w:numId w:val="7"/>
        </w:numPr>
        <w:snapToGrid w:val="0"/>
        <w:spacing w:afterLines="50" w:after="180" w:line="360" w:lineRule="exact"/>
        <w:rPr>
          <w:rFonts w:ascii="Times New Roman" w:eastAsia="標楷體" w:hAnsi="Times New Roman" w:cs="Times New Roman"/>
          <w:color w:val="000000" w:themeColor="text1"/>
          <w:szCs w:val="24"/>
        </w:rPr>
      </w:pPr>
      <w:r w:rsidRPr="005C3EBB">
        <w:rPr>
          <w:rFonts w:ascii="Arial" w:eastAsia="標楷體" w:hAnsi="Times New Roman" w:cs="Times New Roman" w:hint="eastAsia"/>
          <w:b/>
          <w:bCs/>
          <w:color w:val="000000" w:themeColor="text1"/>
          <w:szCs w:val="24"/>
          <w:u w:val="single"/>
        </w:rPr>
        <w:t>課程發展重點：</w:t>
      </w:r>
      <w:r w:rsidRPr="005C3EBB">
        <w:rPr>
          <w:rFonts w:ascii="Arial" w:eastAsia="標楷體" w:hAnsi="Times New Roman" w:cs="Times New Roman"/>
          <w:color w:val="000000" w:themeColor="text1"/>
          <w:szCs w:val="24"/>
        </w:rPr>
        <w:t>各聯盟計畫應優先規劃發展其重點領域課程地圖之相關</w:t>
      </w:r>
      <w:r w:rsidR="00197D19" w:rsidRPr="005C3EBB">
        <w:rPr>
          <w:rFonts w:ascii="Arial" w:eastAsia="標楷體" w:hAnsi="Times New Roman" w:cs="Times New Roman" w:hint="eastAsia"/>
          <w:color w:val="000000" w:themeColor="text1"/>
          <w:szCs w:val="24"/>
        </w:rPr>
        <w:t>中階核心、高階應用實務</w:t>
      </w:r>
      <w:r w:rsidRPr="005C3EBB">
        <w:rPr>
          <w:rFonts w:ascii="Arial" w:eastAsia="標楷體" w:hAnsi="Times New Roman" w:cs="Times New Roman"/>
          <w:color w:val="000000" w:themeColor="text1"/>
          <w:szCs w:val="24"/>
        </w:rPr>
        <w:t>課程</w:t>
      </w:r>
      <w:r w:rsidRPr="005C3EBB">
        <w:rPr>
          <w:rFonts w:ascii="Arial" w:eastAsia="標楷體" w:hAnsi="Times New Roman" w:cs="Times New Roman" w:hint="eastAsia"/>
          <w:color w:val="000000" w:themeColor="text1"/>
          <w:szCs w:val="24"/>
        </w:rPr>
        <w:t>，並</w:t>
      </w:r>
      <w:r w:rsidRPr="005C3EBB">
        <w:rPr>
          <w:rFonts w:ascii="Arial" w:eastAsia="標楷體" w:hAnsi="Times New Roman" w:cs="Times New Roman"/>
          <w:color w:val="000000" w:themeColor="text1"/>
          <w:szCs w:val="24"/>
        </w:rPr>
        <w:t>應參考下表</w:t>
      </w:r>
      <w:r w:rsidRPr="005C3EBB">
        <w:rPr>
          <w:rFonts w:ascii="Arial" w:eastAsia="標楷體" w:hAnsi="Times New Roman" w:cs="Times New Roman" w:hint="eastAsia"/>
          <w:color w:val="000000" w:themeColor="text1"/>
          <w:szCs w:val="24"/>
        </w:rPr>
        <w:t>所列發展</w:t>
      </w:r>
      <w:r w:rsidRPr="005C3EBB">
        <w:rPr>
          <w:rFonts w:ascii="Arial" w:eastAsia="標楷體" w:hAnsi="Times New Roman" w:cs="Times New Roman"/>
          <w:color w:val="000000" w:themeColor="text1"/>
          <w:szCs w:val="24"/>
        </w:rPr>
        <w:t>重點</w:t>
      </w:r>
      <w:r w:rsidRPr="005C3EBB">
        <w:rPr>
          <w:rFonts w:ascii="Arial" w:eastAsia="標楷體" w:hAnsi="Times New Roman" w:cs="Times New Roman" w:hint="eastAsia"/>
          <w:color w:val="000000" w:themeColor="text1"/>
          <w:szCs w:val="24"/>
        </w:rPr>
        <w:t>，</w:t>
      </w:r>
      <w:r w:rsidRPr="005C3EBB">
        <w:rPr>
          <w:rFonts w:ascii="Times New Roman" w:eastAsia="標楷體" w:hAnsi="Times New Roman" w:cs="Times New Roman" w:hint="eastAsia"/>
          <w:color w:val="000000" w:themeColor="text1"/>
          <w:szCs w:val="24"/>
        </w:rPr>
        <w:t>規劃</w:t>
      </w:r>
      <w:r w:rsidR="00197D19" w:rsidRPr="005C3EBB">
        <w:rPr>
          <w:rFonts w:ascii="Times New Roman" w:eastAsia="標楷體" w:hAnsi="Times New Roman" w:cs="Times New Roman" w:hint="eastAsia"/>
          <w:color w:val="000000" w:themeColor="text1"/>
          <w:szCs w:val="24"/>
        </w:rPr>
        <w:t>其</w:t>
      </w:r>
      <w:r w:rsidRPr="005C3EBB">
        <w:rPr>
          <w:rFonts w:ascii="Times New Roman" w:eastAsia="標楷體" w:hAnsi="Times New Roman" w:cs="Times New Roman" w:hint="eastAsia"/>
          <w:color w:val="000000" w:themeColor="text1"/>
          <w:szCs w:val="24"/>
        </w:rPr>
        <w:t>發展。</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505"/>
        <w:gridCol w:w="2948"/>
        <w:gridCol w:w="2948"/>
        <w:gridCol w:w="1643"/>
      </w:tblGrid>
      <w:tr w:rsidR="005C3EBB" w:rsidRPr="005C3EBB" w14:paraId="53B484EE" w14:textId="77777777" w:rsidTr="00487CB3">
        <w:trPr>
          <w:trHeight w:val="831"/>
          <w:tblHeader/>
          <w:jc w:val="center"/>
        </w:trPr>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CF8F4" w14:textId="299B46C1" w:rsidR="000601E3" w:rsidRPr="005C3EBB" w:rsidRDefault="000601E3" w:rsidP="00487CB3">
            <w:pPr>
              <w:snapToGrid w:val="0"/>
              <w:jc w:val="cente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課程領域</w:t>
            </w:r>
          </w:p>
        </w:tc>
        <w:tc>
          <w:tcPr>
            <w:tcW w:w="1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778BC" w14:textId="77777777" w:rsidR="000601E3" w:rsidRPr="005C3EBB" w:rsidRDefault="000601E3" w:rsidP="00487CB3">
            <w:pPr>
              <w:snapToGrid w:val="0"/>
              <w:jc w:val="cente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課名</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FCB2A" w14:textId="77777777" w:rsidR="000601E3" w:rsidRPr="005C3EBB" w:rsidRDefault="000601E3" w:rsidP="00487CB3">
            <w:pPr>
              <w:snapToGrid w:val="0"/>
              <w:jc w:val="cente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課程內容說明</w:t>
            </w:r>
          </w:p>
          <w:p w14:paraId="063208AA" w14:textId="77777777" w:rsidR="000601E3" w:rsidRPr="005C3EBB" w:rsidRDefault="000601E3" w:rsidP="00487CB3">
            <w:pPr>
              <w:snapToGrid w:val="0"/>
              <w:jc w:val="cente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w:t>
            </w:r>
            <w:r w:rsidRPr="005C3EBB">
              <w:rPr>
                <w:rFonts w:ascii="Times New Roman" w:eastAsia="標楷體" w:hAnsi="Times New Roman" w:cs="Times New Roman"/>
                <w:b/>
                <w:color w:val="000000" w:themeColor="text1"/>
                <w:sz w:val="20"/>
                <w:szCs w:val="20"/>
              </w:rPr>
              <w:t>含實作方式建議</w:t>
            </w:r>
            <w:r w:rsidRPr="005C3EBB">
              <w:rPr>
                <w:rFonts w:ascii="Times New Roman" w:eastAsia="標楷體" w:hAnsi="Times New Roman" w:cs="Times New Roman"/>
                <w:b/>
                <w:color w:val="000000" w:themeColor="text1"/>
                <w:sz w:val="20"/>
                <w:szCs w:val="20"/>
              </w:rPr>
              <w:t>)</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325B8" w14:textId="77777777" w:rsidR="000601E3" w:rsidRPr="005C3EBB" w:rsidRDefault="000601E3" w:rsidP="00487CB3">
            <w:pPr>
              <w:snapToGrid w:val="0"/>
              <w:jc w:val="cente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期末展示雛形系統應達成之功能、規格</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AD404" w14:textId="77777777" w:rsidR="000601E3" w:rsidRPr="005C3EBB" w:rsidRDefault="000601E3" w:rsidP="00487CB3">
            <w:pPr>
              <w:snapToGrid w:val="0"/>
              <w:jc w:val="cente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核心能力</w:t>
            </w:r>
          </w:p>
        </w:tc>
      </w:tr>
      <w:tr w:rsidR="005C3EBB" w:rsidRPr="005C3EBB" w14:paraId="6B361D21" w14:textId="77777777" w:rsidTr="00D01BA0">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3CA1FD98" w14:textId="77777777" w:rsidR="00EF3EB5" w:rsidRPr="005C3EBB" w:rsidRDefault="00EF3EB5" w:rsidP="00EF3EB5">
            <w:pP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hint="eastAsia"/>
                <w:b/>
                <w:color w:val="000000" w:themeColor="text1"/>
                <w:sz w:val="20"/>
                <w:szCs w:val="20"/>
              </w:rPr>
              <w:t>5</w:t>
            </w:r>
            <w:r w:rsidRPr="005C3EBB">
              <w:rPr>
                <w:rFonts w:ascii="Times New Roman" w:eastAsia="標楷體" w:hAnsi="Times New Roman" w:cs="Times New Roman"/>
                <w:b/>
                <w:color w:val="000000" w:themeColor="text1"/>
                <w:sz w:val="20"/>
                <w:szCs w:val="20"/>
              </w:rPr>
              <w:t>G</w:t>
            </w:r>
            <w:r w:rsidRPr="005C3EBB">
              <w:rPr>
                <w:rFonts w:ascii="Times New Roman" w:eastAsia="標楷體" w:hAnsi="Times New Roman" w:cs="Times New Roman" w:hint="eastAsia"/>
                <w:b/>
                <w:color w:val="000000" w:themeColor="text1"/>
                <w:sz w:val="20"/>
                <w:szCs w:val="20"/>
              </w:rPr>
              <w:t>基頻通訊技術</w:t>
            </w:r>
          </w:p>
          <w:p w14:paraId="289CDDDD" w14:textId="77777777" w:rsidR="00EF3EB5" w:rsidRPr="005C3EBB" w:rsidRDefault="00EF3EB5" w:rsidP="00FB1FF5">
            <w:pPr>
              <w:rPr>
                <w:rFonts w:ascii="Times New Roman" w:eastAsia="標楷體" w:hAnsi="Times New Roman" w:cs="Times New Roman"/>
                <w:color w:val="000000" w:themeColor="text1"/>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74864226" w14:textId="77777777" w:rsidR="00EF3EB5" w:rsidRPr="005C3EBB" w:rsidRDefault="00EF3EB5" w:rsidP="00EF3EB5">
            <w:pP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5G</w:t>
            </w:r>
            <w:r w:rsidRPr="005C3EBB">
              <w:rPr>
                <w:rFonts w:ascii="Times New Roman" w:eastAsia="標楷體" w:hAnsi="Times New Roman" w:cs="Times New Roman" w:hint="eastAsia"/>
                <w:b/>
                <w:color w:val="000000" w:themeColor="text1"/>
                <w:sz w:val="20"/>
                <w:szCs w:val="20"/>
              </w:rPr>
              <w:t>基頻傳收機</w:t>
            </w:r>
          </w:p>
          <w:p w14:paraId="24F82CF8" w14:textId="4A8ADD01" w:rsidR="00EF3EB5" w:rsidRPr="005C3EBB" w:rsidRDefault="00EF3EB5" w:rsidP="00EF3EB5">
            <w:pP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hint="eastAsia"/>
                <w:b/>
                <w:color w:val="000000" w:themeColor="text1"/>
                <w:sz w:val="20"/>
                <w:szCs w:val="20"/>
              </w:rPr>
              <w:t>實作模組</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5C544D4B"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高速數位訊號處理架構</w:t>
            </w:r>
          </w:p>
          <w:p w14:paraId="2926242B"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高速</w:t>
            </w:r>
            <w:r w:rsidRPr="005C3EBB">
              <w:rPr>
                <w:rFonts w:ascii="Times New Roman" w:eastAsia="標楷體" w:hAnsi="Times New Roman" w:cs="Times New Roman"/>
                <w:color w:val="000000" w:themeColor="text1"/>
                <w:sz w:val="20"/>
                <w:szCs w:val="20"/>
              </w:rPr>
              <w:t>FFT</w:t>
            </w:r>
            <w:r w:rsidRPr="005C3EBB">
              <w:rPr>
                <w:rFonts w:ascii="Times New Roman" w:eastAsia="標楷體" w:hAnsi="Times New Roman" w:cs="Times New Roman"/>
                <w:color w:val="000000" w:themeColor="text1"/>
                <w:sz w:val="20"/>
                <w:szCs w:val="20"/>
              </w:rPr>
              <w:t>，高速濾波</w:t>
            </w:r>
          </w:p>
          <w:p w14:paraId="37464B01"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波束形成</w:t>
            </w:r>
            <w:r w:rsidRPr="005C3EBB">
              <w:rPr>
                <w:rFonts w:ascii="Times New Roman" w:eastAsia="標楷體" w:hAnsi="Times New Roman" w:cs="Times New Roman" w:hint="eastAsia"/>
                <w:color w:val="000000" w:themeColor="text1"/>
                <w:sz w:val="20"/>
                <w:szCs w:val="20"/>
              </w:rPr>
              <w:t>演算法實現</w:t>
            </w:r>
          </w:p>
          <w:p w14:paraId="1EB846D9"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非正交多重擷取等之硬體架構</w:t>
            </w:r>
          </w:p>
          <w:p w14:paraId="1E82B260"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接收端</w:t>
            </w:r>
            <w:r w:rsidRPr="005C3EBB">
              <w:rPr>
                <w:rFonts w:ascii="Times New Roman" w:eastAsia="標楷體" w:hAnsi="Times New Roman" w:cs="Times New Roman"/>
                <w:color w:val="000000" w:themeColor="text1"/>
                <w:sz w:val="20"/>
                <w:szCs w:val="20"/>
              </w:rPr>
              <w:t>ML</w:t>
            </w:r>
            <w:r w:rsidRPr="005C3EBB">
              <w:rPr>
                <w:rFonts w:ascii="Times New Roman" w:eastAsia="標楷體" w:hAnsi="Times New Roman" w:cs="Times New Roman"/>
                <w:color w:val="000000" w:themeColor="text1"/>
                <w:sz w:val="20"/>
                <w:szCs w:val="20"/>
              </w:rPr>
              <w:t>偵測硬體架構</w:t>
            </w:r>
            <w:r w:rsidRPr="005C3EBB">
              <w:rPr>
                <w:rFonts w:ascii="Times New Roman" w:eastAsia="標楷體" w:hAnsi="Times New Roman" w:cs="Times New Roman"/>
                <w:color w:val="000000" w:themeColor="text1"/>
                <w:sz w:val="20"/>
                <w:szCs w:val="20"/>
              </w:rPr>
              <w:t xml:space="preserve"> </w:t>
            </w:r>
          </w:p>
          <w:p w14:paraId="1701C18D"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實驗使用商品化之</w:t>
            </w:r>
            <w:r w:rsidRPr="005C3EBB">
              <w:rPr>
                <w:rFonts w:ascii="Times New Roman" w:eastAsia="標楷體" w:hAnsi="Times New Roman" w:cs="Times New Roman"/>
                <w:color w:val="000000" w:themeColor="text1"/>
                <w:sz w:val="20"/>
                <w:szCs w:val="20"/>
              </w:rPr>
              <w:t>FPGA</w:t>
            </w:r>
            <w:r w:rsidRPr="005C3EBB">
              <w:rPr>
                <w:rFonts w:ascii="Times New Roman" w:eastAsia="標楷體" w:hAnsi="Times New Roman" w:cs="Times New Roman"/>
                <w:color w:val="000000" w:themeColor="text1"/>
                <w:sz w:val="20"/>
                <w:szCs w:val="20"/>
              </w:rPr>
              <w:t>平台與</w:t>
            </w:r>
            <w:r w:rsidRPr="005C3EBB">
              <w:rPr>
                <w:rFonts w:ascii="Times New Roman" w:eastAsia="標楷體" w:hAnsi="Times New Roman" w:cs="Times New Roman"/>
                <w:color w:val="000000" w:themeColor="text1"/>
                <w:sz w:val="20"/>
                <w:szCs w:val="20"/>
              </w:rPr>
              <w:t>RF</w:t>
            </w:r>
            <w:r w:rsidRPr="005C3EBB">
              <w:rPr>
                <w:rFonts w:ascii="Times New Roman" w:eastAsia="標楷體" w:hAnsi="Times New Roman" w:cs="Times New Roman"/>
                <w:color w:val="000000" w:themeColor="text1"/>
                <w:sz w:val="20"/>
                <w:szCs w:val="20"/>
              </w:rPr>
              <w:t>模組</w:t>
            </w:r>
          </w:p>
          <w:p w14:paraId="396B0C4C"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使用</w:t>
            </w:r>
            <w:r w:rsidRPr="005C3EBB">
              <w:rPr>
                <w:rFonts w:ascii="Times New Roman" w:eastAsia="標楷體" w:hAnsi="Times New Roman" w:cs="Times New Roman"/>
                <w:color w:val="000000" w:themeColor="text1"/>
                <w:sz w:val="20"/>
                <w:szCs w:val="20"/>
              </w:rPr>
              <w:t>Matlab/Simulink</w:t>
            </w:r>
            <w:r w:rsidRPr="005C3EBB">
              <w:rPr>
                <w:rFonts w:ascii="Times New Roman" w:eastAsia="標楷體" w:hAnsi="Times New Roman" w:cs="Times New Roman"/>
                <w:color w:val="000000" w:themeColor="text1"/>
                <w:sz w:val="20"/>
                <w:szCs w:val="20"/>
              </w:rPr>
              <w:t>軟體平台實驗</w:t>
            </w:r>
          </w:p>
          <w:p w14:paraId="375251AB" w14:textId="538BF451" w:rsidR="00EF3EB5" w:rsidRPr="005C3EBB" w:rsidRDefault="00EF3EB5" w:rsidP="00EF3EB5">
            <w:pPr>
              <w:ind w:left="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使用</w:t>
            </w:r>
            <w:r w:rsidRPr="005C3EBB">
              <w:rPr>
                <w:rFonts w:ascii="Times New Roman" w:eastAsia="標楷體" w:hAnsi="Times New Roman" w:cs="Times New Roman"/>
                <w:color w:val="000000" w:themeColor="text1"/>
                <w:sz w:val="20"/>
                <w:szCs w:val="20"/>
              </w:rPr>
              <w:t>Mathworks</w:t>
            </w:r>
            <w:r w:rsidRPr="005C3EBB">
              <w:rPr>
                <w:rFonts w:ascii="Times New Roman" w:eastAsia="標楷體" w:hAnsi="Times New Roman" w:cs="Times New Roman"/>
                <w:color w:val="000000" w:themeColor="text1"/>
                <w:sz w:val="20"/>
                <w:szCs w:val="20"/>
              </w:rPr>
              <w:t>之</w:t>
            </w:r>
            <w:r w:rsidRPr="005C3EBB">
              <w:rPr>
                <w:rFonts w:ascii="Times New Roman" w:eastAsia="標楷體" w:hAnsi="Times New Roman" w:cs="Times New Roman"/>
                <w:color w:val="000000" w:themeColor="text1"/>
                <w:sz w:val="20"/>
                <w:szCs w:val="20"/>
              </w:rPr>
              <w:t>IC</w:t>
            </w:r>
            <w:r w:rsidRPr="005C3EBB">
              <w:rPr>
                <w:rFonts w:ascii="Times New Roman" w:eastAsia="標楷體" w:hAnsi="Times New Roman" w:cs="Times New Roman"/>
                <w:color w:val="000000" w:themeColor="text1"/>
                <w:sz w:val="20"/>
                <w:szCs w:val="20"/>
              </w:rPr>
              <w:t>設計流程執行</w:t>
            </w:r>
            <w:r w:rsidRPr="005C3EBB">
              <w:rPr>
                <w:rFonts w:ascii="Times New Roman" w:eastAsia="標楷體" w:hAnsi="Times New Roman" w:cs="Times New Roman"/>
                <w:color w:val="000000" w:themeColor="text1"/>
                <w:sz w:val="20"/>
                <w:szCs w:val="20"/>
              </w:rPr>
              <w:t>FPGA</w:t>
            </w:r>
            <w:r w:rsidRPr="005C3EBB">
              <w:rPr>
                <w:rFonts w:ascii="Times New Roman" w:eastAsia="標楷體" w:hAnsi="Times New Roman" w:cs="Times New Roman"/>
                <w:color w:val="000000" w:themeColor="text1"/>
                <w:sz w:val="20"/>
                <w:szCs w:val="20"/>
              </w:rPr>
              <w:t>實驗</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4349783A"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傳送端模組</w:t>
            </w:r>
            <w:r w:rsidRPr="005C3EBB">
              <w:rPr>
                <w:rFonts w:ascii="Times New Roman" w:eastAsia="標楷體" w:hAnsi="Times New Roman" w:cs="Times New Roman"/>
                <w:color w:val="000000" w:themeColor="text1"/>
                <w:sz w:val="20"/>
                <w:szCs w:val="20"/>
              </w:rPr>
              <w:t>: FFT</w:t>
            </w:r>
            <w:r w:rsidRPr="005C3EBB">
              <w:rPr>
                <w:rFonts w:ascii="Times New Roman" w:eastAsia="標楷體" w:hAnsi="Times New Roman" w:cs="Times New Roman"/>
                <w:color w:val="000000" w:themeColor="text1"/>
                <w:sz w:val="20"/>
                <w:szCs w:val="20"/>
              </w:rPr>
              <w:t>，高速高效率濾波器，</w:t>
            </w:r>
            <w:r w:rsidRPr="005C3EBB">
              <w:rPr>
                <w:rFonts w:ascii="Times New Roman" w:eastAsia="標楷體" w:hAnsi="Times New Roman" w:cs="Times New Roman" w:hint="eastAsia"/>
                <w:color w:val="000000" w:themeColor="text1"/>
                <w:sz w:val="20"/>
                <w:szCs w:val="20"/>
              </w:rPr>
              <w:t>非正交傳收</w:t>
            </w:r>
            <w:r w:rsidRPr="005C3EBB">
              <w:rPr>
                <w:rFonts w:ascii="Times New Roman" w:eastAsia="標楷體" w:hAnsi="Times New Roman" w:cs="Times New Roman"/>
                <w:color w:val="000000" w:themeColor="text1"/>
                <w:sz w:val="20"/>
                <w:szCs w:val="20"/>
              </w:rPr>
              <w:t>等硬體電路</w:t>
            </w:r>
          </w:p>
          <w:p w14:paraId="74962DD9"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接收端模組</w:t>
            </w:r>
            <w:r w:rsidRPr="005C3EBB">
              <w:rPr>
                <w:rFonts w:ascii="Times New Roman" w:eastAsia="標楷體" w:hAnsi="Times New Roman" w:cs="Times New Roman"/>
                <w:color w:val="000000" w:themeColor="text1"/>
                <w:sz w:val="20"/>
                <w:szCs w:val="20"/>
              </w:rPr>
              <w:t>: ML</w:t>
            </w:r>
            <w:r w:rsidRPr="005C3EBB">
              <w:rPr>
                <w:rFonts w:ascii="Times New Roman" w:eastAsia="標楷體" w:hAnsi="Times New Roman" w:cs="Times New Roman"/>
                <w:color w:val="000000" w:themeColor="text1"/>
                <w:sz w:val="20"/>
                <w:szCs w:val="20"/>
              </w:rPr>
              <w:t>偵測硬體電路</w:t>
            </w:r>
          </w:p>
          <w:p w14:paraId="4069C36F"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QPSK</w:t>
            </w:r>
            <w:r w:rsidRPr="005C3EBB">
              <w:rPr>
                <w:rFonts w:ascii="Times New Roman" w:eastAsia="標楷體" w:hAnsi="Times New Roman" w:cs="Times New Roman"/>
                <w:color w:val="000000" w:themeColor="text1"/>
                <w:sz w:val="20"/>
                <w:szCs w:val="20"/>
              </w:rPr>
              <w:t>點對點之完整</w:t>
            </w:r>
            <w:r w:rsidRPr="005C3EBB">
              <w:rPr>
                <w:rFonts w:ascii="Times New Roman" w:eastAsia="標楷體" w:hAnsi="Times New Roman" w:cs="Times New Roman"/>
                <w:color w:val="000000" w:themeColor="text1"/>
                <w:sz w:val="20"/>
                <w:szCs w:val="20"/>
              </w:rPr>
              <w:t>/</w:t>
            </w:r>
            <w:r w:rsidRPr="005C3EBB">
              <w:rPr>
                <w:rFonts w:ascii="Times New Roman" w:eastAsia="標楷體" w:hAnsi="Times New Roman" w:cs="Times New Roman"/>
                <w:color w:val="000000" w:themeColor="text1"/>
                <w:sz w:val="20"/>
                <w:szCs w:val="20"/>
              </w:rPr>
              <w:t>高效率無線通訊之</w:t>
            </w:r>
            <w:r w:rsidRPr="005C3EBB">
              <w:rPr>
                <w:rFonts w:ascii="Times New Roman" w:eastAsia="標楷體" w:hAnsi="Times New Roman" w:cs="Times New Roman"/>
                <w:color w:val="000000" w:themeColor="text1"/>
                <w:sz w:val="20"/>
                <w:szCs w:val="20"/>
              </w:rPr>
              <w:t>FPGA</w:t>
            </w:r>
            <w:r w:rsidRPr="005C3EBB">
              <w:rPr>
                <w:rFonts w:ascii="Times New Roman" w:eastAsia="標楷體" w:hAnsi="Times New Roman" w:cs="Times New Roman"/>
                <w:color w:val="000000" w:themeColor="text1"/>
                <w:sz w:val="20"/>
                <w:szCs w:val="20"/>
              </w:rPr>
              <w:t>實現系統</w:t>
            </w:r>
          </w:p>
          <w:p w14:paraId="347B5EDA"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QPSK</w:t>
            </w:r>
            <w:r w:rsidRPr="005C3EBB">
              <w:rPr>
                <w:rFonts w:ascii="Times New Roman" w:eastAsia="標楷體" w:hAnsi="Times New Roman" w:cs="Times New Roman"/>
                <w:color w:val="000000" w:themeColor="text1"/>
                <w:sz w:val="20"/>
                <w:szCs w:val="20"/>
              </w:rPr>
              <w:t>點對</w:t>
            </w:r>
            <w:r w:rsidRPr="005C3EBB">
              <w:rPr>
                <w:rFonts w:ascii="Times New Roman" w:eastAsia="標楷體" w:hAnsi="Times New Roman" w:cs="Times New Roman" w:hint="eastAsia"/>
                <w:color w:val="000000" w:themeColor="text1"/>
                <w:sz w:val="20"/>
                <w:szCs w:val="20"/>
              </w:rPr>
              <w:t>多</w:t>
            </w:r>
            <w:r w:rsidRPr="005C3EBB">
              <w:rPr>
                <w:rFonts w:ascii="Times New Roman" w:eastAsia="標楷體" w:hAnsi="Times New Roman" w:cs="Times New Roman"/>
                <w:color w:val="000000" w:themeColor="text1"/>
                <w:sz w:val="20"/>
                <w:szCs w:val="20"/>
              </w:rPr>
              <w:t>點之完整</w:t>
            </w:r>
            <w:r w:rsidRPr="005C3EBB">
              <w:rPr>
                <w:rFonts w:ascii="Times New Roman" w:eastAsia="標楷體" w:hAnsi="Times New Roman" w:cs="Times New Roman"/>
                <w:color w:val="000000" w:themeColor="text1"/>
                <w:sz w:val="20"/>
                <w:szCs w:val="20"/>
              </w:rPr>
              <w:t>/</w:t>
            </w:r>
            <w:r w:rsidRPr="005C3EBB">
              <w:rPr>
                <w:rFonts w:ascii="Times New Roman" w:eastAsia="標楷體" w:hAnsi="Times New Roman" w:cs="Times New Roman"/>
                <w:color w:val="000000" w:themeColor="text1"/>
                <w:sz w:val="20"/>
                <w:szCs w:val="20"/>
              </w:rPr>
              <w:t>高效率無線通訊之</w:t>
            </w:r>
            <w:r w:rsidRPr="005C3EBB">
              <w:rPr>
                <w:rFonts w:ascii="Times New Roman" w:eastAsia="標楷體" w:hAnsi="Times New Roman" w:cs="Times New Roman"/>
                <w:color w:val="000000" w:themeColor="text1"/>
                <w:sz w:val="20"/>
                <w:szCs w:val="20"/>
              </w:rPr>
              <w:t>FPGA</w:t>
            </w:r>
            <w:r w:rsidRPr="005C3EBB">
              <w:rPr>
                <w:rFonts w:ascii="Times New Roman" w:eastAsia="標楷體" w:hAnsi="Times New Roman" w:cs="Times New Roman"/>
                <w:color w:val="000000" w:themeColor="text1"/>
                <w:sz w:val="20"/>
                <w:szCs w:val="20"/>
              </w:rPr>
              <w:t>實現系統</w:t>
            </w:r>
          </w:p>
          <w:p w14:paraId="7BF2AFC0"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使用陣列天線之傳收</w:t>
            </w:r>
          </w:p>
          <w:p w14:paraId="523FC0A9" w14:textId="4976CE41" w:rsidR="00EF3EB5" w:rsidRPr="005C3EBB" w:rsidRDefault="00EF3EB5"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使用</w:t>
            </w:r>
            <w:r w:rsidRPr="005C3EBB">
              <w:rPr>
                <w:rFonts w:ascii="Times New Roman" w:eastAsia="標楷體" w:hAnsi="Times New Roman" w:cs="Times New Roman" w:hint="eastAsia"/>
                <w:color w:val="000000" w:themeColor="text1"/>
                <w:sz w:val="20"/>
                <w:szCs w:val="20"/>
              </w:rPr>
              <w:t>商化</w:t>
            </w:r>
            <w:r w:rsidRPr="005C3EBB">
              <w:rPr>
                <w:rFonts w:ascii="Times New Roman" w:eastAsia="標楷體" w:hAnsi="Times New Roman" w:cs="Times New Roman"/>
                <w:color w:val="000000" w:themeColor="text1"/>
                <w:sz w:val="20"/>
                <w:szCs w:val="20"/>
              </w:rPr>
              <w:t>之</w:t>
            </w:r>
            <w:r w:rsidRPr="005C3EBB">
              <w:rPr>
                <w:rFonts w:ascii="Times New Roman" w:eastAsia="標楷體" w:hAnsi="Times New Roman" w:cs="Times New Roman"/>
                <w:color w:val="000000" w:themeColor="text1"/>
                <w:sz w:val="20"/>
                <w:szCs w:val="20"/>
              </w:rPr>
              <w:t>FPGA</w:t>
            </w:r>
            <w:r w:rsidRPr="005C3EBB">
              <w:rPr>
                <w:rFonts w:ascii="Times New Roman" w:eastAsia="標楷體" w:hAnsi="Times New Roman" w:cs="Times New Roman"/>
                <w:color w:val="000000" w:themeColor="text1"/>
                <w:sz w:val="20"/>
                <w:szCs w:val="20"/>
              </w:rPr>
              <w:t>及</w:t>
            </w:r>
            <w:r w:rsidRPr="005C3EBB">
              <w:rPr>
                <w:rFonts w:ascii="Times New Roman" w:eastAsia="標楷體" w:hAnsi="Times New Roman" w:cs="Times New Roman"/>
                <w:color w:val="000000" w:themeColor="text1"/>
                <w:sz w:val="20"/>
                <w:szCs w:val="20"/>
              </w:rPr>
              <w:t>RF</w:t>
            </w:r>
            <w:r w:rsidRPr="005C3EBB">
              <w:rPr>
                <w:rFonts w:ascii="Times New Roman" w:eastAsia="標楷體" w:hAnsi="Times New Roman" w:cs="Times New Roman"/>
                <w:color w:val="000000" w:themeColor="text1"/>
                <w:sz w:val="20"/>
                <w:szCs w:val="20"/>
              </w:rPr>
              <w:t>模組</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14:paraId="08732EF3" w14:textId="77777777" w:rsidR="00EF3EB5" w:rsidRPr="005C3EBB" w:rsidRDefault="00EF3EB5" w:rsidP="004A6D29">
            <w:pPr>
              <w:numPr>
                <w:ilvl w:val="0"/>
                <w:numId w:val="29"/>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5</w:t>
            </w:r>
            <w:r w:rsidRPr="005C3EBB">
              <w:rPr>
                <w:rFonts w:ascii="Times New Roman" w:eastAsia="標楷體" w:hAnsi="Times New Roman" w:cs="Times New Roman"/>
                <w:color w:val="000000" w:themeColor="text1"/>
                <w:sz w:val="20"/>
                <w:szCs w:val="20"/>
              </w:rPr>
              <w:t>G</w:t>
            </w:r>
            <w:r w:rsidRPr="005C3EBB">
              <w:rPr>
                <w:rFonts w:ascii="Times New Roman" w:eastAsia="標楷體" w:hAnsi="Times New Roman" w:cs="Times New Roman"/>
                <w:color w:val="000000" w:themeColor="text1"/>
                <w:sz w:val="20"/>
                <w:szCs w:val="20"/>
              </w:rPr>
              <w:t>基頻傳輸模組演算法架構</w:t>
            </w:r>
          </w:p>
          <w:p w14:paraId="076FE879" w14:textId="587CC4F7" w:rsidR="00EF3EB5" w:rsidRPr="005C3EBB" w:rsidRDefault="00EF3EB5"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5G</w:t>
            </w:r>
            <w:r w:rsidRPr="005C3EBB">
              <w:rPr>
                <w:rFonts w:ascii="Times New Roman" w:eastAsia="標楷體" w:hAnsi="Times New Roman" w:cs="Times New Roman"/>
                <w:color w:val="000000" w:themeColor="text1"/>
                <w:sz w:val="20"/>
                <w:szCs w:val="20"/>
              </w:rPr>
              <w:t>基頻傳收機</w:t>
            </w:r>
            <w:r w:rsidRPr="005C3EBB">
              <w:rPr>
                <w:rFonts w:ascii="Times New Roman" w:eastAsia="標楷體" w:hAnsi="Times New Roman" w:cs="Times New Roman"/>
                <w:color w:val="000000" w:themeColor="text1"/>
                <w:sz w:val="20"/>
                <w:szCs w:val="20"/>
              </w:rPr>
              <w:t>FPGA</w:t>
            </w:r>
            <w:r w:rsidRPr="005C3EBB">
              <w:rPr>
                <w:rFonts w:ascii="Times New Roman" w:eastAsia="標楷體" w:hAnsi="Times New Roman" w:cs="Times New Roman"/>
                <w:color w:val="000000" w:themeColor="text1"/>
                <w:sz w:val="20"/>
                <w:szCs w:val="20"/>
              </w:rPr>
              <w:t>實現無線系統之實作</w:t>
            </w:r>
          </w:p>
        </w:tc>
      </w:tr>
      <w:tr w:rsidR="005C3EBB" w:rsidRPr="005C3EBB" w14:paraId="6CB23909" w14:textId="77777777" w:rsidTr="00040D02">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44E17FEA" w14:textId="459D2B0C" w:rsidR="00FB0B93" w:rsidRPr="005C3EBB" w:rsidRDefault="00FB0B93" w:rsidP="00FB0B93">
            <w:pPr>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b/>
                <w:bCs/>
                <w:color w:val="000000" w:themeColor="text1"/>
                <w:sz w:val="20"/>
                <w:szCs w:val="20"/>
              </w:rPr>
              <w:t>5G</w:t>
            </w:r>
            <w:r w:rsidRPr="005C3EBB">
              <w:rPr>
                <w:rFonts w:ascii="Times New Roman" w:eastAsia="標楷體" w:hAnsi="Times New Roman" w:cs="Times New Roman" w:hint="eastAsia"/>
                <w:b/>
                <w:bCs/>
                <w:color w:val="000000" w:themeColor="text1"/>
                <w:sz w:val="20"/>
                <w:szCs w:val="20"/>
              </w:rPr>
              <w:t>行</w:t>
            </w:r>
            <w:r w:rsidRPr="005C3EBB">
              <w:rPr>
                <w:rFonts w:ascii="Times New Roman" w:eastAsia="標楷體" w:hAnsi="Times New Roman" w:cs="Times New Roman" w:hint="eastAsia"/>
                <w:b/>
                <w:bCs/>
                <w:color w:val="000000" w:themeColor="text1"/>
                <w:sz w:val="20"/>
                <w:szCs w:val="20"/>
              </w:rPr>
              <w:lastRenderedPageBreak/>
              <w:t>動網路協定與核網技術</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686637E8" w14:textId="5F92C555" w:rsidR="00FB0B93" w:rsidRPr="005C3EBB" w:rsidRDefault="00FB0B93" w:rsidP="00FB0B93">
            <w:pPr>
              <w:ind w:left="354" w:hangingChars="177" w:hanging="354"/>
              <w:rPr>
                <w:rFonts w:ascii="Times New Roman" w:eastAsia="標楷體" w:hAnsi="Times New Roman" w:cs="Times New Roman"/>
                <w:b/>
                <w:bCs/>
                <w:color w:val="000000" w:themeColor="text1"/>
                <w:sz w:val="20"/>
                <w:szCs w:val="20"/>
              </w:rPr>
            </w:pPr>
            <w:r w:rsidRPr="005C3EBB">
              <w:rPr>
                <w:rFonts w:ascii="Times New Roman" w:eastAsia="標楷體" w:hAnsi="Times New Roman" w:cs="Times New Roman" w:hint="eastAsia"/>
                <w:b/>
                <w:color w:val="000000" w:themeColor="text1"/>
                <w:sz w:val="20"/>
                <w:szCs w:val="20"/>
              </w:rPr>
              <w:lastRenderedPageBreak/>
              <w:t>行動邊緣計算</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0DEEFDA0" w14:textId="77777777"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lang w:eastAsia="zh-HK"/>
              </w:rPr>
              <w:t>介紹</w:t>
            </w:r>
            <w:r w:rsidRPr="005C3EBB">
              <w:rPr>
                <w:rFonts w:ascii="Times New Roman" w:eastAsia="標楷體" w:hAnsi="Times New Roman" w:cs="Times New Roman" w:hint="eastAsia"/>
                <w:color w:val="000000" w:themeColor="text1"/>
                <w:sz w:val="20"/>
                <w:szCs w:val="20"/>
              </w:rPr>
              <w:t>行動邊緣計算</w:t>
            </w:r>
            <w:r w:rsidRPr="005C3EBB">
              <w:rPr>
                <w:rFonts w:ascii="Times New Roman" w:eastAsia="標楷體" w:hAnsi="Times New Roman" w:cs="Times New Roman" w:hint="eastAsia"/>
                <w:color w:val="000000" w:themeColor="text1"/>
                <w:sz w:val="20"/>
                <w:szCs w:val="20"/>
                <w:lang w:eastAsia="zh-HK"/>
              </w:rPr>
              <w:t>的網路架</w:t>
            </w:r>
            <w:r w:rsidRPr="005C3EBB">
              <w:rPr>
                <w:rFonts w:ascii="Times New Roman" w:eastAsia="標楷體" w:hAnsi="Times New Roman" w:cs="Times New Roman" w:hint="eastAsia"/>
                <w:color w:val="000000" w:themeColor="text1"/>
                <w:sz w:val="20"/>
                <w:szCs w:val="20"/>
                <w:lang w:eastAsia="zh-HK"/>
              </w:rPr>
              <w:lastRenderedPageBreak/>
              <w:t>構及應用服務</w:t>
            </w:r>
            <w:r w:rsidRPr="005C3EBB">
              <w:rPr>
                <w:rFonts w:ascii="Times New Roman" w:eastAsia="標楷體" w:hAnsi="Times New Roman" w:cs="Times New Roman"/>
                <w:color w:val="000000" w:themeColor="text1"/>
                <w:sz w:val="20"/>
                <w:szCs w:val="20"/>
              </w:rPr>
              <w:t>。</w:t>
            </w:r>
          </w:p>
          <w:p w14:paraId="2484AD3B" w14:textId="77777777"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行動邊緣運算的主要技術</w:t>
            </w:r>
          </w:p>
          <w:p w14:paraId="10F67C90" w14:textId="77777777"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行動邊緣運算的技術挑戰</w:t>
            </w:r>
          </w:p>
          <w:p w14:paraId="5B1568C4" w14:textId="77777777"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完整規劃以行動邊緣計算為核心之資料分析</w:t>
            </w:r>
            <w:r w:rsidRPr="005C3EBB">
              <w:rPr>
                <w:rFonts w:ascii="Times New Roman" w:eastAsia="標楷體" w:hAnsi="Times New Roman" w:cs="Times New Roman" w:hint="eastAsia"/>
                <w:color w:val="000000" w:themeColor="text1"/>
                <w:sz w:val="20"/>
                <w:szCs w:val="20"/>
                <w:lang w:eastAsia="zh-HK"/>
              </w:rPr>
              <w:t>及</w:t>
            </w:r>
            <w:r w:rsidRPr="005C3EBB">
              <w:rPr>
                <w:rFonts w:ascii="Times New Roman" w:eastAsia="標楷體" w:hAnsi="Times New Roman" w:cs="Times New Roman" w:hint="eastAsia"/>
                <w:color w:val="000000" w:themeColor="text1"/>
                <w:sz w:val="20"/>
                <w:szCs w:val="20"/>
              </w:rPr>
              <w:t>應用情境</w:t>
            </w:r>
            <w:r w:rsidRPr="005C3EBB">
              <w:rPr>
                <w:rFonts w:ascii="Times New Roman" w:eastAsia="標楷體" w:hAnsi="Times New Roman" w:cs="Times New Roman"/>
                <w:color w:val="000000" w:themeColor="text1"/>
                <w:sz w:val="20"/>
                <w:szCs w:val="20"/>
              </w:rPr>
              <w:t>。</w:t>
            </w:r>
          </w:p>
          <w:p w14:paraId="347BBE5C" w14:textId="5F6119D8"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課程中能訓練學生</w:t>
            </w:r>
            <w:r w:rsidRPr="005C3EBB">
              <w:rPr>
                <w:rFonts w:ascii="Times New Roman" w:eastAsia="標楷體" w:hAnsi="Times New Roman" w:cs="Times New Roman" w:hint="eastAsia"/>
                <w:color w:val="000000" w:themeColor="text1"/>
                <w:sz w:val="20"/>
                <w:szCs w:val="20"/>
                <w:lang w:eastAsia="zh-HK"/>
              </w:rPr>
              <w:t>具有</w:t>
            </w:r>
            <w:r w:rsidRPr="005C3EBB">
              <w:rPr>
                <w:rFonts w:ascii="Times New Roman" w:eastAsia="標楷體" w:hAnsi="Times New Roman" w:cs="Times New Roman" w:hint="eastAsia"/>
                <w:color w:val="000000" w:themeColor="text1"/>
                <w:sz w:val="20"/>
                <w:szCs w:val="20"/>
              </w:rPr>
              <w:t>行動邊緣計算</w:t>
            </w:r>
            <w:r w:rsidRPr="005C3EBB">
              <w:rPr>
                <w:rFonts w:ascii="Times New Roman" w:eastAsia="標楷體" w:hAnsi="Times New Roman" w:cs="Times New Roman"/>
                <w:color w:val="000000" w:themeColor="text1"/>
                <w:sz w:val="20"/>
                <w:szCs w:val="20"/>
              </w:rPr>
              <w:t>設計能力</w:t>
            </w:r>
            <w:r w:rsidRPr="005C3EBB">
              <w:rPr>
                <w:rFonts w:ascii="Times New Roman" w:eastAsia="標楷體" w:hAnsi="Times New Roman" w:cs="Times New Roman" w:hint="eastAsia"/>
                <w:color w:val="000000" w:themeColor="text1"/>
                <w:sz w:val="20"/>
                <w:szCs w:val="20"/>
                <w:lang w:eastAsia="zh-HK"/>
              </w:rPr>
              <w:t>及整合行動</w:t>
            </w:r>
            <w:r w:rsidRPr="005C3EBB">
              <w:rPr>
                <w:rFonts w:ascii="Times New Roman" w:eastAsia="標楷體" w:hAnsi="Times New Roman" w:cs="Times New Roman"/>
                <w:color w:val="000000" w:themeColor="text1"/>
                <w:sz w:val="20"/>
                <w:szCs w:val="20"/>
              </w:rPr>
              <w:t>物聯網平台能力、</w:t>
            </w:r>
            <w:r w:rsidRPr="005C3EBB">
              <w:rPr>
                <w:rFonts w:ascii="Times New Roman" w:eastAsia="標楷體" w:hAnsi="Times New Roman" w:cs="Times New Roman" w:hint="eastAsia"/>
                <w:color w:val="000000" w:themeColor="text1"/>
                <w:sz w:val="20"/>
                <w:szCs w:val="20"/>
                <w:lang w:eastAsia="zh-HK"/>
              </w:rPr>
              <w:t>行動</w:t>
            </w:r>
            <w:r w:rsidRPr="005C3EBB">
              <w:rPr>
                <w:rFonts w:ascii="Times New Roman" w:eastAsia="標楷體" w:hAnsi="Times New Roman" w:cs="Times New Roman"/>
                <w:color w:val="000000" w:themeColor="text1"/>
                <w:sz w:val="20"/>
                <w:szCs w:val="20"/>
              </w:rPr>
              <w:t>物聯網應用之雲端平台、資料分析能力。</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6A036751" w14:textId="77777777"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lastRenderedPageBreak/>
              <w:t>展示</w:t>
            </w:r>
            <w:r w:rsidRPr="005C3EBB">
              <w:rPr>
                <w:rFonts w:ascii="Times New Roman" w:eastAsia="標楷體" w:hAnsi="Times New Roman" w:cs="Times New Roman" w:hint="eastAsia"/>
                <w:color w:val="000000" w:themeColor="text1"/>
                <w:sz w:val="20"/>
                <w:szCs w:val="20"/>
              </w:rPr>
              <w:t>以行動邊緣計算為中心</w:t>
            </w:r>
            <w:r w:rsidRPr="005C3EBB">
              <w:rPr>
                <w:rFonts w:ascii="Times New Roman" w:eastAsia="標楷體" w:hAnsi="Times New Roman" w:cs="Times New Roman" w:hint="eastAsia"/>
                <w:color w:val="000000" w:themeColor="text1"/>
                <w:sz w:val="20"/>
                <w:szCs w:val="20"/>
              </w:rPr>
              <w:lastRenderedPageBreak/>
              <w:t>之物聯網</w:t>
            </w:r>
            <w:r w:rsidRPr="005C3EBB">
              <w:rPr>
                <w:rFonts w:ascii="Times New Roman" w:eastAsia="標楷體" w:hAnsi="Times New Roman" w:cs="Times New Roman"/>
                <w:color w:val="000000" w:themeColor="text1"/>
                <w:sz w:val="20"/>
                <w:szCs w:val="20"/>
              </w:rPr>
              <w:t>雛形系統。以進行</w:t>
            </w:r>
            <w:r w:rsidRPr="005C3EBB">
              <w:rPr>
                <w:rFonts w:ascii="Times New Roman" w:eastAsia="標楷體" w:hAnsi="Times New Roman" w:cs="Times New Roman" w:hint="eastAsia"/>
                <w:color w:val="000000" w:themeColor="text1"/>
                <w:sz w:val="20"/>
                <w:szCs w:val="20"/>
              </w:rPr>
              <w:t>行動邊緣計算</w:t>
            </w:r>
            <w:r w:rsidRPr="005C3EBB">
              <w:rPr>
                <w:rFonts w:ascii="Times New Roman" w:eastAsia="標楷體" w:hAnsi="Times New Roman" w:cs="Times New Roman" w:hint="eastAsia"/>
                <w:color w:val="000000" w:themeColor="text1"/>
                <w:sz w:val="20"/>
                <w:szCs w:val="20"/>
                <w:lang w:eastAsia="zh-HK"/>
              </w:rPr>
              <w:t>的</w:t>
            </w:r>
            <w:r w:rsidRPr="005C3EBB">
              <w:rPr>
                <w:rFonts w:ascii="Times New Roman" w:eastAsia="標楷體" w:hAnsi="Times New Roman" w:cs="Times New Roman"/>
                <w:color w:val="000000" w:themeColor="text1"/>
                <w:sz w:val="20"/>
                <w:szCs w:val="20"/>
              </w:rPr>
              <w:t>資料分析並</w:t>
            </w:r>
            <w:r w:rsidRPr="005C3EBB">
              <w:rPr>
                <w:rFonts w:ascii="Times New Roman" w:eastAsia="標楷體" w:hAnsi="Times New Roman" w:cs="Times New Roman" w:hint="eastAsia"/>
                <w:color w:val="000000" w:themeColor="text1"/>
                <w:sz w:val="20"/>
                <w:szCs w:val="20"/>
                <w:lang w:eastAsia="zh-HK"/>
              </w:rPr>
              <w:t>了解</w:t>
            </w:r>
            <w:r w:rsidRPr="005C3EBB">
              <w:rPr>
                <w:rFonts w:ascii="Times New Roman" w:eastAsia="標楷體" w:hAnsi="Times New Roman" w:cs="Times New Roman"/>
                <w:color w:val="000000" w:themeColor="text1"/>
                <w:sz w:val="20"/>
                <w:szCs w:val="20"/>
              </w:rPr>
              <w:t>各種</w:t>
            </w:r>
            <w:r w:rsidRPr="005C3EBB">
              <w:rPr>
                <w:rFonts w:ascii="Times New Roman" w:eastAsia="標楷體" w:hAnsi="Times New Roman" w:cs="Times New Roman" w:hint="eastAsia"/>
                <w:color w:val="000000" w:themeColor="text1"/>
                <w:sz w:val="20"/>
                <w:szCs w:val="20"/>
              </w:rPr>
              <w:t>行動邊緣計算</w:t>
            </w:r>
            <w:r w:rsidRPr="005C3EBB">
              <w:rPr>
                <w:rFonts w:ascii="Times New Roman" w:eastAsia="標楷體" w:hAnsi="Times New Roman" w:cs="Times New Roman" w:hint="eastAsia"/>
                <w:color w:val="000000" w:themeColor="text1"/>
                <w:sz w:val="20"/>
                <w:szCs w:val="20"/>
                <w:lang w:eastAsia="zh-HK"/>
              </w:rPr>
              <w:t>的應用服務</w:t>
            </w:r>
            <w:r w:rsidRPr="005C3EBB">
              <w:rPr>
                <w:rFonts w:ascii="Times New Roman" w:eastAsia="標楷體" w:hAnsi="Times New Roman" w:cs="Times New Roman"/>
                <w:color w:val="000000" w:themeColor="text1"/>
                <w:sz w:val="20"/>
                <w:szCs w:val="20"/>
              </w:rPr>
              <w:t>。</w:t>
            </w:r>
          </w:p>
          <w:p w14:paraId="1F9F8BEF" w14:textId="77777777"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color w:val="000000" w:themeColor="text1"/>
                <w:sz w:val="20"/>
                <w:szCs w:val="20"/>
              </w:rPr>
              <w:t>應用方面資料應含</w:t>
            </w:r>
            <w:r w:rsidRPr="005C3EBB">
              <w:rPr>
                <w:rFonts w:ascii="Times New Roman" w:eastAsia="標楷體" w:hAnsi="Times New Roman" w:cs="Times New Roman" w:hint="eastAsia"/>
                <w:color w:val="000000" w:themeColor="text1"/>
                <w:sz w:val="20"/>
                <w:szCs w:val="20"/>
              </w:rPr>
              <w:t>行動邊緣計算的實務應用情境</w:t>
            </w:r>
            <w:r w:rsidRPr="005C3EBB">
              <w:rPr>
                <w:rFonts w:ascii="Times New Roman" w:eastAsia="標楷體" w:hAnsi="Times New Roman" w:cs="Times New Roman"/>
                <w:color w:val="000000" w:themeColor="text1"/>
                <w:sz w:val="20"/>
                <w:szCs w:val="20"/>
              </w:rPr>
              <w:t>。</w:t>
            </w:r>
            <w:r w:rsidRPr="005C3EBB">
              <w:rPr>
                <w:rFonts w:ascii="Times New Roman" w:eastAsia="標楷體" w:hAnsi="Times New Roman" w:cs="Times New Roman" w:hint="eastAsia"/>
                <w:color w:val="000000" w:themeColor="text1"/>
                <w:sz w:val="20"/>
                <w:szCs w:val="20"/>
              </w:rPr>
              <w:t>其中</w:t>
            </w:r>
            <w:r w:rsidRPr="005C3EBB">
              <w:rPr>
                <w:rFonts w:ascii="Times New Roman" w:eastAsia="標楷體" w:hAnsi="Times New Roman" w:cs="Times New Roman"/>
                <w:color w:val="000000" w:themeColor="text1"/>
                <w:sz w:val="20"/>
                <w:szCs w:val="20"/>
              </w:rPr>
              <w:t>包含如</w:t>
            </w:r>
            <w:r w:rsidRPr="005C3EBB">
              <w:rPr>
                <w:rFonts w:ascii="Times New Roman" w:eastAsia="標楷體" w:hAnsi="Times New Roman" w:cs="Times New Roman" w:hint="eastAsia"/>
                <w:color w:val="000000" w:themeColor="text1"/>
                <w:sz w:val="20"/>
                <w:szCs w:val="20"/>
              </w:rPr>
              <w:t>行動網路、</w:t>
            </w:r>
            <w:r w:rsidRPr="005C3EBB">
              <w:rPr>
                <w:rFonts w:ascii="Times New Roman" w:eastAsia="標楷體" w:hAnsi="Times New Roman" w:cs="Times New Roman"/>
                <w:color w:val="000000" w:themeColor="text1"/>
                <w:sz w:val="20"/>
                <w:szCs w:val="20"/>
              </w:rPr>
              <w:t>雲端計算、</w:t>
            </w:r>
            <w:r w:rsidRPr="005C3EBB">
              <w:rPr>
                <w:rFonts w:ascii="Times New Roman" w:eastAsia="標楷體" w:hAnsi="Times New Roman" w:cs="Times New Roman" w:hint="eastAsia"/>
                <w:color w:val="000000" w:themeColor="text1"/>
                <w:sz w:val="20"/>
                <w:szCs w:val="20"/>
                <w:lang w:eastAsia="zh-HK"/>
              </w:rPr>
              <w:t>霧計算</w:t>
            </w:r>
            <w:r w:rsidRPr="005C3EBB">
              <w:rPr>
                <w:rFonts w:ascii="Times New Roman" w:eastAsia="標楷體" w:hAnsi="Times New Roman" w:cs="Times New Roman"/>
                <w:color w:val="000000" w:themeColor="text1"/>
                <w:sz w:val="20"/>
                <w:szCs w:val="20"/>
              </w:rPr>
              <w:t>等</w:t>
            </w:r>
            <w:r w:rsidRPr="005C3EBB">
              <w:rPr>
                <w:rFonts w:ascii="Times New Roman" w:eastAsia="標楷體" w:hAnsi="Times New Roman" w:cs="Times New Roman" w:hint="eastAsia"/>
                <w:color w:val="000000" w:themeColor="text1"/>
                <w:sz w:val="20"/>
                <w:szCs w:val="20"/>
                <w:lang w:eastAsia="zh-HK"/>
              </w:rPr>
              <w:t>各式</w:t>
            </w:r>
            <w:r w:rsidRPr="005C3EBB">
              <w:rPr>
                <w:rFonts w:ascii="Times New Roman" w:eastAsia="標楷體" w:hAnsi="Times New Roman" w:cs="Times New Roman"/>
                <w:color w:val="000000" w:themeColor="text1"/>
                <w:sz w:val="20"/>
                <w:szCs w:val="20"/>
              </w:rPr>
              <w:t>。</w:t>
            </w:r>
          </w:p>
          <w:p w14:paraId="0A42ABAA" w14:textId="46C80CD1"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利用開源碼如</w:t>
            </w:r>
            <w:r w:rsidRPr="005C3EBB">
              <w:rPr>
                <w:rFonts w:ascii="Times New Roman" w:eastAsia="標楷體" w:hAnsi="Times New Roman" w:cs="Times New Roman"/>
                <w:color w:val="000000" w:themeColor="text1"/>
                <w:sz w:val="20"/>
                <w:szCs w:val="20"/>
              </w:rPr>
              <w:t>OpenFlow, OpenDayLigh, OpenvSwitch</w:t>
            </w:r>
            <w:r w:rsidRPr="005C3EBB">
              <w:rPr>
                <w:rFonts w:ascii="Times New Roman" w:eastAsia="標楷體" w:hAnsi="Times New Roman" w:cs="Times New Roman" w:hint="eastAsia"/>
                <w:color w:val="000000" w:themeColor="text1"/>
                <w:sz w:val="20"/>
                <w:szCs w:val="20"/>
              </w:rPr>
              <w:t xml:space="preserve"> </w:t>
            </w:r>
            <w:r w:rsidRPr="005C3EBB">
              <w:rPr>
                <w:rFonts w:ascii="Times New Roman" w:eastAsia="標楷體" w:hAnsi="Times New Roman" w:cs="Times New Roman" w:hint="eastAsia"/>
                <w:color w:val="000000" w:themeColor="text1"/>
                <w:sz w:val="20"/>
                <w:szCs w:val="20"/>
              </w:rPr>
              <w:t>等來建構行動邊緣運算實驗平台</w:t>
            </w:r>
            <w:r w:rsidRPr="005C3EBB">
              <w:rPr>
                <w:rFonts w:ascii="Times New Roman" w:eastAsia="標楷體" w:hAnsi="Times New Roman" w:cs="Times New Roman"/>
                <w:color w:val="000000" w:themeColor="text1"/>
                <w:sz w:val="20"/>
                <w:szCs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FB08572" w14:textId="77777777"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lastRenderedPageBreak/>
              <w:t>學生具有建</w:t>
            </w:r>
            <w:r w:rsidRPr="005C3EBB">
              <w:rPr>
                <w:rFonts w:ascii="Times New Roman" w:eastAsia="標楷體" w:hAnsi="Times New Roman" w:cs="Times New Roman" w:hint="eastAsia"/>
                <w:color w:val="000000" w:themeColor="text1"/>
                <w:sz w:val="20"/>
                <w:szCs w:val="20"/>
              </w:rPr>
              <w:lastRenderedPageBreak/>
              <w:t>立行動邊緣計算系統與應用服務之整合能力</w:t>
            </w:r>
            <w:r w:rsidRPr="005C3EBB">
              <w:rPr>
                <w:rFonts w:ascii="新細明體" w:eastAsia="新細明體" w:hAnsi="新細明體" w:cs="Times New Roman" w:hint="eastAsia"/>
                <w:color w:val="000000" w:themeColor="text1"/>
                <w:sz w:val="20"/>
                <w:szCs w:val="20"/>
              </w:rPr>
              <w:t>，</w:t>
            </w:r>
            <w:r w:rsidRPr="005C3EBB">
              <w:rPr>
                <w:rFonts w:ascii="Times New Roman" w:eastAsia="標楷體" w:hAnsi="Times New Roman" w:cs="Times New Roman" w:hint="eastAsia"/>
                <w:color w:val="000000" w:themeColor="text1"/>
                <w:sz w:val="20"/>
                <w:szCs w:val="20"/>
              </w:rPr>
              <w:t>並具備創新應用發展能力</w:t>
            </w:r>
            <w:r w:rsidRPr="005C3EBB">
              <w:rPr>
                <w:rFonts w:ascii="Times New Roman" w:eastAsia="標楷體" w:hAnsi="Times New Roman" w:cs="Times New Roman"/>
                <w:color w:val="000000" w:themeColor="text1"/>
                <w:sz w:val="20"/>
                <w:szCs w:val="20"/>
              </w:rPr>
              <w:t>。</w:t>
            </w:r>
          </w:p>
          <w:p w14:paraId="38D55F35" w14:textId="71FC3DDA" w:rsidR="00FB0B93" w:rsidRPr="005C3EBB" w:rsidRDefault="00FB0B93"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開源碼使用能力。</w:t>
            </w:r>
          </w:p>
        </w:tc>
      </w:tr>
      <w:tr w:rsidR="005C3EBB" w:rsidRPr="005C3EBB" w14:paraId="46433802" w14:textId="77777777" w:rsidTr="00D01BA0">
        <w:trPr>
          <w:jc w:val="center"/>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195A85" w14:textId="05267AC9" w:rsidR="00D66B9B" w:rsidRPr="005C3EBB" w:rsidRDefault="00D66B9B" w:rsidP="00D66B9B">
            <w:pPr>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b/>
                <w:bCs/>
                <w:color w:val="000000" w:themeColor="text1"/>
                <w:sz w:val="20"/>
                <w:szCs w:val="20"/>
              </w:rPr>
              <w:lastRenderedPageBreak/>
              <w:t>下世代物聯網整合系統</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0FF1DAC1" w14:textId="77777777" w:rsidR="00D66B9B" w:rsidRPr="005C3EBB" w:rsidRDefault="00D66B9B" w:rsidP="00D66B9B">
            <w:pP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5G</w:t>
            </w:r>
            <w:r w:rsidRPr="005C3EBB">
              <w:rPr>
                <w:rFonts w:ascii="Times New Roman" w:eastAsia="標楷體" w:hAnsi="Times New Roman" w:cs="Times New Roman" w:hint="eastAsia"/>
                <w:b/>
                <w:color w:val="000000" w:themeColor="text1"/>
                <w:sz w:val="20"/>
                <w:szCs w:val="20"/>
              </w:rPr>
              <w:t>物聯網應用技術</w:t>
            </w:r>
          </w:p>
          <w:p w14:paraId="520BBB7F" w14:textId="77777777" w:rsidR="00D66B9B" w:rsidRPr="005C3EBB" w:rsidRDefault="00D66B9B" w:rsidP="00D66B9B">
            <w:pPr>
              <w:rPr>
                <w:rFonts w:ascii="Times New Roman" w:eastAsia="標楷體" w:hAnsi="Times New Roman" w:cs="Times New Roman"/>
                <w:b/>
                <w:color w:val="000000" w:themeColor="text1"/>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課程模組主要針對嵌入式物聯網共通開發平台</w:t>
            </w:r>
            <w:r w:rsidRPr="005C3EBB">
              <w:rPr>
                <w:rFonts w:ascii="Times New Roman" w:eastAsia="標楷體" w:hAnsi="Times New Roman" w:cs="Times New Roman"/>
                <w:color w:val="000000" w:themeColor="text1"/>
                <w:sz w:val="20"/>
                <w:szCs w:val="20"/>
              </w:rPr>
              <w:t>(Common Platforms)</w:t>
            </w:r>
            <w:r w:rsidRPr="005C3EBB">
              <w:rPr>
                <w:rFonts w:ascii="Times New Roman" w:eastAsia="標楷體" w:hAnsi="Times New Roman" w:cs="Times New Roman" w:hint="eastAsia"/>
                <w:color w:val="000000" w:themeColor="text1"/>
                <w:sz w:val="20"/>
                <w:szCs w:val="20"/>
              </w:rPr>
              <w:t>，以常規課程方式講授阿米巴、樹莓派等開發平台並輔以物聯網應用練習。</w:t>
            </w:r>
          </w:p>
          <w:p w14:paraId="36227218"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常規課程規劃</w:t>
            </w:r>
            <w:r w:rsidRPr="005C3EBB">
              <w:rPr>
                <w:rFonts w:ascii="Times New Roman" w:eastAsia="標楷體" w:hAnsi="Times New Roman" w:cs="Times New Roman"/>
                <w:color w:val="000000" w:themeColor="text1"/>
                <w:sz w:val="20"/>
                <w:szCs w:val="20"/>
              </w:rPr>
              <w:t>13</w:t>
            </w:r>
            <w:r w:rsidRPr="005C3EBB">
              <w:rPr>
                <w:rFonts w:ascii="Times New Roman" w:eastAsia="標楷體" w:hAnsi="Times New Roman" w:cs="Times New Roman" w:hint="eastAsia"/>
                <w:color w:val="000000" w:themeColor="text1"/>
                <w:sz w:val="20"/>
                <w:szCs w:val="20"/>
              </w:rPr>
              <w:t>周硬體與網路通訊實驗課程，主要是講解與動手操作交錯搭配。講解完基本物聯網平台與嵌入式計算平台後，最後</w:t>
            </w:r>
            <w:r w:rsidRPr="005C3EBB">
              <w:rPr>
                <w:rFonts w:ascii="Times New Roman" w:eastAsia="標楷體" w:hAnsi="Times New Roman" w:cs="Times New Roman"/>
                <w:color w:val="000000" w:themeColor="text1"/>
                <w:sz w:val="20"/>
                <w:szCs w:val="20"/>
              </w:rPr>
              <w:t>4</w:t>
            </w:r>
            <w:r w:rsidRPr="005C3EBB">
              <w:rPr>
                <w:rFonts w:ascii="Times New Roman" w:eastAsia="標楷體" w:hAnsi="Times New Roman" w:cs="Times New Roman" w:hint="eastAsia"/>
                <w:color w:val="000000" w:themeColor="text1"/>
                <w:sz w:val="20"/>
                <w:szCs w:val="20"/>
              </w:rPr>
              <w:t>周針對雲端運算</w:t>
            </w:r>
            <w:r w:rsidRPr="005C3EBB">
              <w:rPr>
                <w:rFonts w:ascii="Times New Roman" w:eastAsia="標楷體" w:hAnsi="Times New Roman" w:cs="Times New Roman"/>
                <w:color w:val="000000" w:themeColor="text1"/>
                <w:sz w:val="20"/>
                <w:szCs w:val="20"/>
              </w:rPr>
              <w:t>/</w:t>
            </w:r>
            <w:r w:rsidRPr="005C3EBB">
              <w:rPr>
                <w:rFonts w:ascii="Times New Roman" w:eastAsia="標楷體" w:hAnsi="Times New Roman" w:cs="Times New Roman" w:hint="eastAsia"/>
                <w:color w:val="000000" w:themeColor="text1"/>
                <w:sz w:val="20"/>
                <w:szCs w:val="20"/>
              </w:rPr>
              <w:t>行動邊際計算</w:t>
            </w:r>
            <w:r w:rsidRPr="005C3EBB">
              <w:rPr>
                <w:rFonts w:ascii="Times New Roman" w:eastAsia="標楷體" w:hAnsi="Times New Roman" w:cs="Times New Roman"/>
                <w:color w:val="000000" w:themeColor="text1"/>
                <w:sz w:val="20"/>
                <w:szCs w:val="20"/>
              </w:rPr>
              <w:t xml:space="preserve">(Mobile Edge Computing, MEC) </w:t>
            </w:r>
            <w:r w:rsidRPr="005C3EBB">
              <w:rPr>
                <w:rFonts w:ascii="Times New Roman" w:eastAsia="標楷體" w:hAnsi="Times New Roman" w:cs="Times New Roman" w:hint="eastAsia"/>
                <w:color w:val="000000" w:themeColor="text1"/>
                <w:sz w:val="20"/>
                <w:szCs w:val="20"/>
              </w:rPr>
              <w:t>與雲端</w:t>
            </w:r>
            <w:r w:rsidRPr="005C3EBB">
              <w:rPr>
                <w:rFonts w:ascii="Times New Roman" w:eastAsia="標楷體" w:hAnsi="Times New Roman" w:cs="Times New Roman" w:hint="eastAsia"/>
                <w:color w:val="000000" w:themeColor="text1"/>
                <w:sz w:val="20"/>
                <w:szCs w:val="20"/>
              </w:rPr>
              <w:t>/</w:t>
            </w:r>
            <w:r w:rsidRPr="005C3EBB">
              <w:rPr>
                <w:rFonts w:ascii="Times New Roman" w:eastAsia="標楷體" w:hAnsi="Times New Roman" w:cs="Times New Roman" w:hint="eastAsia"/>
                <w:color w:val="000000" w:themeColor="text1"/>
                <w:sz w:val="20"/>
                <w:szCs w:val="20"/>
              </w:rPr>
              <w:t>邊際協通運算等模式設計物聯網應用實驗。</w:t>
            </w:r>
          </w:p>
          <w:p w14:paraId="627FDB22" w14:textId="77777777" w:rsidR="00D66B9B" w:rsidRPr="005C3EBB" w:rsidRDefault="00D66B9B" w:rsidP="00D66B9B">
            <w:pPr>
              <w:rPr>
                <w:rFonts w:ascii="Times New Roman" w:eastAsia="標楷體" w:hAnsi="Times New Roman" w:cs="Times New Roman"/>
                <w:color w:val="000000" w:themeColor="text1"/>
                <w:sz w:val="20"/>
                <w:szCs w:val="20"/>
              </w:rPr>
            </w:pPr>
          </w:p>
          <w:p w14:paraId="4B748CDA" w14:textId="3EC49B24" w:rsidR="00D66B9B" w:rsidRPr="005C3EBB" w:rsidRDefault="00D66B9B" w:rsidP="00040D02">
            <w:pPr>
              <w:ind w:left="236"/>
              <w:rPr>
                <w:rFonts w:ascii="Times New Roman" w:eastAsia="標楷體" w:hAnsi="Times New Roman" w:cs="Times New Roman"/>
                <w:color w:val="000000" w:themeColor="text1"/>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3FE4EC6F"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阿米巴</w:t>
            </w:r>
            <w:r w:rsidRPr="005C3EBB">
              <w:rPr>
                <w:rFonts w:ascii="Times New Roman" w:eastAsia="標楷體" w:hAnsi="Times New Roman" w:cs="Times New Roman" w:hint="eastAsia"/>
                <w:color w:val="000000" w:themeColor="text1"/>
                <w:sz w:val="20"/>
                <w:szCs w:val="20"/>
              </w:rPr>
              <w:t>(AMEBA)</w:t>
            </w:r>
            <w:r w:rsidRPr="005C3EBB">
              <w:rPr>
                <w:rFonts w:ascii="Times New Roman" w:eastAsia="標楷體" w:hAnsi="Times New Roman" w:cs="Times New Roman" w:hint="eastAsia"/>
                <w:color w:val="000000" w:themeColor="text1"/>
                <w:sz w:val="20"/>
                <w:szCs w:val="20"/>
              </w:rPr>
              <w:t>物聯網平台開發：</w:t>
            </w:r>
          </w:p>
          <w:p w14:paraId="4C4F322B" w14:textId="77777777" w:rsidR="00D66B9B" w:rsidRPr="005C3EBB" w:rsidRDefault="00D66B9B" w:rsidP="004A6D29">
            <w:pPr>
              <w:pStyle w:val="afd"/>
              <w:numPr>
                <w:ilvl w:val="0"/>
                <w:numId w:val="30"/>
              </w:numPr>
              <w:ind w:leftChars="0" w:left="317" w:hanging="284"/>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AMEBA</w:t>
            </w:r>
            <w:r w:rsidRPr="005C3EBB">
              <w:rPr>
                <w:rFonts w:ascii="Times New Roman" w:eastAsia="標楷體" w:hAnsi="Times New Roman" w:hint="eastAsia"/>
                <w:color w:val="000000" w:themeColor="text1"/>
                <w:sz w:val="20"/>
                <w:szCs w:val="20"/>
              </w:rPr>
              <w:t>基礎介紹與</w:t>
            </w:r>
            <w:r w:rsidRPr="005C3EBB">
              <w:rPr>
                <w:rFonts w:ascii="Times New Roman" w:eastAsia="標楷體" w:hAnsi="Times New Roman" w:hint="eastAsia"/>
                <w:color w:val="000000" w:themeColor="text1"/>
                <w:sz w:val="20"/>
                <w:szCs w:val="20"/>
              </w:rPr>
              <w:t>I/O</w:t>
            </w:r>
            <w:r w:rsidRPr="005C3EBB">
              <w:rPr>
                <w:rFonts w:ascii="Times New Roman" w:eastAsia="標楷體" w:hAnsi="Times New Roman" w:hint="eastAsia"/>
                <w:color w:val="000000" w:themeColor="text1"/>
                <w:sz w:val="20"/>
                <w:szCs w:val="20"/>
              </w:rPr>
              <w:t>元件控制</w:t>
            </w:r>
          </w:p>
          <w:p w14:paraId="15447F47" w14:textId="1780853A" w:rsidR="00D66B9B" w:rsidRPr="005C3EBB" w:rsidRDefault="00D66B9B" w:rsidP="004A6D29">
            <w:pPr>
              <w:pStyle w:val="afd"/>
              <w:numPr>
                <w:ilvl w:val="0"/>
                <w:numId w:val="30"/>
              </w:numPr>
              <w:ind w:leftChars="0" w:left="317" w:hanging="284"/>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GSM/WiF</w:t>
            </w:r>
            <w:r w:rsidR="002736EB" w:rsidRPr="005C3EBB">
              <w:rPr>
                <w:rFonts w:ascii="Times New Roman" w:eastAsia="標楷體" w:hAnsi="Times New Roman"/>
                <w:color w:val="000000" w:themeColor="text1"/>
                <w:sz w:val="20"/>
                <w:szCs w:val="20"/>
              </w:rPr>
              <w:t>i</w:t>
            </w:r>
            <w:r w:rsidRPr="005C3EBB">
              <w:rPr>
                <w:rFonts w:ascii="Times New Roman" w:eastAsia="標楷體" w:hAnsi="Times New Roman" w:hint="eastAsia"/>
                <w:color w:val="000000" w:themeColor="text1"/>
                <w:sz w:val="20"/>
                <w:szCs w:val="20"/>
              </w:rPr>
              <w:t>/</w:t>
            </w:r>
            <w:r w:rsidRPr="005C3EBB">
              <w:rPr>
                <w:rFonts w:ascii="Times New Roman" w:eastAsia="標楷體" w:hAnsi="Times New Roman" w:hint="eastAsia"/>
                <w:color w:val="000000" w:themeColor="text1"/>
                <w:sz w:val="20"/>
                <w:szCs w:val="20"/>
              </w:rPr>
              <w:t>藍牙通訊模組</w:t>
            </w:r>
          </w:p>
          <w:p w14:paraId="7FD39098" w14:textId="77777777" w:rsidR="00D66B9B" w:rsidRPr="005C3EBB" w:rsidRDefault="00D66B9B" w:rsidP="004A6D29">
            <w:pPr>
              <w:pStyle w:val="afd"/>
              <w:numPr>
                <w:ilvl w:val="0"/>
                <w:numId w:val="30"/>
              </w:numPr>
              <w:ind w:leftChars="0" w:left="317" w:hanging="284"/>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感測自動駕駛專案</w:t>
            </w:r>
            <w:r w:rsidRPr="005C3EBB">
              <w:rPr>
                <w:rFonts w:ascii="Times New Roman" w:eastAsia="標楷體" w:hAnsi="Times New Roman" w:hint="eastAsia"/>
                <w:color w:val="000000" w:themeColor="text1"/>
                <w:sz w:val="20"/>
                <w:szCs w:val="20"/>
              </w:rPr>
              <w:t>(</w:t>
            </w:r>
            <w:r w:rsidRPr="005C3EBB">
              <w:rPr>
                <w:rFonts w:ascii="Times New Roman" w:eastAsia="標楷體" w:hAnsi="Times New Roman" w:hint="eastAsia"/>
                <w:color w:val="000000" w:themeColor="text1"/>
                <w:sz w:val="20"/>
                <w:szCs w:val="20"/>
              </w:rPr>
              <w:t>避障自走車</w:t>
            </w:r>
            <w:r w:rsidRPr="005C3EBB">
              <w:rPr>
                <w:rFonts w:ascii="Times New Roman" w:eastAsia="標楷體" w:hAnsi="Times New Roman" w:hint="eastAsia"/>
                <w:color w:val="000000" w:themeColor="text1"/>
                <w:sz w:val="20"/>
                <w:szCs w:val="20"/>
              </w:rPr>
              <w:t>)</w:t>
            </w:r>
            <w:r w:rsidRPr="005C3EBB">
              <w:rPr>
                <w:rFonts w:ascii="Times New Roman" w:eastAsia="標楷體" w:hAnsi="Times New Roman" w:hint="eastAsia"/>
                <w:color w:val="000000" w:themeColor="text1"/>
                <w:sz w:val="20"/>
                <w:szCs w:val="20"/>
              </w:rPr>
              <w:t>開發</w:t>
            </w:r>
          </w:p>
          <w:p w14:paraId="725F1432"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樹莓派嵌入式計算平台開發：</w:t>
            </w:r>
          </w:p>
          <w:p w14:paraId="4496C178" w14:textId="77777777" w:rsidR="00D66B9B" w:rsidRPr="005C3EBB" w:rsidRDefault="00D66B9B" w:rsidP="004A6D29">
            <w:pPr>
              <w:pStyle w:val="afd"/>
              <w:numPr>
                <w:ilvl w:val="0"/>
                <w:numId w:val="31"/>
              </w:numPr>
              <w:ind w:leftChars="0" w:left="317" w:hanging="283"/>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樹莓派硬體介紹與系統安裝</w:t>
            </w:r>
          </w:p>
          <w:p w14:paraId="6688E372" w14:textId="77777777" w:rsidR="00D66B9B" w:rsidRPr="005C3EBB" w:rsidRDefault="00D66B9B" w:rsidP="004A6D29">
            <w:pPr>
              <w:pStyle w:val="afd"/>
              <w:numPr>
                <w:ilvl w:val="0"/>
                <w:numId w:val="31"/>
              </w:numPr>
              <w:ind w:leftChars="0" w:left="317" w:hanging="283"/>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Python</w:t>
            </w:r>
            <w:r w:rsidRPr="005C3EBB">
              <w:rPr>
                <w:rFonts w:ascii="Times New Roman" w:eastAsia="標楷體" w:hAnsi="Times New Roman" w:hint="eastAsia"/>
                <w:color w:val="000000" w:themeColor="text1"/>
                <w:sz w:val="20"/>
                <w:szCs w:val="20"/>
              </w:rPr>
              <w:t>程式設計與</w:t>
            </w:r>
            <w:r w:rsidRPr="005C3EBB">
              <w:rPr>
                <w:rFonts w:ascii="Times New Roman" w:eastAsia="標楷體" w:hAnsi="Times New Roman" w:hint="eastAsia"/>
                <w:color w:val="000000" w:themeColor="text1"/>
                <w:sz w:val="20"/>
                <w:szCs w:val="20"/>
              </w:rPr>
              <w:t>GPIO</w:t>
            </w:r>
            <w:r w:rsidRPr="005C3EBB">
              <w:rPr>
                <w:rFonts w:ascii="Times New Roman" w:eastAsia="標楷體" w:hAnsi="Times New Roman" w:hint="eastAsia"/>
                <w:color w:val="000000" w:themeColor="text1"/>
                <w:sz w:val="20"/>
                <w:szCs w:val="20"/>
              </w:rPr>
              <w:t>控制練習</w:t>
            </w:r>
          </w:p>
          <w:p w14:paraId="2C8A77DD" w14:textId="77777777" w:rsidR="00D66B9B" w:rsidRPr="005C3EBB" w:rsidRDefault="00D66B9B" w:rsidP="004A6D29">
            <w:pPr>
              <w:pStyle w:val="afd"/>
              <w:numPr>
                <w:ilvl w:val="0"/>
                <w:numId w:val="31"/>
              </w:numPr>
              <w:ind w:leftChars="0" w:left="317" w:hanging="283"/>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物聯網影像監控專案</w:t>
            </w:r>
            <w:r w:rsidRPr="005C3EBB">
              <w:rPr>
                <w:rFonts w:ascii="Times New Roman" w:eastAsia="標楷體" w:hAnsi="Times New Roman" w:hint="eastAsia"/>
                <w:color w:val="000000" w:themeColor="text1"/>
                <w:sz w:val="20"/>
                <w:szCs w:val="20"/>
              </w:rPr>
              <w:t>(</w:t>
            </w:r>
            <w:r w:rsidRPr="005C3EBB">
              <w:rPr>
                <w:rFonts w:ascii="Times New Roman" w:eastAsia="標楷體" w:hAnsi="Times New Roman" w:hint="eastAsia"/>
                <w:color w:val="000000" w:themeColor="text1"/>
                <w:sz w:val="20"/>
                <w:szCs w:val="20"/>
              </w:rPr>
              <w:t>行動遙控車</w:t>
            </w:r>
            <w:r w:rsidRPr="005C3EBB">
              <w:rPr>
                <w:rFonts w:ascii="Times New Roman" w:eastAsia="標楷體" w:hAnsi="Times New Roman" w:hint="eastAsia"/>
                <w:color w:val="000000" w:themeColor="text1"/>
                <w:sz w:val="20"/>
                <w:szCs w:val="20"/>
              </w:rPr>
              <w:t>)</w:t>
            </w:r>
            <w:r w:rsidRPr="005C3EBB">
              <w:rPr>
                <w:rFonts w:ascii="Times New Roman" w:eastAsia="標楷體" w:hAnsi="Times New Roman" w:hint="eastAsia"/>
                <w:color w:val="000000" w:themeColor="text1"/>
                <w:sz w:val="20"/>
                <w:szCs w:val="20"/>
              </w:rPr>
              <w:t>開發</w:t>
            </w:r>
          </w:p>
          <w:p w14:paraId="57251EE4"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智慧聯網應用專案開發：</w:t>
            </w:r>
          </w:p>
          <w:p w14:paraId="461F0737" w14:textId="77777777" w:rsidR="00D66B9B" w:rsidRPr="005C3EBB" w:rsidRDefault="00D66B9B" w:rsidP="004A6D29">
            <w:pPr>
              <w:pStyle w:val="afd"/>
              <w:numPr>
                <w:ilvl w:val="0"/>
                <w:numId w:val="32"/>
              </w:numPr>
              <w:ind w:leftChars="0" w:left="317" w:hanging="284"/>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阿米巴終端、樹莓派運算與雲運算混合服務</w:t>
            </w:r>
          </w:p>
          <w:p w14:paraId="2F64A285" w14:textId="77777777" w:rsidR="00D66B9B" w:rsidRPr="005C3EBB" w:rsidRDefault="00D66B9B" w:rsidP="004A6D29">
            <w:pPr>
              <w:pStyle w:val="afd"/>
              <w:numPr>
                <w:ilvl w:val="0"/>
                <w:numId w:val="32"/>
              </w:numPr>
              <w:ind w:leftChars="0" w:left="317" w:hanging="284"/>
              <w:rPr>
                <w:rFonts w:ascii="Times New Roman" w:eastAsia="標楷體" w:hAnsi="Times New Roman"/>
                <w:color w:val="000000" w:themeColor="text1"/>
                <w:sz w:val="20"/>
                <w:szCs w:val="20"/>
              </w:rPr>
            </w:pPr>
            <w:r w:rsidRPr="005C3EBB">
              <w:rPr>
                <w:rFonts w:ascii="Times New Roman" w:eastAsia="標楷體" w:hAnsi="Times New Roman" w:hint="eastAsia"/>
                <w:color w:val="000000" w:themeColor="text1"/>
                <w:sz w:val="20"/>
                <w:szCs w:val="20"/>
              </w:rPr>
              <w:t>全雲端、全邊際、雲端</w:t>
            </w:r>
            <w:r w:rsidRPr="005C3EBB">
              <w:rPr>
                <w:rFonts w:ascii="Times New Roman" w:eastAsia="標楷體" w:hAnsi="Times New Roman" w:hint="eastAsia"/>
                <w:color w:val="000000" w:themeColor="text1"/>
                <w:sz w:val="20"/>
                <w:szCs w:val="20"/>
              </w:rPr>
              <w:t>+</w:t>
            </w:r>
            <w:r w:rsidRPr="005C3EBB">
              <w:rPr>
                <w:rFonts w:ascii="Times New Roman" w:eastAsia="標楷體" w:hAnsi="Times New Roman" w:hint="eastAsia"/>
                <w:color w:val="000000" w:themeColor="text1"/>
                <w:sz w:val="20"/>
                <w:szCs w:val="20"/>
              </w:rPr>
              <w:t>邊際運算之比較</w:t>
            </w:r>
          </w:p>
          <w:p w14:paraId="42BBA47A" w14:textId="77777777" w:rsidR="00D66B9B" w:rsidRPr="005C3EBB" w:rsidRDefault="00D66B9B" w:rsidP="00D66B9B">
            <w:pPr>
              <w:ind w:left="236"/>
              <w:rPr>
                <w:rFonts w:ascii="Times New Roman" w:eastAsia="標楷體" w:hAnsi="Times New Roman" w:cs="Times New Roman"/>
                <w:color w:val="000000" w:themeColor="text1"/>
                <w:sz w:val="20"/>
                <w:szCs w:val="20"/>
              </w:rPr>
            </w:pPr>
          </w:p>
          <w:p w14:paraId="514C6D52" w14:textId="38AC41AB" w:rsidR="00D66B9B" w:rsidRPr="005C3EBB" w:rsidRDefault="00D66B9B" w:rsidP="00040D02">
            <w:pPr>
              <w:ind w:left="236"/>
              <w:rPr>
                <w:rFonts w:ascii="Times New Roman" w:eastAsia="標楷體" w:hAnsi="Times New Roman" w:cs="Times New Roman"/>
                <w:color w:val="000000" w:themeColor="text1"/>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C0AD2BB" w14:textId="18E78147" w:rsidR="00D66B9B" w:rsidRPr="005C3EBB" w:rsidRDefault="00D66B9B" w:rsidP="00D66B9B">
            <w:pPr>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本課程之主要目標在於讓參與學生能夠深入學習當前系統應用主流的物聯網開發環境</w:t>
            </w:r>
            <w:r w:rsidRPr="005C3EBB">
              <w:rPr>
                <w:rFonts w:ascii="Times New Roman" w:eastAsia="標楷體" w:hAnsi="Times New Roman" w:cs="Times New Roman"/>
                <w:color w:val="000000" w:themeColor="text1"/>
                <w:sz w:val="20"/>
                <w:szCs w:val="20"/>
              </w:rPr>
              <w:t>(</w:t>
            </w:r>
            <w:r w:rsidRPr="005C3EBB">
              <w:rPr>
                <w:rFonts w:ascii="Times New Roman" w:eastAsia="標楷體" w:hAnsi="Times New Roman" w:cs="Times New Roman" w:hint="eastAsia"/>
                <w:color w:val="000000" w:themeColor="text1"/>
                <w:sz w:val="20"/>
                <w:szCs w:val="20"/>
              </w:rPr>
              <w:t>如：樹莓派</w:t>
            </w:r>
            <w:r w:rsidRPr="005C3EBB">
              <w:rPr>
                <w:rFonts w:ascii="Times New Roman" w:eastAsia="標楷體" w:hAnsi="Times New Roman" w:cs="Times New Roman"/>
                <w:color w:val="000000" w:themeColor="text1"/>
                <w:sz w:val="20"/>
                <w:szCs w:val="20"/>
              </w:rPr>
              <w:t>)</w:t>
            </w:r>
            <w:r w:rsidRPr="005C3EBB">
              <w:rPr>
                <w:rFonts w:ascii="Times New Roman" w:eastAsia="標楷體" w:hAnsi="Times New Roman" w:cs="Times New Roman" w:hint="eastAsia"/>
                <w:color w:val="000000" w:themeColor="text1"/>
                <w:sz w:val="20"/>
                <w:szCs w:val="20"/>
              </w:rPr>
              <w:t>，並結合國內傑出廠商開發之相容性開發板</w:t>
            </w:r>
            <w:r w:rsidRPr="005C3EBB">
              <w:rPr>
                <w:rFonts w:ascii="Times New Roman" w:eastAsia="標楷體" w:hAnsi="Times New Roman" w:cs="Times New Roman"/>
                <w:color w:val="000000" w:themeColor="text1"/>
                <w:sz w:val="20"/>
                <w:szCs w:val="20"/>
              </w:rPr>
              <w:t xml:space="preserve"> (</w:t>
            </w:r>
            <w:r w:rsidRPr="005C3EBB">
              <w:rPr>
                <w:rFonts w:ascii="Times New Roman" w:eastAsia="標楷體" w:hAnsi="Times New Roman" w:cs="Times New Roman" w:hint="eastAsia"/>
                <w:color w:val="000000" w:themeColor="text1"/>
                <w:sz w:val="20"/>
                <w:szCs w:val="20"/>
              </w:rPr>
              <w:t>即瑞昱阿米巴板</w:t>
            </w:r>
            <w:r w:rsidRPr="005C3EBB">
              <w:rPr>
                <w:rFonts w:ascii="Times New Roman" w:eastAsia="標楷體" w:hAnsi="Times New Roman" w:cs="Times New Roman"/>
                <w:color w:val="000000" w:themeColor="text1"/>
                <w:sz w:val="20"/>
                <w:szCs w:val="20"/>
              </w:rPr>
              <w:t>)</w:t>
            </w:r>
            <w:r w:rsidRPr="005C3EBB">
              <w:rPr>
                <w:rFonts w:ascii="Times New Roman" w:eastAsia="標楷體" w:hAnsi="Times New Roman" w:cs="Times New Roman" w:hint="eastAsia"/>
                <w:color w:val="000000" w:themeColor="text1"/>
                <w:sz w:val="20"/>
                <w:szCs w:val="20"/>
              </w:rPr>
              <w:t>，並且學習設計思考方法的重要性，並且能在</w:t>
            </w:r>
            <w:r w:rsidRPr="005C3EBB">
              <w:rPr>
                <w:rFonts w:ascii="Times New Roman" w:eastAsia="標楷體" w:hAnsi="Times New Roman" w:cs="Times New Roman" w:hint="eastAsia"/>
                <w:color w:val="000000" w:themeColor="text1"/>
                <w:sz w:val="20"/>
                <w:szCs w:val="20"/>
              </w:rPr>
              <w:t>5G</w:t>
            </w:r>
            <w:r w:rsidRPr="005C3EBB">
              <w:rPr>
                <w:rFonts w:ascii="Times New Roman" w:eastAsia="標楷體" w:hAnsi="Times New Roman" w:cs="Times New Roman" w:hint="eastAsia"/>
                <w:color w:val="000000" w:themeColor="text1"/>
                <w:sz w:val="20"/>
                <w:szCs w:val="20"/>
              </w:rPr>
              <w:t>規範訂定後及時掌握，進而產生個人化的多元的創新應用，培養台灣未來智慧物聯網系統創新人才。主要以『智慧聯網』平台技術為主要之教學內容，強調物聯網的需求與重要性，並加強訓練</w:t>
            </w:r>
            <w:r w:rsidRPr="005C3EBB">
              <w:rPr>
                <w:rFonts w:ascii="Times New Roman" w:eastAsia="標楷體" w:hAnsi="Times New Roman" w:cs="Times New Roman" w:hint="eastAsia"/>
                <w:color w:val="000000" w:themeColor="text1"/>
                <w:sz w:val="20"/>
                <w:szCs w:val="20"/>
              </w:rPr>
              <w:lastRenderedPageBreak/>
              <w:t>「開放</w:t>
            </w:r>
            <w:r w:rsidRPr="005C3EBB">
              <w:rPr>
                <w:rFonts w:ascii="Times New Roman" w:eastAsia="標楷體" w:hAnsi="Times New Roman" w:cs="Times New Roman"/>
                <w:color w:val="000000" w:themeColor="text1"/>
                <w:sz w:val="20"/>
                <w:szCs w:val="20"/>
              </w:rPr>
              <w:t>API+</w:t>
            </w:r>
            <w:r w:rsidRPr="005C3EBB">
              <w:rPr>
                <w:rFonts w:ascii="Times New Roman" w:eastAsia="標楷體" w:hAnsi="Times New Roman" w:cs="Times New Roman" w:hint="eastAsia"/>
                <w:color w:val="000000" w:themeColor="text1"/>
                <w:sz w:val="20"/>
                <w:szCs w:val="20"/>
              </w:rPr>
              <w:t>整合服務</w:t>
            </w:r>
            <w:r w:rsidRPr="005C3EBB">
              <w:rPr>
                <w:rFonts w:ascii="Times New Roman" w:eastAsia="標楷體" w:hAnsi="Times New Roman" w:cs="Times New Roman"/>
                <w:color w:val="000000" w:themeColor="text1"/>
                <w:sz w:val="20"/>
                <w:szCs w:val="20"/>
              </w:rPr>
              <w:t>+ +</w:t>
            </w:r>
            <w:r w:rsidRPr="005C3EBB">
              <w:rPr>
                <w:rFonts w:ascii="Times New Roman" w:eastAsia="標楷體" w:hAnsi="Times New Roman" w:cs="Times New Roman" w:hint="eastAsia"/>
                <w:color w:val="000000" w:themeColor="text1"/>
                <w:sz w:val="20"/>
                <w:szCs w:val="20"/>
              </w:rPr>
              <w:t>新創應用」等三項技能。藉由上機實作實習，進行分析、合成、模擬，進行系統設計與整合軟體開發。</w:t>
            </w:r>
          </w:p>
        </w:tc>
      </w:tr>
      <w:tr w:rsidR="005C3EBB" w:rsidRPr="005C3EBB" w14:paraId="245A1C66" w14:textId="77777777" w:rsidTr="00040D02">
        <w:trPr>
          <w:jc w:val="center"/>
        </w:trPr>
        <w:tc>
          <w:tcPr>
            <w:tcW w:w="769" w:type="dxa"/>
            <w:vMerge/>
            <w:tcBorders>
              <w:top w:val="single" w:sz="4" w:space="0" w:color="auto"/>
              <w:left w:val="single" w:sz="4" w:space="0" w:color="auto"/>
              <w:bottom w:val="single" w:sz="4" w:space="0" w:color="auto"/>
              <w:right w:val="single" w:sz="4" w:space="0" w:color="auto"/>
            </w:tcBorders>
            <w:shd w:val="clear" w:color="auto" w:fill="auto"/>
            <w:hideMark/>
          </w:tcPr>
          <w:p w14:paraId="1BC88A1B" w14:textId="77777777" w:rsidR="00D66B9B" w:rsidRPr="005C3EBB" w:rsidRDefault="00D66B9B" w:rsidP="00D66B9B">
            <w:pPr>
              <w:widowControl/>
              <w:rPr>
                <w:rFonts w:ascii="Times New Roman" w:eastAsia="標楷體" w:hAnsi="Times New Roman" w:cs="Times New Roman"/>
                <w:color w:val="000000" w:themeColor="text1"/>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7B732F1B" w14:textId="77777777" w:rsidR="00D66B9B" w:rsidRPr="005C3EBB" w:rsidRDefault="00D66B9B" w:rsidP="00D66B9B">
            <w:pP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b/>
                <w:color w:val="000000" w:themeColor="text1"/>
                <w:sz w:val="20"/>
                <w:szCs w:val="20"/>
              </w:rPr>
              <w:t>5G</w:t>
            </w:r>
            <w:r w:rsidRPr="005C3EBB">
              <w:rPr>
                <w:rFonts w:ascii="Times New Roman" w:eastAsia="標楷體" w:hAnsi="Times New Roman" w:cs="Times New Roman" w:hint="eastAsia"/>
                <w:b/>
                <w:color w:val="000000" w:themeColor="text1"/>
                <w:sz w:val="20"/>
                <w:szCs w:val="20"/>
              </w:rPr>
              <w:t>、物聯網以及開放網路連接之前瞻開源軟體</w:t>
            </w:r>
          </w:p>
          <w:p w14:paraId="453BACE2" w14:textId="77777777" w:rsidR="00D66B9B" w:rsidRPr="005C3EBB" w:rsidRDefault="00D66B9B" w:rsidP="00D66B9B">
            <w:pPr>
              <w:rPr>
                <w:rFonts w:ascii="Times New Roman" w:eastAsia="標楷體" w:hAnsi="Times New Roman" w:cs="Times New Roman"/>
                <w:b/>
                <w:color w:val="000000" w:themeColor="text1"/>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68FF942F"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首先了解</w:t>
            </w:r>
            <w:r w:rsidRPr="005C3EBB">
              <w:rPr>
                <w:rFonts w:ascii="Times New Roman" w:eastAsia="標楷體" w:hAnsi="Times New Roman" w:cs="Times New Roman" w:hint="eastAsia"/>
                <w:color w:val="000000" w:themeColor="text1"/>
                <w:sz w:val="20"/>
                <w:szCs w:val="20"/>
              </w:rPr>
              <w:t xml:space="preserve">Linux </w:t>
            </w:r>
            <w:r w:rsidRPr="005C3EBB">
              <w:rPr>
                <w:rFonts w:ascii="Times New Roman" w:eastAsia="標楷體" w:hAnsi="Times New Roman" w:cs="Times New Roman" w:hint="eastAsia"/>
                <w:color w:val="000000" w:themeColor="text1"/>
                <w:sz w:val="20"/>
                <w:szCs w:val="20"/>
              </w:rPr>
              <w:t>和</w:t>
            </w:r>
            <w:r w:rsidRPr="005C3EBB">
              <w:rPr>
                <w:rFonts w:ascii="Times New Roman" w:eastAsia="標楷體" w:hAnsi="Times New Roman" w:cs="Times New Roman" w:hint="eastAsia"/>
                <w:color w:val="000000" w:themeColor="text1"/>
                <w:sz w:val="20"/>
                <w:szCs w:val="20"/>
              </w:rPr>
              <w:t xml:space="preserve">Apache </w:t>
            </w:r>
            <w:r w:rsidRPr="005C3EBB">
              <w:rPr>
                <w:rFonts w:ascii="Times New Roman" w:eastAsia="標楷體" w:hAnsi="Times New Roman" w:cs="Times New Roman" w:hint="eastAsia"/>
                <w:color w:val="000000" w:themeColor="text1"/>
                <w:sz w:val="20"/>
                <w:szCs w:val="20"/>
              </w:rPr>
              <w:t>在開源軟體</w:t>
            </w:r>
            <w:r w:rsidRPr="005C3EBB">
              <w:rPr>
                <w:rFonts w:ascii="Times New Roman" w:eastAsia="標楷體" w:hAnsi="Times New Roman" w:cs="Times New Roman" w:hint="eastAsia"/>
                <w:color w:val="000000" w:themeColor="text1"/>
                <w:sz w:val="20"/>
                <w:szCs w:val="20"/>
              </w:rPr>
              <w:t>(open source)</w:t>
            </w:r>
            <w:r w:rsidRPr="005C3EBB">
              <w:rPr>
                <w:rFonts w:ascii="Times New Roman" w:eastAsia="標楷體" w:hAnsi="Times New Roman" w:cs="Times New Roman" w:hint="eastAsia"/>
                <w:color w:val="000000" w:themeColor="text1"/>
                <w:sz w:val="20"/>
                <w:szCs w:val="20"/>
              </w:rPr>
              <w:t>所扮演的角色。</w:t>
            </w:r>
          </w:p>
          <w:p w14:paraId="2FE4CB88"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介紹開源軟體應用在何處</w:t>
            </w:r>
            <w:r w:rsidRPr="005C3EBB">
              <w:rPr>
                <w:rFonts w:ascii="Times New Roman" w:eastAsia="標楷體" w:hAnsi="Times New Roman" w:cs="Times New Roman" w:hint="eastAsia"/>
                <w:color w:val="000000" w:themeColor="text1"/>
                <w:sz w:val="20"/>
                <w:szCs w:val="20"/>
              </w:rPr>
              <w:t>/</w:t>
            </w:r>
            <w:r w:rsidRPr="005C3EBB">
              <w:rPr>
                <w:rFonts w:ascii="Times New Roman" w:eastAsia="標楷體" w:hAnsi="Times New Roman" w:cs="Times New Roman" w:hint="eastAsia"/>
                <w:color w:val="000000" w:themeColor="text1"/>
                <w:sz w:val="20"/>
                <w:szCs w:val="20"/>
              </w:rPr>
              <w:t>分類。</w:t>
            </w:r>
          </w:p>
          <w:p w14:paraId="7760EEEE"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開源軟體應用在開放網路架構</w:t>
            </w:r>
            <w:r w:rsidRPr="005C3EBB">
              <w:rPr>
                <w:rFonts w:ascii="Times New Roman" w:eastAsia="標楷體" w:hAnsi="Times New Roman" w:cs="Times New Roman" w:hint="eastAsia"/>
                <w:color w:val="000000" w:themeColor="text1"/>
                <w:sz w:val="20"/>
                <w:szCs w:val="20"/>
              </w:rPr>
              <w:t>(open networking)</w:t>
            </w:r>
            <w:r w:rsidRPr="005C3EBB">
              <w:rPr>
                <w:rFonts w:ascii="Times New Roman" w:eastAsia="標楷體" w:hAnsi="Times New Roman" w:cs="Times New Roman" w:hint="eastAsia"/>
                <w:color w:val="000000" w:themeColor="text1"/>
                <w:sz w:val="20"/>
                <w:szCs w:val="20"/>
              </w:rPr>
              <w:t>，如</w:t>
            </w:r>
            <w:r w:rsidRPr="005C3EBB">
              <w:rPr>
                <w:rFonts w:ascii="Times New Roman" w:eastAsia="標楷體" w:hAnsi="Times New Roman" w:cs="Times New Roman" w:hint="eastAsia"/>
                <w:color w:val="000000" w:themeColor="text1"/>
                <w:sz w:val="20"/>
                <w:szCs w:val="20"/>
              </w:rPr>
              <w:t>SDN/NFV</w:t>
            </w:r>
            <w:r w:rsidRPr="005C3EBB">
              <w:rPr>
                <w:rFonts w:ascii="Times New Roman" w:eastAsia="標楷體" w:hAnsi="Times New Roman" w:cs="Times New Roman" w:hint="eastAsia"/>
                <w:color w:val="000000" w:themeColor="text1"/>
                <w:sz w:val="20"/>
                <w:szCs w:val="20"/>
              </w:rPr>
              <w:t>技術下的交換機、控制器以及通訊協定。</w:t>
            </w:r>
          </w:p>
          <w:p w14:paraId="5CBB0816"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分別介紹重要開源軟體在</w:t>
            </w:r>
            <w:r w:rsidRPr="005C3EBB">
              <w:rPr>
                <w:rFonts w:ascii="Times New Roman" w:eastAsia="標楷體" w:hAnsi="Times New Roman" w:cs="Times New Roman" w:hint="eastAsia"/>
                <w:color w:val="000000" w:themeColor="text1"/>
                <w:sz w:val="20"/>
                <w:szCs w:val="20"/>
              </w:rPr>
              <w:t>5G</w:t>
            </w:r>
            <w:r w:rsidRPr="005C3EBB">
              <w:rPr>
                <w:rFonts w:ascii="Times New Roman" w:eastAsia="標楷體" w:hAnsi="Times New Roman" w:cs="Times New Roman"/>
                <w:color w:val="000000" w:themeColor="text1"/>
                <w:sz w:val="20"/>
                <w:szCs w:val="20"/>
              </w:rPr>
              <w:softHyphen/>
            </w:r>
            <w:r w:rsidRPr="005C3EBB">
              <w:rPr>
                <w:rFonts w:ascii="Times New Roman" w:eastAsia="標楷體" w:hAnsi="Times New Roman" w:cs="Times New Roman"/>
                <w:color w:val="000000" w:themeColor="text1"/>
                <w:sz w:val="20"/>
                <w:szCs w:val="20"/>
              </w:rPr>
              <w:softHyphen/>
            </w:r>
            <w:r w:rsidRPr="005C3EBB">
              <w:rPr>
                <w:rFonts w:ascii="Times New Roman" w:eastAsia="標楷體" w:hAnsi="Times New Roman" w:cs="Times New Roman"/>
                <w:color w:val="000000" w:themeColor="text1"/>
                <w:sz w:val="20"/>
                <w:szCs w:val="20"/>
              </w:rPr>
              <w:softHyphen/>
            </w:r>
            <w:r w:rsidRPr="005C3EBB">
              <w:rPr>
                <w:rFonts w:ascii="Times New Roman" w:eastAsia="標楷體" w:hAnsi="Times New Roman" w:cs="Times New Roman" w:hint="eastAsia"/>
                <w:color w:val="000000" w:themeColor="text1"/>
                <w:sz w:val="20"/>
                <w:szCs w:val="20"/>
              </w:rPr>
              <w:t>、物聯網、資料資料分析及在雲端運算的應用。</w:t>
            </w:r>
          </w:p>
          <w:p w14:paraId="1D643BBC" w14:textId="090FC5C7" w:rsidR="00D66B9B" w:rsidRPr="005C3EBB" w:rsidRDefault="00D66B9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在實作方面針對不同的應用作不同的設計。</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7DD3F5D7"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在實作教學雛形系統可達之功能，規格因不同的應用有所不同，例如用</w:t>
            </w:r>
            <w:r w:rsidRPr="005C3EBB">
              <w:rPr>
                <w:rFonts w:ascii="Times New Roman" w:eastAsia="標楷體" w:hAnsi="Times New Roman" w:cs="Times New Roman" w:hint="eastAsia"/>
                <w:color w:val="000000" w:themeColor="text1"/>
                <w:sz w:val="20"/>
                <w:szCs w:val="20"/>
              </w:rPr>
              <w:t>CORD</w:t>
            </w:r>
            <w:r w:rsidRPr="005C3EBB">
              <w:rPr>
                <w:rFonts w:ascii="Times New Roman" w:eastAsia="標楷體" w:hAnsi="Times New Roman" w:cs="Times New Roman" w:hint="eastAsia"/>
                <w:color w:val="000000" w:themeColor="text1"/>
                <w:sz w:val="20"/>
                <w:szCs w:val="20"/>
              </w:rPr>
              <w:t>來建立之應用與服務與用</w:t>
            </w:r>
            <w:r w:rsidRPr="005C3EBB">
              <w:rPr>
                <w:rFonts w:ascii="Times New Roman" w:eastAsia="標楷體" w:hAnsi="Times New Roman" w:cs="Times New Roman" w:hint="eastAsia"/>
                <w:color w:val="000000" w:themeColor="text1"/>
                <w:sz w:val="20"/>
                <w:szCs w:val="20"/>
              </w:rPr>
              <w:t>OPNFV</w:t>
            </w:r>
            <w:r w:rsidRPr="005C3EBB">
              <w:rPr>
                <w:rFonts w:ascii="Times New Roman" w:eastAsia="標楷體" w:hAnsi="Times New Roman" w:cs="Times New Roman" w:hint="eastAsia"/>
                <w:color w:val="000000" w:themeColor="text1"/>
                <w:sz w:val="20"/>
                <w:szCs w:val="20"/>
              </w:rPr>
              <w:t>來建立之應用與服務其功能與規格。</w:t>
            </w:r>
          </w:p>
          <w:p w14:paraId="295468C6" w14:textId="5AC387A1" w:rsidR="00D66B9B" w:rsidRPr="005C3EBB" w:rsidRDefault="00D66B9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將開源軟體在</w:t>
            </w:r>
            <w:r w:rsidRPr="005C3EBB">
              <w:rPr>
                <w:rFonts w:ascii="Times New Roman" w:eastAsia="標楷體" w:hAnsi="Times New Roman" w:cs="Times New Roman" w:hint="eastAsia"/>
                <w:color w:val="000000" w:themeColor="text1"/>
                <w:sz w:val="20"/>
                <w:szCs w:val="20"/>
              </w:rPr>
              <w:t xml:space="preserve">open networking (SDN/NFV) </w:t>
            </w:r>
            <w:r w:rsidRPr="005C3EBB">
              <w:rPr>
                <w:rFonts w:ascii="Times New Roman" w:eastAsia="標楷體" w:hAnsi="Times New Roman" w:cs="Times New Roman" w:hint="eastAsia"/>
                <w:color w:val="000000" w:themeColor="text1"/>
                <w:sz w:val="20"/>
                <w:szCs w:val="20"/>
              </w:rPr>
              <w:t>和、</w:t>
            </w:r>
            <w:r w:rsidRPr="005C3EBB">
              <w:rPr>
                <w:rFonts w:ascii="Times New Roman" w:eastAsia="標楷體" w:hAnsi="Times New Roman" w:cs="Times New Roman" w:hint="eastAsia"/>
                <w:color w:val="000000" w:themeColor="text1"/>
                <w:sz w:val="20"/>
                <w:szCs w:val="20"/>
              </w:rPr>
              <w:t xml:space="preserve">5G &amp;IoT </w:t>
            </w:r>
            <w:r w:rsidRPr="005C3EBB">
              <w:rPr>
                <w:rFonts w:ascii="Times New Roman" w:eastAsia="標楷體" w:hAnsi="Times New Roman" w:cs="Times New Roman" w:hint="eastAsia"/>
                <w:color w:val="000000" w:themeColor="text1"/>
                <w:sz w:val="20"/>
                <w:szCs w:val="20"/>
              </w:rPr>
              <w:t>分開為不同的主題或不同年度授課。</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30417C0"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對開源軟體在</w:t>
            </w:r>
            <w:r w:rsidRPr="005C3EBB">
              <w:rPr>
                <w:rFonts w:ascii="Times New Roman" w:eastAsia="標楷體" w:hAnsi="Times New Roman" w:cs="Times New Roman" w:hint="eastAsia"/>
                <w:color w:val="000000" w:themeColor="text1"/>
                <w:sz w:val="20"/>
                <w:szCs w:val="20"/>
              </w:rPr>
              <w:t>networking, 5G, IoT, big data, cloud computing</w:t>
            </w:r>
            <w:r w:rsidRPr="005C3EBB">
              <w:rPr>
                <w:rFonts w:ascii="Times New Roman" w:eastAsia="標楷體" w:hAnsi="Times New Roman" w:cs="Times New Roman" w:hint="eastAsia"/>
                <w:color w:val="000000" w:themeColor="text1"/>
                <w:sz w:val="20"/>
                <w:szCs w:val="20"/>
              </w:rPr>
              <w:t>的最新發展有更全面而深入的瞭解。</w:t>
            </w:r>
          </w:p>
          <w:p w14:paraId="4F0FE502" w14:textId="77777777"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具備設計、執行以及分析的能力。</w:t>
            </w:r>
          </w:p>
          <w:p w14:paraId="11B13E45" w14:textId="77777777" w:rsidR="00087A42"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能比較不同開源軟體在相同的應用的差異，例如</w:t>
            </w:r>
            <w:r w:rsidRPr="005C3EBB">
              <w:rPr>
                <w:rFonts w:ascii="Times New Roman" w:eastAsia="標楷體" w:hAnsi="Times New Roman" w:cs="Times New Roman" w:hint="eastAsia"/>
                <w:color w:val="000000" w:themeColor="text1"/>
                <w:sz w:val="20"/>
                <w:szCs w:val="20"/>
              </w:rPr>
              <w:t>ONOS</w:t>
            </w:r>
            <w:r w:rsidRPr="005C3EBB">
              <w:rPr>
                <w:rFonts w:ascii="Times New Roman" w:eastAsia="標楷體" w:hAnsi="Times New Roman" w:cs="Times New Roman" w:hint="eastAsia"/>
                <w:color w:val="000000" w:themeColor="text1"/>
                <w:sz w:val="20"/>
                <w:szCs w:val="20"/>
              </w:rPr>
              <w:t>控制器和</w:t>
            </w:r>
            <w:r w:rsidRPr="005C3EBB">
              <w:rPr>
                <w:rFonts w:ascii="Times New Roman" w:eastAsia="標楷體" w:hAnsi="Times New Roman" w:cs="Times New Roman" w:hint="eastAsia"/>
                <w:color w:val="000000" w:themeColor="text1"/>
                <w:sz w:val="20"/>
                <w:szCs w:val="20"/>
              </w:rPr>
              <w:t>ODL</w:t>
            </w:r>
            <w:r w:rsidRPr="005C3EBB">
              <w:rPr>
                <w:rFonts w:ascii="Times New Roman" w:eastAsia="標楷體" w:hAnsi="Times New Roman" w:cs="Times New Roman" w:hint="eastAsia"/>
                <w:color w:val="000000" w:themeColor="text1"/>
                <w:sz w:val="20"/>
                <w:szCs w:val="20"/>
              </w:rPr>
              <w:t>控制器的優缺點分析。</w:t>
            </w:r>
          </w:p>
          <w:p w14:paraId="264446BA" w14:textId="11FF2043" w:rsidR="00D66B9B" w:rsidRPr="005C3EBB" w:rsidRDefault="00D66B9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縮短系統開發與完成的時間。</w:t>
            </w:r>
          </w:p>
        </w:tc>
      </w:tr>
      <w:tr w:rsidR="005C3EBB" w:rsidRPr="005C3EBB" w14:paraId="3A286DE4" w14:textId="77777777" w:rsidTr="00D01BA0">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3EEECF67" w14:textId="77777777" w:rsidR="00BD4BFB" w:rsidRPr="005C3EBB" w:rsidRDefault="00BD4BFB" w:rsidP="00BD4BFB">
            <w:pPr>
              <w:rPr>
                <w:rFonts w:ascii="Times New Roman" w:eastAsia="標楷體" w:hAnsi="Times New Roman" w:cs="Times New Roman"/>
                <w:b/>
                <w:bCs/>
                <w:color w:val="000000" w:themeColor="text1"/>
                <w:sz w:val="20"/>
                <w:szCs w:val="20"/>
              </w:rPr>
            </w:pPr>
            <w:r w:rsidRPr="005C3EBB">
              <w:rPr>
                <w:rFonts w:ascii="Times New Roman" w:eastAsia="標楷體" w:hAnsi="Times New Roman" w:cs="Times New Roman"/>
                <w:b/>
                <w:bCs/>
                <w:color w:val="000000" w:themeColor="text1"/>
                <w:sz w:val="20"/>
                <w:szCs w:val="20"/>
              </w:rPr>
              <w:t>5G</w:t>
            </w:r>
            <w:r w:rsidRPr="005C3EBB">
              <w:rPr>
                <w:rFonts w:ascii="Times New Roman" w:eastAsia="標楷體" w:hAnsi="Times New Roman" w:cs="Times New Roman" w:hint="eastAsia"/>
                <w:b/>
                <w:bCs/>
                <w:color w:val="000000" w:themeColor="text1"/>
                <w:sz w:val="20"/>
                <w:szCs w:val="20"/>
              </w:rPr>
              <w:t>天線與射頻技術</w:t>
            </w:r>
          </w:p>
          <w:p w14:paraId="119E3564" w14:textId="77777777" w:rsidR="00BD4BFB" w:rsidRPr="005C3EBB" w:rsidRDefault="00BD4BFB" w:rsidP="00BD4BFB">
            <w:pPr>
              <w:rPr>
                <w:rFonts w:ascii="Times New Roman" w:eastAsia="標楷體" w:hAnsi="Times New Roman" w:cs="Times New Roman"/>
                <w:color w:val="000000" w:themeColor="text1"/>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5D1D2E03" w14:textId="77777777" w:rsidR="00BD4BFB" w:rsidRPr="005C3EBB" w:rsidRDefault="00BD4BFB" w:rsidP="00BD4BFB">
            <w:pP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hint="eastAsia"/>
                <w:b/>
                <w:color w:val="000000" w:themeColor="text1"/>
                <w:sz w:val="20"/>
                <w:szCs w:val="20"/>
              </w:rPr>
              <w:t>毫米波電路</w:t>
            </w:r>
          </w:p>
          <w:p w14:paraId="437B215A" w14:textId="77777777" w:rsidR="00BD4BFB" w:rsidRPr="005C3EBB" w:rsidRDefault="00BD4BFB" w:rsidP="00BD4BFB">
            <w:pPr>
              <w:rPr>
                <w:rFonts w:ascii="Times New Roman" w:eastAsia="標楷體" w:hAnsi="Times New Roman" w:cs="Times New Roman"/>
                <w:b/>
                <w:color w:val="000000" w:themeColor="text1"/>
                <w:sz w:val="20"/>
                <w:szCs w:val="20"/>
              </w:rPr>
            </w:pPr>
            <w:r w:rsidRPr="005C3EBB">
              <w:rPr>
                <w:rFonts w:ascii="Times New Roman" w:eastAsia="標楷體" w:hAnsi="Times New Roman" w:cs="Times New Roman" w:hint="eastAsia"/>
                <w:b/>
                <w:color w:val="000000" w:themeColor="text1"/>
                <w:sz w:val="20"/>
                <w:szCs w:val="20"/>
              </w:rPr>
              <w:t>設計與模擬</w:t>
            </w:r>
          </w:p>
          <w:p w14:paraId="3F0E0F2E" w14:textId="77777777" w:rsidR="00BD4BFB" w:rsidRPr="005C3EBB" w:rsidRDefault="00BD4BFB" w:rsidP="00BD4BFB">
            <w:pPr>
              <w:rPr>
                <w:rFonts w:ascii="Times New Roman" w:eastAsia="標楷體" w:hAnsi="Times New Roman" w:cs="Times New Roman"/>
                <w:b/>
                <w:color w:val="000000" w:themeColor="text1"/>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613C2687" w14:textId="03B7D474" w:rsidR="00BD4BFB" w:rsidRPr="005C3EBB" w:rsidRDefault="00BD4BF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毫米波特性、電路元件、模擬軟體與量測設備簡介</w:t>
            </w:r>
            <w:r w:rsidR="00A02EE7" w:rsidRPr="005C3EBB">
              <w:rPr>
                <w:rFonts w:ascii="Times New Roman" w:eastAsia="標楷體" w:hAnsi="Times New Roman" w:cs="Times New Roman" w:hint="eastAsia"/>
                <w:color w:val="000000" w:themeColor="text1"/>
                <w:sz w:val="20"/>
                <w:szCs w:val="20"/>
              </w:rPr>
              <w:t>。</w:t>
            </w:r>
          </w:p>
          <w:p w14:paraId="5B9EE055" w14:textId="713D5CCE" w:rsidR="00BD4BFB" w:rsidRPr="005C3EBB" w:rsidRDefault="00BD4BF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毫米波濾波器、低雜音放大器、混頻器、壓控振盪器與功率放大器設計與模擬</w:t>
            </w:r>
            <w:r w:rsidR="00A02EE7" w:rsidRPr="005C3EBB">
              <w:rPr>
                <w:rFonts w:ascii="Times New Roman" w:eastAsia="標楷體" w:hAnsi="Times New Roman" w:cs="Times New Roman" w:hint="eastAsia"/>
                <w:color w:val="000000" w:themeColor="text1"/>
                <w:sz w:val="20"/>
                <w:szCs w:val="20"/>
              </w:rPr>
              <w:t>。</w:t>
            </w:r>
          </w:p>
          <w:p w14:paraId="79110E2B" w14:textId="1E801DB5" w:rsidR="00BD4BFB" w:rsidRPr="005C3EBB" w:rsidRDefault="00BD4BFB" w:rsidP="004A6D29">
            <w:pPr>
              <w:numPr>
                <w:ilvl w:val="0"/>
                <w:numId w:val="12"/>
              </w:numPr>
              <w:ind w:left="236" w:hanging="262"/>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毫米波無線傳接機設計與模</w:t>
            </w:r>
            <w:r w:rsidRPr="005C3EBB">
              <w:rPr>
                <w:rFonts w:ascii="Times New Roman" w:eastAsia="標楷體" w:hAnsi="Times New Roman" w:cs="Times New Roman" w:hint="eastAsia"/>
                <w:color w:val="000000" w:themeColor="text1"/>
                <w:sz w:val="20"/>
                <w:szCs w:val="20"/>
              </w:rPr>
              <w:lastRenderedPageBreak/>
              <w:t>擬</w:t>
            </w:r>
            <w:r w:rsidR="00A02EE7" w:rsidRPr="005C3EBB">
              <w:rPr>
                <w:rFonts w:ascii="Times New Roman" w:eastAsia="標楷體" w:hAnsi="Times New Roman" w:cs="Times New Roman" w:hint="eastAsia"/>
                <w:color w:val="000000" w:themeColor="text1"/>
                <w:sz w:val="20"/>
                <w:szCs w:val="20"/>
              </w:rPr>
              <w:t>。</w:t>
            </w:r>
          </w:p>
          <w:p w14:paraId="7148DACB" w14:textId="71E491DD" w:rsidR="00BD4BFB" w:rsidRPr="005C3EBB" w:rsidRDefault="00BD4BF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實作方式以</w:t>
            </w:r>
            <w:r w:rsidRPr="005C3EBB">
              <w:rPr>
                <w:rFonts w:ascii="Times New Roman" w:eastAsia="標楷體" w:hAnsi="Times New Roman" w:cs="Times New Roman" w:hint="eastAsia"/>
                <w:color w:val="000000" w:themeColor="text1"/>
                <w:sz w:val="20"/>
                <w:szCs w:val="20"/>
              </w:rPr>
              <w:t>Keysight ADS</w:t>
            </w:r>
            <w:r w:rsidRPr="005C3EBB">
              <w:rPr>
                <w:rFonts w:ascii="Times New Roman" w:eastAsia="標楷體" w:hAnsi="Times New Roman" w:cs="Times New Roman" w:hint="eastAsia"/>
                <w:color w:val="000000" w:themeColor="text1"/>
                <w:sz w:val="20"/>
                <w:szCs w:val="20"/>
              </w:rPr>
              <w:t>或</w:t>
            </w:r>
            <w:r w:rsidRPr="005C3EBB">
              <w:rPr>
                <w:rFonts w:ascii="Times New Roman" w:eastAsia="標楷體" w:hAnsi="Times New Roman" w:cs="Times New Roman" w:hint="eastAsia"/>
                <w:color w:val="000000" w:themeColor="text1"/>
                <w:sz w:val="20"/>
                <w:szCs w:val="20"/>
              </w:rPr>
              <w:t>Ansys Designer</w:t>
            </w:r>
            <w:r w:rsidRPr="005C3EBB">
              <w:rPr>
                <w:rFonts w:ascii="Times New Roman" w:eastAsia="標楷體" w:hAnsi="Times New Roman" w:cs="Times New Roman" w:hint="eastAsia"/>
                <w:color w:val="000000" w:themeColor="text1"/>
                <w:sz w:val="20"/>
                <w:szCs w:val="20"/>
              </w:rPr>
              <w:t>為軟體設計平台，以租用方式取得使用權</w:t>
            </w:r>
            <w:r w:rsidR="00A02EE7" w:rsidRPr="005C3EBB">
              <w:rPr>
                <w:rFonts w:ascii="Times New Roman" w:eastAsia="標楷體" w:hAnsi="Times New Roman" w:cs="Times New Roman" w:hint="eastAsia"/>
                <w:color w:val="000000" w:themeColor="text1"/>
                <w:sz w:val="20"/>
                <w:szCs w:val="20"/>
              </w:rPr>
              <w:t>。</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246E9A09" w14:textId="4E9320E6" w:rsidR="00BD4BFB" w:rsidRPr="005C3EBB" w:rsidRDefault="00BD4BF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lastRenderedPageBreak/>
              <w:t>展示毫米波濾波器、低雜音放大器、混頻器、壓控振盪器與功率放大器設計與模擬成果</w:t>
            </w:r>
            <w:r w:rsidR="00A02EE7" w:rsidRPr="005C3EBB">
              <w:rPr>
                <w:rFonts w:ascii="Times New Roman" w:eastAsia="標楷體" w:hAnsi="Times New Roman" w:cs="Times New Roman" w:hint="eastAsia"/>
                <w:color w:val="000000" w:themeColor="text1"/>
                <w:sz w:val="20"/>
                <w:szCs w:val="20"/>
              </w:rPr>
              <w:t>。</w:t>
            </w:r>
          </w:p>
          <w:p w14:paraId="42181FB7" w14:textId="06774CC6" w:rsidR="00BD4BFB" w:rsidRPr="005C3EBB" w:rsidRDefault="00BD4BF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展示毫米波無線傳接機設計與模擬成果</w:t>
            </w:r>
            <w:r w:rsidR="00A02EE7" w:rsidRPr="005C3EBB">
              <w:rPr>
                <w:rFonts w:ascii="Times New Roman" w:eastAsia="標楷體" w:hAnsi="Times New Roman" w:cs="Times New Roman" w:hint="eastAsia"/>
                <w:color w:val="000000" w:themeColor="text1"/>
                <w:sz w:val="20"/>
                <w:szCs w:val="20"/>
              </w:rPr>
              <w:t>。</w:t>
            </w:r>
          </w:p>
          <w:p w14:paraId="32857E28" w14:textId="43853636" w:rsidR="00BD4BFB" w:rsidRPr="005C3EBB" w:rsidRDefault="00BD4BF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lastRenderedPageBreak/>
              <w:t>由聯盟中心展示毫米波無線傳接機雛型架構與效能量測，做為模擬結果之比對驗證</w:t>
            </w:r>
            <w:r w:rsidR="00A02EE7" w:rsidRPr="005C3EBB">
              <w:rPr>
                <w:rFonts w:ascii="Times New Roman" w:eastAsia="標楷體" w:hAnsi="Times New Roman" w:cs="Times New Roman" w:hint="eastAsia"/>
                <w:color w:val="000000" w:themeColor="text1"/>
                <w:sz w:val="20"/>
                <w:szCs w:val="20"/>
              </w:rPr>
              <w:t>。</w:t>
            </w:r>
          </w:p>
          <w:p w14:paraId="49273141" w14:textId="1C9F52A9" w:rsidR="00BD4BFB" w:rsidRPr="005C3EBB" w:rsidRDefault="00BD4BF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t>操作頻率：</w:t>
            </w:r>
            <w:r w:rsidRPr="005C3EBB">
              <w:rPr>
                <w:rFonts w:ascii="Times New Roman" w:eastAsia="標楷體" w:hAnsi="Times New Roman" w:cs="Times New Roman" w:hint="eastAsia"/>
                <w:color w:val="000000" w:themeColor="text1"/>
                <w:sz w:val="20"/>
                <w:szCs w:val="20"/>
              </w:rPr>
              <w:t>28 GHz</w:t>
            </w:r>
            <w:r w:rsidRPr="005C3EBB">
              <w:rPr>
                <w:rFonts w:ascii="Times New Roman" w:eastAsia="標楷體" w:hAnsi="Times New Roman" w:cs="Times New Roman" w:hint="eastAsia"/>
                <w:color w:val="000000" w:themeColor="text1"/>
                <w:sz w:val="20"/>
                <w:szCs w:val="20"/>
              </w:rPr>
              <w:t>；頻道頻寬：至少</w:t>
            </w:r>
            <w:r w:rsidRPr="005C3EBB">
              <w:rPr>
                <w:rFonts w:ascii="Times New Roman" w:eastAsia="標楷體" w:hAnsi="Times New Roman" w:cs="Times New Roman" w:hint="eastAsia"/>
                <w:color w:val="000000" w:themeColor="text1"/>
                <w:sz w:val="20"/>
                <w:szCs w:val="20"/>
              </w:rPr>
              <w:t>100 MHz</w:t>
            </w:r>
            <w:r w:rsidRPr="005C3EBB">
              <w:rPr>
                <w:rFonts w:ascii="Times New Roman" w:eastAsia="標楷體" w:hAnsi="Times New Roman" w:cs="Times New Roman" w:hint="eastAsia"/>
                <w:color w:val="000000" w:themeColor="text1"/>
                <w:sz w:val="20"/>
                <w:szCs w:val="20"/>
              </w:rPr>
              <w:t>；調變信號：至少包含</w:t>
            </w:r>
            <w:r w:rsidRPr="005C3EBB">
              <w:rPr>
                <w:rFonts w:ascii="Times New Roman" w:eastAsia="標楷體" w:hAnsi="Times New Roman" w:cs="Times New Roman" w:hint="eastAsia"/>
                <w:color w:val="000000" w:themeColor="text1"/>
                <w:sz w:val="20"/>
                <w:szCs w:val="20"/>
              </w:rPr>
              <w:t>16-QAM</w:t>
            </w:r>
            <w:r w:rsidR="00A02EE7" w:rsidRPr="005C3EBB">
              <w:rPr>
                <w:rFonts w:ascii="Times New Roman" w:eastAsia="標楷體" w:hAnsi="Times New Roman" w:cs="Times New Roman" w:hint="eastAsia"/>
                <w:color w:val="000000" w:themeColor="text1"/>
                <w:sz w:val="20"/>
                <w:szCs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14:paraId="5A3B6A48" w14:textId="0DE8F973" w:rsidR="00BD4BFB" w:rsidRPr="005C3EBB" w:rsidRDefault="00BD4BF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lastRenderedPageBreak/>
              <w:t>了解毫米波特性、使用電路元件以及設計相關之軟硬體設備資源</w:t>
            </w:r>
            <w:r w:rsidR="00A02EE7" w:rsidRPr="005C3EBB">
              <w:rPr>
                <w:rFonts w:ascii="Times New Roman" w:eastAsia="標楷體" w:hAnsi="Times New Roman" w:cs="Times New Roman" w:hint="eastAsia"/>
                <w:color w:val="000000" w:themeColor="text1"/>
                <w:sz w:val="20"/>
                <w:szCs w:val="20"/>
              </w:rPr>
              <w:t>。</w:t>
            </w:r>
          </w:p>
          <w:p w14:paraId="7F9960ED" w14:textId="33FBBEAD" w:rsidR="00BD4BFB" w:rsidRPr="005C3EBB" w:rsidRDefault="00BD4BFB" w:rsidP="004A6D29">
            <w:pPr>
              <w:numPr>
                <w:ilvl w:val="0"/>
                <w:numId w:val="12"/>
              </w:numPr>
              <w:ind w:left="236" w:hanging="236"/>
              <w:rPr>
                <w:rFonts w:ascii="Times New Roman" w:eastAsia="標楷體" w:hAnsi="Times New Roman" w:cs="Times New Roman"/>
                <w:color w:val="000000" w:themeColor="text1"/>
                <w:sz w:val="20"/>
                <w:szCs w:val="20"/>
              </w:rPr>
            </w:pPr>
            <w:r w:rsidRPr="005C3EBB">
              <w:rPr>
                <w:rFonts w:ascii="Times New Roman" w:eastAsia="標楷體" w:hAnsi="Times New Roman" w:cs="Times New Roman" w:hint="eastAsia"/>
                <w:color w:val="000000" w:themeColor="text1"/>
                <w:sz w:val="20"/>
                <w:szCs w:val="20"/>
              </w:rPr>
              <w:lastRenderedPageBreak/>
              <w:t>實際體驗毫米波電路設計模擬，以及毫米波無線傳接機基本運作原理與規格參數</w:t>
            </w:r>
            <w:r w:rsidR="00A02EE7" w:rsidRPr="005C3EBB">
              <w:rPr>
                <w:rFonts w:ascii="Times New Roman" w:eastAsia="標楷體" w:hAnsi="Times New Roman" w:cs="Times New Roman" w:hint="eastAsia"/>
                <w:color w:val="000000" w:themeColor="text1"/>
                <w:sz w:val="20"/>
                <w:szCs w:val="20"/>
              </w:rPr>
              <w:t>。</w:t>
            </w:r>
          </w:p>
        </w:tc>
      </w:tr>
    </w:tbl>
    <w:p w14:paraId="43BA08CB" w14:textId="1E47D5DE" w:rsidR="000601E3" w:rsidRPr="005C3EBB" w:rsidRDefault="005C1FE3" w:rsidP="00487CB3">
      <w:pPr>
        <w:pStyle w:val="afd"/>
        <w:numPr>
          <w:ilvl w:val="0"/>
          <w:numId w:val="7"/>
        </w:numPr>
        <w:spacing w:beforeLines="50" w:before="180"/>
        <w:ind w:leftChars="0" w:left="1196" w:hanging="357"/>
        <w:rPr>
          <w:rFonts w:ascii="Arial" w:eastAsia="標楷體" w:hAnsi="Arial"/>
          <w:color w:val="000000" w:themeColor="text1"/>
          <w:szCs w:val="24"/>
        </w:rPr>
      </w:pPr>
      <w:r w:rsidRPr="005C3EBB">
        <w:rPr>
          <w:rFonts w:ascii="Arial" w:eastAsia="標楷體" w:hAnsi="Times New Roman" w:hint="eastAsia"/>
          <w:b/>
          <w:bCs/>
          <w:color w:val="000000" w:themeColor="text1"/>
          <w:szCs w:val="24"/>
          <w:u w:val="single"/>
        </w:rPr>
        <w:lastRenderedPageBreak/>
        <w:t>教材團隊組成與課程開授試教：</w:t>
      </w:r>
      <w:r w:rsidRPr="005C3EBB">
        <w:rPr>
          <w:rFonts w:ascii="Arial" w:eastAsia="標楷體" w:hAnsi="Arial" w:hint="eastAsia"/>
          <w:color w:val="000000" w:themeColor="text1"/>
          <w:szCs w:val="24"/>
        </w:rPr>
        <w:t>每一課程教材發展子項計畫工作團隊應由跨校教師及產業界人士組成，共同發展課程教材，每一團隊原則上由三人至五人組成，</w:t>
      </w:r>
      <w:r w:rsidR="006F31B7" w:rsidRPr="005C3EBB">
        <w:rPr>
          <w:rFonts w:ascii="Arial" w:eastAsia="標楷體" w:hAnsi="Arial" w:hint="eastAsia"/>
          <w:color w:val="000000" w:themeColor="text1"/>
          <w:szCs w:val="24"/>
        </w:rPr>
        <w:t>其中</w:t>
      </w:r>
      <w:r w:rsidRPr="005C3EBB">
        <w:rPr>
          <w:rFonts w:ascii="Arial" w:eastAsia="標楷體" w:hAnsi="Arial" w:hint="eastAsia"/>
          <w:color w:val="000000" w:themeColor="text1"/>
          <w:szCs w:val="24"/>
        </w:rPr>
        <w:t>至少一位產業界人士，每位參與教師並應於其服務之學校開授所發展之課程</w:t>
      </w:r>
      <w:r w:rsidR="00F260B1" w:rsidRPr="005C3EBB">
        <w:rPr>
          <w:rFonts w:ascii="Arial" w:eastAsia="標楷體" w:hAnsi="Arial" w:hint="eastAsia"/>
          <w:color w:val="000000" w:themeColor="text1"/>
          <w:szCs w:val="24"/>
        </w:rPr>
        <w:t>模組教材</w:t>
      </w:r>
      <w:r w:rsidRPr="005C3EBB">
        <w:rPr>
          <w:rFonts w:ascii="Arial" w:eastAsia="標楷體" w:hAnsi="Arial" w:hint="eastAsia"/>
          <w:color w:val="000000" w:themeColor="text1"/>
          <w:szCs w:val="24"/>
        </w:rPr>
        <w:t>，辦理試教至少一次。另鼓勵以短期課程或種子教師培訓工作坊辦理教材試教，同時提供產業界工程人員參與。</w:t>
      </w:r>
    </w:p>
    <w:p w14:paraId="0C7F8A33" w14:textId="6C0A4D3F" w:rsidR="00314561" w:rsidRPr="005C3EBB" w:rsidRDefault="00197D19" w:rsidP="00314561">
      <w:pPr>
        <w:numPr>
          <w:ilvl w:val="0"/>
          <w:numId w:val="7"/>
        </w:numPr>
        <w:snapToGrid w:val="0"/>
        <w:spacing w:afterLines="50" w:after="180" w:line="360" w:lineRule="exact"/>
        <w:jc w:val="both"/>
        <w:rPr>
          <w:rFonts w:ascii="Arial" w:eastAsia="標楷體" w:hAnsi="Times New Roman"/>
          <w:b/>
          <w:bCs/>
          <w:color w:val="000000" w:themeColor="text1"/>
          <w:szCs w:val="24"/>
          <w:u w:val="single"/>
        </w:rPr>
      </w:pPr>
      <w:r w:rsidRPr="005C3EBB">
        <w:rPr>
          <w:rFonts w:ascii="Arial" w:eastAsia="標楷體" w:hAnsi="Times New Roman" w:cs="Times New Roman" w:hint="eastAsia"/>
          <w:b/>
          <w:bCs/>
          <w:color w:val="000000" w:themeColor="text1"/>
          <w:szCs w:val="24"/>
          <w:u w:val="single"/>
        </w:rPr>
        <w:t>教材彙編</w:t>
      </w:r>
      <w:r w:rsidR="000601E3" w:rsidRPr="005C3EBB">
        <w:rPr>
          <w:rFonts w:ascii="Arial" w:eastAsia="標楷體" w:hAnsi="Times New Roman" w:cs="Times New Roman" w:hint="eastAsia"/>
          <w:b/>
          <w:bCs/>
          <w:color w:val="000000" w:themeColor="text1"/>
          <w:szCs w:val="24"/>
          <w:u w:val="single"/>
        </w:rPr>
        <w:t>：</w:t>
      </w:r>
      <w:r w:rsidR="00314561" w:rsidRPr="005C3EBB">
        <w:rPr>
          <w:rFonts w:ascii="Arial" w:eastAsia="標楷體" w:hAnsi="Times New Roman" w:hint="eastAsia"/>
          <w:bCs/>
          <w:color w:val="000000" w:themeColor="text1"/>
          <w:szCs w:val="24"/>
        </w:rPr>
        <w:t>接受補助之課程應於本部核定補助後分期完成相關教材之發展、上課試教及教材修訂等工作事項。全程完成之教材、學習及授課綱要、題庫等，應上載至指定教材資源網站，供全國</w:t>
      </w:r>
      <w:r w:rsidR="00314561" w:rsidRPr="005C3EBB">
        <w:rPr>
          <w:rFonts w:ascii="Arial" w:eastAsia="標楷體" w:hAnsi="Times New Roman"/>
          <w:bCs/>
          <w:color w:val="000000" w:themeColor="text1"/>
          <w:szCs w:val="24"/>
        </w:rPr>
        <w:t>5G</w:t>
      </w:r>
      <w:r w:rsidR="00314561" w:rsidRPr="005C3EBB">
        <w:rPr>
          <w:rFonts w:ascii="Arial" w:eastAsia="標楷體" w:hAnsi="Times New Roman" w:hint="eastAsia"/>
          <w:bCs/>
          <w:color w:val="000000" w:themeColor="text1"/>
          <w:szCs w:val="24"/>
        </w:rPr>
        <w:t>行動寬頻相關教師教學參考使用，並以融入正規教育作為後續推廣目標。</w:t>
      </w:r>
    </w:p>
    <w:p w14:paraId="4A0821A5" w14:textId="1C43B0AE" w:rsidR="00314561" w:rsidRPr="005C3EBB" w:rsidRDefault="000601E3">
      <w:pPr>
        <w:numPr>
          <w:ilvl w:val="0"/>
          <w:numId w:val="7"/>
        </w:numPr>
        <w:snapToGrid w:val="0"/>
        <w:spacing w:afterLines="50" w:after="180" w:line="360" w:lineRule="exact"/>
        <w:jc w:val="both"/>
        <w:rPr>
          <w:rFonts w:ascii="Arial" w:eastAsia="標楷體" w:hAnsi="Arial" w:cs="Times New Roman"/>
          <w:bCs/>
          <w:color w:val="000000" w:themeColor="text1"/>
          <w:szCs w:val="24"/>
        </w:rPr>
      </w:pPr>
      <w:r w:rsidRPr="005C3EBB">
        <w:rPr>
          <w:rFonts w:ascii="Arial" w:eastAsia="標楷體" w:hAnsi="Times New Roman" w:cs="Times New Roman" w:hint="eastAsia"/>
          <w:b/>
          <w:bCs/>
          <w:color w:val="000000" w:themeColor="text1"/>
          <w:szCs w:val="24"/>
          <w:u w:val="single"/>
        </w:rPr>
        <w:t>教材增修：</w:t>
      </w:r>
      <w:r w:rsidR="00314561" w:rsidRPr="005C3EBB">
        <w:rPr>
          <w:rFonts w:ascii="Arial" w:eastAsia="標楷體" w:hAnsi="Times New Roman" w:hint="eastAsia"/>
          <w:color w:val="000000" w:themeColor="text1"/>
          <w:szCs w:val="24"/>
        </w:rPr>
        <w:t>接受補助之課程教材發展如屬於既有教材之部分增修，應於聯盟計畫中敘明原教材範圍與增修發展之內容部分及其必要性。各核心課程及應用實務課程之主要發展教材皆應包括實作手冊或實驗教材。完成增修之教材亦應上傳至本部指定之教材資料庫，供全國相關教師教學參考使用及後續推廣之用。</w:t>
      </w:r>
    </w:p>
    <w:p w14:paraId="65508B4C" w14:textId="34A7BF52" w:rsidR="000601E3" w:rsidRPr="005C3EBB" w:rsidRDefault="00314561" w:rsidP="00A35163">
      <w:pPr>
        <w:pStyle w:val="afd"/>
        <w:numPr>
          <w:ilvl w:val="0"/>
          <w:numId w:val="7"/>
        </w:numPr>
        <w:snapToGrid w:val="0"/>
        <w:spacing w:afterLines="50" w:after="180" w:line="360" w:lineRule="exact"/>
        <w:ind w:leftChars="0"/>
        <w:jc w:val="both"/>
        <w:rPr>
          <w:rFonts w:ascii="Arial" w:eastAsia="標楷體" w:hAnsi="Arial"/>
          <w:bCs/>
          <w:color w:val="000000" w:themeColor="text1"/>
          <w:szCs w:val="24"/>
        </w:rPr>
      </w:pPr>
      <w:r w:rsidRPr="005C3EBB">
        <w:rPr>
          <w:rFonts w:ascii="Arial" w:eastAsia="標楷體" w:hAnsi="Times New Roman" w:hint="eastAsia"/>
          <w:b/>
          <w:bCs/>
          <w:color w:val="000000" w:themeColor="text1"/>
          <w:szCs w:val="24"/>
          <w:u w:val="single"/>
        </w:rPr>
        <w:t>評量</w:t>
      </w:r>
      <w:r w:rsidRPr="005C3EBB">
        <w:rPr>
          <w:rFonts w:ascii="Arial" w:eastAsia="標楷體" w:hAnsi="Times New Roman" w:hint="eastAsia"/>
          <w:b/>
          <w:color w:val="000000" w:themeColor="text1"/>
          <w:szCs w:val="24"/>
          <w:u w:val="single"/>
        </w:rPr>
        <w:t>機制</w:t>
      </w:r>
      <w:r w:rsidRPr="005C3EBB">
        <w:rPr>
          <w:rFonts w:ascii="Arial" w:eastAsia="標楷體" w:hAnsi="Times New Roman" w:hint="eastAsia"/>
          <w:b/>
          <w:bCs/>
          <w:color w:val="000000" w:themeColor="text1"/>
          <w:szCs w:val="24"/>
          <w:u w:val="single"/>
        </w:rPr>
        <w:t>：</w:t>
      </w:r>
      <w:r w:rsidRPr="005C3EBB">
        <w:rPr>
          <w:rFonts w:ascii="Arial" w:eastAsia="標楷體" w:hAnsi="Times New Roman" w:hint="eastAsia"/>
          <w:color w:val="000000" w:themeColor="text1"/>
          <w:szCs w:val="24"/>
        </w:rPr>
        <w:t>每一課程教材發展子項計畫工作團隊，應針對學生及教師設計學習成效評量機制，如問卷或題庫，並上傳至本部指定之網站，並經由此評量機制提出教材內容之檢討與精進方向。</w:t>
      </w:r>
    </w:p>
    <w:p w14:paraId="5DFCCFC7" w14:textId="77777777" w:rsidR="000601E3" w:rsidRPr="005C3EBB" w:rsidRDefault="000601E3" w:rsidP="009D57E0">
      <w:pPr>
        <w:numPr>
          <w:ilvl w:val="0"/>
          <w:numId w:val="7"/>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Times New Roman" w:cs="Times New Roman" w:hint="eastAsia"/>
          <w:b/>
          <w:bCs/>
          <w:color w:val="000000" w:themeColor="text1"/>
          <w:szCs w:val="24"/>
          <w:u w:val="single"/>
        </w:rPr>
        <w:t>尊重他人智慧，維護學術倫理：</w:t>
      </w:r>
      <w:r w:rsidRPr="005C3EBB">
        <w:rPr>
          <w:rFonts w:ascii="Arial" w:eastAsia="標楷體" w:hAnsi="Times New Roman" w:cs="Times New Roman"/>
          <w:color w:val="000000" w:themeColor="text1"/>
          <w:szCs w:val="24"/>
        </w:rPr>
        <w:t>完成之教材、學習及授課綱要、題庫等</w:t>
      </w:r>
      <w:r w:rsidRPr="005C3EBB">
        <w:rPr>
          <w:rFonts w:ascii="Arial" w:eastAsia="標楷體" w:hAnsi="標楷體" w:cs="Times New Roman"/>
          <w:color w:val="000000" w:themeColor="text1"/>
          <w:szCs w:val="24"/>
        </w:rPr>
        <w:t>成果不得侵害他人之智慧財產權及其他權利。如有涉及使用智慧財產權之糾紛或任何權利之侵害時，悉由受補助單位及執行人員自負法律責任。</w:t>
      </w:r>
    </w:p>
    <w:p w14:paraId="46BBF815" w14:textId="77777777" w:rsidR="000601E3" w:rsidRPr="005C3EBB" w:rsidRDefault="000601E3" w:rsidP="009D57E0">
      <w:pPr>
        <w:numPr>
          <w:ilvl w:val="0"/>
          <w:numId w:val="6"/>
        </w:numPr>
        <w:snapToGrid w:val="0"/>
        <w:spacing w:afterLines="50" w:after="180" w:line="360" w:lineRule="exact"/>
        <w:jc w:val="both"/>
        <w:rPr>
          <w:rFonts w:ascii="Times New Roman" w:eastAsia="標楷體" w:hAnsi="Times New Roman" w:cs="Times New Roman"/>
          <w:color w:val="000000" w:themeColor="text1"/>
          <w:sz w:val="27"/>
          <w:szCs w:val="27"/>
        </w:rPr>
      </w:pPr>
      <w:r w:rsidRPr="005C3EBB">
        <w:rPr>
          <w:rFonts w:ascii="Times New Roman" w:eastAsia="標楷體" w:hAnsi="Times New Roman" w:cs="Times New Roman" w:hint="eastAsia"/>
          <w:color w:val="000000" w:themeColor="text1"/>
          <w:sz w:val="27"/>
          <w:szCs w:val="27"/>
        </w:rPr>
        <w:t>聯盟相關活動辦理推動原則</w:t>
      </w:r>
      <w:r w:rsidRPr="005C3EBB">
        <w:rPr>
          <w:rFonts w:ascii="Times New Roman" w:eastAsia="標楷體" w:hAnsi="Times New Roman" w:cs="Times New Roman"/>
          <w:color w:val="000000" w:themeColor="text1"/>
          <w:sz w:val="27"/>
          <w:szCs w:val="27"/>
        </w:rPr>
        <w:t>：</w:t>
      </w:r>
    </w:p>
    <w:p w14:paraId="342921F5" w14:textId="06FF6B8D" w:rsidR="000601E3" w:rsidRPr="005C3EBB" w:rsidRDefault="003F7CF9" w:rsidP="009D57E0">
      <w:pPr>
        <w:numPr>
          <w:ilvl w:val="0"/>
          <w:numId w:val="5"/>
        </w:numPr>
        <w:tabs>
          <w:tab w:val="clear" w:pos="1200"/>
          <w:tab w:val="num" w:pos="1418"/>
        </w:tabs>
        <w:snapToGrid w:val="0"/>
        <w:spacing w:afterLines="50" w:after="180" w:line="360" w:lineRule="exact"/>
        <w:ind w:left="1196" w:hanging="357"/>
        <w:jc w:val="both"/>
        <w:rPr>
          <w:rFonts w:ascii="Arial" w:eastAsia="標楷體" w:hAnsi="Arial" w:cs="Times New Roman"/>
          <w:color w:val="000000" w:themeColor="text1"/>
          <w:szCs w:val="24"/>
        </w:rPr>
      </w:pPr>
      <w:r w:rsidRPr="005C3EBB">
        <w:rPr>
          <w:rFonts w:eastAsia="標楷體"/>
          <w:color w:val="000000" w:themeColor="text1"/>
          <w:szCs w:val="24"/>
        </w:rPr>
        <w:t>應以促進或</w:t>
      </w:r>
      <w:r w:rsidR="005474FD" w:rsidRPr="005C3EBB">
        <w:rPr>
          <w:rFonts w:eastAsia="標楷體" w:hint="eastAsia"/>
          <w:color w:val="000000" w:themeColor="text1"/>
          <w:szCs w:val="24"/>
        </w:rPr>
        <w:t>提升</w:t>
      </w:r>
      <w:r w:rsidR="0052354B" w:rsidRPr="005C3EBB">
        <w:rPr>
          <w:rFonts w:eastAsia="標楷體" w:hint="eastAsia"/>
          <w:color w:val="000000" w:themeColor="text1"/>
          <w:szCs w:val="24"/>
        </w:rPr>
        <w:t>國內</w:t>
      </w:r>
      <w:r w:rsidR="00272FF6" w:rsidRPr="005C3EBB">
        <w:rPr>
          <w:rFonts w:ascii="Times New Roman" w:eastAsia="標楷體" w:hAnsi="Times New Roman" w:cs="Times New Roman"/>
          <w:color w:val="000000" w:themeColor="text1"/>
          <w:szCs w:val="24"/>
        </w:rPr>
        <w:t>5G</w:t>
      </w:r>
      <w:r w:rsidRPr="005C3EBB">
        <w:rPr>
          <w:rFonts w:eastAsia="標楷體"/>
          <w:color w:val="000000" w:themeColor="text1"/>
          <w:szCs w:val="24"/>
        </w:rPr>
        <w:t>行動寬頻重點領域之整體教學研究環境為目的</w:t>
      </w:r>
      <w:r w:rsidR="00312CAA" w:rsidRPr="005C3EBB">
        <w:rPr>
          <w:rFonts w:ascii="新細明體" w:eastAsia="新細明體" w:hAnsi="新細明體" w:hint="eastAsia"/>
          <w:color w:val="000000" w:themeColor="text1"/>
          <w:szCs w:val="24"/>
        </w:rPr>
        <w:t>，</w:t>
      </w:r>
      <w:r w:rsidR="0052354B" w:rsidRPr="005C3EBB">
        <w:rPr>
          <w:rFonts w:eastAsia="標楷體" w:hint="eastAsia"/>
          <w:color w:val="000000" w:themeColor="text1"/>
          <w:szCs w:val="24"/>
        </w:rPr>
        <w:t>例如：</w:t>
      </w:r>
      <w:r w:rsidR="0052354B" w:rsidRPr="005C3EBB">
        <w:rPr>
          <w:rFonts w:ascii="Times New Roman" w:eastAsia="標楷體" w:hAnsi="Times New Roman" w:cs="Times New Roman"/>
          <w:color w:val="000000" w:themeColor="text1"/>
          <w:szCs w:val="24"/>
        </w:rPr>
        <w:t>5G</w:t>
      </w:r>
      <w:r w:rsidR="000601E3" w:rsidRPr="005C3EBB">
        <w:rPr>
          <w:rFonts w:eastAsia="標楷體" w:hint="eastAsia"/>
          <w:color w:val="000000" w:themeColor="text1"/>
          <w:szCs w:val="24"/>
        </w:rPr>
        <w:t>行</w:t>
      </w:r>
      <w:r w:rsidR="000601E3" w:rsidRPr="005C3EBB">
        <w:rPr>
          <w:rFonts w:ascii="Arial" w:eastAsia="標楷體" w:hAnsi="Times New Roman" w:cs="Times New Roman" w:hint="eastAsia"/>
          <w:color w:val="000000" w:themeColor="text1"/>
          <w:szCs w:val="24"/>
        </w:rPr>
        <w:t>動寬頻應用</w:t>
      </w:r>
      <w:r w:rsidR="000601E3" w:rsidRPr="005C3EBB">
        <w:rPr>
          <w:rFonts w:ascii="Arial" w:eastAsia="標楷體" w:hAnsi="Times New Roman" w:cs="Times New Roman"/>
          <w:color w:val="000000" w:themeColor="text1"/>
          <w:szCs w:val="24"/>
        </w:rPr>
        <w:t>服務</w:t>
      </w:r>
      <w:r w:rsidR="0052354B" w:rsidRPr="005C3EBB">
        <w:rPr>
          <w:rFonts w:ascii="Arial" w:eastAsia="標楷體" w:hAnsi="Times New Roman" w:cs="Times New Roman" w:hint="eastAsia"/>
          <w:color w:val="000000" w:themeColor="text1"/>
          <w:szCs w:val="24"/>
        </w:rPr>
        <w:t>之</w:t>
      </w:r>
      <w:r w:rsidR="000601E3" w:rsidRPr="005C3EBB">
        <w:rPr>
          <w:rFonts w:ascii="Arial" w:eastAsia="標楷體" w:hAnsi="Times New Roman" w:cs="Times New Roman" w:hint="eastAsia"/>
          <w:color w:val="000000" w:themeColor="text1"/>
          <w:szCs w:val="24"/>
        </w:rPr>
        <w:t>創新</w:t>
      </w:r>
      <w:r w:rsidRPr="005C3EBB">
        <w:rPr>
          <w:rFonts w:ascii="標楷體" w:eastAsia="標楷體" w:hAnsi="標楷體" w:cs="Times New Roman" w:hint="eastAsia"/>
          <w:color w:val="000000" w:themeColor="text1"/>
          <w:szCs w:val="24"/>
        </w:rPr>
        <w:t>以及新型態技術之引進與實現</w:t>
      </w:r>
      <w:r w:rsidR="000601E3" w:rsidRPr="005C3EBB">
        <w:rPr>
          <w:rFonts w:ascii="Arial" w:eastAsia="標楷體" w:hAnsi="Times New Roman" w:cs="Times New Roman"/>
          <w:color w:val="000000" w:themeColor="text1"/>
          <w:szCs w:val="24"/>
        </w:rPr>
        <w:t>。</w:t>
      </w:r>
    </w:p>
    <w:p w14:paraId="639E3BEC" w14:textId="77777777" w:rsidR="009458D3" w:rsidRPr="005C3EBB" w:rsidRDefault="000601E3" w:rsidP="009458D3">
      <w:pPr>
        <w:numPr>
          <w:ilvl w:val="0"/>
          <w:numId w:val="5"/>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Times New Roman" w:cs="Times New Roman"/>
          <w:color w:val="000000" w:themeColor="text1"/>
          <w:szCs w:val="24"/>
        </w:rPr>
        <w:t>活動主題及內容應符合本部</w:t>
      </w:r>
      <w:r w:rsidR="00DB37BB" w:rsidRPr="005C3EBB">
        <w:rPr>
          <w:rFonts w:ascii="Times New Roman" w:eastAsia="標楷體" w:hAnsi="Times New Roman" w:cs="Times New Roman"/>
          <w:color w:val="000000" w:themeColor="text1"/>
          <w:szCs w:val="24"/>
        </w:rPr>
        <w:t>5G</w:t>
      </w:r>
      <w:r w:rsidRPr="005C3EBB">
        <w:rPr>
          <w:rFonts w:ascii="Arial" w:eastAsia="標楷體" w:hAnsi="Times New Roman" w:cs="Times New Roman" w:hint="eastAsia"/>
          <w:color w:val="000000" w:themeColor="text1"/>
          <w:szCs w:val="24"/>
        </w:rPr>
        <w:t>行動寬頻人才</w:t>
      </w:r>
      <w:r w:rsidRPr="005C3EBB">
        <w:rPr>
          <w:rFonts w:ascii="Arial" w:eastAsia="標楷體" w:hAnsi="Times New Roman" w:cs="Times New Roman"/>
          <w:color w:val="000000" w:themeColor="text1"/>
          <w:szCs w:val="24"/>
        </w:rPr>
        <w:t>培育計畫之目標，並能配合總計畫辦公室之整體規劃。</w:t>
      </w:r>
    </w:p>
    <w:p w14:paraId="01790A05" w14:textId="77777777" w:rsidR="009458D3" w:rsidRPr="005C3EBB" w:rsidRDefault="009458D3" w:rsidP="009458D3">
      <w:pPr>
        <w:numPr>
          <w:ilvl w:val="0"/>
          <w:numId w:val="5"/>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Times New Roman" w:hint="eastAsia"/>
          <w:color w:val="000000" w:themeColor="text1"/>
          <w:szCs w:val="24"/>
        </w:rPr>
        <w:t>應採取公開之報名機制。</w:t>
      </w:r>
    </w:p>
    <w:p w14:paraId="7E9A26F0" w14:textId="77777777" w:rsidR="009458D3" w:rsidRPr="005C3EBB" w:rsidRDefault="009458D3" w:rsidP="009458D3">
      <w:pPr>
        <w:numPr>
          <w:ilvl w:val="0"/>
          <w:numId w:val="5"/>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Times New Roman" w:hint="eastAsia"/>
          <w:color w:val="000000" w:themeColor="text1"/>
          <w:szCs w:val="24"/>
        </w:rPr>
        <w:lastRenderedPageBreak/>
        <w:t>應對參與人員進行問卷調查並辦理活動成果效益之分析檢討。</w:t>
      </w:r>
    </w:p>
    <w:p w14:paraId="401807FB" w14:textId="77777777" w:rsidR="009458D3" w:rsidRPr="005C3EBB" w:rsidRDefault="009458D3" w:rsidP="009458D3">
      <w:pPr>
        <w:numPr>
          <w:ilvl w:val="0"/>
          <w:numId w:val="5"/>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Times New Roman" w:hint="eastAsia"/>
          <w:color w:val="000000" w:themeColor="text1"/>
          <w:szCs w:val="24"/>
        </w:rPr>
        <w:t>鼓勵於暑假期間開授培訓實作能力之訓練營以及新進研究生暑期課程</w:t>
      </w:r>
      <w:r w:rsidRPr="005C3EBB">
        <w:rPr>
          <w:rFonts w:ascii="Arial" w:eastAsia="標楷體" w:hAnsi="Times New Roman" w:hint="eastAsia"/>
          <w:color w:val="000000" w:themeColor="text1"/>
          <w:szCs w:val="24"/>
        </w:rPr>
        <w:t>(summer school)</w:t>
      </w:r>
      <w:r w:rsidRPr="005C3EBB">
        <w:rPr>
          <w:rFonts w:ascii="Arial" w:eastAsia="標楷體" w:hAnsi="Times New Roman" w:hint="eastAsia"/>
          <w:color w:val="000000" w:themeColor="text1"/>
          <w:szCs w:val="24"/>
        </w:rPr>
        <w:t>。</w:t>
      </w:r>
    </w:p>
    <w:p w14:paraId="387085CD" w14:textId="77777777" w:rsidR="007260DB" w:rsidRPr="005C3EBB" w:rsidRDefault="009458D3" w:rsidP="007260DB">
      <w:pPr>
        <w:numPr>
          <w:ilvl w:val="0"/>
          <w:numId w:val="5"/>
        </w:numPr>
        <w:snapToGrid w:val="0"/>
        <w:spacing w:afterLines="50" w:after="180" w:line="360" w:lineRule="exact"/>
        <w:jc w:val="both"/>
        <w:rPr>
          <w:rFonts w:ascii="Arial" w:eastAsia="標楷體" w:hAnsi="Arial" w:cs="Times New Roman"/>
          <w:color w:val="000000" w:themeColor="text1"/>
          <w:szCs w:val="24"/>
        </w:rPr>
      </w:pPr>
      <w:r w:rsidRPr="005C3EBB">
        <w:rPr>
          <w:rFonts w:ascii="Arial" w:eastAsia="標楷體" w:hAnsi="Times New Roman" w:hint="eastAsia"/>
          <w:color w:val="000000" w:themeColor="text1"/>
          <w:szCs w:val="24"/>
        </w:rPr>
        <w:t>鼓勵於短期課程或種子教師培訓工作坊中納入教材試教，同時提供產業界工程人員參與。</w:t>
      </w:r>
    </w:p>
    <w:p w14:paraId="2AC9A6B5" w14:textId="0E7BB3F2" w:rsidR="007260DB" w:rsidRPr="005C3EBB" w:rsidRDefault="00160764" w:rsidP="00282A45">
      <w:pPr>
        <w:numPr>
          <w:ilvl w:val="0"/>
          <w:numId w:val="5"/>
        </w:numPr>
        <w:snapToGrid w:val="0"/>
        <w:spacing w:afterLines="50" w:after="180" w:line="360" w:lineRule="exact"/>
        <w:jc w:val="both"/>
        <w:rPr>
          <w:rFonts w:ascii="Arial" w:eastAsia="標楷體" w:hAnsi="Arial" w:cs="Times New Roman"/>
          <w:color w:val="000000" w:themeColor="text1"/>
          <w:szCs w:val="24"/>
        </w:rPr>
      </w:pPr>
      <w:r w:rsidRPr="005C3EBB">
        <w:rPr>
          <w:rFonts w:ascii="Times New Roman" w:eastAsia="標楷體" w:hAnsi="Times New Roman" w:hint="eastAsia"/>
          <w:bCs/>
          <w:color w:val="000000" w:themeColor="text1"/>
          <w:szCs w:val="24"/>
        </w:rPr>
        <w:t>各聯盟中心學校應配合總計畫辦公室相關規劃，配合辦理本部「</w:t>
      </w:r>
      <w:r w:rsidRPr="005C3EBB">
        <w:rPr>
          <w:rFonts w:ascii="Times New Roman" w:eastAsia="標楷體" w:hAnsi="Times New Roman" w:hint="eastAsia"/>
          <w:bCs/>
          <w:color w:val="000000" w:themeColor="text1"/>
          <w:szCs w:val="24"/>
        </w:rPr>
        <w:t>5G</w:t>
      </w:r>
      <w:r w:rsidR="00144C28" w:rsidRPr="005C3EBB">
        <w:rPr>
          <w:rFonts w:ascii="Times New Roman" w:eastAsia="標楷體" w:hAnsi="Times New Roman" w:hint="eastAsia"/>
          <w:bCs/>
          <w:color w:val="000000" w:themeColor="text1"/>
          <w:szCs w:val="24"/>
        </w:rPr>
        <w:t>行動寬頻人才培育計畫」相關課程模組推廣事項，包括每學期前</w:t>
      </w:r>
      <w:r w:rsidRPr="005C3EBB">
        <w:rPr>
          <w:rFonts w:ascii="Times New Roman" w:eastAsia="標楷體" w:hAnsi="Times New Roman" w:hint="eastAsia"/>
          <w:bCs/>
          <w:color w:val="000000" w:themeColor="text1"/>
          <w:szCs w:val="24"/>
        </w:rPr>
        <w:t>至少辦理一次模組推廣培訓工作坊，並於學期末配合總計畫辦公室協助辦理相關交流活動。本部「</w:t>
      </w:r>
      <w:r w:rsidRPr="005C3EBB">
        <w:rPr>
          <w:rFonts w:ascii="Times New Roman" w:eastAsia="標楷體" w:hAnsi="Times New Roman" w:hint="eastAsia"/>
          <w:bCs/>
          <w:color w:val="000000" w:themeColor="text1"/>
          <w:szCs w:val="24"/>
        </w:rPr>
        <w:t>5G</w:t>
      </w:r>
      <w:r w:rsidRPr="005C3EBB">
        <w:rPr>
          <w:rFonts w:ascii="Times New Roman" w:eastAsia="標楷體" w:hAnsi="Times New Roman" w:hint="eastAsia"/>
          <w:bCs/>
          <w:color w:val="000000" w:themeColor="text1"/>
          <w:szCs w:val="24"/>
        </w:rPr>
        <w:t>行動寬頻人才培育計畫」規劃推廣課程模組詳見辦公室網站</w:t>
      </w:r>
      <w:hyperlink r:id="rId15" w:tgtFrame="_blank" w:history="1">
        <w:r w:rsidRPr="005C3EBB">
          <w:rPr>
            <w:rStyle w:val="aff2"/>
            <w:rFonts w:ascii="Times New Roman" w:eastAsia="標楷體" w:hAnsi="Times New Roman"/>
            <w:bCs/>
            <w:color w:val="000000" w:themeColor="text1"/>
            <w:szCs w:val="24"/>
          </w:rPr>
          <w:t>5gmb.nchu.edu.tw</w:t>
        </w:r>
      </w:hyperlink>
      <w:r w:rsidRPr="005C3EBB">
        <w:rPr>
          <w:rFonts w:ascii="Times New Roman" w:eastAsia="標楷體" w:hAnsi="Times New Roman"/>
          <w:bCs/>
          <w:color w:val="000000" w:themeColor="text1"/>
          <w:szCs w:val="24"/>
        </w:rPr>
        <w:t> </w:t>
      </w:r>
      <w:r w:rsidRPr="005C3EBB">
        <w:rPr>
          <w:rFonts w:ascii="Times New Roman" w:eastAsia="標楷體" w:hAnsi="Times New Roman" w:hint="eastAsia"/>
          <w:bCs/>
          <w:color w:val="000000" w:themeColor="text1"/>
          <w:szCs w:val="24"/>
        </w:rPr>
        <w:t>)</w:t>
      </w:r>
      <w:r w:rsidR="007260DB" w:rsidRPr="005C3EBB">
        <w:rPr>
          <w:rFonts w:ascii="Times New Roman" w:eastAsia="標楷體" w:hAnsi="Times New Roman" w:cs="Times New Roman" w:hint="eastAsia"/>
          <w:bCs/>
          <w:color w:val="000000" w:themeColor="text1"/>
          <w:szCs w:val="24"/>
        </w:rPr>
        <w:t>。</w:t>
      </w:r>
    </w:p>
    <w:p w14:paraId="501FB37C" w14:textId="77777777" w:rsidR="000601E3" w:rsidRPr="005C3EBB" w:rsidRDefault="000601E3" w:rsidP="004A6D29">
      <w:pPr>
        <w:pStyle w:val="afd"/>
        <w:numPr>
          <w:ilvl w:val="0"/>
          <w:numId w:val="26"/>
        </w:numPr>
        <w:snapToGrid w:val="0"/>
        <w:spacing w:beforeLines="100" w:before="360" w:afterLines="50" w:after="180" w:line="360" w:lineRule="exact"/>
        <w:ind w:leftChars="0"/>
        <w:jc w:val="both"/>
        <w:rPr>
          <w:rFonts w:ascii="Arial" w:eastAsia="標楷體" w:hAnsi="Arial" w:cs="Arial"/>
          <w:b/>
          <w:color w:val="000000" w:themeColor="text1"/>
          <w:kern w:val="0"/>
          <w:sz w:val="28"/>
          <w:szCs w:val="28"/>
        </w:rPr>
      </w:pPr>
      <w:r w:rsidRPr="005C3EBB">
        <w:rPr>
          <w:rFonts w:ascii="Arial" w:eastAsia="標楷體" w:hAnsi="Arial" w:cs="Arial" w:hint="eastAsia"/>
          <w:b/>
          <w:color w:val="000000" w:themeColor="text1"/>
          <w:kern w:val="0"/>
          <w:sz w:val="28"/>
          <w:szCs w:val="28"/>
        </w:rPr>
        <w:t>其他相關推動原則</w:t>
      </w:r>
    </w:p>
    <w:p w14:paraId="6B357296" w14:textId="4E567835" w:rsidR="006643A1" w:rsidRPr="005C3EBB" w:rsidRDefault="000601E3" w:rsidP="004A6D29">
      <w:pPr>
        <w:numPr>
          <w:ilvl w:val="0"/>
          <w:numId w:val="25"/>
        </w:numPr>
        <w:snapToGrid w:val="0"/>
        <w:spacing w:afterLines="50" w:after="180" w:line="360" w:lineRule="exact"/>
        <w:ind w:left="709" w:hanging="709"/>
        <w:jc w:val="both"/>
        <w:rPr>
          <w:rFonts w:ascii="Arial" w:eastAsia="標楷體" w:hAnsi="Arial" w:cs="Arial"/>
          <w:color w:val="000000" w:themeColor="text1"/>
          <w:szCs w:val="24"/>
        </w:rPr>
      </w:pPr>
      <w:r w:rsidRPr="005C3EBB">
        <w:rPr>
          <w:rFonts w:ascii="標楷體" w:eastAsia="標楷體" w:hAnsi="標楷體" w:cs="Times New Roman" w:hint="eastAsia"/>
          <w:b/>
          <w:bCs/>
          <w:color w:val="000000" w:themeColor="text1"/>
          <w:szCs w:val="24"/>
          <w:u w:val="single"/>
        </w:rPr>
        <w:t>積極參與總計畫辦公室活動，善用其互動網路平臺：</w:t>
      </w:r>
      <w:r w:rsidR="0024289D" w:rsidRPr="005C3EBB">
        <w:rPr>
          <w:rFonts w:ascii="Times New Roman" w:eastAsia="標楷體" w:hAnsi="Times New Roman" w:cs="Times New Roman"/>
          <w:color w:val="000000" w:themeColor="text1"/>
          <w:szCs w:val="24"/>
        </w:rPr>
        <w:t>5G</w:t>
      </w:r>
      <w:r w:rsidRPr="005C3EBB">
        <w:rPr>
          <w:rFonts w:ascii="標楷體" w:eastAsia="標楷體" w:hAnsi="標楷體" w:cs="Times New Roman" w:hint="eastAsia"/>
          <w:color w:val="000000" w:themeColor="text1"/>
          <w:szCs w:val="24"/>
        </w:rPr>
        <w:t>行動寬頻人才培育計畫</w:t>
      </w:r>
      <w:r w:rsidRPr="005C3EBB">
        <w:rPr>
          <w:rFonts w:ascii="Arial" w:eastAsia="標楷體" w:hAnsi="標楷體" w:cs="Arial"/>
          <w:color w:val="000000" w:themeColor="text1"/>
          <w:szCs w:val="24"/>
        </w:rPr>
        <w:t>為</w:t>
      </w:r>
      <w:r w:rsidRPr="005C3EBB">
        <w:rPr>
          <w:rFonts w:ascii="Arial" w:eastAsia="標楷體" w:hAnsi="標楷體" w:cs="細明體"/>
          <w:color w:val="000000" w:themeColor="text1"/>
          <w:kern w:val="0"/>
          <w:szCs w:val="24"/>
        </w:rPr>
        <w:t>提升計畫整體執行效益，各</w:t>
      </w:r>
      <w:r w:rsidRPr="005C3EBB">
        <w:rPr>
          <w:rFonts w:ascii="Arial" w:eastAsia="標楷體" w:hAnsi="標楷體" w:cs="Arial"/>
          <w:color w:val="000000" w:themeColor="text1"/>
          <w:szCs w:val="24"/>
        </w:rPr>
        <w:t>聯盟中心學校、夥伴學校及合作機構</w:t>
      </w:r>
      <w:r w:rsidRPr="005C3EBB">
        <w:rPr>
          <w:rFonts w:ascii="Arial" w:eastAsia="標楷體" w:hAnsi="標楷體" w:cs="細明體"/>
          <w:color w:val="000000" w:themeColor="text1"/>
          <w:kern w:val="0"/>
          <w:szCs w:val="24"/>
        </w:rPr>
        <w:t>應積極參與總計畫辦公室辦理之</w:t>
      </w:r>
      <w:r w:rsidRPr="005C3EBB">
        <w:rPr>
          <w:rFonts w:ascii="Times New Roman" w:eastAsia="標楷體" w:hAnsi="Times New Roman" w:cs="Times New Roman"/>
          <w:color w:val="000000" w:themeColor="text1"/>
          <w:szCs w:val="24"/>
        </w:rPr>
        <w:t>各項</w:t>
      </w:r>
      <w:r w:rsidRPr="005C3EBB">
        <w:rPr>
          <w:rFonts w:ascii="Arial" w:eastAsia="標楷體" w:hAnsi="標楷體" w:cs="Arial"/>
          <w:color w:val="000000" w:themeColor="text1"/>
          <w:szCs w:val="24"/>
        </w:rPr>
        <w:t>交流、研習、競賽等活動，</w:t>
      </w:r>
      <w:r w:rsidRPr="005C3EBB">
        <w:rPr>
          <w:rFonts w:ascii="Arial" w:eastAsia="標楷體" w:hAnsi="標楷體" w:cs="細明體"/>
          <w:color w:val="000000" w:themeColor="text1"/>
          <w:kern w:val="0"/>
          <w:szCs w:val="24"/>
        </w:rPr>
        <w:t>善用總計畫辦公室建置</w:t>
      </w:r>
      <w:r w:rsidRPr="005C3EBB">
        <w:rPr>
          <w:rFonts w:ascii="標楷體" w:eastAsia="標楷體" w:hAnsi="標楷體" w:cs="Times New Roman"/>
          <w:color w:val="000000" w:themeColor="text1"/>
          <w:szCs w:val="24"/>
        </w:rPr>
        <w:t>網路平</w:t>
      </w:r>
      <w:r w:rsidRPr="005C3EBB">
        <w:rPr>
          <w:rFonts w:ascii="標楷體" w:eastAsia="標楷體" w:hAnsi="標楷體" w:cs="Times New Roman" w:hint="eastAsia"/>
          <w:color w:val="000000" w:themeColor="text1"/>
          <w:szCs w:val="24"/>
        </w:rPr>
        <w:t>臺</w:t>
      </w:r>
      <w:r w:rsidRPr="005C3EBB">
        <w:rPr>
          <w:rFonts w:ascii="Arial" w:eastAsia="標楷體" w:hAnsi="標楷體" w:cs="Arial"/>
          <w:color w:val="000000" w:themeColor="text1"/>
          <w:szCs w:val="24"/>
        </w:rPr>
        <w:t>，</w:t>
      </w:r>
      <w:r w:rsidRPr="005C3EBB">
        <w:rPr>
          <w:rFonts w:ascii="Arial" w:eastAsia="標楷體" w:hAnsi="標楷體" w:cs="Arial" w:hint="eastAsia"/>
          <w:color w:val="000000" w:themeColor="text1"/>
          <w:szCs w:val="24"/>
        </w:rPr>
        <w:t>提供課程基本資料，</w:t>
      </w:r>
      <w:r w:rsidRPr="005C3EBB">
        <w:rPr>
          <w:rFonts w:ascii="Arial" w:eastAsia="標楷體" w:hAnsi="標楷體" w:cs="細明體"/>
          <w:color w:val="000000" w:themeColor="text1"/>
          <w:kern w:val="0"/>
          <w:szCs w:val="24"/>
        </w:rPr>
        <w:t>並回饋使用及參與心得</w:t>
      </w:r>
      <w:r w:rsidRPr="005C3EBB">
        <w:rPr>
          <w:rFonts w:ascii="Arial" w:eastAsia="標楷體" w:hAnsi="標楷體" w:cs="Arial"/>
          <w:color w:val="000000" w:themeColor="text1"/>
          <w:szCs w:val="24"/>
        </w:rPr>
        <w:t>。</w:t>
      </w:r>
    </w:p>
    <w:p w14:paraId="7C79DCD3" w14:textId="61C2CE85" w:rsidR="00487CB3" w:rsidRPr="005C3EBB" w:rsidRDefault="000601E3" w:rsidP="004A6D29">
      <w:pPr>
        <w:numPr>
          <w:ilvl w:val="0"/>
          <w:numId w:val="25"/>
        </w:numPr>
        <w:snapToGrid w:val="0"/>
        <w:spacing w:afterLines="50" w:after="180" w:line="360" w:lineRule="exact"/>
        <w:ind w:left="709" w:hanging="709"/>
        <w:jc w:val="both"/>
        <w:rPr>
          <w:rFonts w:ascii="Arial" w:eastAsia="標楷體" w:hAnsi="Arial" w:cs="Arial"/>
          <w:color w:val="000000" w:themeColor="text1"/>
          <w:szCs w:val="24"/>
        </w:rPr>
      </w:pPr>
      <w:r w:rsidRPr="005C3EBB">
        <w:rPr>
          <w:rFonts w:ascii="Arial" w:eastAsia="標楷體" w:hAnsi="標楷體" w:cs="Times New Roman" w:hint="eastAsia"/>
          <w:b/>
          <w:bCs/>
          <w:color w:val="000000" w:themeColor="text1"/>
          <w:szCs w:val="24"/>
          <w:u w:val="single"/>
        </w:rPr>
        <w:t>不重複申請補助：</w:t>
      </w:r>
      <w:r w:rsidRPr="005C3EBB">
        <w:rPr>
          <w:rFonts w:ascii="Arial" w:eastAsia="標楷體" w:hAnsi="標楷體" w:cs="Times New Roman"/>
          <w:color w:val="000000" w:themeColor="text1"/>
          <w:szCs w:val="24"/>
        </w:rPr>
        <w:t>已獲其他機關或單位補助之計畫項目，不得重複申請本部補助；同一計畫內容亦不得向本部其他單位申請補助。計畫如經查證重複接受補助者，應繳回該項補助經費。</w:t>
      </w:r>
    </w:p>
    <w:p w14:paraId="0979B2D7" w14:textId="77777777" w:rsidR="00CD7A8D" w:rsidRPr="005C3EBB" w:rsidRDefault="00CD7A8D" w:rsidP="00CD7A8D">
      <w:pPr>
        <w:snapToGrid w:val="0"/>
        <w:spacing w:afterLines="50" w:after="180" w:line="360" w:lineRule="exact"/>
        <w:jc w:val="both"/>
        <w:rPr>
          <w:rFonts w:ascii="Arial" w:eastAsia="標楷體" w:hAnsi="Arial" w:cs="Arial"/>
          <w:color w:val="000000" w:themeColor="text1"/>
          <w:szCs w:val="24"/>
        </w:rPr>
      </w:pPr>
    </w:p>
    <w:p w14:paraId="6A198010" w14:textId="77777777" w:rsidR="001E6C58" w:rsidRPr="005C3EBB" w:rsidRDefault="00353CF0" w:rsidP="000601E3">
      <w:pPr>
        <w:rPr>
          <w:rFonts w:ascii="Times New Roman" w:eastAsia="標楷體" w:hAnsi="Times New Roman" w:cs="Times New Roman"/>
          <w:b/>
          <w:color w:val="000000" w:themeColor="text1"/>
          <w:sz w:val="32"/>
          <w:szCs w:val="32"/>
        </w:rPr>
      </w:pPr>
      <w:r w:rsidRPr="005C3EBB">
        <w:rPr>
          <w:rFonts w:ascii="Times New Roman" w:eastAsia="標楷體" w:hAnsi="Times New Roman" w:cs="Times New Roman"/>
          <w:b/>
          <w:color w:val="000000" w:themeColor="text1"/>
          <w:sz w:val="32"/>
          <w:szCs w:val="32"/>
        </w:rPr>
        <w:t>【附件</w:t>
      </w:r>
      <w:r w:rsidR="005C4DFD" w:rsidRPr="005C3EBB">
        <w:rPr>
          <w:rFonts w:ascii="Times New Roman" w:eastAsia="標楷體" w:hAnsi="Times New Roman" w:cs="Times New Roman" w:hint="eastAsia"/>
          <w:b/>
          <w:color w:val="000000" w:themeColor="text1"/>
          <w:sz w:val="32"/>
          <w:szCs w:val="32"/>
        </w:rPr>
        <w:t>4</w:t>
      </w:r>
      <w:r w:rsidRPr="005C3EBB">
        <w:rPr>
          <w:rFonts w:ascii="Times New Roman" w:eastAsia="標楷體" w:hAnsi="Times New Roman" w:cs="Times New Roman"/>
          <w:b/>
          <w:color w:val="000000" w:themeColor="text1"/>
          <w:sz w:val="32"/>
          <w:szCs w:val="32"/>
        </w:rPr>
        <w:t>】</w:t>
      </w:r>
      <w:r w:rsidR="00487CB3" w:rsidRPr="005C3EBB">
        <w:rPr>
          <w:rFonts w:ascii="Times New Roman" w:eastAsia="標楷體" w:hAnsi="Times New Roman" w:cs="Times New Roman" w:hint="eastAsia"/>
          <w:b/>
          <w:color w:val="000000" w:themeColor="text1"/>
          <w:sz w:val="32"/>
          <w:szCs w:val="32"/>
        </w:rPr>
        <w:t>計畫</w:t>
      </w:r>
      <w:r w:rsidR="008C7F54" w:rsidRPr="005C3EBB">
        <w:rPr>
          <w:rFonts w:ascii="Times New Roman" w:eastAsia="標楷體" w:hAnsi="Times New Roman" w:cs="Times New Roman" w:hint="eastAsia"/>
          <w:b/>
          <w:color w:val="000000" w:themeColor="text1"/>
          <w:sz w:val="32"/>
          <w:szCs w:val="32"/>
        </w:rPr>
        <w:t>申請書表格</w:t>
      </w:r>
      <w:r w:rsidR="008C7F54" w:rsidRPr="005C3EBB">
        <w:rPr>
          <w:rFonts w:ascii="Times New Roman" w:eastAsia="標楷體" w:hAnsi="Times New Roman" w:cs="Times New Roman" w:hint="eastAsia"/>
          <w:b/>
          <w:color w:val="000000" w:themeColor="text1"/>
          <w:sz w:val="32"/>
          <w:szCs w:val="32"/>
        </w:rPr>
        <w:t>(</w:t>
      </w:r>
      <w:r w:rsidR="008C7F54" w:rsidRPr="005C3EBB">
        <w:rPr>
          <w:rFonts w:ascii="Times New Roman" w:eastAsia="標楷體" w:hAnsi="Times New Roman" w:cs="Times New Roman" w:hint="eastAsia"/>
          <w:b/>
          <w:color w:val="000000" w:themeColor="text1"/>
          <w:sz w:val="32"/>
          <w:szCs w:val="32"/>
        </w:rPr>
        <w:t>詳另附文件</w:t>
      </w:r>
      <w:r w:rsidR="008C7F54" w:rsidRPr="005C3EBB">
        <w:rPr>
          <w:rFonts w:ascii="Times New Roman" w:eastAsia="標楷體" w:hAnsi="Times New Roman" w:cs="Times New Roman" w:hint="eastAsia"/>
          <w:b/>
          <w:color w:val="000000" w:themeColor="text1"/>
          <w:sz w:val="32"/>
          <w:szCs w:val="32"/>
        </w:rPr>
        <w:t>)</w:t>
      </w:r>
    </w:p>
    <w:p w14:paraId="6F52D7ED" w14:textId="77777777" w:rsidR="001E6C58" w:rsidRPr="005C3EBB" w:rsidRDefault="001E6C58" w:rsidP="000601E3">
      <w:pPr>
        <w:rPr>
          <w:rFonts w:ascii="Times New Roman" w:eastAsia="標楷體" w:hAnsi="Times New Roman" w:cs="Times New Roman"/>
          <w:b/>
          <w:color w:val="000000" w:themeColor="text1"/>
          <w:sz w:val="32"/>
          <w:szCs w:val="32"/>
        </w:rPr>
      </w:pPr>
    </w:p>
    <w:p w14:paraId="53FDBA27" w14:textId="77777777" w:rsidR="002B69CB" w:rsidRPr="005C3EBB" w:rsidRDefault="002B69CB">
      <w:pPr>
        <w:widowControl/>
        <w:rPr>
          <w:rFonts w:ascii="Times New Roman" w:eastAsia="標楷體" w:hAnsi="Times New Roman" w:cs="Times New Roman"/>
          <w:b/>
          <w:color w:val="000000" w:themeColor="text1"/>
          <w:sz w:val="32"/>
          <w:szCs w:val="32"/>
        </w:rPr>
      </w:pPr>
      <w:r w:rsidRPr="005C3EBB">
        <w:rPr>
          <w:rFonts w:ascii="Times New Roman" w:eastAsia="標楷體" w:hAnsi="Times New Roman" w:cs="Times New Roman"/>
          <w:b/>
          <w:color w:val="000000" w:themeColor="text1"/>
          <w:sz w:val="32"/>
          <w:szCs w:val="32"/>
        </w:rPr>
        <w:br w:type="page"/>
      </w:r>
    </w:p>
    <w:p w14:paraId="58329170" w14:textId="15F6A5CC" w:rsidR="000601E3" w:rsidRPr="005C3EBB" w:rsidRDefault="000601E3" w:rsidP="008154E2">
      <w:pPr>
        <w:rPr>
          <w:rFonts w:ascii="Times New Roman" w:eastAsia="標楷體" w:hAnsi="Times New Roman" w:cs="Times New Roman"/>
          <w:b/>
          <w:bCs/>
          <w:color w:val="000000" w:themeColor="text1"/>
          <w:sz w:val="35"/>
          <w:szCs w:val="35"/>
        </w:rPr>
      </w:pPr>
      <w:r w:rsidRPr="005C3EBB">
        <w:rPr>
          <w:rFonts w:ascii="Times New Roman" w:eastAsia="標楷體" w:hAnsi="Times New Roman" w:cs="Times New Roman"/>
          <w:b/>
          <w:color w:val="000000" w:themeColor="text1"/>
          <w:sz w:val="32"/>
          <w:szCs w:val="32"/>
        </w:rPr>
        <w:lastRenderedPageBreak/>
        <w:t>【附件</w:t>
      </w:r>
      <w:r w:rsidR="005C4DFD" w:rsidRPr="005C3EBB">
        <w:rPr>
          <w:rFonts w:ascii="Times New Roman" w:eastAsia="標楷體" w:hAnsi="Times New Roman" w:cs="Times New Roman" w:hint="eastAsia"/>
          <w:b/>
          <w:color w:val="000000" w:themeColor="text1"/>
          <w:sz w:val="32"/>
          <w:szCs w:val="32"/>
        </w:rPr>
        <w:t>5</w:t>
      </w:r>
      <w:r w:rsidRPr="005C3EBB">
        <w:rPr>
          <w:rFonts w:ascii="Times New Roman" w:eastAsia="標楷體" w:hAnsi="Times New Roman" w:cs="Times New Roman"/>
          <w:b/>
          <w:color w:val="000000" w:themeColor="text1"/>
          <w:sz w:val="32"/>
          <w:szCs w:val="32"/>
        </w:rPr>
        <w:t>】</w:t>
      </w:r>
      <w:r w:rsidR="00163C37" w:rsidRPr="005C3EBB">
        <w:rPr>
          <w:rFonts w:ascii="Times New Roman" w:eastAsia="標楷體" w:hAnsi="Times New Roman" w:cs="Times New Roman" w:hint="eastAsia"/>
          <w:b/>
          <w:color w:val="000000" w:themeColor="text1"/>
          <w:sz w:val="32"/>
          <w:szCs w:val="32"/>
        </w:rPr>
        <w:t>5</w:t>
      </w:r>
      <w:r w:rsidR="00163C37" w:rsidRPr="005C3EBB">
        <w:rPr>
          <w:rFonts w:ascii="Times New Roman" w:eastAsia="標楷體" w:hAnsi="Times New Roman" w:cs="Times New Roman"/>
          <w:b/>
          <w:color w:val="000000" w:themeColor="text1"/>
          <w:sz w:val="32"/>
          <w:szCs w:val="32"/>
        </w:rPr>
        <w:t>G</w:t>
      </w:r>
      <w:r w:rsidR="008154E2" w:rsidRPr="005C3EBB">
        <w:rPr>
          <w:rFonts w:ascii="Times New Roman" w:eastAsia="標楷體" w:hAnsi="Times New Roman" w:cs="Times New Roman"/>
          <w:b/>
          <w:color w:val="000000" w:themeColor="text1"/>
          <w:sz w:val="36"/>
          <w:szCs w:val="32"/>
        </w:rPr>
        <w:t>行動寬頻跨校教學聯盟</w:t>
      </w:r>
      <w:r w:rsidR="008154E2" w:rsidRPr="005C3EBB">
        <w:rPr>
          <w:rFonts w:ascii="Times New Roman" w:eastAsia="標楷體" w:hAnsi="Times New Roman" w:cs="Times New Roman" w:hint="eastAsia"/>
          <w:b/>
          <w:color w:val="000000" w:themeColor="text1"/>
          <w:sz w:val="36"/>
          <w:szCs w:val="32"/>
        </w:rPr>
        <w:t>計畫</w:t>
      </w:r>
      <w:r w:rsidRPr="005C3EBB">
        <w:rPr>
          <w:rFonts w:ascii="Times New Roman" w:eastAsia="標楷體" w:hAnsi="Times New Roman" w:cs="Times New Roman" w:hint="eastAsia"/>
          <w:b/>
          <w:bCs/>
          <w:color w:val="000000" w:themeColor="text1"/>
          <w:sz w:val="35"/>
          <w:szCs w:val="35"/>
        </w:rPr>
        <w:t>績效指標</w:t>
      </w:r>
    </w:p>
    <w:p w14:paraId="270256B9" w14:textId="77777777" w:rsidR="000601E3" w:rsidRPr="005C3EBB" w:rsidRDefault="000601E3" w:rsidP="000601E3">
      <w:pPr>
        <w:snapToGrid w:val="0"/>
        <w:spacing w:afterLines="50" w:after="180"/>
        <w:ind w:left="540" w:hangingChars="200" w:hanging="540"/>
        <w:jc w:val="both"/>
        <w:rPr>
          <w:rFonts w:ascii="Times New Roman" w:eastAsia="標楷體" w:hAnsi="Times New Roman" w:cs="Times New Roman"/>
          <w:color w:val="000000" w:themeColor="text1"/>
          <w:sz w:val="27"/>
          <w:szCs w:val="27"/>
        </w:rPr>
      </w:pPr>
      <w:r w:rsidRPr="005C3EBB">
        <w:rPr>
          <w:rFonts w:ascii="Times New Roman" w:eastAsia="標楷體" w:hAnsi="Times New Roman" w:cs="Times New Roman" w:hint="eastAsia"/>
          <w:color w:val="000000" w:themeColor="text1"/>
          <w:sz w:val="27"/>
          <w:szCs w:val="27"/>
        </w:rPr>
        <w:t>一、本附件所列績效指標為各教學聯盟需完成之最低績效目標。申請者並應針對單位特質與重點領域特性自行擬定工作項目、績效指標及預定達成之績效目標。</w:t>
      </w:r>
    </w:p>
    <w:p w14:paraId="1FC5B34D" w14:textId="45BBB4C6" w:rsidR="000601E3" w:rsidRPr="005C3EBB" w:rsidRDefault="000601E3" w:rsidP="000601E3">
      <w:pPr>
        <w:snapToGrid w:val="0"/>
        <w:spacing w:afterLines="50" w:after="180"/>
        <w:ind w:left="540" w:hangingChars="200" w:hanging="540"/>
        <w:jc w:val="both"/>
        <w:rPr>
          <w:rFonts w:ascii="Times New Roman" w:eastAsia="標楷體" w:hAnsi="Times New Roman" w:cs="Times New Roman"/>
          <w:color w:val="000000" w:themeColor="text1"/>
          <w:sz w:val="27"/>
          <w:szCs w:val="27"/>
        </w:rPr>
      </w:pPr>
      <w:r w:rsidRPr="005C3EBB">
        <w:rPr>
          <w:rFonts w:ascii="Times New Roman" w:eastAsia="標楷體" w:hAnsi="標楷體" w:cs="Times New Roman" w:hint="eastAsia"/>
          <w:color w:val="000000" w:themeColor="text1"/>
          <w:sz w:val="27"/>
          <w:szCs w:val="27"/>
        </w:rPr>
        <w:t>二、每個教學聯盟以</w:t>
      </w:r>
      <w:r w:rsidRPr="005C3EBB">
        <w:rPr>
          <w:rFonts w:ascii="Arial" w:eastAsia="標楷體" w:hAnsi="Arial" w:cs="Arial" w:hint="eastAsia"/>
          <w:color w:val="000000" w:themeColor="text1"/>
          <w:sz w:val="27"/>
          <w:szCs w:val="27"/>
        </w:rPr>
        <w:t>投入</w:t>
      </w:r>
      <w:r w:rsidR="00A54B64" w:rsidRPr="005C3EBB">
        <w:rPr>
          <w:rFonts w:ascii="Times New Roman" w:eastAsia="標楷體" w:hAnsi="標楷體" w:cs="Times New Roman" w:hint="eastAsia"/>
          <w:color w:val="000000" w:themeColor="text1"/>
          <w:sz w:val="27"/>
          <w:szCs w:val="27"/>
        </w:rPr>
        <w:t>一個重點領域為原則。</w:t>
      </w:r>
      <w:r w:rsidR="00597745" w:rsidRPr="005C3EBB">
        <w:rPr>
          <w:rFonts w:ascii="Times New Roman" w:eastAsia="標楷體" w:hAnsi="標楷體" w:cs="Times New Roman" w:hint="eastAsia"/>
          <w:color w:val="000000" w:themeColor="text1"/>
          <w:sz w:val="27"/>
          <w:szCs w:val="27"/>
        </w:rPr>
        <w:t>橫</w:t>
      </w:r>
      <w:r w:rsidRPr="005C3EBB">
        <w:rPr>
          <w:rFonts w:ascii="Times New Roman" w:eastAsia="標楷體" w:hAnsi="標楷體" w:cs="Times New Roman" w:hint="eastAsia"/>
          <w:color w:val="000000" w:themeColor="text1"/>
          <w:sz w:val="27"/>
          <w:szCs w:val="27"/>
        </w:rPr>
        <w:t>跨</w:t>
      </w:r>
      <w:r w:rsidR="00A54B64" w:rsidRPr="005C3EBB">
        <w:rPr>
          <w:rFonts w:ascii="Times New Roman" w:eastAsia="標楷體" w:hAnsi="標楷體" w:cs="Times New Roman" w:hint="eastAsia"/>
          <w:color w:val="000000" w:themeColor="text1"/>
          <w:sz w:val="27"/>
          <w:szCs w:val="27"/>
        </w:rPr>
        <w:t>兩個</w:t>
      </w:r>
      <w:r w:rsidRPr="005C3EBB">
        <w:rPr>
          <w:rFonts w:ascii="Times New Roman" w:eastAsia="標楷體" w:hAnsi="標楷體" w:cs="Times New Roman" w:hint="eastAsia"/>
          <w:color w:val="000000" w:themeColor="text1"/>
          <w:sz w:val="27"/>
          <w:szCs w:val="27"/>
        </w:rPr>
        <w:t>重點領域者，則需滿足其選擇之各領域績效指標之加總。</w:t>
      </w:r>
    </w:p>
    <w:p w14:paraId="0B5DDCEC" w14:textId="4A33966B" w:rsidR="00BC6DA3" w:rsidRPr="005C3EBB" w:rsidRDefault="000601E3" w:rsidP="00040D02">
      <w:pPr>
        <w:snapToGrid w:val="0"/>
        <w:spacing w:afterLines="50" w:after="180"/>
        <w:ind w:left="540" w:hangingChars="200" w:hanging="540"/>
        <w:jc w:val="both"/>
        <w:rPr>
          <w:rFonts w:ascii="Times New Roman" w:eastAsia="標楷體" w:hAnsi="Times New Roman"/>
          <w:color w:val="000000" w:themeColor="text1"/>
          <w:sz w:val="27"/>
          <w:szCs w:val="27"/>
        </w:rPr>
      </w:pPr>
      <w:r w:rsidRPr="005C3EBB">
        <w:rPr>
          <w:rFonts w:ascii="Times New Roman" w:eastAsia="標楷體" w:hAnsi="Times New Roman" w:cs="Times New Roman" w:hint="eastAsia"/>
          <w:color w:val="000000" w:themeColor="text1"/>
          <w:sz w:val="27"/>
          <w:szCs w:val="27"/>
        </w:rPr>
        <w:t>三、各教學聯盟計畫之績效指標不可與其他計畫補助之績效指標重複計算。</w:t>
      </w:r>
    </w:p>
    <w:p w14:paraId="5415A280" w14:textId="1FFC187A" w:rsidR="001F2A19" w:rsidRPr="005C3EBB" w:rsidRDefault="000342F1" w:rsidP="001F2A19">
      <w:pPr>
        <w:snapToGrid w:val="0"/>
        <w:spacing w:beforeLines="50" w:before="180" w:afterLines="20" w:after="72"/>
        <w:ind w:left="540" w:hangingChars="200" w:hanging="540"/>
        <w:jc w:val="both"/>
        <w:rPr>
          <w:rFonts w:ascii="Times New Roman" w:eastAsia="標楷體" w:hAnsi="Times New Roman" w:cs="Times New Roman"/>
          <w:color w:val="000000" w:themeColor="text1"/>
          <w:sz w:val="27"/>
          <w:szCs w:val="27"/>
        </w:rPr>
      </w:pPr>
      <w:r w:rsidRPr="005C3EBB">
        <w:rPr>
          <w:rFonts w:ascii="Times New Roman" w:eastAsia="標楷體" w:hAnsi="Times New Roman" w:cs="Times New Roman" w:hint="eastAsia"/>
          <w:color w:val="000000" w:themeColor="text1"/>
          <w:sz w:val="27"/>
          <w:szCs w:val="27"/>
        </w:rPr>
        <w:t>四</w:t>
      </w:r>
      <w:r w:rsidR="00A54B64" w:rsidRPr="005C3EBB">
        <w:rPr>
          <w:rFonts w:ascii="Times New Roman" w:eastAsia="標楷體" w:hAnsi="Times New Roman" w:cs="Times New Roman"/>
          <w:color w:val="000000" w:themeColor="text1"/>
          <w:sz w:val="27"/>
          <w:szCs w:val="27"/>
        </w:rPr>
        <w:t>、</w:t>
      </w:r>
      <w:r w:rsidR="00784FE3" w:rsidRPr="005C3EBB">
        <w:rPr>
          <w:rFonts w:ascii="Times New Roman" w:eastAsia="標楷體" w:hAnsi="Times New Roman" w:cs="Times New Roman" w:hint="eastAsia"/>
          <w:color w:val="000000" w:themeColor="text1"/>
          <w:sz w:val="27"/>
          <w:szCs w:val="27"/>
        </w:rPr>
        <w:t>各</w:t>
      </w:r>
      <w:r w:rsidR="001F2A19" w:rsidRPr="005C3EBB">
        <w:rPr>
          <w:rFonts w:ascii="Times New Roman" w:eastAsia="標楷體" w:hAnsi="Times New Roman" w:cs="Times New Roman" w:hint="eastAsia"/>
          <w:color w:val="000000" w:themeColor="text1"/>
          <w:sz w:val="27"/>
          <w:szCs w:val="27"/>
        </w:rPr>
        <w:t>重點領域教學聯盟</w:t>
      </w:r>
      <w:r w:rsidR="009544A0" w:rsidRPr="005C3EBB">
        <w:rPr>
          <w:rFonts w:ascii="Times New Roman" w:eastAsia="標楷體" w:hAnsi="Times New Roman" w:cs="Times New Roman" w:hint="eastAsia"/>
          <w:color w:val="000000" w:themeColor="text1"/>
          <w:sz w:val="27"/>
          <w:szCs w:val="27"/>
        </w:rPr>
        <w:t>兩期</w:t>
      </w:r>
      <w:r w:rsidR="001F2A19" w:rsidRPr="005C3EBB">
        <w:rPr>
          <w:rFonts w:ascii="Times New Roman" w:eastAsia="標楷體" w:hAnsi="Times New Roman" w:cs="Times New Roman" w:hint="eastAsia"/>
          <w:color w:val="000000" w:themeColor="text1"/>
          <w:sz w:val="27"/>
          <w:szCs w:val="27"/>
        </w:rPr>
        <w:t>應達成基本成果包括：</w:t>
      </w:r>
    </w:p>
    <w:p w14:paraId="2F9C7135" w14:textId="1438BF0D" w:rsidR="00784FE3" w:rsidRPr="005C3EBB" w:rsidRDefault="00784FE3" w:rsidP="004A6D29">
      <w:pPr>
        <w:pStyle w:val="afd"/>
        <w:numPr>
          <w:ilvl w:val="0"/>
          <w:numId w:val="33"/>
        </w:numPr>
        <w:snapToGrid w:val="0"/>
        <w:spacing w:beforeLines="50" w:before="180" w:afterLines="20" w:after="72"/>
        <w:ind w:leftChars="0"/>
        <w:jc w:val="both"/>
        <w:rPr>
          <w:rFonts w:eastAsia="標楷體"/>
          <w:color w:val="000000" w:themeColor="text1"/>
          <w:szCs w:val="24"/>
        </w:rPr>
      </w:pPr>
      <w:r w:rsidRPr="005C3EBB">
        <w:rPr>
          <w:rFonts w:eastAsia="標楷體" w:hint="eastAsia"/>
          <w:color w:val="000000" w:themeColor="text1"/>
          <w:szCs w:val="24"/>
        </w:rPr>
        <w:t>鼓勵</w:t>
      </w:r>
      <w:r w:rsidR="00686D05" w:rsidRPr="005C3EBB">
        <w:rPr>
          <w:rFonts w:eastAsia="標楷體" w:hint="eastAsia"/>
          <w:color w:val="000000" w:themeColor="text1"/>
          <w:szCs w:val="24"/>
        </w:rPr>
        <w:t>舉辦產學座談</w:t>
      </w:r>
      <w:r w:rsidR="00686D05" w:rsidRPr="005C3EBB">
        <w:rPr>
          <w:rFonts w:eastAsia="標楷體"/>
          <w:color w:val="000000" w:themeColor="text1"/>
          <w:szCs w:val="24"/>
        </w:rPr>
        <w:t>(</w:t>
      </w:r>
      <w:r w:rsidR="00686D05" w:rsidRPr="005C3EBB">
        <w:rPr>
          <w:rFonts w:eastAsia="標楷體" w:hint="eastAsia"/>
          <w:color w:val="000000" w:themeColor="text1"/>
          <w:szCs w:val="24"/>
        </w:rPr>
        <w:t>應邀請產業界資深研發主管</w:t>
      </w:r>
      <w:r w:rsidR="00686D05" w:rsidRPr="005C3EBB">
        <w:rPr>
          <w:rFonts w:eastAsia="標楷體"/>
          <w:color w:val="000000" w:themeColor="text1"/>
          <w:szCs w:val="24"/>
        </w:rPr>
        <w:t>)</w:t>
      </w:r>
      <w:r w:rsidR="00FE3BB0" w:rsidRPr="005C3EBB">
        <w:rPr>
          <w:rFonts w:eastAsia="標楷體" w:hint="eastAsia"/>
          <w:color w:val="000000" w:themeColor="text1"/>
          <w:szCs w:val="24"/>
        </w:rPr>
        <w:t>。</w:t>
      </w:r>
    </w:p>
    <w:p w14:paraId="24D427AE" w14:textId="77777777" w:rsidR="00686D05" w:rsidRPr="005C3EBB" w:rsidRDefault="00686D05" w:rsidP="004A6D29">
      <w:pPr>
        <w:pStyle w:val="afd"/>
        <w:numPr>
          <w:ilvl w:val="0"/>
          <w:numId w:val="33"/>
        </w:numPr>
        <w:snapToGrid w:val="0"/>
        <w:spacing w:beforeLines="50" w:before="180" w:afterLines="20" w:after="72"/>
        <w:ind w:leftChars="0"/>
        <w:jc w:val="both"/>
        <w:rPr>
          <w:rFonts w:eastAsia="標楷體"/>
          <w:color w:val="000000" w:themeColor="text1"/>
          <w:szCs w:val="24"/>
        </w:rPr>
      </w:pPr>
      <w:r w:rsidRPr="005C3EBB">
        <w:rPr>
          <w:rFonts w:eastAsia="標楷體" w:hint="eastAsia"/>
          <w:color w:val="000000" w:themeColor="text1"/>
          <w:szCs w:val="24"/>
        </w:rPr>
        <w:t>主辦、協辦、參與計畫辦公室協調規劃之相關活動。</w:t>
      </w:r>
    </w:p>
    <w:p w14:paraId="1CA0EE32" w14:textId="77777777" w:rsidR="001502B8" w:rsidRPr="005C3EBB" w:rsidRDefault="00784FE3" w:rsidP="001502B8">
      <w:pPr>
        <w:pStyle w:val="afd"/>
        <w:numPr>
          <w:ilvl w:val="0"/>
          <w:numId w:val="33"/>
        </w:numPr>
        <w:snapToGrid w:val="0"/>
        <w:spacing w:beforeLines="50" w:before="180" w:afterLines="20" w:after="72"/>
        <w:ind w:leftChars="0"/>
        <w:jc w:val="both"/>
        <w:rPr>
          <w:rFonts w:eastAsia="標楷體"/>
          <w:color w:val="000000" w:themeColor="text1"/>
          <w:szCs w:val="24"/>
        </w:rPr>
      </w:pPr>
      <w:r w:rsidRPr="005C3EBB">
        <w:rPr>
          <w:rFonts w:eastAsia="標楷體" w:hint="eastAsia"/>
          <w:color w:val="000000" w:themeColor="text1"/>
          <w:szCs w:val="24"/>
        </w:rPr>
        <w:t>建構示範教學實驗室</w:t>
      </w:r>
      <w:r w:rsidR="00016A66" w:rsidRPr="005C3EBB">
        <w:rPr>
          <w:rFonts w:eastAsia="標楷體" w:hint="eastAsia"/>
          <w:color w:val="000000" w:themeColor="text1"/>
          <w:szCs w:val="24"/>
        </w:rPr>
        <w:t>。</w:t>
      </w:r>
    </w:p>
    <w:p w14:paraId="7CBB209B" w14:textId="77777777" w:rsidR="00523EE9" w:rsidRPr="005C3EBB" w:rsidRDefault="00FA785F" w:rsidP="00523EE9">
      <w:pPr>
        <w:pStyle w:val="afd"/>
        <w:numPr>
          <w:ilvl w:val="0"/>
          <w:numId w:val="33"/>
        </w:numPr>
        <w:snapToGrid w:val="0"/>
        <w:spacing w:beforeLines="50" w:before="180" w:afterLines="20" w:after="72"/>
        <w:ind w:leftChars="0"/>
        <w:jc w:val="both"/>
        <w:rPr>
          <w:rFonts w:eastAsia="標楷體"/>
          <w:color w:val="000000" w:themeColor="text1"/>
          <w:szCs w:val="24"/>
        </w:rPr>
      </w:pPr>
      <w:r w:rsidRPr="005C3EBB">
        <w:rPr>
          <w:rFonts w:eastAsia="標楷體" w:hint="eastAsia"/>
          <w:color w:val="000000" w:themeColor="text1"/>
          <w:szCs w:val="24"/>
        </w:rPr>
        <w:t>鼓勵使用開源軟體發展聯盟模組課程相關實驗。</w:t>
      </w:r>
    </w:p>
    <w:p w14:paraId="3D1CDE58" w14:textId="25192C36" w:rsidR="00523EE9" w:rsidRPr="005C3EBB" w:rsidRDefault="00523EE9" w:rsidP="00523EE9">
      <w:pPr>
        <w:pStyle w:val="afd"/>
        <w:numPr>
          <w:ilvl w:val="0"/>
          <w:numId w:val="33"/>
        </w:numPr>
        <w:snapToGrid w:val="0"/>
        <w:spacing w:beforeLines="50" w:before="180" w:afterLines="20" w:after="72"/>
        <w:ind w:leftChars="0"/>
        <w:jc w:val="both"/>
        <w:rPr>
          <w:rFonts w:eastAsia="標楷體"/>
          <w:color w:val="000000" w:themeColor="text1"/>
          <w:szCs w:val="24"/>
        </w:rPr>
      </w:pPr>
      <w:r w:rsidRPr="005C3EBB">
        <w:rPr>
          <w:rFonts w:eastAsia="標楷體" w:hint="eastAsia"/>
          <w:color w:val="000000" w:themeColor="text1"/>
          <w:szCs w:val="24"/>
        </w:rPr>
        <w:t>完成一系列磨課師課程</w:t>
      </w:r>
      <w:r w:rsidRPr="005C3EBB">
        <w:rPr>
          <w:rFonts w:eastAsia="標楷體" w:hint="eastAsia"/>
          <w:color w:val="000000" w:themeColor="text1"/>
          <w:szCs w:val="24"/>
        </w:rPr>
        <w:t>(</w:t>
      </w:r>
      <w:r w:rsidRPr="005C3EBB">
        <w:rPr>
          <w:rFonts w:eastAsia="標楷體" w:hint="eastAsia"/>
          <w:color w:val="000000" w:themeColor="text1"/>
          <w:szCs w:val="24"/>
        </w:rPr>
        <w:t>至少</w:t>
      </w:r>
      <w:r w:rsidR="00641401" w:rsidRPr="005C3EBB">
        <w:rPr>
          <w:rFonts w:eastAsia="標楷體" w:hint="eastAsia"/>
          <w:color w:val="000000" w:themeColor="text1"/>
          <w:szCs w:val="24"/>
        </w:rPr>
        <w:t>3</w:t>
      </w:r>
      <w:r w:rsidR="00641401" w:rsidRPr="005C3EBB">
        <w:rPr>
          <w:rFonts w:eastAsia="標楷體" w:hint="eastAsia"/>
          <w:color w:val="000000" w:themeColor="text1"/>
          <w:szCs w:val="24"/>
        </w:rPr>
        <w:t>門課程</w:t>
      </w:r>
      <w:r w:rsidR="00160764" w:rsidRPr="005C3EBB">
        <w:rPr>
          <w:rFonts w:eastAsia="標楷體" w:hint="eastAsia"/>
          <w:color w:val="000000" w:themeColor="text1"/>
          <w:szCs w:val="24"/>
        </w:rPr>
        <w:t>，</w:t>
      </w:r>
      <w:r w:rsidR="00160764" w:rsidRPr="005C3EBB">
        <w:rPr>
          <w:rFonts w:eastAsia="標楷體" w:hint="eastAsia"/>
          <w:color w:val="000000" w:themeColor="text1"/>
          <w:szCs w:val="24"/>
        </w:rPr>
        <w:t>1</w:t>
      </w:r>
      <w:r w:rsidR="00160764" w:rsidRPr="005C3EBB">
        <w:rPr>
          <w:rFonts w:eastAsia="標楷體"/>
          <w:color w:val="000000" w:themeColor="text1"/>
          <w:szCs w:val="24"/>
        </w:rPr>
        <w:t>5</w:t>
      </w:r>
      <w:r w:rsidR="00160764" w:rsidRPr="005C3EBB">
        <w:rPr>
          <w:rFonts w:eastAsia="標楷體" w:hint="eastAsia"/>
          <w:color w:val="000000" w:themeColor="text1"/>
          <w:szCs w:val="24"/>
        </w:rPr>
        <w:t>小時</w:t>
      </w:r>
      <w:r w:rsidRPr="005C3EBB">
        <w:rPr>
          <w:rFonts w:eastAsia="標楷體" w:hint="eastAsia"/>
          <w:color w:val="000000" w:themeColor="text1"/>
          <w:szCs w:val="24"/>
        </w:rPr>
        <w:t>)</w:t>
      </w:r>
      <w:r w:rsidRPr="005C3EBB">
        <w:rPr>
          <w:rFonts w:eastAsia="標楷體" w:hint="eastAsia"/>
          <w:color w:val="000000" w:themeColor="text1"/>
          <w:szCs w:val="24"/>
        </w:rPr>
        <w:t>。</w:t>
      </w:r>
    </w:p>
    <w:p w14:paraId="68E12340" w14:textId="02E24279" w:rsidR="009901B1" w:rsidRPr="005C3EBB" w:rsidRDefault="00686D05" w:rsidP="00523EE9">
      <w:pPr>
        <w:pStyle w:val="afd"/>
        <w:numPr>
          <w:ilvl w:val="0"/>
          <w:numId w:val="33"/>
        </w:numPr>
        <w:snapToGrid w:val="0"/>
        <w:spacing w:beforeLines="50" w:before="180" w:afterLines="20" w:after="72"/>
        <w:ind w:leftChars="0"/>
        <w:jc w:val="both"/>
        <w:rPr>
          <w:rFonts w:eastAsia="標楷體"/>
          <w:color w:val="000000" w:themeColor="text1"/>
          <w:szCs w:val="24"/>
        </w:rPr>
      </w:pPr>
      <w:r w:rsidRPr="005C3EBB">
        <w:rPr>
          <w:rFonts w:eastAsia="標楷體" w:hint="eastAsia"/>
          <w:color w:val="000000" w:themeColor="text1"/>
          <w:szCs w:val="24"/>
        </w:rPr>
        <w:t>除前述指標外，各教學聯盟並應自行增設績效指標，敘明於計畫申請書，並列為審查重點項目。</w:t>
      </w:r>
    </w:p>
    <w:p w14:paraId="40093E6D" w14:textId="706B3673" w:rsidR="00C63F67" w:rsidRPr="005C3EBB" w:rsidRDefault="00C63F67" w:rsidP="00C63F67">
      <w:pPr>
        <w:pStyle w:val="afd"/>
        <w:snapToGrid w:val="0"/>
        <w:spacing w:beforeLines="50" w:before="180" w:afterLines="20" w:after="72"/>
        <w:ind w:leftChars="0" w:left="960"/>
        <w:jc w:val="both"/>
        <w:rPr>
          <w:rFonts w:eastAsia="標楷體"/>
          <w:b/>
          <w:color w:val="000000" w:themeColor="text1"/>
          <w:szCs w:val="24"/>
        </w:rPr>
      </w:pPr>
      <w:r w:rsidRPr="005C3EBB">
        <w:rPr>
          <w:rFonts w:eastAsia="標楷體" w:hint="eastAsia"/>
          <w:b/>
          <w:color w:val="000000" w:themeColor="text1"/>
          <w:szCs w:val="24"/>
        </w:rPr>
        <w:t>第一期需達成之</w:t>
      </w:r>
      <w:r w:rsidRPr="005C3EBB">
        <w:rPr>
          <w:rFonts w:eastAsia="標楷體" w:hint="eastAsia"/>
          <w:b/>
          <w:color w:val="000000" w:themeColor="text1"/>
          <w:szCs w:val="24"/>
        </w:rPr>
        <w:t>KPI</w:t>
      </w:r>
      <w:r w:rsidR="00375659" w:rsidRPr="005C3EBB">
        <w:rPr>
          <w:rFonts w:eastAsia="標楷體" w:hint="eastAsia"/>
          <w:b/>
          <w:color w:val="000000" w:themeColor="text1"/>
          <w:szCs w:val="24"/>
        </w:rPr>
        <w:t>總表</w:t>
      </w:r>
      <w:r w:rsidRPr="005C3EBB">
        <w:rPr>
          <w:rFonts w:eastAsia="標楷體" w:hint="eastAsia"/>
          <w:b/>
          <w:color w:val="000000" w:themeColor="text1"/>
          <w:szCs w:val="24"/>
        </w:rPr>
        <w:t>：</w:t>
      </w:r>
    </w:p>
    <w:tbl>
      <w:tblPr>
        <w:tblStyle w:val="112"/>
        <w:tblW w:w="4855" w:type="pct"/>
        <w:tblInd w:w="-5" w:type="dxa"/>
        <w:tblLook w:val="0420" w:firstRow="1" w:lastRow="0" w:firstColumn="0" w:lastColumn="0" w:noHBand="0" w:noVBand="1"/>
      </w:tblPr>
      <w:tblGrid>
        <w:gridCol w:w="7623"/>
        <w:gridCol w:w="1726"/>
      </w:tblGrid>
      <w:tr w:rsidR="005C3EBB" w:rsidRPr="005C3EBB" w14:paraId="12B4CA04" w14:textId="77777777" w:rsidTr="00CD5790">
        <w:trPr>
          <w:trHeight w:val="20"/>
        </w:trPr>
        <w:tc>
          <w:tcPr>
            <w:tcW w:w="4077" w:type="pct"/>
            <w:vAlign w:val="center"/>
          </w:tcPr>
          <w:p w14:paraId="6A3BFF22" w14:textId="77777777" w:rsidR="00160764" w:rsidRPr="005C3EBB" w:rsidRDefault="00160764" w:rsidP="00160764">
            <w:pPr>
              <w:jc w:val="center"/>
              <w:rPr>
                <w:rFonts w:eastAsia="標楷體"/>
                <w:bCs/>
                <w:color w:val="000000" w:themeColor="text1"/>
                <w:szCs w:val="24"/>
              </w:rPr>
            </w:pPr>
            <w:r w:rsidRPr="005C3EBB">
              <w:rPr>
                <w:rFonts w:eastAsia="標楷體"/>
                <w:b/>
                <w:bCs/>
                <w:color w:val="000000" w:themeColor="text1"/>
                <w:szCs w:val="24"/>
              </w:rPr>
              <w:t>KPI</w:t>
            </w:r>
            <w:r w:rsidRPr="005C3EBB">
              <w:rPr>
                <w:rFonts w:eastAsia="標楷體"/>
                <w:b/>
                <w:bCs/>
                <w:color w:val="000000" w:themeColor="text1"/>
                <w:szCs w:val="24"/>
              </w:rPr>
              <w:t>項目</w:t>
            </w:r>
          </w:p>
        </w:tc>
        <w:tc>
          <w:tcPr>
            <w:tcW w:w="923" w:type="pct"/>
            <w:vAlign w:val="center"/>
            <w:hideMark/>
          </w:tcPr>
          <w:p w14:paraId="1AB7A800" w14:textId="77777777" w:rsidR="00160764" w:rsidRPr="005C3EBB" w:rsidRDefault="00160764" w:rsidP="00160764">
            <w:pPr>
              <w:jc w:val="center"/>
              <w:rPr>
                <w:rFonts w:eastAsia="標楷體"/>
                <w:bCs/>
                <w:color w:val="000000" w:themeColor="text1"/>
                <w:szCs w:val="24"/>
              </w:rPr>
            </w:pPr>
            <w:r w:rsidRPr="005C3EBB">
              <w:rPr>
                <w:rFonts w:eastAsia="標楷體" w:hint="eastAsia"/>
                <w:bCs/>
                <w:color w:val="000000" w:themeColor="text1"/>
                <w:szCs w:val="24"/>
              </w:rPr>
              <w:t>須達成數量</w:t>
            </w:r>
          </w:p>
        </w:tc>
      </w:tr>
      <w:tr w:rsidR="005C3EBB" w:rsidRPr="005C3EBB" w14:paraId="238EFC52" w14:textId="77777777" w:rsidTr="00CD5790">
        <w:trPr>
          <w:trHeight w:val="20"/>
        </w:trPr>
        <w:tc>
          <w:tcPr>
            <w:tcW w:w="4077" w:type="pct"/>
            <w:hideMark/>
          </w:tcPr>
          <w:p w14:paraId="3CB6AFE7" w14:textId="1BC381F8" w:rsidR="00160764" w:rsidRPr="005C3EBB" w:rsidRDefault="0017088F" w:rsidP="00160764">
            <w:pPr>
              <w:numPr>
                <w:ilvl w:val="0"/>
                <w:numId w:val="35"/>
              </w:numPr>
              <w:ind w:left="538" w:hanging="538"/>
              <w:rPr>
                <w:rFonts w:eastAsia="標楷體"/>
                <w:bCs/>
                <w:color w:val="000000" w:themeColor="text1"/>
                <w:szCs w:val="24"/>
              </w:rPr>
            </w:pPr>
            <w:r w:rsidRPr="005C3EBB">
              <w:rPr>
                <w:rFonts w:eastAsia="標楷體"/>
                <w:bCs/>
                <w:color w:val="000000" w:themeColor="text1"/>
                <w:szCs w:val="24"/>
              </w:rPr>
              <w:t>完成</w:t>
            </w:r>
            <w:r w:rsidRPr="005C3EBB">
              <w:rPr>
                <w:rFonts w:eastAsia="標楷體" w:hint="eastAsia"/>
                <w:bCs/>
                <w:color w:val="000000" w:themeColor="text1"/>
                <w:szCs w:val="24"/>
              </w:rPr>
              <w:t>課程教材模組</w:t>
            </w:r>
          </w:p>
        </w:tc>
        <w:tc>
          <w:tcPr>
            <w:tcW w:w="923" w:type="pct"/>
            <w:vAlign w:val="center"/>
            <w:hideMark/>
          </w:tcPr>
          <w:p w14:paraId="47871074" w14:textId="77777777" w:rsidR="00160764" w:rsidRPr="005C3EBB" w:rsidRDefault="00160764" w:rsidP="00160764">
            <w:pPr>
              <w:jc w:val="center"/>
              <w:rPr>
                <w:rFonts w:eastAsia="標楷體"/>
                <w:bCs/>
                <w:color w:val="000000" w:themeColor="text1"/>
                <w:szCs w:val="24"/>
              </w:rPr>
            </w:pPr>
            <w:r w:rsidRPr="005C3EBB">
              <w:rPr>
                <w:rFonts w:eastAsia="標楷體"/>
                <w:bCs/>
                <w:color w:val="000000" w:themeColor="text1"/>
                <w:szCs w:val="24"/>
              </w:rPr>
              <w:t>4</w:t>
            </w:r>
            <w:r w:rsidRPr="005C3EBB">
              <w:rPr>
                <w:rFonts w:eastAsia="標楷體"/>
                <w:bCs/>
                <w:color w:val="000000" w:themeColor="text1"/>
                <w:szCs w:val="24"/>
              </w:rPr>
              <w:t>個</w:t>
            </w:r>
          </w:p>
        </w:tc>
      </w:tr>
      <w:tr w:rsidR="005C3EBB" w:rsidRPr="005C3EBB" w14:paraId="3BE81520" w14:textId="77777777" w:rsidTr="00CD5790">
        <w:trPr>
          <w:trHeight w:val="20"/>
        </w:trPr>
        <w:tc>
          <w:tcPr>
            <w:tcW w:w="4077" w:type="pct"/>
            <w:hideMark/>
          </w:tcPr>
          <w:p w14:paraId="3F72A8E3" w14:textId="77777777" w:rsidR="00160764" w:rsidRPr="005C3EBB" w:rsidRDefault="00160764" w:rsidP="00160764">
            <w:pPr>
              <w:numPr>
                <w:ilvl w:val="0"/>
                <w:numId w:val="35"/>
              </w:numPr>
              <w:ind w:left="538" w:hanging="538"/>
              <w:rPr>
                <w:rFonts w:eastAsia="標楷體"/>
                <w:bCs/>
                <w:color w:val="000000" w:themeColor="text1"/>
                <w:szCs w:val="24"/>
              </w:rPr>
            </w:pPr>
            <w:r w:rsidRPr="005C3EBB">
              <w:rPr>
                <w:rFonts w:eastAsia="標楷體"/>
                <w:bCs/>
                <w:color w:val="000000" w:themeColor="text1"/>
                <w:szCs w:val="24"/>
              </w:rPr>
              <w:t>完成技術自主之</w:t>
            </w:r>
            <w:r w:rsidRPr="005C3EBB">
              <w:rPr>
                <w:rFonts w:eastAsia="標楷體"/>
                <w:bCs/>
                <w:color w:val="000000" w:themeColor="text1"/>
                <w:szCs w:val="24"/>
              </w:rPr>
              <w:t>5G</w:t>
            </w:r>
            <w:r w:rsidRPr="005C3EBB">
              <w:rPr>
                <w:rFonts w:eastAsia="標楷體"/>
                <w:bCs/>
                <w:color w:val="000000" w:themeColor="text1"/>
                <w:szCs w:val="24"/>
              </w:rPr>
              <w:t>概念系統軟硬體實作平台或示範應用平台</w:t>
            </w:r>
          </w:p>
        </w:tc>
        <w:tc>
          <w:tcPr>
            <w:tcW w:w="923" w:type="pct"/>
            <w:vAlign w:val="center"/>
            <w:hideMark/>
          </w:tcPr>
          <w:p w14:paraId="2CC5D0CD" w14:textId="77777777" w:rsidR="00160764" w:rsidRPr="005C3EBB" w:rsidRDefault="00160764" w:rsidP="00160764">
            <w:pPr>
              <w:jc w:val="center"/>
              <w:rPr>
                <w:rFonts w:eastAsia="標楷體"/>
                <w:bCs/>
                <w:color w:val="000000" w:themeColor="text1"/>
                <w:szCs w:val="24"/>
              </w:rPr>
            </w:pPr>
            <w:r w:rsidRPr="005C3EBB">
              <w:rPr>
                <w:rFonts w:eastAsia="標楷體"/>
                <w:bCs/>
                <w:color w:val="000000" w:themeColor="text1"/>
                <w:szCs w:val="24"/>
              </w:rPr>
              <w:t>1</w:t>
            </w:r>
            <w:r w:rsidRPr="005C3EBB">
              <w:rPr>
                <w:rFonts w:eastAsia="標楷體"/>
                <w:bCs/>
                <w:color w:val="000000" w:themeColor="text1"/>
                <w:szCs w:val="24"/>
              </w:rPr>
              <w:t>個</w:t>
            </w:r>
          </w:p>
        </w:tc>
      </w:tr>
      <w:tr w:rsidR="005C3EBB" w:rsidRPr="005C3EBB" w14:paraId="1FFD437A" w14:textId="77777777" w:rsidTr="00CD5790">
        <w:trPr>
          <w:trHeight w:val="20"/>
        </w:trPr>
        <w:tc>
          <w:tcPr>
            <w:tcW w:w="4077" w:type="pct"/>
          </w:tcPr>
          <w:p w14:paraId="517F3F7F" w14:textId="77777777" w:rsidR="00160764" w:rsidRPr="005C3EBB" w:rsidRDefault="00160764" w:rsidP="00160764">
            <w:pPr>
              <w:numPr>
                <w:ilvl w:val="0"/>
                <w:numId w:val="35"/>
              </w:numPr>
              <w:ind w:left="538" w:hanging="538"/>
              <w:rPr>
                <w:rFonts w:eastAsia="標楷體"/>
                <w:bCs/>
                <w:color w:val="000000" w:themeColor="text1"/>
                <w:szCs w:val="24"/>
              </w:rPr>
            </w:pPr>
            <w:r w:rsidRPr="005C3EBB">
              <w:rPr>
                <w:rFonts w:eastAsia="標楷體"/>
                <w:bCs/>
                <w:color w:val="000000" w:themeColor="text1"/>
                <w:szCs w:val="24"/>
              </w:rPr>
              <w:t>完成可對外展示或參加競賽之</w:t>
            </w:r>
            <w:r w:rsidRPr="005C3EBB">
              <w:rPr>
                <w:rFonts w:eastAsia="標楷體"/>
                <w:bCs/>
                <w:color w:val="000000" w:themeColor="text1"/>
                <w:szCs w:val="24"/>
              </w:rPr>
              <w:t>5G</w:t>
            </w:r>
            <w:r w:rsidRPr="005C3EBB">
              <w:rPr>
                <w:rFonts w:eastAsia="標楷體"/>
                <w:bCs/>
                <w:color w:val="000000" w:themeColor="text1"/>
                <w:szCs w:val="24"/>
              </w:rPr>
              <w:t>雛型系統或</w:t>
            </w:r>
            <w:r w:rsidRPr="005C3EBB">
              <w:rPr>
                <w:rFonts w:eastAsia="標楷體"/>
                <w:bCs/>
                <w:color w:val="000000" w:themeColor="text1"/>
                <w:szCs w:val="24"/>
              </w:rPr>
              <w:t>5G</w:t>
            </w:r>
            <w:r w:rsidRPr="005C3EBB">
              <w:rPr>
                <w:rFonts w:eastAsia="標楷體"/>
                <w:bCs/>
                <w:color w:val="000000" w:themeColor="text1"/>
                <w:szCs w:val="24"/>
              </w:rPr>
              <w:t>相關應用系統</w:t>
            </w:r>
          </w:p>
        </w:tc>
        <w:tc>
          <w:tcPr>
            <w:tcW w:w="923" w:type="pct"/>
            <w:vAlign w:val="center"/>
          </w:tcPr>
          <w:p w14:paraId="19B3C0EF" w14:textId="77777777" w:rsidR="00160764" w:rsidRPr="005C3EBB" w:rsidRDefault="00160764" w:rsidP="00160764">
            <w:pPr>
              <w:jc w:val="center"/>
              <w:rPr>
                <w:rFonts w:eastAsia="標楷體"/>
                <w:bCs/>
                <w:color w:val="000000" w:themeColor="text1"/>
                <w:szCs w:val="24"/>
              </w:rPr>
            </w:pPr>
            <w:r w:rsidRPr="005C3EBB">
              <w:rPr>
                <w:rFonts w:eastAsia="標楷體"/>
                <w:bCs/>
                <w:color w:val="000000" w:themeColor="text1"/>
                <w:szCs w:val="24"/>
              </w:rPr>
              <w:t>10</w:t>
            </w:r>
            <w:r w:rsidRPr="005C3EBB">
              <w:rPr>
                <w:rFonts w:eastAsia="標楷體"/>
                <w:bCs/>
                <w:color w:val="000000" w:themeColor="text1"/>
                <w:szCs w:val="24"/>
              </w:rPr>
              <w:t>套</w:t>
            </w:r>
          </w:p>
        </w:tc>
      </w:tr>
      <w:tr w:rsidR="005C3EBB" w:rsidRPr="005C3EBB" w14:paraId="16AB46E0" w14:textId="77777777" w:rsidTr="00CD5790">
        <w:trPr>
          <w:trHeight w:val="20"/>
        </w:trPr>
        <w:tc>
          <w:tcPr>
            <w:tcW w:w="4077" w:type="pct"/>
            <w:hideMark/>
          </w:tcPr>
          <w:p w14:paraId="52127111" w14:textId="55AE21F4" w:rsidR="00160764" w:rsidRPr="005C3EBB" w:rsidRDefault="0017088F" w:rsidP="00160764">
            <w:pPr>
              <w:numPr>
                <w:ilvl w:val="0"/>
                <w:numId w:val="35"/>
              </w:numPr>
              <w:ind w:left="538" w:hanging="538"/>
              <w:rPr>
                <w:rFonts w:eastAsia="標楷體"/>
                <w:bCs/>
                <w:color w:val="000000" w:themeColor="text1"/>
                <w:szCs w:val="24"/>
              </w:rPr>
            </w:pPr>
            <w:r w:rsidRPr="005C3EBB">
              <w:rPr>
                <w:rFonts w:eastAsia="標楷體"/>
                <w:bCs/>
                <w:color w:val="000000" w:themeColor="text1"/>
                <w:szCs w:val="24"/>
              </w:rPr>
              <w:t>完成</w:t>
            </w:r>
            <w:r w:rsidRPr="005C3EBB">
              <w:rPr>
                <w:rFonts w:eastAsia="標楷體" w:hint="eastAsia"/>
                <w:bCs/>
                <w:color w:val="000000" w:themeColor="text1"/>
                <w:szCs w:val="24"/>
              </w:rPr>
              <w:t>磨課師系列課程主題</w:t>
            </w:r>
          </w:p>
        </w:tc>
        <w:tc>
          <w:tcPr>
            <w:tcW w:w="923" w:type="pct"/>
            <w:vAlign w:val="center"/>
            <w:hideMark/>
          </w:tcPr>
          <w:p w14:paraId="28887989" w14:textId="77777777" w:rsidR="00160764" w:rsidRPr="005C3EBB" w:rsidRDefault="00160764" w:rsidP="00160764">
            <w:pPr>
              <w:jc w:val="center"/>
              <w:rPr>
                <w:rFonts w:eastAsia="標楷體"/>
                <w:bCs/>
                <w:color w:val="000000" w:themeColor="text1"/>
                <w:szCs w:val="24"/>
              </w:rPr>
            </w:pPr>
            <w:r w:rsidRPr="005C3EBB">
              <w:rPr>
                <w:rFonts w:eastAsia="標楷體"/>
                <w:bCs/>
                <w:color w:val="000000" w:themeColor="text1"/>
                <w:szCs w:val="24"/>
              </w:rPr>
              <w:t>6</w:t>
            </w:r>
            <w:r w:rsidRPr="005C3EBB">
              <w:rPr>
                <w:rFonts w:eastAsia="標楷體" w:hint="eastAsia"/>
                <w:bCs/>
                <w:color w:val="000000" w:themeColor="text1"/>
                <w:szCs w:val="24"/>
              </w:rPr>
              <w:t>套</w:t>
            </w:r>
          </w:p>
        </w:tc>
      </w:tr>
      <w:tr w:rsidR="005C3EBB" w:rsidRPr="005C3EBB" w14:paraId="212A0211" w14:textId="77777777" w:rsidTr="00CD5790">
        <w:trPr>
          <w:trHeight w:val="20"/>
        </w:trPr>
        <w:tc>
          <w:tcPr>
            <w:tcW w:w="4077" w:type="pct"/>
            <w:hideMark/>
          </w:tcPr>
          <w:p w14:paraId="43CACB81" w14:textId="77777777" w:rsidR="00160764" w:rsidRPr="005C3EBB" w:rsidRDefault="00160764" w:rsidP="00160764">
            <w:pPr>
              <w:numPr>
                <w:ilvl w:val="0"/>
                <w:numId w:val="35"/>
              </w:numPr>
              <w:ind w:left="538" w:hanging="538"/>
              <w:rPr>
                <w:rFonts w:eastAsia="標楷體"/>
                <w:bCs/>
                <w:color w:val="000000" w:themeColor="text1"/>
                <w:szCs w:val="24"/>
              </w:rPr>
            </w:pPr>
            <w:r w:rsidRPr="005C3EBB">
              <w:rPr>
                <w:rFonts w:eastAsia="標楷體"/>
                <w:bCs/>
                <w:color w:val="000000" w:themeColor="text1"/>
                <w:szCs w:val="24"/>
              </w:rPr>
              <w:t>與線上課程搭配之虛實整合短期實作課程</w:t>
            </w:r>
          </w:p>
        </w:tc>
        <w:tc>
          <w:tcPr>
            <w:tcW w:w="923" w:type="pct"/>
            <w:vAlign w:val="center"/>
            <w:hideMark/>
          </w:tcPr>
          <w:p w14:paraId="55EDDC51" w14:textId="1259BB66" w:rsidR="00160764" w:rsidRPr="005C3EBB" w:rsidRDefault="00E01636" w:rsidP="00160764">
            <w:pPr>
              <w:jc w:val="center"/>
              <w:rPr>
                <w:rFonts w:eastAsia="標楷體"/>
                <w:bCs/>
                <w:color w:val="000000" w:themeColor="text1"/>
                <w:szCs w:val="24"/>
              </w:rPr>
            </w:pPr>
            <w:r>
              <w:rPr>
                <w:rFonts w:eastAsia="標楷體"/>
                <w:bCs/>
                <w:color w:val="000000" w:themeColor="text1"/>
                <w:szCs w:val="24"/>
              </w:rPr>
              <w:t>12</w:t>
            </w:r>
            <w:r w:rsidR="00160764" w:rsidRPr="005C3EBB">
              <w:rPr>
                <w:rFonts w:eastAsia="標楷體"/>
                <w:bCs/>
                <w:color w:val="000000" w:themeColor="text1"/>
                <w:szCs w:val="24"/>
              </w:rPr>
              <w:t>場</w:t>
            </w:r>
          </w:p>
        </w:tc>
      </w:tr>
    </w:tbl>
    <w:p w14:paraId="0DCA8ECF" w14:textId="77777777" w:rsidR="00160764" w:rsidRPr="005C3EBB" w:rsidRDefault="00160764" w:rsidP="00160764">
      <w:pPr>
        <w:widowControl/>
        <w:rPr>
          <w:rFonts w:eastAsia="標楷體"/>
          <w:color w:val="000000" w:themeColor="text1"/>
          <w:szCs w:val="24"/>
        </w:rPr>
      </w:pPr>
    </w:p>
    <w:p w14:paraId="412C12CE" w14:textId="1089B3FC" w:rsidR="00571E81" w:rsidRPr="005C3EBB" w:rsidRDefault="00160764" w:rsidP="00160764">
      <w:pPr>
        <w:widowControl/>
        <w:rPr>
          <w:rFonts w:eastAsia="標楷體"/>
          <w:b/>
          <w:color w:val="000000" w:themeColor="text1"/>
          <w:szCs w:val="24"/>
        </w:rPr>
      </w:pPr>
      <w:r w:rsidRPr="005C3EBB">
        <w:rPr>
          <w:rFonts w:eastAsia="標楷體" w:hint="eastAsia"/>
          <w:color w:val="000000" w:themeColor="text1"/>
          <w:szCs w:val="24"/>
        </w:rPr>
        <w:t xml:space="preserve">      </w:t>
      </w:r>
      <w:r w:rsidR="00FB0B13" w:rsidRPr="005C3EBB">
        <w:rPr>
          <w:rFonts w:eastAsia="標楷體" w:hint="eastAsia"/>
          <w:b/>
          <w:color w:val="000000" w:themeColor="text1"/>
          <w:szCs w:val="24"/>
        </w:rPr>
        <w:t>第二期需達成之</w:t>
      </w:r>
      <w:r w:rsidR="00FB0B13" w:rsidRPr="005C3EBB">
        <w:rPr>
          <w:rFonts w:eastAsia="標楷體" w:hint="eastAsia"/>
          <w:b/>
          <w:color w:val="000000" w:themeColor="text1"/>
          <w:szCs w:val="24"/>
        </w:rPr>
        <w:t>KPI</w:t>
      </w:r>
      <w:r w:rsidR="00FB0B13" w:rsidRPr="005C3EBB">
        <w:rPr>
          <w:rFonts w:eastAsia="標楷體" w:hint="eastAsia"/>
          <w:b/>
          <w:color w:val="000000" w:themeColor="text1"/>
          <w:szCs w:val="24"/>
        </w:rPr>
        <w:t>總表：</w:t>
      </w:r>
    </w:p>
    <w:tbl>
      <w:tblPr>
        <w:tblStyle w:val="1111"/>
        <w:tblW w:w="4855" w:type="pct"/>
        <w:tblInd w:w="-5" w:type="dxa"/>
        <w:tblLook w:val="0420" w:firstRow="1" w:lastRow="0" w:firstColumn="0" w:lastColumn="0" w:noHBand="0" w:noVBand="1"/>
      </w:tblPr>
      <w:tblGrid>
        <w:gridCol w:w="7623"/>
        <w:gridCol w:w="1726"/>
      </w:tblGrid>
      <w:tr w:rsidR="005C3EBB" w:rsidRPr="005C3EBB" w14:paraId="3CC557AB" w14:textId="77777777" w:rsidTr="00CD5790">
        <w:trPr>
          <w:trHeight w:val="20"/>
        </w:trPr>
        <w:tc>
          <w:tcPr>
            <w:tcW w:w="4077" w:type="pct"/>
            <w:vAlign w:val="center"/>
          </w:tcPr>
          <w:p w14:paraId="2727FD80" w14:textId="77777777" w:rsidR="00160764" w:rsidRPr="005C3EBB" w:rsidRDefault="00160764" w:rsidP="00160764">
            <w:pPr>
              <w:jc w:val="center"/>
              <w:rPr>
                <w:rFonts w:eastAsia="標楷體"/>
                <w:bCs/>
                <w:color w:val="000000" w:themeColor="text1"/>
                <w:szCs w:val="24"/>
              </w:rPr>
            </w:pPr>
            <w:r w:rsidRPr="005C3EBB">
              <w:rPr>
                <w:rFonts w:eastAsia="標楷體"/>
                <w:b/>
                <w:bCs/>
                <w:color w:val="000000" w:themeColor="text1"/>
                <w:szCs w:val="24"/>
              </w:rPr>
              <w:t>KPI</w:t>
            </w:r>
            <w:r w:rsidRPr="005C3EBB">
              <w:rPr>
                <w:rFonts w:eastAsia="標楷體"/>
                <w:b/>
                <w:bCs/>
                <w:color w:val="000000" w:themeColor="text1"/>
                <w:szCs w:val="24"/>
              </w:rPr>
              <w:t>項目</w:t>
            </w:r>
          </w:p>
        </w:tc>
        <w:tc>
          <w:tcPr>
            <w:tcW w:w="923" w:type="pct"/>
            <w:vAlign w:val="center"/>
            <w:hideMark/>
          </w:tcPr>
          <w:p w14:paraId="4434E86C" w14:textId="77777777" w:rsidR="00160764" w:rsidRPr="005C3EBB" w:rsidRDefault="00160764" w:rsidP="00160764">
            <w:pPr>
              <w:jc w:val="center"/>
              <w:rPr>
                <w:rFonts w:eastAsia="標楷體"/>
                <w:bCs/>
                <w:color w:val="000000" w:themeColor="text1"/>
                <w:szCs w:val="24"/>
              </w:rPr>
            </w:pPr>
            <w:r w:rsidRPr="005C3EBB">
              <w:rPr>
                <w:rFonts w:eastAsia="標楷體" w:hint="eastAsia"/>
                <w:bCs/>
                <w:color w:val="000000" w:themeColor="text1"/>
                <w:szCs w:val="24"/>
              </w:rPr>
              <w:t>需達成數量</w:t>
            </w:r>
          </w:p>
        </w:tc>
      </w:tr>
      <w:tr w:rsidR="005C3EBB" w:rsidRPr="005C3EBB" w14:paraId="06433AE5" w14:textId="77777777" w:rsidTr="00CD5790">
        <w:trPr>
          <w:trHeight w:val="20"/>
        </w:trPr>
        <w:tc>
          <w:tcPr>
            <w:tcW w:w="4077" w:type="pct"/>
            <w:hideMark/>
          </w:tcPr>
          <w:p w14:paraId="79C10C31" w14:textId="0E39244D" w:rsidR="00160764" w:rsidRPr="005C3EBB" w:rsidRDefault="0017088F" w:rsidP="00160764">
            <w:pPr>
              <w:numPr>
                <w:ilvl w:val="0"/>
                <w:numId w:val="36"/>
              </w:numPr>
              <w:rPr>
                <w:rFonts w:eastAsia="標楷體"/>
                <w:bCs/>
                <w:color w:val="000000" w:themeColor="text1"/>
              </w:rPr>
            </w:pPr>
            <w:r w:rsidRPr="005C3EBB">
              <w:rPr>
                <w:rFonts w:eastAsia="標楷體"/>
                <w:bCs/>
                <w:color w:val="000000" w:themeColor="text1"/>
              </w:rPr>
              <w:t>完成</w:t>
            </w:r>
            <w:r w:rsidRPr="005C3EBB">
              <w:rPr>
                <w:rFonts w:eastAsia="標楷體" w:hint="eastAsia"/>
                <w:bCs/>
                <w:color w:val="000000" w:themeColor="text1"/>
              </w:rPr>
              <w:t>課程教材模組</w:t>
            </w:r>
          </w:p>
        </w:tc>
        <w:tc>
          <w:tcPr>
            <w:tcW w:w="923" w:type="pct"/>
            <w:vAlign w:val="center"/>
            <w:hideMark/>
          </w:tcPr>
          <w:p w14:paraId="7DFDA22B" w14:textId="77777777" w:rsidR="00160764" w:rsidRPr="005C3EBB" w:rsidRDefault="00160764" w:rsidP="00160764">
            <w:pPr>
              <w:jc w:val="center"/>
              <w:rPr>
                <w:rFonts w:eastAsia="標楷體"/>
                <w:bCs/>
                <w:color w:val="000000" w:themeColor="text1"/>
                <w:szCs w:val="24"/>
              </w:rPr>
            </w:pPr>
            <w:r w:rsidRPr="005C3EBB">
              <w:rPr>
                <w:rFonts w:eastAsia="標楷體" w:hint="eastAsia"/>
                <w:bCs/>
                <w:color w:val="000000" w:themeColor="text1"/>
                <w:szCs w:val="24"/>
              </w:rPr>
              <w:t>2</w:t>
            </w:r>
            <w:r w:rsidRPr="005C3EBB">
              <w:rPr>
                <w:rFonts w:eastAsia="標楷體"/>
                <w:bCs/>
                <w:color w:val="000000" w:themeColor="text1"/>
                <w:szCs w:val="24"/>
              </w:rPr>
              <w:t>個</w:t>
            </w:r>
          </w:p>
        </w:tc>
      </w:tr>
      <w:tr w:rsidR="005C3EBB" w:rsidRPr="005C3EBB" w14:paraId="708B2AC9" w14:textId="77777777" w:rsidTr="00CD5790">
        <w:trPr>
          <w:trHeight w:val="20"/>
        </w:trPr>
        <w:tc>
          <w:tcPr>
            <w:tcW w:w="4077" w:type="pct"/>
            <w:hideMark/>
          </w:tcPr>
          <w:p w14:paraId="5C370CA0" w14:textId="77777777" w:rsidR="00160764" w:rsidRPr="005C3EBB" w:rsidRDefault="00160764" w:rsidP="00160764">
            <w:pPr>
              <w:numPr>
                <w:ilvl w:val="0"/>
                <w:numId w:val="36"/>
              </w:numPr>
              <w:ind w:left="538" w:hanging="538"/>
              <w:rPr>
                <w:rFonts w:eastAsia="標楷體"/>
                <w:bCs/>
                <w:color w:val="000000" w:themeColor="text1"/>
                <w:szCs w:val="24"/>
              </w:rPr>
            </w:pPr>
            <w:r w:rsidRPr="005C3EBB">
              <w:rPr>
                <w:rFonts w:eastAsia="標楷體"/>
                <w:bCs/>
                <w:color w:val="000000" w:themeColor="text1"/>
                <w:szCs w:val="24"/>
              </w:rPr>
              <w:t>完成技術自主之</w:t>
            </w:r>
            <w:r w:rsidRPr="005C3EBB">
              <w:rPr>
                <w:rFonts w:eastAsia="標楷體"/>
                <w:bCs/>
                <w:color w:val="000000" w:themeColor="text1"/>
                <w:szCs w:val="24"/>
              </w:rPr>
              <w:t>5G</w:t>
            </w:r>
            <w:r w:rsidRPr="005C3EBB">
              <w:rPr>
                <w:rFonts w:eastAsia="標楷體"/>
                <w:bCs/>
                <w:color w:val="000000" w:themeColor="text1"/>
                <w:szCs w:val="24"/>
              </w:rPr>
              <w:t>概念系統軟硬體實作平台或示範應用平台</w:t>
            </w:r>
          </w:p>
        </w:tc>
        <w:tc>
          <w:tcPr>
            <w:tcW w:w="923" w:type="pct"/>
            <w:vAlign w:val="center"/>
            <w:hideMark/>
          </w:tcPr>
          <w:p w14:paraId="46EC411F" w14:textId="77777777" w:rsidR="00160764" w:rsidRPr="005C3EBB" w:rsidRDefault="00160764" w:rsidP="00160764">
            <w:pPr>
              <w:jc w:val="center"/>
              <w:rPr>
                <w:rFonts w:eastAsia="標楷體"/>
                <w:bCs/>
                <w:color w:val="000000" w:themeColor="text1"/>
                <w:szCs w:val="24"/>
              </w:rPr>
            </w:pPr>
            <w:r w:rsidRPr="005C3EBB">
              <w:rPr>
                <w:rFonts w:eastAsia="標楷體"/>
                <w:bCs/>
                <w:color w:val="000000" w:themeColor="text1"/>
                <w:szCs w:val="24"/>
              </w:rPr>
              <w:t>1</w:t>
            </w:r>
            <w:r w:rsidRPr="005C3EBB">
              <w:rPr>
                <w:rFonts w:eastAsia="標楷體"/>
                <w:bCs/>
                <w:color w:val="000000" w:themeColor="text1"/>
                <w:szCs w:val="24"/>
              </w:rPr>
              <w:t>個</w:t>
            </w:r>
          </w:p>
        </w:tc>
      </w:tr>
      <w:tr w:rsidR="005C3EBB" w:rsidRPr="005C3EBB" w14:paraId="1EBA3F98" w14:textId="77777777" w:rsidTr="00CD5790">
        <w:trPr>
          <w:trHeight w:val="20"/>
        </w:trPr>
        <w:tc>
          <w:tcPr>
            <w:tcW w:w="4077" w:type="pct"/>
          </w:tcPr>
          <w:p w14:paraId="25F549C5" w14:textId="77777777" w:rsidR="00160764" w:rsidRPr="005C3EBB" w:rsidRDefault="00160764" w:rsidP="00160764">
            <w:pPr>
              <w:numPr>
                <w:ilvl w:val="0"/>
                <w:numId w:val="36"/>
              </w:numPr>
              <w:ind w:left="538" w:hanging="538"/>
              <w:rPr>
                <w:rFonts w:eastAsia="標楷體"/>
                <w:bCs/>
                <w:color w:val="000000" w:themeColor="text1"/>
                <w:szCs w:val="24"/>
              </w:rPr>
            </w:pPr>
            <w:r w:rsidRPr="005C3EBB">
              <w:rPr>
                <w:rFonts w:eastAsia="標楷體"/>
                <w:bCs/>
                <w:color w:val="000000" w:themeColor="text1"/>
                <w:szCs w:val="24"/>
              </w:rPr>
              <w:t>完成可對外展示或參加競賽之</w:t>
            </w:r>
            <w:r w:rsidRPr="005C3EBB">
              <w:rPr>
                <w:rFonts w:eastAsia="標楷體"/>
                <w:bCs/>
                <w:color w:val="000000" w:themeColor="text1"/>
                <w:szCs w:val="24"/>
              </w:rPr>
              <w:t>5G</w:t>
            </w:r>
            <w:r w:rsidRPr="005C3EBB">
              <w:rPr>
                <w:rFonts w:eastAsia="標楷體"/>
                <w:bCs/>
                <w:color w:val="000000" w:themeColor="text1"/>
                <w:szCs w:val="24"/>
              </w:rPr>
              <w:t>雛型系統或</w:t>
            </w:r>
            <w:r w:rsidRPr="005C3EBB">
              <w:rPr>
                <w:rFonts w:eastAsia="標楷體"/>
                <w:bCs/>
                <w:color w:val="000000" w:themeColor="text1"/>
                <w:szCs w:val="24"/>
              </w:rPr>
              <w:t>5G</w:t>
            </w:r>
            <w:r w:rsidRPr="005C3EBB">
              <w:rPr>
                <w:rFonts w:eastAsia="標楷體"/>
                <w:bCs/>
                <w:color w:val="000000" w:themeColor="text1"/>
                <w:szCs w:val="24"/>
              </w:rPr>
              <w:t>相關應用系統</w:t>
            </w:r>
          </w:p>
        </w:tc>
        <w:tc>
          <w:tcPr>
            <w:tcW w:w="923" w:type="pct"/>
            <w:vAlign w:val="center"/>
          </w:tcPr>
          <w:p w14:paraId="4E1BE202" w14:textId="77777777" w:rsidR="00160764" w:rsidRPr="005C3EBB" w:rsidRDefault="00160764" w:rsidP="00160764">
            <w:pPr>
              <w:jc w:val="center"/>
              <w:rPr>
                <w:rFonts w:eastAsia="標楷體"/>
                <w:bCs/>
                <w:color w:val="000000" w:themeColor="text1"/>
                <w:szCs w:val="24"/>
              </w:rPr>
            </w:pPr>
            <w:r w:rsidRPr="005C3EBB">
              <w:rPr>
                <w:rFonts w:eastAsia="標楷體" w:hint="eastAsia"/>
                <w:bCs/>
                <w:color w:val="000000" w:themeColor="text1"/>
                <w:szCs w:val="24"/>
              </w:rPr>
              <w:t>5</w:t>
            </w:r>
            <w:r w:rsidRPr="005C3EBB">
              <w:rPr>
                <w:rFonts w:eastAsia="標楷體"/>
                <w:bCs/>
                <w:color w:val="000000" w:themeColor="text1"/>
                <w:szCs w:val="24"/>
              </w:rPr>
              <w:t>套</w:t>
            </w:r>
          </w:p>
        </w:tc>
      </w:tr>
      <w:tr w:rsidR="005C3EBB" w:rsidRPr="005C3EBB" w14:paraId="4AE4B3CC" w14:textId="77777777" w:rsidTr="00CD5790">
        <w:trPr>
          <w:trHeight w:val="20"/>
        </w:trPr>
        <w:tc>
          <w:tcPr>
            <w:tcW w:w="4077" w:type="pct"/>
            <w:hideMark/>
          </w:tcPr>
          <w:p w14:paraId="6A266E07" w14:textId="7C05211C" w:rsidR="00160764" w:rsidRPr="005C3EBB" w:rsidRDefault="0017088F" w:rsidP="00160764">
            <w:pPr>
              <w:numPr>
                <w:ilvl w:val="0"/>
                <w:numId w:val="36"/>
              </w:numPr>
              <w:ind w:left="538" w:hanging="538"/>
              <w:rPr>
                <w:rFonts w:eastAsia="標楷體"/>
                <w:bCs/>
                <w:color w:val="000000" w:themeColor="text1"/>
                <w:szCs w:val="24"/>
              </w:rPr>
            </w:pPr>
            <w:r w:rsidRPr="005C3EBB">
              <w:rPr>
                <w:rFonts w:eastAsia="標楷體"/>
                <w:bCs/>
                <w:color w:val="000000" w:themeColor="text1"/>
                <w:szCs w:val="24"/>
              </w:rPr>
              <w:t>完成</w:t>
            </w:r>
            <w:r w:rsidRPr="005C3EBB">
              <w:rPr>
                <w:rFonts w:eastAsia="標楷體" w:hint="eastAsia"/>
                <w:bCs/>
                <w:color w:val="000000" w:themeColor="text1"/>
                <w:szCs w:val="24"/>
              </w:rPr>
              <w:t>磨課師系列課程主題</w:t>
            </w:r>
          </w:p>
        </w:tc>
        <w:tc>
          <w:tcPr>
            <w:tcW w:w="923" w:type="pct"/>
            <w:vAlign w:val="center"/>
            <w:hideMark/>
          </w:tcPr>
          <w:p w14:paraId="5F57EB24" w14:textId="77777777" w:rsidR="00160764" w:rsidRPr="005C3EBB" w:rsidRDefault="00160764" w:rsidP="00160764">
            <w:pPr>
              <w:jc w:val="center"/>
              <w:rPr>
                <w:rFonts w:eastAsia="標楷體"/>
                <w:bCs/>
                <w:color w:val="000000" w:themeColor="text1"/>
                <w:szCs w:val="24"/>
              </w:rPr>
            </w:pPr>
            <w:r w:rsidRPr="005C3EBB">
              <w:rPr>
                <w:rFonts w:eastAsia="標楷體" w:hint="eastAsia"/>
                <w:bCs/>
                <w:color w:val="000000" w:themeColor="text1"/>
                <w:szCs w:val="24"/>
              </w:rPr>
              <w:t>3</w:t>
            </w:r>
            <w:r w:rsidRPr="005C3EBB">
              <w:rPr>
                <w:rFonts w:eastAsia="標楷體"/>
                <w:bCs/>
                <w:color w:val="000000" w:themeColor="text1"/>
                <w:szCs w:val="24"/>
              </w:rPr>
              <w:t>套</w:t>
            </w:r>
          </w:p>
        </w:tc>
      </w:tr>
      <w:tr w:rsidR="005C3EBB" w:rsidRPr="005C3EBB" w14:paraId="57C06466" w14:textId="77777777" w:rsidTr="00CD5790">
        <w:trPr>
          <w:trHeight w:val="20"/>
        </w:trPr>
        <w:tc>
          <w:tcPr>
            <w:tcW w:w="4077" w:type="pct"/>
            <w:hideMark/>
          </w:tcPr>
          <w:p w14:paraId="42D26C48" w14:textId="77777777" w:rsidR="00160764" w:rsidRPr="005C3EBB" w:rsidRDefault="00160764" w:rsidP="00160764">
            <w:pPr>
              <w:numPr>
                <w:ilvl w:val="0"/>
                <w:numId w:val="36"/>
              </w:numPr>
              <w:ind w:left="538" w:hanging="538"/>
              <w:rPr>
                <w:rFonts w:eastAsia="標楷體"/>
                <w:bCs/>
                <w:color w:val="000000" w:themeColor="text1"/>
                <w:szCs w:val="24"/>
              </w:rPr>
            </w:pPr>
            <w:r w:rsidRPr="005C3EBB">
              <w:rPr>
                <w:rFonts w:eastAsia="標楷體"/>
                <w:bCs/>
                <w:color w:val="000000" w:themeColor="text1"/>
                <w:szCs w:val="24"/>
              </w:rPr>
              <w:t>與線上課程搭配之虛實整合短期實作課程</w:t>
            </w:r>
          </w:p>
        </w:tc>
        <w:tc>
          <w:tcPr>
            <w:tcW w:w="923" w:type="pct"/>
            <w:vAlign w:val="center"/>
            <w:hideMark/>
          </w:tcPr>
          <w:p w14:paraId="1D90D176" w14:textId="4944C5EC" w:rsidR="00160764" w:rsidRPr="005C3EBB" w:rsidRDefault="00E01636" w:rsidP="00160764">
            <w:pPr>
              <w:jc w:val="center"/>
              <w:rPr>
                <w:rFonts w:eastAsia="標楷體"/>
                <w:bCs/>
                <w:color w:val="000000" w:themeColor="text1"/>
                <w:szCs w:val="24"/>
              </w:rPr>
            </w:pPr>
            <w:r>
              <w:rPr>
                <w:rFonts w:eastAsia="標楷體"/>
                <w:bCs/>
                <w:color w:val="000000" w:themeColor="text1"/>
                <w:szCs w:val="24"/>
              </w:rPr>
              <w:t>6</w:t>
            </w:r>
            <w:r w:rsidR="00160764" w:rsidRPr="005C3EBB">
              <w:rPr>
                <w:rFonts w:eastAsia="標楷體"/>
                <w:bCs/>
                <w:color w:val="000000" w:themeColor="text1"/>
                <w:szCs w:val="24"/>
              </w:rPr>
              <w:t>場</w:t>
            </w:r>
          </w:p>
        </w:tc>
      </w:tr>
    </w:tbl>
    <w:p w14:paraId="34C676C7" w14:textId="1CB02D3A" w:rsidR="00571E81" w:rsidRPr="005C3EBB" w:rsidRDefault="00571E81" w:rsidP="00A35163">
      <w:pPr>
        <w:pStyle w:val="afd"/>
        <w:snapToGrid w:val="0"/>
        <w:spacing w:beforeLines="50" w:before="180" w:afterLines="20" w:after="72"/>
        <w:ind w:leftChars="0" w:left="960"/>
        <w:jc w:val="both"/>
        <w:rPr>
          <w:rFonts w:eastAsia="標楷體"/>
          <w:color w:val="000000" w:themeColor="text1"/>
          <w:szCs w:val="24"/>
        </w:rPr>
      </w:pPr>
    </w:p>
    <w:p w14:paraId="2DC3BC46" w14:textId="5331C2B6" w:rsidR="00571E81" w:rsidRPr="005C3EBB" w:rsidRDefault="00571E81" w:rsidP="00A35163">
      <w:pPr>
        <w:pStyle w:val="afd"/>
        <w:snapToGrid w:val="0"/>
        <w:spacing w:beforeLines="50" w:before="180" w:afterLines="20" w:after="72"/>
        <w:ind w:leftChars="0" w:left="960"/>
        <w:jc w:val="both"/>
        <w:rPr>
          <w:rFonts w:eastAsia="標楷體"/>
          <w:color w:val="000000" w:themeColor="text1"/>
          <w:szCs w:val="24"/>
        </w:rPr>
      </w:pPr>
    </w:p>
    <w:p w14:paraId="3707911E" w14:textId="108232D4" w:rsidR="00571E81" w:rsidRPr="005C3EBB" w:rsidRDefault="00571E81" w:rsidP="00A35163">
      <w:pPr>
        <w:pStyle w:val="afd"/>
        <w:snapToGrid w:val="0"/>
        <w:spacing w:beforeLines="50" w:before="180" w:afterLines="20" w:after="72"/>
        <w:ind w:leftChars="0" w:left="960"/>
        <w:jc w:val="both"/>
        <w:rPr>
          <w:rFonts w:eastAsia="標楷體"/>
          <w:color w:val="000000" w:themeColor="text1"/>
          <w:szCs w:val="24"/>
        </w:rPr>
      </w:pPr>
    </w:p>
    <w:p w14:paraId="1B1F597A" w14:textId="709D798F" w:rsidR="00571E81" w:rsidRPr="005C3EBB" w:rsidRDefault="00571E81" w:rsidP="00A35163">
      <w:pPr>
        <w:pStyle w:val="afd"/>
        <w:snapToGrid w:val="0"/>
        <w:spacing w:beforeLines="50" w:before="180" w:afterLines="20" w:after="72"/>
        <w:ind w:leftChars="0" w:left="960"/>
        <w:jc w:val="both"/>
        <w:rPr>
          <w:rFonts w:eastAsia="標楷體"/>
          <w:color w:val="000000" w:themeColor="text1"/>
          <w:szCs w:val="24"/>
        </w:rPr>
      </w:pPr>
    </w:p>
    <w:p w14:paraId="4D5E31D1" w14:textId="227237D1" w:rsidR="00571E81" w:rsidRPr="005C3EBB" w:rsidRDefault="00571E81" w:rsidP="00571E81">
      <w:pPr>
        <w:rPr>
          <w:rFonts w:ascii="Times New Roman" w:eastAsia="標楷體" w:hAnsi="Times New Roman" w:cs="Times New Roman"/>
          <w:b/>
          <w:color w:val="000000" w:themeColor="text1"/>
          <w:sz w:val="32"/>
          <w:szCs w:val="32"/>
        </w:rPr>
      </w:pPr>
      <w:r w:rsidRPr="005C3EBB">
        <w:rPr>
          <w:rFonts w:ascii="Times New Roman" w:eastAsia="標楷體" w:hAnsi="Times New Roman" w:cs="Times New Roman"/>
          <w:b/>
          <w:color w:val="000000" w:themeColor="text1"/>
          <w:sz w:val="32"/>
          <w:szCs w:val="32"/>
        </w:rPr>
        <w:lastRenderedPageBreak/>
        <w:t>【附件</w:t>
      </w:r>
      <w:r w:rsidRPr="005C3EBB">
        <w:rPr>
          <w:rFonts w:ascii="Times New Roman" w:eastAsia="標楷體" w:hAnsi="Times New Roman" w:cs="Times New Roman" w:hint="eastAsia"/>
          <w:b/>
          <w:color w:val="000000" w:themeColor="text1"/>
          <w:sz w:val="32"/>
          <w:szCs w:val="32"/>
        </w:rPr>
        <w:t>6</w:t>
      </w:r>
      <w:r w:rsidRPr="005C3EBB">
        <w:rPr>
          <w:rFonts w:ascii="Times New Roman" w:eastAsia="標楷體" w:hAnsi="Times New Roman" w:cs="Times New Roman"/>
          <w:b/>
          <w:color w:val="000000" w:themeColor="text1"/>
          <w:sz w:val="32"/>
          <w:szCs w:val="32"/>
        </w:rPr>
        <w:t>】</w:t>
      </w:r>
      <w:r w:rsidRPr="005C3EBB">
        <w:rPr>
          <w:rFonts w:ascii="Times New Roman" w:eastAsia="標楷體" w:hAnsi="Times New Roman" w:cs="Times New Roman" w:hint="eastAsia"/>
          <w:b/>
          <w:color w:val="000000" w:themeColor="text1"/>
          <w:sz w:val="32"/>
          <w:szCs w:val="32"/>
        </w:rPr>
        <w:t>磨課師課程智慧財產權議題參考</w:t>
      </w:r>
    </w:p>
    <w:p w14:paraId="4DAB434D" w14:textId="0ED8B992" w:rsidR="00571E81" w:rsidRPr="005C3EBB" w:rsidRDefault="00571E81" w:rsidP="00571E81">
      <w:pPr>
        <w:widowControl/>
        <w:snapToGrid w:val="0"/>
        <w:spacing w:beforeLines="50" w:before="180" w:afterLines="50" w:after="180"/>
        <w:jc w:val="center"/>
        <w:rPr>
          <w:rFonts w:ascii="Times New Roman" w:eastAsia="標楷體" w:hAnsi="Times New Roman" w:cs="Times New Roman"/>
          <w:color w:val="000000" w:themeColor="text1"/>
          <w:sz w:val="36"/>
          <w:szCs w:val="36"/>
        </w:rPr>
      </w:pPr>
      <w:r w:rsidRPr="005C3EBB">
        <w:rPr>
          <w:rFonts w:ascii="Times New Roman" w:eastAsia="標楷體" w:hAnsi="Times New Roman" w:cs="Times New Roman"/>
          <w:color w:val="000000" w:themeColor="text1"/>
          <w:sz w:val="36"/>
          <w:szCs w:val="36"/>
        </w:rPr>
        <w:t>磨課師課程發展與開課相關智慧財產權議題參考</w:t>
      </w:r>
    </w:p>
    <w:p w14:paraId="3E41CB72" w14:textId="77777777" w:rsidR="00571E81" w:rsidRPr="005C3EBB" w:rsidRDefault="00571E81" w:rsidP="00571E81">
      <w:pPr>
        <w:widowControl/>
        <w:snapToGrid w:val="0"/>
        <w:spacing w:afterLines="50" w:after="180"/>
        <w:jc w:val="righ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10</w:t>
      </w:r>
      <w:r w:rsidRPr="005C3EBB">
        <w:rPr>
          <w:rFonts w:ascii="Times New Roman" w:eastAsia="標楷體" w:hAnsi="Times New Roman" w:cs="Times New Roman" w:hint="eastAsia"/>
          <w:color w:val="000000" w:themeColor="text1"/>
          <w:sz w:val="28"/>
          <w:szCs w:val="28"/>
        </w:rPr>
        <w:t>5</w:t>
      </w:r>
      <w:r w:rsidRPr="005C3EBB">
        <w:rPr>
          <w:rFonts w:ascii="Times New Roman" w:eastAsia="標楷體" w:hAnsi="Times New Roman" w:cs="Times New Roman"/>
          <w:color w:val="000000" w:themeColor="text1"/>
          <w:sz w:val="28"/>
          <w:szCs w:val="28"/>
        </w:rPr>
        <w:t>年</w:t>
      </w:r>
      <w:r w:rsidRPr="005C3EBB">
        <w:rPr>
          <w:rFonts w:ascii="Times New Roman" w:eastAsia="標楷體" w:hAnsi="Times New Roman" w:cs="Times New Roman" w:hint="eastAsia"/>
          <w:color w:val="000000" w:themeColor="text1"/>
          <w:sz w:val="28"/>
          <w:szCs w:val="28"/>
        </w:rPr>
        <w:t>6</w:t>
      </w:r>
      <w:r w:rsidRPr="005C3EBB">
        <w:rPr>
          <w:rFonts w:ascii="Times New Roman" w:eastAsia="標楷體" w:hAnsi="Times New Roman" w:cs="Times New Roman"/>
          <w:color w:val="000000" w:themeColor="text1"/>
          <w:sz w:val="28"/>
          <w:szCs w:val="28"/>
        </w:rPr>
        <w:t>月</w:t>
      </w:r>
    </w:p>
    <w:p w14:paraId="7D26B285" w14:textId="77777777" w:rsidR="00571E81" w:rsidRPr="005C3EBB" w:rsidRDefault="00571E81" w:rsidP="00571E81">
      <w:pPr>
        <w:widowControl/>
        <w:adjustRightInd w:val="0"/>
        <w:snapToGrid w:val="0"/>
        <w:rPr>
          <w:rFonts w:ascii="Times New Roman" w:eastAsia="標楷體" w:hAnsi="Times New Roman" w:cs="Times New Roman"/>
          <w:bCs/>
          <w:color w:val="000000" w:themeColor="text1"/>
          <w:sz w:val="28"/>
          <w:szCs w:val="28"/>
          <w:shd w:val="clear" w:color="auto" w:fill="FFFFFF"/>
        </w:rPr>
      </w:pPr>
      <w:r w:rsidRPr="005C3EBB">
        <w:rPr>
          <w:rFonts w:ascii="Times New Roman" w:eastAsia="標楷體" w:hAnsi="Times New Roman" w:cs="Times New Roman"/>
          <w:color w:val="000000" w:themeColor="text1"/>
          <w:sz w:val="28"/>
          <w:szCs w:val="28"/>
        </w:rPr>
        <w:t>磨課師課程之智慧財產權涉及學校、講者、幕後工作人員、學習者、平臺經營者及課程中所利用智慧成果之智慧財產權人等各方，學校應於推動實施磨課師課程前，參考國內外相關實施方式與發展趨勢，釐清確定各方之權利義務，並應持續觀察瞭解修正。本參考文件亦將逐步追蹤修正。</w:t>
      </w:r>
    </w:p>
    <w:p w14:paraId="509B9DEA" w14:textId="77777777" w:rsidR="00571E81" w:rsidRPr="005C3EBB" w:rsidRDefault="00571E81" w:rsidP="00571E81">
      <w:pPr>
        <w:widowControl/>
        <w:adjustRightInd w:val="0"/>
        <w:snapToGrid w:val="0"/>
        <w:rPr>
          <w:rFonts w:ascii="Times New Roman" w:eastAsia="標楷體" w:hAnsi="Times New Roman" w:cs="Times New Roman"/>
          <w:bCs/>
          <w:color w:val="000000" w:themeColor="text1"/>
          <w:sz w:val="28"/>
          <w:szCs w:val="28"/>
          <w:shd w:val="clear" w:color="auto" w:fill="FFFFFF"/>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A0" w:firstRow="1" w:lastRow="0" w:firstColumn="1" w:lastColumn="0" w:noHBand="0" w:noVBand="0"/>
      </w:tblPr>
      <w:tblGrid>
        <w:gridCol w:w="1710"/>
        <w:gridCol w:w="8511"/>
      </w:tblGrid>
      <w:tr w:rsidR="005C3EBB" w:rsidRPr="005C3EBB" w14:paraId="45BB16D6" w14:textId="77777777" w:rsidTr="00EE3450">
        <w:trPr>
          <w:trHeight w:val="285"/>
          <w:jc w:val="center"/>
        </w:trPr>
        <w:tc>
          <w:tcPr>
            <w:tcW w:w="1710" w:type="dxa"/>
            <w:shd w:val="clear" w:color="auto" w:fill="D9D9D9"/>
            <w:noWrap/>
          </w:tcPr>
          <w:p w14:paraId="7D05EEC0" w14:textId="77777777" w:rsidR="00571E81" w:rsidRPr="005C3EBB" w:rsidRDefault="00571E81" w:rsidP="00571E81">
            <w:pPr>
              <w:widowControl/>
              <w:adjustRightInd w:val="0"/>
              <w:snapToGrid w:val="0"/>
              <w:spacing w:line="240" w:lineRule="atLeast"/>
              <w:jc w:val="center"/>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b/>
                <w:color w:val="000000" w:themeColor="text1"/>
                <w:sz w:val="28"/>
                <w:szCs w:val="28"/>
              </w:rPr>
              <w:t>關係</w:t>
            </w:r>
          </w:p>
        </w:tc>
        <w:tc>
          <w:tcPr>
            <w:tcW w:w="8511" w:type="dxa"/>
            <w:shd w:val="clear" w:color="auto" w:fill="D9D9D9"/>
            <w:noWrap/>
          </w:tcPr>
          <w:p w14:paraId="67A5264C" w14:textId="77777777" w:rsidR="00571E81" w:rsidRPr="005C3EBB" w:rsidRDefault="00571E81" w:rsidP="00571E81">
            <w:pPr>
              <w:widowControl/>
              <w:adjustRightInd w:val="0"/>
              <w:snapToGrid w:val="0"/>
              <w:spacing w:line="240" w:lineRule="atLeast"/>
              <w:jc w:val="center"/>
              <w:rPr>
                <w:rFonts w:ascii="Times New Roman" w:eastAsia="標楷體" w:hAnsi="Times New Roman" w:cs="Times New Roman"/>
                <w:b/>
                <w:color w:val="000000" w:themeColor="text1"/>
                <w:sz w:val="28"/>
                <w:szCs w:val="28"/>
              </w:rPr>
            </w:pPr>
            <w:r w:rsidRPr="005C3EBB">
              <w:rPr>
                <w:rFonts w:ascii="Times New Roman" w:eastAsia="標楷體" w:hAnsi="Times New Roman" w:cs="Times New Roman"/>
                <w:b/>
                <w:color w:val="000000" w:themeColor="text1"/>
                <w:kern w:val="0"/>
                <w:sz w:val="28"/>
                <w:szCs w:val="28"/>
              </w:rPr>
              <w:t>智慧財產權釐清參考項目</w:t>
            </w:r>
          </w:p>
        </w:tc>
      </w:tr>
      <w:tr w:rsidR="005C3EBB" w:rsidRPr="005C3EBB" w14:paraId="1F75ADF5" w14:textId="77777777" w:rsidTr="00EE3450">
        <w:trPr>
          <w:trHeight w:val="285"/>
          <w:jc w:val="center"/>
        </w:trPr>
        <w:tc>
          <w:tcPr>
            <w:tcW w:w="1710" w:type="dxa"/>
            <w:noWrap/>
          </w:tcPr>
          <w:p w14:paraId="3567F8CB" w14:textId="77777777" w:rsidR="00571E81" w:rsidRPr="005C3EBB" w:rsidRDefault="00571E81" w:rsidP="00571E81">
            <w:pPr>
              <w:widowControl/>
              <w:adjustRightInd w:val="0"/>
              <w:snapToGrid w:val="0"/>
              <w:spacing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學校與講者</w:t>
            </w:r>
          </w:p>
        </w:tc>
        <w:tc>
          <w:tcPr>
            <w:tcW w:w="8511" w:type="dxa"/>
            <w:noWrap/>
          </w:tcPr>
          <w:p w14:paraId="70C0508C"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講者同意學校係磨課師課程之著作人，享有著作人格權及著作財產權。</w:t>
            </w:r>
          </w:p>
          <w:p w14:paraId="1CDEEBAB"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講者理解磨課師課程係全球線上公開傳輸之課程，同意學校得於磨課師課程中利用其著作，並得隨同該磨課師課程再授權他人利用。</w:t>
            </w:r>
          </w:p>
          <w:p w14:paraId="2F03CCAC"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講者保證其所提供之內容，未侵害他人之智慧財產權或其他權利。</w:t>
            </w:r>
          </w:p>
          <w:p w14:paraId="3FCFBC40"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學校同意於磨課師課程標示講者之姓名。</w:t>
            </w:r>
          </w:p>
        </w:tc>
      </w:tr>
      <w:tr w:rsidR="005C3EBB" w:rsidRPr="005C3EBB" w14:paraId="30E44374" w14:textId="77777777" w:rsidTr="00EE3450">
        <w:trPr>
          <w:trHeight w:val="285"/>
          <w:jc w:val="center"/>
        </w:trPr>
        <w:tc>
          <w:tcPr>
            <w:tcW w:w="1710" w:type="dxa"/>
            <w:noWrap/>
          </w:tcPr>
          <w:p w14:paraId="009F4728" w14:textId="77777777" w:rsidR="00571E81" w:rsidRPr="005C3EBB" w:rsidRDefault="00571E81" w:rsidP="00571E81">
            <w:pPr>
              <w:widowControl/>
              <w:adjustRightInd w:val="0"/>
              <w:snapToGrid w:val="0"/>
              <w:spacing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學校與幕後工作人員</w:t>
            </w:r>
          </w:p>
        </w:tc>
        <w:tc>
          <w:tcPr>
            <w:tcW w:w="8511" w:type="dxa"/>
            <w:noWrap/>
          </w:tcPr>
          <w:p w14:paraId="79797104"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幕後工作人員同意學校係磨課師課程之著作人，享有著作人格權及著作財產權。</w:t>
            </w:r>
          </w:p>
          <w:p w14:paraId="42F19C18"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幕後工作人員理解磨課師課程係全球線上公開傳輸之課程，同意學校得於磨課師課程中利用其著作，並得隨同該磨課師課程再授權他人利用。</w:t>
            </w:r>
          </w:p>
          <w:p w14:paraId="49FE0A7A"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幕後工作人員保證其所提供之內容，未侵害他人之智慧財產權或其他權利。</w:t>
            </w:r>
          </w:p>
          <w:p w14:paraId="31E4C848"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學校同意於磨課師課程標示幕後工作人員之姓名或名稱。</w:t>
            </w:r>
          </w:p>
        </w:tc>
      </w:tr>
      <w:tr w:rsidR="005C3EBB" w:rsidRPr="005C3EBB" w14:paraId="590A0AD1" w14:textId="77777777" w:rsidTr="00EE3450">
        <w:trPr>
          <w:trHeight w:val="285"/>
          <w:jc w:val="center"/>
        </w:trPr>
        <w:tc>
          <w:tcPr>
            <w:tcW w:w="1710" w:type="dxa"/>
            <w:noWrap/>
          </w:tcPr>
          <w:p w14:paraId="3FFC960D" w14:textId="77777777" w:rsidR="00571E81" w:rsidRPr="005C3EBB" w:rsidRDefault="00571E81" w:rsidP="00571E81">
            <w:pPr>
              <w:widowControl/>
              <w:adjustRightInd w:val="0"/>
              <w:snapToGrid w:val="0"/>
              <w:spacing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學校與學習者</w:t>
            </w:r>
          </w:p>
        </w:tc>
        <w:tc>
          <w:tcPr>
            <w:tcW w:w="8511" w:type="dxa"/>
            <w:noWrap/>
          </w:tcPr>
          <w:p w14:paraId="5815538D"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學習者理解磨課師課程係全球線上公開傳輸之課程，同意學校於磨課師課程中利用其參與課程所提出之作業、參與討論內容及測驗結果等，並得隨同該磨課師課程再授權他人利用。</w:t>
            </w:r>
          </w:p>
          <w:p w14:paraId="45333877"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lastRenderedPageBreak/>
              <w:t>學習者被授權的使用範圍，例如學習者不能重製課程內容，課程內容及相關資源限定在課程相關之個人使用。</w:t>
            </w:r>
          </w:p>
        </w:tc>
      </w:tr>
      <w:tr w:rsidR="005C3EBB" w:rsidRPr="005C3EBB" w14:paraId="410942B7" w14:textId="77777777" w:rsidTr="00EE3450">
        <w:trPr>
          <w:trHeight w:val="285"/>
          <w:jc w:val="center"/>
        </w:trPr>
        <w:tc>
          <w:tcPr>
            <w:tcW w:w="1710" w:type="dxa"/>
            <w:noWrap/>
          </w:tcPr>
          <w:p w14:paraId="714DC8BE" w14:textId="77777777" w:rsidR="00571E81" w:rsidRPr="005C3EBB" w:rsidRDefault="00571E81" w:rsidP="00571E81">
            <w:pPr>
              <w:widowControl/>
              <w:adjustRightInd w:val="0"/>
              <w:snapToGrid w:val="0"/>
              <w:spacing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lastRenderedPageBreak/>
              <w:t>學校與其他內容之著作財產權人</w:t>
            </w:r>
          </w:p>
        </w:tc>
        <w:tc>
          <w:tcPr>
            <w:tcW w:w="8511" w:type="dxa"/>
            <w:noWrap/>
          </w:tcPr>
          <w:p w14:paraId="501B128A"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其他內容之著作財產權人</w:t>
            </w:r>
            <w:r w:rsidRPr="005C3EBB">
              <w:rPr>
                <w:rFonts w:ascii="Times New Roman" w:eastAsia="標楷體" w:hAnsi="Times New Roman" w:cs="Times New Roman"/>
                <w:color w:val="000000" w:themeColor="text1"/>
                <w:sz w:val="28"/>
                <w:szCs w:val="28"/>
              </w:rPr>
              <w:t>(</w:t>
            </w:r>
            <w:r w:rsidRPr="005C3EBB">
              <w:rPr>
                <w:rFonts w:ascii="Times New Roman" w:eastAsia="標楷體" w:hAnsi="Times New Roman" w:cs="Times New Roman"/>
                <w:color w:val="000000" w:themeColor="text1"/>
                <w:sz w:val="28"/>
                <w:szCs w:val="28"/>
              </w:rPr>
              <w:t>例如，出版社、圖庫公司、軟體公司或影音產品發行公司</w:t>
            </w:r>
            <w:r w:rsidRPr="005C3EBB">
              <w:rPr>
                <w:rFonts w:ascii="Times New Roman" w:eastAsia="標楷體" w:hAnsi="Times New Roman" w:cs="Times New Roman"/>
                <w:color w:val="000000" w:themeColor="text1"/>
                <w:sz w:val="28"/>
                <w:szCs w:val="28"/>
              </w:rPr>
              <w:t>)</w:t>
            </w:r>
            <w:r w:rsidRPr="005C3EBB">
              <w:rPr>
                <w:rFonts w:ascii="Times New Roman" w:eastAsia="標楷體" w:hAnsi="Times New Roman" w:cs="Times New Roman"/>
                <w:color w:val="000000" w:themeColor="text1"/>
                <w:sz w:val="28"/>
                <w:szCs w:val="28"/>
              </w:rPr>
              <w:t>保證其係該內容之著作財產權人或有權授權之人，其理解磨課師課程係全球線上公開傳輸之課程，同意學校得於磨課師課程中利用其著作，並得隨同該磨課師課程再授權他人利用。</w:t>
            </w:r>
          </w:p>
          <w:p w14:paraId="39A3192A"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學校同意於磨課師課程標示內容著作人之姓名或名稱。</w:t>
            </w:r>
          </w:p>
        </w:tc>
      </w:tr>
      <w:tr w:rsidR="005C3EBB" w:rsidRPr="005C3EBB" w14:paraId="6A3D5673" w14:textId="77777777" w:rsidTr="00EE3450">
        <w:trPr>
          <w:trHeight w:val="285"/>
          <w:jc w:val="center"/>
        </w:trPr>
        <w:tc>
          <w:tcPr>
            <w:tcW w:w="1710" w:type="dxa"/>
            <w:noWrap/>
          </w:tcPr>
          <w:p w14:paraId="1B5133E2" w14:textId="77777777" w:rsidR="00571E81" w:rsidRPr="005C3EBB" w:rsidRDefault="00571E81" w:rsidP="00571E81">
            <w:pPr>
              <w:widowControl/>
              <w:adjustRightInd w:val="0"/>
              <w:snapToGrid w:val="0"/>
              <w:spacing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學校與平臺</w:t>
            </w:r>
          </w:p>
        </w:tc>
        <w:tc>
          <w:tcPr>
            <w:tcW w:w="8511" w:type="dxa"/>
            <w:noWrap/>
          </w:tcPr>
          <w:p w14:paraId="154030EF"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得授權平臺利用學校所完成之磨課師課程，其授權方式包括專屬或非專屬授權，線上公開傳輸範圍是否僅限特定國家、地區或全球，利用時間係一定期間或永久，有無權利金，是否得進一步重製、散布、公開播送、公開演出、公開上映、改作等。</w:t>
            </w:r>
          </w:p>
          <w:p w14:paraId="5AA1ED68"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衍生著作如翻譯之智慧財產權歸屬。</w:t>
            </w:r>
          </w:p>
          <w:p w14:paraId="111D8B8C"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學校因應課程所開發之文件、軟體，其權利屬於學校享有，而上述著作是否授權平臺使用及其授權範圍。</w:t>
            </w:r>
          </w:p>
          <w:p w14:paraId="357F2864" w14:textId="77777777" w:rsidR="00571E81" w:rsidRPr="005C3EBB" w:rsidRDefault="00571E81" w:rsidP="004A6D29">
            <w:pPr>
              <w:widowControl/>
              <w:numPr>
                <w:ilvl w:val="0"/>
                <w:numId w:val="34"/>
              </w:numPr>
              <w:adjustRightInd w:val="0"/>
              <w:snapToGrid w:val="0"/>
              <w:spacing w:afterLines="50" w:after="180" w:line="240" w:lineRule="atLeast"/>
              <w:rPr>
                <w:rFonts w:ascii="Times New Roman" w:eastAsia="標楷體" w:hAnsi="Times New Roman" w:cs="Times New Roman"/>
                <w:color w:val="000000" w:themeColor="text1"/>
                <w:sz w:val="28"/>
                <w:szCs w:val="28"/>
              </w:rPr>
            </w:pPr>
            <w:r w:rsidRPr="005C3EBB">
              <w:rPr>
                <w:rFonts w:ascii="Times New Roman" w:eastAsia="標楷體" w:hAnsi="Times New Roman" w:cs="Times New Roman"/>
                <w:color w:val="000000" w:themeColor="text1"/>
                <w:sz w:val="28"/>
                <w:szCs w:val="28"/>
              </w:rPr>
              <w:t>平臺可否再授權他人利用，得否營利，是否與學校分配權利金，如何結算。</w:t>
            </w:r>
          </w:p>
        </w:tc>
      </w:tr>
    </w:tbl>
    <w:p w14:paraId="12D41E27" w14:textId="77777777" w:rsidR="00571E81" w:rsidRPr="005C3EBB" w:rsidRDefault="00571E81" w:rsidP="00571E81">
      <w:pPr>
        <w:rPr>
          <w:rFonts w:ascii="Times New Roman" w:eastAsia="標楷體" w:hAnsi="Times New Roman" w:cs="Times New Roman"/>
          <w:b/>
          <w:color w:val="000000" w:themeColor="text1"/>
          <w:sz w:val="32"/>
          <w:szCs w:val="32"/>
        </w:rPr>
      </w:pPr>
    </w:p>
    <w:sectPr w:rsidR="00571E81" w:rsidRPr="005C3EBB" w:rsidSect="00CF42BA">
      <w:footerReference w:type="default" r:id="rId16"/>
      <w:pgSz w:w="11906" w:h="16838" w:code="9"/>
      <w:pgMar w:top="1134" w:right="1247" w:bottom="964" w:left="1021" w:header="964"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0F148" w14:textId="77777777" w:rsidR="007765BF" w:rsidRDefault="007765BF">
      <w:r>
        <w:separator/>
      </w:r>
    </w:p>
  </w:endnote>
  <w:endnote w:type="continuationSeparator" w:id="0">
    <w:p w14:paraId="31F95D3E" w14:textId="77777777" w:rsidR="007765BF" w:rsidRDefault="0077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65155"/>
      <w:docPartObj>
        <w:docPartGallery w:val="Page Numbers (Bottom of Page)"/>
        <w:docPartUnique/>
      </w:docPartObj>
    </w:sdtPr>
    <w:sdtEndPr/>
    <w:sdtContent>
      <w:p w14:paraId="4D15F59E" w14:textId="629FEDE0" w:rsidR="00EE3450" w:rsidRDefault="00EE3450">
        <w:pPr>
          <w:pStyle w:val="aa"/>
          <w:jc w:val="center"/>
        </w:pPr>
        <w:r>
          <w:fldChar w:fldCharType="begin"/>
        </w:r>
        <w:r>
          <w:instrText>PAGE   \* MERGEFORMAT</w:instrText>
        </w:r>
        <w:r>
          <w:fldChar w:fldCharType="separate"/>
        </w:r>
        <w:r w:rsidR="00E467B1" w:rsidRPr="00E467B1">
          <w:rPr>
            <w:noProof/>
            <w:lang w:val="zh-TW"/>
          </w:rPr>
          <w:t>0</w:t>
        </w:r>
        <w:r>
          <w:fldChar w:fldCharType="end"/>
        </w:r>
      </w:p>
    </w:sdtContent>
  </w:sdt>
  <w:p w14:paraId="5E7C8E01" w14:textId="77777777" w:rsidR="00EE3450" w:rsidRDefault="00EE34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114702"/>
      <w:docPartObj>
        <w:docPartGallery w:val="Page Numbers (Bottom of Page)"/>
        <w:docPartUnique/>
      </w:docPartObj>
    </w:sdtPr>
    <w:sdtEndPr/>
    <w:sdtContent>
      <w:p w14:paraId="77E16759" w14:textId="77777777" w:rsidR="00EE3450" w:rsidRDefault="00EE3450">
        <w:pPr>
          <w:pStyle w:val="aa"/>
          <w:jc w:val="center"/>
        </w:pPr>
        <w:r>
          <w:fldChar w:fldCharType="begin"/>
        </w:r>
        <w:r>
          <w:instrText>PAGE   \* MERGEFORMAT</w:instrText>
        </w:r>
        <w:r>
          <w:fldChar w:fldCharType="separate"/>
        </w:r>
        <w:r w:rsidRPr="001E6C58">
          <w:rPr>
            <w:noProof/>
            <w:lang w:val="zh-TW"/>
          </w:rPr>
          <w:t>1</w:t>
        </w:r>
        <w:r>
          <w:fldChar w:fldCharType="end"/>
        </w:r>
      </w:p>
    </w:sdtContent>
  </w:sdt>
  <w:p w14:paraId="1D46AC8F" w14:textId="77777777" w:rsidR="00EE3450" w:rsidRDefault="00EE345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96248"/>
      <w:docPartObj>
        <w:docPartGallery w:val="Page Numbers (Bottom of Page)"/>
        <w:docPartUnique/>
      </w:docPartObj>
    </w:sdtPr>
    <w:sdtEndPr/>
    <w:sdtContent>
      <w:p w14:paraId="047AB4EE" w14:textId="3A811C73" w:rsidR="00EE3450" w:rsidRDefault="00EE3450">
        <w:pPr>
          <w:pStyle w:val="aa"/>
          <w:jc w:val="center"/>
        </w:pPr>
        <w:r>
          <w:fldChar w:fldCharType="begin"/>
        </w:r>
        <w:r>
          <w:instrText>PAGE   \* MERGEFORMAT</w:instrText>
        </w:r>
        <w:r>
          <w:fldChar w:fldCharType="separate"/>
        </w:r>
        <w:r w:rsidR="00E467B1" w:rsidRPr="00E467B1">
          <w:rPr>
            <w:noProof/>
            <w:lang w:val="zh-TW"/>
          </w:rPr>
          <w:t>13</w:t>
        </w:r>
        <w:r>
          <w:fldChar w:fldCharType="end"/>
        </w:r>
      </w:p>
    </w:sdtContent>
  </w:sdt>
  <w:p w14:paraId="727BBC64" w14:textId="77777777" w:rsidR="00EE3450" w:rsidRDefault="00EE3450">
    <w:pPr>
      <w:pStyle w:val="aa"/>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EC091" w14:textId="77777777" w:rsidR="007765BF" w:rsidRDefault="007765BF">
      <w:r>
        <w:separator/>
      </w:r>
    </w:p>
  </w:footnote>
  <w:footnote w:type="continuationSeparator" w:id="0">
    <w:p w14:paraId="6D1892B4" w14:textId="77777777" w:rsidR="007765BF" w:rsidRDefault="00776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5006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CC6A6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2" w15:restartNumberingAfterBreak="0">
    <w:nsid w:val="079101EB"/>
    <w:multiLevelType w:val="hybridMultilevel"/>
    <w:tmpl w:val="9FB46B08"/>
    <w:lvl w:ilvl="0" w:tplc="DB2258D0">
      <w:start w:val="1"/>
      <w:numFmt w:val="taiwaneseCountingThousand"/>
      <w:lvlText w:val="（%1）"/>
      <w:lvlJc w:val="left"/>
      <w:pPr>
        <w:tabs>
          <w:tab w:val="num" w:pos="0"/>
        </w:tabs>
        <w:ind w:left="907" w:hanging="907"/>
      </w:pPr>
      <w:rPr>
        <w:rFonts w:hint="eastAsia"/>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951361"/>
    <w:multiLevelType w:val="hybridMultilevel"/>
    <w:tmpl w:val="FA4844CA"/>
    <w:lvl w:ilvl="0" w:tplc="FFFFFFFF">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C75C61"/>
    <w:multiLevelType w:val="hybridMultilevel"/>
    <w:tmpl w:val="783E7E74"/>
    <w:lvl w:ilvl="0" w:tplc="AB5EC1EC">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0F3A5F1F"/>
    <w:multiLevelType w:val="hybridMultilevel"/>
    <w:tmpl w:val="FB9C3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A57706"/>
    <w:multiLevelType w:val="hybridMultilevel"/>
    <w:tmpl w:val="7A745216"/>
    <w:lvl w:ilvl="0" w:tplc="EEB06E1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49552DE"/>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671A1"/>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9" w15:restartNumberingAfterBreak="0">
    <w:nsid w:val="192B2BAB"/>
    <w:multiLevelType w:val="hybridMultilevel"/>
    <w:tmpl w:val="D01ECE64"/>
    <w:lvl w:ilvl="0" w:tplc="0409000B">
      <w:start w:val="1"/>
      <w:numFmt w:val="bullet"/>
      <w:lvlText w:val=""/>
      <w:lvlJc w:val="left"/>
      <w:pPr>
        <w:ind w:left="716" w:hanging="480"/>
      </w:pPr>
      <w:rPr>
        <w:rFonts w:ascii="Wingdings" w:hAnsi="Wingdings" w:hint="default"/>
      </w:rPr>
    </w:lvl>
    <w:lvl w:ilvl="1" w:tplc="04090003" w:tentative="1">
      <w:start w:val="1"/>
      <w:numFmt w:val="bullet"/>
      <w:lvlText w:val=""/>
      <w:lvlJc w:val="left"/>
      <w:pPr>
        <w:ind w:left="1196" w:hanging="480"/>
      </w:pPr>
      <w:rPr>
        <w:rFonts w:ascii="Wingdings" w:hAnsi="Wingdings" w:hint="default"/>
      </w:rPr>
    </w:lvl>
    <w:lvl w:ilvl="2" w:tplc="04090005" w:tentative="1">
      <w:start w:val="1"/>
      <w:numFmt w:val="bullet"/>
      <w:lvlText w:val=""/>
      <w:lvlJc w:val="left"/>
      <w:pPr>
        <w:ind w:left="1676" w:hanging="480"/>
      </w:pPr>
      <w:rPr>
        <w:rFonts w:ascii="Wingdings" w:hAnsi="Wingdings" w:hint="default"/>
      </w:rPr>
    </w:lvl>
    <w:lvl w:ilvl="3" w:tplc="04090001" w:tentative="1">
      <w:start w:val="1"/>
      <w:numFmt w:val="bullet"/>
      <w:lvlText w:val=""/>
      <w:lvlJc w:val="left"/>
      <w:pPr>
        <w:ind w:left="2156" w:hanging="480"/>
      </w:pPr>
      <w:rPr>
        <w:rFonts w:ascii="Wingdings" w:hAnsi="Wingdings" w:hint="default"/>
      </w:rPr>
    </w:lvl>
    <w:lvl w:ilvl="4" w:tplc="04090003" w:tentative="1">
      <w:start w:val="1"/>
      <w:numFmt w:val="bullet"/>
      <w:lvlText w:val=""/>
      <w:lvlJc w:val="left"/>
      <w:pPr>
        <w:ind w:left="2636" w:hanging="480"/>
      </w:pPr>
      <w:rPr>
        <w:rFonts w:ascii="Wingdings" w:hAnsi="Wingdings" w:hint="default"/>
      </w:rPr>
    </w:lvl>
    <w:lvl w:ilvl="5" w:tplc="04090005" w:tentative="1">
      <w:start w:val="1"/>
      <w:numFmt w:val="bullet"/>
      <w:lvlText w:val=""/>
      <w:lvlJc w:val="left"/>
      <w:pPr>
        <w:ind w:left="3116" w:hanging="480"/>
      </w:pPr>
      <w:rPr>
        <w:rFonts w:ascii="Wingdings" w:hAnsi="Wingdings" w:hint="default"/>
      </w:rPr>
    </w:lvl>
    <w:lvl w:ilvl="6" w:tplc="04090001" w:tentative="1">
      <w:start w:val="1"/>
      <w:numFmt w:val="bullet"/>
      <w:lvlText w:val=""/>
      <w:lvlJc w:val="left"/>
      <w:pPr>
        <w:ind w:left="3596" w:hanging="480"/>
      </w:pPr>
      <w:rPr>
        <w:rFonts w:ascii="Wingdings" w:hAnsi="Wingdings" w:hint="default"/>
      </w:rPr>
    </w:lvl>
    <w:lvl w:ilvl="7" w:tplc="04090003" w:tentative="1">
      <w:start w:val="1"/>
      <w:numFmt w:val="bullet"/>
      <w:lvlText w:val=""/>
      <w:lvlJc w:val="left"/>
      <w:pPr>
        <w:ind w:left="4076" w:hanging="480"/>
      </w:pPr>
      <w:rPr>
        <w:rFonts w:ascii="Wingdings" w:hAnsi="Wingdings" w:hint="default"/>
      </w:rPr>
    </w:lvl>
    <w:lvl w:ilvl="8" w:tplc="04090005" w:tentative="1">
      <w:start w:val="1"/>
      <w:numFmt w:val="bullet"/>
      <w:lvlText w:val=""/>
      <w:lvlJc w:val="left"/>
      <w:pPr>
        <w:ind w:left="4556" w:hanging="480"/>
      </w:pPr>
      <w:rPr>
        <w:rFonts w:ascii="Wingdings" w:hAnsi="Wingdings" w:hint="default"/>
      </w:rPr>
    </w:lvl>
  </w:abstractNum>
  <w:abstractNum w:abstractNumId="10" w15:restartNumberingAfterBreak="0">
    <w:nsid w:val="1AAB4068"/>
    <w:multiLevelType w:val="hybridMultilevel"/>
    <w:tmpl w:val="310E614E"/>
    <w:lvl w:ilvl="0" w:tplc="CB003C60">
      <w:start w:val="1"/>
      <w:numFmt w:val="taiwaneseCountingThousand"/>
      <w:lvlText w:val="(%1)"/>
      <w:lvlJc w:val="left"/>
      <w:pPr>
        <w:tabs>
          <w:tab w:val="num" w:pos="0"/>
        </w:tabs>
        <w:ind w:left="907" w:hanging="907"/>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F433AF"/>
    <w:multiLevelType w:val="hybridMultilevel"/>
    <w:tmpl w:val="1F041FFA"/>
    <w:lvl w:ilvl="0" w:tplc="0409000B">
      <w:start w:val="1"/>
      <w:numFmt w:val="bullet"/>
      <w:lvlText w:val=""/>
      <w:lvlJc w:val="left"/>
      <w:pPr>
        <w:ind w:left="716" w:hanging="480"/>
      </w:pPr>
      <w:rPr>
        <w:rFonts w:ascii="Wingdings" w:hAnsi="Wingdings" w:hint="default"/>
      </w:rPr>
    </w:lvl>
    <w:lvl w:ilvl="1" w:tplc="04090003" w:tentative="1">
      <w:start w:val="1"/>
      <w:numFmt w:val="bullet"/>
      <w:lvlText w:val=""/>
      <w:lvlJc w:val="left"/>
      <w:pPr>
        <w:ind w:left="1196" w:hanging="480"/>
      </w:pPr>
      <w:rPr>
        <w:rFonts w:ascii="Wingdings" w:hAnsi="Wingdings" w:hint="default"/>
      </w:rPr>
    </w:lvl>
    <w:lvl w:ilvl="2" w:tplc="04090005" w:tentative="1">
      <w:start w:val="1"/>
      <w:numFmt w:val="bullet"/>
      <w:lvlText w:val=""/>
      <w:lvlJc w:val="left"/>
      <w:pPr>
        <w:ind w:left="1676" w:hanging="480"/>
      </w:pPr>
      <w:rPr>
        <w:rFonts w:ascii="Wingdings" w:hAnsi="Wingdings" w:hint="default"/>
      </w:rPr>
    </w:lvl>
    <w:lvl w:ilvl="3" w:tplc="04090001" w:tentative="1">
      <w:start w:val="1"/>
      <w:numFmt w:val="bullet"/>
      <w:lvlText w:val=""/>
      <w:lvlJc w:val="left"/>
      <w:pPr>
        <w:ind w:left="2156" w:hanging="480"/>
      </w:pPr>
      <w:rPr>
        <w:rFonts w:ascii="Wingdings" w:hAnsi="Wingdings" w:hint="default"/>
      </w:rPr>
    </w:lvl>
    <w:lvl w:ilvl="4" w:tplc="04090003" w:tentative="1">
      <w:start w:val="1"/>
      <w:numFmt w:val="bullet"/>
      <w:lvlText w:val=""/>
      <w:lvlJc w:val="left"/>
      <w:pPr>
        <w:ind w:left="2636" w:hanging="480"/>
      </w:pPr>
      <w:rPr>
        <w:rFonts w:ascii="Wingdings" w:hAnsi="Wingdings" w:hint="default"/>
      </w:rPr>
    </w:lvl>
    <w:lvl w:ilvl="5" w:tplc="04090005" w:tentative="1">
      <w:start w:val="1"/>
      <w:numFmt w:val="bullet"/>
      <w:lvlText w:val=""/>
      <w:lvlJc w:val="left"/>
      <w:pPr>
        <w:ind w:left="3116" w:hanging="480"/>
      </w:pPr>
      <w:rPr>
        <w:rFonts w:ascii="Wingdings" w:hAnsi="Wingdings" w:hint="default"/>
      </w:rPr>
    </w:lvl>
    <w:lvl w:ilvl="6" w:tplc="04090001" w:tentative="1">
      <w:start w:val="1"/>
      <w:numFmt w:val="bullet"/>
      <w:lvlText w:val=""/>
      <w:lvlJc w:val="left"/>
      <w:pPr>
        <w:ind w:left="3596" w:hanging="480"/>
      </w:pPr>
      <w:rPr>
        <w:rFonts w:ascii="Wingdings" w:hAnsi="Wingdings" w:hint="default"/>
      </w:rPr>
    </w:lvl>
    <w:lvl w:ilvl="7" w:tplc="04090003" w:tentative="1">
      <w:start w:val="1"/>
      <w:numFmt w:val="bullet"/>
      <w:lvlText w:val=""/>
      <w:lvlJc w:val="left"/>
      <w:pPr>
        <w:ind w:left="4076" w:hanging="480"/>
      </w:pPr>
      <w:rPr>
        <w:rFonts w:ascii="Wingdings" w:hAnsi="Wingdings" w:hint="default"/>
      </w:rPr>
    </w:lvl>
    <w:lvl w:ilvl="8" w:tplc="04090005" w:tentative="1">
      <w:start w:val="1"/>
      <w:numFmt w:val="bullet"/>
      <w:lvlText w:val=""/>
      <w:lvlJc w:val="left"/>
      <w:pPr>
        <w:ind w:left="4556" w:hanging="480"/>
      </w:pPr>
      <w:rPr>
        <w:rFonts w:ascii="Wingdings" w:hAnsi="Wingdings" w:hint="default"/>
      </w:rPr>
    </w:lvl>
  </w:abstractNum>
  <w:abstractNum w:abstractNumId="12" w15:restartNumberingAfterBreak="0">
    <w:nsid w:val="1C0D47F1"/>
    <w:multiLevelType w:val="hybridMultilevel"/>
    <w:tmpl w:val="3B3CDCFE"/>
    <w:lvl w:ilvl="0" w:tplc="DB2258D0">
      <w:start w:val="1"/>
      <w:numFmt w:val="taiwaneseCountingThousand"/>
      <w:lvlText w:val="（%1）"/>
      <w:lvlJc w:val="left"/>
      <w:pPr>
        <w:tabs>
          <w:tab w:val="num" w:pos="0"/>
        </w:tabs>
        <w:ind w:left="907" w:hanging="907"/>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0867E63"/>
    <w:multiLevelType w:val="hybridMultilevel"/>
    <w:tmpl w:val="1DC8DC44"/>
    <w:lvl w:ilvl="0" w:tplc="98F09BAE">
      <w:start w:val="1"/>
      <w:numFmt w:val="decimal"/>
      <w:pStyle w:val="Reference"/>
      <w:lvlText w:val="[%1]"/>
      <w:lvlJc w:val="left"/>
      <w:pPr>
        <w:tabs>
          <w:tab w:val="num" w:pos="720"/>
        </w:tabs>
        <w:ind w:left="720" w:hanging="720"/>
      </w:pPr>
      <w:rPr>
        <w:rFonts w:ascii="Times New Roman" w:hAnsi="Times New Roman" w:hint="default"/>
        <w:b w:val="0"/>
        <w:i w:val="0"/>
        <w:sz w:val="24"/>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24A04BDF"/>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126C4E"/>
    <w:multiLevelType w:val="hybridMultilevel"/>
    <w:tmpl w:val="78C20BFE"/>
    <w:lvl w:ilvl="0" w:tplc="BCBE5286">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94B661B"/>
    <w:multiLevelType w:val="hybridMultilevel"/>
    <w:tmpl w:val="7A745216"/>
    <w:lvl w:ilvl="0" w:tplc="EEB06E1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9BB2DA0"/>
    <w:multiLevelType w:val="hybridMultilevel"/>
    <w:tmpl w:val="FF90CB80"/>
    <w:lvl w:ilvl="0" w:tplc="DB2258D0">
      <w:start w:val="1"/>
      <w:numFmt w:val="taiwaneseCountingThousand"/>
      <w:lvlText w:val="（%1）"/>
      <w:lvlJc w:val="left"/>
      <w:pPr>
        <w:tabs>
          <w:tab w:val="num" w:pos="0"/>
        </w:tabs>
        <w:ind w:left="907" w:hanging="907"/>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5433F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75419"/>
    <w:multiLevelType w:val="hybridMultilevel"/>
    <w:tmpl w:val="7876ECA6"/>
    <w:lvl w:ilvl="0" w:tplc="22BA7F3C">
      <w:start w:val="1"/>
      <w:numFmt w:val="taiwaneseCountingThousand"/>
      <w:lvlText w:val="(%1)"/>
      <w:lvlJc w:val="left"/>
      <w:pPr>
        <w:tabs>
          <w:tab w:val="num" w:pos="733"/>
        </w:tabs>
        <w:ind w:left="733" w:hanging="720"/>
      </w:pPr>
      <w:rPr>
        <w:rFonts w:ascii="Arial" w:hAnsi="Arial" w:cs="Arial" w:hint="default"/>
      </w:rPr>
    </w:lvl>
    <w:lvl w:ilvl="1" w:tplc="0409000F">
      <w:start w:val="1"/>
      <w:numFmt w:val="decimal"/>
      <w:lvlText w:val="%2."/>
      <w:lvlJc w:val="left"/>
      <w:pPr>
        <w:tabs>
          <w:tab w:val="num" w:pos="960"/>
        </w:tabs>
        <w:ind w:left="960" w:hanging="480"/>
      </w:pPr>
      <w:rPr>
        <w:rFonts w:hint="default"/>
      </w:rPr>
    </w:lvl>
    <w:lvl w:ilvl="2" w:tplc="939EA23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6F0EA9"/>
    <w:multiLevelType w:val="hybridMultilevel"/>
    <w:tmpl w:val="4B5EE904"/>
    <w:lvl w:ilvl="0" w:tplc="D6D2E98C">
      <w:start w:val="1"/>
      <w:numFmt w:val="decimal"/>
      <w:lvlText w:val="%1."/>
      <w:lvlJc w:val="left"/>
      <w:pPr>
        <w:tabs>
          <w:tab w:val="num" w:pos="1200"/>
        </w:tabs>
        <w:ind w:left="120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6EB1BA8"/>
    <w:multiLevelType w:val="hybridMultilevel"/>
    <w:tmpl w:val="8CE01172"/>
    <w:lvl w:ilvl="0" w:tplc="339E807C">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705C0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5553DD"/>
    <w:multiLevelType w:val="hybridMultilevel"/>
    <w:tmpl w:val="12B2B5F6"/>
    <w:lvl w:ilvl="0" w:tplc="BCBE5286">
      <w:start w:val="1"/>
      <w:numFmt w:val="decimal"/>
      <w:lvlText w:val="(%1)"/>
      <w:lvlJc w:val="left"/>
      <w:pPr>
        <w:ind w:left="1213" w:hanging="480"/>
      </w:pPr>
      <w:rPr>
        <w:rFonts w:hint="default"/>
      </w:rPr>
    </w:lvl>
    <w:lvl w:ilvl="1" w:tplc="04090019" w:tentative="1">
      <w:start w:val="1"/>
      <w:numFmt w:val="ideographTraditional"/>
      <w:lvlText w:val="%2、"/>
      <w:lvlJc w:val="left"/>
      <w:pPr>
        <w:ind w:left="1693" w:hanging="480"/>
      </w:pPr>
    </w:lvl>
    <w:lvl w:ilvl="2" w:tplc="0409001B" w:tentative="1">
      <w:start w:val="1"/>
      <w:numFmt w:val="lowerRoman"/>
      <w:lvlText w:val="%3."/>
      <w:lvlJc w:val="right"/>
      <w:pPr>
        <w:ind w:left="2173" w:hanging="480"/>
      </w:pPr>
    </w:lvl>
    <w:lvl w:ilvl="3" w:tplc="0409000F" w:tentative="1">
      <w:start w:val="1"/>
      <w:numFmt w:val="decimal"/>
      <w:lvlText w:val="%4."/>
      <w:lvlJc w:val="left"/>
      <w:pPr>
        <w:ind w:left="2653" w:hanging="480"/>
      </w:pPr>
    </w:lvl>
    <w:lvl w:ilvl="4" w:tplc="04090019" w:tentative="1">
      <w:start w:val="1"/>
      <w:numFmt w:val="ideographTraditional"/>
      <w:lvlText w:val="%5、"/>
      <w:lvlJc w:val="left"/>
      <w:pPr>
        <w:ind w:left="3133" w:hanging="480"/>
      </w:pPr>
    </w:lvl>
    <w:lvl w:ilvl="5" w:tplc="0409001B" w:tentative="1">
      <w:start w:val="1"/>
      <w:numFmt w:val="lowerRoman"/>
      <w:lvlText w:val="%6."/>
      <w:lvlJc w:val="right"/>
      <w:pPr>
        <w:ind w:left="3613" w:hanging="480"/>
      </w:pPr>
    </w:lvl>
    <w:lvl w:ilvl="6" w:tplc="0409000F" w:tentative="1">
      <w:start w:val="1"/>
      <w:numFmt w:val="decimal"/>
      <w:lvlText w:val="%7."/>
      <w:lvlJc w:val="left"/>
      <w:pPr>
        <w:ind w:left="4093" w:hanging="480"/>
      </w:pPr>
    </w:lvl>
    <w:lvl w:ilvl="7" w:tplc="04090019" w:tentative="1">
      <w:start w:val="1"/>
      <w:numFmt w:val="ideographTraditional"/>
      <w:lvlText w:val="%8、"/>
      <w:lvlJc w:val="left"/>
      <w:pPr>
        <w:ind w:left="4573" w:hanging="480"/>
      </w:pPr>
    </w:lvl>
    <w:lvl w:ilvl="8" w:tplc="0409001B" w:tentative="1">
      <w:start w:val="1"/>
      <w:numFmt w:val="lowerRoman"/>
      <w:lvlText w:val="%9."/>
      <w:lvlJc w:val="right"/>
      <w:pPr>
        <w:ind w:left="5053" w:hanging="480"/>
      </w:pPr>
    </w:lvl>
  </w:abstractNum>
  <w:abstractNum w:abstractNumId="24" w15:restartNumberingAfterBreak="0">
    <w:nsid w:val="3F276F2D"/>
    <w:multiLevelType w:val="hybridMultilevel"/>
    <w:tmpl w:val="7876ECA6"/>
    <w:lvl w:ilvl="0" w:tplc="22BA7F3C">
      <w:start w:val="1"/>
      <w:numFmt w:val="taiwaneseCountingThousand"/>
      <w:lvlText w:val="(%1)"/>
      <w:lvlJc w:val="left"/>
      <w:pPr>
        <w:tabs>
          <w:tab w:val="num" w:pos="733"/>
        </w:tabs>
        <w:ind w:left="733" w:hanging="720"/>
      </w:pPr>
      <w:rPr>
        <w:rFonts w:ascii="Arial" w:hAnsi="Arial" w:cs="Arial" w:hint="default"/>
      </w:rPr>
    </w:lvl>
    <w:lvl w:ilvl="1" w:tplc="0409000F">
      <w:start w:val="1"/>
      <w:numFmt w:val="decimal"/>
      <w:lvlText w:val="%2."/>
      <w:lvlJc w:val="left"/>
      <w:pPr>
        <w:tabs>
          <w:tab w:val="num" w:pos="960"/>
        </w:tabs>
        <w:ind w:left="960" w:hanging="480"/>
      </w:pPr>
      <w:rPr>
        <w:rFonts w:hint="default"/>
      </w:rPr>
    </w:lvl>
    <w:lvl w:ilvl="2" w:tplc="939EA230">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A134DC"/>
    <w:multiLevelType w:val="hybridMultilevel"/>
    <w:tmpl w:val="31EED1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676F56"/>
    <w:multiLevelType w:val="hybridMultilevel"/>
    <w:tmpl w:val="1E1C76C4"/>
    <w:lvl w:ilvl="0" w:tplc="0409000B">
      <w:start w:val="1"/>
      <w:numFmt w:val="bullet"/>
      <w:lvlText w:val=""/>
      <w:lvlJc w:val="left"/>
      <w:pPr>
        <w:ind w:left="716" w:hanging="480"/>
      </w:pPr>
      <w:rPr>
        <w:rFonts w:ascii="Wingdings" w:hAnsi="Wingdings" w:hint="default"/>
      </w:rPr>
    </w:lvl>
    <w:lvl w:ilvl="1" w:tplc="04090003" w:tentative="1">
      <w:start w:val="1"/>
      <w:numFmt w:val="bullet"/>
      <w:lvlText w:val=""/>
      <w:lvlJc w:val="left"/>
      <w:pPr>
        <w:ind w:left="1196" w:hanging="480"/>
      </w:pPr>
      <w:rPr>
        <w:rFonts w:ascii="Wingdings" w:hAnsi="Wingdings" w:hint="default"/>
      </w:rPr>
    </w:lvl>
    <w:lvl w:ilvl="2" w:tplc="04090005" w:tentative="1">
      <w:start w:val="1"/>
      <w:numFmt w:val="bullet"/>
      <w:lvlText w:val=""/>
      <w:lvlJc w:val="left"/>
      <w:pPr>
        <w:ind w:left="1676" w:hanging="480"/>
      </w:pPr>
      <w:rPr>
        <w:rFonts w:ascii="Wingdings" w:hAnsi="Wingdings" w:hint="default"/>
      </w:rPr>
    </w:lvl>
    <w:lvl w:ilvl="3" w:tplc="04090001" w:tentative="1">
      <w:start w:val="1"/>
      <w:numFmt w:val="bullet"/>
      <w:lvlText w:val=""/>
      <w:lvlJc w:val="left"/>
      <w:pPr>
        <w:ind w:left="2156" w:hanging="480"/>
      </w:pPr>
      <w:rPr>
        <w:rFonts w:ascii="Wingdings" w:hAnsi="Wingdings" w:hint="default"/>
      </w:rPr>
    </w:lvl>
    <w:lvl w:ilvl="4" w:tplc="04090003" w:tentative="1">
      <w:start w:val="1"/>
      <w:numFmt w:val="bullet"/>
      <w:lvlText w:val=""/>
      <w:lvlJc w:val="left"/>
      <w:pPr>
        <w:ind w:left="2636" w:hanging="480"/>
      </w:pPr>
      <w:rPr>
        <w:rFonts w:ascii="Wingdings" w:hAnsi="Wingdings" w:hint="default"/>
      </w:rPr>
    </w:lvl>
    <w:lvl w:ilvl="5" w:tplc="04090005" w:tentative="1">
      <w:start w:val="1"/>
      <w:numFmt w:val="bullet"/>
      <w:lvlText w:val=""/>
      <w:lvlJc w:val="left"/>
      <w:pPr>
        <w:ind w:left="3116" w:hanging="480"/>
      </w:pPr>
      <w:rPr>
        <w:rFonts w:ascii="Wingdings" w:hAnsi="Wingdings" w:hint="default"/>
      </w:rPr>
    </w:lvl>
    <w:lvl w:ilvl="6" w:tplc="04090001" w:tentative="1">
      <w:start w:val="1"/>
      <w:numFmt w:val="bullet"/>
      <w:lvlText w:val=""/>
      <w:lvlJc w:val="left"/>
      <w:pPr>
        <w:ind w:left="3596" w:hanging="480"/>
      </w:pPr>
      <w:rPr>
        <w:rFonts w:ascii="Wingdings" w:hAnsi="Wingdings" w:hint="default"/>
      </w:rPr>
    </w:lvl>
    <w:lvl w:ilvl="7" w:tplc="04090003" w:tentative="1">
      <w:start w:val="1"/>
      <w:numFmt w:val="bullet"/>
      <w:lvlText w:val=""/>
      <w:lvlJc w:val="left"/>
      <w:pPr>
        <w:ind w:left="4076" w:hanging="480"/>
      </w:pPr>
      <w:rPr>
        <w:rFonts w:ascii="Wingdings" w:hAnsi="Wingdings" w:hint="default"/>
      </w:rPr>
    </w:lvl>
    <w:lvl w:ilvl="8" w:tplc="04090005" w:tentative="1">
      <w:start w:val="1"/>
      <w:numFmt w:val="bullet"/>
      <w:lvlText w:val=""/>
      <w:lvlJc w:val="left"/>
      <w:pPr>
        <w:ind w:left="4556" w:hanging="480"/>
      </w:pPr>
      <w:rPr>
        <w:rFonts w:ascii="Wingdings" w:hAnsi="Wingdings" w:hint="default"/>
      </w:rPr>
    </w:lvl>
  </w:abstractNum>
  <w:abstractNum w:abstractNumId="27" w15:restartNumberingAfterBreak="0">
    <w:nsid w:val="516D78C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6656BB"/>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29" w15:restartNumberingAfterBreak="0">
    <w:nsid w:val="59D34AF8"/>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0" w15:restartNumberingAfterBreak="0">
    <w:nsid w:val="5CEF0D7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F11CA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12027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3" w15:restartNumberingAfterBreak="0">
    <w:nsid w:val="6E2143A3"/>
    <w:multiLevelType w:val="hybridMultilevel"/>
    <w:tmpl w:val="F4C0F4EA"/>
    <w:lvl w:ilvl="0" w:tplc="90021564">
      <w:start w:val="1"/>
      <w:numFmt w:val="bullet"/>
      <w:lvlText w:val="–"/>
      <w:lvlJc w:val="left"/>
      <w:pPr>
        <w:ind w:left="454" w:hanging="454"/>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F1A0BA5"/>
    <w:multiLevelType w:val="hybridMultilevel"/>
    <w:tmpl w:val="FB9C3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5219D2"/>
    <w:multiLevelType w:val="hybridMultilevel"/>
    <w:tmpl w:val="5E22BA92"/>
    <w:lvl w:ilvl="0" w:tplc="01684160">
      <w:start w:val="1"/>
      <w:numFmt w:val="decimal"/>
      <w:pStyle w:val="gp5"/>
      <w:lvlText w:val="(%1)"/>
      <w:lvlJc w:val="left"/>
      <w:pPr>
        <w:tabs>
          <w:tab w:val="num" w:pos="934"/>
        </w:tabs>
        <w:ind w:left="93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B635123"/>
    <w:multiLevelType w:val="hybridMultilevel"/>
    <w:tmpl w:val="DDCC7358"/>
    <w:lvl w:ilvl="0" w:tplc="F3E084BE">
      <w:start w:val="1"/>
      <w:numFmt w:val="taiwaneseCountingThousand"/>
      <w:lvlText w:val="(%1)"/>
      <w:lvlJc w:val="left"/>
      <w:pPr>
        <w:tabs>
          <w:tab w:val="num" w:pos="733"/>
        </w:tabs>
        <w:ind w:left="733" w:hanging="720"/>
      </w:pPr>
      <w:rPr>
        <w:rFonts w:cs="Franklin Gothic Medium" w:hint="default"/>
      </w:rPr>
    </w:lvl>
    <w:lvl w:ilvl="1" w:tplc="6602DA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5"/>
  </w:num>
  <w:num w:numId="2">
    <w:abstractNumId w:val="0"/>
  </w:num>
  <w:num w:numId="3">
    <w:abstractNumId w:val="13"/>
  </w:num>
  <w:num w:numId="4">
    <w:abstractNumId w:val="2"/>
  </w:num>
  <w:num w:numId="5">
    <w:abstractNumId w:val="3"/>
  </w:num>
  <w:num w:numId="6">
    <w:abstractNumId w:val="17"/>
  </w:num>
  <w:num w:numId="7">
    <w:abstractNumId w:val="20"/>
  </w:num>
  <w:num w:numId="8">
    <w:abstractNumId w:val="12"/>
  </w:num>
  <w:num w:numId="9">
    <w:abstractNumId w:val="36"/>
  </w:num>
  <w:num w:numId="10">
    <w:abstractNumId w:val="24"/>
  </w:num>
  <w:num w:numId="11">
    <w:abstractNumId w:val="19"/>
  </w:num>
  <w:num w:numId="12">
    <w:abstractNumId w:val="4"/>
  </w:num>
  <w:num w:numId="13">
    <w:abstractNumId w:val="22"/>
  </w:num>
  <w:num w:numId="14">
    <w:abstractNumId w:val="14"/>
  </w:num>
  <w:num w:numId="15">
    <w:abstractNumId w:val="7"/>
  </w:num>
  <w:num w:numId="16">
    <w:abstractNumId w:val="30"/>
  </w:num>
  <w:num w:numId="17">
    <w:abstractNumId w:val="18"/>
  </w:num>
  <w:num w:numId="18">
    <w:abstractNumId w:val="31"/>
  </w:num>
  <w:num w:numId="19">
    <w:abstractNumId w:val="27"/>
  </w:num>
  <w:num w:numId="20">
    <w:abstractNumId w:val="32"/>
  </w:num>
  <w:num w:numId="21">
    <w:abstractNumId w:val="29"/>
  </w:num>
  <w:num w:numId="22">
    <w:abstractNumId w:val="1"/>
  </w:num>
  <w:num w:numId="23">
    <w:abstractNumId w:val="8"/>
  </w:num>
  <w:num w:numId="24">
    <w:abstractNumId w:val="28"/>
  </w:num>
  <w:num w:numId="25">
    <w:abstractNumId w:val="10"/>
  </w:num>
  <w:num w:numId="26">
    <w:abstractNumId w:val="21"/>
  </w:num>
  <w:num w:numId="27">
    <w:abstractNumId w:val="15"/>
  </w:num>
  <w:num w:numId="28">
    <w:abstractNumId w:val="23"/>
  </w:num>
  <w:num w:numId="29">
    <w:abstractNumId w:val="25"/>
  </w:num>
  <w:num w:numId="30">
    <w:abstractNumId w:val="26"/>
  </w:num>
  <w:num w:numId="31">
    <w:abstractNumId w:val="9"/>
  </w:num>
  <w:num w:numId="32">
    <w:abstractNumId w:val="11"/>
  </w:num>
  <w:num w:numId="33">
    <w:abstractNumId w:val="6"/>
  </w:num>
  <w:num w:numId="34">
    <w:abstractNumId w:val="33"/>
  </w:num>
  <w:num w:numId="35">
    <w:abstractNumId w:val="34"/>
  </w:num>
  <w:num w:numId="36">
    <w:abstractNumId w:val="5"/>
  </w:num>
  <w:num w:numId="3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E3"/>
    <w:rsid w:val="00006DAE"/>
    <w:rsid w:val="000136AA"/>
    <w:rsid w:val="00013D72"/>
    <w:rsid w:val="00016A66"/>
    <w:rsid w:val="000304E5"/>
    <w:rsid w:val="00030B4D"/>
    <w:rsid w:val="000342F1"/>
    <w:rsid w:val="00040D02"/>
    <w:rsid w:val="0004365B"/>
    <w:rsid w:val="0005467D"/>
    <w:rsid w:val="000601E3"/>
    <w:rsid w:val="00062F8E"/>
    <w:rsid w:val="0007287E"/>
    <w:rsid w:val="00080322"/>
    <w:rsid w:val="00080B06"/>
    <w:rsid w:val="00082DA9"/>
    <w:rsid w:val="00087091"/>
    <w:rsid w:val="00087A42"/>
    <w:rsid w:val="00095CD9"/>
    <w:rsid w:val="000A2340"/>
    <w:rsid w:val="000A4FAC"/>
    <w:rsid w:val="000A61AC"/>
    <w:rsid w:val="000A78BA"/>
    <w:rsid w:val="000C17F1"/>
    <w:rsid w:val="000C691E"/>
    <w:rsid w:val="000D7CDA"/>
    <w:rsid w:val="000E26FE"/>
    <w:rsid w:val="000E6D03"/>
    <w:rsid w:val="000E7A5C"/>
    <w:rsid w:val="000F3516"/>
    <w:rsid w:val="00101F7E"/>
    <w:rsid w:val="00103100"/>
    <w:rsid w:val="001050CE"/>
    <w:rsid w:val="00106F1F"/>
    <w:rsid w:val="0011536C"/>
    <w:rsid w:val="001236D7"/>
    <w:rsid w:val="00123A9C"/>
    <w:rsid w:val="00130BAC"/>
    <w:rsid w:val="00133DCA"/>
    <w:rsid w:val="00144C28"/>
    <w:rsid w:val="001460C8"/>
    <w:rsid w:val="001502B8"/>
    <w:rsid w:val="00155AFC"/>
    <w:rsid w:val="001560F3"/>
    <w:rsid w:val="00157F4F"/>
    <w:rsid w:val="00160764"/>
    <w:rsid w:val="00163C37"/>
    <w:rsid w:val="00164897"/>
    <w:rsid w:val="0017088F"/>
    <w:rsid w:val="00171E15"/>
    <w:rsid w:val="00171F3F"/>
    <w:rsid w:val="00176A4E"/>
    <w:rsid w:val="00176FA4"/>
    <w:rsid w:val="0018176F"/>
    <w:rsid w:val="00184E99"/>
    <w:rsid w:val="00197D19"/>
    <w:rsid w:val="001A1E48"/>
    <w:rsid w:val="001A3024"/>
    <w:rsid w:val="001A3744"/>
    <w:rsid w:val="001A3CAE"/>
    <w:rsid w:val="001A6C77"/>
    <w:rsid w:val="001B76C5"/>
    <w:rsid w:val="001C5F73"/>
    <w:rsid w:val="001D1708"/>
    <w:rsid w:val="001D52EF"/>
    <w:rsid w:val="001E5F90"/>
    <w:rsid w:val="001E64B9"/>
    <w:rsid w:val="001E6C58"/>
    <w:rsid w:val="001F2A19"/>
    <w:rsid w:val="001F43AF"/>
    <w:rsid w:val="0020064F"/>
    <w:rsid w:val="00210C0F"/>
    <w:rsid w:val="002112ED"/>
    <w:rsid w:val="0021403A"/>
    <w:rsid w:val="002151ED"/>
    <w:rsid w:val="002155C7"/>
    <w:rsid w:val="0021560C"/>
    <w:rsid w:val="00226EE2"/>
    <w:rsid w:val="0023189A"/>
    <w:rsid w:val="00231D1E"/>
    <w:rsid w:val="00237070"/>
    <w:rsid w:val="00240AEC"/>
    <w:rsid w:val="00241241"/>
    <w:rsid w:val="0024157E"/>
    <w:rsid w:val="00241F65"/>
    <w:rsid w:val="00242106"/>
    <w:rsid w:val="0024289D"/>
    <w:rsid w:val="00262398"/>
    <w:rsid w:val="00265325"/>
    <w:rsid w:val="00265A65"/>
    <w:rsid w:val="002729A4"/>
    <w:rsid w:val="00272FF6"/>
    <w:rsid w:val="002736EB"/>
    <w:rsid w:val="00277866"/>
    <w:rsid w:val="00280D56"/>
    <w:rsid w:val="00281816"/>
    <w:rsid w:val="00282A45"/>
    <w:rsid w:val="00283C7B"/>
    <w:rsid w:val="00286A8C"/>
    <w:rsid w:val="002A64DF"/>
    <w:rsid w:val="002A7E8D"/>
    <w:rsid w:val="002B69CB"/>
    <w:rsid w:val="002C322C"/>
    <w:rsid w:val="002D18AA"/>
    <w:rsid w:val="002D2628"/>
    <w:rsid w:val="002D7B92"/>
    <w:rsid w:val="0030293F"/>
    <w:rsid w:val="00305B05"/>
    <w:rsid w:val="00307DA0"/>
    <w:rsid w:val="00312CAA"/>
    <w:rsid w:val="00314561"/>
    <w:rsid w:val="003158D2"/>
    <w:rsid w:val="003171EF"/>
    <w:rsid w:val="00347054"/>
    <w:rsid w:val="00350693"/>
    <w:rsid w:val="00353CF0"/>
    <w:rsid w:val="00356BF2"/>
    <w:rsid w:val="00357090"/>
    <w:rsid w:val="0036043B"/>
    <w:rsid w:val="00362BED"/>
    <w:rsid w:val="00375659"/>
    <w:rsid w:val="00386FFA"/>
    <w:rsid w:val="00393669"/>
    <w:rsid w:val="00395877"/>
    <w:rsid w:val="00397F11"/>
    <w:rsid w:val="003A0A57"/>
    <w:rsid w:val="003A631C"/>
    <w:rsid w:val="003B7F42"/>
    <w:rsid w:val="003C4A61"/>
    <w:rsid w:val="003C7B30"/>
    <w:rsid w:val="003E5406"/>
    <w:rsid w:val="003F331E"/>
    <w:rsid w:val="003F7CF9"/>
    <w:rsid w:val="00414DFF"/>
    <w:rsid w:val="00421F45"/>
    <w:rsid w:val="00430041"/>
    <w:rsid w:val="004307EF"/>
    <w:rsid w:val="00433360"/>
    <w:rsid w:val="0043480D"/>
    <w:rsid w:val="00442C85"/>
    <w:rsid w:val="00452F23"/>
    <w:rsid w:val="0045311F"/>
    <w:rsid w:val="004604CB"/>
    <w:rsid w:val="0046074A"/>
    <w:rsid w:val="00462FD8"/>
    <w:rsid w:val="00477D11"/>
    <w:rsid w:val="0048282A"/>
    <w:rsid w:val="00487CB3"/>
    <w:rsid w:val="00492723"/>
    <w:rsid w:val="00493A6F"/>
    <w:rsid w:val="004A6D29"/>
    <w:rsid w:val="004D25D3"/>
    <w:rsid w:val="004F02C6"/>
    <w:rsid w:val="00501268"/>
    <w:rsid w:val="005101C4"/>
    <w:rsid w:val="005128F0"/>
    <w:rsid w:val="0052095C"/>
    <w:rsid w:val="00520BCD"/>
    <w:rsid w:val="0052354B"/>
    <w:rsid w:val="00523EE9"/>
    <w:rsid w:val="00532F99"/>
    <w:rsid w:val="00534C5B"/>
    <w:rsid w:val="005350A8"/>
    <w:rsid w:val="005474FD"/>
    <w:rsid w:val="00551940"/>
    <w:rsid w:val="00555A00"/>
    <w:rsid w:val="00557279"/>
    <w:rsid w:val="00565F98"/>
    <w:rsid w:val="00571E81"/>
    <w:rsid w:val="005730BA"/>
    <w:rsid w:val="00575AC1"/>
    <w:rsid w:val="0058397C"/>
    <w:rsid w:val="00585EEC"/>
    <w:rsid w:val="005870D0"/>
    <w:rsid w:val="005906A5"/>
    <w:rsid w:val="0059441B"/>
    <w:rsid w:val="00597745"/>
    <w:rsid w:val="005A342C"/>
    <w:rsid w:val="005A53BD"/>
    <w:rsid w:val="005A580D"/>
    <w:rsid w:val="005B43A6"/>
    <w:rsid w:val="005B7FD7"/>
    <w:rsid w:val="005C053E"/>
    <w:rsid w:val="005C14BE"/>
    <w:rsid w:val="005C1FE3"/>
    <w:rsid w:val="005C3D00"/>
    <w:rsid w:val="005C3EBB"/>
    <w:rsid w:val="005C4DFD"/>
    <w:rsid w:val="005C719B"/>
    <w:rsid w:val="005D0741"/>
    <w:rsid w:val="005F1B42"/>
    <w:rsid w:val="005F62E7"/>
    <w:rsid w:val="00621FDF"/>
    <w:rsid w:val="006243FF"/>
    <w:rsid w:val="00627A47"/>
    <w:rsid w:val="00634407"/>
    <w:rsid w:val="00634A25"/>
    <w:rsid w:val="006373B8"/>
    <w:rsid w:val="0063764E"/>
    <w:rsid w:val="00640959"/>
    <w:rsid w:val="00641401"/>
    <w:rsid w:val="0065186E"/>
    <w:rsid w:val="00656032"/>
    <w:rsid w:val="00661687"/>
    <w:rsid w:val="00662719"/>
    <w:rsid w:val="006643A1"/>
    <w:rsid w:val="00665486"/>
    <w:rsid w:val="00676607"/>
    <w:rsid w:val="00686D05"/>
    <w:rsid w:val="0068770A"/>
    <w:rsid w:val="00691BC9"/>
    <w:rsid w:val="006947C0"/>
    <w:rsid w:val="0069631F"/>
    <w:rsid w:val="006D242A"/>
    <w:rsid w:val="006D31B0"/>
    <w:rsid w:val="006D3E9E"/>
    <w:rsid w:val="006D6559"/>
    <w:rsid w:val="006E31C7"/>
    <w:rsid w:val="006E646E"/>
    <w:rsid w:val="006E7921"/>
    <w:rsid w:val="006F02A7"/>
    <w:rsid w:val="006F31B7"/>
    <w:rsid w:val="006F49F6"/>
    <w:rsid w:val="006F63B2"/>
    <w:rsid w:val="006F7B69"/>
    <w:rsid w:val="00711506"/>
    <w:rsid w:val="007134D8"/>
    <w:rsid w:val="007260DB"/>
    <w:rsid w:val="00731BBC"/>
    <w:rsid w:val="00736A5F"/>
    <w:rsid w:val="00736AA3"/>
    <w:rsid w:val="007448DE"/>
    <w:rsid w:val="00745E01"/>
    <w:rsid w:val="00747F03"/>
    <w:rsid w:val="007556B9"/>
    <w:rsid w:val="00761B32"/>
    <w:rsid w:val="00763C48"/>
    <w:rsid w:val="00772F1F"/>
    <w:rsid w:val="007751A4"/>
    <w:rsid w:val="007765BF"/>
    <w:rsid w:val="00780F07"/>
    <w:rsid w:val="00784FE3"/>
    <w:rsid w:val="00797544"/>
    <w:rsid w:val="007A2433"/>
    <w:rsid w:val="007B5431"/>
    <w:rsid w:val="007B6D9B"/>
    <w:rsid w:val="007C669E"/>
    <w:rsid w:val="007C6AB0"/>
    <w:rsid w:val="007E071C"/>
    <w:rsid w:val="007E634E"/>
    <w:rsid w:val="007F131D"/>
    <w:rsid w:val="0080153B"/>
    <w:rsid w:val="00801C91"/>
    <w:rsid w:val="008055E9"/>
    <w:rsid w:val="008078FD"/>
    <w:rsid w:val="00810428"/>
    <w:rsid w:val="00812019"/>
    <w:rsid w:val="008144E5"/>
    <w:rsid w:val="00814D8F"/>
    <w:rsid w:val="008154E2"/>
    <w:rsid w:val="00816A3E"/>
    <w:rsid w:val="00822448"/>
    <w:rsid w:val="00822DAC"/>
    <w:rsid w:val="00826060"/>
    <w:rsid w:val="00831F4F"/>
    <w:rsid w:val="00836699"/>
    <w:rsid w:val="00845529"/>
    <w:rsid w:val="008500ED"/>
    <w:rsid w:val="00856596"/>
    <w:rsid w:val="008601BC"/>
    <w:rsid w:val="00873E42"/>
    <w:rsid w:val="008771A1"/>
    <w:rsid w:val="00877B89"/>
    <w:rsid w:val="00886645"/>
    <w:rsid w:val="0088718E"/>
    <w:rsid w:val="00887409"/>
    <w:rsid w:val="0089110A"/>
    <w:rsid w:val="00894C57"/>
    <w:rsid w:val="008A79DC"/>
    <w:rsid w:val="008B4C4C"/>
    <w:rsid w:val="008C08D2"/>
    <w:rsid w:val="008C2119"/>
    <w:rsid w:val="008C7F54"/>
    <w:rsid w:val="008D2C52"/>
    <w:rsid w:val="008D7619"/>
    <w:rsid w:val="008E02C0"/>
    <w:rsid w:val="008E1327"/>
    <w:rsid w:val="008F4391"/>
    <w:rsid w:val="008F4AB3"/>
    <w:rsid w:val="00905126"/>
    <w:rsid w:val="00905707"/>
    <w:rsid w:val="0090745C"/>
    <w:rsid w:val="00907C74"/>
    <w:rsid w:val="00910D50"/>
    <w:rsid w:val="009164AA"/>
    <w:rsid w:val="00923BC3"/>
    <w:rsid w:val="00923DDD"/>
    <w:rsid w:val="009246D6"/>
    <w:rsid w:val="009263CF"/>
    <w:rsid w:val="00932F7A"/>
    <w:rsid w:val="009458D3"/>
    <w:rsid w:val="0095191D"/>
    <w:rsid w:val="009544A0"/>
    <w:rsid w:val="00961582"/>
    <w:rsid w:val="0096227C"/>
    <w:rsid w:val="00963907"/>
    <w:rsid w:val="009733AB"/>
    <w:rsid w:val="00974BE7"/>
    <w:rsid w:val="00975DF9"/>
    <w:rsid w:val="00984AE4"/>
    <w:rsid w:val="009901B1"/>
    <w:rsid w:val="00996ACF"/>
    <w:rsid w:val="009B4586"/>
    <w:rsid w:val="009B7529"/>
    <w:rsid w:val="009D1830"/>
    <w:rsid w:val="009D4233"/>
    <w:rsid w:val="009D57E0"/>
    <w:rsid w:val="009F41EF"/>
    <w:rsid w:val="00A01959"/>
    <w:rsid w:val="00A02EE7"/>
    <w:rsid w:val="00A0300A"/>
    <w:rsid w:val="00A046E8"/>
    <w:rsid w:val="00A11BBA"/>
    <w:rsid w:val="00A149F3"/>
    <w:rsid w:val="00A35163"/>
    <w:rsid w:val="00A3621B"/>
    <w:rsid w:val="00A366AB"/>
    <w:rsid w:val="00A4092C"/>
    <w:rsid w:val="00A47064"/>
    <w:rsid w:val="00A54B64"/>
    <w:rsid w:val="00A70443"/>
    <w:rsid w:val="00A7068E"/>
    <w:rsid w:val="00A81AA0"/>
    <w:rsid w:val="00A82DCF"/>
    <w:rsid w:val="00A93DD9"/>
    <w:rsid w:val="00A95D9D"/>
    <w:rsid w:val="00AA011F"/>
    <w:rsid w:val="00AA1FF4"/>
    <w:rsid w:val="00AC2728"/>
    <w:rsid w:val="00AC790B"/>
    <w:rsid w:val="00AD3724"/>
    <w:rsid w:val="00AE1287"/>
    <w:rsid w:val="00B111AC"/>
    <w:rsid w:val="00B1315D"/>
    <w:rsid w:val="00B21043"/>
    <w:rsid w:val="00B25B0C"/>
    <w:rsid w:val="00B34C5B"/>
    <w:rsid w:val="00B416D5"/>
    <w:rsid w:val="00B43D91"/>
    <w:rsid w:val="00B477E5"/>
    <w:rsid w:val="00B5025C"/>
    <w:rsid w:val="00B51565"/>
    <w:rsid w:val="00B635D8"/>
    <w:rsid w:val="00B81975"/>
    <w:rsid w:val="00B94987"/>
    <w:rsid w:val="00BB08AF"/>
    <w:rsid w:val="00BB0C35"/>
    <w:rsid w:val="00BB44CD"/>
    <w:rsid w:val="00BB4A5D"/>
    <w:rsid w:val="00BC643C"/>
    <w:rsid w:val="00BC6DA3"/>
    <w:rsid w:val="00BD0DB0"/>
    <w:rsid w:val="00BD16FB"/>
    <w:rsid w:val="00BD37AC"/>
    <w:rsid w:val="00BD4BFB"/>
    <w:rsid w:val="00BD55F1"/>
    <w:rsid w:val="00BE2176"/>
    <w:rsid w:val="00BE7178"/>
    <w:rsid w:val="00BF3568"/>
    <w:rsid w:val="00BF376E"/>
    <w:rsid w:val="00C017ED"/>
    <w:rsid w:val="00C04806"/>
    <w:rsid w:val="00C062B3"/>
    <w:rsid w:val="00C13F23"/>
    <w:rsid w:val="00C2019F"/>
    <w:rsid w:val="00C21A80"/>
    <w:rsid w:val="00C2618E"/>
    <w:rsid w:val="00C30500"/>
    <w:rsid w:val="00C3502F"/>
    <w:rsid w:val="00C36263"/>
    <w:rsid w:val="00C37934"/>
    <w:rsid w:val="00C47F08"/>
    <w:rsid w:val="00C573FA"/>
    <w:rsid w:val="00C634F4"/>
    <w:rsid w:val="00C63F67"/>
    <w:rsid w:val="00C65DD2"/>
    <w:rsid w:val="00C714CC"/>
    <w:rsid w:val="00C80BE4"/>
    <w:rsid w:val="00C90999"/>
    <w:rsid w:val="00C90CF9"/>
    <w:rsid w:val="00CA2404"/>
    <w:rsid w:val="00CB526F"/>
    <w:rsid w:val="00CB73A1"/>
    <w:rsid w:val="00CC30A3"/>
    <w:rsid w:val="00CC5A31"/>
    <w:rsid w:val="00CD0A8E"/>
    <w:rsid w:val="00CD7A8D"/>
    <w:rsid w:val="00CE01B1"/>
    <w:rsid w:val="00CE1D1D"/>
    <w:rsid w:val="00CE6A71"/>
    <w:rsid w:val="00CF42BA"/>
    <w:rsid w:val="00CF70FD"/>
    <w:rsid w:val="00D01BA0"/>
    <w:rsid w:val="00D02F22"/>
    <w:rsid w:val="00D0792C"/>
    <w:rsid w:val="00D2092C"/>
    <w:rsid w:val="00D22DD4"/>
    <w:rsid w:val="00D2630B"/>
    <w:rsid w:val="00D26825"/>
    <w:rsid w:val="00D315A4"/>
    <w:rsid w:val="00D34329"/>
    <w:rsid w:val="00D4217F"/>
    <w:rsid w:val="00D4449D"/>
    <w:rsid w:val="00D4594A"/>
    <w:rsid w:val="00D54CA8"/>
    <w:rsid w:val="00D616B6"/>
    <w:rsid w:val="00D66B9B"/>
    <w:rsid w:val="00D671FE"/>
    <w:rsid w:val="00D67CAD"/>
    <w:rsid w:val="00D7483A"/>
    <w:rsid w:val="00D75E2A"/>
    <w:rsid w:val="00D87F0E"/>
    <w:rsid w:val="00D91AA5"/>
    <w:rsid w:val="00D95A27"/>
    <w:rsid w:val="00DA4385"/>
    <w:rsid w:val="00DA7720"/>
    <w:rsid w:val="00DB37BB"/>
    <w:rsid w:val="00DB3C74"/>
    <w:rsid w:val="00E01636"/>
    <w:rsid w:val="00E062DB"/>
    <w:rsid w:val="00E12377"/>
    <w:rsid w:val="00E33557"/>
    <w:rsid w:val="00E35EFE"/>
    <w:rsid w:val="00E36520"/>
    <w:rsid w:val="00E37686"/>
    <w:rsid w:val="00E4154D"/>
    <w:rsid w:val="00E420C5"/>
    <w:rsid w:val="00E42A9C"/>
    <w:rsid w:val="00E467B1"/>
    <w:rsid w:val="00E52B60"/>
    <w:rsid w:val="00E53E3D"/>
    <w:rsid w:val="00E668E0"/>
    <w:rsid w:val="00E74A8F"/>
    <w:rsid w:val="00E80D29"/>
    <w:rsid w:val="00E94A41"/>
    <w:rsid w:val="00E968EA"/>
    <w:rsid w:val="00EA79FE"/>
    <w:rsid w:val="00EB35E2"/>
    <w:rsid w:val="00EC422B"/>
    <w:rsid w:val="00ED3E6A"/>
    <w:rsid w:val="00EE3450"/>
    <w:rsid w:val="00EE6E9E"/>
    <w:rsid w:val="00EF2DD7"/>
    <w:rsid w:val="00EF30CA"/>
    <w:rsid w:val="00EF3EB5"/>
    <w:rsid w:val="00EF4F8F"/>
    <w:rsid w:val="00F0032B"/>
    <w:rsid w:val="00F041D4"/>
    <w:rsid w:val="00F04D13"/>
    <w:rsid w:val="00F130D9"/>
    <w:rsid w:val="00F260B1"/>
    <w:rsid w:val="00F63111"/>
    <w:rsid w:val="00F632F3"/>
    <w:rsid w:val="00F659A1"/>
    <w:rsid w:val="00F77B0F"/>
    <w:rsid w:val="00F901ED"/>
    <w:rsid w:val="00F91D59"/>
    <w:rsid w:val="00FA145D"/>
    <w:rsid w:val="00FA187A"/>
    <w:rsid w:val="00FA5D80"/>
    <w:rsid w:val="00FA6434"/>
    <w:rsid w:val="00FA785F"/>
    <w:rsid w:val="00FB0B13"/>
    <w:rsid w:val="00FB0B93"/>
    <w:rsid w:val="00FB1FF5"/>
    <w:rsid w:val="00FB35EE"/>
    <w:rsid w:val="00FB4E12"/>
    <w:rsid w:val="00FC2BDD"/>
    <w:rsid w:val="00FC5AF9"/>
    <w:rsid w:val="00FC616A"/>
    <w:rsid w:val="00FE3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9FB8"/>
  <w15:docId w15:val="{E030484D-3FCB-457E-AD4A-678CB5A9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35D8"/>
    <w:pPr>
      <w:widowControl w:val="0"/>
    </w:pPr>
  </w:style>
  <w:style w:type="paragraph" w:styleId="1">
    <w:name w:val="heading 1"/>
    <w:basedOn w:val="a0"/>
    <w:next w:val="a0"/>
    <w:link w:val="10"/>
    <w:qFormat/>
    <w:rsid w:val="000601E3"/>
    <w:pPr>
      <w:adjustRightInd w:val="0"/>
      <w:spacing w:line="360" w:lineRule="auto"/>
      <w:textAlignment w:val="baseline"/>
      <w:outlineLvl w:val="0"/>
    </w:pPr>
    <w:rPr>
      <w:rFonts w:ascii="標楷體" w:eastAsia="標楷體" w:hAnsi="Times New Roman" w:cs="Times New Roman"/>
      <w:b/>
      <w:noProof/>
      <w:kern w:val="0"/>
      <w:sz w:val="32"/>
      <w:szCs w:val="20"/>
    </w:rPr>
  </w:style>
  <w:style w:type="paragraph" w:styleId="2">
    <w:name w:val="heading 2"/>
    <w:basedOn w:val="a0"/>
    <w:next w:val="a0"/>
    <w:link w:val="20"/>
    <w:qFormat/>
    <w:rsid w:val="000601E3"/>
    <w:pPr>
      <w:tabs>
        <w:tab w:val="left" w:pos="7938"/>
      </w:tabs>
      <w:autoSpaceDE w:val="0"/>
      <w:autoSpaceDN w:val="0"/>
      <w:adjustRightInd w:val="0"/>
      <w:spacing w:line="360" w:lineRule="auto"/>
      <w:jc w:val="both"/>
      <w:textAlignment w:val="bottom"/>
      <w:outlineLvl w:val="1"/>
    </w:pPr>
    <w:rPr>
      <w:rFonts w:ascii="標楷體" w:eastAsia="標楷體" w:hAnsi="Times New Roman" w:cs="Times New Roman"/>
      <w:b/>
      <w:noProof/>
      <w:kern w:val="0"/>
      <w:sz w:val="28"/>
      <w:szCs w:val="20"/>
    </w:rPr>
  </w:style>
  <w:style w:type="paragraph" w:styleId="3">
    <w:name w:val="heading 3"/>
    <w:basedOn w:val="a0"/>
    <w:next w:val="a1"/>
    <w:link w:val="30"/>
    <w:qFormat/>
    <w:rsid w:val="000601E3"/>
    <w:pPr>
      <w:keepNext/>
      <w:spacing w:line="720" w:lineRule="auto"/>
      <w:outlineLvl w:val="2"/>
    </w:pPr>
    <w:rPr>
      <w:rFonts w:ascii="Arial" w:eastAsia="新細明體" w:hAnsi="Arial" w:cs="Times New Roman"/>
      <w:b/>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0601E3"/>
    <w:rPr>
      <w:rFonts w:ascii="標楷體" w:eastAsia="標楷體" w:hAnsi="Times New Roman" w:cs="Times New Roman"/>
      <w:b/>
      <w:noProof/>
      <w:kern w:val="0"/>
      <w:sz w:val="32"/>
      <w:szCs w:val="20"/>
    </w:rPr>
  </w:style>
  <w:style w:type="character" w:customStyle="1" w:styleId="20">
    <w:name w:val="標題 2 字元"/>
    <w:basedOn w:val="a2"/>
    <w:link w:val="2"/>
    <w:rsid w:val="000601E3"/>
    <w:rPr>
      <w:rFonts w:ascii="標楷體" w:eastAsia="標楷體" w:hAnsi="Times New Roman" w:cs="Times New Roman"/>
      <w:b/>
      <w:noProof/>
      <w:kern w:val="0"/>
      <w:sz w:val="28"/>
      <w:szCs w:val="20"/>
    </w:rPr>
  </w:style>
  <w:style w:type="character" w:customStyle="1" w:styleId="30">
    <w:name w:val="標題 3 字元"/>
    <w:basedOn w:val="a2"/>
    <w:link w:val="3"/>
    <w:rsid w:val="000601E3"/>
    <w:rPr>
      <w:rFonts w:ascii="Arial" w:eastAsia="新細明體" w:hAnsi="Arial" w:cs="Times New Roman"/>
      <w:b/>
      <w:sz w:val="36"/>
      <w:szCs w:val="20"/>
    </w:rPr>
  </w:style>
  <w:style w:type="numbering" w:customStyle="1" w:styleId="11">
    <w:name w:val="無清單1"/>
    <w:next w:val="a4"/>
    <w:uiPriority w:val="99"/>
    <w:semiHidden/>
    <w:unhideWhenUsed/>
    <w:rsid w:val="000601E3"/>
  </w:style>
  <w:style w:type="paragraph" w:styleId="21">
    <w:name w:val="Body Text Indent 2"/>
    <w:basedOn w:val="a0"/>
    <w:link w:val="22"/>
    <w:semiHidden/>
    <w:rsid w:val="000601E3"/>
    <w:pPr>
      <w:ind w:left="658" w:hanging="658"/>
    </w:pPr>
    <w:rPr>
      <w:rFonts w:ascii="標楷體" w:eastAsia="標楷體" w:hAnsi="Times New Roman" w:cs="Times New Roman"/>
      <w:spacing w:val="-20"/>
      <w:sz w:val="28"/>
      <w:szCs w:val="20"/>
    </w:rPr>
  </w:style>
  <w:style w:type="character" w:customStyle="1" w:styleId="22">
    <w:name w:val="本文縮排 2 字元"/>
    <w:basedOn w:val="a2"/>
    <w:link w:val="21"/>
    <w:semiHidden/>
    <w:rsid w:val="000601E3"/>
    <w:rPr>
      <w:rFonts w:ascii="標楷體" w:eastAsia="標楷體" w:hAnsi="Times New Roman" w:cs="Times New Roman"/>
      <w:spacing w:val="-20"/>
      <w:sz w:val="28"/>
      <w:szCs w:val="20"/>
    </w:rPr>
  </w:style>
  <w:style w:type="paragraph" w:customStyle="1" w:styleId="110">
    <w:name w:val="11"/>
    <w:basedOn w:val="a0"/>
    <w:rsid w:val="000601E3"/>
    <w:pPr>
      <w:widowControl/>
      <w:spacing w:before="100" w:after="100"/>
    </w:pPr>
    <w:rPr>
      <w:rFonts w:ascii="Arial Unicode MS" w:eastAsia="Arial Unicode MS" w:hAnsi="Arial Unicode MS" w:cs="Times New Roman"/>
      <w:spacing w:val="-2"/>
      <w:kern w:val="0"/>
      <w:position w:val="-2"/>
      <w:sz w:val="28"/>
      <w:szCs w:val="20"/>
    </w:rPr>
  </w:style>
  <w:style w:type="paragraph" w:styleId="a5">
    <w:name w:val="annotation text"/>
    <w:basedOn w:val="a0"/>
    <w:link w:val="a6"/>
    <w:semiHidden/>
    <w:rsid w:val="000601E3"/>
    <w:rPr>
      <w:rFonts w:ascii="Times New Roman" w:eastAsia="新細明體" w:hAnsi="Times New Roman" w:cs="Times New Roman"/>
      <w:szCs w:val="24"/>
    </w:rPr>
  </w:style>
  <w:style w:type="character" w:customStyle="1" w:styleId="a6">
    <w:name w:val="註解文字 字元"/>
    <w:basedOn w:val="a2"/>
    <w:link w:val="a5"/>
    <w:semiHidden/>
    <w:rsid w:val="000601E3"/>
    <w:rPr>
      <w:rFonts w:ascii="Times New Roman" w:eastAsia="新細明體" w:hAnsi="Times New Roman" w:cs="Times New Roman"/>
      <w:szCs w:val="24"/>
    </w:rPr>
  </w:style>
  <w:style w:type="paragraph" w:styleId="a7">
    <w:name w:val="Body Text"/>
    <w:basedOn w:val="a0"/>
    <w:link w:val="a8"/>
    <w:semiHidden/>
    <w:rsid w:val="000601E3"/>
    <w:pPr>
      <w:jc w:val="both"/>
    </w:pPr>
    <w:rPr>
      <w:rFonts w:ascii="標楷體" w:eastAsia="標楷體" w:hAnsi="標楷體" w:cs="Times New Roman"/>
      <w:szCs w:val="20"/>
    </w:rPr>
  </w:style>
  <w:style w:type="character" w:customStyle="1" w:styleId="a8">
    <w:name w:val="本文 字元"/>
    <w:basedOn w:val="a2"/>
    <w:link w:val="a7"/>
    <w:semiHidden/>
    <w:rsid w:val="000601E3"/>
    <w:rPr>
      <w:rFonts w:ascii="標楷體" w:eastAsia="標楷體" w:hAnsi="標楷體" w:cs="Times New Roman"/>
      <w:szCs w:val="20"/>
    </w:rPr>
  </w:style>
  <w:style w:type="paragraph" w:customStyle="1" w:styleId="a9">
    <w:name w:val="內文一"/>
    <w:basedOn w:val="a0"/>
    <w:rsid w:val="000601E3"/>
    <w:pPr>
      <w:widowControl/>
      <w:autoSpaceDE w:val="0"/>
      <w:autoSpaceDN w:val="0"/>
      <w:adjustRightInd w:val="0"/>
      <w:spacing w:line="400" w:lineRule="atLeast"/>
      <w:ind w:left="1417" w:hanging="822"/>
      <w:jc w:val="both"/>
      <w:textAlignment w:val="center"/>
    </w:pPr>
    <w:rPr>
      <w:rFonts w:ascii="ｵﾘｱd､､ｷ｢ﾅ" w:eastAsia="細明體" w:hAnsi="ｵﾘｱd､､ｷ｢ﾅ" w:cs="Times New Roman"/>
      <w:snapToGrid w:val="0"/>
      <w:w w:val="88"/>
      <w:kern w:val="0"/>
      <w:sz w:val="26"/>
      <w:szCs w:val="20"/>
    </w:rPr>
  </w:style>
  <w:style w:type="paragraph" w:styleId="aa">
    <w:name w:val="footer"/>
    <w:basedOn w:val="a0"/>
    <w:link w:val="ab"/>
    <w:uiPriority w:val="99"/>
    <w:rsid w:val="000601E3"/>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2"/>
    <w:link w:val="aa"/>
    <w:uiPriority w:val="99"/>
    <w:rsid w:val="000601E3"/>
    <w:rPr>
      <w:rFonts w:ascii="Times New Roman" w:eastAsia="新細明體" w:hAnsi="Times New Roman" w:cs="Times New Roman"/>
      <w:sz w:val="20"/>
      <w:szCs w:val="20"/>
    </w:rPr>
  </w:style>
  <w:style w:type="character" w:styleId="ac">
    <w:name w:val="page number"/>
    <w:basedOn w:val="a2"/>
    <w:semiHidden/>
    <w:rsid w:val="000601E3"/>
  </w:style>
  <w:style w:type="paragraph" w:customStyle="1" w:styleId="gp5">
    <w:name w:val="正文(gp5)"/>
    <w:basedOn w:val="a0"/>
    <w:rsid w:val="000601E3"/>
    <w:pPr>
      <w:numPr>
        <w:numId w:val="1"/>
      </w:numPr>
      <w:tabs>
        <w:tab w:val="left" w:pos="224"/>
        <w:tab w:val="left" w:pos="448"/>
        <w:tab w:val="left" w:pos="672"/>
        <w:tab w:val="left" w:pos="896"/>
        <w:tab w:val="left" w:pos="1120"/>
        <w:tab w:val="left" w:pos="1344"/>
      </w:tabs>
      <w:overflowPunct w:val="0"/>
      <w:topLinePunct/>
      <w:adjustRightInd w:val="0"/>
      <w:spacing w:line="397" w:lineRule="atLeast"/>
      <w:jc w:val="both"/>
      <w:textAlignment w:val="baseline"/>
    </w:pPr>
    <w:rPr>
      <w:rFonts w:ascii="Times New Roman" w:eastAsia="細明體" w:hAnsi="Times New Roman" w:cs="Times New Roman"/>
      <w:spacing w:val="2"/>
      <w:kern w:val="20"/>
      <w:sz w:val="22"/>
      <w:szCs w:val="20"/>
    </w:rPr>
  </w:style>
  <w:style w:type="paragraph" w:styleId="ad">
    <w:name w:val="Date"/>
    <w:basedOn w:val="a0"/>
    <w:next w:val="a0"/>
    <w:link w:val="ae"/>
    <w:semiHidden/>
    <w:rsid w:val="000601E3"/>
    <w:pPr>
      <w:jc w:val="right"/>
    </w:pPr>
    <w:rPr>
      <w:rFonts w:ascii="Times New Roman" w:eastAsia="標楷體" w:hAnsi="Times New Roman" w:cs="Times New Roman"/>
      <w:szCs w:val="24"/>
    </w:rPr>
  </w:style>
  <w:style w:type="character" w:customStyle="1" w:styleId="ae">
    <w:name w:val="日期 字元"/>
    <w:basedOn w:val="a2"/>
    <w:link w:val="ad"/>
    <w:semiHidden/>
    <w:rsid w:val="000601E3"/>
    <w:rPr>
      <w:rFonts w:ascii="Times New Roman" w:eastAsia="標楷體" w:hAnsi="Times New Roman" w:cs="Times New Roman"/>
      <w:szCs w:val="24"/>
    </w:rPr>
  </w:style>
  <w:style w:type="paragraph" w:styleId="af">
    <w:name w:val="Body Text Indent"/>
    <w:basedOn w:val="a0"/>
    <w:link w:val="af0"/>
    <w:semiHidden/>
    <w:rsid w:val="000601E3"/>
    <w:pPr>
      <w:spacing w:line="400" w:lineRule="exact"/>
      <w:ind w:left="538" w:hangingChars="192" w:hanging="538"/>
    </w:pPr>
    <w:rPr>
      <w:rFonts w:ascii="Times New Roman" w:eastAsia="標楷體" w:hAnsi="Times New Roman" w:cs="Times New Roman"/>
      <w:sz w:val="28"/>
      <w:szCs w:val="24"/>
    </w:rPr>
  </w:style>
  <w:style w:type="character" w:customStyle="1" w:styleId="af0">
    <w:name w:val="本文縮排 字元"/>
    <w:basedOn w:val="a2"/>
    <w:link w:val="af"/>
    <w:semiHidden/>
    <w:rsid w:val="000601E3"/>
    <w:rPr>
      <w:rFonts w:ascii="Times New Roman" w:eastAsia="標楷體" w:hAnsi="Times New Roman" w:cs="Times New Roman"/>
      <w:sz w:val="28"/>
      <w:szCs w:val="24"/>
    </w:rPr>
  </w:style>
  <w:style w:type="paragraph" w:styleId="31">
    <w:name w:val="Body Text Indent 3"/>
    <w:basedOn w:val="a0"/>
    <w:link w:val="32"/>
    <w:semiHidden/>
    <w:rsid w:val="000601E3"/>
    <w:pPr>
      <w:spacing w:line="400" w:lineRule="exact"/>
      <w:ind w:leftChars="225" w:left="1439" w:hangingChars="321" w:hanging="899"/>
    </w:pPr>
    <w:rPr>
      <w:rFonts w:ascii="Times New Roman" w:eastAsia="標楷體" w:hAnsi="Times New Roman" w:cs="Times New Roman"/>
      <w:sz w:val="28"/>
      <w:szCs w:val="24"/>
    </w:rPr>
  </w:style>
  <w:style w:type="character" w:customStyle="1" w:styleId="32">
    <w:name w:val="本文縮排 3 字元"/>
    <w:basedOn w:val="a2"/>
    <w:link w:val="31"/>
    <w:semiHidden/>
    <w:rsid w:val="000601E3"/>
    <w:rPr>
      <w:rFonts w:ascii="Times New Roman" w:eastAsia="標楷體" w:hAnsi="Times New Roman" w:cs="Times New Roman"/>
      <w:sz w:val="28"/>
      <w:szCs w:val="24"/>
    </w:rPr>
  </w:style>
  <w:style w:type="paragraph" w:customStyle="1" w:styleId="Reference">
    <w:name w:val="Reference"/>
    <w:basedOn w:val="a0"/>
    <w:autoRedefine/>
    <w:rsid w:val="000601E3"/>
    <w:pPr>
      <w:numPr>
        <w:numId w:val="3"/>
      </w:numPr>
      <w:adjustRightInd w:val="0"/>
      <w:spacing w:line="360" w:lineRule="atLeast"/>
      <w:jc w:val="both"/>
      <w:textAlignment w:val="baseline"/>
    </w:pPr>
    <w:rPr>
      <w:rFonts w:ascii="Times New Roman" w:eastAsia="標楷體" w:hAnsi="Times New Roman" w:cs="Times New Roman"/>
      <w:kern w:val="0"/>
      <w:szCs w:val="20"/>
    </w:rPr>
  </w:style>
  <w:style w:type="paragraph" w:styleId="a">
    <w:name w:val="List Bullet"/>
    <w:basedOn w:val="a0"/>
    <w:autoRedefine/>
    <w:semiHidden/>
    <w:rsid w:val="000601E3"/>
    <w:pPr>
      <w:numPr>
        <w:numId w:val="2"/>
      </w:numPr>
    </w:pPr>
    <w:rPr>
      <w:rFonts w:ascii="Times New Roman" w:eastAsia="新細明體" w:hAnsi="Times New Roman" w:cs="Times New Roman"/>
      <w:szCs w:val="20"/>
    </w:rPr>
  </w:style>
  <w:style w:type="paragraph" w:styleId="af1">
    <w:name w:val="Plain Text"/>
    <w:basedOn w:val="a0"/>
    <w:link w:val="af2"/>
    <w:semiHidden/>
    <w:rsid w:val="000601E3"/>
    <w:rPr>
      <w:rFonts w:ascii="標楷體" w:eastAsia="標楷體" w:hAnsi="Courier New" w:cs="Times New Roman"/>
      <w:szCs w:val="20"/>
    </w:rPr>
  </w:style>
  <w:style w:type="character" w:customStyle="1" w:styleId="af2">
    <w:name w:val="純文字 字元"/>
    <w:basedOn w:val="a2"/>
    <w:link w:val="af1"/>
    <w:semiHidden/>
    <w:rsid w:val="000601E3"/>
    <w:rPr>
      <w:rFonts w:ascii="標楷體" w:eastAsia="標楷體" w:hAnsi="Courier New" w:cs="Times New Roman"/>
      <w:szCs w:val="20"/>
    </w:rPr>
  </w:style>
  <w:style w:type="paragraph" w:styleId="a1">
    <w:name w:val="Normal Indent"/>
    <w:basedOn w:val="a0"/>
    <w:semiHidden/>
    <w:rsid w:val="000601E3"/>
    <w:pPr>
      <w:ind w:left="480"/>
    </w:pPr>
    <w:rPr>
      <w:rFonts w:ascii="標楷體" w:eastAsia="標楷體" w:hAnsi="Times New Roman" w:cs="Times New Roman"/>
      <w:szCs w:val="20"/>
    </w:rPr>
  </w:style>
  <w:style w:type="paragraph" w:customStyle="1" w:styleId="210">
    <w:name w:val="標題 21"/>
    <w:basedOn w:val="12"/>
    <w:next w:val="a0"/>
    <w:rsid w:val="000601E3"/>
    <w:pPr>
      <w:tabs>
        <w:tab w:val="left" w:pos="7938"/>
      </w:tabs>
    </w:pPr>
    <w:rPr>
      <w:sz w:val="24"/>
    </w:rPr>
  </w:style>
  <w:style w:type="paragraph" w:customStyle="1" w:styleId="12">
    <w:name w:val="內文1"/>
    <w:rsid w:val="000601E3"/>
    <w:pPr>
      <w:widowControl w:val="0"/>
      <w:adjustRightInd w:val="0"/>
      <w:spacing w:line="360" w:lineRule="atLeast"/>
      <w:textAlignment w:val="baseline"/>
    </w:pPr>
    <w:rPr>
      <w:rFonts w:ascii="細明體" w:eastAsia="細明體" w:hAnsi="Times New Roman" w:cs="Times New Roman"/>
      <w:noProof/>
      <w:kern w:val="0"/>
      <w:sz w:val="28"/>
      <w:szCs w:val="20"/>
    </w:rPr>
  </w:style>
  <w:style w:type="paragraph" w:customStyle="1" w:styleId="af3">
    <w:name w:val="表格文字"/>
    <w:basedOn w:val="a0"/>
    <w:rsid w:val="00060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23">
    <w:name w:val="Body Text 2"/>
    <w:basedOn w:val="a0"/>
    <w:link w:val="24"/>
    <w:semiHidden/>
    <w:rsid w:val="000601E3"/>
    <w:pPr>
      <w:snapToGrid w:val="0"/>
    </w:pPr>
    <w:rPr>
      <w:rFonts w:ascii="Times New Roman" w:eastAsia="標楷體" w:hAnsi="Times New Roman" w:cs="Times New Roman"/>
      <w:b/>
      <w:color w:val="FF0000"/>
      <w:sz w:val="28"/>
      <w:szCs w:val="20"/>
    </w:rPr>
  </w:style>
  <w:style w:type="character" w:customStyle="1" w:styleId="24">
    <w:name w:val="本文 2 字元"/>
    <w:basedOn w:val="a2"/>
    <w:link w:val="23"/>
    <w:semiHidden/>
    <w:rsid w:val="000601E3"/>
    <w:rPr>
      <w:rFonts w:ascii="Times New Roman" w:eastAsia="標楷體" w:hAnsi="Times New Roman" w:cs="Times New Roman"/>
      <w:b/>
      <w:color w:val="FF0000"/>
      <w:sz w:val="28"/>
      <w:szCs w:val="20"/>
    </w:rPr>
  </w:style>
  <w:style w:type="paragraph" w:customStyle="1" w:styleId="Default">
    <w:name w:val="Default"/>
    <w:rsid w:val="000601E3"/>
    <w:pPr>
      <w:widowControl w:val="0"/>
      <w:autoSpaceDE w:val="0"/>
      <w:autoSpaceDN w:val="0"/>
      <w:adjustRightInd w:val="0"/>
    </w:pPr>
    <w:rPr>
      <w:rFonts w:ascii="標楷體" w:eastAsia="標楷體" w:hAnsi="Calibri" w:cs="Times New Roman"/>
      <w:color w:val="000000"/>
      <w:kern w:val="0"/>
      <w:szCs w:val="24"/>
    </w:rPr>
  </w:style>
  <w:style w:type="paragraph" w:customStyle="1" w:styleId="CM22">
    <w:name w:val="CM22"/>
    <w:basedOn w:val="Default"/>
    <w:next w:val="Default"/>
    <w:rsid w:val="000601E3"/>
    <w:pPr>
      <w:spacing w:after="310"/>
    </w:pPr>
    <w:rPr>
      <w:color w:val="auto"/>
    </w:rPr>
  </w:style>
  <w:style w:type="paragraph" w:customStyle="1" w:styleId="CM7">
    <w:name w:val="CM7"/>
    <w:basedOn w:val="Default"/>
    <w:next w:val="Default"/>
    <w:rsid w:val="000601E3"/>
    <w:pPr>
      <w:spacing w:line="353" w:lineRule="atLeast"/>
    </w:pPr>
    <w:rPr>
      <w:color w:val="auto"/>
    </w:rPr>
  </w:style>
  <w:style w:type="paragraph" w:styleId="af4">
    <w:name w:val="header"/>
    <w:basedOn w:val="a0"/>
    <w:link w:val="af5"/>
    <w:uiPriority w:val="99"/>
    <w:unhideWhenUsed/>
    <w:rsid w:val="000601E3"/>
    <w:pPr>
      <w:tabs>
        <w:tab w:val="center" w:pos="4153"/>
        <w:tab w:val="right" w:pos="8306"/>
      </w:tabs>
      <w:snapToGrid w:val="0"/>
    </w:pPr>
    <w:rPr>
      <w:rFonts w:ascii="Times New Roman" w:eastAsia="新細明體" w:hAnsi="Times New Roman" w:cs="Times New Roman"/>
      <w:sz w:val="20"/>
      <w:szCs w:val="20"/>
    </w:rPr>
  </w:style>
  <w:style w:type="character" w:customStyle="1" w:styleId="af5">
    <w:name w:val="頁首 字元"/>
    <w:basedOn w:val="a2"/>
    <w:link w:val="af4"/>
    <w:uiPriority w:val="99"/>
    <w:rsid w:val="000601E3"/>
    <w:rPr>
      <w:rFonts w:ascii="Times New Roman" w:eastAsia="新細明體" w:hAnsi="Times New Roman" w:cs="Times New Roman"/>
      <w:sz w:val="20"/>
      <w:szCs w:val="20"/>
    </w:rPr>
  </w:style>
  <w:style w:type="paragraph" w:styleId="af6">
    <w:name w:val="Balloon Text"/>
    <w:basedOn w:val="a0"/>
    <w:link w:val="af7"/>
    <w:uiPriority w:val="99"/>
    <w:semiHidden/>
    <w:unhideWhenUsed/>
    <w:rsid w:val="000601E3"/>
    <w:rPr>
      <w:rFonts w:ascii="Cambria" w:eastAsia="新細明體" w:hAnsi="Cambria" w:cs="Times New Roman"/>
      <w:sz w:val="18"/>
      <w:szCs w:val="18"/>
    </w:rPr>
  </w:style>
  <w:style w:type="character" w:customStyle="1" w:styleId="af7">
    <w:name w:val="註解方塊文字 字元"/>
    <w:basedOn w:val="a2"/>
    <w:link w:val="af6"/>
    <w:uiPriority w:val="99"/>
    <w:semiHidden/>
    <w:rsid w:val="000601E3"/>
    <w:rPr>
      <w:rFonts w:ascii="Cambria" w:eastAsia="新細明體" w:hAnsi="Cambria" w:cs="Times New Roman"/>
      <w:sz w:val="18"/>
      <w:szCs w:val="18"/>
    </w:rPr>
  </w:style>
  <w:style w:type="table" w:styleId="af8">
    <w:name w:val="Table Grid"/>
    <w:basedOn w:val="a3"/>
    <w:uiPriority w:val="59"/>
    <w:rsid w:val="000601E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0601E3"/>
    <w:rPr>
      <w:rFonts w:ascii="Times New Roman" w:eastAsia="新細明體" w:hAnsi="Times New Roman" w:cs="Times New Roman"/>
      <w:szCs w:val="24"/>
    </w:rPr>
  </w:style>
  <w:style w:type="character" w:customStyle="1" w:styleId="dialogtext1">
    <w:name w:val="dialog_text1"/>
    <w:rsid w:val="000601E3"/>
    <w:rPr>
      <w:rFonts w:ascii="sөũ" w:hAnsi="sөũ" w:hint="default"/>
      <w:color w:val="000000"/>
      <w:sz w:val="24"/>
      <w:szCs w:val="24"/>
    </w:rPr>
  </w:style>
  <w:style w:type="paragraph" w:styleId="Web">
    <w:name w:val="Normal (Web)"/>
    <w:basedOn w:val="a0"/>
    <w:uiPriority w:val="99"/>
    <w:semiHidden/>
    <w:unhideWhenUsed/>
    <w:rsid w:val="000601E3"/>
    <w:rPr>
      <w:rFonts w:ascii="Times New Roman" w:eastAsia="新細明體" w:hAnsi="Times New Roman" w:cs="Times New Roman"/>
      <w:szCs w:val="24"/>
    </w:rPr>
  </w:style>
  <w:style w:type="paragraph" w:styleId="afa">
    <w:name w:val="footnote text"/>
    <w:basedOn w:val="a0"/>
    <w:link w:val="afb"/>
    <w:rsid w:val="000601E3"/>
    <w:pPr>
      <w:snapToGrid w:val="0"/>
    </w:pPr>
    <w:rPr>
      <w:rFonts w:ascii="Times New Roman" w:eastAsia="新細明體" w:hAnsi="Times New Roman" w:cs="Times New Roman"/>
      <w:sz w:val="20"/>
      <w:szCs w:val="20"/>
    </w:rPr>
  </w:style>
  <w:style w:type="character" w:customStyle="1" w:styleId="afb">
    <w:name w:val="註腳文字 字元"/>
    <w:basedOn w:val="a2"/>
    <w:link w:val="afa"/>
    <w:rsid w:val="000601E3"/>
    <w:rPr>
      <w:rFonts w:ascii="Times New Roman" w:eastAsia="新細明體" w:hAnsi="Times New Roman" w:cs="Times New Roman"/>
      <w:sz w:val="20"/>
      <w:szCs w:val="20"/>
    </w:rPr>
  </w:style>
  <w:style w:type="character" w:styleId="afc">
    <w:name w:val="footnote reference"/>
    <w:rsid w:val="000601E3"/>
    <w:rPr>
      <w:vertAlign w:val="superscript"/>
    </w:rPr>
  </w:style>
  <w:style w:type="paragraph" w:styleId="afd">
    <w:name w:val="List Paragraph"/>
    <w:aliases w:val="1.1.1.1清單段落"/>
    <w:basedOn w:val="a0"/>
    <w:link w:val="afe"/>
    <w:uiPriority w:val="34"/>
    <w:qFormat/>
    <w:rsid w:val="000601E3"/>
    <w:pPr>
      <w:ind w:leftChars="200" w:left="480"/>
    </w:pPr>
    <w:rPr>
      <w:rFonts w:ascii="Calibri" w:eastAsia="新細明體" w:hAnsi="Calibri" w:cs="Times New Roman"/>
    </w:rPr>
  </w:style>
  <w:style w:type="character" w:styleId="aff">
    <w:name w:val="annotation reference"/>
    <w:basedOn w:val="a2"/>
    <w:uiPriority w:val="99"/>
    <w:semiHidden/>
    <w:unhideWhenUsed/>
    <w:rsid w:val="009733AB"/>
    <w:rPr>
      <w:sz w:val="18"/>
      <w:szCs w:val="18"/>
    </w:rPr>
  </w:style>
  <w:style w:type="paragraph" w:styleId="aff0">
    <w:name w:val="annotation subject"/>
    <w:basedOn w:val="a5"/>
    <w:next w:val="a5"/>
    <w:link w:val="aff1"/>
    <w:uiPriority w:val="99"/>
    <w:semiHidden/>
    <w:unhideWhenUsed/>
    <w:rsid w:val="009733AB"/>
    <w:rPr>
      <w:rFonts w:asciiTheme="minorHAnsi" w:eastAsiaTheme="minorEastAsia" w:hAnsiTheme="minorHAnsi" w:cstheme="minorBidi"/>
      <w:b/>
      <w:bCs/>
      <w:szCs w:val="22"/>
    </w:rPr>
  </w:style>
  <w:style w:type="character" w:customStyle="1" w:styleId="aff1">
    <w:name w:val="註解主旨 字元"/>
    <w:basedOn w:val="a6"/>
    <w:link w:val="aff0"/>
    <w:uiPriority w:val="99"/>
    <w:semiHidden/>
    <w:rsid w:val="009733AB"/>
    <w:rPr>
      <w:rFonts w:ascii="Times New Roman" w:eastAsia="新細明體" w:hAnsi="Times New Roman" w:cs="Times New Roman"/>
      <w:b/>
      <w:bCs/>
      <w:szCs w:val="24"/>
    </w:rPr>
  </w:style>
  <w:style w:type="character" w:customStyle="1" w:styleId="afe">
    <w:name w:val="清單段落 字元"/>
    <w:aliases w:val="1.1.1.1清單段落 字元"/>
    <w:basedOn w:val="a2"/>
    <w:link w:val="afd"/>
    <w:uiPriority w:val="34"/>
    <w:locked/>
    <w:rsid w:val="00EF30CA"/>
    <w:rPr>
      <w:rFonts w:ascii="Calibri" w:eastAsia="新細明體" w:hAnsi="Calibri" w:cs="Times New Roman"/>
    </w:rPr>
  </w:style>
  <w:style w:type="character" w:styleId="aff2">
    <w:name w:val="Hyperlink"/>
    <w:basedOn w:val="a2"/>
    <w:uiPriority w:val="99"/>
    <w:unhideWhenUsed/>
    <w:rsid w:val="00661687"/>
    <w:rPr>
      <w:color w:val="0000FF" w:themeColor="hyperlink"/>
      <w:u w:val="single"/>
    </w:rPr>
  </w:style>
  <w:style w:type="character" w:styleId="aff3">
    <w:name w:val="FollowedHyperlink"/>
    <w:basedOn w:val="a2"/>
    <w:uiPriority w:val="99"/>
    <w:semiHidden/>
    <w:unhideWhenUsed/>
    <w:rsid w:val="00661687"/>
    <w:rPr>
      <w:color w:val="800080" w:themeColor="followedHyperlink"/>
      <w:u w:val="single"/>
    </w:rPr>
  </w:style>
  <w:style w:type="table" w:customStyle="1" w:styleId="111">
    <w:name w:val="表格格線11"/>
    <w:basedOn w:val="a3"/>
    <w:next w:val="af8"/>
    <w:rsid w:val="00736A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next w:val="af8"/>
    <w:rsid w:val="0016076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next w:val="af8"/>
    <w:rsid w:val="0016076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654">
      <w:bodyDiv w:val="1"/>
      <w:marLeft w:val="0"/>
      <w:marRight w:val="0"/>
      <w:marTop w:val="0"/>
      <w:marBottom w:val="0"/>
      <w:divBdr>
        <w:top w:val="none" w:sz="0" w:space="0" w:color="auto"/>
        <w:left w:val="none" w:sz="0" w:space="0" w:color="auto"/>
        <w:bottom w:val="none" w:sz="0" w:space="0" w:color="auto"/>
        <w:right w:val="none" w:sz="0" w:space="0" w:color="auto"/>
      </w:divBdr>
    </w:div>
    <w:div w:id="334114345">
      <w:bodyDiv w:val="1"/>
      <w:marLeft w:val="0"/>
      <w:marRight w:val="0"/>
      <w:marTop w:val="0"/>
      <w:marBottom w:val="0"/>
      <w:divBdr>
        <w:top w:val="none" w:sz="0" w:space="0" w:color="auto"/>
        <w:left w:val="none" w:sz="0" w:space="0" w:color="auto"/>
        <w:bottom w:val="none" w:sz="0" w:space="0" w:color="auto"/>
        <w:right w:val="none" w:sz="0" w:space="0" w:color="auto"/>
      </w:divBdr>
    </w:div>
    <w:div w:id="370693687">
      <w:bodyDiv w:val="1"/>
      <w:marLeft w:val="0"/>
      <w:marRight w:val="0"/>
      <w:marTop w:val="0"/>
      <w:marBottom w:val="0"/>
      <w:divBdr>
        <w:top w:val="none" w:sz="0" w:space="0" w:color="auto"/>
        <w:left w:val="none" w:sz="0" w:space="0" w:color="auto"/>
        <w:bottom w:val="none" w:sz="0" w:space="0" w:color="auto"/>
        <w:right w:val="none" w:sz="0" w:space="0" w:color="auto"/>
      </w:divBdr>
    </w:div>
    <w:div w:id="495540105">
      <w:bodyDiv w:val="1"/>
      <w:marLeft w:val="0"/>
      <w:marRight w:val="0"/>
      <w:marTop w:val="0"/>
      <w:marBottom w:val="0"/>
      <w:divBdr>
        <w:top w:val="none" w:sz="0" w:space="0" w:color="auto"/>
        <w:left w:val="none" w:sz="0" w:space="0" w:color="auto"/>
        <w:bottom w:val="none" w:sz="0" w:space="0" w:color="auto"/>
        <w:right w:val="none" w:sz="0" w:space="0" w:color="auto"/>
      </w:divBdr>
    </w:div>
    <w:div w:id="575555266">
      <w:bodyDiv w:val="1"/>
      <w:marLeft w:val="0"/>
      <w:marRight w:val="0"/>
      <w:marTop w:val="0"/>
      <w:marBottom w:val="0"/>
      <w:divBdr>
        <w:top w:val="none" w:sz="0" w:space="0" w:color="auto"/>
        <w:left w:val="none" w:sz="0" w:space="0" w:color="auto"/>
        <w:bottom w:val="none" w:sz="0" w:space="0" w:color="auto"/>
        <w:right w:val="none" w:sz="0" w:space="0" w:color="auto"/>
      </w:divBdr>
    </w:div>
    <w:div w:id="607396075">
      <w:bodyDiv w:val="1"/>
      <w:marLeft w:val="0"/>
      <w:marRight w:val="0"/>
      <w:marTop w:val="0"/>
      <w:marBottom w:val="0"/>
      <w:divBdr>
        <w:top w:val="none" w:sz="0" w:space="0" w:color="auto"/>
        <w:left w:val="none" w:sz="0" w:space="0" w:color="auto"/>
        <w:bottom w:val="none" w:sz="0" w:space="0" w:color="auto"/>
        <w:right w:val="none" w:sz="0" w:space="0" w:color="auto"/>
      </w:divBdr>
    </w:div>
    <w:div w:id="734203799">
      <w:bodyDiv w:val="1"/>
      <w:marLeft w:val="0"/>
      <w:marRight w:val="0"/>
      <w:marTop w:val="0"/>
      <w:marBottom w:val="0"/>
      <w:divBdr>
        <w:top w:val="none" w:sz="0" w:space="0" w:color="auto"/>
        <w:left w:val="none" w:sz="0" w:space="0" w:color="auto"/>
        <w:bottom w:val="none" w:sz="0" w:space="0" w:color="auto"/>
        <w:right w:val="none" w:sz="0" w:space="0" w:color="auto"/>
      </w:divBdr>
    </w:div>
    <w:div w:id="803428344">
      <w:bodyDiv w:val="1"/>
      <w:marLeft w:val="0"/>
      <w:marRight w:val="0"/>
      <w:marTop w:val="0"/>
      <w:marBottom w:val="0"/>
      <w:divBdr>
        <w:top w:val="none" w:sz="0" w:space="0" w:color="auto"/>
        <w:left w:val="none" w:sz="0" w:space="0" w:color="auto"/>
        <w:bottom w:val="none" w:sz="0" w:space="0" w:color="auto"/>
        <w:right w:val="none" w:sz="0" w:space="0" w:color="auto"/>
      </w:divBdr>
    </w:div>
    <w:div w:id="930433285">
      <w:bodyDiv w:val="1"/>
      <w:marLeft w:val="0"/>
      <w:marRight w:val="0"/>
      <w:marTop w:val="0"/>
      <w:marBottom w:val="0"/>
      <w:divBdr>
        <w:top w:val="none" w:sz="0" w:space="0" w:color="auto"/>
        <w:left w:val="none" w:sz="0" w:space="0" w:color="auto"/>
        <w:bottom w:val="none" w:sz="0" w:space="0" w:color="auto"/>
        <w:right w:val="none" w:sz="0" w:space="0" w:color="auto"/>
      </w:divBdr>
    </w:div>
    <w:div w:id="983581665">
      <w:bodyDiv w:val="1"/>
      <w:marLeft w:val="0"/>
      <w:marRight w:val="0"/>
      <w:marTop w:val="0"/>
      <w:marBottom w:val="0"/>
      <w:divBdr>
        <w:top w:val="none" w:sz="0" w:space="0" w:color="auto"/>
        <w:left w:val="none" w:sz="0" w:space="0" w:color="auto"/>
        <w:bottom w:val="none" w:sz="0" w:space="0" w:color="auto"/>
        <w:right w:val="none" w:sz="0" w:space="0" w:color="auto"/>
      </w:divBdr>
    </w:div>
    <w:div w:id="1035814895">
      <w:bodyDiv w:val="1"/>
      <w:marLeft w:val="0"/>
      <w:marRight w:val="0"/>
      <w:marTop w:val="0"/>
      <w:marBottom w:val="0"/>
      <w:divBdr>
        <w:top w:val="none" w:sz="0" w:space="0" w:color="auto"/>
        <w:left w:val="none" w:sz="0" w:space="0" w:color="auto"/>
        <w:bottom w:val="none" w:sz="0" w:space="0" w:color="auto"/>
        <w:right w:val="none" w:sz="0" w:space="0" w:color="auto"/>
      </w:divBdr>
    </w:div>
    <w:div w:id="1127746657">
      <w:bodyDiv w:val="1"/>
      <w:marLeft w:val="0"/>
      <w:marRight w:val="0"/>
      <w:marTop w:val="0"/>
      <w:marBottom w:val="0"/>
      <w:divBdr>
        <w:top w:val="none" w:sz="0" w:space="0" w:color="auto"/>
        <w:left w:val="none" w:sz="0" w:space="0" w:color="auto"/>
        <w:bottom w:val="none" w:sz="0" w:space="0" w:color="auto"/>
        <w:right w:val="none" w:sz="0" w:space="0" w:color="auto"/>
      </w:divBdr>
    </w:div>
    <w:div w:id="1272935022">
      <w:bodyDiv w:val="1"/>
      <w:marLeft w:val="0"/>
      <w:marRight w:val="0"/>
      <w:marTop w:val="0"/>
      <w:marBottom w:val="0"/>
      <w:divBdr>
        <w:top w:val="none" w:sz="0" w:space="0" w:color="auto"/>
        <w:left w:val="none" w:sz="0" w:space="0" w:color="auto"/>
        <w:bottom w:val="none" w:sz="0" w:space="0" w:color="auto"/>
        <w:right w:val="none" w:sz="0" w:space="0" w:color="auto"/>
      </w:divBdr>
    </w:div>
    <w:div w:id="1298728413">
      <w:bodyDiv w:val="1"/>
      <w:marLeft w:val="0"/>
      <w:marRight w:val="0"/>
      <w:marTop w:val="0"/>
      <w:marBottom w:val="0"/>
      <w:divBdr>
        <w:top w:val="none" w:sz="0" w:space="0" w:color="auto"/>
        <w:left w:val="none" w:sz="0" w:space="0" w:color="auto"/>
        <w:bottom w:val="none" w:sz="0" w:space="0" w:color="auto"/>
        <w:right w:val="none" w:sz="0" w:space="0" w:color="auto"/>
      </w:divBdr>
    </w:div>
    <w:div w:id="1368524941">
      <w:bodyDiv w:val="1"/>
      <w:marLeft w:val="0"/>
      <w:marRight w:val="0"/>
      <w:marTop w:val="0"/>
      <w:marBottom w:val="0"/>
      <w:divBdr>
        <w:top w:val="none" w:sz="0" w:space="0" w:color="auto"/>
        <w:left w:val="none" w:sz="0" w:space="0" w:color="auto"/>
        <w:bottom w:val="none" w:sz="0" w:space="0" w:color="auto"/>
        <w:right w:val="none" w:sz="0" w:space="0" w:color="auto"/>
      </w:divBdr>
    </w:div>
    <w:div w:id="1485389470">
      <w:bodyDiv w:val="1"/>
      <w:marLeft w:val="0"/>
      <w:marRight w:val="0"/>
      <w:marTop w:val="0"/>
      <w:marBottom w:val="0"/>
      <w:divBdr>
        <w:top w:val="none" w:sz="0" w:space="0" w:color="auto"/>
        <w:left w:val="none" w:sz="0" w:space="0" w:color="auto"/>
        <w:bottom w:val="none" w:sz="0" w:space="0" w:color="auto"/>
        <w:right w:val="none" w:sz="0" w:space="0" w:color="auto"/>
      </w:divBdr>
    </w:div>
    <w:div w:id="1587110764">
      <w:bodyDiv w:val="1"/>
      <w:marLeft w:val="0"/>
      <w:marRight w:val="0"/>
      <w:marTop w:val="0"/>
      <w:marBottom w:val="0"/>
      <w:divBdr>
        <w:top w:val="none" w:sz="0" w:space="0" w:color="auto"/>
        <w:left w:val="none" w:sz="0" w:space="0" w:color="auto"/>
        <w:bottom w:val="none" w:sz="0" w:space="0" w:color="auto"/>
        <w:right w:val="none" w:sz="0" w:space="0" w:color="auto"/>
      </w:divBdr>
    </w:div>
    <w:div w:id="1596093218">
      <w:bodyDiv w:val="1"/>
      <w:marLeft w:val="0"/>
      <w:marRight w:val="0"/>
      <w:marTop w:val="0"/>
      <w:marBottom w:val="0"/>
      <w:divBdr>
        <w:top w:val="none" w:sz="0" w:space="0" w:color="auto"/>
        <w:left w:val="none" w:sz="0" w:space="0" w:color="auto"/>
        <w:bottom w:val="none" w:sz="0" w:space="0" w:color="auto"/>
        <w:right w:val="none" w:sz="0" w:space="0" w:color="auto"/>
      </w:divBdr>
    </w:div>
    <w:div w:id="1657684027">
      <w:bodyDiv w:val="1"/>
      <w:marLeft w:val="0"/>
      <w:marRight w:val="0"/>
      <w:marTop w:val="0"/>
      <w:marBottom w:val="0"/>
      <w:divBdr>
        <w:top w:val="none" w:sz="0" w:space="0" w:color="auto"/>
        <w:left w:val="none" w:sz="0" w:space="0" w:color="auto"/>
        <w:bottom w:val="none" w:sz="0" w:space="0" w:color="auto"/>
        <w:right w:val="none" w:sz="0" w:space="0" w:color="auto"/>
      </w:divBdr>
    </w:div>
    <w:div w:id="1715158607">
      <w:bodyDiv w:val="1"/>
      <w:marLeft w:val="0"/>
      <w:marRight w:val="0"/>
      <w:marTop w:val="0"/>
      <w:marBottom w:val="0"/>
      <w:divBdr>
        <w:top w:val="none" w:sz="0" w:space="0" w:color="auto"/>
        <w:left w:val="none" w:sz="0" w:space="0" w:color="auto"/>
        <w:bottom w:val="none" w:sz="0" w:space="0" w:color="auto"/>
        <w:right w:val="none" w:sz="0" w:space="0" w:color="auto"/>
      </w:divBdr>
    </w:div>
    <w:div w:id="1835099756">
      <w:bodyDiv w:val="1"/>
      <w:marLeft w:val="0"/>
      <w:marRight w:val="0"/>
      <w:marTop w:val="0"/>
      <w:marBottom w:val="0"/>
      <w:divBdr>
        <w:top w:val="none" w:sz="0" w:space="0" w:color="auto"/>
        <w:left w:val="none" w:sz="0" w:space="0" w:color="auto"/>
        <w:bottom w:val="none" w:sz="0" w:space="0" w:color="auto"/>
        <w:right w:val="none" w:sz="0" w:space="0" w:color="auto"/>
      </w:divBdr>
    </w:div>
    <w:div w:id="1881933812">
      <w:bodyDiv w:val="1"/>
      <w:marLeft w:val="0"/>
      <w:marRight w:val="0"/>
      <w:marTop w:val="0"/>
      <w:marBottom w:val="0"/>
      <w:divBdr>
        <w:top w:val="none" w:sz="0" w:space="0" w:color="auto"/>
        <w:left w:val="none" w:sz="0" w:space="0" w:color="auto"/>
        <w:bottom w:val="none" w:sz="0" w:space="0" w:color="auto"/>
        <w:right w:val="none" w:sz="0" w:space="0" w:color="auto"/>
      </w:divBdr>
    </w:div>
    <w:div w:id="1935549192">
      <w:bodyDiv w:val="1"/>
      <w:marLeft w:val="0"/>
      <w:marRight w:val="0"/>
      <w:marTop w:val="0"/>
      <w:marBottom w:val="0"/>
      <w:divBdr>
        <w:top w:val="none" w:sz="0" w:space="0" w:color="auto"/>
        <w:left w:val="none" w:sz="0" w:space="0" w:color="auto"/>
        <w:bottom w:val="none" w:sz="0" w:space="0" w:color="auto"/>
        <w:right w:val="none" w:sz="0" w:space="0" w:color="auto"/>
      </w:divBdr>
    </w:div>
    <w:div w:id="2046060020">
      <w:bodyDiv w:val="1"/>
      <w:marLeft w:val="0"/>
      <w:marRight w:val="0"/>
      <w:marTop w:val="0"/>
      <w:marBottom w:val="0"/>
      <w:divBdr>
        <w:top w:val="none" w:sz="0" w:space="0" w:color="auto"/>
        <w:left w:val="none" w:sz="0" w:space="0" w:color="auto"/>
        <w:bottom w:val="none" w:sz="0" w:space="0" w:color="auto"/>
        <w:right w:val="none" w:sz="0" w:space="0" w:color="auto"/>
      </w:divBdr>
    </w:div>
    <w:div w:id="2068644864">
      <w:bodyDiv w:val="1"/>
      <w:marLeft w:val="0"/>
      <w:marRight w:val="0"/>
      <w:marTop w:val="0"/>
      <w:marBottom w:val="0"/>
      <w:divBdr>
        <w:top w:val="none" w:sz="0" w:space="0" w:color="auto"/>
        <w:left w:val="none" w:sz="0" w:space="0" w:color="auto"/>
        <w:bottom w:val="none" w:sz="0" w:space="0" w:color="auto"/>
        <w:right w:val="none" w:sz="0" w:space="0" w:color="auto"/>
      </w:divBdr>
    </w:div>
    <w:div w:id="21446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5gmb.nchu.edu.tw/"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B0E4-046A-4650-AA6B-800AFA35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2226</Words>
  <Characters>12689</Characters>
  <Application>Microsoft Office Word</Application>
  <DocSecurity>0</DocSecurity>
  <Lines>105</Lines>
  <Paragraphs>29</Paragraphs>
  <ScaleCrop>false</ScaleCrop>
  <Company/>
  <LinksUpToDate>false</LinksUpToDate>
  <CharactersWithSpaces>14886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dc:creator>
  <cp:lastModifiedBy>李美緣</cp:lastModifiedBy>
  <cp:revision>2</cp:revision>
  <cp:lastPrinted>2018-06-01T06:05:00Z</cp:lastPrinted>
  <dcterms:created xsi:type="dcterms:W3CDTF">2018-06-19T06:02:00Z</dcterms:created>
  <dcterms:modified xsi:type="dcterms:W3CDTF">2018-06-19T06:02:00Z</dcterms:modified>
</cp:coreProperties>
</file>