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FC" w:rsidRPr="00FF0ABC" w:rsidRDefault="001429FC" w:rsidP="001429FC">
      <w:pPr>
        <w:spacing w:beforeLines="50" w:before="180" w:afterLines="50" w:after="180" w:line="4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短期補習班履約保證機制一覽表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1449"/>
      </w:tblGrid>
      <w:tr w:rsidR="001429FC" w:rsidRPr="002C2D8E" w:rsidTr="00D04CE0">
        <w:trPr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FC" w:rsidRPr="00FF0ABC" w:rsidRDefault="001429FC" w:rsidP="00D04CE0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F0ABC">
              <w:rPr>
                <w:rFonts w:eastAsia="標楷體"/>
                <w:color w:val="000000"/>
                <w:sz w:val="28"/>
                <w:szCs w:val="28"/>
              </w:rPr>
              <w:t>履約保證機制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9FC" w:rsidRPr="00FF0ABC" w:rsidRDefault="001429FC" w:rsidP="00D04CE0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內容說明</w:t>
            </w:r>
          </w:p>
        </w:tc>
      </w:tr>
      <w:tr w:rsidR="001429FC" w:rsidRPr="002C2D8E" w:rsidTr="00D04C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FC" w:rsidRPr="00FF0ABC" w:rsidRDefault="001429FC" w:rsidP="00D04CE0">
            <w:pPr>
              <w:snapToGrid w:val="0"/>
              <w:spacing w:line="440" w:lineRule="exact"/>
              <w:ind w:leftChars="-13" w:left="462" w:hangingChars="176" w:hanging="493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一、信託專戶管理</w:t>
            </w:r>
          </w:p>
          <w:p w:rsidR="001429FC" w:rsidRPr="00FF0ABC" w:rsidRDefault="001429FC" w:rsidP="00D04CE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(</w:t>
            </w:r>
            <w:r w:rsidRPr="00FF0ABC">
              <w:rPr>
                <w:rFonts w:eastAsia="標楷體" w:hint="eastAsia"/>
                <w:sz w:val="28"/>
                <w:szCs w:val="28"/>
              </w:rPr>
              <w:t>信託</w:t>
            </w:r>
            <w:r w:rsidRPr="00FF0ABC">
              <w:rPr>
                <w:rFonts w:eastAsia="標楷體"/>
                <w:sz w:val="28"/>
                <w:szCs w:val="28"/>
              </w:rPr>
              <w:t>業</w:t>
            </w:r>
            <w:r w:rsidRPr="00FF0AB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FC" w:rsidRPr="00FF0ABC" w:rsidRDefault="001429FC" w:rsidP="00D04CE0">
            <w:pPr>
              <w:snapToGrid w:val="0"/>
              <w:spacing w:line="440" w:lineRule="exact"/>
              <w:ind w:left="557" w:hangingChars="199" w:hanging="557"/>
              <w:jc w:val="both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一、保證範圍：就收取費用總金額的</w:t>
            </w:r>
            <w:r>
              <w:rPr>
                <w:rFonts w:eastAsia="標楷體" w:hint="eastAsia"/>
                <w:sz w:val="28"/>
                <w:szCs w:val="28"/>
              </w:rPr>
              <w:t>30%</w:t>
            </w:r>
            <w:r w:rsidRPr="00FF0ABC">
              <w:rPr>
                <w:rFonts w:eastAsia="標楷體"/>
                <w:sz w:val="28"/>
                <w:szCs w:val="28"/>
              </w:rPr>
              <w:t>提供履約保障。</w:t>
            </w:r>
          </w:p>
          <w:p w:rsidR="001429FC" w:rsidRPr="00FF0ABC" w:rsidRDefault="001429FC" w:rsidP="00D04CE0">
            <w:pPr>
              <w:snapToGrid w:val="0"/>
              <w:spacing w:line="440" w:lineRule="exact"/>
              <w:ind w:left="557" w:hangingChars="199" w:hanging="557"/>
              <w:jc w:val="both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二、實務運作：就收取費用總金額的</w:t>
            </w:r>
            <w:r>
              <w:rPr>
                <w:rFonts w:eastAsia="標楷體" w:hint="eastAsia"/>
                <w:sz w:val="28"/>
                <w:szCs w:val="28"/>
              </w:rPr>
              <w:t>30%</w:t>
            </w:r>
            <w:r w:rsidRPr="00FF0ABC">
              <w:rPr>
                <w:rFonts w:eastAsia="標楷體"/>
                <w:sz w:val="28"/>
                <w:szCs w:val="28"/>
              </w:rPr>
              <w:t>交付信託業者開立信託專戶管理，補習班為委託人，且得自為受益人，並依實際交付信託額度，按比例按期</w:t>
            </w:r>
            <w:r w:rsidRPr="00FF0ABC">
              <w:rPr>
                <w:rFonts w:eastAsia="標楷體"/>
                <w:sz w:val="28"/>
                <w:szCs w:val="28"/>
              </w:rPr>
              <w:t>(</w:t>
            </w:r>
            <w:r w:rsidRPr="00FF0ABC">
              <w:rPr>
                <w:rFonts w:eastAsia="標楷體"/>
                <w:sz w:val="28"/>
                <w:szCs w:val="28"/>
              </w:rPr>
              <w:t>年、季或月</w:t>
            </w:r>
            <w:r w:rsidRPr="00FF0ABC">
              <w:rPr>
                <w:rFonts w:eastAsia="標楷體"/>
                <w:sz w:val="28"/>
                <w:szCs w:val="28"/>
              </w:rPr>
              <w:t>)</w:t>
            </w:r>
            <w:r w:rsidRPr="00FF0ABC">
              <w:rPr>
                <w:rFonts w:eastAsia="標楷體"/>
                <w:sz w:val="28"/>
                <w:szCs w:val="28"/>
              </w:rPr>
              <w:t>自專戶領取。如發生解散、歇業、破產宣告、遭撤銷設立登記、假扣押或其他原因而導致無法履行服務契約義務者，視為補習班同意其受益權歸屬消費者或消費者之受讓人。</w:t>
            </w:r>
          </w:p>
        </w:tc>
      </w:tr>
      <w:tr w:rsidR="001429FC" w:rsidRPr="002C2D8E" w:rsidTr="00D04C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FC" w:rsidRPr="00FF0ABC" w:rsidRDefault="001429FC" w:rsidP="00D04CE0">
            <w:pPr>
              <w:snapToGrid w:val="0"/>
              <w:spacing w:line="440" w:lineRule="exact"/>
              <w:ind w:left="622" w:hangingChars="222" w:hanging="622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二、金融機構保證</w:t>
            </w:r>
          </w:p>
          <w:p w:rsidR="001429FC" w:rsidRPr="00FF0ABC" w:rsidRDefault="001429FC" w:rsidP="00D04CE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(</w:t>
            </w:r>
            <w:r w:rsidRPr="00FF0ABC">
              <w:rPr>
                <w:rFonts w:eastAsia="標楷體"/>
                <w:sz w:val="28"/>
                <w:szCs w:val="28"/>
              </w:rPr>
              <w:t>銀行業</w:t>
            </w:r>
            <w:r w:rsidRPr="00FF0AB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C" w:rsidRPr="00FF0ABC" w:rsidRDefault="001429FC" w:rsidP="00D04CE0">
            <w:pPr>
              <w:snapToGrid w:val="0"/>
              <w:spacing w:line="440" w:lineRule="exact"/>
              <w:ind w:leftChars="-13" w:left="395" w:hangingChars="152" w:hanging="426"/>
              <w:jc w:val="both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一、保證範圍：就收取費用總金額的</w:t>
            </w:r>
            <w:r>
              <w:rPr>
                <w:rFonts w:eastAsia="標楷體" w:hint="eastAsia"/>
                <w:sz w:val="28"/>
                <w:szCs w:val="28"/>
              </w:rPr>
              <w:t>30%</w:t>
            </w:r>
            <w:r w:rsidRPr="00FF0ABC">
              <w:rPr>
                <w:rFonts w:eastAsia="標楷體"/>
                <w:sz w:val="28"/>
                <w:szCs w:val="28"/>
              </w:rPr>
              <w:t>提供履約保障。</w:t>
            </w:r>
          </w:p>
          <w:p w:rsidR="001429FC" w:rsidRPr="00FF0ABC" w:rsidRDefault="001429FC" w:rsidP="00D04CE0">
            <w:pPr>
              <w:snapToGrid w:val="0"/>
              <w:spacing w:line="440" w:lineRule="exact"/>
              <w:ind w:leftChars="-13" w:left="565" w:hangingChars="213" w:hanging="596"/>
              <w:jc w:val="both"/>
              <w:rPr>
                <w:rFonts w:eastAsia="標楷體" w:hint="eastAsia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二、實務運作：補習班經付費或提供擔保品予金融機構後，金融機構就補習班收取費用總金額的</w:t>
            </w:r>
            <w:r>
              <w:rPr>
                <w:rFonts w:eastAsia="標楷體" w:hint="eastAsia"/>
                <w:sz w:val="28"/>
                <w:szCs w:val="28"/>
              </w:rPr>
              <w:t>30%</w:t>
            </w:r>
            <w:r w:rsidRPr="00FF0ABC">
              <w:rPr>
                <w:rFonts w:eastAsia="標楷體"/>
                <w:sz w:val="28"/>
                <w:szCs w:val="28"/>
              </w:rPr>
              <w:t>提供履約保證。</w:t>
            </w:r>
          </w:p>
        </w:tc>
      </w:tr>
      <w:tr w:rsidR="001429FC" w:rsidRPr="002C2D8E" w:rsidTr="00D04C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C" w:rsidRPr="00FF0ABC" w:rsidRDefault="001429FC" w:rsidP="00D04CE0">
            <w:pPr>
              <w:snapToGrid w:val="0"/>
              <w:spacing w:line="440" w:lineRule="exact"/>
              <w:ind w:left="622" w:hangingChars="222" w:hanging="622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三、補習服務聯合連帶保證協定</w:t>
            </w:r>
          </w:p>
          <w:p w:rsidR="001429FC" w:rsidRPr="00FF0ABC" w:rsidRDefault="001429FC" w:rsidP="00D04CE0">
            <w:pPr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(</w:t>
            </w:r>
            <w:r w:rsidRPr="00FF0ABC">
              <w:rPr>
                <w:rFonts w:eastAsia="標楷體" w:hint="eastAsia"/>
                <w:sz w:val="28"/>
                <w:szCs w:val="28"/>
              </w:rPr>
              <w:t>人民團體</w:t>
            </w:r>
            <w:r w:rsidRPr="00FF0AB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C" w:rsidRPr="00FF0ABC" w:rsidRDefault="001429FC" w:rsidP="00D04CE0">
            <w:pPr>
              <w:tabs>
                <w:tab w:val="left" w:pos="204"/>
              </w:tabs>
              <w:snapToGrid w:val="0"/>
              <w:spacing w:line="440" w:lineRule="exact"/>
              <w:ind w:leftChars="14" w:left="530" w:hangingChars="177" w:hanging="496"/>
              <w:jc w:val="both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一、保證範圍：就剩餘課程換取等值之服務。</w:t>
            </w:r>
          </w:p>
          <w:p w:rsidR="001429FC" w:rsidRPr="00FF0ABC" w:rsidRDefault="001429FC" w:rsidP="00D04CE0">
            <w:pPr>
              <w:tabs>
                <w:tab w:val="left" w:pos="204"/>
              </w:tabs>
              <w:snapToGrid w:val="0"/>
              <w:spacing w:line="440" w:lineRule="exact"/>
              <w:ind w:leftChars="15" w:left="568" w:hangingChars="190" w:hanging="532"/>
              <w:jc w:val="both"/>
              <w:rPr>
                <w:rFonts w:eastAsia="標楷體" w:hint="eastAsia"/>
                <w:sz w:val="28"/>
                <w:szCs w:val="28"/>
              </w:rPr>
            </w:pPr>
            <w:r w:rsidRPr="00FF0ABC">
              <w:rPr>
                <w:rFonts w:eastAsia="標楷體"/>
                <w:sz w:val="28"/>
                <w:szCs w:val="28"/>
              </w:rPr>
              <w:t>二、實務運作：</w:t>
            </w:r>
            <w:r>
              <w:rPr>
                <w:rFonts w:eastAsia="標楷體" w:hint="eastAsia"/>
                <w:sz w:val="28"/>
                <w:szCs w:val="28"/>
              </w:rPr>
              <w:t>補習班加入辦理補習服務聯合連帶保證協定之團體，由該團體提供履約保證服務。如補習班因</w:t>
            </w:r>
            <w:r w:rsidRPr="00054D9B">
              <w:rPr>
                <w:rFonts w:eastAsia="標楷體" w:hint="eastAsia"/>
                <w:sz w:val="28"/>
                <w:szCs w:val="28"/>
              </w:rPr>
              <w:t>財務問題或其他原因致其補習服務無法提供，</w:t>
            </w:r>
            <w:r>
              <w:rPr>
                <w:rFonts w:eastAsia="標楷體" w:hint="eastAsia"/>
                <w:sz w:val="28"/>
                <w:szCs w:val="28"/>
              </w:rPr>
              <w:t>補習班學生</w:t>
            </w:r>
            <w:r w:rsidRPr="00054D9B">
              <w:rPr>
                <w:rFonts w:eastAsia="標楷體" w:hint="eastAsia"/>
                <w:sz w:val="28"/>
                <w:szCs w:val="28"/>
              </w:rPr>
              <w:t>得於地方主管機關認定</w:t>
            </w:r>
            <w:r>
              <w:rPr>
                <w:rFonts w:eastAsia="標楷體" w:hint="eastAsia"/>
                <w:sz w:val="28"/>
                <w:szCs w:val="28"/>
              </w:rPr>
              <w:t>補習班</w:t>
            </w:r>
            <w:r w:rsidRPr="00054D9B">
              <w:rPr>
                <w:rFonts w:eastAsia="標楷體" w:hint="eastAsia"/>
                <w:sz w:val="28"/>
                <w:szCs w:val="28"/>
              </w:rPr>
              <w:t>無法提供補習服務時起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054D9B">
              <w:rPr>
                <w:rFonts w:eastAsia="標楷體" w:hint="eastAsia"/>
                <w:sz w:val="28"/>
                <w:szCs w:val="28"/>
              </w:rPr>
              <w:t>個月內向加入協定之性質相近之補習班</w:t>
            </w:r>
            <w:r w:rsidRPr="00054D9B">
              <w:rPr>
                <w:rFonts w:eastAsia="標楷體" w:hint="eastAsia"/>
                <w:sz w:val="28"/>
                <w:szCs w:val="28"/>
              </w:rPr>
              <w:t>(</w:t>
            </w:r>
            <w:r w:rsidRPr="00054D9B">
              <w:rPr>
                <w:rFonts w:eastAsia="標楷體" w:hint="eastAsia"/>
                <w:sz w:val="28"/>
                <w:szCs w:val="28"/>
              </w:rPr>
              <w:t>以同一直轄市或縣市為原則</w:t>
            </w:r>
            <w:r w:rsidRPr="00054D9B">
              <w:rPr>
                <w:rFonts w:eastAsia="標楷體" w:hint="eastAsia"/>
                <w:sz w:val="28"/>
                <w:szCs w:val="28"/>
              </w:rPr>
              <w:t>)</w:t>
            </w:r>
            <w:r w:rsidRPr="00054D9B">
              <w:rPr>
                <w:rFonts w:eastAsia="標楷體" w:hint="eastAsia"/>
                <w:sz w:val="28"/>
                <w:szCs w:val="28"/>
              </w:rPr>
              <w:t>換取等值之服務（不包括原補習服務之贈品或贈送課程）；等值之服務除依一般方式授課外，得以多元之教學方式辦理。</w:t>
            </w:r>
          </w:p>
        </w:tc>
      </w:tr>
      <w:tr w:rsidR="001429FC" w:rsidRPr="002C2D8E" w:rsidTr="00D04CE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C" w:rsidRPr="00FF0ABC" w:rsidRDefault="001429FC" w:rsidP="00D04CE0">
            <w:pPr>
              <w:snapToGrid w:val="0"/>
              <w:spacing w:line="440" w:lineRule="exact"/>
              <w:ind w:left="622" w:hangingChars="222" w:hanging="622"/>
              <w:rPr>
                <w:rFonts w:eastAsia="標楷體" w:hint="eastAsia"/>
                <w:sz w:val="28"/>
                <w:szCs w:val="28"/>
              </w:rPr>
            </w:pPr>
            <w:r w:rsidRPr="00FF0ABC">
              <w:rPr>
                <w:rFonts w:eastAsia="標楷體" w:hint="eastAsia"/>
                <w:sz w:val="28"/>
                <w:szCs w:val="28"/>
              </w:rPr>
              <w:t>四、履約保證保險</w:t>
            </w:r>
            <w:r w:rsidRPr="00FF0ABC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FF0ABC">
              <w:rPr>
                <w:rFonts w:eastAsia="標楷體" w:hint="eastAsia"/>
                <w:sz w:val="28"/>
                <w:szCs w:val="28"/>
              </w:rPr>
              <w:t>保險業</w:t>
            </w:r>
            <w:r w:rsidRPr="00FF0AB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C" w:rsidRPr="00FF0ABC" w:rsidRDefault="001429FC" w:rsidP="00D04CE0">
            <w:pPr>
              <w:tabs>
                <w:tab w:val="left" w:pos="204"/>
              </w:tabs>
              <w:snapToGrid w:val="0"/>
              <w:spacing w:line="440" w:lineRule="exact"/>
              <w:ind w:leftChars="14" w:left="530" w:hangingChars="177" w:hanging="496"/>
              <w:jc w:val="both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 w:hint="eastAsia"/>
                <w:sz w:val="28"/>
                <w:szCs w:val="28"/>
              </w:rPr>
              <w:t>一、保證範圍：依補習班投保之保額作為保障。</w:t>
            </w:r>
          </w:p>
          <w:p w:rsidR="001429FC" w:rsidRPr="00FF0ABC" w:rsidRDefault="001429FC" w:rsidP="00D04CE0">
            <w:pPr>
              <w:tabs>
                <w:tab w:val="left" w:pos="204"/>
              </w:tabs>
              <w:snapToGrid w:val="0"/>
              <w:spacing w:line="440" w:lineRule="exact"/>
              <w:ind w:leftChars="15" w:left="568" w:hangingChars="190" w:hanging="532"/>
              <w:jc w:val="both"/>
              <w:rPr>
                <w:rFonts w:eastAsia="標楷體"/>
                <w:sz w:val="28"/>
                <w:szCs w:val="28"/>
              </w:rPr>
            </w:pPr>
            <w:r w:rsidRPr="00FF0ABC">
              <w:rPr>
                <w:rFonts w:eastAsia="標楷體" w:hint="eastAsia"/>
                <w:sz w:val="28"/>
                <w:szCs w:val="28"/>
              </w:rPr>
              <w:t>二、實務運作：由補習班投保最低</w:t>
            </w:r>
            <w:r w:rsidRPr="00FF0ABC">
              <w:rPr>
                <w:rFonts w:eastAsia="標楷體" w:hint="eastAsia"/>
                <w:sz w:val="28"/>
                <w:szCs w:val="28"/>
              </w:rPr>
              <w:t>200</w:t>
            </w:r>
            <w:r w:rsidRPr="00FF0ABC">
              <w:rPr>
                <w:rFonts w:eastAsia="標楷體" w:hint="eastAsia"/>
                <w:sz w:val="28"/>
                <w:szCs w:val="28"/>
              </w:rPr>
              <w:t>萬元保額，作為補習服務之履約保證，如補習班</w:t>
            </w:r>
            <w:r w:rsidRPr="00FF0ABC">
              <w:rPr>
                <w:rFonts w:eastAsia="標楷體"/>
                <w:sz w:val="28"/>
                <w:szCs w:val="28"/>
              </w:rPr>
              <w:t>因財務問題</w:t>
            </w:r>
            <w:r w:rsidRPr="00FF0ABC">
              <w:rPr>
                <w:rFonts w:eastAsia="標楷體" w:hint="eastAsia"/>
                <w:sz w:val="28"/>
                <w:szCs w:val="28"/>
              </w:rPr>
              <w:t>或其他原因發生給付條件，由保險公司給付受影響學生保險金補償。</w:t>
            </w:r>
          </w:p>
        </w:tc>
      </w:tr>
    </w:tbl>
    <w:p w:rsidR="001429FC" w:rsidRPr="00FF0ABC" w:rsidRDefault="001429FC" w:rsidP="001429FC">
      <w:pPr>
        <w:spacing w:beforeLines="50" w:before="180" w:afterLines="50" w:after="180" w:line="42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:rsidR="0091125F" w:rsidRPr="001429FC" w:rsidRDefault="0091125F">
      <w:bookmarkStart w:id="0" w:name="_GoBack"/>
      <w:bookmarkEnd w:id="0"/>
    </w:p>
    <w:sectPr w:rsidR="0091125F" w:rsidRPr="001429FC" w:rsidSect="00F924C9">
      <w:pgSz w:w="16838" w:h="11906" w:orient="landscape"/>
      <w:pgMar w:top="993" w:right="1440" w:bottom="426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FC"/>
    <w:rsid w:val="001429FC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7CA87-58EE-4D49-897B-E4E4048A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F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2019-01-24T06:04:00Z</dcterms:created>
  <dcterms:modified xsi:type="dcterms:W3CDTF">2019-01-24T06:04:00Z</dcterms:modified>
</cp:coreProperties>
</file>