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4" w:rsidRPr="00483085" w:rsidRDefault="00360124" w:rsidP="009B37E9">
      <w:pPr>
        <w:pStyle w:val="a8"/>
        <w:numPr>
          <w:ilvl w:val="0"/>
          <w:numId w:val="6"/>
        </w:numPr>
        <w:spacing w:line="400" w:lineRule="exact"/>
        <w:ind w:leftChars="0" w:left="958" w:hanging="958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83085">
        <w:rPr>
          <w:rFonts w:ascii="標楷體" w:eastAsia="標楷體" w:hAnsi="標楷體" w:hint="eastAsia"/>
          <w:sz w:val="28"/>
          <w:szCs w:val="28"/>
        </w:rPr>
        <w:t>重要試務日程：</w:t>
      </w:r>
    </w:p>
    <w:tbl>
      <w:tblPr>
        <w:tblStyle w:val="a7"/>
        <w:tblW w:w="10207" w:type="dxa"/>
        <w:tblInd w:w="-34" w:type="dxa"/>
        <w:tblLook w:val="04A0" w:firstRow="1" w:lastRow="0" w:firstColumn="1" w:lastColumn="0" w:noHBand="0" w:noVBand="1"/>
      </w:tblPr>
      <w:tblGrid>
        <w:gridCol w:w="1985"/>
        <w:gridCol w:w="3686"/>
        <w:gridCol w:w="4536"/>
      </w:tblGrid>
      <w:tr w:rsidR="00B32BD9" w:rsidRPr="00483085" w:rsidTr="00EF4BC3">
        <w:trPr>
          <w:tblHeader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360124" w:rsidRPr="00483085" w:rsidRDefault="00360124" w:rsidP="00483085">
            <w:pPr>
              <w:pStyle w:val="a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360124" w:rsidRPr="00483085" w:rsidRDefault="00360124" w:rsidP="00483085">
            <w:pPr>
              <w:pStyle w:val="a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360124" w:rsidRPr="00483085" w:rsidRDefault="00360124" w:rsidP="00483085">
            <w:pPr>
              <w:pStyle w:val="a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32BD9" w:rsidRPr="00483085" w:rsidTr="009B37E9">
        <w:trPr>
          <w:trHeight w:val="680"/>
        </w:trPr>
        <w:tc>
          <w:tcPr>
            <w:tcW w:w="1985" w:type="dxa"/>
            <w:vAlign w:val="center"/>
          </w:tcPr>
          <w:p w:rsidR="00360124" w:rsidRPr="00483085" w:rsidRDefault="008A31D7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發售</w:t>
            </w:r>
            <w:r w:rsidR="008E292A" w:rsidRPr="00483085">
              <w:rPr>
                <w:rFonts w:ascii="標楷體" w:eastAsia="標楷體" w:hAnsi="標楷體"/>
                <w:sz w:val="28"/>
                <w:szCs w:val="28"/>
              </w:rPr>
              <w:t>簡章</w:t>
            </w:r>
          </w:p>
        </w:tc>
        <w:tc>
          <w:tcPr>
            <w:tcW w:w="3686" w:type="dxa"/>
            <w:vAlign w:val="center"/>
          </w:tcPr>
          <w:p w:rsidR="00360124" w:rsidRPr="00483085" w:rsidRDefault="00C60102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="007064EE"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064EE"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18(一)～108</w:t>
            </w:r>
            <w:r w:rsidR="007064EE"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7064EE"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16(一)</w:t>
            </w:r>
          </w:p>
        </w:tc>
        <w:tc>
          <w:tcPr>
            <w:tcW w:w="4536" w:type="dxa"/>
            <w:vAlign w:val="center"/>
          </w:tcPr>
          <w:p w:rsidR="00360124" w:rsidRPr="00483085" w:rsidRDefault="00C60102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電子檔同步公告</w:t>
            </w:r>
            <w:r w:rsidR="008E292A" w:rsidRPr="00483085">
              <w:rPr>
                <w:rFonts w:ascii="標楷體" w:eastAsia="標楷體" w:hAnsi="標楷體" w:hint="eastAsia"/>
                <w:sz w:val="28"/>
                <w:szCs w:val="28"/>
              </w:rPr>
              <w:t>於甄試委員會網站</w:t>
            </w:r>
          </w:p>
        </w:tc>
      </w:tr>
      <w:tr w:rsidR="00B32BD9" w:rsidRPr="00483085" w:rsidTr="00B32BD9">
        <w:tc>
          <w:tcPr>
            <w:tcW w:w="1985" w:type="dxa"/>
            <w:vAlign w:val="center"/>
          </w:tcPr>
          <w:p w:rsidR="00360124" w:rsidRPr="00483085" w:rsidRDefault="008A31D7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網路報名</w:t>
            </w:r>
          </w:p>
        </w:tc>
        <w:tc>
          <w:tcPr>
            <w:tcW w:w="3686" w:type="dxa"/>
            <w:vAlign w:val="center"/>
          </w:tcPr>
          <w:p w:rsidR="007064EE" w:rsidRPr="00483085" w:rsidRDefault="007064EE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108.12.03(二)上午09</w:t>
            </w:r>
            <w:r w:rsidR="007522F9" w:rsidRPr="0048308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00～</w:t>
            </w:r>
          </w:p>
          <w:p w:rsidR="00360124" w:rsidRPr="00483085" w:rsidRDefault="007064EE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108.12.16(一)晚間11:59</w:t>
            </w:r>
          </w:p>
        </w:tc>
        <w:tc>
          <w:tcPr>
            <w:tcW w:w="4536" w:type="dxa"/>
            <w:vAlign w:val="center"/>
          </w:tcPr>
          <w:p w:rsidR="007522F9" w:rsidRPr="00483085" w:rsidRDefault="007522F9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報名網址：</w:t>
            </w:r>
          </w:p>
          <w:p w:rsidR="00360124" w:rsidRPr="00483085" w:rsidRDefault="007522F9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https://enable.ncu.edu.tw/</w:t>
            </w:r>
          </w:p>
        </w:tc>
      </w:tr>
      <w:tr w:rsidR="00B32BD9" w:rsidRPr="00483085" w:rsidTr="00B32BD9">
        <w:tc>
          <w:tcPr>
            <w:tcW w:w="1985" w:type="dxa"/>
            <w:vAlign w:val="center"/>
          </w:tcPr>
          <w:p w:rsidR="007522F9" w:rsidRPr="00483085" w:rsidRDefault="008A31D7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寄發准考證、</w:t>
            </w:r>
          </w:p>
          <w:p w:rsidR="00360124" w:rsidRPr="00483085" w:rsidRDefault="008A31D7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公告報名人數</w:t>
            </w:r>
          </w:p>
        </w:tc>
        <w:tc>
          <w:tcPr>
            <w:tcW w:w="3686" w:type="dxa"/>
            <w:vAlign w:val="center"/>
          </w:tcPr>
          <w:p w:rsidR="00360124" w:rsidRPr="00483085" w:rsidRDefault="007522F9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109.01.20(一)</w:t>
            </w:r>
          </w:p>
        </w:tc>
        <w:tc>
          <w:tcPr>
            <w:tcW w:w="4536" w:type="dxa"/>
            <w:vAlign w:val="center"/>
          </w:tcPr>
          <w:p w:rsidR="00360124" w:rsidRPr="00483085" w:rsidRDefault="00360124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BD9" w:rsidRPr="00483085" w:rsidTr="00B32BD9">
        <w:trPr>
          <w:trHeight w:val="210"/>
        </w:trPr>
        <w:tc>
          <w:tcPr>
            <w:tcW w:w="1985" w:type="dxa"/>
            <w:vAlign w:val="center"/>
          </w:tcPr>
          <w:p w:rsidR="00360124" w:rsidRPr="00483085" w:rsidRDefault="008A31D7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學科考試</w:t>
            </w:r>
          </w:p>
        </w:tc>
        <w:tc>
          <w:tcPr>
            <w:tcW w:w="3686" w:type="dxa"/>
            <w:vAlign w:val="center"/>
          </w:tcPr>
          <w:p w:rsidR="00360124" w:rsidRPr="00483085" w:rsidRDefault="007522F9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109.03.20(五)～109.03.22(日)</w:t>
            </w:r>
          </w:p>
        </w:tc>
        <w:tc>
          <w:tcPr>
            <w:tcW w:w="4536" w:type="dxa"/>
            <w:vAlign w:val="center"/>
          </w:tcPr>
          <w:p w:rsidR="00360124" w:rsidRPr="00483085" w:rsidRDefault="00360124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31D7" w:rsidRPr="00483085" w:rsidTr="00B32BD9">
        <w:trPr>
          <w:trHeight w:val="210"/>
        </w:trPr>
        <w:tc>
          <w:tcPr>
            <w:tcW w:w="1985" w:type="dxa"/>
            <w:vAlign w:val="center"/>
          </w:tcPr>
          <w:p w:rsidR="008A31D7" w:rsidRPr="00483085" w:rsidRDefault="008A31D7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術科考試</w:t>
            </w:r>
          </w:p>
        </w:tc>
        <w:tc>
          <w:tcPr>
            <w:tcW w:w="3686" w:type="dxa"/>
            <w:vAlign w:val="center"/>
          </w:tcPr>
          <w:p w:rsidR="008A31D7" w:rsidRPr="00483085" w:rsidRDefault="008E292A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109.03.23(一)</w:t>
            </w:r>
          </w:p>
        </w:tc>
        <w:tc>
          <w:tcPr>
            <w:tcW w:w="4536" w:type="dxa"/>
            <w:vAlign w:val="center"/>
          </w:tcPr>
          <w:p w:rsidR="008A31D7" w:rsidRPr="00483085" w:rsidRDefault="008A31D7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31D7" w:rsidRPr="00483085" w:rsidTr="003F67B9">
        <w:trPr>
          <w:trHeight w:val="429"/>
        </w:trPr>
        <w:tc>
          <w:tcPr>
            <w:tcW w:w="1985" w:type="dxa"/>
            <w:vAlign w:val="center"/>
          </w:tcPr>
          <w:p w:rsidR="008A31D7" w:rsidRPr="00483085" w:rsidRDefault="008A31D7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寄發成績單</w:t>
            </w:r>
          </w:p>
        </w:tc>
        <w:tc>
          <w:tcPr>
            <w:tcW w:w="3686" w:type="dxa"/>
            <w:vAlign w:val="center"/>
          </w:tcPr>
          <w:p w:rsidR="008A31D7" w:rsidRPr="00483085" w:rsidRDefault="008E292A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109.04.20(一)</w:t>
            </w:r>
          </w:p>
        </w:tc>
        <w:tc>
          <w:tcPr>
            <w:tcW w:w="4536" w:type="dxa"/>
            <w:vAlign w:val="center"/>
          </w:tcPr>
          <w:p w:rsidR="008A31D7" w:rsidRPr="00483085" w:rsidRDefault="008A31D7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7B9" w:rsidRPr="00483085" w:rsidTr="003F67B9">
        <w:trPr>
          <w:trHeight w:val="149"/>
        </w:trPr>
        <w:tc>
          <w:tcPr>
            <w:tcW w:w="1985" w:type="dxa"/>
            <w:vAlign w:val="center"/>
          </w:tcPr>
          <w:p w:rsidR="003F67B9" w:rsidRPr="00483085" w:rsidRDefault="003F67B9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考生網路選填志願</w:t>
            </w:r>
          </w:p>
        </w:tc>
        <w:tc>
          <w:tcPr>
            <w:tcW w:w="3686" w:type="dxa"/>
            <w:vAlign w:val="center"/>
          </w:tcPr>
          <w:p w:rsidR="003F67B9" w:rsidRPr="00483085" w:rsidRDefault="003F67B9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)上午09:00～</w:t>
            </w:r>
          </w:p>
          <w:p w:rsidR="003F67B9" w:rsidRPr="00483085" w:rsidRDefault="003F67B9" w:rsidP="0048308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6(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下午05:00</w:t>
            </w:r>
          </w:p>
        </w:tc>
        <w:tc>
          <w:tcPr>
            <w:tcW w:w="4536" w:type="dxa"/>
            <w:vAlign w:val="center"/>
          </w:tcPr>
          <w:p w:rsidR="00A94386" w:rsidRPr="00483085" w:rsidRDefault="00A94386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選填志願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網址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(同報名網址)：</w:t>
            </w:r>
          </w:p>
          <w:p w:rsidR="003F67B9" w:rsidRPr="00483085" w:rsidRDefault="00A94386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https://enable.ncu.edu.tw/</w:t>
            </w:r>
          </w:p>
        </w:tc>
      </w:tr>
    </w:tbl>
    <w:p w:rsidR="009B37E9" w:rsidRDefault="009B37E9" w:rsidP="009B37E9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B37E9" w:rsidRPr="009B37E9" w:rsidRDefault="009B37E9" w:rsidP="009B37E9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460BC" w:rsidRPr="00483085" w:rsidRDefault="00824364" w:rsidP="00483085">
      <w:pPr>
        <w:pStyle w:val="a8"/>
        <w:numPr>
          <w:ilvl w:val="0"/>
          <w:numId w:val="6"/>
        </w:numPr>
        <w:spacing w:beforeLines="50" w:before="180" w:line="400" w:lineRule="exact"/>
        <w:ind w:leftChars="0" w:left="958" w:hanging="958"/>
        <w:jc w:val="both"/>
        <w:rPr>
          <w:rFonts w:ascii="標楷體" w:eastAsia="標楷體" w:hAnsi="標楷體"/>
          <w:sz w:val="28"/>
          <w:szCs w:val="28"/>
        </w:rPr>
      </w:pPr>
      <w:r w:rsidRPr="00483085">
        <w:rPr>
          <w:rFonts w:ascii="標楷體" w:eastAsia="標楷體" w:hAnsi="標楷體" w:hint="eastAsia"/>
          <w:sz w:val="28"/>
          <w:szCs w:val="28"/>
        </w:rPr>
        <w:t>各考區應</w:t>
      </w:r>
      <w:r w:rsidR="00280A0F" w:rsidRPr="00483085">
        <w:rPr>
          <w:rFonts w:ascii="標楷體" w:eastAsia="標楷體" w:hAnsi="標楷體" w:hint="eastAsia"/>
          <w:sz w:val="28"/>
          <w:szCs w:val="28"/>
        </w:rPr>
        <w:t>試</w:t>
      </w:r>
      <w:r w:rsidRPr="00483085">
        <w:rPr>
          <w:rFonts w:ascii="標楷體" w:eastAsia="標楷體" w:hAnsi="標楷體" w:hint="eastAsia"/>
          <w:sz w:val="28"/>
          <w:szCs w:val="28"/>
        </w:rPr>
        <w:t>考生障礙類別</w:t>
      </w:r>
      <w:r w:rsidR="00F04768" w:rsidRPr="00483085">
        <w:rPr>
          <w:rFonts w:ascii="標楷體" w:eastAsia="標楷體" w:hAnsi="標楷體" w:hint="eastAsia"/>
          <w:sz w:val="28"/>
          <w:szCs w:val="28"/>
        </w:rPr>
        <w:t>及術科考試</w:t>
      </w:r>
      <w:r w:rsidR="00280A0F" w:rsidRPr="00483085">
        <w:rPr>
          <w:rFonts w:ascii="標楷體" w:eastAsia="標楷體" w:hAnsi="標楷體" w:hint="eastAsia"/>
          <w:sz w:val="28"/>
          <w:szCs w:val="28"/>
        </w:rPr>
        <w:t>考區</w:t>
      </w:r>
      <w:r w:rsidR="00F04768" w:rsidRPr="00483085">
        <w:rPr>
          <w:rFonts w:ascii="標楷體" w:eastAsia="標楷體" w:hAnsi="標楷體" w:hint="eastAsia"/>
          <w:sz w:val="28"/>
          <w:szCs w:val="28"/>
        </w:rPr>
        <w:t>(全台共設置七個考區)</w:t>
      </w:r>
      <w:r w:rsidRPr="0048308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8D0D51" w:rsidRPr="00483085" w:rsidTr="008D0D51">
        <w:tc>
          <w:tcPr>
            <w:tcW w:w="4395" w:type="dxa"/>
            <w:shd w:val="clear" w:color="auto" w:fill="C6D9F1" w:themeFill="text2" w:themeFillTint="33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考區學校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應試考生障礙類別</w:t>
            </w:r>
          </w:p>
        </w:tc>
      </w:tr>
      <w:tr w:rsidR="008D0D51" w:rsidRPr="00483085" w:rsidTr="008D0D51">
        <w:tc>
          <w:tcPr>
            <w:tcW w:w="4395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北部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(一)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考區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淡江大學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視覺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、聽覺</w:t>
            </w: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障礙及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其他障礙考生</w:t>
            </w:r>
          </w:p>
        </w:tc>
      </w:tr>
      <w:tr w:rsidR="008D0D51" w:rsidRPr="00483085" w:rsidTr="008D0D51">
        <w:tc>
          <w:tcPr>
            <w:tcW w:w="4395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北部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考區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國立臺灣師範大學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學習障礙考生</w:t>
            </w:r>
          </w:p>
        </w:tc>
      </w:tr>
      <w:tr w:rsidR="008D0D51" w:rsidRPr="00483085" w:rsidTr="008D0D51">
        <w:tc>
          <w:tcPr>
            <w:tcW w:w="4395" w:type="dxa"/>
            <w:vAlign w:val="center"/>
          </w:tcPr>
          <w:p w:rsidR="008D0D51" w:rsidRPr="00483085" w:rsidRDefault="008D0D51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北部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(三)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考區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F6FC3"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致理科技大學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自閉症大學組考生</w:t>
            </w:r>
          </w:p>
        </w:tc>
      </w:tr>
      <w:tr w:rsidR="008D0D51" w:rsidRPr="00483085" w:rsidTr="008D0D51">
        <w:trPr>
          <w:trHeight w:val="210"/>
        </w:trPr>
        <w:tc>
          <w:tcPr>
            <w:tcW w:w="4395" w:type="dxa"/>
            <w:vAlign w:val="center"/>
          </w:tcPr>
          <w:p w:rsidR="008D0D51" w:rsidRPr="00483085" w:rsidRDefault="008D0D51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北部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(四)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考區</w:t>
            </w:r>
            <w:r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483085">
              <w:rPr>
                <w:rFonts w:ascii="標楷體" w:eastAsia="標楷體" w:hAnsi="標楷體"/>
                <w:bCs/>
                <w:sz w:val="28"/>
                <w:szCs w:val="28"/>
              </w:rPr>
              <w:t>國立</w:t>
            </w:r>
            <w:r w:rsidR="00051B34"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臺北教育</w:t>
            </w:r>
            <w:r w:rsidR="000F6FC3" w:rsidRPr="00483085">
              <w:rPr>
                <w:rFonts w:ascii="標楷體" w:eastAsia="標楷體" w:hAnsi="標楷體" w:hint="eastAsia"/>
                <w:bCs/>
                <w:sz w:val="28"/>
                <w:szCs w:val="28"/>
              </w:rPr>
              <w:t>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/>
                <w:sz w:val="28"/>
                <w:szCs w:val="28"/>
              </w:rPr>
              <w:t>自閉症二技組、四技二專組及腦性麻痺考生</w:t>
            </w:r>
          </w:p>
        </w:tc>
      </w:tr>
      <w:tr w:rsidR="008D0D51" w:rsidRPr="00483085" w:rsidTr="008D0D51">
        <w:trPr>
          <w:trHeight w:val="210"/>
        </w:trPr>
        <w:tc>
          <w:tcPr>
            <w:tcW w:w="4395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中部考區：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國立彰化師範大學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各障別考生</w:t>
            </w:r>
          </w:p>
        </w:tc>
      </w:tr>
      <w:tr w:rsidR="008D0D51" w:rsidRPr="00483085" w:rsidTr="008D0D51">
        <w:trPr>
          <w:trHeight w:val="170"/>
        </w:trPr>
        <w:tc>
          <w:tcPr>
            <w:tcW w:w="4395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南部考區：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國立高雄師範大學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各障別考生</w:t>
            </w:r>
          </w:p>
        </w:tc>
      </w:tr>
      <w:tr w:rsidR="008D0D51" w:rsidRPr="00483085" w:rsidTr="008D0D51">
        <w:trPr>
          <w:trHeight w:val="225"/>
        </w:trPr>
        <w:tc>
          <w:tcPr>
            <w:tcW w:w="4395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東部考區：</w:t>
            </w:r>
            <w:r w:rsidRPr="00483085">
              <w:rPr>
                <w:rFonts w:ascii="標楷體" w:eastAsia="標楷體" w:hAnsi="標楷體"/>
                <w:sz w:val="28"/>
                <w:szCs w:val="28"/>
              </w:rPr>
              <w:t>國立東華大學</w:t>
            </w:r>
          </w:p>
        </w:tc>
        <w:tc>
          <w:tcPr>
            <w:tcW w:w="5528" w:type="dxa"/>
            <w:vAlign w:val="center"/>
          </w:tcPr>
          <w:p w:rsidR="008D0D51" w:rsidRPr="00483085" w:rsidRDefault="008D0D51" w:rsidP="00483085">
            <w:pPr>
              <w:pStyle w:val="a8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3085">
              <w:rPr>
                <w:rFonts w:ascii="標楷體" w:eastAsia="標楷體" w:hAnsi="標楷體" w:hint="eastAsia"/>
                <w:sz w:val="28"/>
                <w:szCs w:val="28"/>
              </w:rPr>
              <w:t>各障別考生</w:t>
            </w:r>
          </w:p>
        </w:tc>
      </w:tr>
    </w:tbl>
    <w:p w:rsidR="00DC6596" w:rsidRPr="00483085" w:rsidRDefault="00DC6596" w:rsidP="00483085">
      <w:pPr>
        <w:pStyle w:val="a8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83085">
        <w:rPr>
          <w:rFonts w:ascii="標楷體" w:eastAsia="標楷體" w:hAnsi="標楷體"/>
          <w:sz w:val="28"/>
          <w:szCs w:val="28"/>
        </w:rPr>
        <w:t>美術術科考試分四個考區舉行</w:t>
      </w:r>
      <w:r w:rsidR="00143BBC" w:rsidRPr="00483085">
        <w:rPr>
          <w:rFonts w:ascii="標楷體" w:eastAsia="標楷體" w:hAnsi="標楷體" w:hint="eastAsia"/>
          <w:sz w:val="28"/>
          <w:szCs w:val="28"/>
        </w:rPr>
        <w:t>，分別為</w:t>
      </w:r>
      <w:r w:rsidRPr="00483085">
        <w:rPr>
          <w:rFonts w:ascii="標楷體" w:eastAsia="標楷體" w:hAnsi="標楷體"/>
          <w:sz w:val="28"/>
          <w:szCs w:val="28"/>
        </w:rPr>
        <w:t>：北部(四)考區、中部考區、南部考區、東部考區</w:t>
      </w:r>
      <w:r w:rsidR="00143BBC" w:rsidRPr="00483085">
        <w:rPr>
          <w:rFonts w:ascii="標楷體" w:eastAsia="標楷體" w:hAnsi="標楷體" w:hint="eastAsia"/>
          <w:sz w:val="28"/>
          <w:szCs w:val="28"/>
        </w:rPr>
        <w:t>；</w:t>
      </w:r>
      <w:r w:rsidRPr="00483085">
        <w:rPr>
          <w:rFonts w:ascii="標楷體" w:eastAsia="標楷體" w:hAnsi="標楷體"/>
          <w:sz w:val="28"/>
          <w:szCs w:val="28"/>
        </w:rPr>
        <w:t xml:space="preserve">音樂術科考試集中於北部(四)考區舉行。 </w:t>
      </w:r>
    </w:p>
    <w:p w:rsidR="000F6FC3" w:rsidRPr="00483085" w:rsidRDefault="000F6FC3" w:rsidP="00483085">
      <w:pPr>
        <w:pStyle w:val="a8"/>
        <w:numPr>
          <w:ilvl w:val="0"/>
          <w:numId w:val="6"/>
        </w:numPr>
        <w:spacing w:line="400" w:lineRule="exact"/>
        <w:ind w:leftChars="0" w:left="958" w:hanging="958"/>
        <w:jc w:val="both"/>
        <w:rPr>
          <w:rFonts w:ascii="標楷體" w:eastAsia="標楷體" w:hAnsi="標楷體"/>
          <w:sz w:val="28"/>
          <w:szCs w:val="28"/>
        </w:rPr>
      </w:pPr>
      <w:r w:rsidRPr="00483085">
        <w:rPr>
          <w:rFonts w:ascii="標楷體" w:eastAsia="標楷體" w:hAnsi="標楷體" w:hint="eastAsia"/>
          <w:sz w:val="28"/>
          <w:szCs w:val="28"/>
        </w:rPr>
        <w:t>試務變革：</w:t>
      </w:r>
    </w:p>
    <w:p w:rsidR="000F6FC3" w:rsidRPr="00483085" w:rsidRDefault="000F6FC3" w:rsidP="00483085">
      <w:pPr>
        <w:pStyle w:val="a8"/>
        <w:numPr>
          <w:ilvl w:val="0"/>
          <w:numId w:val="10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83085">
        <w:rPr>
          <w:rFonts w:ascii="標楷體" w:eastAsia="標楷體" w:hAnsi="標楷體" w:hint="eastAsia"/>
          <w:sz w:val="28"/>
          <w:szCs w:val="28"/>
        </w:rPr>
        <w:t>配合衛福部政策全面改用新制「身心障礙證明」(舊制「身心障礙手冊」換發作業自104年7月11日起至108年7月10日止)，自109學年度起，不得再使用舊制「身心障礙手冊」報考身障甄試，一律持新制</w:t>
      </w:r>
      <w:r w:rsidR="001551AB" w:rsidRPr="00483085">
        <w:rPr>
          <w:rFonts w:ascii="標楷體" w:eastAsia="標楷體" w:hAnsi="標楷體" w:hint="eastAsia"/>
          <w:sz w:val="28"/>
          <w:szCs w:val="28"/>
        </w:rPr>
        <w:t>「</w:t>
      </w:r>
      <w:r w:rsidRPr="00483085">
        <w:rPr>
          <w:rFonts w:ascii="標楷體" w:eastAsia="標楷體" w:hAnsi="標楷體" w:hint="eastAsia"/>
          <w:sz w:val="28"/>
          <w:szCs w:val="28"/>
        </w:rPr>
        <w:t>身心障礙證明」報考。</w:t>
      </w:r>
    </w:p>
    <w:p w:rsidR="000F6FC3" w:rsidRPr="00483085" w:rsidRDefault="000F6FC3" w:rsidP="00483085">
      <w:pPr>
        <w:pStyle w:val="a8"/>
        <w:numPr>
          <w:ilvl w:val="0"/>
          <w:numId w:val="10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83085">
        <w:rPr>
          <w:rFonts w:ascii="標楷體" w:eastAsia="標楷體" w:hAnsi="標楷體" w:hint="eastAsia"/>
          <w:sz w:val="28"/>
          <w:szCs w:val="28"/>
        </w:rPr>
        <w:t>因北部(三)考區試場數有限，109學年度起報考</w:t>
      </w:r>
      <w:r w:rsidRPr="00483085">
        <w:rPr>
          <w:rFonts w:ascii="標楷體" w:eastAsia="標楷體" w:hAnsi="標楷體"/>
          <w:sz w:val="28"/>
          <w:szCs w:val="28"/>
        </w:rPr>
        <w:t>自閉症</w:t>
      </w:r>
      <w:r w:rsidRPr="00483085">
        <w:rPr>
          <w:rFonts w:ascii="標楷體" w:eastAsia="標楷體" w:hAnsi="標楷體" w:hint="eastAsia"/>
          <w:sz w:val="28"/>
          <w:szCs w:val="28"/>
        </w:rPr>
        <w:t>障礙類別北部考區</w:t>
      </w:r>
      <w:r w:rsidRPr="00483085">
        <w:rPr>
          <w:rFonts w:ascii="標楷體" w:eastAsia="標楷體" w:hAnsi="標楷體" w:hint="eastAsia"/>
          <w:sz w:val="28"/>
          <w:szCs w:val="28"/>
        </w:rPr>
        <w:lastRenderedPageBreak/>
        <w:t>之考生將依照學制區分考區。大學組考生於北部（三）考區</w:t>
      </w:r>
      <w:r w:rsidR="006E4B7D">
        <w:rPr>
          <w:rFonts w:ascii="標楷體" w:eastAsia="標楷體" w:hAnsi="標楷體" w:hint="eastAsia"/>
          <w:sz w:val="28"/>
          <w:szCs w:val="28"/>
        </w:rPr>
        <w:t>─</w:t>
      </w:r>
      <w:r w:rsidRPr="00483085">
        <w:rPr>
          <w:rFonts w:ascii="標楷體" w:eastAsia="標楷體" w:hAnsi="標楷體" w:hint="eastAsia"/>
          <w:sz w:val="28"/>
          <w:szCs w:val="28"/>
        </w:rPr>
        <w:t>致理科技大學應試；二技組、四技二專組考生於北部（四）考區</w:t>
      </w:r>
      <w:r w:rsidR="006E4B7D">
        <w:rPr>
          <w:rFonts w:ascii="標楷體" w:eastAsia="標楷體" w:hAnsi="標楷體" w:hint="eastAsia"/>
          <w:sz w:val="28"/>
          <w:szCs w:val="28"/>
        </w:rPr>
        <w:t>─</w:t>
      </w:r>
      <w:r w:rsidRPr="00483085">
        <w:rPr>
          <w:rFonts w:ascii="標楷體" w:eastAsia="標楷體" w:hAnsi="標楷體" w:hint="eastAsia"/>
          <w:sz w:val="28"/>
          <w:szCs w:val="28"/>
        </w:rPr>
        <w:t>國立</w:t>
      </w:r>
      <w:r w:rsidR="00A94386" w:rsidRPr="00483085">
        <w:rPr>
          <w:rFonts w:ascii="標楷體" w:eastAsia="標楷體" w:hAnsi="標楷體" w:hint="eastAsia"/>
          <w:sz w:val="28"/>
          <w:szCs w:val="28"/>
        </w:rPr>
        <w:t>臺</w:t>
      </w:r>
      <w:r w:rsidRPr="00483085">
        <w:rPr>
          <w:rFonts w:ascii="標楷體" w:eastAsia="標楷體" w:hAnsi="標楷體" w:hint="eastAsia"/>
          <w:sz w:val="28"/>
          <w:szCs w:val="28"/>
        </w:rPr>
        <w:t>北教育大學應試。</w:t>
      </w:r>
    </w:p>
    <w:sectPr w:rsidR="000F6FC3" w:rsidRPr="00483085" w:rsidSect="004830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9D" w:rsidRDefault="007B5A9D" w:rsidP="002548C3">
      <w:r>
        <w:separator/>
      </w:r>
    </w:p>
  </w:endnote>
  <w:endnote w:type="continuationSeparator" w:id="0">
    <w:p w:rsidR="007B5A9D" w:rsidRDefault="007B5A9D" w:rsidP="002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9D" w:rsidRDefault="007B5A9D" w:rsidP="002548C3">
      <w:r>
        <w:separator/>
      </w:r>
    </w:p>
  </w:footnote>
  <w:footnote w:type="continuationSeparator" w:id="0">
    <w:p w:rsidR="007B5A9D" w:rsidRDefault="007B5A9D" w:rsidP="0025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356"/>
    <w:multiLevelType w:val="hybridMultilevel"/>
    <w:tmpl w:val="4DD69E08"/>
    <w:lvl w:ilvl="0" w:tplc="D9A07C3E">
      <w:start w:val="6"/>
      <w:numFmt w:val="bullet"/>
      <w:lvlText w:val="※"/>
      <w:lvlJc w:val="left"/>
      <w:pPr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0F584C5E"/>
    <w:multiLevelType w:val="hybridMultilevel"/>
    <w:tmpl w:val="F8905E82"/>
    <w:lvl w:ilvl="0" w:tplc="18AAA04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402190"/>
    <w:multiLevelType w:val="hybridMultilevel"/>
    <w:tmpl w:val="9E882E36"/>
    <w:lvl w:ilvl="0" w:tplc="023649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336D52"/>
    <w:multiLevelType w:val="hybridMultilevel"/>
    <w:tmpl w:val="8244F1DA"/>
    <w:lvl w:ilvl="0" w:tplc="7662EAE8">
      <w:start w:val="1"/>
      <w:numFmt w:val="ideographDigital"/>
      <w:suff w:val="nothing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4970EC0"/>
    <w:multiLevelType w:val="hybridMultilevel"/>
    <w:tmpl w:val="EA462A84"/>
    <w:lvl w:ilvl="0" w:tplc="C20AAF4A">
      <w:start w:val="1"/>
      <w:numFmt w:val="ideographDigital"/>
      <w:lvlText w:val="(%1)"/>
      <w:lvlJc w:val="left"/>
      <w:pPr>
        <w:ind w:left="764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4ED496A"/>
    <w:multiLevelType w:val="hybridMultilevel"/>
    <w:tmpl w:val="73BA1B8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C934B43"/>
    <w:multiLevelType w:val="hybridMultilevel"/>
    <w:tmpl w:val="1BB65BDA"/>
    <w:lvl w:ilvl="0" w:tplc="8612E6C8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1D055A"/>
    <w:multiLevelType w:val="hybridMultilevel"/>
    <w:tmpl w:val="0B1202B2"/>
    <w:lvl w:ilvl="0" w:tplc="04090015">
      <w:start w:val="1"/>
      <w:numFmt w:val="taiwaneseCountingThousand"/>
      <w:lvlText w:val="%1、"/>
      <w:lvlJc w:val="left"/>
      <w:pPr>
        <w:ind w:left="530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A68D5BE">
      <w:start w:val="1"/>
      <w:numFmt w:val="taiwaneseCountingThousand"/>
      <w:lvlText w:val="(%3)"/>
      <w:lvlJc w:val="left"/>
      <w:pPr>
        <w:ind w:left="1368" w:hanging="408"/>
      </w:pPr>
      <w:rPr>
        <w:rFonts w:hint="eastAsia"/>
      </w:rPr>
    </w:lvl>
    <w:lvl w:ilvl="3" w:tplc="84C4D22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D9A07C3E">
      <w:start w:val="6"/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0423EF"/>
    <w:multiLevelType w:val="hybridMultilevel"/>
    <w:tmpl w:val="6F1ABCBA"/>
    <w:lvl w:ilvl="0" w:tplc="3018585E">
      <w:start w:val="1"/>
      <w:numFmt w:val="ideographDigital"/>
      <w:suff w:val="nothing"/>
      <w:lvlText w:val="(%1)"/>
      <w:lvlJc w:val="left"/>
      <w:pPr>
        <w:ind w:left="763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6326203"/>
    <w:multiLevelType w:val="hybridMultilevel"/>
    <w:tmpl w:val="7E286CA6"/>
    <w:lvl w:ilvl="0" w:tplc="A56215A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FD97F83"/>
    <w:multiLevelType w:val="hybridMultilevel"/>
    <w:tmpl w:val="3A2C3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F"/>
    <w:rsid w:val="00014A39"/>
    <w:rsid w:val="000241D0"/>
    <w:rsid w:val="00051B34"/>
    <w:rsid w:val="000868DE"/>
    <w:rsid w:val="000A7452"/>
    <w:rsid w:val="000E4816"/>
    <w:rsid w:val="000E5768"/>
    <w:rsid w:val="000E6D82"/>
    <w:rsid w:val="000F6FC3"/>
    <w:rsid w:val="00122967"/>
    <w:rsid w:val="0013226A"/>
    <w:rsid w:val="00143BBC"/>
    <w:rsid w:val="001551AB"/>
    <w:rsid w:val="00155679"/>
    <w:rsid w:val="00163398"/>
    <w:rsid w:val="00173BF6"/>
    <w:rsid w:val="001807A1"/>
    <w:rsid w:val="001A1858"/>
    <w:rsid w:val="001A3959"/>
    <w:rsid w:val="001B38D2"/>
    <w:rsid w:val="001D4375"/>
    <w:rsid w:val="00207463"/>
    <w:rsid w:val="00213A72"/>
    <w:rsid w:val="00215577"/>
    <w:rsid w:val="0022356E"/>
    <w:rsid w:val="002363E4"/>
    <w:rsid w:val="002460BC"/>
    <w:rsid w:val="002548C3"/>
    <w:rsid w:val="00265BFC"/>
    <w:rsid w:val="002757E0"/>
    <w:rsid w:val="00280A0F"/>
    <w:rsid w:val="00285BAC"/>
    <w:rsid w:val="00287B37"/>
    <w:rsid w:val="002A0F4C"/>
    <w:rsid w:val="002B6D55"/>
    <w:rsid w:val="00314C93"/>
    <w:rsid w:val="003431C0"/>
    <w:rsid w:val="003568C9"/>
    <w:rsid w:val="00360124"/>
    <w:rsid w:val="00387AB7"/>
    <w:rsid w:val="003F67B9"/>
    <w:rsid w:val="00403E8E"/>
    <w:rsid w:val="004313AD"/>
    <w:rsid w:val="00465285"/>
    <w:rsid w:val="00472370"/>
    <w:rsid w:val="00481BCF"/>
    <w:rsid w:val="00483085"/>
    <w:rsid w:val="004905CA"/>
    <w:rsid w:val="00496DA2"/>
    <w:rsid w:val="004A4F4A"/>
    <w:rsid w:val="004B259A"/>
    <w:rsid w:val="004E4C56"/>
    <w:rsid w:val="004F07B5"/>
    <w:rsid w:val="004F3790"/>
    <w:rsid w:val="00506C8F"/>
    <w:rsid w:val="00544E2F"/>
    <w:rsid w:val="00550639"/>
    <w:rsid w:val="00576262"/>
    <w:rsid w:val="005864A0"/>
    <w:rsid w:val="00587B3C"/>
    <w:rsid w:val="005A27C3"/>
    <w:rsid w:val="005C7852"/>
    <w:rsid w:val="005D2C38"/>
    <w:rsid w:val="005D5284"/>
    <w:rsid w:val="0068251C"/>
    <w:rsid w:val="006A22B2"/>
    <w:rsid w:val="006E4B7D"/>
    <w:rsid w:val="006F0E0B"/>
    <w:rsid w:val="00702BC1"/>
    <w:rsid w:val="007063DE"/>
    <w:rsid w:val="007064EE"/>
    <w:rsid w:val="0070778A"/>
    <w:rsid w:val="00711F66"/>
    <w:rsid w:val="007522F9"/>
    <w:rsid w:val="00756249"/>
    <w:rsid w:val="00766CC3"/>
    <w:rsid w:val="007B2A05"/>
    <w:rsid w:val="007B5A9D"/>
    <w:rsid w:val="007C460B"/>
    <w:rsid w:val="007D332A"/>
    <w:rsid w:val="00802CE8"/>
    <w:rsid w:val="00815A5D"/>
    <w:rsid w:val="00824364"/>
    <w:rsid w:val="008454EC"/>
    <w:rsid w:val="008A224A"/>
    <w:rsid w:val="008A31D7"/>
    <w:rsid w:val="008C3BBB"/>
    <w:rsid w:val="008D0D51"/>
    <w:rsid w:val="008D196F"/>
    <w:rsid w:val="008E292A"/>
    <w:rsid w:val="009066CB"/>
    <w:rsid w:val="009221E8"/>
    <w:rsid w:val="00932BE4"/>
    <w:rsid w:val="009649FD"/>
    <w:rsid w:val="0097113A"/>
    <w:rsid w:val="00984F5E"/>
    <w:rsid w:val="009A4FC3"/>
    <w:rsid w:val="009B37E9"/>
    <w:rsid w:val="009E39A5"/>
    <w:rsid w:val="009E7822"/>
    <w:rsid w:val="00A463CC"/>
    <w:rsid w:val="00A528EA"/>
    <w:rsid w:val="00A54329"/>
    <w:rsid w:val="00A911AC"/>
    <w:rsid w:val="00A94386"/>
    <w:rsid w:val="00AB68C2"/>
    <w:rsid w:val="00AC1B5D"/>
    <w:rsid w:val="00AC4BC4"/>
    <w:rsid w:val="00B20B00"/>
    <w:rsid w:val="00B253C2"/>
    <w:rsid w:val="00B32BD9"/>
    <w:rsid w:val="00B3704C"/>
    <w:rsid w:val="00B4565A"/>
    <w:rsid w:val="00B6490A"/>
    <w:rsid w:val="00B81E0D"/>
    <w:rsid w:val="00B90310"/>
    <w:rsid w:val="00B95136"/>
    <w:rsid w:val="00BA625B"/>
    <w:rsid w:val="00BB3DC7"/>
    <w:rsid w:val="00BD6BF8"/>
    <w:rsid w:val="00BE4B1A"/>
    <w:rsid w:val="00BF07A3"/>
    <w:rsid w:val="00C208AA"/>
    <w:rsid w:val="00C2214F"/>
    <w:rsid w:val="00C571D5"/>
    <w:rsid w:val="00C60102"/>
    <w:rsid w:val="00C62E1F"/>
    <w:rsid w:val="00C63EBF"/>
    <w:rsid w:val="00C84138"/>
    <w:rsid w:val="00CA344A"/>
    <w:rsid w:val="00CA4E59"/>
    <w:rsid w:val="00CB25F2"/>
    <w:rsid w:val="00CB3367"/>
    <w:rsid w:val="00CE5A87"/>
    <w:rsid w:val="00CE69AB"/>
    <w:rsid w:val="00D271B9"/>
    <w:rsid w:val="00D40419"/>
    <w:rsid w:val="00D56FC6"/>
    <w:rsid w:val="00D83794"/>
    <w:rsid w:val="00D94101"/>
    <w:rsid w:val="00DC6596"/>
    <w:rsid w:val="00DE582E"/>
    <w:rsid w:val="00DE6DB9"/>
    <w:rsid w:val="00DE710D"/>
    <w:rsid w:val="00E1023D"/>
    <w:rsid w:val="00E111C1"/>
    <w:rsid w:val="00E11C0E"/>
    <w:rsid w:val="00E21913"/>
    <w:rsid w:val="00E73C4A"/>
    <w:rsid w:val="00E87319"/>
    <w:rsid w:val="00EA70EE"/>
    <w:rsid w:val="00EE300E"/>
    <w:rsid w:val="00EF4BC3"/>
    <w:rsid w:val="00F04768"/>
    <w:rsid w:val="00F2541A"/>
    <w:rsid w:val="00F435F1"/>
    <w:rsid w:val="00F57DE7"/>
    <w:rsid w:val="00F666F2"/>
    <w:rsid w:val="00F84445"/>
    <w:rsid w:val="00FD521A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A5C01-A3B5-41C4-AB46-A9E94B12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C3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qFormat/>
    <w:rsid w:val="00C601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8C3"/>
    <w:rPr>
      <w:sz w:val="20"/>
      <w:szCs w:val="20"/>
    </w:rPr>
  </w:style>
  <w:style w:type="table" w:styleId="a7">
    <w:name w:val="Table Grid"/>
    <w:basedOn w:val="a1"/>
    <w:uiPriority w:val="59"/>
    <w:rsid w:val="0025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1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5D2C38"/>
    <w:pPr>
      <w:ind w:leftChars="200" w:left="480"/>
    </w:pPr>
  </w:style>
  <w:style w:type="paragraph" w:styleId="a8">
    <w:name w:val="List Paragraph"/>
    <w:basedOn w:val="a"/>
    <w:uiPriority w:val="34"/>
    <w:qFormat/>
    <w:rsid w:val="00DE710D"/>
    <w:pPr>
      <w:ind w:leftChars="200" w:left="480"/>
    </w:pPr>
  </w:style>
  <w:style w:type="character" w:styleId="a9">
    <w:name w:val="Hyperlink"/>
    <w:basedOn w:val="a0"/>
    <w:uiPriority w:val="99"/>
    <w:unhideWhenUsed/>
    <w:rsid w:val="00DE710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A4E5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A4E59"/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4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041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87B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87B3C"/>
  </w:style>
  <w:style w:type="character" w:customStyle="1" w:styleId="af0">
    <w:name w:val="註解文字 字元"/>
    <w:basedOn w:val="a0"/>
    <w:link w:val="af"/>
    <w:uiPriority w:val="99"/>
    <w:semiHidden/>
    <w:rsid w:val="00587B3C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7B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87B3C"/>
    <w:rPr>
      <w:rFonts w:ascii="Calibri" w:eastAsia="新細明體" w:hAnsi="Calibri" w:cs="Times New Roman"/>
      <w:b/>
      <w:bCs/>
    </w:rPr>
  </w:style>
  <w:style w:type="character" w:customStyle="1" w:styleId="30">
    <w:name w:val="標題 3 字元"/>
    <w:basedOn w:val="a0"/>
    <w:link w:val="3"/>
    <w:rsid w:val="00C60102"/>
    <w:rPr>
      <w:rFonts w:ascii="新細明體" w:eastAsia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saraliao</dc:creator>
  <cp:lastModifiedBy>謝維峰公用信箱電腦</cp:lastModifiedBy>
  <cp:revision>2</cp:revision>
  <cp:lastPrinted>2019-11-15T01:09:00Z</cp:lastPrinted>
  <dcterms:created xsi:type="dcterms:W3CDTF">2019-11-22T01:24:00Z</dcterms:created>
  <dcterms:modified xsi:type="dcterms:W3CDTF">2019-11-22T01:24:00Z</dcterms:modified>
</cp:coreProperties>
</file>