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AE743" w14:textId="0861EE9A" w:rsidR="004143EE" w:rsidRPr="002D3894" w:rsidRDefault="009B3651" w:rsidP="002D3894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教育部「</w:t>
      </w:r>
      <w:r w:rsidR="002D3894" w:rsidRPr="002D3894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再造人文社會科學教育發展計畫</w:t>
      </w:r>
      <w:r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」</w:t>
      </w:r>
    </w:p>
    <w:p w14:paraId="53446619" w14:textId="07569F6E" w:rsidR="002D3894" w:rsidRPr="002D3894" w:rsidRDefault="009B3651" w:rsidP="00B21542">
      <w:pPr>
        <w:autoSpaceDE w:val="0"/>
        <w:autoSpaceDN w:val="0"/>
        <w:adjustRightInd w:val="0"/>
        <w:spacing w:afterLines="50" w:after="211" w:line="400" w:lineRule="exact"/>
        <w:jc w:val="center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核定</w:t>
      </w:r>
      <w:r w:rsidR="002D3894" w:rsidRPr="002D3894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補助名單</w:t>
      </w:r>
    </w:p>
    <w:tbl>
      <w:tblPr>
        <w:tblStyle w:val="ad"/>
        <w:tblW w:w="5154" w:type="pct"/>
        <w:jc w:val="center"/>
        <w:tblLook w:val="04A0" w:firstRow="1" w:lastRow="0" w:firstColumn="1" w:lastColumn="0" w:noHBand="0" w:noVBand="1"/>
      </w:tblPr>
      <w:tblGrid>
        <w:gridCol w:w="456"/>
        <w:gridCol w:w="5834"/>
        <w:gridCol w:w="2069"/>
        <w:gridCol w:w="1559"/>
      </w:tblGrid>
      <w:tr w:rsidR="009B3651" w:rsidRPr="002D3894" w14:paraId="204B9EBC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2DB5C9D6" w14:textId="490AE8D5" w:rsidR="009B3651" w:rsidRPr="002D3894" w:rsidRDefault="009B3651" w:rsidP="009B3651">
            <w:pPr>
              <w:widowControl/>
              <w:snapToGrid w:val="0"/>
              <w:ind w:leftChars="-70" w:rightChars="-45" w:right="-108" w:hangingChars="70" w:hanging="16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序號</w:t>
            </w:r>
          </w:p>
        </w:tc>
        <w:tc>
          <w:tcPr>
            <w:tcW w:w="2941" w:type="pct"/>
            <w:vAlign w:val="center"/>
          </w:tcPr>
          <w:p w14:paraId="1D6DD112" w14:textId="5056D1A7" w:rsidR="009B3651" w:rsidRPr="002D3894" w:rsidRDefault="009B3651" w:rsidP="00321FD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計畫名稱</w:t>
            </w:r>
          </w:p>
        </w:tc>
        <w:tc>
          <w:tcPr>
            <w:tcW w:w="1043" w:type="pct"/>
            <w:vAlign w:val="center"/>
          </w:tcPr>
          <w:p w14:paraId="18FA5078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執行單位</w:t>
            </w:r>
          </w:p>
        </w:tc>
        <w:tc>
          <w:tcPr>
            <w:tcW w:w="786" w:type="pct"/>
            <w:vAlign w:val="center"/>
          </w:tcPr>
          <w:p w14:paraId="55EDD685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計畫主持人</w:t>
            </w:r>
          </w:p>
        </w:tc>
      </w:tr>
      <w:tr w:rsidR="009B3651" w:rsidRPr="002D3894" w14:paraId="780ADE62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34CF9D4D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</w:tcPr>
          <w:p w14:paraId="101553CA" w14:textId="320CEC3D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提升全球移動力、培育學生就業力</w:t>
            </w:r>
          </w:p>
        </w:tc>
        <w:tc>
          <w:tcPr>
            <w:tcW w:w="1043" w:type="pct"/>
            <w:vAlign w:val="center"/>
          </w:tcPr>
          <w:p w14:paraId="1D3C166C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元智大學</w:t>
            </w:r>
          </w:p>
        </w:tc>
        <w:tc>
          <w:tcPr>
            <w:tcW w:w="786" w:type="pct"/>
            <w:vAlign w:val="center"/>
          </w:tcPr>
          <w:p w14:paraId="2534DCE4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徐澤志校長</w:t>
            </w:r>
          </w:p>
        </w:tc>
      </w:tr>
      <w:tr w:rsidR="009B3651" w:rsidRPr="002D3894" w14:paraId="06372534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73E72ABF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54024159" w14:textId="1BD27535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「強化社會實踐力</w:t>
            </w:r>
            <w:r w:rsidRPr="002D3894">
              <w:rPr>
                <w:rFonts w:ascii="標楷體" w:eastAsia="標楷體" w:hAnsi="標楷體" w:cs="Times New Roman"/>
                <w:color w:val="000000"/>
                <w:kern w:val="0"/>
              </w:rPr>
              <w:t>,</w:t>
            </w: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重現人文社會教育價值」再造規劃案</w:t>
            </w:r>
            <w:bookmarkStart w:id="0" w:name="_GoBack"/>
            <w:bookmarkEnd w:id="0"/>
          </w:p>
        </w:tc>
        <w:tc>
          <w:tcPr>
            <w:tcW w:w="1043" w:type="pct"/>
            <w:vAlign w:val="center"/>
            <w:hideMark/>
          </w:tcPr>
          <w:p w14:paraId="7591D4F6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元智大學</w:t>
            </w:r>
          </w:p>
        </w:tc>
        <w:tc>
          <w:tcPr>
            <w:tcW w:w="786" w:type="pct"/>
            <w:vAlign w:val="center"/>
            <w:hideMark/>
          </w:tcPr>
          <w:p w14:paraId="76A3D534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徐澤志校長</w:t>
            </w:r>
          </w:p>
        </w:tc>
      </w:tr>
      <w:tr w:rsidR="009B3651" w:rsidRPr="002D3894" w14:paraId="569BE08C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271EF273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0C9AF25E" w14:textId="065FDFF2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複合型（外語加非外語專業）之博雅教育</w:t>
            </w:r>
          </w:p>
        </w:tc>
        <w:tc>
          <w:tcPr>
            <w:tcW w:w="1043" w:type="pct"/>
            <w:vAlign w:val="center"/>
            <w:hideMark/>
          </w:tcPr>
          <w:p w14:paraId="2F50B5A6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文藻外語大學</w:t>
            </w:r>
          </w:p>
        </w:tc>
        <w:tc>
          <w:tcPr>
            <w:tcW w:w="786" w:type="pct"/>
            <w:vAlign w:val="center"/>
            <w:hideMark/>
          </w:tcPr>
          <w:p w14:paraId="46556F4E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蔡清華副校長</w:t>
            </w:r>
          </w:p>
        </w:tc>
      </w:tr>
      <w:tr w:rsidR="009B3651" w:rsidRPr="002D3894" w14:paraId="29F6D70B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077720FC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35023333" w14:textId="6947EDB5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歐亞人文社科教育改造實驗計畫</w:t>
            </w:r>
          </w:p>
        </w:tc>
        <w:tc>
          <w:tcPr>
            <w:tcW w:w="1043" w:type="pct"/>
            <w:vAlign w:val="center"/>
            <w:hideMark/>
          </w:tcPr>
          <w:p w14:paraId="30730B49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文藻外語大學</w:t>
            </w:r>
          </w:p>
        </w:tc>
        <w:tc>
          <w:tcPr>
            <w:tcW w:w="786" w:type="pct"/>
            <w:vAlign w:val="center"/>
            <w:hideMark/>
          </w:tcPr>
          <w:p w14:paraId="4884CE9A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陳美華副校長</w:t>
            </w:r>
          </w:p>
        </w:tc>
      </w:tr>
      <w:tr w:rsidR="009B3651" w:rsidRPr="002D3894" w14:paraId="08ADFA5F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2743C93A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7DA48674" w14:textId="00390A10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走出校園、擁抱社會</w:t>
            </w:r>
          </w:p>
        </w:tc>
        <w:tc>
          <w:tcPr>
            <w:tcW w:w="1043" w:type="pct"/>
            <w:vAlign w:val="center"/>
            <w:hideMark/>
          </w:tcPr>
          <w:p w14:paraId="2BC6F898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佛光大學</w:t>
            </w:r>
          </w:p>
        </w:tc>
        <w:tc>
          <w:tcPr>
            <w:tcW w:w="786" w:type="pct"/>
            <w:vAlign w:val="center"/>
            <w:hideMark/>
          </w:tcPr>
          <w:p w14:paraId="0B3B9ACA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楊朝祥校長</w:t>
            </w:r>
          </w:p>
        </w:tc>
      </w:tr>
      <w:tr w:rsidR="009B3651" w:rsidRPr="002D3894" w14:paraId="755DB5B0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78A73A06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156AD0D4" w14:textId="6E8B7F80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跨域創新</w:t>
            </w:r>
            <w:r w:rsidRPr="002D3894">
              <w:rPr>
                <w:rFonts w:ascii="標楷體" w:eastAsia="標楷體" w:hAnsi="標楷體" w:cs="Times New Roman"/>
                <w:color w:val="000000"/>
                <w:kern w:val="0"/>
              </w:rPr>
              <w:t>:</w:t>
            </w: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經營管理與社會人文的科際整合綜效</w:t>
            </w:r>
          </w:p>
        </w:tc>
        <w:tc>
          <w:tcPr>
            <w:tcW w:w="1043" w:type="pct"/>
            <w:vAlign w:val="center"/>
            <w:hideMark/>
          </w:tcPr>
          <w:p w14:paraId="3DD9FEFA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東吳大學</w:t>
            </w:r>
          </w:p>
        </w:tc>
        <w:tc>
          <w:tcPr>
            <w:tcW w:w="786" w:type="pct"/>
            <w:vAlign w:val="center"/>
            <w:hideMark/>
          </w:tcPr>
          <w:p w14:paraId="6F178BDE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潘維大校長</w:t>
            </w:r>
          </w:p>
        </w:tc>
      </w:tr>
      <w:tr w:rsidR="009B3651" w:rsidRPr="002D3894" w14:paraId="140DF33C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72E9C1B2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27100C76" w14:textId="4269E101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東吳大學再造人文社會科學教育發展計畫</w:t>
            </w:r>
            <w:r w:rsidRPr="002D3894">
              <w:rPr>
                <w:rFonts w:ascii="標楷體" w:eastAsia="標楷體" w:hAnsi="標楷體" w:cs="Times New Roman"/>
                <w:color w:val="000000"/>
                <w:kern w:val="0"/>
              </w:rPr>
              <w:t>-</w:t>
            </w: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人文社會知識思</w:t>
            </w:r>
            <w:r w:rsidRPr="002D3894">
              <w:rPr>
                <w:rFonts w:ascii="標楷體" w:eastAsia="標楷體" w:hAnsi="標楷體" w:cs="Times New Roman"/>
                <w:color w:val="000000"/>
                <w:kern w:val="0"/>
              </w:rPr>
              <w:t xml:space="preserve"> </w:t>
            </w: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辯與行動關懷的改造</w:t>
            </w:r>
          </w:p>
        </w:tc>
        <w:tc>
          <w:tcPr>
            <w:tcW w:w="1043" w:type="pct"/>
            <w:vAlign w:val="center"/>
            <w:hideMark/>
          </w:tcPr>
          <w:p w14:paraId="2DBAD785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東吳大學</w:t>
            </w:r>
          </w:p>
        </w:tc>
        <w:tc>
          <w:tcPr>
            <w:tcW w:w="786" w:type="pct"/>
            <w:vAlign w:val="center"/>
            <w:hideMark/>
          </w:tcPr>
          <w:p w14:paraId="73EADC2F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潘維大校長</w:t>
            </w:r>
          </w:p>
        </w:tc>
      </w:tr>
      <w:tr w:rsidR="009B3651" w:rsidRPr="002D3894" w14:paraId="6FF7A2F0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2656504B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7638F785" w14:textId="0CB8BDCE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勞心勞力、貫精東西、專業復宏通：路思義虛擬學院的規劃</w:t>
            </w:r>
          </w:p>
        </w:tc>
        <w:tc>
          <w:tcPr>
            <w:tcW w:w="1043" w:type="pct"/>
            <w:vAlign w:val="center"/>
            <w:hideMark/>
          </w:tcPr>
          <w:p w14:paraId="027CA866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東海大學</w:t>
            </w:r>
          </w:p>
        </w:tc>
        <w:tc>
          <w:tcPr>
            <w:tcW w:w="786" w:type="pct"/>
            <w:vAlign w:val="center"/>
            <w:hideMark/>
          </w:tcPr>
          <w:p w14:paraId="035506EF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王茂駿校長</w:t>
            </w:r>
          </w:p>
        </w:tc>
      </w:tr>
      <w:tr w:rsidR="009B3651" w:rsidRPr="002D3894" w14:paraId="5FCC6D14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07070013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0A32D729" w14:textId="58531986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未來大哉問</w:t>
            </w:r>
            <w:r w:rsidRPr="002D3894">
              <w:rPr>
                <w:rFonts w:ascii="標楷體" w:eastAsia="標楷體" w:hAnsi="標楷體" w:cs="Times New Roman"/>
                <w:color w:val="000000"/>
                <w:kern w:val="0"/>
              </w:rPr>
              <w:t xml:space="preserve">— </w:t>
            </w: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全球議題探索、人文社會科學再造與行動實踐計畫</w:t>
            </w:r>
          </w:p>
        </w:tc>
        <w:tc>
          <w:tcPr>
            <w:tcW w:w="1043" w:type="pct"/>
            <w:vAlign w:val="center"/>
            <w:hideMark/>
          </w:tcPr>
          <w:p w14:paraId="5B74E32F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南華大學</w:t>
            </w:r>
          </w:p>
        </w:tc>
        <w:tc>
          <w:tcPr>
            <w:tcW w:w="786" w:type="pct"/>
            <w:vAlign w:val="center"/>
            <w:hideMark/>
          </w:tcPr>
          <w:p w14:paraId="2E3C711F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林聰明校長</w:t>
            </w:r>
          </w:p>
        </w:tc>
      </w:tr>
      <w:tr w:rsidR="009B3651" w:rsidRPr="002D3894" w14:paraId="6AD4DB28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70837A54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408188A9" w14:textId="329A9CF0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公民覺醒</w:t>
            </w:r>
            <w:r w:rsidRPr="002D3894">
              <w:rPr>
                <w:rFonts w:ascii="標楷體" w:eastAsia="標楷體" w:hAnsi="標楷體" w:cs="Times New Roman"/>
                <w:color w:val="000000"/>
                <w:kern w:val="0"/>
              </w:rPr>
              <w:t>:</w:t>
            </w: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大學公民課程再造計畫</w:t>
            </w:r>
          </w:p>
        </w:tc>
        <w:tc>
          <w:tcPr>
            <w:tcW w:w="1043" w:type="pct"/>
            <w:vAlign w:val="center"/>
            <w:hideMark/>
          </w:tcPr>
          <w:p w14:paraId="4464808E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南華大學</w:t>
            </w:r>
          </w:p>
        </w:tc>
        <w:tc>
          <w:tcPr>
            <w:tcW w:w="786" w:type="pct"/>
            <w:vAlign w:val="center"/>
            <w:hideMark/>
          </w:tcPr>
          <w:p w14:paraId="5EA49429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林聰明校長</w:t>
            </w:r>
          </w:p>
        </w:tc>
      </w:tr>
      <w:tr w:rsidR="009B3651" w:rsidRPr="002D3894" w14:paraId="38B3477B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29B1FE75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02E88DD0" w14:textId="7EF8CBDE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鹽埕灶腳生活實驗室：人文社會科學人才跨界與重構</w:t>
            </w:r>
          </w:p>
        </w:tc>
        <w:tc>
          <w:tcPr>
            <w:tcW w:w="1043" w:type="pct"/>
            <w:vAlign w:val="center"/>
            <w:hideMark/>
          </w:tcPr>
          <w:p w14:paraId="2E9516D7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國立中山大學</w:t>
            </w:r>
          </w:p>
        </w:tc>
        <w:tc>
          <w:tcPr>
            <w:tcW w:w="786" w:type="pct"/>
            <w:vAlign w:val="center"/>
            <w:hideMark/>
          </w:tcPr>
          <w:p w14:paraId="289A0B61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楊弘敦校長</w:t>
            </w:r>
          </w:p>
        </w:tc>
      </w:tr>
      <w:tr w:rsidR="009B3651" w:rsidRPr="002D3894" w14:paraId="12B2C51C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1D4C9CC9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50C9F8D9" w14:textId="2C7B9D41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社會</w:t>
            </w:r>
            <w:r w:rsidRPr="002D3894">
              <w:rPr>
                <w:rFonts w:ascii="標楷體" w:eastAsia="標楷體" w:hAnsi="標楷體" w:cs="Times New Roman"/>
                <w:color w:val="000000"/>
                <w:kern w:val="0"/>
              </w:rPr>
              <w:t>x</w:t>
            </w: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企業：人文社會行動教育再造計畫</w:t>
            </w:r>
          </w:p>
        </w:tc>
        <w:tc>
          <w:tcPr>
            <w:tcW w:w="1043" w:type="pct"/>
            <w:vAlign w:val="center"/>
            <w:hideMark/>
          </w:tcPr>
          <w:p w14:paraId="6F5C7B64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國立中央大學</w:t>
            </w:r>
          </w:p>
        </w:tc>
        <w:tc>
          <w:tcPr>
            <w:tcW w:w="786" w:type="pct"/>
            <w:vAlign w:val="center"/>
            <w:hideMark/>
          </w:tcPr>
          <w:p w14:paraId="49F68E02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李光華副校長</w:t>
            </w:r>
          </w:p>
        </w:tc>
      </w:tr>
      <w:tr w:rsidR="009B3651" w:rsidRPr="002D3894" w14:paraId="34616004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4885E74F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6F40899A" w14:textId="1F277A27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從人文看永續發展</w:t>
            </w:r>
          </w:p>
        </w:tc>
        <w:tc>
          <w:tcPr>
            <w:tcW w:w="1043" w:type="pct"/>
            <w:vAlign w:val="center"/>
            <w:hideMark/>
          </w:tcPr>
          <w:p w14:paraId="19EBCF42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國立中央大學</w:t>
            </w:r>
          </w:p>
        </w:tc>
        <w:tc>
          <w:tcPr>
            <w:tcW w:w="786" w:type="pct"/>
            <w:vAlign w:val="center"/>
            <w:hideMark/>
          </w:tcPr>
          <w:p w14:paraId="067AE9A0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李光華副校長</w:t>
            </w:r>
          </w:p>
        </w:tc>
      </w:tr>
      <w:tr w:rsidR="009B3651" w:rsidRPr="002D3894" w14:paraId="3EBB4B7A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4428C052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16AD3878" w14:textId="5407A3EE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戲劇創作與社會實踐</w:t>
            </w:r>
            <w:r w:rsidRPr="002D3894">
              <w:rPr>
                <w:rFonts w:ascii="標楷體" w:eastAsia="標楷體" w:hAnsi="標楷體" w:cs="Times New Roman"/>
                <w:color w:val="000000"/>
                <w:kern w:val="0"/>
              </w:rPr>
              <w:t xml:space="preserve"> 2.0</w:t>
            </w:r>
          </w:p>
        </w:tc>
        <w:tc>
          <w:tcPr>
            <w:tcW w:w="1043" w:type="pct"/>
            <w:vAlign w:val="center"/>
            <w:hideMark/>
          </w:tcPr>
          <w:p w14:paraId="0E5C2438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國立中正大學</w:t>
            </w:r>
          </w:p>
        </w:tc>
        <w:tc>
          <w:tcPr>
            <w:tcW w:w="786" w:type="pct"/>
            <w:vAlign w:val="center"/>
            <w:hideMark/>
          </w:tcPr>
          <w:p w14:paraId="7FE63CE6" w14:textId="5DE79CBC" w:rsidR="009B3651" w:rsidRPr="002D3894" w:rsidRDefault="000370E0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370E0">
              <w:rPr>
                <w:rFonts w:ascii="標楷體" w:eastAsia="標楷體" w:hAnsi="標楷體" w:cs="新細明體" w:hint="eastAsia"/>
                <w:color w:val="000000"/>
                <w:kern w:val="0"/>
              </w:rPr>
              <w:t>馮展華</w:t>
            </w:r>
            <w:r w:rsidR="009B3651"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校長</w:t>
            </w:r>
          </w:p>
        </w:tc>
      </w:tr>
      <w:tr w:rsidR="009B3651" w:rsidRPr="002D3894" w14:paraId="6A08F57E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07F82C02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324B4DFB" w14:textId="6A66E1FA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打造創業自主學習生態系</w:t>
            </w:r>
          </w:p>
        </w:tc>
        <w:tc>
          <w:tcPr>
            <w:tcW w:w="1043" w:type="pct"/>
            <w:vAlign w:val="center"/>
            <w:hideMark/>
          </w:tcPr>
          <w:p w14:paraId="0DFB54AD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國立中興大學</w:t>
            </w:r>
          </w:p>
        </w:tc>
        <w:tc>
          <w:tcPr>
            <w:tcW w:w="786" w:type="pct"/>
            <w:vAlign w:val="center"/>
            <w:hideMark/>
          </w:tcPr>
          <w:p w14:paraId="7DEC370D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楊長賢副校長</w:t>
            </w:r>
          </w:p>
        </w:tc>
      </w:tr>
      <w:tr w:rsidR="009B3651" w:rsidRPr="002D3894" w14:paraId="52F3A032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2D299149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74BEC1B4" w14:textId="56BD09B0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數位時代下的人文教育與知識典範再造</w:t>
            </w:r>
          </w:p>
        </w:tc>
        <w:tc>
          <w:tcPr>
            <w:tcW w:w="1043" w:type="pct"/>
            <w:vAlign w:val="center"/>
            <w:hideMark/>
          </w:tcPr>
          <w:p w14:paraId="551A1BE9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國立中興大學</w:t>
            </w:r>
          </w:p>
        </w:tc>
        <w:tc>
          <w:tcPr>
            <w:tcW w:w="786" w:type="pct"/>
            <w:vAlign w:val="center"/>
            <w:hideMark/>
          </w:tcPr>
          <w:p w14:paraId="65ADADDB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薛富盛校長</w:t>
            </w:r>
          </w:p>
        </w:tc>
      </w:tr>
      <w:tr w:rsidR="009B3651" w:rsidRPr="002D3894" w14:paraId="3E408DDE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4D6B2D1D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67557EBF" w14:textId="2EB76A06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翻轉中的台灣社會</w:t>
            </w:r>
            <w:r w:rsidRPr="002D3894">
              <w:rPr>
                <w:rFonts w:ascii="標楷體" w:eastAsia="標楷體" w:hAnsi="標楷體" w:cs="Times New Roman"/>
                <w:color w:val="000000"/>
                <w:kern w:val="0"/>
              </w:rPr>
              <w:t>:</w:t>
            </w: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以府城為場域的社會創新典範</w:t>
            </w:r>
          </w:p>
        </w:tc>
        <w:tc>
          <w:tcPr>
            <w:tcW w:w="1043" w:type="pct"/>
            <w:vAlign w:val="center"/>
            <w:hideMark/>
          </w:tcPr>
          <w:p w14:paraId="55EC4465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國立成功大學</w:t>
            </w:r>
          </w:p>
        </w:tc>
        <w:tc>
          <w:tcPr>
            <w:tcW w:w="786" w:type="pct"/>
            <w:vAlign w:val="center"/>
            <w:hideMark/>
          </w:tcPr>
          <w:p w14:paraId="6408BCD1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蘇慧貞校長</w:t>
            </w:r>
          </w:p>
        </w:tc>
      </w:tr>
      <w:tr w:rsidR="009B3651" w:rsidRPr="002D3894" w14:paraId="40FE1F91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7AC6AC4D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4D8F65B9" w14:textId="23AE8F92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性別再造人文教育</w:t>
            </w:r>
          </w:p>
        </w:tc>
        <w:tc>
          <w:tcPr>
            <w:tcW w:w="1043" w:type="pct"/>
            <w:vAlign w:val="center"/>
            <w:hideMark/>
          </w:tcPr>
          <w:p w14:paraId="113E4F83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國立成功大學</w:t>
            </w:r>
          </w:p>
        </w:tc>
        <w:tc>
          <w:tcPr>
            <w:tcW w:w="786" w:type="pct"/>
            <w:vAlign w:val="center"/>
            <w:hideMark/>
          </w:tcPr>
          <w:p w14:paraId="1E7D1E3F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蘇慧貞校長</w:t>
            </w:r>
          </w:p>
        </w:tc>
      </w:tr>
      <w:tr w:rsidR="009B3651" w:rsidRPr="002D3894" w14:paraId="6BD4450C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7E4A7FE7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700DDEDB" w14:textId="32CD0521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敘事培力與地方傳播</w:t>
            </w:r>
            <w:r w:rsidRPr="002D3894">
              <w:rPr>
                <w:rFonts w:ascii="標楷體" w:eastAsia="標楷體" w:hAnsi="標楷體" w:cs="Times New Roman"/>
                <w:color w:val="000000"/>
                <w:kern w:val="0"/>
              </w:rPr>
              <w:t>—</w:t>
            </w: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以東台灣為實踐場域</w:t>
            </w:r>
          </w:p>
        </w:tc>
        <w:tc>
          <w:tcPr>
            <w:tcW w:w="1043" w:type="pct"/>
            <w:vAlign w:val="center"/>
            <w:hideMark/>
          </w:tcPr>
          <w:p w14:paraId="5F2B67F3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國立東華大學</w:t>
            </w:r>
          </w:p>
        </w:tc>
        <w:tc>
          <w:tcPr>
            <w:tcW w:w="786" w:type="pct"/>
            <w:vAlign w:val="center"/>
            <w:hideMark/>
          </w:tcPr>
          <w:p w14:paraId="1F3FC0CD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趙涵捷校長</w:t>
            </w:r>
          </w:p>
        </w:tc>
      </w:tr>
      <w:tr w:rsidR="009B3651" w:rsidRPr="002D3894" w14:paraId="60DB3396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74328987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4969CFA0" w14:textId="0B19B49C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第三部門人力培育計畫</w:t>
            </w:r>
          </w:p>
        </w:tc>
        <w:tc>
          <w:tcPr>
            <w:tcW w:w="1043" w:type="pct"/>
            <w:vAlign w:val="center"/>
            <w:hideMark/>
          </w:tcPr>
          <w:p w14:paraId="7B4F071C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國立屏東大學</w:t>
            </w:r>
          </w:p>
        </w:tc>
        <w:tc>
          <w:tcPr>
            <w:tcW w:w="786" w:type="pct"/>
            <w:vAlign w:val="center"/>
            <w:hideMark/>
          </w:tcPr>
          <w:p w14:paraId="21D0C325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古源光校長</w:t>
            </w:r>
          </w:p>
        </w:tc>
      </w:tr>
      <w:tr w:rsidR="009B3651" w:rsidRPr="002D3894" w14:paraId="54AFE6AD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2652E77F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5456F6D4" w14:textId="51D2FD79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政大共振學院</w:t>
            </w:r>
          </w:p>
        </w:tc>
        <w:tc>
          <w:tcPr>
            <w:tcW w:w="1043" w:type="pct"/>
            <w:vAlign w:val="center"/>
            <w:hideMark/>
          </w:tcPr>
          <w:p w14:paraId="27480E17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國立政治大學</w:t>
            </w:r>
          </w:p>
        </w:tc>
        <w:tc>
          <w:tcPr>
            <w:tcW w:w="786" w:type="pct"/>
            <w:vAlign w:val="center"/>
            <w:hideMark/>
          </w:tcPr>
          <w:p w14:paraId="1251517D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周行一校長</w:t>
            </w:r>
          </w:p>
        </w:tc>
      </w:tr>
      <w:tr w:rsidR="009B3651" w:rsidRPr="002D3894" w14:paraId="75BB2D06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51EFB11C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7B315283" w14:textId="5587B320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打造影子政府</w:t>
            </w:r>
            <w:r w:rsidRPr="002D3894">
              <w:rPr>
                <w:rFonts w:ascii="標楷體" w:eastAsia="標楷體" w:hAnsi="標楷體" w:cs="Times New Roman"/>
                <w:color w:val="000000"/>
                <w:kern w:val="0"/>
              </w:rPr>
              <w:t>--</w:t>
            </w: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政策影響與社會行動學院計畫</w:t>
            </w:r>
          </w:p>
        </w:tc>
        <w:tc>
          <w:tcPr>
            <w:tcW w:w="1043" w:type="pct"/>
            <w:vAlign w:val="center"/>
            <w:hideMark/>
          </w:tcPr>
          <w:p w14:paraId="2E37595C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國立政治大學</w:t>
            </w:r>
          </w:p>
        </w:tc>
        <w:tc>
          <w:tcPr>
            <w:tcW w:w="786" w:type="pct"/>
            <w:vAlign w:val="center"/>
            <w:hideMark/>
          </w:tcPr>
          <w:p w14:paraId="1C6BFC4F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周行一校長</w:t>
            </w:r>
          </w:p>
        </w:tc>
      </w:tr>
      <w:tr w:rsidR="009B3651" w:rsidRPr="002D3894" w14:paraId="6C0485DE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522D7687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28BB4694" w14:textId="736A5AE2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以設計素養為核心的學院改造</w:t>
            </w:r>
            <w:r w:rsidRPr="002D3894">
              <w:rPr>
                <w:rFonts w:ascii="標楷體" w:eastAsia="標楷體" w:hAnsi="標楷體" w:cs="Times New Roman"/>
                <w:color w:val="000000"/>
                <w:kern w:val="0"/>
              </w:rPr>
              <w:t>:</w:t>
            </w: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傳播設計與思考</w:t>
            </w:r>
          </w:p>
        </w:tc>
        <w:tc>
          <w:tcPr>
            <w:tcW w:w="1043" w:type="pct"/>
            <w:vAlign w:val="center"/>
            <w:hideMark/>
          </w:tcPr>
          <w:p w14:paraId="338F57EF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國立政治大學</w:t>
            </w:r>
          </w:p>
        </w:tc>
        <w:tc>
          <w:tcPr>
            <w:tcW w:w="786" w:type="pct"/>
            <w:vAlign w:val="center"/>
            <w:hideMark/>
          </w:tcPr>
          <w:p w14:paraId="1D2D4032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周行一校長</w:t>
            </w:r>
          </w:p>
        </w:tc>
      </w:tr>
      <w:tr w:rsidR="009B3651" w:rsidRPr="002D3894" w14:paraId="7DD13737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00BB059A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04908F56" w14:textId="3528FE92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亞洲新灣區菁英學院</w:t>
            </w:r>
          </w:p>
        </w:tc>
        <w:tc>
          <w:tcPr>
            <w:tcW w:w="1043" w:type="pct"/>
            <w:vAlign w:val="center"/>
            <w:hideMark/>
          </w:tcPr>
          <w:p w14:paraId="38D7891F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國立高雄大學</w:t>
            </w:r>
          </w:p>
        </w:tc>
        <w:tc>
          <w:tcPr>
            <w:tcW w:w="786" w:type="pct"/>
            <w:vAlign w:val="center"/>
            <w:hideMark/>
          </w:tcPr>
          <w:p w14:paraId="3FB42A8D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王學亮副校長</w:t>
            </w:r>
          </w:p>
        </w:tc>
      </w:tr>
      <w:tr w:rsidR="009B3651" w:rsidRPr="002D3894" w14:paraId="2CB6F9FB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288169A6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5E402A92" w14:textId="21D2A144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餐旅人文數位學堂</w:t>
            </w:r>
          </w:p>
        </w:tc>
        <w:tc>
          <w:tcPr>
            <w:tcW w:w="1043" w:type="pct"/>
            <w:vAlign w:val="center"/>
            <w:hideMark/>
          </w:tcPr>
          <w:p w14:paraId="5EAE0AF7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國立高雄餐旅大學</w:t>
            </w:r>
          </w:p>
        </w:tc>
        <w:tc>
          <w:tcPr>
            <w:tcW w:w="786" w:type="pct"/>
            <w:vAlign w:val="center"/>
            <w:hideMark/>
          </w:tcPr>
          <w:p w14:paraId="55E77D19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容繼業校長</w:t>
            </w:r>
          </w:p>
        </w:tc>
      </w:tr>
      <w:tr w:rsidR="009B3651" w:rsidRPr="002D3894" w14:paraId="5869BE55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3E48C9C9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02A0DA1E" w14:textId="07BED046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彰師教院再造發展計畫</w:t>
            </w:r>
          </w:p>
        </w:tc>
        <w:tc>
          <w:tcPr>
            <w:tcW w:w="1043" w:type="pct"/>
            <w:vAlign w:val="center"/>
            <w:hideMark/>
          </w:tcPr>
          <w:p w14:paraId="6FDC72C2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國立彰化師範大學</w:t>
            </w:r>
          </w:p>
        </w:tc>
        <w:tc>
          <w:tcPr>
            <w:tcW w:w="786" w:type="pct"/>
            <w:vAlign w:val="center"/>
            <w:hideMark/>
          </w:tcPr>
          <w:p w14:paraId="772B6FB7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郭艷光校長</w:t>
            </w:r>
          </w:p>
        </w:tc>
      </w:tr>
      <w:tr w:rsidR="009B3651" w:rsidRPr="002D3894" w14:paraId="1C266122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740F4F1C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6BB7B0A6" w14:textId="0971F6A2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參與式人文社會科學跨文化課程建置</w:t>
            </w:r>
            <w:r w:rsidRPr="002D3894">
              <w:rPr>
                <w:rFonts w:ascii="標楷體" w:eastAsia="標楷體" w:hAnsi="標楷體" w:cs="Times New Roman"/>
                <w:color w:val="000000"/>
                <w:kern w:val="0"/>
              </w:rPr>
              <w:t>:</w:t>
            </w: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東南亞區域人才培育</w:t>
            </w:r>
          </w:p>
        </w:tc>
        <w:tc>
          <w:tcPr>
            <w:tcW w:w="1043" w:type="pct"/>
            <w:vAlign w:val="center"/>
            <w:hideMark/>
          </w:tcPr>
          <w:p w14:paraId="0100AE1E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國立暨南國際大學</w:t>
            </w:r>
          </w:p>
        </w:tc>
        <w:tc>
          <w:tcPr>
            <w:tcW w:w="786" w:type="pct"/>
            <w:vAlign w:val="center"/>
            <w:hideMark/>
          </w:tcPr>
          <w:p w14:paraId="12247843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蘇玉龍校長</w:t>
            </w:r>
          </w:p>
        </w:tc>
      </w:tr>
      <w:tr w:rsidR="009B3651" w:rsidRPr="002D3894" w14:paraId="65E89535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58EE0A59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07691C93" w14:textId="0A5AD019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御風追夢：翻轉課程教學、縮短學用落差、深化在地關懷、開展國際視野</w:t>
            </w:r>
          </w:p>
        </w:tc>
        <w:tc>
          <w:tcPr>
            <w:tcW w:w="1043" w:type="pct"/>
            <w:vAlign w:val="center"/>
            <w:hideMark/>
          </w:tcPr>
          <w:p w14:paraId="6679EC9C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國立暨南國際大學</w:t>
            </w:r>
          </w:p>
        </w:tc>
        <w:tc>
          <w:tcPr>
            <w:tcW w:w="786" w:type="pct"/>
            <w:vAlign w:val="center"/>
            <w:hideMark/>
          </w:tcPr>
          <w:p w14:paraId="6E76FD84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蘇玉龍校長</w:t>
            </w:r>
          </w:p>
        </w:tc>
      </w:tr>
      <w:tr w:rsidR="009B3651" w:rsidRPr="002D3894" w14:paraId="49D2DC33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60E426C7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26B0ED98" w14:textId="3F0FEC2C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創新教學、深化企業實務聯結</w:t>
            </w:r>
            <w:r w:rsidRPr="002D3894">
              <w:rPr>
                <w:rFonts w:ascii="標楷體" w:eastAsia="標楷體" w:hAnsi="標楷體" w:cs="Times New Roman"/>
                <w:color w:val="000000"/>
                <w:kern w:val="0"/>
              </w:rPr>
              <w:t>:</w:t>
            </w: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培育未來等待人才之商管教育再造計畫</w:t>
            </w:r>
          </w:p>
        </w:tc>
        <w:tc>
          <w:tcPr>
            <w:tcW w:w="1043" w:type="pct"/>
            <w:vAlign w:val="center"/>
            <w:hideMark/>
          </w:tcPr>
          <w:p w14:paraId="6C97A3CD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國立臺北大學</w:t>
            </w:r>
          </w:p>
        </w:tc>
        <w:tc>
          <w:tcPr>
            <w:tcW w:w="786" w:type="pct"/>
            <w:vAlign w:val="center"/>
            <w:hideMark/>
          </w:tcPr>
          <w:p w14:paraId="1073E989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林道通副校長</w:t>
            </w:r>
          </w:p>
        </w:tc>
      </w:tr>
      <w:tr w:rsidR="009B3651" w:rsidRPr="002D3894" w14:paraId="67294D34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30636CD2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3956698B" w14:textId="2BB0957B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人文學科之蛻變與再生</w:t>
            </w:r>
          </w:p>
        </w:tc>
        <w:tc>
          <w:tcPr>
            <w:tcW w:w="1043" w:type="pct"/>
            <w:vAlign w:val="center"/>
            <w:hideMark/>
          </w:tcPr>
          <w:p w14:paraId="431BCB3E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國立臺北大學</w:t>
            </w:r>
          </w:p>
        </w:tc>
        <w:tc>
          <w:tcPr>
            <w:tcW w:w="786" w:type="pct"/>
            <w:vAlign w:val="center"/>
            <w:hideMark/>
          </w:tcPr>
          <w:p w14:paraId="1C50E9E2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林道通副校長</w:t>
            </w:r>
          </w:p>
        </w:tc>
      </w:tr>
      <w:tr w:rsidR="009B3651" w:rsidRPr="002D3894" w14:paraId="3C2D7B1D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05DE8847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3683B662" w14:textId="715285A9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重返核心、跨際協作：台灣社會科學院的組織再造</w:t>
            </w:r>
          </w:p>
        </w:tc>
        <w:tc>
          <w:tcPr>
            <w:tcW w:w="1043" w:type="pct"/>
            <w:vAlign w:val="center"/>
            <w:hideMark/>
          </w:tcPr>
          <w:p w14:paraId="75F8960E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國立臺灣大學</w:t>
            </w:r>
          </w:p>
        </w:tc>
        <w:tc>
          <w:tcPr>
            <w:tcW w:w="786" w:type="pct"/>
            <w:vAlign w:val="center"/>
            <w:hideMark/>
          </w:tcPr>
          <w:p w14:paraId="5CA189BA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陳良基副校長</w:t>
            </w:r>
          </w:p>
        </w:tc>
      </w:tr>
      <w:tr w:rsidR="009B3651" w:rsidRPr="002D3894" w14:paraId="454FBD2F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485A4334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37D8D982" w14:textId="451EC437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人文人才育成革新計畫</w:t>
            </w:r>
          </w:p>
        </w:tc>
        <w:tc>
          <w:tcPr>
            <w:tcW w:w="1043" w:type="pct"/>
            <w:vAlign w:val="center"/>
            <w:hideMark/>
          </w:tcPr>
          <w:p w14:paraId="151D1F21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國立臺灣大學</w:t>
            </w:r>
          </w:p>
        </w:tc>
        <w:tc>
          <w:tcPr>
            <w:tcW w:w="786" w:type="pct"/>
            <w:vAlign w:val="center"/>
            <w:hideMark/>
          </w:tcPr>
          <w:p w14:paraId="193FF2BB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楊泮池校長</w:t>
            </w:r>
          </w:p>
        </w:tc>
      </w:tr>
      <w:tr w:rsidR="009B3651" w:rsidRPr="002D3894" w14:paraId="22D95D5B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70C08D54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1F199855" w14:textId="49D0F7D5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深植海洋人文與創新社會實踐</w:t>
            </w:r>
            <w:r w:rsidRPr="002D3894">
              <w:rPr>
                <w:rFonts w:ascii="標楷體" w:eastAsia="標楷體" w:hAnsi="標楷體" w:cs="Times New Roman"/>
                <w:color w:val="000000"/>
                <w:kern w:val="0"/>
              </w:rPr>
              <w:t>:</w:t>
            </w: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海洋人文社會教學研究的價值連結與典範型塑</w:t>
            </w:r>
          </w:p>
        </w:tc>
        <w:tc>
          <w:tcPr>
            <w:tcW w:w="1043" w:type="pct"/>
            <w:vAlign w:val="center"/>
            <w:hideMark/>
          </w:tcPr>
          <w:p w14:paraId="33F5A9B4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國立臺灣海洋大學</w:t>
            </w:r>
          </w:p>
        </w:tc>
        <w:tc>
          <w:tcPr>
            <w:tcW w:w="786" w:type="pct"/>
            <w:vAlign w:val="center"/>
            <w:hideMark/>
          </w:tcPr>
          <w:p w14:paraId="727C3A66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張清風校長</w:t>
            </w:r>
          </w:p>
        </w:tc>
      </w:tr>
      <w:tr w:rsidR="009B3651" w:rsidRPr="002D3894" w14:paraId="7DA33C1D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1F8CF3C9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07DF411B" w14:textId="25FABF63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數位人文五合</w:t>
            </w:r>
            <w:r w:rsidRPr="002D3894">
              <w:rPr>
                <w:rFonts w:ascii="標楷體" w:eastAsia="標楷體" w:hAnsi="標楷體" w:cs="Times New Roman"/>
                <w:color w:val="000000"/>
                <w:kern w:val="0"/>
              </w:rPr>
              <w:t>e</w:t>
            </w: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、虛實並進共培育</w:t>
            </w:r>
          </w:p>
        </w:tc>
        <w:tc>
          <w:tcPr>
            <w:tcW w:w="1043" w:type="pct"/>
            <w:vAlign w:val="center"/>
            <w:hideMark/>
          </w:tcPr>
          <w:p w14:paraId="1AD16282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淡江大學</w:t>
            </w:r>
          </w:p>
        </w:tc>
        <w:tc>
          <w:tcPr>
            <w:tcW w:w="786" w:type="pct"/>
            <w:vAlign w:val="center"/>
            <w:hideMark/>
          </w:tcPr>
          <w:p w14:paraId="6DBCC374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葛煥昭副校長</w:t>
            </w:r>
          </w:p>
        </w:tc>
      </w:tr>
      <w:tr w:rsidR="009B3651" w:rsidRPr="002D3894" w14:paraId="5930F208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7A4D27E1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7A4611DA" w14:textId="7D71300C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教室即劇場，教師即導演：以劇場教學方法提振商管教育之人文內涵與創造力</w:t>
            </w:r>
          </w:p>
        </w:tc>
        <w:tc>
          <w:tcPr>
            <w:tcW w:w="1043" w:type="pct"/>
            <w:vAlign w:val="center"/>
            <w:hideMark/>
          </w:tcPr>
          <w:p w14:paraId="6D27D8FF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逢甲大學</w:t>
            </w:r>
          </w:p>
        </w:tc>
        <w:tc>
          <w:tcPr>
            <w:tcW w:w="786" w:type="pct"/>
            <w:vAlign w:val="center"/>
            <w:hideMark/>
          </w:tcPr>
          <w:p w14:paraId="2CBC91C5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李秉乾校長</w:t>
            </w:r>
          </w:p>
        </w:tc>
      </w:tr>
      <w:tr w:rsidR="009B3651" w:rsidRPr="002D3894" w14:paraId="113525B9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7DB8200E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45C1F0FA" w14:textId="7CFFD5C0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觀光餐旅美學文化創新人才培育計畫</w:t>
            </w:r>
          </w:p>
        </w:tc>
        <w:tc>
          <w:tcPr>
            <w:tcW w:w="1043" w:type="pct"/>
            <w:vAlign w:val="center"/>
            <w:hideMark/>
          </w:tcPr>
          <w:p w14:paraId="3C467904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景文科技大學</w:t>
            </w:r>
          </w:p>
        </w:tc>
        <w:tc>
          <w:tcPr>
            <w:tcW w:w="786" w:type="pct"/>
            <w:vAlign w:val="center"/>
            <w:hideMark/>
          </w:tcPr>
          <w:p w14:paraId="769D7241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洪久賢校長</w:t>
            </w:r>
          </w:p>
        </w:tc>
      </w:tr>
      <w:tr w:rsidR="009B3651" w:rsidRPr="002D3894" w14:paraId="5413A932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32EE1875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3EF4D24B" w14:textId="1BB2BC4A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培育跨領域知識整合並具執行力商管人才</w:t>
            </w:r>
          </w:p>
        </w:tc>
        <w:tc>
          <w:tcPr>
            <w:tcW w:w="1043" w:type="pct"/>
            <w:vAlign w:val="center"/>
            <w:hideMark/>
          </w:tcPr>
          <w:p w14:paraId="513467E7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景文科技大學</w:t>
            </w:r>
          </w:p>
        </w:tc>
        <w:tc>
          <w:tcPr>
            <w:tcW w:w="786" w:type="pct"/>
            <w:vAlign w:val="center"/>
            <w:hideMark/>
          </w:tcPr>
          <w:p w14:paraId="6282EEE5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洪久賢校長</w:t>
            </w:r>
          </w:p>
        </w:tc>
      </w:tr>
      <w:tr w:rsidR="009B3651" w:rsidRPr="002D3894" w14:paraId="61A0B173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239D9C0D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114ED37C" w14:textId="732D1578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在地文創產業設計與傳播人才培育計畫</w:t>
            </w:r>
          </w:p>
        </w:tc>
        <w:tc>
          <w:tcPr>
            <w:tcW w:w="1043" w:type="pct"/>
            <w:vAlign w:val="center"/>
            <w:hideMark/>
          </w:tcPr>
          <w:p w14:paraId="1813FA3D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景文科技大學</w:t>
            </w:r>
          </w:p>
        </w:tc>
        <w:tc>
          <w:tcPr>
            <w:tcW w:w="786" w:type="pct"/>
            <w:vAlign w:val="center"/>
            <w:hideMark/>
          </w:tcPr>
          <w:p w14:paraId="5173C6DB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洪久賢校長</w:t>
            </w:r>
          </w:p>
        </w:tc>
      </w:tr>
      <w:tr w:rsidR="009B3651" w:rsidRPr="002D3894" w14:paraId="319D6229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52CE0202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6CC46636" w14:textId="70785126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人文暨社會學院學生人文社會精神深化計畫</w:t>
            </w:r>
          </w:p>
        </w:tc>
        <w:tc>
          <w:tcPr>
            <w:tcW w:w="1043" w:type="pct"/>
            <w:vAlign w:val="center"/>
            <w:hideMark/>
          </w:tcPr>
          <w:p w14:paraId="459212DD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朝陽科技大學</w:t>
            </w:r>
          </w:p>
        </w:tc>
        <w:tc>
          <w:tcPr>
            <w:tcW w:w="786" w:type="pct"/>
            <w:vAlign w:val="center"/>
            <w:hideMark/>
          </w:tcPr>
          <w:p w14:paraId="0FEA7BD5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鍾任琴校長</w:t>
            </w:r>
          </w:p>
        </w:tc>
      </w:tr>
      <w:tr w:rsidR="009B3651" w:rsidRPr="002D3894" w14:paraId="2137F87E" w14:textId="77777777" w:rsidTr="00315399">
        <w:trPr>
          <w:trHeight w:val="660"/>
          <w:jc w:val="center"/>
        </w:trPr>
        <w:tc>
          <w:tcPr>
            <w:tcW w:w="230" w:type="pct"/>
            <w:vAlign w:val="center"/>
          </w:tcPr>
          <w:p w14:paraId="7E9B4BC1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7DCB992E" w14:textId="442FF373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文化創意產業人才培育計畫</w:t>
            </w:r>
            <w:r w:rsidRPr="002D3894">
              <w:rPr>
                <w:rFonts w:ascii="標楷體" w:eastAsia="標楷體" w:hAnsi="標楷體" w:cs="Times New Roman"/>
                <w:color w:val="000000"/>
                <w:kern w:val="0"/>
              </w:rPr>
              <w:t>—</w:t>
            </w: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提升高屏地區原住民產業特色之「文化創意產業研發與培育中心」之建立</w:t>
            </w:r>
          </w:p>
        </w:tc>
        <w:tc>
          <w:tcPr>
            <w:tcW w:w="1043" w:type="pct"/>
            <w:vAlign w:val="center"/>
            <w:hideMark/>
          </w:tcPr>
          <w:p w14:paraId="06C07532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義守大學</w:t>
            </w:r>
          </w:p>
        </w:tc>
        <w:tc>
          <w:tcPr>
            <w:tcW w:w="786" w:type="pct"/>
            <w:vAlign w:val="center"/>
            <w:hideMark/>
          </w:tcPr>
          <w:p w14:paraId="205CBFD4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蕭介夫校長</w:t>
            </w:r>
          </w:p>
        </w:tc>
      </w:tr>
      <w:tr w:rsidR="009B3651" w:rsidRPr="002D3894" w14:paraId="3C23C65E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352FD99B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7B44B065" w14:textId="26B6282C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臺北市立大學教育學院新視界整合計畫</w:t>
            </w:r>
            <w:r w:rsidRPr="002D3894">
              <w:rPr>
                <w:rFonts w:ascii="標楷體" w:eastAsia="標楷體" w:hAnsi="標楷體" w:cs="Times New Roman"/>
                <w:color w:val="000000"/>
                <w:kern w:val="0"/>
              </w:rPr>
              <w:t xml:space="preserve"> -</w:t>
            </w: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都會創意在地深耕、全球視野國際拓展</w:t>
            </w:r>
          </w:p>
        </w:tc>
        <w:tc>
          <w:tcPr>
            <w:tcW w:w="1043" w:type="pct"/>
            <w:vAlign w:val="center"/>
            <w:hideMark/>
          </w:tcPr>
          <w:p w14:paraId="152FFC7E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臺北市立大學</w:t>
            </w:r>
          </w:p>
        </w:tc>
        <w:tc>
          <w:tcPr>
            <w:tcW w:w="786" w:type="pct"/>
            <w:vAlign w:val="center"/>
            <w:hideMark/>
          </w:tcPr>
          <w:p w14:paraId="6CF63387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戴遐齡校長</w:t>
            </w:r>
          </w:p>
        </w:tc>
      </w:tr>
      <w:tr w:rsidR="009B3651" w:rsidRPr="002D3894" w14:paraId="5F3422D5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4D179D8E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437DD598" w14:textId="07BBDCF0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人文思維在科學脈絡的闡發</w:t>
            </w:r>
          </w:p>
        </w:tc>
        <w:tc>
          <w:tcPr>
            <w:tcW w:w="1043" w:type="pct"/>
            <w:vAlign w:val="center"/>
            <w:hideMark/>
          </w:tcPr>
          <w:p w14:paraId="4D781311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臺北醫學大學</w:t>
            </w:r>
          </w:p>
        </w:tc>
        <w:tc>
          <w:tcPr>
            <w:tcW w:w="786" w:type="pct"/>
            <w:vAlign w:val="center"/>
            <w:hideMark/>
          </w:tcPr>
          <w:p w14:paraId="12804DC4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林建煌副校長</w:t>
            </w:r>
          </w:p>
        </w:tc>
      </w:tr>
      <w:tr w:rsidR="009B3651" w:rsidRPr="002D3894" w14:paraId="676E8E83" w14:textId="77777777" w:rsidTr="00315399">
        <w:trPr>
          <w:trHeight w:val="336"/>
          <w:jc w:val="center"/>
        </w:trPr>
        <w:tc>
          <w:tcPr>
            <w:tcW w:w="230" w:type="pct"/>
            <w:vAlign w:val="center"/>
          </w:tcPr>
          <w:p w14:paraId="23B9684B" w14:textId="77777777" w:rsidR="009B3651" w:rsidRPr="009B3651" w:rsidRDefault="009B3651" w:rsidP="00871409">
            <w:pPr>
              <w:pStyle w:val="ae"/>
              <w:widowControl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941" w:type="pct"/>
            <w:vAlign w:val="center"/>
            <w:hideMark/>
          </w:tcPr>
          <w:p w14:paraId="6E291BEB" w14:textId="1E043D89" w:rsidR="009B3651" w:rsidRPr="002D3894" w:rsidRDefault="009B3651" w:rsidP="00321FD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以健康樂活新視界課程模組再造人文社會科學教育</w:t>
            </w:r>
          </w:p>
        </w:tc>
        <w:tc>
          <w:tcPr>
            <w:tcW w:w="1043" w:type="pct"/>
            <w:vAlign w:val="center"/>
            <w:hideMark/>
          </w:tcPr>
          <w:p w14:paraId="3A20FEB5" w14:textId="77777777" w:rsidR="009B3651" w:rsidRPr="002D3894" w:rsidRDefault="009B3651" w:rsidP="00321FDE">
            <w:pPr>
              <w:widowControl/>
              <w:snapToGrid w:val="0"/>
              <w:ind w:leftChars="-52" w:left="-125" w:rightChars="-44" w:right="-106" w:firstLine="1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靜宜大學</w:t>
            </w:r>
          </w:p>
        </w:tc>
        <w:tc>
          <w:tcPr>
            <w:tcW w:w="786" w:type="pct"/>
            <w:vAlign w:val="center"/>
            <w:hideMark/>
          </w:tcPr>
          <w:p w14:paraId="1ED834CE" w14:textId="77777777" w:rsidR="009B3651" w:rsidRPr="002D3894" w:rsidRDefault="009B3651" w:rsidP="00321FDE">
            <w:pPr>
              <w:widowControl/>
              <w:snapToGrid w:val="0"/>
              <w:ind w:leftChars="-45" w:rightChars="-47" w:right="-113" w:hangingChars="45" w:hanging="10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D3894">
              <w:rPr>
                <w:rFonts w:ascii="標楷體" w:eastAsia="標楷體" w:hAnsi="標楷體" w:cs="新細明體" w:hint="eastAsia"/>
                <w:color w:val="000000"/>
                <w:kern w:val="0"/>
              </w:rPr>
              <w:t>唐傳義校長</w:t>
            </w:r>
          </w:p>
        </w:tc>
      </w:tr>
    </w:tbl>
    <w:p w14:paraId="476712C3" w14:textId="7AC911C4" w:rsidR="002D3894" w:rsidRPr="009262BC" w:rsidRDefault="009B3651" w:rsidP="009262BC">
      <w:pPr>
        <w:autoSpaceDE w:val="0"/>
        <w:autoSpaceDN w:val="0"/>
        <w:adjustRightInd w:val="0"/>
        <w:spacing w:line="400" w:lineRule="exact"/>
        <w:ind w:leftChars="-46" w:left="586" w:hangingChars="290" w:hanging="696"/>
        <w:rPr>
          <w:rFonts w:ascii="Times New Roman" w:eastAsia="標楷體" w:hAnsi="Times New Roman" w:cs="Times New Roman"/>
          <w:color w:val="000000"/>
          <w:kern w:val="0"/>
        </w:rPr>
      </w:pPr>
      <w:r w:rsidRPr="009262BC">
        <w:rPr>
          <w:rFonts w:ascii="Times New Roman" w:eastAsia="標楷體" w:hAnsi="Times New Roman" w:cs="Times New Roman"/>
          <w:color w:val="000000"/>
          <w:kern w:val="0"/>
        </w:rPr>
        <w:t>備註：本計畫經公開徵件，全國各公私</w:t>
      </w:r>
      <w:r w:rsidR="009262BC">
        <w:rPr>
          <w:rFonts w:ascii="Times New Roman" w:eastAsia="標楷體" w:hAnsi="Times New Roman" w:cs="Times New Roman"/>
          <w:color w:val="000000"/>
          <w:kern w:val="0"/>
        </w:rPr>
        <w:t>立大學校院</w:t>
      </w:r>
      <w:r w:rsidR="009262BC" w:rsidRPr="009262BC">
        <w:rPr>
          <w:rFonts w:ascii="Times New Roman" w:eastAsia="標楷體" w:hAnsi="Times New Roman" w:cs="Times New Roman"/>
          <w:color w:val="000000"/>
          <w:kern w:val="0"/>
        </w:rPr>
        <w:t>每校</w:t>
      </w:r>
      <w:r w:rsidR="009262BC">
        <w:rPr>
          <w:rFonts w:ascii="Times New Roman" w:eastAsia="標楷體" w:hAnsi="Times New Roman" w:cs="Times New Roman" w:hint="eastAsia"/>
          <w:color w:val="000000"/>
          <w:kern w:val="0"/>
        </w:rPr>
        <w:t>至</w:t>
      </w:r>
      <w:r w:rsidR="009262BC" w:rsidRPr="009262BC">
        <w:rPr>
          <w:rFonts w:ascii="Times New Roman" w:eastAsia="標楷體" w:hAnsi="Times New Roman" w:cs="Times New Roman"/>
          <w:color w:val="000000"/>
          <w:kern w:val="0"/>
        </w:rPr>
        <w:t>多可申請</w:t>
      </w:r>
      <w:r w:rsidR="009262BC" w:rsidRPr="009262BC">
        <w:rPr>
          <w:rFonts w:ascii="Times New Roman" w:eastAsia="標楷體" w:hAnsi="Times New Roman" w:cs="Times New Roman"/>
          <w:color w:val="000000"/>
          <w:kern w:val="0"/>
        </w:rPr>
        <w:t>3</w:t>
      </w:r>
      <w:r w:rsidR="009262BC" w:rsidRPr="009262BC">
        <w:rPr>
          <w:rFonts w:ascii="Times New Roman" w:eastAsia="標楷體" w:hAnsi="Times New Roman" w:cs="Times New Roman"/>
          <w:color w:val="000000"/>
          <w:kern w:val="0"/>
        </w:rPr>
        <w:t>案，共計</w:t>
      </w:r>
      <w:r w:rsidR="009262BC">
        <w:rPr>
          <w:rFonts w:ascii="Times New Roman" w:eastAsia="標楷體" w:hAnsi="Times New Roman" w:cs="Times New Roman" w:hint="eastAsia"/>
          <w:color w:val="000000"/>
          <w:kern w:val="0"/>
        </w:rPr>
        <w:t>54</w:t>
      </w:r>
      <w:r w:rsidR="009262BC" w:rsidRPr="009262BC">
        <w:rPr>
          <w:rFonts w:ascii="Times New Roman" w:eastAsia="標楷體" w:hAnsi="Times New Roman" w:cs="Times New Roman"/>
          <w:color w:val="000000"/>
          <w:kern w:val="0"/>
        </w:rPr>
        <w:t>校提出</w:t>
      </w:r>
      <w:r w:rsidR="009262BC" w:rsidRPr="009262BC">
        <w:rPr>
          <w:rFonts w:ascii="Times New Roman" w:eastAsia="標楷體" w:hAnsi="Times New Roman" w:cs="Times New Roman"/>
          <w:color w:val="000000"/>
          <w:kern w:val="0"/>
        </w:rPr>
        <w:t>97</w:t>
      </w:r>
      <w:r w:rsidR="009262BC" w:rsidRPr="009262BC">
        <w:rPr>
          <w:rFonts w:ascii="Times New Roman" w:eastAsia="標楷體" w:hAnsi="Times New Roman" w:cs="Times New Roman"/>
          <w:color w:val="000000"/>
          <w:kern w:val="0"/>
        </w:rPr>
        <w:t>件申請案，經審查通過</w:t>
      </w:r>
      <w:r w:rsidR="009262BC" w:rsidRPr="009262BC">
        <w:rPr>
          <w:rFonts w:ascii="Times New Roman" w:eastAsia="標楷體" w:hAnsi="Times New Roman" w:cs="Times New Roman"/>
          <w:color w:val="000000"/>
          <w:kern w:val="0"/>
        </w:rPr>
        <w:t>43</w:t>
      </w:r>
      <w:r w:rsidR="009262BC" w:rsidRPr="009262BC">
        <w:rPr>
          <w:rFonts w:ascii="Times New Roman" w:eastAsia="標楷體" w:hAnsi="Times New Roman" w:cs="Times New Roman"/>
          <w:color w:val="000000"/>
          <w:kern w:val="0"/>
        </w:rPr>
        <w:t>案</w:t>
      </w:r>
      <w:r w:rsidR="009262BC">
        <w:rPr>
          <w:rFonts w:ascii="Times New Roman" w:eastAsia="標楷體" w:hAnsi="Times New Roman" w:cs="Times New Roman" w:hint="eastAsia"/>
          <w:color w:val="000000"/>
          <w:kern w:val="0"/>
        </w:rPr>
        <w:t>。</w:t>
      </w:r>
    </w:p>
    <w:p w14:paraId="29D36EA0" w14:textId="25902F2C" w:rsidR="00585F32" w:rsidRPr="004143EE" w:rsidRDefault="00585F32" w:rsidP="004143E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585F32" w:rsidRPr="004143EE" w:rsidSect="004143EE">
      <w:pgSz w:w="11900" w:h="16840"/>
      <w:pgMar w:top="1134" w:right="1134" w:bottom="1134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0048B" w14:textId="77777777" w:rsidR="005A6303" w:rsidRDefault="005A6303" w:rsidP="00ED3AB2">
      <w:r>
        <w:separator/>
      </w:r>
    </w:p>
  </w:endnote>
  <w:endnote w:type="continuationSeparator" w:id="0">
    <w:p w14:paraId="681B2E23" w14:textId="77777777" w:rsidR="005A6303" w:rsidRDefault="005A6303" w:rsidP="00ED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CFCCD" w14:textId="77777777" w:rsidR="005A6303" w:rsidRDefault="005A6303" w:rsidP="00ED3AB2">
      <w:r>
        <w:separator/>
      </w:r>
    </w:p>
  </w:footnote>
  <w:footnote w:type="continuationSeparator" w:id="0">
    <w:p w14:paraId="0A04A844" w14:textId="77777777" w:rsidR="005A6303" w:rsidRDefault="005A6303" w:rsidP="00ED3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F5057"/>
    <w:multiLevelType w:val="hybridMultilevel"/>
    <w:tmpl w:val="129AF3A8"/>
    <w:lvl w:ilvl="0" w:tplc="C5643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D759FD"/>
    <w:multiLevelType w:val="hybridMultilevel"/>
    <w:tmpl w:val="A5C04A54"/>
    <w:lvl w:ilvl="0" w:tplc="09100A0A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32"/>
    <w:rsid w:val="0000172D"/>
    <w:rsid w:val="000370E0"/>
    <w:rsid w:val="00097514"/>
    <w:rsid w:val="000E27AD"/>
    <w:rsid w:val="000F4679"/>
    <w:rsid w:val="00100471"/>
    <w:rsid w:val="001D7A0C"/>
    <w:rsid w:val="002074D9"/>
    <w:rsid w:val="00262720"/>
    <w:rsid w:val="002904A6"/>
    <w:rsid w:val="002C51F6"/>
    <w:rsid w:val="002D3894"/>
    <w:rsid w:val="00315399"/>
    <w:rsid w:val="00321FDE"/>
    <w:rsid w:val="003A7928"/>
    <w:rsid w:val="003D56F9"/>
    <w:rsid w:val="003D69F3"/>
    <w:rsid w:val="00405C6C"/>
    <w:rsid w:val="004143EE"/>
    <w:rsid w:val="00552E4A"/>
    <w:rsid w:val="00585F32"/>
    <w:rsid w:val="005A6303"/>
    <w:rsid w:val="00662C76"/>
    <w:rsid w:val="00680D87"/>
    <w:rsid w:val="00683058"/>
    <w:rsid w:val="006926EB"/>
    <w:rsid w:val="006F5DD1"/>
    <w:rsid w:val="00700D74"/>
    <w:rsid w:val="007837FE"/>
    <w:rsid w:val="0082488B"/>
    <w:rsid w:val="008277E6"/>
    <w:rsid w:val="00871409"/>
    <w:rsid w:val="008B2B5E"/>
    <w:rsid w:val="00912400"/>
    <w:rsid w:val="009262BC"/>
    <w:rsid w:val="009B354B"/>
    <w:rsid w:val="009B3651"/>
    <w:rsid w:val="009C5B1F"/>
    <w:rsid w:val="009F339D"/>
    <w:rsid w:val="00A741F7"/>
    <w:rsid w:val="00AB2529"/>
    <w:rsid w:val="00B21542"/>
    <w:rsid w:val="00B24423"/>
    <w:rsid w:val="00B44239"/>
    <w:rsid w:val="00B6502A"/>
    <w:rsid w:val="00BC6238"/>
    <w:rsid w:val="00C810AE"/>
    <w:rsid w:val="00C86F8E"/>
    <w:rsid w:val="00CA2518"/>
    <w:rsid w:val="00CD0A9C"/>
    <w:rsid w:val="00DF1ED9"/>
    <w:rsid w:val="00E46D00"/>
    <w:rsid w:val="00E754FF"/>
    <w:rsid w:val="00ED3AB2"/>
    <w:rsid w:val="00EE5604"/>
    <w:rsid w:val="00EF4A58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DFFFA5"/>
  <w14:defaultImageDpi w14:val="300"/>
  <w15:docId w15:val="{753FF811-C225-4F1C-8392-2A1C7C57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3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3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3AB2"/>
    <w:rPr>
      <w:sz w:val="20"/>
      <w:szCs w:val="20"/>
    </w:rPr>
  </w:style>
  <w:style w:type="character" w:styleId="a7">
    <w:name w:val="Hyperlink"/>
    <w:basedOn w:val="a0"/>
    <w:uiPriority w:val="99"/>
    <w:unhideWhenUsed/>
    <w:rsid w:val="00680D87"/>
    <w:rPr>
      <w:color w:val="0000FF" w:themeColor="hyperlink"/>
      <w:u w:val="single"/>
    </w:rPr>
  </w:style>
  <w:style w:type="table" w:styleId="4-4">
    <w:name w:val="Grid Table 4 Accent 4"/>
    <w:basedOn w:val="a1"/>
    <w:uiPriority w:val="49"/>
    <w:rsid w:val="002D3894"/>
    <w:rPr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a8">
    <w:name w:val="annotation reference"/>
    <w:basedOn w:val="a0"/>
    <w:uiPriority w:val="99"/>
    <w:semiHidden/>
    <w:unhideWhenUsed/>
    <w:rsid w:val="002D389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D3894"/>
    <w:rPr>
      <w:szCs w:val="22"/>
    </w:rPr>
  </w:style>
  <w:style w:type="character" w:customStyle="1" w:styleId="aa">
    <w:name w:val="註解文字 字元"/>
    <w:basedOn w:val="a0"/>
    <w:link w:val="a9"/>
    <w:uiPriority w:val="99"/>
    <w:semiHidden/>
    <w:rsid w:val="002D3894"/>
    <w:rPr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D3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389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2D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B36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0B69F7-EA9A-49C3-90E3-BB8D7143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chihsu liao</dc:creator>
  <cp:keywords/>
  <dc:description/>
  <cp:lastModifiedBy>謝維峰公用信箱電腦</cp:lastModifiedBy>
  <cp:revision>3</cp:revision>
  <dcterms:created xsi:type="dcterms:W3CDTF">2016-03-16T08:12:00Z</dcterms:created>
  <dcterms:modified xsi:type="dcterms:W3CDTF">2016-03-17T08:44:00Z</dcterms:modified>
</cp:coreProperties>
</file>