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5" w:rsidRDefault="00A16775" w:rsidP="00D35582">
      <w:pPr>
        <w:pStyle w:val="11"/>
        <w:kinsoku w:val="0"/>
        <w:overflowPunct w:val="0"/>
        <w:spacing w:line="479" w:lineRule="exact"/>
        <w:ind w:left="0"/>
        <w:jc w:val="center"/>
        <w:outlineLvl w:val="9"/>
        <w:rPr>
          <w:rFonts w:ascii="Times New Roman" w:eastAsia="標楷體" w:cs="Times New Roman"/>
          <w:b/>
          <w:bCs/>
          <w:sz w:val="40"/>
          <w:szCs w:val="40"/>
        </w:rPr>
      </w:pPr>
      <w:r w:rsidRPr="00092107">
        <w:rPr>
          <w:rFonts w:ascii="Times New Roman" w:eastAsia="標楷體" w:cs="Times New Roman" w:hint="eastAsia"/>
          <w:b/>
          <w:bCs/>
          <w:sz w:val="40"/>
          <w:szCs w:val="40"/>
        </w:rPr>
        <w:t>國民體育法修正草案條文對照表</w:t>
      </w:r>
    </w:p>
    <w:p w:rsidR="00BF3E6C" w:rsidRPr="00BF3E6C" w:rsidRDefault="00BF3E6C" w:rsidP="00BF3E6C">
      <w:pPr>
        <w:pStyle w:val="11"/>
        <w:kinsoku w:val="0"/>
        <w:overflowPunct w:val="0"/>
        <w:spacing w:line="479" w:lineRule="exact"/>
        <w:ind w:left="0"/>
        <w:jc w:val="right"/>
        <w:outlineLvl w:val="9"/>
        <w:rPr>
          <w:rFonts w:ascii="標楷體" w:eastAsia="標楷體" w:hAnsi="標楷體"/>
          <w:sz w:val="28"/>
          <w:szCs w:val="28"/>
        </w:rPr>
      </w:pPr>
      <w:r w:rsidRPr="00BF3E6C">
        <w:rPr>
          <w:rFonts w:ascii="Times New Roman" w:eastAsia="標楷體" w:cs="Times New Roman" w:hint="eastAsia"/>
          <w:b/>
          <w:bCs/>
          <w:sz w:val="28"/>
          <w:szCs w:val="28"/>
        </w:rPr>
        <w:t>106050</w:t>
      </w:r>
      <w:r w:rsidR="00EB6715">
        <w:rPr>
          <w:rFonts w:ascii="Times New Roman" w:eastAsia="標楷體" w:cs="Times New Roman" w:hint="eastAsia"/>
          <w:b/>
          <w:bCs/>
          <w:sz w:val="28"/>
          <w:szCs w:val="28"/>
        </w:rPr>
        <w:t>3</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21"/>
        <w:gridCol w:w="4422"/>
      </w:tblGrid>
      <w:tr w:rsidR="003A5DE6" w:rsidRPr="003A5DE6" w:rsidTr="00BF3E6C">
        <w:trPr>
          <w:trHeight w:val="178"/>
        </w:trPr>
        <w:tc>
          <w:tcPr>
            <w:tcW w:w="2500" w:type="pct"/>
            <w:vAlign w:val="center"/>
          </w:tcPr>
          <w:p w:rsidR="00BF3E6C" w:rsidRPr="003A5DE6" w:rsidRDefault="00BF3E6C" w:rsidP="00210FC6">
            <w:pPr>
              <w:snapToGrid w:val="0"/>
              <w:ind w:right="-9"/>
              <w:jc w:val="center"/>
              <w:rPr>
                <w:rFonts w:ascii="標楷體" w:eastAsia="標楷體" w:hAnsi="標楷體"/>
                <w:bCs/>
              </w:rPr>
            </w:pPr>
            <w:r w:rsidRPr="003A5DE6">
              <w:rPr>
                <w:rFonts w:ascii="標楷體" w:eastAsia="標楷體" w:hAnsi="標楷體" w:hint="eastAsia"/>
                <w:bCs/>
              </w:rPr>
              <w:t>修正條文</w:t>
            </w:r>
          </w:p>
        </w:tc>
        <w:tc>
          <w:tcPr>
            <w:tcW w:w="2500" w:type="pct"/>
            <w:vAlign w:val="center"/>
          </w:tcPr>
          <w:p w:rsidR="00BF3E6C" w:rsidRPr="003A5DE6" w:rsidRDefault="00BF3E6C" w:rsidP="00210FC6">
            <w:pPr>
              <w:snapToGrid w:val="0"/>
              <w:jc w:val="center"/>
              <w:rPr>
                <w:rFonts w:ascii="標楷體" w:eastAsia="標楷體" w:hAnsi="標楷體"/>
                <w:bCs/>
              </w:rPr>
            </w:pPr>
            <w:r w:rsidRPr="003A5DE6">
              <w:rPr>
                <w:rFonts w:ascii="標楷體" w:eastAsia="標楷體" w:hAnsi="標楷體" w:hint="eastAsia"/>
                <w:bCs/>
              </w:rPr>
              <w:t>現行條文</w:t>
            </w:r>
          </w:p>
        </w:tc>
      </w:tr>
      <w:tr w:rsidR="003A5DE6" w:rsidRPr="003A5DE6" w:rsidTr="00BF3E6C">
        <w:trPr>
          <w:trHeight w:val="358"/>
        </w:trPr>
        <w:tc>
          <w:tcPr>
            <w:tcW w:w="2500" w:type="pct"/>
          </w:tcPr>
          <w:p w:rsidR="00BF3E6C" w:rsidRPr="003A5DE6" w:rsidRDefault="00BF3E6C" w:rsidP="00210FC6">
            <w:pPr>
              <w:snapToGrid w:val="0"/>
              <w:rPr>
                <w:rFonts w:ascii="標楷體" w:eastAsia="標楷體" w:hAnsi="標楷體"/>
              </w:rPr>
            </w:pPr>
            <w:r w:rsidRPr="003A5DE6">
              <w:rPr>
                <w:rFonts w:ascii="標楷體" w:eastAsia="標楷體" w:hAnsi="標楷體" w:hint="eastAsia"/>
              </w:rPr>
              <w:t>第一章　總則</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第一條 為促進與保障國民之體育參與，健全國內體育環境，推動國家體育政策及運動發展，特制定本法。</w:t>
            </w:r>
          </w:p>
          <w:p w:rsidR="00BF3E6C" w:rsidRPr="003A5DE6" w:rsidRDefault="00BF3E6C" w:rsidP="00E067BA">
            <w:pPr>
              <w:snapToGrid w:val="0"/>
              <w:rPr>
                <w:rFonts w:ascii="標楷體" w:eastAsia="標楷體" w:hAnsi="標楷體"/>
              </w:rPr>
            </w:pP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第一條　國民體育之實施，以鍛鍊國民健全體格，培養國民道德，發揚民族精神及充實國民生活為宗旨。</w:t>
            </w:r>
            <w:r w:rsidRPr="003A5DE6">
              <w:rPr>
                <w:rFonts w:ascii="標楷體" w:eastAsia="標楷體" w:hAnsi="標楷體"/>
              </w:rPr>
              <w:tab/>
              <w:t xml:space="preserve"> </w:t>
            </w:r>
          </w:p>
        </w:tc>
      </w:tr>
      <w:tr w:rsidR="003A5DE6" w:rsidRPr="003A5DE6" w:rsidTr="00BF3E6C">
        <w:trPr>
          <w:trHeight w:val="358"/>
        </w:trPr>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第二條　本法所稱主管機關：在中央為教育部；在直轄市為直轄市政府；在縣(市)為縣(市)政府。</w:t>
            </w:r>
          </w:p>
          <w:p w:rsidR="00BF3E6C" w:rsidRPr="003A5DE6" w:rsidRDefault="00BF3E6C" w:rsidP="00210FC6">
            <w:pPr>
              <w:snapToGrid w:val="0"/>
              <w:ind w:left="240" w:hangingChars="100" w:hanging="240"/>
              <w:rPr>
                <w:rFonts w:ascii="標楷體" w:eastAsia="標楷體" w:hAnsi="標楷體"/>
              </w:rPr>
            </w:pP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第四條　本法之主管機關：在中央為教育部；在直轄市為直轄市政府；在縣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為縣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政府。</w:t>
            </w:r>
          </w:p>
          <w:p w:rsidR="00BF3E6C" w:rsidRPr="003A5DE6" w:rsidRDefault="00BF3E6C" w:rsidP="00210FC6">
            <w:pPr>
              <w:snapToGrid w:val="0"/>
              <w:ind w:leftChars="100" w:left="240" w:firstLineChars="211" w:firstLine="506"/>
              <w:rPr>
                <w:rFonts w:ascii="標楷體" w:eastAsia="標楷體" w:hAnsi="標楷體"/>
              </w:rPr>
            </w:pPr>
            <w:r w:rsidRPr="003A5DE6">
              <w:rPr>
                <w:rFonts w:ascii="標楷體" w:eastAsia="標楷體" w:hAnsi="標楷體" w:hint="eastAsia"/>
              </w:rPr>
              <w:t>直轄市政府、縣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政府應設體育專責單位，鄉</w:t>
            </w:r>
            <w:r w:rsidRPr="003A5DE6">
              <w:rPr>
                <w:rFonts w:ascii="標楷體" w:eastAsia="標楷體" w:hAnsi="標楷體"/>
              </w:rPr>
              <w:t>(</w:t>
            </w:r>
            <w:r w:rsidRPr="003A5DE6">
              <w:rPr>
                <w:rFonts w:ascii="標楷體" w:eastAsia="標楷體" w:hAnsi="標楷體" w:hint="eastAsia"/>
              </w:rPr>
              <w:t>鎮、市、區</w:t>
            </w:r>
            <w:r w:rsidRPr="003A5DE6">
              <w:rPr>
                <w:rFonts w:ascii="標楷體" w:eastAsia="標楷體" w:hAnsi="標楷體"/>
              </w:rPr>
              <w:t>)</w:t>
            </w:r>
            <w:r w:rsidRPr="003A5DE6">
              <w:rPr>
                <w:rFonts w:ascii="標楷體" w:eastAsia="標楷體" w:hAnsi="標楷體" w:hint="eastAsia"/>
              </w:rPr>
              <w:t>公所應置體育行政人員，負責轄區內國民體育活動之規劃、輔導及推動事宜。</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 xml:space="preserve">第三條　</w:t>
            </w:r>
            <w:proofErr w:type="gramStart"/>
            <w:r w:rsidRPr="003A5DE6">
              <w:rPr>
                <w:rFonts w:ascii="標楷體" w:eastAsia="標楷體" w:hAnsi="標楷體" w:hint="eastAsia"/>
              </w:rPr>
              <w:t>本法用詞</w:t>
            </w:r>
            <w:proofErr w:type="gramEnd"/>
            <w:r w:rsidRPr="003A5DE6">
              <w:rPr>
                <w:rFonts w:ascii="標楷體" w:eastAsia="標楷體" w:hAnsi="標楷體" w:hint="eastAsia"/>
              </w:rPr>
              <w:t>，定義如下：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一、體育團體：指以推展</w:t>
            </w:r>
            <w:r w:rsidRPr="003A5DE6">
              <w:rPr>
                <w:rFonts w:ascii="標楷體" w:eastAsia="標楷體" w:hAnsi="標楷體" w:hint="eastAsia"/>
                <w:bCs/>
              </w:rPr>
              <w:t>體育</w:t>
            </w:r>
            <w:r w:rsidRPr="003A5DE6">
              <w:rPr>
                <w:rFonts w:ascii="標楷體" w:eastAsia="標楷體" w:hAnsi="標楷體" w:hint="eastAsia"/>
              </w:rPr>
              <w:t>為宗旨，經人民團體法主管機關核准立案，並以本法主管機關教育部或直轄市、縣（市）政府為目的事業主管機關之體育團體。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二、特定體育團體：指具國際體育組織正式會員資格之全國性體育團體。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三、體育專業人員：指受運動專業教育或訓練，經中央主管機關檢定合格，發給證書，以其專業知能或技術從事特定運動業務之人員。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四、運動教練：指受運動</w:t>
            </w:r>
            <w:r w:rsidRPr="003A5DE6">
              <w:rPr>
                <w:rFonts w:ascii="標楷體" w:eastAsia="標楷體" w:hAnsi="標楷體" w:hint="eastAsia"/>
                <w:bCs/>
              </w:rPr>
              <w:t>專業</w:t>
            </w:r>
            <w:r w:rsidRPr="003A5DE6">
              <w:rPr>
                <w:rFonts w:ascii="標楷體" w:eastAsia="標楷體" w:hAnsi="標楷體" w:hint="eastAsia"/>
              </w:rPr>
              <w:t>訓練，並熟悉運動之教育訓練及競賽規則，經體育團體檢定、授證，從事運動指導、訓練之人員。</w:t>
            </w:r>
          </w:p>
          <w:p w:rsidR="00BF3E6C" w:rsidRPr="003A5DE6" w:rsidRDefault="00BF3E6C" w:rsidP="003A5DE6">
            <w:pPr>
              <w:snapToGrid w:val="0"/>
              <w:ind w:leftChars="110" w:left="768" w:hangingChars="210" w:hanging="504"/>
              <w:rPr>
                <w:rFonts w:ascii="標楷體" w:eastAsia="標楷體" w:hAnsi="標楷體"/>
              </w:rPr>
            </w:pPr>
            <w:r w:rsidRPr="003A5DE6">
              <w:rPr>
                <w:rFonts w:ascii="標楷體" w:eastAsia="標楷體" w:hAnsi="標楷體" w:hint="eastAsia"/>
              </w:rPr>
              <w:t>五、運動裁判：指受運動專業訓練，並熟悉</w:t>
            </w:r>
            <w:r w:rsidRPr="003A5DE6">
              <w:rPr>
                <w:rFonts w:ascii="標楷體" w:eastAsia="標楷體" w:hAnsi="標楷體" w:hint="eastAsia"/>
                <w:bCs/>
              </w:rPr>
              <w:t>運動</w:t>
            </w:r>
            <w:r w:rsidRPr="003A5DE6">
              <w:rPr>
                <w:rFonts w:ascii="標楷體" w:eastAsia="標楷體" w:hAnsi="標楷體" w:hint="eastAsia"/>
              </w:rPr>
              <w:t>競賽規則，經體育團體檢定、授證，從事賽會執法之人員。</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358"/>
        </w:trPr>
        <w:tc>
          <w:tcPr>
            <w:tcW w:w="2500"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第四條　直轄市、縣(市)政府應設體育專責單位，鄉(鎮、市、區)公所應置體育行政人員，負責轄區內國民體育活動之規劃、輔導及推動事宜。</w:t>
            </w:r>
          </w:p>
        </w:tc>
        <w:tc>
          <w:tcPr>
            <w:tcW w:w="2500" w:type="pct"/>
          </w:tcPr>
          <w:p w:rsidR="00BF3E6C" w:rsidRPr="003A5DE6" w:rsidRDefault="00BF3E6C" w:rsidP="000D6E3F">
            <w:pPr>
              <w:snapToGrid w:val="0"/>
              <w:ind w:left="283" w:hangingChars="118" w:hanging="283"/>
              <w:rPr>
                <w:rFonts w:ascii="標楷體" w:eastAsia="標楷體" w:hAnsi="標楷體"/>
              </w:rPr>
            </w:pPr>
            <w:r w:rsidRPr="003A5DE6">
              <w:rPr>
                <w:rFonts w:ascii="標楷體" w:eastAsia="標楷體" w:hAnsi="標楷體" w:hint="eastAsia"/>
              </w:rPr>
              <w:t>第四條第二項  直轄市政府、縣(市)政府應設體育專責單位，鄉 (鎮、市、區) 公所應置體育行政人員，負責轄區內國民體育活動之規劃、輔導及推動事宜。</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第五條　政府應保障人民平等使用運動設施及參與體育活動之權利。</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各機關、機構、學校、法人及團體應依有關法令規定，配合國家體育政策，切實推動體育活動。</w:t>
            </w:r>
          </w:p>
        </w:tc>
        <w:tc>
          <w:tcPr>
            <w:tcW w:w="2500" w:type="pct"/>
          </w:tcPr>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t>第二條　中華民國國民，依據個人需要，主動參與適當之體育活動，於家庭、學校、社區、機關、團體及企業機構中分別實施，以促進國民體育之均衡發展及普及。</w:t>
            </w:r>
          </w:p>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lastRenderedPageBreak/>
              <w:t>第六條　各機關及各級學校應依有關法令規定，配合國家體育政策，切實推動體育活動；高級中等以下學校及專科學校五年制前三年並應安排學生在校</w:t>
            </w:r>
            <w:proofErr w:type="gramStart"/>
            <w:r w:rsidRPr="003A5DE6">
              <w:rPr>
                <w:rFonts w:ascii="標楷體" w:eastAsia="標楷體" w:hAnsi="標楷體" w:hint="eastAsia"/>
              </w:rPr>
              <w:t>期間，</w:t>
            </w:r>
            <w:proofErr w:type="gramEnd"/>
            <w:r w:rsidRPr="003A5DE6">
              <w:rPr>
                <w:rFonts w:ascii="標楷體" w:eastAsia="標楷體" w:hAnsi="標楷體" w:hint="eastAsia"/>
              </w:rPr>
              <w:t>除體育課程</w:t>
            </w:r>
            <w:proofErr w:type="gramStart"/>
            <w:r w:rsidRPr="003A5DE6">
              <w:rPr>
                <w:rFonts w:ascii="標楷體" w:eastAsia="標楷體" w:hAnsi="標楷體" w:hint="eastAsia"/>
              </w:rPr>
              <w:t>時數外</w:t>
            </w:r>
            <w:proofErr w:type="gramEnd"/>
            <w:r w:rsidRPr="003A5DE6">
              <w:rPr>
                <w:rFonts w:ascii="標楷體" w:eastAsia="標楷體" w:hAnsi="標楷體" w:hint="eastAsia"/>
              </w:rPr>
              <w:t>，每日參與體育活動之時間，每週應達一百五十分鐘以上。</w:t>
            </w:r>
          </w:p>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t xml:space="preserve">      前項各級學校體育之目標、教學、活動、選手培訓及其他相關事項之實施辦法，由教育部定之。</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第六條  為鼓勵國民參與體育活動，明定每年九月九日為國民體育日。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各級政府應在國民體育日，加強全民健身宣傳。</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各級政府之公共運動設施，應在國民體育日免費開放供民眾使用；並鼓勵其他各類運動設施，在國民體育日免費開放供民眾使用。</w:t>
            </w:r>
          </w:p>
        </w:tc>
        <w:tc>
          <w:tcPr>
            <w:tcW w:w="2500" w:type="pct"/>
          </w:tcPr>
          <w:p w:rsidR="00BF3E6C" w:rsidRPr="003A5DE6" w:rsidRDefault="00BF3E6C" w:rsidP="000D6E3F">
            <w:pPr>
              <w:snapToGrid w:val="0"/>
              <w:ind w:left="187" w:hangingChars="78" w:hanging="187"/>
              <w:rPr>
                <w:rFonts w:ascii="標楷體" w:eastAsia="標楷體" w:hAnsi="標楷體"/>
              </w:rPr>
            </w:pPr>
            <w:r w:rsidRPr="003A5DE6">
              <w:rPr>
                <w:rFonts w:ascii="標楷體" w:eastAsia="標楷體" w:hAnsi="標楷體" w:hint="eastAsia"/>
              </w:rPr>
              <w:t>第三條　國民體育，對我國固有之優良體育活動，應加以倡導及推廣，並明定每年</w:t>
            </w:r>
            <w:smartTag w:uri="urn:schemas-microsoft-com:office:smarttags" w:element="chmetcnv">
              <w:smartTagPr>
                <w:attr w:name="IsROCDate" w:val="False"/>
                <w:attr w:name="IsLunarDate" w:val="False"/>
                <w:attr w:name="Day" w:val="9"/>
                <w:attr w:name="Month" w:val="9"/>
                <w:attr w:name="Year" w:val="2014"/>
              </w:smartTagPr>
              <w:r w:rsidRPr="003A5DE6">
                <w:rPr>
                  <w:rFonts w:ascii="標楷體" w:eastAsia="標楷體" w:hAnsi="標楷體" w:hint="eastAsia"/>
                </w:rPr>
                <w:t>九月九日</w:t>
              </w:r>
            </w:smartTag>
            <w:r w:rsidRPr="003A5DE6">
              <w:rPr>
                <w:rFonts w:ascii="標楷體" w:eastAsia="標楷體" w:hAnsi="標楷體" w:hint="eastAsia"/>
              </w:rPr>
              <w:t>為國民體育日。</w:t>
            </w:r>
          </w:p>
          <w:p w:rsidR="00BF3E6C" w:rsidRPr="003A5DE6" w:rsidRDefault="00BF3E6C" w:rsidP="000D6E3F">
            <w:pPr>
              <w:snapToGrid w:val="0"/>
              <w:ind w:leftChars="78" w:left="187" w:firstLineChars="200" w:firstLine="480"/>
              <w:rPr>
                <w:rFonts w:ascii="標楷體" w:eastAsia="標楷體" w:hAnsi="標楷體"/>
              </w:rPr>
            </w:pPr>
            <w:r w:rsidRPr="003A5DE6">
              <w:rPr>
                <w:rFonts w:ascii="標楷體" w:eastAsia="標楷體" w:hAnsi="標楷體" w:hint="eastAsia"/>
              </w:rPr>
              <w:t>各級政府應在國民體育日加強全民健身宣傳。</w:t>
            </w:r>
            <w:r w:rsidRPr="003A5DE6">
              <w:rPr>
                <w:rFonts w:ascii="標楷體" w:eastAsia="標楷體" w:hAnsi="標楷體"/>
              </w:rPr>
              <w:t xml:space="preserve"> </w:t>
            </w:r>
          </w:p>
          <w:p w:rsidR="00BF3E6C" w:rsidRPr="003A5DE6" w:rsidRDefault="00BF3E6C" w:rsidP="000D6E3F">
            <w:pPr>
              <w:snapToGrid w:val="0"/>
              <w:ind w:leftChars="78" w:left="187" w:firstLineChars="200" w:firstLine="480"/>
              <w:rPr>
                <w:rFonts w:ascii="標楷體" w:eastAsia="標楷體" w:hAnsi="標楷體"/>
              </w:rPr>
            </w:pPr>
            <w:r w:rsidRPr="003A5DE6">
              <w:rPr>
                <w:rFonts w:ascii="標楷體" w:eastAsia="標楷體" w:hAnsi="標楷體" w:hint="eastAsia"/>
              </w:rPr>
              <w:t>各機關、團體及企業機構應在國民體育日規劃推動組織內員工全民健身活動。</w:t>
            </w:r>
          </w:p>
          <w:p w:rsidR="00BF3E6C" w:rsidRPr="003A5DE6" w:rsidRDefault="00BF3E6C" w:rsidP="000D6E3F">
            <w:pPr>
              <w:snapToGrid w:val="0"/>
              <w:ind w:leftChars="78" w:left="187" w:firstLineChars="177" w:firstLine="425"/>
              <w:rPr>
                <w:rFonts w:ascii="標楷體" w:eastAsia="標楷體" w:hAnsi="標楷體"/>
              </w:rPr>
            </w:pPr>
            <w:r w:rsidRPr="003A5DE6">
              <w:rPr>
                <w:rFonts w:ascii="標楷體" w:eastAsia="標楷體" w:hAnsi="標楷體" w:hint="eastAsia"/>
              </w:rPr>
              <w:t>各級政府之公共運動設施應在國民體育日免費開放供民眾使用；並鼓勵其他各類運動設施在國民體育日免費開放供民眾使用。</w:t>
            </w:r>
          </w:p>
        </w:tc>
      </w:tr>
      <w:tr w:rsidR="003A5DE6" w:rsidRPr="003A5DE6" w:rsidTr="00BF3E6C">
        <w:trPr>
          <w:trHeight w:val="358"/>
        </w:trPr>
        <w:tc>
          <w:tcPr>
            <w:tcW w:w="2500"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第七條　中央主管機關為推行體育活動，應制定全國體育發展政策，並逐年檢討修正之；直轄市、縣（市）主管機關應依全國體育發展政策，訂定地方體育發展計畫，切實推動體育活動。</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第八條　政府應鼓勵各機關、機構、學校、法人及團體舉辦運動賽會。</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各種全國性運動賽會之舉辦，應依全國體育發展政策，並配合國際正式運動競賽予以規劃。</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各種全國性綜合運動賽會舉辦之準則，由中央主管機關定之。</w:t>
            </w:r>
          </w:p>
        </w:tc>
        <w:tc>
          <w:tcPr>
            <w:tcW w:w="2500" w:type="pct"/>
          </w:tcPr>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 w:left="274" w:hangingChars="110" w:hanging="264"/>
              <w:rPr>
                <w:rFonts w:ascii="標楷體" w:eastAsia="標楷體" w:hAnsi="標楷體"/>
              </w:rPr>
            </w:pPr>
            <w:r w:rsidRPr="003A5DE6">
              <w:rPr>
                <w:rFonts w:ascii="標楷體" w:eastAsia="標楷體" w:hAnsi="標楷體" w:hint="eastAsia"/>
                <w:kern w:val="0"/>
              </w:rPr>
              <w:t xml:space="preserve">第十九條　</w:t>
            </w:r>
            <w:r w:rsidRPr="003A5DE6">
              <w:rPr>
                <w:rFonts w:ascii="標楷體" w:eastAsia="標楷體" w:hAnsi="標楷體" w:hint="eastAsia"/>
              </w:rPr>
              <w:t>政府應鼓勵機關、學校、團體舉辦運動賽會。</w:t>
            </w:r>
          </w:p>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4" w:left="274" w:firstLineChars="216" w:firstLine="518"/>
              <w:rPr>
                <w:rFonts w:ascii="標楷體" w:eastAsia="標楷體" w:hAnsi="標楷體"/>
              </w:rPr>
            </w:pPr>
            <w:r w:rsidRPr="003A5DE6">
              <w:rPr>
                <w:rFonts w:ascii="標楷體" w:eastAsia="標楷體" w:hAnsi="標楷體" w:hint="eastAsia"/>
              </w:rPr>
              <w:t>各種全國性運動賽會之舉辦，應配合全國綜合性運動會及國際正式運動競賽規劃。</w:t>
            </w:r>
          </w:p>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4" w:left="274" w:firstLineChars="204" w:firstLine="490"/>
              <w:rPr>
                <w:rFonts w:ascii="標楷體" w:eastAsia="標楷體" w:hAnsi="標楷體"/>
                <w:kern w:val="0"/>
              </w:rPr>
            </w:pPr>
            <w:r w:rsidRPr="003A5DE6">
              <w:rPr>
                <w:rFonts w:ascii="標楷體" w:eastAsia="標楷體" w:hAnsi="標楷體" w:hint="eastAsia"/>
              </w:rPr>
              <w:t>前項各種全國性運動賽會舉辦之準則，除全國大專校院運動會舉辦準則、全國中等學校運動會舉辦準則，由教育部訂定外，由中央主管機關定之。</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第九條　實施國民體育所需經費，各級政府機關及學校應分別編列預算。</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體育團體所需經費，由各該團體自行籌措，各級主管機關得酌予補助；其申請補助之資格、條件、程序、方式、基準、撤銷、廢止補助及其他應遵行事項之辦法或自治法規，由各級主管機關定之。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第十二條　實施國民體育所需經費，各級政府機關及學校應分別編列預算。企業機構推行體育活動所需經費及捐贈體育事業款項，應准列為費用開支。</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各級民間體育活動團體之經費，由各該團體自行籌措，政府酌予補助；其申請補助之資格、條件、程序、方式、標準、撤銷或廢止補助及其他相關事項之法規，由各級主管機關定之。</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第十條　中央主管機關應建立體育專業人員之進修及檢定制度。</w:t>
            </w:r>
          </w:p>
          <w:p w:rsidR="00BF3E6C" w:rsidRPr="003A5DE6" w:rsidRDefault="00BF3E6C" w:rsidP="00A73E9C">
            <w:pPr>
              <w:snapToGrid w:val="0"/>
              <w:ind w:leftChars="105" w:left="252" w:firstLineChars="180" w:firstLine="432"/>
              <w:rPr>
                <w:rFonts w:ascii="標楷體" w:eastAsia="標楷體" w:hAnsi="標楷體"/>
                <w:strike/>
              </w:rPr>
            </w:pPr>
            <w:r w:rsidRPr="003A5DE6">
              <w:rPr>
                <w:rFonts w:ascii="標楷體" w:eastAsia="標楷體" w:hAnsi="標楷體" w:hint="eastAsia"/>
              </w:rPr>
              <w:t>前項體育專業人員之範圍，由中央主管機關定之；各體育專業人員資格檢定、證書核發、校正、換發、檢定費與證書費之費額、證書之撤銷、廢止及其他應遵行事項之辦法，由中央主管機關定之。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第十一條　中央主管機關應建立體育專業人員之進修及檢定制度。</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前項體育專業人員之範圍，由中央主管機關定之；各體育專業人員資格檢定、證照核發、校正、換發、檢定費與證照費之費額、證照之撤銷、廢止及其他應遵行事項，由中央主管機關訂定辦法辦理之。</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第十一條　為健全各級學校學生體魄，提升國民體適能，及培養運動選手參加國際賽會，各級主管機關得蒐集、處理及利用下列個人資料，並建立資料庫：</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一、各級學校</w:t>
            </w:r>
            <w:r w:rsidRPr="003A5DE6">
              <w:rPr>
                <w:rFonts w:ascii="標楷體" w:eastAsia="標楷體" w:hAnsi="標楷體" w:hint="eastAsia"/>
                <w:bCs/>
              </w:rPr>
              <w:t>學生</w:t>
            </w:r>
            <w:r w:rsidRPr="003A5DE6">
              <w:rPr>
                <w:rFonts w:ascii="標楷體" w:eastAsia="標楷體" w:hAnsi="標楷體" w:hint="eastAsia"/>
              </w:rPr>
              <w:t>之體適能資料。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二、全國各級各類</w:t>
            </w:r>
            <w:r w:rsidRPr="003A5DE6">
              <w:rPr>
                <w:rFonts w:ascii="標楷體" w:eastAsia="標楷體" w:hAnsi="標楷體" w:hint="eastAsia"/>
                <w:bCs/>
              </w:rPr>
              <w:t>運動</w:t>
            </w:r>
            <w:r w:rsidRPr="003A5DE6">
              <w:rPr>
                <w:rFonts w:ascii="標楷體" w:eastAsia="標楷體" w:hAnsi="標楷體" w:hint="eastAsia"/>
              </w:rPr>
              <w:t>賽會與國家代表隊選手之註冊、報名、成績、比賽及運動傷害資料。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三、就讀大專校院運動相關科系、體育類</w:t>
            </w:r>
            <w:r w:rsidRPr="003A5DE6">
              <w:rPr>
                <w:rFonts w:ascii="標楷體" w:eastAsia="標楷體" w:hAnsi="標楷體" w:hint="eastAsia"/>
                <w:bCs/>
              </w:rPr>
              <w:t>高級</w:t>
            </w:r>
            <w:r w:rsidRPr="003A5DE6">
              <w:rPr>
                <w:rFonts w:ascii="標楷體" w:eastAsia="標楷體" w:hAnsi="標楷體" w:hint="eastAsia"/>
              </w:rPr>
              <w:t>中等學校與高級中等以下學校體育班學生之學籍及成績資料。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前項資料，各級主管機關應指定專人辦理安全管理及維護事項。</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各級學校運動代表隊選手升學或轉學時，其原就讀學校與現就讀學校應運用第一項資料庫，辦理個人資料之轉銜或移轉。</w:t>
            </w:r>
          </w:p>
        </w:tc>
        <w:tc>
          <w:tcPr>
            <w:tcW w:w="2500" w:type="pct"/>
          </w:tcPr>
          <w:p w:rsidR="00BF3E6C" w:rsidRPr="003A5DE6" w:rsidRDefault="00BF3E6C" w:rsidP="00210FC6">
            <w:pPr>
              <w:snapToGrid w:val="0"/>
              <w:ind w:left="240" w:hangingChars="100" w:hanging="24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tabs>
                <w:tab w:val="left" w:pos="1920"/>
              </w:tabs>
              <w:snapToGrid w:val="0"/>
              <w:rPr>
                <w:rFonts w:ascii="標楷體" w:eastAsia="標楷體" w:hAnsi="標楷體"/>
              </w:rPr>
            </w:pPr>
            <w:r w:rsidRPr="003A5DE6">
              <w:rPr>
                <w:rFonts w:ascii="標楷體" w:eastAsia="標楷體" w:hAnsi="標楷體"/>
              </w:rPr>
              <w:tab/>
            </w:r>
          </w:p>
        </w:tc>
      </w:tr>
      <w:tr w:rsidR="003A5DE6" w:rsidRPr="003A5DE6" w:rsidTr="00BF3E6C">
        <w:trPr>
          <w:trHeight w:val="358"/>
        </w:trPr>
        <w:tc>
          <w:tcPr>
            <w:tcW w:w="2500"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第十二條  各機關、機構、學校、法人及團體應保障身心障礙者之體育活動權益，規劃適當之運動設施與體育活動或課程。</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358"/>
        </w:trPr>
        <w:tc>
          <w:tcPr>
            <w:tcW w:w="2500"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第十三條　為促進國際體育合作，提升我國國際體壇地位，各級主管機關應積極推動國際體育交流活動；其推動方式、經費補助及參與國際交流活動應遵行事項之辦法或自治法規，由各級主管機關定之。</w:t>
            </w:r>
          </w:p>
        </w:tc>
        <w:tc>
          <w:tcPr>
            <w:tcW w:w="2500"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第十六條　為促進國際體育合作，提升我國國際體壇地位，政府應積極推動國際體育交流活動；其推動方式、經費補助及參與國際交流活動應遵行事項之辦法，由中央主管機關定之。</w:t>
            </w:r>
          </w:p>
          <w:p w:rsidR="00BF3E6C" w:rsidRPr="003A5DE6" w:rsidRDefault="00BF3E6C" w:rsidP="00210FC6">
            <w:pPr>
              <w:adjustRightInd w:val="0"/>
              <w:snapToGrid w:val="0"/>
              <w:ind w:leftChars="99" w:left="238" w:firstLineChars="204" w:firstLine="490"/>
              <w:rPr>
                <w:rFonts w:ascii="標楷體" w:eastAsia="標楷體" w:hAnsi="標楷體"/>
              </w:rPr>
            </w:pPr>
            <w:r w:rsidRPr="003A5DE6">
              <w:rPr>
                <w:rFonts w:ascii="標楷體" w:eastAsia="標楷體" w:hAnsi="標楷體" w:hint="eastAsia"/>
              </w:rPr>
              <w:t>參加國際運動賽會國家代表隊之教練與選手之選拔、培訓及參賽有關事項之處理辦法，及各種運動賽會參賽選手重疊之處理辦法，由中央主管機關定之。</w:t>
            </w:r>
          </w:p>
        </w:tc>
      </w:tr>
      <w:tr w:rsidR="003A5DE6" w:rsidRPr="003A5DE6" w:rsidTr="00BF3E6C">
        <w:trPr>
          <w:trHeight w:val="358"/>
        </w:trPr>
        <w:tc>
          <w:tcPr>
            <w:tcW w:w="2500"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第二章　學校體育</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第十四條  高級中等以下學校及專科學校五年制前三年應安排學生在校期間，除體育課程時數外，每日均應參與體育活動，其每星期合計應達一百五十分鐘以</w:t>
            </w:r>
            <w:r w:rsidRPr="003A5DE6">
              <w:rPr>
                <w:rFonts w:ascii="標楷體" w:eastAsia="標楷體" w:hAnsi="標楷體" w:hint="eastAsia"/>
              </w:rPr>
              <w:lastRenderedPageBreak/>
              <w:t>上，並針對身心障礙學生提供適應體育教學，確保身心障礙學生平等參與體育活動課程。</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前項各級學校體育之目標、課程內容與時數、學生體適能檢測、選手培訓與輔導、考核及其他相關事項之辦法，由中央主管機關定之。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第六條　各機關及各級學校應依有關法令規定，配合國家體育政策，切實推動體育活動；高級中等以下學校及專科學校五年制前三年並應安排學生在校期間，</w:t>
            </w:r>
            <w:r w:rsidRPr="003A5DE6">
              <w:rPr>
                <w:rFonts w:ascii="標楷體" w:eastAsia="標楷體" w:hAnsi="標楷體" w:hint="eastAsia"/>
              </w:rPr>
              <w:lastRenderedPageBreak/>
              <w:t>除體育課程時數外，每日參與體育活動之時間，每週應達一百五十分鐘以上。</w:t>
            </w:r>
          </w:p>
          <w:p w:rsidR="00BF3E6C" w:rsidRPr="003A5DE6" w:rsidRDefault="00BF3E6C" w:rsidP="00210FC6">
            <w:pPr>
              <w:snapToGrid w:val="0"/>
              <w:ind w:leftChars="100" w:left="240" w:firstLineChars="203" w:firstLine="487"/>
              <w:rPr>
                <w:rFonts w:ascii="標楷體" w:eastAsia="標楷體" w:hAnsi="標楷體"/>
              </w:rPr>
            </w:pPr>
            <w:r w:rsidRPr="003A5DE6">
              <w:rPr>
                <w:rFonts w:ascii="標楷體" w:eastAsia="標楷體" w:hAnsi="標楷體" w:hint="eastAsia"/>
              </w:rPr>
              <w:t>前項各級學校體育之目標、教學、活動、選手培訓及其他相關事項之實施辦法，由教育部定之。</w:t>
            </w:r>
          </w:p>
        </w:tc>
      </w:tr>
      <w:tr w:rsidR="003A5DE6" w:rsidRPr="003A5DE6" w:rsidTr="00BF3E6C">
        <w:tblPrEx>
          <w:tblBorders>
            <w:insideH w:val="none" w:sz="0" w:space="0" w:color="auto"/>
            <w:insideV w:val="none" w:sz="0" w:space="0" w:color="auto"/>
          </w:tblBorders>
        </w:tblPrEx>
        <w:trPr>
          <w:trHeight w:val="621"/>
        </w:trPr>
        <w:tc>
          <w:tcPr>
            <w:tcW w:w="2500" w:type="pct"/>
            <w:tcBorders>
              <w:top w:val="single" w:sz="4" w:space="0" w:color="auto"/>
              <w:bottom w:val="single" w:sz="4" w:space="0" w:color="auto"/>
              <w:right w:val="single" w:sz="4" w:space="0" w:color="auto"/>
            </w:tcBorders>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第十五條　高級中等以下學校為培育優秀運動人才，得提出計畫報經各該主管機關核定後，設體育班；其設班基準、員額編制、入學測驗、編班方式、課程教學、出賽限制、訪視評鑑、停辦及其他相關事項之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前項之課程教學內容須包括生涯發展、職能探索、運動防護等項目。</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第一項學校設體育班者，每校至少置專任運動教練一人；其每年級均設體育班二班以上者，至少置專任運動教練二人。</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各級學校未設體育班者，得遴選專任運動教練，從事運動訓練或比賽指導工作。</w:t>
            </w:r>
          </w:p>
          <w:p w:rsidR="00BF3E6C" w:rsidRPr="003A5DE6" w:rsidRDefault="00BF3E6C" w:rsidP="00A73E9C">
            <w:pPr>
              <w:snapToGrid w:val="0"/>
              <w:ind w:leftChars="105" w:left="252" w:firstLineChars="180" w:firstLine="432"/>
              <w:rPr>
                <w:rFonts w:ascii="標楷體" w:eastAsia="標楷體" w:hAnsi="標楷體"/>
                <w:strike/>
              </w:rPr>
            </w:pPr>
            <w:r w:rsidRPr="003A5DE6">
              <w:rPr>
                <w:rFonts w:ascii="標楷體" w:eastAsia="標楷體" w:hAnsi="標楷體" w:hint="eastAsia"/>
              </w:rPr>
              <w:t>直轄市、縣（市）主管機關所主管學校設體育班者，每滿六班，直轄市、縣（市）主管機關得就中央主管機關指定之運動重點種類或項目，指定所屬學校增聘專任運動教練一人，巡迴各校從事運動訓練或比賽指導工作；其計畫報經中央主管機關核准，且員額總數在五人以下者，由中央主管機關全額補助其經費。</w:t>
            </w:r>
          </w:p>
        </w:tc>
        <w:tc>
          <w:tcPr>
            <w:tcW w:w="2500"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第十三條　政府應建立優秀運動選手之培養制度；其辦法，由中央主管機關定之。</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高級中等以下學校為培育優秀運動人才，得提出計畫報經該主管教育行政機關核定後設體育班；其設班基準、員額編制、入學測驗、編班方式、課程教學、訪視評鑑、停辦及其他相關事項之辦法，由教育部定之。</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前項學校設體育班者，每校至少置專任運動教練一人；其每年級均設體育班二班以上者，至少置專任運動教練二人。</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各級學校未設體育班者，得遴選專任運動教練，從事運動訓練或比賽指導工作。</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直轄市、縣（市）政府所屬學校設體育班者，每滿六班，直轄市、縣（市）政府得就中央主管機關指定之運動重點種類或項目，指定所屬學校增聘專任運動教練一人，巡迴各校從事運動訓練或比賽指導工作；其計畫報經中央主管機關核准，且員額總數在五人以下者，由中央主管機關全額補助其經費。</w:t>
            </w:r>
          </w:p>
          <w:p w:rsidR="00BF3E6C" w:rsidRPr="003A5DE6" w:rsidRDefault="00BF3E6C" w:rsidP="00210FC6">
            <w:pPr>
              <w:adjustRightInd w:val="0"/>
              <w:snapToGrid w:val="0"/>
              <w:ind w:leftChars="100" w:left="240" w:firstLineChars="200" w:firstLine="480"/>
              <w:rPr>
                <w:rFonts w:ascii="標楷體" w:eastAsia="標楷體" w:hAnsi="標楷體"/>
              </w:rPr>
            </w:pPr>
          </w:p>
        </w:tc>
      </w:tr>
      <w:tr w:rsidR="003A5DE6" w:rsidRPr="003A5DE6" w:rsidTr="00BF3E6C">
        <w:tblPrEx>
          <w:tblBorders>
            <w:insideH w:val="none" w:sz="0" w:space="0" w:color="auto"/>
            <w:insideV w:val="none" w:sz="0" w:space="0" w:color="auto"/>
          </w:tblBorders>
        </w:tblPrEx>
        <w:trPr>
          <w:trHeight w:val="621"/>
        </w:trPr>
        <w:tc>
          <w:tcPr>
            <w:tcW w:w="2500" w:type="pct"/>
            <w:tcBorders>
              <w:top w:val="single" w:sz="4" w:space="0" w:color="auto"/>
              <w:bottom w:val="single" w:sz="4" w:space="0" w:color="auto"/>
              <w:right w:val="single" w:sz="4" w:space="0" w:color="auto"/>
            </w:tcBorders>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第十六條　專任運動教練之任用，依教育人員任用條例之規定；其資格、待遇、服勤、職責、解聘、停聘、不續聘、申訴、福利、進修、成績考核、獎懲、年資晉薪及其他權益事項之辦法，由中央主管機關定之。專任運動教練之退休、撫卹、離職、資遣等事項，依教育人員相關規定辦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專任運動教練任用滿三年，經專任運動教練績效評量委員會評量其服務成績不通過者，不予續聘。績效評量委員會之組成及審核相關規定，由中央主管機關定之。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lastRenderedPageBreak/>
              <w:t>本法中華民國九十六年七月十一日修正施行前經中央主管機關、省市教育主管機關甄選、儲訓合格已受聘之現職專任運動教練任職年資及退休年資，於本法修正施行後應合併計算。</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本法中華民國九十二年二月六日修正施行前取得中央主管機關或各級政府招考、儲訓合格聘用之專任運動教練，於本法修正施行後仍未取得前項聘任者，其輔導及管理辦法，由中央主管機關定之。</w:t>
            </w:r>
          </w:p>
        </w:tc>
        <w:tc>
          <w:tcPr>
            <w:tcW w:w="2500" w:type="pct"/>
            <w:tcBorders>
              <w:top w:val="single" w:sz="4" w:space="0" w:color="auto"/>
              <w:left w:val="single" w:sz="4" w:space="0" w:color="auto"/>
              <w:bottom w:val="single" w:sz="4" w:space="0" w:color="auto"/>
              <w:right w:val="single" w:sz="4" w:space="0" w:color="auto"/>
            </w:tcBorders>
          </w:tcPr>
          <w:p w:rsidR="00191A1B" w:rsidRPr="003A5DE6" w:rsidRDefault="00191A1B" w:rsidP="00191A1B">
            <w:pPr>
              <w:adjustRightInd w:val="0"/>
              <w:snapToGrid w:val="0"/>
              <w:ind w:left="240" w:hangingChars="100" w:hanging="240"/>
              <w:rPr>
                <w:rFonts w:ascii="標楷體" w:eastAsia="標楷體" w:hAnsi="標楷體"/>
              </w:rPr>
            </w:pPr>
            <w:r w:rsidRPr="003A5DE6">
              <w:rPr>
                <w:rFonts w:ascii="標楷體" w:eastAsia="標楷體" w:hAnsi="標楷體" w:hint="eastAsia"/>
              </w:rPr>
              <w:lastRenderedPageBreak/>
              <w:t>第十三條  專任運動教練之任用依教育人員任用條例之規定；其資格，由中央主管機關定之；其待遇、服勤、職責、解聘、停聘、不續聘、申訴、福利、進修、成績考核、獎懲、年資晉薪及其他權益事項，由教育部定之。</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專任運動教練任用滿三年，經專任運動教練績效評量委員會評量其服務成績不通過者，不予續聘。專任運動教練之退休、撫卹、離職、資遣等事項，依教育人員相關規定辦理。績效評量委員會之組成及審核相關規定，由教育部定之。</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lastRenderedPageBreak/>
              <w:t>本法中華民國九十六年七月十一日修正施行前經教育部、省市教育主管機關甄選、儲訓合格已受聘之現職專任運動教練任職年資及退休年資，於本法修正施行後應合併計算。</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本法中華民國九十二年二月六日修正施行前取得教育部或各級政府招考、儲訓合格聘用之專任運動教練，於本法修正施行後仍未取得前項聘任者，其輔導與管理辦法，由中央主管機關定之。</w:t>
            </w:r>
          </w:p>
          <w:p w:rsidR="00BF3E6C" w:rsidRPr="003A5DE6" w:rsidRDefault="00191A1B" w:rsidP="00191A1B">
            <w:pPr>
              <w:adjustRightInd w:val="0"/>
              <w:snapToGrid w:val="0"/>
              <w:ind w:left="240" w:hangingChars="100" w:hanging="240"/>
              <w:rPr>
                <w:rFonts w:ascii="標楷體" w:eastAsia="標楷體" w:hAnsi="標楷體"/>
              </w:rPr>
            </w:pPr>
            <w:r w:rsidRPr="003A5DE6">
              <w:rPr>
                <w:rFonts w:ascii="標楷體" w:eastAsia="標楷體" w:hAnsi="標楷體" w:hint="eastAsia"/>
              </w:rPr>
              <w:t>本條中華民國一百年十月二十五日修正增訂之第五項，其實施日期，由中央主管機關定之。</w:t>
            </w:r>
          </w:p>
        </w:tc>
      </w:tr>
      <w:tr w:rsidR="003A5DE6" w:rsidRPr="003A5DE6" w:rsidTr="00BF3E6C">
        <w:trPr>
          <w:trHeight w:val="35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第十七條　各級學校應提升教職員工生運動安全維護知能，加強運動安全措施，定期檢修運動設施、設備及器材，並作成檢修紀錄。</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前項運動設施，在不影響學校教學及生活管理之原則下，應配合開放，提供社區民眾從事運動之用；必要時，得向使用者收取費用。</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學校運動設施之設置及補助、安全管理內容與流程、定期檢修與檢修紀錄、開放範圍、開放時間、開放對象、使用方式、應收費額及其他應遵行事項之辦法或自治法規，由各級主管機關定之；大專校院除補助外，由該校自行訂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第七條　各級學校運動設施，在不影響學校教學及生活管理為原則下，應配合開放，提供社區內民眾體育活動之用。必要時，得向使用者收取費用，以支應設施之維護及輔導人員所需費用，並予適當之輔導。</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前項運動設施之開放時間、開放對象、使用方式、應收費額及其他應遵行事項之管理辦法，除大專校院由該校自行訂定外，由各級主管教育行政機關定之。</w:t>
            </w:r>
          </w:p>
        </w:tc>
      </w:tr>
      <w:tr w:rsidR="003A5DE6" w:rsidRPr="003A5DE6" w:rsidTr="00BF3E6C">
        <w:trPr>
          <w:trHeight w:val="483"/>
        </w:trPr>
        <w:tc>
          <w:tcPr>
            <w:tcW w:w="2500" w:type="pct"/>
            <w:vAlign w:val="center"/>
          </w:tcPr>
          <w:p w:rsidR="00BF3E6C" w:rsidRPr="003A5DE6" w:rsidRDefault="00BF3E6C" w:rsidP="00210FC6">
            <w:pPr>
              <w:snapToGrid w:val="0"/>
              <w:rPr>
                <w:rFonts w:ascii="標楷體" w:eastAsia="標楷體" w:hAnsi="標楷體"/>
              </w:rPr>
            </w:pPr>
            <w:r w:rsidRPr="003A5DE6">
              <w:rPr>
                <w:rFonts w:ascii="標楷體" w:eastAsia="標楷體" w:hAnsi="標楷體" w:hint="eastAsia"/>
              </w:rPr>
              <w:t>第三章　全民運動</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83"/>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第十八條　各級主管機關應鼓勵國民參與體育活動，並推動各機關、機構、學校、法人及團體實施體適能檢測。</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前項檢測項目、器材、實施方法及其他相關事項之辦法，由中央主管機關定之。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第二十條　為增進國民體格及體能，政府應鼓勵國民加強體能活動，並實施體能檢測；其辦法，由中央主管機關定之。</w:t>
            </w:r>
          </w:p>
        </w:tc>
      </w:tr>
      <w:tr w:rsidR="003A5DE6" w:rsidRPr="003A5DE6" w:rsidTr="00BF3E6C">
        <w:trPr>
          <w:trHeight w:val="595"/>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第十九條  各機關、機構、學校、法人及團體，應加強推動員工體育休閒活動；其員工人數達五百人以上者，應聘請體育專業人員，辦理員工體育休閒活動之設計及輔導。</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各機關、機構、學校、法人及團體，依前項規定辦理績效良好者，各級主管機關得給予獎勵；其獎勵對象、條件、程序、方式及其他相關事項之辦法，由</w:t>
            </w:r>
            <w:r w:rsidRPr="003A5DE6">
              <w:rPr>
                <w:rFonts w:ascii="標楷體" w:eastAsia="標楷體" w:hAnsi="標楷體" w:hint="eastAsia"/>
              </w:rPr>
              <w:lastRenderedPageBreak/>
              <w:t>中央主管機關定之。</w:t>
            </w:r>
          </w:p>
          <w:p w:rsidR="00BF3E6C" w:rsidRPr="003A5DE6" w:rsidRDefault="00BF3E6C" w:rsidP="00210FC6">
            <w:pPr>
              <w:snapToGrid w:val="0"/>
              <w:ind w:left="240" w:hangingChars="100" w:hanging="240"/>
              <w:rPr>
                <w:rFonts w:ascii="標楷體" w:eastAsia="標楷體" w:hAnsi="標楷體"/>
              </w:rPr>
            </w:pP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第十條　各機關、團體及企業機構，應加強推動員工之體育休閒活動；員工人數在五百人以上者，應聘請體育專業人員，辦理員工體育休閒活動之設計及輔導。</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各機關、團體及企業機構，依前項規定辦理績效良好者，政府得給予獎勵；其獎勵對象、條件、程序、方式及其他相關事項之辦法，由中央主管機關</w:t>
            </w:r>
            <w:r w:rsidRPr="003A5DE6">
              <w:rPr>
                <w:rFonts w:ascii="標楷體" w:eastAsia="標楷體" w:hAnsi="標楷體" w:hint="eastAsia"/>
              </w:rPr>
              <w:lastRenderedPageBreak/>
              <w:t>定之。</w:t>
            </w: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第二十條　為加強安全管理及維護參加者之權益，各機關、機構、學校、法人及團體辦理高風險體育活動時，應經活動場地所在主管機關或直轄市、縣（市）主管機關許可；其運動種類、規模、經營之許可、廢止與撤銷、安全設施或措施、體育專業人員、運動教練或安全人員之設置、醫療衛生、保險、管理及其他應遵行事項之辦法，由中央主管機關定之。</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直轄市、縣（市）主管機關得依前項辦法規定，訂定自治法規。</w:t>
            </w:r>
          </w:p>
        </w:tc>
        <w:tc>
          <w:tcPr>
            <w:tcW w:w="2500" w:type="pct"/>
          </w:tcPr>
          <w:p w:rsidR="00BF3E6C" w:rsidRPr="003A5DE6" w:rsidRDefault="00BF3E6C" w:rsidP="00210FC6">
            <w:pPr>
              <w:snapToGrid w:val="0"/>
              <w:ind w:leftChars="119" w:left="286"/>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BF3E6C">
        <w:trPr>
          <w:trHeight w:val="475"/>
        </w:trPr>
        <w:tc>
          <w:tcPr>
            <w:tcW w:w="2500" w:type="pct"/>
            <w:vAlign w:val="center"/>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第四章　競技運動</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第二十一條　各級主管機關應建立優秀運動選手之培養制度；其培養方式、規劃、經費之編列、運動選手之權利義務及其他應遵行事項之辦法，由中央主管機關訂定，並每年檢討之。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參加國際運動賽會國家代表隊之教練與選手之選拔、培訓及參賽有關事項之處理辦法，及各種運動賽會參賽選手重疊之處理辦法，由中央主管機關定之。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前項國家代表隊教練與選手之選拔、培訓及參賽有關事項，應本公平、公正、公開、專業之原則辦理。特定體育團體不得藉由國家代表隊之選拔、培訓，對教練與選手為無正當理由之差別待遇或為不利益之處分。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組團（隊）代表國家參加國際運動賽會，其與合作廠商訂定之贊助契約，應參考國際慣例與考量選手比賽之需要及權益為之；選手有個別之贊助廠商者，特定體育團體、選手及雙方贊助廠商，應於參賽前協商，並尊重運動選手之特殊需求，不得對運動選手有顯失公平之約定。</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中央主管機關應按國際運動賽會層級訂定國家代表隊之培訓及參賽選手零用金制度。特定體育團體舉辦或參與具收益之商業性賽會時，應支付選手出賽費。</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第十三條第一項　政府應建立優秀運動選手之培養制度；其辦法，由中央主管機關定之。</w:t>
            </w:r>
          </w:p>
          <w:p w:rsidR="00BF3E6C" w:rsidRPr="003A5DE6" w:rsidRDefault="00BF3E6C" w:rsidP="00210FC6">
            <w:pPr>
              <w:snapToGrid w:val="0"/>
              <w:ind w:leftChars="10" w:left="240" w:hangingChars="90" w:hanging="216"/>
              <w:rPr>
                <w:rFonts w:ascii="標楷體" w:eastAsia="標楷體" w:hAnsi="標楷體"/>
              </w:rPr>
            </w:pPr>
            <w:r w:rsidRPr="003A5DE6">
              <w:rPr>
                <w:rFonts w:ascii="標楷體" w:eastAsia="標楷體" w:hAnsi="標楷體" w:hint="eastAsia"/>
              </w:rPr>
              <w:t>第十六條第二項　參加國際運動賽會國家代表隊之教練與選手之選拔、培訓及參賽有關事項之處理辦法，及各種運動賽會參賽選手重疊之處理辦法，由中央主管機關定之。</w:t>
            </w:r>
          </w:p>
          <w:p w:rsidR="00BF3E6C" w:rsidRPr="003A5DE6" w:rsidRDefault="00BF3E6C" w:rsidP="00210FC6">
            <w:pPr>
              <w:snapToGrid w:val="0"/>
              <w:ind w:leftChars="100" w:left="240"/>
              <w:rPr>
                <w:rFonts w:ascii="標楷體" w:eastAsia="標楷體" w:hAnsi="標楷體"/>
              </w:rPr>
            </w:pP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第二十二條　參加國內或國際運動賽會成績優良之運動選手、身心障礙運動選手與其有功教練，及對體育運動有特殊貢獻之個人或團體，各級主管機關應予以獎勵；其獎勵對象、條件、程序、方式、撤銷、廢止及其他相關事項之辦法或自治法規，由各級主管機關定之。</w:t>
            </w:r>
          </w:p>
          <w:p w:rsidR="00BF3E6C" w:rsidRPr="003A5DE6" w:rsidRDefault="00BF3E6C" w:rsidP="00E067BA">
            <w:pPr>
              <w:snapToGrid w:val="0"/>
              <w:ind w:leftChars="100" w:left="240" w:firstLineChars="200" w:firstLine="480"/>
              <w:rPr>
                <w:rFonts w:ascii="標楷體" w:eastAsia="標楷體" w:hAnsi="標楷體"/>
              </w:rPr>
            </w:pPr>
            <w:r w:rsidRPr="003A5DE6">
              <w:rPr>
                <w:rFonts w:ascii="標楷體" w:eastAsia="標楷體" w:hAnsi="標楷體" w:hint="eastAsia"/>
              </w:rPr>
              <w:t>前項參加國際運動賽會成績優良之運動選手及身心障礙運動選手，中央主管機關應予以輔導就業；其輔導資格、措施、期限、申請與審查程序、輔導就業方式及其他相關事項之辦法，由中央主管機關定之。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第十四條　參加國內外運動賽會成績優良之運動選手、身心障礙運動選手與其有功教練，及對體育運動有特殊貢獻之個人或團體，政府應予以獎勵；其獎勵對象、條件、程序、方式、撤銷、廢止、註銷及其他相關事項之辦法，由中央主管機關定之。</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前項參加國內外運動賽會成績優良之運動選手及身心障礙運動選手，政府應予以協助就業，其辦法，由中央主管機關定之。</w:t>
            </w: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第二十三條　籌組國家代表隊之特定體育團體，應於培訓及參賽期間，為其報經中央主管機關備查之選手及隊職員辦理必要之保險；其保險範圍、項目、內容與經費補助及相關事項，由中央主管機關定之。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國家代表隊培訓選手及隊職員因培訓或參賽致短期失能、身心障礙或死亡者，中央主管機關應發給慰問金；其發給對象、條件、基準、領受權人、領受順序、領受權之喪失、申請程序、期限及其他相關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第十八條　體育團體應為國家代表隊培訓選手辦理必要之保險，其保險範圍、項目、內容與經費補助及相關事項，由中央主管機關定之。</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國家代表隊培訓選手因集訓或參賽致身心障礙或死亡者，政府應發給慰問金；其發給對象、條件、標準、領受權人、領受順序、領受權之喪失、申請程序、期限及其他相關事項之辦法，由中央主管機關定之。</w:t>
            </w: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第二十四條　各級主管機關及體育團體應維護運動選手健康及促進運動競賽之公平，加強運動禁藥管制；其禁藥管制之教育、宣導、輔導、防治、檢測、違規之處理、救濟及其他應遵行事項之辦法，由中央主管機關定之。</w:t>
            </w:r>
          </w:p>
          <w:p w:rsidR="00BF3E6C" w:rsidRPr="003A5DE6" w:rsidRDefault="00BF3E6C" w:rsidP="00210FC6">
            <w:pPr>
              <w:snapToGrid w:val="0"/>
              <w:ind w:left="240" w:hangingChars="100" w:hanging="240"/>
              <w:rPr>
                <w:rFonts w:ascii="標楷體" w:eastAsia="標楷體" w:hAnsi="標楷體"/>
              </w:rPr>
            </w:pPr>
          </w:p>
        </w:tc>
        <w:tc>
          <w:tcPr>
            <w:tcW w:w="2500"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第十七條　為維護運動員健康及促進競賽之公平，政府應加強運動禁藥管制之教育、宣導、輔導、防治及處理；其辦法，由中央主管機關定之。</w:t>
            </w:r>
          </w:p>
        </w:tc>
      </w:tr>
      <w:tr w:rsidR="003A5DE6" w:rsidRPr="003A5DE6" w:rsidTr="00BF3E6C">
        <w:trPr>
          <w:trHeight w:val="598"/>
        </w:trPr>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第二十五條  各機關、機構、學校、法人及團體於實施運動培訓、參賽及舉辦各類運動競賽時，應預防運動傷害之發生，必要時，應聘請物理治療師或運動防護員，並考量醫療需要，另聘請醫事人員。</w:t>
            </w:r>
          </w:p>
        </w:tc>
        <w:tc>
          <w:tcPr>
            <w:tcW w:w="2500" w:type="pct"/>
          </w:tcPr>
          <w:p w:rsidR="00BF3E6C" w:rsidRPr="003A5DE6" w:rsidRDefault="00BF3E6C" w:rsidP="00210FC6">
            <w:pPr>
              <w:adjustRightInd w:val="0"/>
              <w:snapToGrid w:val="0"/>
              <w:ind w:left="240" w:hangingChars="100" w:hanging="240"/>
              <w:rPr>
                <w:rFonts w:ascii="標楷體" w:eastAsia="標楷體" w:hAnsi="標楷體"/>
              </w:rPr>
            </w:pPr>
          </w:p>
        </w:tc>
      </w:tr>
      <w:tr w:rsidR="003A5DE6" w:rsidRPr="003A5DE6" w:rsidTr="00BF3E6C">
        <w:trPr>
          <w:trHeight w:val="598"/>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第二十六條　中央主管機關應獎勵各年齡層運動科學之研究、發展及運動科學人才之培育，並輔導各機關、機構、學校、法人及團體將運動科學運用於運動訓練；其獎勵條件、方式、撤銷、廢止及</w:t>
            </w:r>
            <w:r w:rsidRPr="003A5DE6">
              <w:rPr>
                <w:rFonts w:ascii="標楷體" w:eastAsia="標楷體" w:hAnsi="標楷體" w:hint="eastAsia"/>
              </w:rPr>
              <w:lastRenderedPageBreak/>
              <w:t>其他相關事項之辦法，由中央主管機關定之。</w:t>
            </w:r>
          </w:p>
          <w:p w:rsidR="00BF3E6C" w:rsidRPr="003A5DE6" w:rsidRDefault="00BF3E6C" w:rsidP="00210FC6">
            <w:pPr>
              <w:snapToGrid w:val="0"/>
              <w:ind w:left="240" w:hangingChars="100" w:hanging="240"/>
              <w:rPr>
                <w:rFonts w:ascii="標楷體" w:eastAsia="標楷體" w:hAnsi="標楷體"/>
              </w:rPr>
            </w:pPr>
          </w:p>
        </w:tc>
        <w:tc>
          <w:tcPr>
            <w:tcW w:w="2500"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lastRenderedPageBreak/>
              <w:t>第十五條　政府應獎勵運動科學之研究及發展，輔導有關機關、學校、團體培養運動科學人才；其獎勵條件、方式、撤銷、廢止及其他相關事項之辦法，由中央主管機關定之。</w:t>
            </w:r>
          </w:p>
        </w:tc>
      </w:tr>
      <w:tr w:rsidR="003A5DE6" w:rsidRPr="003A5DE6" w:rsidTr="00BF3E6C">
        <w:trPr>
          <w:trHeight w:val="456"/>
        </w:trPr>
        <w:tc>
          <w:tcPr>
            <w:tcW w:w="2500" w:type="pct"/>
            <w:vAlign w:val="center"/>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第五章　國家奧林匹克委員會</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第二十七條　國家奧林匹克委員會(以下簡稱國家奧會)為法人，係經國際奧林匹克委員會（以下簡稱國際奧會）承認之我國奧會代表。</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國家奧會之組織、任務及成立宗旨，應符合奧林匹克憲章，並受中華民國法律之規範。</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本法中華民國○年○月○日修正之條文施行後三個月內，國家奧會應檢具會章、委員名冊及年會會議紀錄，報中央主管機關許可登記，發給法人登記證書；其解散，應報中央主管機關許可。</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前項會章應記載下列事項：</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w:t>
            </w:r>
            <w:r w:rsidRPr="003A5DE6">
              <w:rPr>
                <w:rFonts w:ascii="標楷體" w:eastAsia="標楷體" w:hAnsi="標楷體" w:hint="eastAsia"/>
                <w:bCs/>
              </w:rPr>
              <w:t>名稱</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二、會址。</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三、任務。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w:t>
            </w:r>
            <w:r w:rsidRPr="003A5DE6">
              <w:rPr>
                <w:rFonts w:ascii="標楷體" w:eastAsia="標楷體" w:hAnsi="標楷體" w:hint="eastAsia"/>
                <w:bCs/>
              </w:rPr>
              <w:t>專屬</w:t>
            </w:r>
            <w:r w:rsidRPr="003A5DE6">
              <w:rPr>
                <w:rFonts w:ascii="標楷體" w:eastAsia="標楷體" w:hAnsi="標楷體" w:hint="eastAsia"/>
              </w:rPr>
              <w:t>權利及義務。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五、組織。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六、</w:t>
            </w:r>
            <w:r w:rsidRPr="003A5DE6">
              <w:rPr>
                <w:rFonts w:ascii="標楷體" w:eastAsia="標楷體" w:hAnsi="標楷體" w:hint="eastAsia"/>
                <w:bCs/>
              </w:rPr>
              <w:t>會務</w:t>
            </w:r>
            <w:r w:rsidRPr="003A5DE6">
              <w:rPr>
                <w:rFonts w:ascii="標楷體" w:eastAsia="標楷體" w:hAnsi="標楷體" w:hint="eastAsia"/>
              </w:rPr>
              <w:t>人員。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七、經費。</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八、</w:t>
            </w:r>
            <w:r w:rsidRPr="003A5DE6">
              <w:rPr>
                <w:rFonts w:ascii="標楷體" w:eastAsia="標楷體" w:hAnsi="標楷體" w:hint="eastAsia"/>
                <w:bCs/>
              </w:rPr>
              <w:t>申訴</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九、</w:t>
            </w:r>
            <w:r w:rsidRPr="003A5DE6">
              <w:rPr>
                <w:rFonts w:ascii="標楷體" w:eastAsia="標楷體" w:hAnsi="標楷體" w:hint="eastAsia"/>
                <w:bCs/>
              </w:rPr>
              <w:t>解散</w:t>
            </w:r>
            <w:r w:rsidRPr="003A5DE6">
              <w:rPr>
                <w:rFonts w:ascii="標楷體" w:eastAsia="標楷體" w:hAnsi="標楷體" w:hint="eastAsia"/>
              </w:rPr>
              <w:t>後財產歸屬。</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前二項會章或委員之變更，應檢具變更後之會章或委員名冊，報中央主管機關備查。</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第九條　中華奧林匹克委員會</w:t>
            </w:r>
            <w:r w:rsidRPr="003A5DE6">
              <w:rPr>
                <w:rFonts w:ascii="標楷體" w:eastAsia="標楷體" w:hAnsi="標楷體"/>
              </w:rPr>
              <w:t>(</w:t>
            </w:r>
            <w:r w:rsidRPr="003A5DE6">
              <w:rPr>
                <w:rFonts w:ascii="標楷體" w:eastAsia="標楷體" w:hAnsi="標楷體" w:hint="eastAsia"/>
              </w:rPr>
              <w:t>以下簡稱中華奧會</w:t>
            </w:r>
            <w:r w:rsidRPr="003A5DE6">
              <w:rPr>
                <w:rFonts w:ascii="標楷體" w:eastAsia="標楷體" w:hAnsi="標楷體"/>
              </w:rPr>
              <w:t>)</w:t>
            </w:r>
            <w:r w:rsidRPr="003A5DE6">
              <w:rPr>
                <w:rFonts w:ascii="標楷體" w:eastAsia="標楷體" w:hAnsi="標楷體" w:hint="eastAsia"/>
              </w:rPr>
              <w:t>之組織、任務及成立宗旨，應符合國際奧林匹克委員會</w:t>
            </w:r>
            <w:r w:rsidRPr="003A5DE6">
              <w:rPr>
                <w:rFonts w:ascii="標楷體" w:eastAsia="標楷體" w:hAnsi="標楷體"/>
              </w:rPr>
              <w:t>(</w:t>
            </w:r>
            <w:r w:rsidRPr="003A5DE6">
              <w:rPr>
                <w:rFonts w:ascii="標楷體" w:eastAsia="標楷體" w:hAnsi="標楷體" w:hint="eastAsia"/>
              </w:rPr>
              <w:t>以下簡稱國際奧會</w:t>
            </w:r>
            <w:r w:rsidRPr="003A5DE6">
              <w:rPr>
                <w:rFonts w:ascii="標楷體" w:eastAsia="標楷體" w:hAnsi="標楷體"/>
              </w:rPr>
              <w:t>)</w:t>
            </w:r>
            <w:r w:rsidRPr="003A5DE6">
              <w:rPr>
                <w:rFonts w:ascii="標楷體" w:eastAsia="標楷體" w:hAnsi="標楷體" w:hint="eastAsia"/>
              </w:rPr>
              <w:t>憲章，並受中華民國法律之管轄。</w:t>
            </w:r>
          </w:p>
          <w:p w:rsidR="00BF3E6C" w:rsidRPr="003A5DE6" w:rsidRDefault="00BF3E6C" w:rsidP="00210FC6">
            <w:pPr>
              <w:snapToGrid w:val="0"/>
              <w:ind w:leftChars="9" w:left="303" w:hangingChars="117" w:hanging="281"/>
              <w:rPr>
                <w:rFonts w:ascii="標楷體" w:eastAsia="標楷體" w:hAnsi="標楷體"/>
              </w:rPr>
            </w:pPr>
            <w:r w:rsidRPr="003A5DE6">
              <w:rPr>
                <w:rFonts w:ascii="標楷體" w:eastAsia="標楷體" w:hAnsi="標楷體"/>
              </w:rPr>
              <w:t xml:space="preserve">      </w:t>
            </w:r>
            <w:r w:rsidRPr="003A5DE6">
              <w:rPr>
                <w:rFonts w:ascii="標楷體" w:eastAsia="標楷體" w:hAnsi="標楷體" w:hint="eastAsia"/>
              </w:rPr>
              <w:t>中華奧會經取得中央主管機關之許可，為公益法人，應準用民法之規定，向其會址所在地之法院為登記。</w:t>
            </w:r>
          </w:p>
          <w:p w:rsidR="00BF3E6C" w:rsidRPr="003A5DE6" w:rsidRDefault="00BF3E6C" w:rsidP="00210FC6">
            <w:pPr>
              <w:snapToGrid w:val="0"/>
              <w:ind w:leftChars="125" w:left="300" w:firstLineChars="236" w:firstLine="566"/>
              <w:rPr>
                <w:rFonts w:ascii="標楷體" w:eastAsia="標楷體" w:hAnsi="標楷體"/>
              </w:rPr>
            </w:pPr>
            <w:r w:rsidRPr="003A5DE6">
              <w:rPr>
                <w:rFonts w:ascii="標楷體" w:eastAsia="標楷體" w:hAnsi="標楷體" w:hint="eastAsia"/>
              </w:rPr>
              <w:t>中華奧會在符合國際奧會憲章規定情形下，與中央主管機關配合辦理下列國際事務：</w:t>
            </w:r>
            <w:r w:rsidRPr="003A5DE6">
              <w:rPr>
                <w:rFonts w:ascii="標楷體" w:eastAsia="標楷體" w:hAnsi="標楷體"/>
              </w:rPr>
              <w:br/>
            </w:r>
            <w:r w:rsidRPr="003A5DE6">
              <w:rPr>
                <w:rFonts w:ascii="標楷體" w:eastAsia="標楷體" w:hAnsi="標楷體" w:hint="eastAsia"/>
              </w:rPr>
              <w:t>一、參加國際奧林匹克運</w:t>
            </w:r>
          </w:p>
          <w:p w:rsidR="00BF3E6C" w:rsidRPr="003A5DE6" w:rsidRDefault="00BF3E6C" w:rsidP="00210FC6">
            <w:pPr>
              <w:snapToGrid w:val="0"/>
              <w:ind w:leftChars="330" w:left="804" w:hangingChars="5" w:hanging="12"/>
              <w:rPr>
                <w:rFonts w:ascii="標楷體" w:eastAsia="標楷體" w:hAnsi="標楷體"/>
              </w:rPr>
            </w:pPr>
            <w:r w:rsidRPr="003A5DE6">
              <w:rPr>
                <w:rFonts w:ascii="標楷體" w:eastAsia="標楷體" w:hAnsi="標楷體" w:hint="eastAsia"/>
              </w:rPr>
              <w:t>動會、亞洲運動會、東亞運動會或其他國際奧會認可之綜合性運動會有關事務。</w:t>
            </w:r>
          </w:p>
          <w:p w:rsidR="00BF3E6C" w:rsidRPr="003A5DE6" w:rsidRDefault="00BF3E6C" w:rsidP="00210FC6">
            <w:pPr>
              <w:snapToGrid w:val="0"/>
              <w:ind w:leftChars="127" w:left="792" w:hangingChars="203" w:hanging="487"/>
              <w:rPr>
                <w:rFonts w:ascii="標楷體" w:eastAsia="標楷體" w:hAnsi="標楷體"/>
              </w:rPr>
            </w:pPr>
            <w:r w:rsidRPr="003A5DE6">
              <w:rPr>
                <w:rFonts w:ascii="標楷體" w:eastAsia="標楷體" w:hAnsi="標楷體" w:hint="eastAsia"/>
              </w:rPr>
              <w:t>二、我國單項體育團體申請加入國際體育組織之承認或認可。</w:t>
            </w:r>
          </w:p>
          <w:p w:rsidR="00BF3E6C" w:rsidRPr="003A5DE6" w:rsidRDefault="00BF3E6C" w:rsidP="00210FC6">
            <w:pPr>
              <w:snapToGrid w:val="0"/>
              <w:ind w:firstLineChars="132" w:firstLine="317"/>
              <w:rPr>
                <w:rFonts w:ascii="標楷體" w:eastAsia="標楷體" w:hAnsi="標楷體"/>
              </w:rPr>
            </w:pPr>
            <w:r w:rsidRPr="003A5DE6">
              <w:rPr>
                <w:rFonts w:ascii="標楷體" w:eastAsia="標楷體" w:hAnsi="標楷體" w:hint="eastAsia"/>
              </w:rPr>
              <w:t>三、其他有關國際體育交</w:t>
            </w:r>
          </w:p>
          <w:p w:rsidR="00BF3E6C" w:rsidRPr="003A5DE6" w:rsidRDefault="00BF3E6C" w:rsidP="00210FC6">
            <w:pPr>
              <w:snapToGrid w:val="0"/>
              <w:ind w:leftChars="324" w:left="778"/>
              <w:rPr>
                <w:rFonts w:ascii="標楷體" w:eastAsia="標楷體" w:hAnsi="標楷體"/>
              </w:rPr>
            </w:pPr>
            <w:r w:rsidRPr="003A5DE6">
              <w:rPr>
                <w:rFonts w:ascii="標楷體" w:eastAsia="標楷體" w:hAnsi="標楷體" w:hint="eastAsia"/>
              </w:rPr>
              <w:t>流事務。</w:t>
            </w:r>
          </w:p>
          <w:p w:rsidR="00BF3E6C" w:rsidRPr="003A5DE6" w:rsidRDefault="00BF3E6C" w:rsidP="00624C43">
            <w:pPr>
              <w:snapToGrid w:val="0"/>
              <w:ind w:leftChars="126" w:left="302" w:firstLineChars="210" w:firstLine="504"/>
              <w:rPr>
                <w:rFonts w:ascii="標楷體" w:eastAsia="標楷體" w:hAnsi="標楷體"/>
              </w:rPr>
            </w:pPr>
            <w:r w:rsidRPr="003A5DE6">
              <w:rPr>
                <w:rFonts w:ascii="標楷體" w:eastAsia="標楷體" w:hAnsi="標楷體" w:hint="eastAsia"/>
              </w:rPr>
              <w:t>辦理前項有關參賽及承認或認可之事務，中華奧會應就承認或認可之條件與其爭議處理之仲裁程序、有關參賽之爭議處理仲裁程序及其他相關爭議事項，訂定處理規範，報請中央主管機關核定後實施之。</w:t>
            </w:r>
          </w:p>
          <w:p w:rsidR="00BF3E6C" w:rsidRPr="003A5DE6" w:rsidRDefault="00BF3E6C" w:rsidP="00210FC6">
            <w:pPr>
              <w:snapToGrid w:val="0"/>
              <w:ind w:leftChars="68" w:left="163" w:firstLineChars="220" w:firstLine="528"/>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第二十八條　國家奧會應本奧林匹克憲章賦予之專屬權利及義務，與中央主管機關合作辦理下列事務：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w:t>
            </w:r>
            <w:r w:rsidRPr="003A5DE6">
              <w:rPr>
                <w:rFonts w:ascii="標楷體" w:eastAsia="標楷體" w:hAnsi="標楷體" w:hint="eastAsia"/>
                <w:bCs/>
              </w:rPr>
              <w:t>發展</w:t>
            </w:r>
            <w:r w:rsidRPr="003A5DE6">
              <w:rPr>
                <w:rFonts w:ascii="標楷體" w:eastAsia="標楷體" w:hAnsi="標楷體" w:hint="eastAsia"/>
              </w:rPr>
              <w:t>及維護奧林匹克活動。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二、參加奧運、亞運或其他國際奧會認可之綜合性運動會有關事務。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三、實施及執行國際運動賽會禁藥管制規範。</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四、遴選我國申辦奧運、亞運或其他國際奧會</w:t>
            </w:r>
            <w:r w:rsidRPr="003A5DE6">
              <w:rPr>
                <w:rFonts w:ascii="標楷體" w:eastAsia="標楷體" w:hAnsi="標楷體" w:hint="eastAsia"/>
                <w:bCs/>
              </w:rPr>
              <w:t>認可</w:t>
            </w:r>
            <w:r w:rsidRPr="003A5DE6">
              <w:rPr>
                <w:rFonts w:ascii="標楷體" w:eastAsia="標楷體" w:hAnsi="標楷體" w:hint="eastAsia"/>
              </w:rPr>
              <w:t>之綜合性運動會之城市。</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五、我國單項體育團體申請加入</w:t>
            </w:r>
            <w:r w:rsidRPr="003A5DE6">
              <w:rPr>
                <w:rFonts w:ascii="標楷體" w:eastAsia="標楷體" w:hAnsi="標楷體" w:hint="eastAsia"/>
                <w:bCs/>
              </w:rPr>
              <w:t>國際</w:t>
            </w:r>
            <w:r w:rsidRPr="003A5DE6">
              <w:rPr>
                <w:rFonts w:ascii="標楷體" w:eastAsia="標楷體" w:hAnsi="標楷體" w:hint="eastAsia"/>
              </w:rPr>
              <w:t>體育組織之承認或認可。</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lastRenderedPageBreak/>
              <w:t>六、其他有關國際體育</w:t>
            </w:r>
            <w:r w:rsidRPr="003A5DE6">
              <w:rPr>
                <w:rFonts w:ascii="標楷體" w:eastAsia="標楷體" w:hAnsi="標楷體" w:hint="eastAsia"/>
                <w:bCs/>
              </w:rPr>
              <w:t>交流</w:t>
            </w:r>
            <w:r w:rsidRPr="003A5DE6">
              <w:rPr>
                <w:rFonts w:ascii="標楷體" w:eastAsia="標楷體" w:hAnsi="標楷體" w:hint="eastAsia"/>
              </w:rPr>
              <w:t>事務。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國家奧會辦理前項第二款至第五款之事務、辦理原則、方式、所生爭議事項及處理程序之規定，由國家奧會擬訂，並報中央主管機關核定。</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第九條　第三項及第四項</w:t>
            </w:r>
          </w:p>
          <w:p w:rsidR="00BF3E6C" w:rsidRPr="003A5DE6" w:rsidRDefault="00BF3E6C" w:rsidP="00210FC6">
            <w:pPr>
              <w:snapToGrid w:val="0"/>
              <w:ind w:leftChars="125" w:left="300" w:firstLineChars="204" w:firstLine="490"/>
              <w:rPr>
                <w:rFonts w:ascii="標楷體" w:eastAsia="標楷體" w:hAnsi="標楷體"/>
              </w:rPr>
            </w:pPr>
            <w:r w:rsidRPr="003A5DE6">
              <w:rPr>
                <w:rFonts w:ascii="標楷體" w:eastAsia="標楷體" w:hAnsi="標楷體" w:hint="eastAsia"/>
              </w:rPr>
              <w:t>中華奧會在符合國際奧會憲章規定情形下，與中央主管機關配合辦理下列國際事務：</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一、參加國際奧林匹克運動會、亞洲運動會、東亞運動會或其他國際奧會認可之綜合性運動會有關事務。</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二、我國單項體育團體申請加入國際體育組織之承認或認可。</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三、其他有關國際體育交流事務。</w:t>
            </w:r>
          </w:p>
          <w:p w:rsidR="00BF3E6C" w:rsidRPr="003A5DE6" w:rsidRDefault="00BF3E6C" w:rsidP="00210FC6">
            <w:pPr>
              <w:snapToGrid w:val="0"/>
              <w:ind w:leftChars="126" w:left="302"/>
              <w:rPr>
                <w:rFonts w:ascii="標楷體" w:eastAsia="標楷體" w:hAnsi="標楷體"/>
              </w:rPr>
            </w:pPr>
            <w:r w:rsidRPr="003A5DE6">
              <w:rPr>
                <w:rFonts w:ascii="標楷體" w:eastAsia="標楷體" w:hAnsi="標楷體"/>
              </w:rPr>
              <w:t xml:space="preserve">    </w:t>
            </w:r>
            <w:r w:rsidRPr="003A5DE6">
              <w:rPr>
                <w:rFonts w:ascii="標楷體" w:eastAsia="標楷體" w:hAnsi="標楷體" w:hint="eastAsia"/>
              </w:rPr>
              <w:t>辦理前項有關參賽及承認或認可之事務，中華奧會應就承認或認可之條件與其爭議處理之仲裁程序、有關參賽</w:t>
            </w:r>
            <w:r w:rsidRPr="003A5DE6">
              <w:rPr>
                <w:rFonts w:ascii="標楷體" w:eastAsia="標楷體" w:hAnsi="標楷體" w:hint="eastAsia"/>
              </w:rPr>
              <w:lastRenderedPageBreak/>
              <w:t>之爭議處理仲裁程序及其他相關爭議事項，訂定處理規範，報請中央主管機關核定後實施之。</w:t>
            </w: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第二十九條　國家奧會針對政府補助及受任執行政府活動經費，應於每年十一月三十日前，將次年度工作計畫及預算報中央主管機關核定；並應於每年一月三十一日前，將前一年度已執行政府經費之計畫，製作工作報告送中央主管機關核定。</w:t>
            </w:r>
          </w:p>
          <w:p w:rsidR="00BF3E6C" w:rsidRPr="003A5DE6" w:rsidRDefault="00BF3E6C" w:rsidP="00E067BA">
            <w:pPr>
              <w:snapToGrid w:val="0"/>
              <w:ind w:leftChars="100" w:left="240"/>
              <w:rPr>
                <w:rFonts w:ascii="標楷體" w:eastAsia="標楷體" w:hAnsi="標楷體"/>
                <w:bCs/>
              </w:rPr>
            </w:pPr>
            <w:r w:rsidRPr="003A5DE6">
              <w:rPr>
                <w:rFonts w:ascii="標楷體" w:eastAsia="標楷體" w:hAnsi="標楷體" w:hint="eastAsia"/>
              </w:rPr>
              <w:t>國家奧會之年度決算及財務報表，應經會計師查核簽證並公告之。</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vAlign w:val="center"/>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第六章　特定體育團體</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shd w:val="clear" w:color="auto" w:fill="auto"/>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第三十條  特定體育團體應加強推動下列全部或部分業務，並訂定計畫及建立標準作業流程：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一、建立運動選手分級登錄及成績登錄管理制度。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二、建立運動教練及運動裁判之資格檢定、授證及管理制度。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w:t>
            </w:r>
            <w:r w:rsidRPr="003A5DE6">
              <w:rPr>
                <w:rFonts w:ascii="標楷體" w:eastAsia="標楷體" w:hAnsi="標楷體" w:hint="eastAsia"/>
                <w:bCs/>
              </w:rPr>
              <w:t>辦理</w:t>
            </w:r>
            <w:r w:rsidRPr="003A5DE6">
              <w:rPr>
                <w:rFonts w:ascii="標楷體" w:eastAsia="標楷體" w:hAnsi="標楷體" w:hint="eastAsia"/>
              </w:rPr>
              <w:t>運動教練、運動裁判及工作人員之研習或在職進修。</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四、建立運動教練、選手遴選制度、培訓計畫，並積極培訓優秀</w:t>
            </w:r>
            <w:r w:rsidRPr="003A5DE6">
              <w:rPr>
                <w:rFonts w:ascii="標楷體" w:eastAsia="標楷體" w:hAnsi="標楷體" w:hint="eastAsia"/>
                <w:bCs/>
              </w:rPr>
              <w:t>運動選手</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五、建立運動人才資料庫，並積極</w:t>
            </w:r>
            <w:r w:rsidRPr="003A5DE6">
              <w:rPr>
                <w:rFonts w:ascii="標楷體" w:eastAsia="標楷體" w:hAnsi="標楷體" w:hint="eastAsia"/>
                <w:bCs/>
              </w:rPr>
              <w:t>維護</w:t>
            </w:r>
            <w:r w:rsidRPr="003A5DE6">
              <w:rPr>
                <w:rFonts w:ascii="標楷體" w:eastAsia="標楷體" w:hAnsi="標楷體" w:hint="eastAsia"/>
              </w:rPr>
              <w:t>資訊安全。</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六、建立運動紀錄及運動規則，蒐集國內外運動資訊，發行刊物或以其他方式提供會員及大眾正確運動資訊。</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七、協助</w:t>
            </w:r>
            <w:r w:rsidRPr="003A5DE6">
              <w:rPr>
                <w:rFonts w:ascii="標楷體" w:eastAsia="標楷體" w:hAnsi="標楷體" w:hint="eastAsia"/>
                <w:bCs/>
              </w:rPr>
              <w:t>辦理</w:t>
            </w:r>
            <w:r w:rsidRPr="003A5DE6">
              <w:rPr>
                <w:rFonts w:ascii="標楷體" w:eastAsia="標楷體" w:hAnsi="標楷體" w:hint="eastAsia"/>
              </w:rPr>
              <w:t>運動科學研究及發展。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八、建立年度運動競賽季節制度，並舉辦競賽及推廣活動。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九、推動國際體育交流活動。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十、</w:t>
            </w:r>
            <w:r w:rsidRPr="003A5DE6">
              <w:rPr>
                <w:rFonts w:ascii="標楷體" w:eastAsia="標楷體" w:hAnsi="標楷體" w:hint="eastAsia"/>
                <w:bCs/>
              </w:rPr>
              <w:t>推廣全民休閒</w:t>
            </w:r>
            <w:r w:rsidRPr="003A5DE6">
              <w:rPr>
                <w:rFonts w:ascii="標楷體" w:eastAsia="標楷體" w:hAnsi="標楷體" w:hint="eastAsia"/>
              </w:rPr>
              <w:t>運動。</w:t>
            </w:r>
          </w:p>
          <w:p w:rsidR="00BF3E6C" w:rsidRPr="003A5DE6" w:rsidRDefault="00BF3E6C" w:rsidP="00A73E9C">
            <w:pPr>
              <w:snapToGrid w:val="0"/>
              <w:ind w:leftChars="110" w:left="1008" w:hangingChars="310" w:hanging="744"/>
              <w:rPr>
                <w:rFonts w:ascii="標楷體" w:eastAsia="標楷體" w:hAnsi="標楷體"/>
              </w:rPr>
            </w:pPr>
            <w:r w:rsidRPr="003A5DE6">
              <w:rPr>
                <w:rFonts w:ascii="標楷體" w:eastAsia="標楷體" w:hAnsi="標楷體" w:hint="eastAsia"/>
              </w:rPr>
              <w:t>十一、建立財務稽核及管理機制，並積極尋求社會資源挹注。</w:t>
            </w:r>
          </w:p>
          <w:p w:rsidR="00BF3E6C" w:rsidRPr="003A5DE6" w:rsidRDefault="00BF3E6C" w:rsidP="00A73E9C">
            <w:pPr>
              <w:snapToGrid w:val="0"/>
              <w:ind w:leftChars="110" w:left="1008" w:hangingChars="310" w:hanging="744"/>
              <w:rPr>
                <w:rFonts w:ascii="標楷體" w:eastAsia="標楷體" w:hAnsi="標楷體"/>
              </w:rPr>
            </w:pPr>
            <w:r w:rsidRPr="003A5DE6">
              <w:rPr>
                <w:rFonts w:ascii="標楷體" w:eastAsia="標楷體" w:hAnsi="標楷體" w:hint="eastAsia"/>
              </w:rPr>
              <w:t>十二、宣導運動禁藥管制政策。</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特定體育團體應就前項各款業務，訂定中長期發展計畫，並據以編入年度工作計畫，確實執行。</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lastRenderedPageBreak/>
              <w:t>為制定全國體育發展政策及訂定地方體育發展計畫，以提升國民體適能，並作為運動選手之培訓、發掘及相關學術與運動產業應用，特定體育團體應定期提供中央主管機關第一項各款資料。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第一項第四款教練與選手遴選制度、培訓計畫及第一項第六款之運動紀錄、運動規則及其相關事項，特定體育團體應適時辦理及公告。</w:t>
            </w:r>
          </w:p>
        </w:tc>
        <w:tc>
          <w:tcPr>
            <w:tcW w:w="2500" w:type="pct"/>
            <w:shd w:val="clear" w:color="auto" w:fill="auto"/>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第三十一條  運動教練與運動裁判之資格檢定、授證、管理及其他應遵行事項之規定，由中央主管機關定之。</w:t>
            </w:r>
          </w:p>
          <w:p w:rsidR="00BF3E6C" w:rsidRPr="003A5DE6" w:rsidRDefault="00BF3E6C" w:rsidP="00210FC6">
            <w:pPr>
              <w:snapToGrid w:val="0"/>
              <w:ind w:left="238" w:firstLineChars="200" w:firstLine="480"/>
              <w:rPr>
                <w:rFonts w:ascii="標楷體" w:eastAsia="標楷體" w:hAnsi="標楷體"/>
                <w:shd w:val="pct15" w:color="auto" w:fill="FFFFFF"/>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第三十二條　特定體育團體會員組成，應以開放人民參與為原則。</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特定體育團體組織章程之訂定及變更，應報中央主管機關許可。</w:t>
            </w:r>
          </w:p>
          <w:p w:rsidR="00BF3E6C" w:rsidRPr="003A5DE6" w:rsidRDefault="00BF3E6C" w:rsidP="00210FC6">
            <w:pPr>
              <w:snapToGrid w:val="0"/>
              <w:ind w:left="240" w:hangingChars="100" w:hanging="240"/>
              <w:rPr>
                <w:rFonts w:ascii="標楷體" w:eastAsia="標楷體" w:hAnsi="標楷體"/>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第三十三條  中央主管機關應每年對特定體育團體輔導、訪視或考核。</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前項考核之項目應包括國家代表隊遴選制度、組織會務運作﹑會計及財務健全﹑業務推展績效﹑民眾參與之規劃，其訂定及執行，應聘請學者專家及民間公正人士參加。</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第一項訪視及考核結果，應於結束後三個月內公告，並得作為中央主管機關經費補助之依據；針對未合格之特定體育團體，就缺失項目提供專業知能輔導及協助。</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前三項輔導、訪視或考核之實施方式、對象、考核結果之運用、補助及其他相關事項之辦法，由中央主管機關定之。</w:t>
            </w:r>
          </w:p>
          <w:p w:rsidR="00BF3E6C" w:rsidRPr="003A5DE6" w:rsidRDefault="00BF3E6C" w:rsidP="00E067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7" w:left="281" w:firstLineChars="217" w:firstLine="521"/>
              <w:rPr>
                <w:rFonts w:ascii="標楷體" w:eastAsia="標楷體" w:hAnsi="標楷體"/>
                <w:bdr w:val="single" w:sz="4" w:space="0" w:color="auto"/>
              </w:rPr>
            </w:pPr>
            <w:r w:rsidRPr="003A5DE6">
              <w:rPr>
                <w:rFonts w:ascii="標楷體" w:eastAsia="標楷體" w:hAnsi="標楷體" w:hint="eastAsia"/>
              </w:rPr>
              <w:t>第一項所定之輔導、訪視或考核，特定體育團體應配合提供相關資料，不得規避、妨礙或拒絕。</w:t>
            </w:r>
          </w:p>
        </w:tc>
        <w:tc>
          <w:tcPr>
            <w:tcW w:w="2500" w:type="pct"/>
          </w:tcPr>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rPr>
                <w:rFonts w:ascii="標楷體" w:eastAsia="標楷體" w:hAnsi="標楷體"/>
              </w:rPr>
            </w:pPr>
            <w:r w:rsidRPr="003A5DE6">
              <w:rPr>
                <w:rFonts w:ascii="標楷體" w:eastAsia="標楷體" w:hAnsi="標楷體" w:hint="eastAsia"/>
              </w:rPr>
              <w:t>第八條  民間依法成立之各種公益體育團體，其業務應受各該主管機關之指導及定期考核。</w:t>
            </w:r>
            <w:r w:rsidRPr="003A5DE6">
              <w:rPr>
                <w:rFonts w:ascii="標楷體" w:eastAsia="標楷體" w:hAnsi="標楷體"/>
              </w:rPr>
              <w:br/>
              <w:t xml:space="preserve">    </w:t>
            </w:r>
            <w:r w:rsidRPr="003A5DE6">
              <w:rPr>
                <w:rFonts w:ascii="標楷體" w:eastAsia="標楷體" w:hAnsi="標楷體" w:hint="eastAsia"/>
              </w:rPr>
              <w:t>前項之考核項目應包括民眾參與之規劃。</w:t>
            </w:r>
          </w:p>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240" w:firstLineChars="203" w:firstLine="487"/>
              <w:rPr>
                <w:rFonts w:ascii="標楷體" w:eastAsia="標楷體" w:hAnsi="標楷體"/>
              </w:rPr>
            </w:pPr>
            <w:r w:rsidRPr="003A5DE6">
              <w:rPr>
                <w:rFonts w:ascii="標楷體" w:eastAsia="標楷體" w:hAnsi="標楷體" w:hint="eastAsia"/>
              </w:rPr>
              <w:t>體育團體推展體育事務時，除人民團體有關規定外，應依照相關國際體育組織之規定及其章程辦理；中央主管機關為健全體育團體之業務運作，得訂定相關辦法。</w:t>
            </w: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第三十四條  特定體育團體就其財務及會計事項，不得有匿報或虛報情事，並應辦理下列事項：</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一、實施內部財務監控制度。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二、公告年度預算、決算及政府機關補助之經費。</w:t>
            </w:r>
          </w:p>
          <w:p w:rsidR="00BF3E6C" w:rsidRPr="003A5DE6" w:rsidRDefault="00BF3E6C" w:rsidP="00210FC6">
            <w:pPr>
              <w:snapToGrid w:val="0"/>
              <w:ind w:leftChars="122" w:left="797" w:hangingChars="210" w:hanging="504"/>
              <w:rPr>
                <w:rFonts w:ascii="標楷體" w:eastAsia="標楷體" w:hAnsi="標楷體" w:cstheme="minorBidi"/>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第三十五條  特定體育團體之預算及決算，應報中央主管機關備查。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特定體育團體應於各年度結束後三個月內，將其決算及財務報表，自行委請中央主管機關認可之會計師查核簽證後，報中央主管機關備查並公告之；中央主管機關亦得視需要委請其他會計師複核。</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中央主管機關為監督特定體育團體財務，得隨時派員或委請會計師偕同體育專業公正人士檢查其財務報表、財務報表查核簽證報告、內部控制及其他事項，特定體育團體應配合提供相關資料，不得規避、妨礙或拒絕。</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特定體育團體接受各該主管機關之補助，應於其官方網站建置財務公開專區，公布前項資料。</w:t>
            </w:r>
          </w:p>
          <w:p w:rsidR="00BF3E6C" w:rsidRPr="003A5DE6" w:rsidRDefault="00BF3E6C" w:rsidP="00210FC6">
            <w:pPr>
              <w:snapToGrid w:val="0"/>
              <w:ind w:leftChars="105" w:left="252" w:firstLineChars="189" w:firstLine="454"/>
              <w:rPr>
                <w:rFonts w:ascii="標楷體" w:eastAsia="標楷體" w:hAnsi="標楷體"/>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第三十六條   特定體育團體不得聘僱現任理事長（會長）、秘書長之配偶及三親等以內血親、姻親為專任工作人員；於該理事長（會長）、秘書長接任前已聘僱者，亦同。</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工作人員不得由理事、監事、常務理事、常務監事及理事長（會長）擔任。</w:t>
            </w:r>
          </w:p>
          <w:p w:rsidR="00BF3E6C" w:rsidRPr="003A5DE6" w:rsidRDefault="00BF3E6C" w:rsidP="00210FC6">
            <w:pPr>
              <w:snapToGrid w:val="0"/>
              <w:ind w:leftChars="105" w:left="252" w:firstLineChars="178" w:firstLine="427"/>
              <w:rPr>
                <w:rFonts w:ascii="標楷體" w:eastAsia="標楷體" w:hAnsi="標楷體" w:cs="新細明體"/>
                <w:kern w:val="0"/>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第三十七條  選手、教練或地方性體育團體，因下列事務，不服特定體育團體之決定者，得向該團體提出申訴；對於申訴決定不服者，於一定期限內得向經中央主管機關認可之體育紛爭仲裁機構申請仲裁，該團體不得拒絕：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一、選手、教練</w:t>
            </w:r>
            <w:r w:rsidRPr="003A5DE6">
              <w:rPr>
                <w:rFonts w:ascii="標楷體" w:eastAsia="標楷體" w:hAnsi="標楷體" w:hint="eastAsia"/>
                <w:bCs/>
              </w:rPr>
              <w:t>違反</w:t>
            </w:r>
            <w:r w:rsidRPr="003A5DE6">
              <w:rPr>
                <w:rFonts w:ascii="標楷體" w:eastAsia="標楷體" w:hAnsi="標楷體" w:hint="eastAsia"/>
              </w:rPr>
              <w:t>運動規則。</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二、選手或教練關於參加第二十一條第二項代表隊選拔、訓練、參賽資格、提名或其他權利義務。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w:t>
            </w:r>
            <w:r w:rsidRPr="003A5DE6">
              <w:rPr>
                <w:rFonts w:ascii="標楷體" w:eastAsia="標楷體" w:hAnsi="標楷體" w:hint="eastAsia"/>
                <w:bCs/>
              </w:rPr>
              <w:t>選手</w:t>
            </w:r>
            <w:r w:rsidRPr="003A5DE6">
              <w:rPr>
                <w:rFonts w:ascii="標楷體" w:eastAsia="標楷體" w:hAnsi="標楷體" w:hint="eastAsia"/>
              </w:rPr>
              <w:t>因個人與第三人間，或特定體育團體與第三人間贊助契約所生之權利義務。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四、地方性體育團體加入特定體育團體會員</w:t>
            </w:r>
            <w:r w:rsidRPr="003A5DE6">
              <w:rPr>
                <w:rFonts w:ascii="標楷體" w:eastAsia="標楷體" w:hAnsi="標楷體" w:hint="eastAsia"/>
                <w:bCs/>
              </w:rPr>
              <w:t>資格</w:t>
            </w:r>
            <w:r w:rsidRPr="003A5DE6">
              <w:rPr>
                <w:rFonts w:ascii="標楷體" w:eastAsia="標楷體" w:hAnsi="標楷體" w:hint="eastAsia"/>
              </w:rPr>
              <w:t>或權利義務。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特定體育團體相互間關於運動事務之爭議，或選手與特定體育團體間關於前項第二款、第三款事務所簽訂契約之</w:t>
            </w:r>
            <w:r w:rsidRPr="003A5DE6">
              <w:rPr>
                <w:rFonts w:ascii="標楷體" w:eastAsia="標楷體" w:hAnsi="標楷體" w:hint="eastAsia"/>
              </w:rPr>
              <w:lastRenderedPageBreak/>
              <w:t>爭議，當事人亦得依本條規定申請仲裁。</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經依前二項規定申請仲裁者，不得提起訴訟，另行提起訴訟者，法院應駁回其訴；未申請仲裁前已提起訴訟者，法院應依他方之聲請，裁定停止訴訟程序，並命原告於一定期間內依前二項規定申請仲裁。原告屆期未申請者，法院應裁定駁回其訴。經法院裁定停止訴訟程序後，如仲裁判斷確定，視為撤回起訴。</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之體育紛爭仲裁機構，其認可資格、程序、廢止認可條件、機構仲裁人員之資格條件、遴聘方式、選定、仲裁程序、申請仲裁之一定期限、準用規定、仲裁費用及其他應遵行事項之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體育紛爭仲裁機構所作成之仲裁判斷，當事人不服其判斷者，應於判斷書交付或送達之日起三十日內，向法院提起訴訟或聲請續行訴訟；逾期未提起訴訟或聲請續行訴訟者，仲裁判斷確定，於當事人間，與法院之確定判決有同一效力。</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經爭議當事人合意準用本法所定之仲裁者，體育紛爭仲裁機構所作成之仲裁判斷，於當事人間，與法院之確定判決有同一效力。</w:t>
            </w:r>
          </w:p>
          <w:p w:rsidR="00BF3E6C" w:rsidRPr="003A5DE6" w:rsidRDefault="00BF3E6C" w:rsidP="00E067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5" w:left="252" w:firstLineChars="204" w:firstLine="490"/>
              <w:rPr>
                <w:rFonts w:ascii="標楷體" w:eastAsia="標楷體" w:hAnsi="標楷體"/>
              </w:rPr>
            </w:pPr>
            <w:r w:rsidRPr="003A5DE6">
              <w:rPr>
                <w:rFonts w:ascii="標楷體" w:eastAsia="標楷體" w:hAnsi="標楷體" w:hint="eastAsia"/>
              </w:rPr>
              <w:t>爭議當事人於仲裁程序進行中達成協議者，應將協議結果報體育紛爭仲裁機構及中央主管機關備查，仲裁程序即告終結。</w:t>
            </w:r>
          </w:p>
        </w:tc>
        <w:tc>
          <w:tcPr>
            <w:tcW w:w="2500" w:type="pct"/>
          </w:tcPr>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9" w:hangingChars="8" w:hanging="19"/>
              <w:rPr>
                <w:rFonts w:ascii="標楷體" w:eastAsia="標楷體" w:hAnsi="標楷體" w:cstheme="minorBidi"/>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第三十八條  特定體育團體，由個人會員及團體會員組成之；其團體會員應包括直轄市、縣（市）體育（總）會所屬之單項運動委員會（協會）或各級學校。</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本法中華民國○年○月○日修正之條文施行前已成立之特定體育團體，應自本法修正施行之日起六個月內，依前項規定修正章程，及依章程將直轄市、縣（市）體育(總)會所屬之單項運動委員會（協會）或各級學校納為團體會員，調整其團體會員選派之會員代表人數，並召開會員（會員代表）大會，進行理事、監事之改選。</w:t>
            </w:r>
          </w:p>
          <w:p w:rsidR="00BF3E6C" w:rsidRPr="003A5DE6" w:rsidRDefault="00BF3E6C" w:rsidP="00210FC6">
            <w:pPr>
              <w:snapToGrid w:val="0"/>
              <w:ind w:leftChars="100" w:left="240"/>
              <w:rPr>
                <w:rFonts w:ascii="標楷體" w:eastAsia="標楷體" w:hAnsi="標楷體"/>
                <w:strike/>
              </w:rPr>
            </w:pP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第三十九條  有下列情形之一者，不得擔任特定體育團體之理事長（會長）、秘書長：</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一、經判處有期徒刑以上之刑確定，尚未執行或執行未畢。但受緩刑宣告者，不在此限。</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二、受保安</w:t>
            </w:r>
            <w:r w:rsidRPr="003A5DE6">
              <w:rPr>
                <w:rFonts w:ascii="標楷體" w:eastAsia="標楷體" w:hAnsi="標楷體" w:hint="eastAsia"/>
                <w:bCs/>
              </w:rPr>
              <w:t>處分</w:t>
            </w:r>
            <w:r w:rsidRPr="003A5DE6">
              <w:rPr>
                <w:rFonts w:ascii="標楷體" w:eastAsia="標楷體" w:hAnsi="標楷體" w:hint="eastAsia"/>
              </w:rPr>
              <w:t>之裁判確定，尚未執行或執行未畢。</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三、受破產之宣告，尚未復權。</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四、受監護或輔助宣告，尚未撤銷。</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具有配偶、三親等以內之血親或一親等姻親關係者，其擔任同一特定體育團體之理事、監事，不得有下列情形：</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ㄧ、同時分別</w:t>
            </w:r>
            <w:r w:rsidRPr="003A5DE6">
              <w:rPr>
                <w:rFonts w:ascii="標楷體" w:eastAsia="標楷體" w:hAnsi="標楷體" w:hint="eastAsia"/>
                <w:bCs/>
              </w:rPr>
              <w:t>擔任</w:t>
            </w:r>
            <w:r w:rsidRPr="003A5DE6">
              <w:rPr>
                <w:rFonts w:ascii="標楷體" w:eastAsia="標楷體" w:hAnsi="標楷體" w:hint="eastAsia"/>
              </w:rPr>
              <w:t>理事、監事。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二、同時</w:t>
            </w:r>
            <w:r w:rsidRPr="003A5DE6">
              <w:rPr>
                <w:rFonts w:ascii="標楷體" w:eastAsia="標楷體" w:hAnsi="標楷體" w:hint="eastAsia"/>
                <w:bCs/>
              </w:rPr>
              <w:t>擔任</w:t>
            </w:r>
            <w:r w:rsidRPr="003A5DE6">
              <w:rPr>
                <w:rFonts w:ascii="標楷體" w:eastAsia="標楷體" w:hAnsi="標楷體" w:hint="eastAsia"/>
              </w:rPr>
              <w:t>理事。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三、同時擔任監事。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特定體育團體理事長（會長）任期，每任不得超過四年，連選得連任，並以一次為限。</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特定體育團體應依下列規定置理事：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一、現任或曾任國家代表隊之運動選手理事，不得少於全體理事總額五分之一。</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二、個人會員理事及團體會員理事，均不得逾全體理事總額二分之一。</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特定體育團體之理事長（會長）、理事、監事如有異動，應於三十日內報請中央主管機關核准後，送請人民團體法主管機關備查。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特定體育團體理事長（會長）、理事、監事及秘書長應遵守利益迴避原則，不得假借職權上權力、機會或方法，圖謀本人或關係人之利益。</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現任中央機關政務人員及中央民意代表不得擔任前項特定體育團體之理事或監事。</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第四十條　特定體育團體應依業務性質需要，邀聘相關領域之專家、學者或社會公正人士成立各專項委員會。</w:t>
            </w:r>
          </w:p>
          <w:p w:rsidR="00BF3E6C" w:rsidRPr="003A5DE6" w:rsidRDefault="00BF3E6C" w:rsidP="00E067BA">
            <w:pPr>
              <w:snapToGrid w:val="0"/>
              <w:ind w:leftChars="105" w:left="252" w:firstLineChars="215" w:firstLine="516"/>
              <w:rPr>
                <w:rFonts w:ascii="標楷體" w:eastAsia="標楷體" w:hAnsi="標楷體"/>
              </w:rPr>
            </w:pPr>
            <w:r w:rsidRPr="003A5DE6">
              <w:rPr>
                <w:rFonts w:ascii="標楷體" w:eastAsia="標楷體" w:hAnsi="標楷體" w:hint="eastAsia"/>
              </w:rPr>
              <w:t>前項特定體育團體，其所設專項委員會應包括選訓、教練、裁判、紀律及運動員委員會；各委員會之組織簡則及</w:t>
            </w:r>
            <w:r w:rsidRPr="003A5DE6">
              <w:rPr>
                <w:rFonts w:ascii="標楷體" w:eastAsia="標楷體" w:hAnsi="標楷體" w:hint="eastAsia"/>
              </w:rPr>
              <w:lastRenderedPageBreak/>
              <w:t>委員名單，應報中央主管機關備查。</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第四十一條　特定體育團體應聘僱專任工作人員，處理會務。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特定體育團體置秘書長、副秘書長者，應聘僱具有體育專業或經營管理經驗之人員擔任；其中至少一人並應具有體育專業。</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特定體育團體聘僱工作人員，應由理事長（會長）依前二項資格條件遴選，提經理事會通過，並應報中央主管機關備查。</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第四十二條  特定體育團體之組織、議事、與會員間之權利義務關係、申訴、主管機關之督導及其他應遵行事項之辦法，由中央主管機關定之；本法未規定者，適用人民團體法之規定。</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特定體育團體受國際規範者，應依該組織之章程及其相關規定辦理。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各直轄市、縣（市）主管機關得依本法及相關法規規定，訂定所屬體育團體管理之自治法規。</w:t>
            </w:r>
          </w:p>
        </w:tc>
        <w:tc>
          <w:tcPr>
            <w:tcW w:w="2500"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rPr>
          <w:trHeight w:val="456"/>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第四十三條  特定體育團體有違反法令、章程或妨害公益情事者，各該主管機關得予以警告、撤銷其決議、停止其業務之全部或部分，並限期令其改善；屆期未改善或情節重大者，得為下列之處理：</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一、停止全部或一部之獎勵、補助。</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二、撤免其職員。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三、限期整理。</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四、移送人民團體法主管機關廢止許可。</w:t>
            </w:r>
          </w:p>
          <w:p w:rsidR="00BF3E6C" w:rsidRPr="003A5DE6" w:rsidRDefault="00BF3E6C" w:rsidP="00E067BA">
            <w:pPr>
              <w:snapToGrid w:val="0"/>
              <w:ind w:leftChars="93" w:left="819" w:hanging="596"/>
              <w:rPr>
                <w:rFonts w:ascii="標楷體" w:eastAsia="標楷體" w:hAnsi="標楷體"/>
              </w:rPr>
            </w:pPr>
            <w:r w:rsidRPr="003A5DE6">
              <w:rPr>
                <w:rFonts w:ascii="標楷體" w:eastAsia="標楷體" w:hAnsi="標楷體" w:hint="eastAsia"/>
              </w:rPr>
              <w:t>五、移送人民團體法主管機關命令解散。</w:t>
            </w:r>
          </w:p>
        </w:tc>
        <w:tc>
          <w:tcPr>
            <w:tcW w:w="2500" w:type="pct"/>
          </w:tcPr>
          <w:p w:rsidR="00BF3E6C" w:rsidRPr="003A5DE6" w:rsidRDefault="00BF3E6C" w:rsidP="00210FC6">
            <w:pPr>
              <w:snapToGrid w:val="0"/>
              <w:ind w:left="240" w:hangingChars="100" w:hanging="24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BF3E6C">
        <w:tblPrEx>
          <w:tblBorders>
            <w:insideH w:val="none" w:sz="0" w:space="0" w:color="auto"/>
            <w:insideV w:val="none" w:sz="0" w:space="0" w:color="auto"/>
          </w:tblBorders>
        </w:tblPrEx>
        <w:trPr>
          <w:trHeight w:val="415"/>
        </w:trPr>
        <w:tc>
          <w:tcPr>
            <w:tcW w:w="2500" w:type="pct"/>
            <w:tcBorders>
              <w:top w:val="single" w:sz="4" w:space="0" w:color="auto"/>
              <w:bottom w:val="single" w:sz="4" w:space="0" w:color="auto"/>
              <w:right w:val="single" w:sz="4" w:space="0" w:color="auto"/>
            </w:tcBorders>
            <w:vAlign w:val="center"/>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第七章</w:t>
            </w:r>
            <w:r w:rsidRPr="003A5DE6">
              <w:rPr>
                <w:rFonts w:ascii="標楷體" w:eastAsia="標楷體" w:hAnsi="標楷體"/>
              </w:rPr>
              <w:t xml:space="preserve">  </w:t>
            </w:r>
            <w:r w:rsidRPr="003A5DE6">
              <w:rPr>
                <w:rFonts w:ascii="標楷體" w:eastAsia="標楷體" w:hAnsi="標楷體" w:hint="eastAsia"/>
              </w:rPr>
              <w:t>運動設施</w:t>
            </w:r>
          </w:p>
        </w:tc>
        <w:tc>
          <w:tcPr>
            <w:tcW w:w="2500"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adjustRightInd w:val="0"/>
              <w:snapToGrid w:val="0"/>
              <w:ind w:left="240" w:hangingChars="100" w:hanging="240"/>
              <w:rPr>
                <w:rFonts w:ascii="標楷體" w:eastAsia="標楷體" w:hAnsi="標楷體"/>
              </w:rPr>
            </w:pPr>
          </w:p>
        </w:tc>
      </w:tr>
      <w:tr w:rsidR="003A5DE6" w:rsidRPr="003A5DE6" w:rsidTr="00BF3E6C">
        <w:trPr>
          <w:trHeight w:val="1305"/>
        </w:trPr>
        <w:tc>
          <w:tcPr>
            <w:tcW w:w="2500"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第四十四條   各級政府為推行國民體育，應普設公共運動設施，並提供適性適齡器材；其業務受各該主管機關之指導及考核。</w:t>
            </w:r>
          </w:p>
          <w:p w:rsidR="00BF3E6C" w:rsidRPr="003A5DE6" w:rsidRDefault="00BF3E6C" w:rsidP="00BF3E6C">
            <w:pPr>
              <w:snapToGrid w:val="0"/>
              <w:ind w:leftChars="105" w:left="252" w:firstLineChars="180" w:firstLine="432"/>
              <w:rPr>
                <w:rFonts w:ascii="標楷體" w:eastAsia="標楷體" w:hAnsi="標楷體"/>
              </w:rPr>
            </w:pPr>
            <w:r w:rsidRPr="003A5DE6">
              <w:rPr>
                <w:rFonts w:ascii="標楷體" w:eastAsia="標楷體" w:hAnsi="標楷體" w:hint="eastAsia"/>
              </w:rPr>
              <w:lastRenderedPageBreak/>
              <w:t>前項公共運動設施之設置條件、設施規範、安全措施與人員規範、設備檢修、考核、獎勵及其他應遵行事項之辦法，由中央主管機關定之。</w:t>
            </w:r>
          </w:p>
        </w:tc>
        <w:tc>
          <w:tcPr>
            <w:tcW w:w="2500"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第五條　各級政府為推行國民體育，應普設公共運動設施；其業務受主管體育行政機關之指導及考核。</w:t>
            </w:r>
          </w:p>
        </w:tc>
      </w:tr>
      <w:tr w:rsidR="003A5DE6" w:rsidRPr="003A5DE6" w:rsidTr="00BF3E6C">
        <w:tblPrEx>
          <w:tblBorders>
            <w:insideH w:val="none" w:sz="0" w:space="0" w:color="auto"/>
            <w:insideV w:val="none" w:sz="0" w:space="0" w:color="auto"/>
          </w:tblBorders>
        </w:tblPrEx>
        <w:trPr>
          <w:trHeight w:val="194"/>
        </w:trPr>
        <w:tc>
          <w:tcPr>
            <w:tcW w:w="2500" w:type="pct"/>
            <w:tcBorders>
              <w:top w:val="single" w:sz="4" w:space="0" w:color="auto"/>
              <w:bottom w:val="single" w:sz="4" w:space="0" w:color="auto"/>
              <w:right w:val="single" w:sz="4" w:space="0" w:color="auto"/>
            </w:tcBorders>
            <w:vAlign w:val="center"/>
          </w:tcPr>
          <w:p w:rsidR="00BF3E6C" w:rsidRPr="003A5DE6" w:rsidRDefault="00BF3E6C" w:rsidP="00210FC6">
            <w:pPr>
              <w:snapToGrid w:val="0"/>
              <w:rPr>
                <w:rFonts w:ascii="標楷體" w:eastAsia="標楷體" w:hAnsi="標楷體"/>
                <w:kern w:val="0"/>
              </w:rPr>
            </w:pPr>
            <w:r w:rsidRPr="003A5DE6">
              <w:rPr>
                <w:rFonts w:ascii="標楷體" w:eastAsia="標楷體" w:hAnsi="標楷體" w:hint="eastAsia"/>
                <w:kern w:val="0"/>
              </w:rPr>
              <w:lastRenderedPageBreak/>
              <w:t>第八章</w:t>
            </w:r>
            <w:r w:rsidRPr="003A5DE6">
              <w:rPr>
                <w:rFonts w:ascii="標楷體" w:eastAsia="標楷體" w:hAnsi="標楷體" w:hint="eastAsia"/>
              </w:rPr>
              <w:t xml:space="preserve">  </w:t>
            </w:r>
            <w:r w:rsidRPr="003A5DE6">
              <w:rPr>
                <w:rFonts w:ascii="標楷體" w:eastAsia="標楷體" w:hAnsi="標楷體" w:hint="eastAsia"/>
                <w:kern w:val="0"/>
              </w:rPr>
              <w:t>附則</w:t>
            </w:r>
          </w:p>
        </w:tc>
        <w:tc>
          <w:tcPr>
            <w:tcW w:w="2500"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p>
        </w:tc>
      </w:tr>
      <w:tr w:rsidR="003A5DE6" w:rsidRPr="003A5DE6" w:rsidTr="00BF3E6C">
        <w:tblPrEx>
          <w:tblBorders>
            <w:insideH w:val="none" w:sz="0" w:space="0" w:color="auto"/>
            <w:insideV w:val="none" w:sz="0" w:space="0" w:color="auto"/>
          </w:tblBorders>
        </w:tblPrEx>
        <w:trPr>
          <w:trHeight w:val="194"/>
        </w:trPr>
        <w:tc>
          <w:tcPr>
            <w:tcW w:w="2500" w:type="pct"/>
            <w:tcBorders>
              <w:top w:val="single" w:sz="4" w:space="0" w:color="auto"/>
              <w:bottom w:val="single" w:sz="4" w:space="0" w:color="auto"/>
              <w:right w:val="single" w:sz="4" w:space="0" w:color="auto"/>
            </w:tcBorders>
          </w:tcPr>
          <w:p w:rsidR="00BF3E6C" w:rsidRPr="003A5DE6" w:rsidRDefault="00BF3E6C" w:rsidP="004A0000">
            <w:pPr>
              <w:snapToGrid w:val="0"/>
              <w:ind w:left="283" w:hangingChars="118" w:hanging="283"/>
              <w:rPr>
                <w:rFonts w:ascii="標楷體" w:eastAsia="標楷體" w:hAnsi="標楷體"/>
                <w:kern w:val="0"/>
              </w:rPr>
            </w:pPr>
            <w:r w:rsidRPr="003A5DE6">
              <w:rPr>
                <w:rFonts w:ascii="標楷體" w:eastAsia="標楷體" w:hAnsi="標楷體" w:hint="eastAsia"/>
                <w:kern w:val="0"/>
              </w:rPr>
              <w:t>第四十</w:t>
            </w:r>
            <w:r w:rsidR="004A0000" w:rsidRPr="003A5DE6">
              <w:rPr>
                <w:rFonts w:ascii="標楷體" w:eastAsia="標楷體" w:hAnsi="標楷體" w:hint="eastAsia"/>
                <w:kern w:val="0"/>
              </w:rPr>
              <w:t>五</w:t>
            </w:r>
            <w:r w:rsidRPr="003A5DE6">
              <w:rPr>
                <w:rFonts w:ascii="標楷體" w:eastAsia="標楷體" w:hAnsi="標楷體" w:hint="eastAsia"/>
                <w:kern w:val="0"/>
              </w:rPr>
              <w:t>條</w:t>
            </w:r>
            <w:r w:rsidRPr="003A5DE6">
              <w:rPr>
                <w:rFonts w:ascii="標楷體" w:eastAsia="標楷體" w:hAnsi="標楷體" w:hint="eastAsia"/>
              </w:rPr>
              <w:t xml:space="preserve"> 本法施行細則，由中央主管機關定之。</w:t>
            </w:r>
          </w:p>
        </w:tc>
        <w:tc>
          <w:tcPr>
            <w:tcW w:w="2500"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w:t>
            </w:r>
            <w:r w:rsidRPr="003A5DE6">
              <w:rPr>
                <w:rFonts w:ascii="標楷體" w:eastAsia="標楷體" w:hAnsi="標楷體" w:hint="eastAsia"/>
                <w:kern w:val="0"/>
              </w:rPr>
              <w:t>二十一</w:t>
            </w:r>
            <w:r w:rsidRPr="003A5DE6">
              <w:rPr>
                <w:rFonts w:ascii="標楷體" w:eastAsia="標楷體" w:hAnsi="標楷體" w:hint="eastAsia"/>
              </w:rPr>
              <w:t>條 本法施行細則，由中央主管機關定之。</w:t>
            </w:r>
          </w:p>
        </w:tc>
      </w:tr>
      <w:tr w:rsidR="003A5DE6" w:rsidRPr="003A5DE6" w:rsidTr="00BF3E6C">
        <w:tblPrEx>
          <w:tblBorders>
            <w:insideH w:val="none" w:sz="0" w:space="0" w:color="auto"/>
            <w:insideV w:val="none" w:sz="0" w:space="0" w:color="auto"/>
          </w:tblBorders>
        </w:tblPrEx>
        <w:trPr>
          <w:trHeight w:val="227"/>
        </w:trPr>
        <w:tc>
          <w:tcPr>
            <w:tcW w:w="2500" w:type="pct"/>
            <w:tcBorders>
              <w:top w:val="single" w:sz="4" w:space="0" w:color="auto"/>
              <w:bottom w:val="single" w:sz="4" w:space="0" w:color="auto"/>
              <w:right w:val="single" w:sz="4" w:space="0" w:color="auto"/>
            </w:tcBorders>
          </w:tcPr>
          <w:p w:rsidR="00BF3E6C" w:rsidRPr="003A5DE6" w:rsidRDefault="00BF3E6C" w:rsidP="004A0000">
            <w:pPr>
              <w:snapToGrid w:val="0"/>
              <w:ind w:left="240" w:hangingChars="100" w:hanging="240"/>
              <w:rPr>
                <w:rFonts w:ascii="標楷體" w:eastAsia="標楷體" w:hAnsi="標楷體"/>
              </w:rPr>
            </w:pPr>
            <w:r w:rsidRPr="003A5DE6">
              <w:rPr>
                <w:rFonts w:ascii="標楷體" w:eastAsia="標楷體" w:hAnsi="標楷體" w:hint="eastAsia"/>
              </w:rPr>
              <w:t>第四十</w:t>
            </w:r>
            <w:r w:rsidR="004A0000" w:rsidRPr="003A5DE6">
              <w:rPr>
                <w:rFonts w:ascii="標楷體" w:eastAsia="標楷體" w:hAnsi="標楷體" w:hint="eastAsia"/>
              </w:rPr>
              <w:t>六</w:t>
            </w:r>
            <w:r w:rsidRPr="003A5DE6">
              <w:rPr>
                <w:rFonts w:ascii="標楷體" w:eastAsia="標楷體" w:hAnsi="標楷體" w:hint="eastAsia"/>
              </w:rPr>
              <w:t>條  本法自公布日施行。</w:t>
            </w:r>
          </w:p>
        </w:tc>
        <w:tc>
          <w:tcPr>
            <w:tcW w:w="2500"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第二十二條  本法自公布日施行。</w:t>
            </w:r>
          </w:p>
        </w:tc>
      </w:tr>
    </w:tbl>
    <w:p w:rsidR="0090236C" w:rsidRPr="00092107" w:rsidRDefault="0090236C" w:rsidP="00544E20">
      <w:pPr>
        <w:pStyle w:val="11"/>
        <w:kinsoku w:val="0"/>
        <w:overflowPunct w:val="0"/>
        <w:spacing w:line="479" w:lineRule="exact"/>
        <w:ind w:left="0"/>
        <w:jc w:val="center"/>
        <w:outlineLvl w:val="9"/>
        <w:rPr>
          <w:rFonts w:ascii="標楷體" w:eastAsia="標楷體" w:hAnsi="標楷體"/>
          <w:sz w:val="28"/>
          <w:szCs w:val="28"/>
        </w:rPr>
      </w:pPr>
    </w:p>
    <w:sectPr w:rsidR="0090236C" w:rsidRPr="00092107" w:rsidSect="00F32C9E">
      <w:footerReference w:type="even" r:id="rId9"/>
      <w:footerReference w:type="default" r:id="rId10"/>
      <w:pgSz w:w="11906" w:h="16838"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0C" w:rsidRDefault="00BC620C" w:rsidP="00A03694">
      <w:r>
        <w:separator/>
      </w:r>
    </w:p>
  </w:endnote>
  <w:endnote w:type="continuationSeparator" w:id="0">
    <w:p w:rsidR="00BC620C" w:rsidRDefault="00BC620C" w:rsidP="00A0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粗明體">
    <w:charset w:val="88"/>
    <w:family w:val="modern"/>
    <w:pitch w:val="fixed"/>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FMingLight-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A" w:rsidRDefault="00E067BA" w:rsidP="000340C4">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E067BA" w:rsidRDefault="00E067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93077"/>
      <w:docPartObj>
        <w:docPartGallery w:val="Page Numbers (Bottom of Page)"/>
        <w:docPartUnique/>
      </w:docPartObj>
    </w:sdtPr>
    <w:sdtEndPr/>
    <w:sdtContent>
      <w:p w:rsidR="00E067BA" w:rsidRDefault="00E067BA">
        <w:pPr>
          <w:pStyle w:val="ac"/>
          <w:jc w:val="center"/>
        </w:pPr>
        <w:r>
          <w:fldChar w:fldCharType="begin"/>
        </w:r>
        <w:r>
          <w:instrText>PAGE   \* MERGEFORMAT</w:instrText>
        </w:r>
        <w:r>
          <w:fldChar w:fldCharType="separate"/>
        </w:r>
        <w:r w:rsidR="00EB6715" w:rsidRPr="00EB6715">
          <w:rPr>
            <w:noProof/>
            <w:lang w:val="zh-TW"/>
          </w:rPr>
          <w:t>1</w:t>
        </w:r>
        <w:r>
          <w:rPr>
            <w:noProof/>
            <w:lang w:val="zh-TW"/>
          </w:rPr>
          <w:fldChar w:fldCharType="end"/>
        </w:r>
      </w:p>
    </w:sdtContent>
  </w:sdt>
  <w:p w:rsidR="00E067BA" w:rsidRDefault="00E067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0C" w:rsidRDefault="00BC620C" w:rsidP="00A03694">
      <w:r>
        <w:separator/>
      </w:r>
    </w:p>
  </w:footnote>
  <w:footnote w:type="continuationSeparator" w:id="0">
    <w:p w:rsidR="00BC620C" w:rsidRDefault="00BC620C" w:rsidP="00A0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A9F"/>
    <w:multiLevelType w:val="hybridMultilevel"/>
    <w:tmpl w:val="92765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6550BC"/>
    <w:multiLevelType w:val="hybridMultilevel"/>
    <w:tmpl w:val="BDC2306E"/>
    <w:lvl w:ilvl="0" w:tplc="36ACB8A6">
      <w:start w:val="1"/>
      <w:numFmt w:val="taiwaneseCountingThousand"/>
      <w:lvlText w:val="%1、"/>
      <w:lvlJc w:val="left"/>
      <w:pPr>
        <w:ind w:left="495" w:hanging="495"/>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2AF1E36"/>
    <w:multiLevelType w:val="hybridMultilevel"/>
    <w:tmpl w:val="B9661744"/>
    <w:lvl w:ilvl="0" w:tplc="118C7A56">
      <w:start w:val="1"/>
      <w:numFmt w:val="taiwaneseCountingThousand"/>
      <w:lvlText w:val="%1、"/>
      <w:lvlJc w:val="left"/>
      <w:pPr>
        <w:tabs>
          <w:tab w:val="num" w:pos="331"/>
        </w:tabs>
        <w:ind w:left="331" w:hanging="360"/>
      </w:pPr>
      <w:rPr>
        <w:rFonts w:cs="Times New Roman"/>
      </w:rPr>
    </w:lvl>
    <w:lvl w:ilvl="1" w:tplc="04090019">
      <w:start w:val="1"/>
      <w:numFmt w:val="ideographTraditional"/>
      <w:lvlText w:val="%2、"/>
      <w:lvlJc w:val="left"/>
      <w:pPr>
        <w:tabs>
          <w:tab w:val="num" w:pos="931"/>
        </w:tabs>
        <w:ind w:left="931" w:hanging="480"/>
      </w:pPr>
      <w:rPr>
        <w:rFonts w:cs="Times New Roman"/>
      </w:rPr>
    </w:lvl>
    <w:lvl w:ilvl="2" w:tplc="0409001B">
      <w:start w:val="1"/>
      <w:numFmt w:val="lowerRoman"/>
      <w:lvlText w:val="%3."/>
      <w:lvlJc w:val="right"/>
      <w:pPr>
        <w:tabs>
          <w:tab w:val="num" w:pos="1411"/>
        </w:tabs>
        <w:ind w:left="1411" w:hanging="480"/>
      </w:pPr>
      <w:rPr>
        <w:rFonts w:cs="Times New Roman"/>
      </w:rPr>
    </w:lvl>
    <w:lvl w:ilvl="3" w:tplc="0409000F">
      <w:start w:val="1"/>
      <w:numFmt w:val="decimal"/>
      <w:lvlText w:val="%4."/>
      <w:lvlJc w:val="left"/>
      <w:pPr>
        <w:tabs>
          <w:tab w:val="num" w:pos="1891"/>
        </w:tabs>
        <w:ind w:left="1891" w:hanging="480"/>
      </w:pPr>
      <w:rPr>
        <w:rFonts w:cs="Times New Roman"/>
      </w:rPr>
    </w:lvl>
    <w:lvl w:ilvl="4" w:tplc="04090019">
      <w:start w:val="1"/>
      <w:numFmt w:val="ideographTraditional"/>
      <w:lvlText w:val="%5、"/>
      <w:lvlJc w:val="left"/>
      <w:pPr>
        <w:tabs>
          <w:tab w:val="num" w:pos="2371"/>
        </w:tabs>
        <w:ind w:left="2371" w:hanging="480"/>
      </w:pPr>
      <w:rPr>
        <w:rFonts w:cs="Times New Roman"/>
      </w:rPr>
    </w:lvl>
    <w:lvl w:ilvl="5" w:tplc="0409001B">
      <w:start w:val="1"/>
      <w:numFmt w:val="lowerRoman"/>
      <w:lvlText w:val="%6."/>
      <w:lvlJc w:val="right"/>
      <w:pPr>
        <w:tabs>
          <w:tab w:val="num" w:pos="2851"/>
        </w:tabs>
        <w:ind w:left="2851" w:hanging="480"/>
      </w:pPr>
      <w:rPr>
        <w:rFonts w:cs="Times New Roman"/>
      </w:rPr>
    </w:lvl>
    <w:lvl w:ilvl="6" w:tplc="0409000F">
      <w:start w:val="1"/>
      <w:numFmt w:val="decimal"/>
      <w:lvlText w:val="%7."/>
      <w:lvlJc w:val="left"/>
      <w:pPr>
        <w:tabs>
          <w:tab w:val="num" w:pos="3331"/>
        </w:tabs>
        <w:ind w:left="3331" w:hanging="480"/>
      </w:pPr>
      <w:rPr>
        <w:rFonts w:cs="Times New Roman"/>
      </w:rPr>
    </w:lvl>
    <w:lvl w:ilvl="7" w:tplc="04090019">
      <w:start w:val="1"/>
      <w:numFmt w:val="ideographTraditional"/>
      <w:lvlText w:val="%8、"/>
      <w:lvlJc w:val="left"/>
      <w:pPr>
        <w:tabs>
          <w:tab w:val="num" w:pos="3811"/>
        </w:tabs>
        <w:ind w:left="3811" w:hanging="480"/>
      </w:pPr>
      <w:rPr>
        <w:rFonts w:cs="Times New Roman"/>
      </w:rPr>
    </w:lvl>
    <w:lvl w:ilvl="8" w:tplc="0409001B">
      <w:start w:val="1"/>
      <w:numFmt w:val="lowerRoman"/>
      <w:lvlText w:val="%9."/>
      <w:lvlJc w:val="right"/>
      <w:pPr>
        <w:tabs>
          <w:tab w:val="num" w:pos="4291"/>
        </w:tabs>
        <w:ind w:left="4291" w:hanging="480"/>
      </w:pPr>
      <w:rPr>
        <w:rFonts w:cs="Times New Roman"/>
      </w:rPr>
    </w:lvl>
  </w:abstractNum>
  <w:abstractNum w:abstractNumId="3">
    <w:nsid w:val="03A2042A"/>
    <w:multiLevelType w:val="hybridMultilevel"/>
    <w:tmpl w:val="A672E5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B7795"/>
    <w:multiLevelType w:val="hybridMultilevel"/>
    <w:tmpl w:val="A48640DE"/>
    <w:lvl w:ilvl="0" w:tplc="034E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954D95"/>
    <w:multiLevelType w:val="hybridMultilevel"/>
    <w:tmpl w:val="3296FC26"/>
    <w:lvl w:ilvl="0" w:tplc="023E3B78">
      <w:start w:val="1"/>
      <w:numFmt w:val="taiwaneseCountingThousand"/>
      <w:suff w:val="nothing"/>
      <w:lvlText w:val="%1、"/>
      <w:lvlJc w:val="left"/>
      <w:pPr>
        <w:ind w:left="783" w:hanging="480"/>
      </w:pPr>
      <w:rPr>
        <w:rFonts w:hint="eastAsia"/>
        <w:lang w:val="en-US"/>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6">
    <w:nsid w:val="06D13979"/>
    <w:multiLevelType w:val="hybridMultilevel"/>
    <w:tmpl w:val="0960F1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3E001C"/>
    <w:multiLevelType w:val="hybridMultilevel"/>
    <w:tmpl w:val="E3CA5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4D31AC"/>
    <w:multiLevelType w:val="hybridMultilevel"/>
    <w:tmpl w:val="96AAA35E"/>
    <w:lvl w:ilvl="0" w:tplc="C4127964">
      <w:start w:val="1"/>
      <w:numFmt w:val="taiwaneseCountingThousand"/>
      <w:suff w:val="nothing"/>
      <w:lvlText w:val="%1、"/>
      <w:lvlJc w:val="left"/>
      <w:pPr>
        <w:ind w:left="480" w:hanging="480"/>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09C922F5"/>
    <w:multiLevelType w:val="hybridMultilevel"/>
    <w:tmpl w:val="0540DF20"/>
    <w:lvl w:ilvl="0" w:tplc="85F0E628">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0A6E5FDB"/>
    <w:multiLevelType w:val="hybridMultilevel"/>
    <w:tmpl w:val="E7320282"/>
    <w:lvl w:ilvl="0" w:tplc="9C828E06">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BE2012A"/>
    <w:multiLevelType w:val="hybridMultilevel"/>
    <w:tmpl w:val="7ADE2B8C"/>
    <w:lvl w:ilvl="0" w:tplc="956261CE">
      <w:start w:val="1"/>
      <w:numFmt w:val="taiwaneseCountingThousand"/>
      <w:suff w:val="nothing"/>
      <w:lvlText w:val="%1、"/>
      <w:lvlJc w:val="left"/>
      <w:pPr>
        <w:ind w:left="495" w:hanging="495"/>
      </w:pPr>
      <w:rPr>
        <w:rFonts w:cs="Times New Roman"/>
      </w:rPr>
    </w:lvl>
    <w:lvl w:ilvl="1" w:tplc="04090019">
      <w:start w:val="1"/>
      <w:numFmt w:val="ideographTraditional"/>
      <w:lvlText w:val="%2、"/>
      <w:lvlJc w:val="left"/>
      <w:pPr>
        <w:ind w:left="962" w:hanging="480"/>
      </w:pPr>
      <w:rPr>
        <w:rFonts w:cs="Times New Roman"/>
      </w:rPr>
    </w:lvl>
    <w:lvl w:ilvl="2" w:tplc="0409001B">
      <w:start w:val="1"/>
      <w:numFmt w:val="lowerRoman"/>
      <w:lvlText w:val="%3."/>
      <w:lvlJc w:val="right"/>
      <w:pPr>
        <w:ind w:left="1442" w:hanging="480"/>
      </w:pPr>
      <w:rPr>
        <w:rFonts w:cs="Times New Roman"/>
      </w:rPr>
    </w:lvl>
    <w:lvl w:ilvl="3" w:tplc="0409000F">
      <w:start w:val="1"/>
      <w:numFmt w:val="decimal"/>
      <w:lvlText w:val="%4."/>
      <w:lvlJc w:val="left"/>
      <w:pPr>
        <w:ind w:left="1922" w:hanging="480"/>
      </w:pPr>
      <w:rPr>
        <w:rFonts w:cs="Times New Roman"/>
      </w:rPr>
    </w:lvl>
    <w:lvl w:ilvl="4" w:tplc="04090019">
      <w:start w:val="1"/>
      <w:numFmt w:val="ideographTraditional"/>
      <w:lvlText w:val="%5、"/>
      <w:lvlJc w:val="left"/>
      <w:pPr>
        <w:ind w:left="2402" w:hanging="480"/>
      </w:pPr>
      <w:rPr>
        <w:rFonts w:cs="Times New Roman"/>
      </w:rPr>
    </w:lvl>
    <w:lvl w:ilvl="5" w:tplc="0409001B">
      <w:start w:val="1"/>
      <w:numFmt w:val="lowerRoman"/>
      <w:lvlText w:val="%6."/>
      <w:lvlJc w:val="right"/>
      <w:pPr>
        <w:ind w:left="2882" w:hanging="480"/>
      </w:pPr>
      <w:rPr>
        <w:rFonts w:cs="Times New Roman"/>
      </w:rPr>
    </w:lvl>
    <w:lvl w:ilvl="6" w:tplc="0409000F">
      <w:start w:val="1"/>
      <w:numFmt w:val="decimal"/>
      <w:lvlText w:val="%7."/>
      <w:lvlJc w:val="left"/>
      <w:pPr>
        <w:ind w:left="3362" w:hanging="480"/>
      </w:pPr>
      <w:rPr>
        <w:rFonts w:cs="Times New Roman"/>
      </w:rPr>
    </w:lvl>
    <w:lvl w:ilvl="7" w:tplc="04090019">
      <w:start w:val="1"/>
      <w:numFmt w:val="ideographTraditional"/>
      <w:lvlText w:val="%8、"/>
      <w:lvlJc w:val="left"/>
      <w:pPr>
        <w:ind w:left="3842" w:hanging="480"/>
      </w:pPr>
      <w:rPr>
        <w:rFonts w:cs="Times New Roman"/>
      </w:rPr>
    </w:lvl>
    <w:lvl w:ilvl="8" w:tplc="0409001B">
      <w:start w:val="1"/>
      <w:numFmt w:val="lowerRoman"/>
      <w:lvlText w:val="%9."/>
      <w:lvlJc w:val="right"/>
      <w:pPr>
        <w:ind w:left="4322" w:hanging="480"/>
      </w:pPr>
      <w:rPr>
        <w:rFonts w:cs="Times New Roman"/>
      </w:rPr>
    </w:lvl>
  </w:abstractNum>
  <w:abstractNum w:abstractNumId="12">
    <w:nsid w:val="0F3640B1"/>
    <w:multiLevelType w:val="hybridMultilevel"/>
    <w:tmpl w:val="55447CFE"/>
    <w:lvl w:ilvl="0" w:tplc="5920A73C">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3">
    <w:nsid w:val="0FBC5FC6"/>
    <w:multiLevelType w:val="hybridMultilevel"/>
    <w:tmpl w:val="B0E82B14"/>
    <w:lvl w:ilvl="0" w:tplc="B63CB978">
      <w:start w:val="1"/>
      <w:numFmt w:val="taiwaneseCountingThousand"/>
      <w:suff w:val="nothing"/>
      <w:lvlText w:val="%1、"/>
      <w:lvlJc w:val="left"/>
      <w:pPr>
        <w:ind w:left="72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4">
    <w:nsid w:val="13E033A6"/>
    <w:multiLevelType w:val="hybridMultilevel"/>
    <w:tmpl w:val="8BEA239A"/>
    <w:lvl w:ilvl="0" w:tplc="852A3BAC">
      <w:start w:val="1"/>
      <w:numFmt w:val="taiwaneseCountingThousand"/>
      <w:suff w:val="nothing"/>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171C358D"/>
    <w:multiLevelType w:val="hybridMultilevel"/>
    <w:tmpl w:val="65A60080"/>
    <w:lvl w:ilvl="0" w:tplc="CC1CC46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6">
    <w:nsid w:val="17862834"/>
    <w:multiLevelType w:val="hybridMultilevel"/>
    <w:tmpl w:val="0960F1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BA60C6"/>
    <w:multiLevelType w:val="hybridMultilevel"/>
    <w:tmpl w:val="1414BA44"/>
    <w:lvl w:ilvl="0" w:tplc="0E6821CC">
      <w:start w:val="1"/>
      <w:numFmt w:val="taiwaneseCountingThousand"/>
      <w:lvlText w:val="%1、"/>
      <w:lvlJc w:val="left"/>
      <w:pPr>
        <w:ind w:left="451" w:hanging="480"/>
      </w:pPr>
      <w:rPr>
        <w:rFonts w:cs="Times New Roman"/>
      </w:rPr>
    </w:lvl>
    <w:lvl w:ilvl="1" w:tplc="04090019">
      <w:start w:val="1"/>
      <w:numFmt w:val="ideographTraditional"/>
      <w:lvlText w:val="%2、"/>
      <w:lvlJc w:val="left"/>
      <w:pPr>
        <w:ind w:left="931" w:hanging="480"/>
      </w:pPr>
      <w:rPr>
        <w:rFonts w:cs="Times New Roman"/>
      </w:rPr>
    </w:lvl>
    <w:lvl w:ilvl="2" w:tplc="0409001B">
      <w:start w:val="1"/>
      <w:numFmt w:val="lowerRoman"/>
      <w:lvlText w:val="%3."/>
      <w:lvlJc w:val="right"/>
      <w:pPr>
        <w:ind w:left="1411" w:hanging="480"/>
      </w:pPr>
      <w:rPr>
        <w:rFonts w:cs="Times New Roman"/>
      </w:rPr>
    </w:lvl>
    <w:lvl w:ilvl="3" w:tplc="0409000F">
      <w:start w:val="1"/>
      <w:numFmt w:val="decimal"/>
      <w:lvlText w:val="%4."/>
      <w:lvlJc w:val="left"/>
      <w:pPr>
        <w:ind w:left="1891" w:hanging="480"/>
      </w:pPr>
      <w:rPr>
        <w:rFonts w:cs="Times New Roman"/>
      </w:rPr>
    </w:lvl>
    <w:lvl w:ilvl="4" w:tplc="04090019">
      <w:start w:val="1"/>
      <w:numFmt w:val="ideographTraditional"/>
      <w:lvlText w:val="%5、"/>
      <w:lvlJc w:val="left"/>
      <w:pPr>
        <w:ind w:left="2371" w:hanging="480"/>
      </w:pPr>
      <w:rPr>
        <w:rFonts w:cs="Times New Roman"/>
      </w:rPr>
    </w:lvl>
    <w:lvl w:ilvl="5" w:tplc="0409001B">
      <w:start w:val="1"/>
      <w:numFmt w:val="lowerRoman"/>
      <w:lvlText w:val="%6."/>
      <w:lvlJc w:val="right"/>
      <w:pPr>
        <w:ind w:left="2851" w:hanging="480"/>
      </w:pPr>
      <w:rPr>
        <w:rFonts w:cs="Times New Roman"/>
      </w:rPr>
    </w:lvl>
    <w:lvl w:ilvl="6" w:tplc="0409000F">
      <w:start w:val="1"/>
      <w:numFmt w:val="decimal"/>
      <w:lvlText w:val="%7."/>
      <w:lvlJc w:val="left"/>
      <w:pPr>
        <w:ind w:left="3331" w:hanging="480"/>
      </w:pPr>
      <w:rPr>
        <w:rFonts w:cs="Times New Roman"/>
      </w:rPr>
    </w:lvl>
    <w:lvl w:ilvl="7" w:tplc="04090019">
      <w:start w:val="1"/>
      <w:numFmt w:val="ideographTraditional"/>
      <w:lvlText w:val="%8、"/>
      <w:lvlJc w:val="left"/>
      <w:pPr>
        <w:ind w:left="3811" w:hanging="480"/>
      </w:pPr>
      <w:rPr>
        <w:rFonts w:cs="Times New Roman"/>
      </w:rPr>
    </w:lvl>
    <w:lvl w:ilvl="8" w:tplc="0409001B">
      <w:start w:val="1"/>
      <w:numFmt w:val="lowerRoman"/>
      <w:lvlText w:val="%9."/>
      <w:lvlJc w:val="right"/>
      <w:pPr>
        <w:ind w:left="4291" w:hanging="480"/>
      </w:pPr>
      <w:rPr>
        <w:rFonts w:cs="Times New Roman"/>
      </w:rPr>
    </w:lvl>
  </w:abstractNum>
  <w:abstractNum w:abstractNumId="18">
    <w:nsid w:val="1AD750B9"/>
    <w:multiLevelType w:val="hybridMultilevel"/>
    <w:tmpl w:val="E2D46B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447636"/>
    <w:multiLevelType w:val="hybridMultilevel"/>
    <w:tmpl w:val="1C3475E8"/>
    <w:lvl w:ilvl="0" w:tplc="B90EE4CC">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0">
    <w:nsid w:val="207F4ED5"/>
    <w:multiLevelType w:val="hybridMultilevel"/>
    <w:tmpl w:val="E3C803B4"/>
    <w:lvl w:ilvl="0" w:tplc="18B6844C">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239F3643"/>
    <w:multiLevelType w:val="hybridMultilevel"/>
    <w:tmpl w:val="DB26E2F2"/>
    <w:lvl w:ilvl="0" w:tplc="BAA6F9C0">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480F4E"/>
    <w:multiLevelType w:val="hybridMultilevel"/>
    <w:tmpl w:val="BC2C6EF0"/>
    <w:lvl w:ilvl="0" w:tplc="95FC8A6E">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A646682"/>
    <w:multiLevelType w:val="hybridMultilevel"/>
    <w:tmpl w:val="37B6A6E4"/>
    <w:lvl w:ilvl="0" w:tplc="76F64616">
      <w:start w:val="1"/>
      <w:numFmt w:val="taiwaneseCountingThousand"/>
      <w:lvlText w:val="%1、"/>
      <w:lvlJc w:val="left"/>
      <w:pPr>
        <w:ind w:left="495" w:hanging="49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34E202F2"/>
    <w:multiLevelType w:val="hybridMultilevel"/>
    <w:tmpl w:val="B290F598"/>
    <w:lvl w:ilvl="0" w:tplc="68AC194A">
      <w:start w:val="1"/>
      <w:numFmt w:val="taiwaneseCountingThousand"/>
      <w:lvlText w:val="%1、"/>
      <w:lvlJc w:val="left"/>
      <w:pPr>
        <w:ind w:left="451" w:hanging="480"/>
      </w:pPr>
      <w:rPr>
        <w:rFonts w:ascii="標楷體" w:eastAsia="標楷體" w:hAnsi="標楷體"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5">
    <w:nsid w:val="351D64C9"/>
    <w:multiLevelType w:val="hybridMultilevel"/>
    <w:tmpl w:val="5EA8BD74"/>
    <w:lvl w:ilvl="0" w:tplc="9FBC6B06">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676185D"/>
    <w:multiLevelType w:val="hybridMultilevel"/>
    <w:tmpl w:val="0C1864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7D81B5A"/>
    <w:multiLevelType w:val="hybridMultilevel"/>
    <w:tmpl w:val="7864F296"/>
    <w:lvl w:ilvl="0" w:tplc="379CC0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CA7928"/>
    <w:multiLevelType w:val="hybridMultilevel"/>
    <w:tmpl w:val="91C00E98"/>
    <w:lvl w:ilvl="0" w:tplc="8D60231E">
      <w:start w:val="1"/>
      <w:numFmt w:val="taiwaneseCountingThousand"/>
      <w:suff w:val="nothing"/>
      <w:lvlText w:val="%1、"/>
      <w:lvlJc w:val="left"/>
      <w:pPr>
        <w:ind w:left="466" w:hanging="49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BF32591"/>
    <w:multiLevelType w:val="hybridMultilevel"/>
    <w:tmpl w:val="4BCAD17C"/>
    <w:lvl w:ilvl="0" w:tplc="A872B708">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3F056832"/>
    <w:multiLevelType w:val="hybridMultilevel"/>
    <w:tmpl w:val="D84C8A58"/>
    <w:lvl w:ilvl="0" w:tplc="E7D098AE">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3F9C7445"/>
    <w:multiLevelType w:val="hybridMultilevel"/>
    <w:tmpl w:val="B25E6228"/>
    <w:lvl w:ilvl="0" w:tplc="1EB435EA">
      <w:start w:val="1"/>
      <w:numFmt w:val="taiwaneseCountingThousand"/>
      <w:suff w:val="nothing"/>
      <w:lvlText w:val="%1、"/>
      <w:lvlJc w:val="left"/>
      <w:pPr>
        <w:ind w:left="45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31C3DD3"/>
    <w:multiLevelType w:val="hybridMultilevel"/>
    <w:tmpl w:val="2BFA6846"/>
    <w:lvl w:ilvl="0" w:tplc="D8C450B2">
      <w:start w:val="1"/>
      <w:numFmt w:val="taiwaneseCountingThousand"/>
      <w:lvlText w:val="%1、"/>
      <w:lvlJc w:val="left"/>
      <w:pPr>
        <w:ind w:left="480" w:hanging="480"/>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5DA0F0D"/>
    <w:multiLevelType w:val="hybridMultilevel"/>
    <w:tmpl w:val="266C43C4"/>
    <w:lvl w:ilvl="0" w:tplc="227C357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1330CE"/>
    <w:multiLevelType w:val="hybridMultilevel"/>
    <w:tmpl w:val="30B04742"/>
    <w:lvl w:ilvl="0" w:tplc="AD8A0F38">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4A04474D"/>
    <w:multiLevelType w:val="hybridMultilevel"/>
    <w:tmpl w:val="CB841EF4"/>
    <w:lvl w:ilvl="0" w:tplc="BC4AF454">
      <w:start w:val="1"/>
      <w:numFmt w:val="taiwaneseCountingThousand"/>
      <w:suff w:val="nothing"/>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940"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37">
    <w:nsid w:val="554E604C"/>
    <w:multiLevelType w:val="hybridMultilevel"/>
    <w:tmpl w:val="2E3289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B65479"/>
    <w:multiLevelType w:val="hybridMultilevel"/>
    <w:tmpl w:val="F4D2A790"/>
    <w:lvl w:ilvl="0" w:tplc="009A6B94">
      <w:start w:val="1"/>
      <w:numFmt w:val="taiwaneseCountingThousand"/>
      <w:lvlText w:val="%1、"/>
      <w:lvlJc w:val="left"/>
      <w:pPr>
        <w:ind w:left="495" w:hanging="49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56C80692"/>
    <w:multiLevelType w:val="hybridMultilevel"/>
    <w:tmpl w:val="1346AA4E"/>
    <w:lvl w:ilvl="0" w:tplc="E41CC3AC">
      <w:start w:val="1"/>
      <w:numFmt w:val="taiwaneseCountingThousand"/>
      <w:lvlText w:val="(%1)"/>
      <w:lvlJc w:val="left"/>
      <w:pPr>
        <w:ind w:left="1020" w:hanging="525"/>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0">
    <w:nsid w:val="5A7176E5"/>
    <w:multiLevelType w:val="hybridMultilevel"/>
    <w:tmpl w:val="1B3A078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61F12C57"/>
    <w:multiLevelType w:val="hybridMultilevel"/>
    <w:tmpl w:val="76CCD374"/>
    <w:lvl w:ilvl="0" w:tplc="CB307166">
      <w:start w:val="1"/>
      <w:numFmt w:val="taiwaneseCountingThousand"/>
      <w:lvlText w:val="%1、"/>
      <w:lvlJc w:val="left"/>
      <w:pPr>
        <w:ind w:left="495" w:hanging="495"/>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62FD43D0"/>
    <w:multiLevelType w:val="hybridMultilevel"/>
    <w:tmpl w:val="D8968CD0"/>
    <w:lvl w:ilvl="0" w:tplc="08260E8E">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3">
    <w:nsid w:val="67143CF6"/>
    <w:multiLevelType w:val="hybridMultilevel"/>
    <w:tmpl w:val="EEFCE6E2"/>
    <w:lvl w:ilvl="0" w:tplc="22404A90">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67713774"/>
    <w:multiLevelType w:val="hybridMultilevel"/>
    <w:tmpl w:val="B4ACC9F6"/>
    <w:lvl w:ilvl="0" w:tplc="991E8E96">
      <w:start w:val="1"/>
      <w:numFmt w:val="taiwaneseCountingThousand"/>
      <w:suff w:val="nothing"/>
      <w:lvlText w:val="%1、"/>
      <w:lvlJc w:val="left"/>
      <w:pPr>
        <w:ind w:left="720" w:hanging="720"/>
      </w:pPr>
      <w:rPr>
        <w:rFonts w:ascii="Calibri" w:hAnsi="Calibri" w:cs="Times New Roman" w:hint="default"/>
        <w:b w:val="0"/>
      </w:rPr>
    </w:lvl>
    <w:lvl w:ilvl="1" w:tplc="04090019" w:tentative="1">
      <w:start w:val="1"/>
      <w:numFmt w:val="ideographTraditional"/>
      <w:lvlText w:val="%2、"/>
      <w:lvlJc w:val="left"/>
      <w:pPr>
        <w:ind w:left="392" w:hanging="480"/>
      </w:pPr>
      <w:rPr>
        <w:rFonts w:cs="Times New Roman"/>
      </w:rPr>
    </w:lvl>
    <w:lvl w:ilvl="2" w:tplc="0409001B" w:tentative="1">
      <w:start w:val="1"/>
      <w:numFmt w:val="lowerRoman"/>
      <w:lvlText w:val="%3."/>
      <w:lvlJc w:val="right"/>
      <w:pPr>
        <w:ind w:left="872" w:hanging="480"/>
      </w:pPr>
      <w:rPr>
        <w:rFonts w:cs="Times New Roman"/>
      </w:rPr>
    </w:lvl>
    <w:lvl w:ilvl="3" w:tplc="0409000F" w:tentative="1">
      <w:start w:val="1"/>
      <w:numFmt w:val="decimal"/>
      <w:lvlText w:val="%4."/>
      <w:lvlJc w:val="left"/>
      <w:pPr>
        <w:ind w:left="1352" w:hanging="480"/>
      </w:pPr>
      <w:rPr>
        <w:rFonts w:cs="Times New Roman"/>
      </w:rPr>
    </w:lvl>
    <w:lvl w:ilvl="4" w:tplc="04090019" w:tentative="1">
      <w:start w:val="1"/>
      <w:numFmt w:val="ideographTraditional"/>
      <w:lvlText w:val="%5、"/>
      <w:lvlJc w:val="left"/>
      <w:pPr>
        <w:ind w:left="1832" w:hanging="480"/>
      </w:pPr>
      <w:rPr>
        <w:rFonts w:cs="Times New Roman"/>
      </w:rPr>
    </w:lvl>
    <w:lvl w:ilvl="5" w:tplc="0409001B" w:tentative="1">
      <w:start w:val="1"/>
      <w:numFmt w:val="lowerRoman"/>
      <w:lvlText w:val="%6."/>
      <w:lvlJc w:val="right"/>
      <w:pPr>
        <w:ind w:left="2312" w:hanging="480"/>
      </w:pPr>
      <w:rPr>
        <w:rFonts w:cs="Times New Roman"/>
      </w:rPr>
    </w:lvl>
    <w:lvl w:ilvl="6" w:tplc="0409000F" w:tentative="1">
      <w:start w:val="1"/>
      <w:numFmt w:val="decimal"/>
      <w:lvlText w:val="%7."/>
      <w:lvlJc w:val="left"/>
      <w:pPr>
        <w:ind w:left="2792" w:hanging="480"/>
      </w:pPr>
      <w:rPr>
        <w:rFonts w:cs="Times New Roman"/>
      </w:rPr>
    </w:lvl>
    <w:lvl w:ilvl="7" w:tplc="04090019" w:tentative="1">
      <w:start w:val="1"/>
      <w:numFmt w:val="ideographTraditional"/>
      <w:lvlText w:val="%8、"/>
      <w:lvlJc w:val="left"/>
      <w:pPr>
        <w:ind w:left="3272" w:hanging="480"/>
      </w:pPr>
      <w:rPr>
        <w:rFonts w:cs="Times New Roman"/>
      </w:rPr>
    </w:lvl>
    <w:lvl w:ilvl="8" w:tplc="0409001B" w:tentative="1">
      <w:start w:val="1"/>
      <w:numFmt w:val="lowerRoman"/>
      <w:lvlText w:val="%9."/>
      <w:lvlJc w:val="right"/>
      <w:pPr>
        <w:ind w:left="3752" w:hanging="480"/>
      </w:pPr>
      <w:rPr>
        <w:rFonts w:cs="Times New Roman"/>
      </w:rPr>
    </w:lvl>
  </w:abstractNum>
  <w:abstractNum w:abstractNumId="45">
    <w:nsid w:val="69EF32AF"/>
    <w:multiLevelType w:val="hybridMultilevel"/>
    <w:tmpl w:val="324E316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6A65668A"/>
    <w:multiLevelType w:val="hybridMultilevel"/>
    <w:tmpl w:val="6FB01980"/>
    <w:lvl w:ilvl="0" w:tplc="40BE0F9E">
      <w:start w:val="1"/>
      <w:numFmt w:val="taiwaneseCountingThousand"/>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6E8526ED"/>
    <w:multiLevelType w:val="hybridMultilevel"/>
    <w:tmpl w:val="A3AEC33A"/>
    <w:lvl w:ilvl="0" w:tplc="7DDE3D4A">
      <w:start w:val="1"/>
      <w:numFmt w:val="taiwaneseCountingThousand"/>
      <w:suff w:val="nothing"/>
      <w:lvlText w:val="%1、"/>
      <w:lvlJc w:val="left"/>
      <w:pPr>
        <w:ind w:left="495" w:hanging="495"/>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6EDF3B98"/>
    <w:multiLevelType w:val="hybridMultilevel"/>
    <w:tmpl w:val="FA4847F6"/>
    <w:lvl w:ilvl="0" w:tplc="96C8FE58">
      <w:start w:val="1"/>
      <w:numFmt w:val="taiwaneseCountingThousand"/>
      <w:lvlText w:val="%1、"/>
      <w:lvlJc w:val="left"/>
      <w:pPr>
        <w:ind w:left="451" w:hanging="480"/>
      </w:pPr>
      <w:rPr>
        <w:rFonts w:cs="Times New Roman"/>
      </w:rPr>
    </w:lvl>
    <w:lvl w:ilvl="1" w:tplc="04090019">
      <w:start w:val="1"/>
      <w:numFmt w:val="ideographTraditional"/>
      <w:lvlText w:val="%2、"/>
      <w:lvlJc w:val="left"/>
      <w:pPr>
        <w:ind w:left="931" w:hanging="480"/>
      </w:pPr>
      <w:rPr>
        <w:rFonts w:cs="Times New Roman"/>
      </w:rPr>
    </w:lvl>
    <w:lvl w:ilvl="2" w:tplc="0409001B">
      <w:start w:val="1"/>
      <w:numFmt w:val="lowerRoman"/>
      <w:lvlText w:val="%3."/>
      <w:lvlJc w:val="right"/>
      <w:pPr>
        <w:ind w:left="1411" w:hanging="480"/>
      </w:pPr>
      <w:rPr>
        <w:rFonts w:cs="Times New Roman"/>
      </w:rPr>
    </w:lvl>
    <w:lvl w:ilvl="3" w:tplc="0409000F">
      <w:start w:val="1"/>
      <w:numFmt w:val="decimal"/>
      <w:lvlText w:val="%4."/>
      <w:lvlJc w:val="left"/>
      <w:pPr>
        <w:ind w:left="1891" w:hanging="480"/>
      </w:pPr>
      <w:rPr>
        <w:rFonts w:cs="Times New Roman"/>
      </w:rPr>
    </w:lvl>
    <w:lvl w:ilvl="4" w:tplc="04090019">
      <w:start w:val="1"/>
      <w:numFmt w:val="ideographTraditional"/>
      <w:lvlText w:val="%5、"/>
      <w:lvlJc w:val="left"/>
      <w:pPr>
        <w:ind w:left="2371" w:hanging="480"/>
      </w:pPr>
      <w:rPr>
        <w:rFonts w:cs="Times New Roman"/>
      </w:rPr>
    </w:lvl>
    <w:lvl w:ilvl="5" w:tplc="0409001B">
      <w:start w:val="1"/>
      <w:numFmt w:val="lowerRoman"/>
      <w:lvlText w:val="%6."/>
      <w:lvlJc w:val="right"/>
      <w:pPr>
        <w:ind w:left="2851" w:hanging="480"/>
      </w:pPr>
      <w:rPr>
        <w:rFonts w:cs="Times New Roman"/>
      </w:rPr>
    </w:lvl>
    <w:lvl w:ilvl="6" w:tplc="0409000F">
      <w:start w:val="1"/>
      <w:numFmt w:val="decimal"/>
      <w:lvlText w:val="%7."/>
      <w:lvlJc w:val="left"/>
      <w:pPr>
        <w:ind w:left="3331" w:hanging="480"/>
      </w:pPr>
      <w:rPr>
        <w:rFonts w:cs="Times New Roman"/>
      </w:rPr>
    </w:lvl>
    <w:lvl w:ilvl="7" w:tplc="04090019">
      <w:start w:val="1"/>
      <w:numFmt w:val="ideographTraditional"/>
      <w:lvlText w:val="%8、"/>
      <w:lvlJc w:val="left"/>
      <w:pPr>
        <w:ind w:left="3811" w:hanging="480"/>
      </w:pPr>
      <w:rPr>
        <w:rFonts w:cs="Times New Roman"/>
      </w:rPr>
    </w:lvl>
    <w:lvl w:ilvl="8" w:tplc="0409001B">
      <w:start w:val="1"/>
      <w:numFmt w:val="lowerRoman"/>
      <w:lvlText w:val="%9."/>
      <w:lvlJc w:val="right"/>
      <w:pPr>
        <w:ind w:left="4291" w:hanging="480"/>
      </w:pPr>
      <w:rPr>
        <w:rFonts w:cs="Times New Roman"/>
      </w:rPr>
    </w:lvl>
  </w:abstractNum>
  <w:abstractNum w:abstractNumId="49">
    <w:nsid w:val="76C2341E"/>
    <w:multiLevelType w:val="hybridMultilevel"/>
    <w:tmpl w:val="9DA2CCBA"/>
    <w:lvl w:ilvl="0" w:tplc="E9308764">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7FD201B0"/>
    <w:multiLevelType w:val="hybridMultilevel"/>
    <w:tmpl w:val="32FA1806"/>
    <w:lvl w:ilvl="0" w:tplc="A21A534E">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44"/>
  </w:num>
  <w:num w:numId="2">
    <w:abstractNumId w:val="10"/>
  </w:num>
  <w:num w:numId="3">
    <w:abstractNumId w:val="50"/>
  </w:num>
  <w:num w:numId="4">
    <w:abstractNumId w:val="36"/>
  </w:num>
  <w:num w:numId="5">
    <w:abstractNumId w:val="2"/>
  </w:num>
  <w:num w:numId="6">
    <w:abstractNumId w:val="43"/>
  </w:num>
  <w:num w:numId="7">
    <w:abstractNumId w:val="41"/>
  </w:num>
  <w:num w:numId="8">
    <w:abstractNumId w:val="47"/>
  </w:num>
  <w:num w:numId="9">
    <w:abstractNumId w:val="14"/>
  </w:num>
  <w:num w:numId="10">
    <w:abstractNumId w:val="8"/>
  </w:num>
  <w:num w:numId="11">
    <w:abstractNumId w:val="11"/>
  </w:num>
  <w:num w:numId="12">
    <w:abstractNumId w:val="23"/>
  </w:num>
  <w:num w:numId="13">
    <w:abstractNumId w:val="49"/>
  </w:num>
  <w:num w:numId="14">
    <w:abstractNumId w:val="20"/>
  </w:num>
  <w:num w:numId="15">
    <w:abstractNumId w:val="34"/>
  </w:num>
  <w:num w:numId="16">
    <w:abstractNumId w:val="30"/>
  </w:num>
  <w:num w:numId="17">
    <w:abstractNumId w:val="29"/>
  </w:num>
  <w:num w:numId="18">
    <w:abstractNumId w:val="25"/>
  </w:num>
  <w:num w:numId="19">
    <w:abstractNumId w:val="40"/>
  </w:num>
  <w:num w:numId="20">
    <w:abstractNumId w:val="38"/>
  </w:num>
  <w:num w:numId="21">
    <w:abstractNumId w:val="1"/>
  </w:num>
  <w:num w:numId="22">
    <w:abstractNumId w:val="9"/>
  </w:num>
  <w:num w:numId="23">
    <w:abstractNumId w:val="46"/>
  </w:num>
  <w:num w:numId="24">
    <w:abstractNumId w:val="17"/>
  </w:num>
  <w:num w:numId="25">
    <w:abstractNumId w:val="48"/>
  </w:num>
  <w:num w:numId="26">
    <w:abstractNumId w:val="35"/>
  </w:num>
  <w:num w:numId="27">
    <w:abstractNumId w:val="31"/>
  </w:num>
  <w:num w:numId="28">
    <w:abstractNumId w:val="13"/>
  </w:num>
  <w:num w:numId="29">
    <w:abstractNumId w:val="21"/>
  </w:num>
  <w:num w:numId="30">
    <w:abstractNumId w:val="3"/>
  </w:num>
  <w:num w:numId="31">
    <w:abstractNumId w:val="32"/>
  </w:num>
  <w:num w:numId="32">
    <w:abstractNumId w:val="15"/>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8"/>
  </w:num>
  <w:num w:numId="39">
    <w:abstractNumId w:val="16"/>
  </w:num>
  <w:num w:numId="40">
    <w:abstractNumId w:val="7"/>
  </w:num>
  <w:num w:numId="41">
    <w:abstractNumId w:val="26"/>
  </w:num>
  <w:num w:numId="42">
    <w:abstractNumId w:val="0"/>
  </w:num>
  <w:num w:numId="43">
    <w:abstractNumId w:val="4"/>
  </w:num>
  <w:num w:numId="44">
    <w:abstractNumId w:val="42"/>
  </w:num>
  <w:num w:numId="45">
    <w:abstractNumId w:val="27"/>
  </w:num>
  <w:num w:numId="46">
    <w:abstractNumId w:val="19"/>
  </w:num>
  <w:num w:numId="47">
    <w:abstractNumId w:val="45"/>
  </w:num>
  <w:num w:numId="48">
    <w:abstractNumId w:val="12"/>
  </w:num>
  <w:num w:numId="49">
    <w:abstractNumId w:val="33"/>
  </w:num>
  <w:num w:numId="50">
    <w:abstractNumId w:val="22"/>
  </w:num>
  <w:num w:numId="51">
    <w:abstractNumId w:val="39"/>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6"/>
    <w:rsid w:val="00001157"/>
    <w:rsid w:val="000111E6"/>
    <w:rsid w:val="00012274"/>
    <w:rsid w:val="00013027"/>
    <w:rsid w:val="00015F67"/>
    <w:rsid w:val="00023460"/>
    <w:rsid w:val="00030635"/>
    <w:rsid w:val="000340C4"/>
    <w:rsid w:val="00036CCA"/>
    <w:rsid w:val="00043C6D"/>
    <w:rsid w:val="00046537"/>
    <w:rsid w:val="00047054"/>
    <w:rsid w:val="000477BC"/>
    <w:rsid w:val="00052DE7"/>
    <w:rsid w:val="00055007"/>
    <w:rsid w:val="0005765E"/>
    <w:rsid w:val="00064CA6"/>
    <w:rsid w:val="000702CF"/>
    <w:rsid w:val="000764C5"/>
    <w:rsid w:val="0007793D"/>
    <w:rsid w:val="00080900"/>
    <w:rsid w:val="0008581E"/>
    <w:rsid w:val="0009064E"/>
    <w:rsid w:val="00092107"/>
    <w:rsid w:val="00092B83"/>
    <w:rsid w:val="00095F60"/>
    <w:rsid w:val="00096504"/>
    <w:rsid w:val="000A0F18"/>
    <w:rsid w:val="000A4499"/>
    <w:rsid w:val="000A6A7B"/>
    <w:rsid w:val="000A6F9C"/>
    <w:rsid w:val="000A763D"/>
    <w:rsid w:val="000B65B6"/>
    <w:rsid w:val="000C3F1E"/>
    <w:rsid w:val="000C73F8"/>
    <w:rsid w:val="000D05E4"/>
    <w:rsid w:val="000D2B47"/>
    <w:rsid w:val="000D6E3F"/>
    <w:rsid w:val="000E3131"/>
    <w:rsid w:val="000E3E49"/>
    <w:rsid w:val="000F1BA0"/>
    <w:rsid w:val="000F5E63"/>
    <w:rsid w:val="001002E5"/>
    <w:rsid w:val="001004E8"/>
    <w:rsid w:val="00102358"/>
    <w:rsid w:val="0010406A"/>
    <w:rsid w:val="00107C28"/>
    <w:rsid w:val="001112D7"/>
    <w:rsid w:val="00112172"/>
    <w:rsid w:val="00112358"/>
    <w:rsid w:val="00113419"/>
    <w:rsid w:val="00115658"/>
    <w:rsid w:val="00124BFE"/>
    <w:rsid w:val="00125073"/>
    <w:rsid w:val="001327A6"/>
    <w:rsid w:val="00132EEF"/>
    <w:rsid w:val="001332EE"/>
    <w:rsid w:val="00133764"/>
    <w:rsid w:val="00137495"/>
    <w:rsid w:val="0014112E"/>
    <w:rsid w:val="00142041"/>
    <w:rsid w:val="00147B89"/>
    <w:rsid w:val="00151F5A"/>
    <w:rsid w:val="0015412A"/>
    <w:rsid w:val="00156E24"/>
    <w:rsid w:val="001572E6"/>
    <w:rsid w:val="001605FF"/>
    <w:rsid w:val="00163C16"/>
    <w:rsid w:val="001662BC"/>
    <w:rsid w:val="00167FD0"/>
    <w:rsid w:val="00177CAC"/>
    <w:rsid w:val="00190011"/>
    <w:rsid w:val="0019059D"/>
    <w:rsid w:val="001918A6"/>
    <w:rsid w:val="00191A1B"/>
    <w:rsid w:val="00193776"/>
    <w:rsid w:val="0019708A"/>
    <w:rsid w:val="001A1E05"/>
    <w:rsid w:val="001B252A"/>
    <w:rsid w:val="001B341E"/>
    <w:rsid w:val="001B366E"/>
    <w:rsid w:val="001B3A42"/>
    <w:rsid w:val="001B6D0D"/>
    <w:rsid w:val="001B75AE"/>
    <w:rsid w:val="001C2829"/>
    <w:rsid w:val="001C3623"/>
    <w:rsid w:val="001C4291"/>
    <w:rsid w:val="001C43B9"/>
    <w:rsid w:val="001C6E77"/>
    <w:rsid w:val="001D0457"/>
    <w:rsid w:val="001D321D"/>
    <w:rsid w:val="001D6160"/>
    <w:rsid w:val="001E3930"/>
    <w:rsid w:val="001E3A37"/>
    <w:rsid w:val="001F1963"/>
    <w:rsid w:val="001F3F36"/>
    <w:rsid w:val="001F515E"/>
    <w:rsid w:val="00202867"/>
    <w:rsid w:val="00204B34"/>
    <w:rsid w:val="002057AF"/>
    <w:rsid w:val="00210FC6"/>
    <w:rsid w:val="00211D17"/>
    <w:rsid w:val="0021242B"/>
    <w:rsid w:val="002126AF"/>
    <w:rsid w:val="002136E3"/>
    <w:rsid w:val="0021470D"/>
    <w:rsid w:val="0021647C"/>
    <w:rsid w:val="0022185C"/>
    <w:rsid w:val="00227330"/>
    <w:rsid w:val="00227875"/>
    <w:rsid w:val="00230A5A"/>
    <w:rsid w:val="00231ED8"/>
    <w:rsid w:val="00240B92"/>
    <w:rsid w:val="00241EEA"/>
    <w:rsid w:val="00247916"/>
    <w:rsid w:val="002506D3"/>
    <w:rsid w:val="00252027"/>
    <w:rsid w:val="00254D25"/>
    <w:rsid w:val="00255D0E"/>
    <w:rsid w:val="0025757D"/>
    <w:rsid w:val="0027162D"/>
    <w:rsid w:val="00276152"/>
    <w:rsid w:val="00276C46"/>
    <w:rsid w:val="00277FA8"/>
    <w:rsid w:val="002827C6"/>
    <w:rsid w:val="00282E41"/>
    <w:rsid w:val="002940F9"/>
    <w:rsid w:val="00294745"/>
    <w:rsid w:val="0029480D"/>
    <w:rsid w:val="002A2793"/>
    <w:rsid w:val="002A303E"/>
    <w:rsid w:val="002A30A6"/>
    <w:rsid w:val="002A5EC7"/>
    <w:rsid w:val="002A7065"/>
    <w:rsid w:val="002A7C8C"/>
    <w:rsid w:val="002B0585"/>
    <w:rsid w:val="002B4E79"/>
    <w:rsid w:val="002C0DCD"/>
    <w:rsid w:val="002C1657"/>
    <w:rsid w:val="002C18FA"/>
    <w:rsid w:val="002C5151"/>
    <w:rsid w:val="002D09C8"/>
    <w:rsid w:val="002D14CD"/>
    <w:rsid w:val="002D33F5"/>
    <w:rsid w:val="002D35C1"/>
    <w:rsid w:val="002D3C63"/>
    <w:rsid w:val="002D4066"/>
    <w:rsid w:val="002D7BBB"/>
    <w:rsid w:val="002E0045"/>
    <w:rsid w:val="002E5040"/>
    <w:rsid w:val="002E7F6E"/>
    <w:rsid w:val="002F0A7E"/>
    <w:rsid w:val="002F3691"/>
    <w:rsid w:val="002F5993"/>
    <w:rsid w:val="002F608D"/>
    <w:rsid w:val="0030009F"/>
    <w:rsid w:val="003037FD"/>
    <w:rsid w:val="003054BF"/>
    <w:rsid w:val="00311174"/>
    <w:rsid w:val="0031679C"/>
    <w:rsid w:val="00322461"/>
    <w:rsid w:val="00322A45"/>
    <w:rsid w:val="00327877"/>
    <w:rsid w:val="00327DC7"/>
    <w:rsid w:val="0033073D"/>
    <w:rsid w:val="003372CA"/>
    <w:rsid w:val="003430B8"/>
    <w:rsid w:val="003475A5"/>
    <w:rsid w:val="00350BE5"/>
    <w:rsid w:val="00352837"/>
    <w:rsid w:val="0036080A"/>
    <w:rsid w:val="00365B76"/>
    <w:rsid w:val="0036679E"/>
    <w:rsid w:val="00377CE6"/>
    <w:rsid w:val="003808F9"/>
    <w:rsid w:val="003A5127"/>
    <w:rsid w:val="003A5DE6"/>
    <w:rsid w:val="003A64E2"/>
    <w:rsid w:val="003A7F5E"/>
    <w:rsid w:val="003B14F6"/>
    <w:rsid w:val="003B3502"/>
    <w:rsid w:val="003B540C"/>
    <w:rsid w:val="003B59BF"/>
    <w:rsid w:val="003C490A"/>
    <w:rsid w:val="003C5945"/>
    <w:rsid w:val="003D2476"/>
    <w:rsid w:val="003D74AB"/>
    <w:rsid w:val="003E01D6"/>
    <w:rsid w:val="003F0501"/>
    <w:rsid w:val="003F0BE7"/>
    <w:rsid w:val="003F0D00"/>
    <w:rsid w:val="003F34AF"/>
    <w:rsid w:val="003F353B"/>
    <w:rsid w:val="003F57ED"/>
    <w:rsid w:val="003F6217"/>
    <w:rsid w:val="003F7BE2"/>
    <w:rsid w:val="00400776"/>
    <w:rsid w:val="00401CC2"/>
    <w:rsid w:val="004024D7"/>
    <w:rsid w:val="00404B5E"/>
    <w:rsid w:val="00413622"/>
    <w:rsid w:val="004147B3"/>
    <w:rsid w:val="004218A2"/>
    <w:rsid w:val="00423852"/>
    <w:rsid w:val="004248B6"/>
    <w:rsid w:val="00424A98"/>
    <w:rsid w:val="004262A7"/>
    <w:rsid w:val="004376D3"/>
    <w:rsid w:val="00443C74"/>
    <w:rsid w:val="004476F9"/>
    <w:rsid w:val="00452034"/>
    <w:rsid w:val="00457F48"/>
    <w:rsid w:val="0046233E"/>
    <w:rsid w:val="00463815"/>
    <w:rsid w:val="00466049"/>
    <w:rsid w:val="00470FB8"/>
    <w:rsid w:val="0047100F"/>
    <w:rsid w:val="00473FA1"/>
    <w:rsid w:val="00475378"/>
    <w:rsid w:val="00477861"/>
    <w:rsid w:val="004844DE"/>
    <w:rsid w:val="0048455A"/>
    <w:rsid w:val="004856F4"/>
    <w:rsid w:val="0048589F"/>
    <w:rsid w:val="0049172E"/>
    <w:rsid w:val="00493098"/>
    <w:rsid w:val="0049420F"/>
    <w:rsid w:val="004A0000"/>
    <w:rsid w:val="004A2A6B"/>
    <w:rsid w:val="004A35B3"/>
    <w:rsid w:val="004A5AB8"/>
    <w:rsid w:val="004B1E39"/>
    <w:rsid w:val="004B39E4"/>
    <w:rsid w:val="004B3C21"/>
    <w:rsid w:val="004B60D1"/>
    <w:rsid w:val="004C485E"/>
    <w:rsid w:val="004C5A78"/>
    <w:rsid w:val="004C6DF7"/>
    <w:rsid w:val="004D06F1"/>
    <w:rsid w:val="004D40F3"/>
    <w:rsid w:val="004D51D4"/>
    <w:rsid w:val="004D64EC"/>
    <w:rsid w:val="004D68EB"/>
    <w:rsid w:val="004D7E6A"/>
    <w:rsid w:val="004E0156"/>
    <w:rsid w:val="004E12F3"/>
    <w:rsid w:val="004E34F6"/>
    <w:rsid w:val="004E476A"/>
    <w:rsid w:val="004E5989"/>
    <w:rsid w:val="004F1ADA"/>
    <w:rsid w:val="005048BA"/>
    <w:rsid w:val="00511351"/>
    <w:rsid w:val="0052008E"/>
    <w:rsid w:val="00520594"/>
    <w:rsid w:val="00521E42"/>
    <w:rsid w:val="005229DC"/>
    <w:rsid w:val="005327A8"/>
    <w:rsid w:val="00537061"/>
    <w:rsid w:val="00542C47"/>
    <w:rsid w:val="00543AFF"/>
    <w:rsid w:val="00544E20"/>
    <w:rsid w:val="00555AE2"/>
    <w:rsid w:val="00560E82"/>
    <w:rsid w:val="00561F93"/>
    <w:rsid w:val="005635D4"/>
    <w:rsid w:val="005645AE"/>
    <w:rsid w:val="00566037"/>
    <w:rsid w:val="00566AF9"/>
    <w:rsid w:val="00566DE0"/>
    <w:rsid w:val="00571BEC"/>
    <w:rsid w:val="0057264A"/>
    <w:rsid w:val="005758D3"/>
    <w:rsid w:val="005771C9"/>
    <w:rsid w:val="00580B22"/>
    <w:rsid w:val="00583BD9"/>
    <w:rsid w:val="00585FC3"/>
    <w:rsid w:val="00591EFA"/>
    <w:rsid w:val="005920FA"/>
    <w:rsid w:val="00593D8F"/>
    <w:rsid w:val="00594C4E"/>
    <w:rsid w:val="00595AD4"/>
    <w:rsid w:val="005A159B"/>
    <w:rsid w:val="005A35AF"/>
    <w:rsid w:val="005A3C2D"/>
    <w:rsid w:val="005A7402"/>
    <w:rsid w:val="005B254B"/>
    <w:rsid w:val="005B2B5A"/>
    <w:rsid w:val="005B6A2B"/>
    <w:rsid w:val="005C30BE"/>
    <w:rsid w:val="005C5AA8"/>
    <w:rsid w:val="005D2249"/>
    <w:rsid w:val="005D7EA6"/>
    <w:rsid w:val="005E3500"/>
    <w:rsid w:val="005E41C6"/>
    <w:rsid w:val="005E4FEC"/>
    <w:rsid w:val="005E67B1"/>
    <w:rsid w:val="005E6857"/>
    <w:rsid w:val="005E6860"/>
    <w:rsid w:val="005E7744"/>
    <w:rsid w:val="005F1DD5"/>
    <w:rsid w:val="005F4F85"/>
    <w:rsid w:val="005F7662"/>
    <w:rsid w:val="00601FA3"/>
    <w:rsid w:val="00602482"/>
    <w:rsid w:val="006037D8"/>
    <w:rsid w:val="00604266"/>
    <w:rsid w:val="00604F57"/>
    <w:rsid w:val="00605865"/>
    <w:rsid w:val="006146A5"/>
    <w:rsid w:val="006222CA"/>
    <w:rsid w:val="00624B36"/>
    <w:rsid w:val="00624C43"/>
    <w:rsid w:val="0063135D"/>
    <w:rsid w:val="00635B70"/>
    <w:rsid w:val="00637222"/>
    <w:rsid w:val="00640DFA"/>
    <w:rsid w:val="00645C37"/>
    <w:rsid w:val="0064699F"/>
    <w:rsid w:val="006514CF"/>
    <w:rsid w:val="00652FEA"/>
    <w:rsid w:val="006541CE"/>
    <w:rsid w:val="00655DCE"/>
    <w:rsid w:val="00656BDE"/>
    <w:rsid w:val="006573CD"/>
    <w:rsid w:val="00663F11"/>
    <w:rsid w:val="006650BD"/>
    <w:rsid w:val="00674BF9"/>
    <w:rsid w:val="0067527C"/>
    <w:rsid w:val="00675AE3"/>
    <w:rsid w:val="00676B99"/>
    <w:rsid w:val="006834F6"/>
    <w:rsid w:val="00684521"/>
    <w:rsid w:val="00684A9E"/>
    <w:rsid w:val="006855D1"/>
    <w:rsid w:val="0068582A"/>
    <w:rsid w:val="006872A2"/>
    <w:rsid w:val="00687492"/>
    <w:rsid w:val="00691729"/>
    <w:rsid w:val="00692D8B"/>
    <w:rsid w:val="00694D59"/>
    <w:rsid w:val="006A3D94"/>
    <w:rsid w:val="006A4221"/>
    <w:rsid w:val="006A6218"/>
    <w:rsid w:val="006A66BF"/>
    <w:rsid w:val="006B610E"/>
    <w:rsid w:val="006B6882"/>
    <w:rsid w:val="006C1D2E"/>
    <w:rsid w:val="006C2677"/>
    <w:rsid w:val="006D4881"/>
    <w:rsid w:val="006D4FD2"/>
    <w:rsid w:val="006D5082"/>
    <w:rsid w:val="006E0484"/>
    <w:rsid w:val="006E1A1E"/>
    <w:rsid w:val="006E49E6"/>
    <w:rsid w:val="006E6124"/>
    <w:rsid w:val="006F2E17"/>
    <w:rsid w:val="006F4A7C"/>
    <w:rsid w:val="007000F2"/>
    <w:rsid w:val="00702E20"/>
    <w:rsid w:val="0070331F"/>
    <w:rsid w:val="00703589"/>
    <w:rsid w:val="00704506"/>
    <w:rsid w:val="00707F1D"/>
    <w:rsid w:val="00715545"/>
    <w:rsid w:val="007216E2"/>
    <w:rsid w:val="00730266"/>
    <w:rsid w:val="00730E28"/>
    <w:rsid w:val="007317CC"/>
    <w:rsid w:val="0073226D"/>
    <w:rsid w:val="007374D0"/>
    <w:rsid w:val="007378D3"/>
    <w:rsid w:val="007456AD"/>
    <w:rsid w:val="00760080"/>
    <w:rsid w:val="0076244C"/>
    <w:rsid w:val="00762931"/>
    <w:rsid w:val="00762A46"/>
    <w:rsid w:val="00764378"/>
    <w:rsid w:val="00774656"/>
    <w:rsid w:val="0077631D"/>
    <w:rsid w:val="0077646E"/>
    <w:rsid w:val="00776DC3"/>
    <w:rsid w:val="007828F1"/>
    <w:rsid w:val="00783C39"/>
    <w:rsid w:val="00783D40"/>
    <w:rsid w:val="00785CEA"/>
    <w:rsid w:val="00786BDD"/>
    <w:rsid w:val="00787A5F"/>
    <w:rsid w:val="007906CA"/>
    <w:rsid w:val="007928DC"/>
    <w:rsid w:val="00792D74"/>
    <w:rsid w:val="007957E9"/>
    <w:rsid w:val="00795F8F"/>
    <w:rsid w:val="007A0584"/>
    <w:rsid w:val="007A177C"/>
    <w:rsid w:val="007A3DEF"/>
    <w:rsid w:val="007B0072"/>
    <w:rsid w:val="007B0DD5"/>
    <w:rsid w:val="007B2125"/>
    <w:rsid w:val="007B5B79"/>
    <w:rsid w:val="007B6D68"/>
    <w:rsid w:val="007C5124"/>
    <w:rsid w:val="007C5E58"/>
    <w:rsid w:val="007C75DF"/>
    <w:rsid w:val="007D011B"/>
    <w:rsid w:val="007D0829"/>
    <w:rsid w:val="007D0EF0"/>
    <w:rsid w:val="007D27DC"/>
    <w:rsid w:val="007D3D9E"/>
    <w:rsid w:val="007D57D9"/>
    <w:rsid w:val="007D5D2D"/>
    <w:rsid w:val="007D63CF"/>
    <w:rsid w:val="007E012D"/>
    <w:rsid w:val="007E08BA"/>
    <w:rsid w:val="007E5C7F"/>
    <w:rsid w:val="007E63FA"/>
    <w:rsid w:val="007E6D56"/>
    <w:rsid w:val="007E7B0A"/>
    <w:rsid w:val="007F5789"/>
    <w:rsid w:val="0080437D"/>
    <w:rsid w:val="00805146"/>
    <w:rsid w:val="00806B97"/>
    <w:rsid w:val="00807B9A"/>
    <w:rsid w:val="00812BCD"/>
    <w:rsid w:val="0081315B"/>
    <w:rsid w:val="008165AD"/>
    <w:rsid w:val="0082034E"/>
    <w:rsid w:val="00820A07"/>
    <w:rsid w:val="00820CAB"/>
    <w:rsid w:val="00823435"/>
    <w:rsid w:val="00826E80"/>
    <w:rsid w:val="008273B1"/>
    <w:rsid w:val="00834ABB"/>
    <w:rsid w:val="0083543D"/>
    <w:rsid w:val="00835B6A"/>
    <w:rsid w:val="00840859"/>
    <w:rsid w:val="0084315B"/>
    <w:rsid w:val="00843860"/>
    <w:rsid w:val="0084679D"/>
    <w:rsid w:val="00847A09"/>
    <w:rsid w:val="00850A5D"/>
    <w:rsid w:val="00852A83"/>
    <w:rsid w:val="008548A9"/>
    <w:rsid w:val="0086235F"/>
    <w:rsid w:val="00862BB5"/>
    <w:rsid w:val="0087267B"/>
    <w:rsid w:val="00872BBF"/>
    <w:rsid w:val="008736B8"/>
    <w:rsid w:val="00875047"/>
    <w:rsid w:val="00876358"/>
    <w:rsid w:val="00882763"/>
    <w:rsid w:val="00890CE9"/>
    <w:rsid w:val="008924D4"/>
    <w:rsid w:val="00893D24"/>
    <w:rsid w:val="00894A9A"/>
    <w:rsid w:val="0089548F"/>
    <w:rsid w:val="0089555A"/>
    <w:rsid w:val="008976EE"/>
    <w:rsid w:val="008A16C8"/>
    <w:rsid w:val="008A568C"/>
    <w:rsid w:val="008A6F0A"/>
    <w:rsid w:val="008A75AA"/>
    <w:rsid w:val="008B168B"/>
    <w:rsid w:val="008B414E"/>
    <w:rsid w:val="008B72DE"/>
    <w:rsid w:val="008B7B21"/>
    <w:rsid w:val="008C4397"/>
    <w:rsid w:val="008C4416"/>
    <w:rsid w:val="008C7507"/>
    <w:rsid w:val="008D11B5"/>
    <w:rsid w:val="008D1907"/>
    <w:rsid w:val="008D1CBD"/>
    <w:rsid w:val="008D232A"/>
    <w:rsid w:val="008D34F4"/>
    <w:rsid w:val="008D365E"/>
    <w:rsid w:val="008D38C9"/>
    <w:rsid w:val="008D7824"/>
    <w:rsid w:val="008E12E3"/>
    <w:rsid w:val="008E49F4"/>
    <w:rsid w:val="008E6CC1"/>
    <w:rsid w:val="008F17DD"/>
    <w:rsid w:val="008F4A2E"/>
    <w:rsid w:val="008F6C92"/>
    <w:rsid w:val="008F6EBF"/>
    <w:rsid w:val="0090236C"/>
    <w:rsid w:val="00904834"/>
    <w:rsid w:val="009061A5"/>
    <w:rsid w:val="00914B50"/>
    <w:rsid w:val="00917B05"/>
    <w:rsid w:val="00921F14"/>
    <w:rsid w:val="00922756"/>
    <w:rsid w:val="0092303C"/>
    <w:rsid w:val="0092305C"/>
    <w:rsid w:val="00923B79"/>
    <w:rsid w:val="009252DA"/>
    <w:rsid w:val="009264BA"/>
    <w:rsid w:val="00932AE0"/>
    <w:rsid w:val="00933C57"/>
    <w:rsid w:val="00940A96"/>
    <w:rsid w:val="00942277"/>
    <w:rsid w:val="00942AD8"/>
    <w:rsid w:val="009435C5"/>
    <w:rsid w:val="00945F88"/>
    <w:rsid w:val="0094634A"/>
    <w:rsid w:val="00946400"/>
    <w:rsid w:val="00954744"/>
    <w:rsid w:val="00961CAC"/>
    <w:rsid w:val="00964BB3"/>
    <w:rsid w:val="009662CB"/>
    <w:rsid w:val="00966313"/>
    <w:rsid w:val="00972B8B"/>
    <w:rsid w:val="00973A50"/>
    <w:rsid w:val="009811CD"/>
    <w:rsid w:val="00981AB4"/>
    <w:rsid w:val="009903BB"/>
    <w:rsid w:val="0099073F"/>
    <w:rsid w:val="00990AD7"/>
    <w:rsid w:val="00997D6A"/>
    <w:rsid w:val="009A0348"/>
    <w:rsid w:val="009A0A8F"/>
    <w:rsid w:val="009A12BE"/>
    <w:rsid w:val="009A20DA"/>
    <w:rsid w:val="009A4883"/>
    <w:rsid w:val="009A5EAC"/>
    <w:rsid w:val="009A70A9"/>
    <w:rsid w:val="009B3D7F"/>
    <w:rsid w:val="009B7A21"/>
    <w:rsid w:val="009B7CD1"/>
    <w:rsid w:val="009C4B34"/>
    <w:rsid w:val="009D18BD"/>
    <w:rsid w:val="009D246A"/>
    <w:rsid w:val="009D5FCE"/>
    <w:rsid w:val="009D6B2B"/>
    <w:rsid w:val="009E089A"/>
    <w:rsid w:val="009E1992"/>
    <w:rsid w:val="009E43CE"/>
    <w:rsid w:val="009E4B88"/>
    <w:rsid w:val="009E4D0E"/>
    <w:rsid w:val="009F1C88"/>
    <w:rsid w:val="009F5A52"/>
    <w:rsid w:val="009F63FB"/>
    <w:rsid w:val="009F66F6"/>
    <w:rsid w:val="009F795E"/>
    <w:rsid w:val="00A03694"/>
    <w:rsid w:val="00A03A6C"/>
    <w:rsid w:val="00A06019"/>
    <w:rsid w:val="00A077AB"/>
    <w:rsid w:val="00A1111D"/>
    <w:rsid w:val="00A148E1"/>
    <w:rsid w:val="00A16775"/>
    <w:rsid w:val="00A20896"/>
    <w:rsid w:val="00A241F7"/>
    <w:rsid w:val="00A242F5"/>
    <w:rsid w:val="00A30EBB"/>
    <w:rsid w:val="00A33745"/>
    <w:rsid w:val="00A41976"/>
    <w:rsid w:val="00A44FD7"/>
    <w:rsid w:val="00A45C34"/>
    <w:rsid w:val="00A46031"/>
    <w:rsid w:val="00A523DC"/>
    <w:rsid w:val="00A563D1"/>
    <w:rsid w:val="00A62264"/>
    <w:rsid w:val="00A62842"/>
    <w:rsid w:val="00A63E80"/>
    <w:rsid w:val="00A64727"/>
    <w:rsid w:val="00A67AFF"/>
    <w:rsid w:val="00A73E9C"/>
    <w:rsid w:val="00A767F9"/>
    <w:rsid w:val="00A775B5"/>
    <w:rsid w:val="00A80EC0"/>
    <w:rsid w:val="00A825B1"/>
    <w:rsid w:val="00A86FFD"/>
    <w:rsid w:val="00A870F8"/>
    <w:rsid w:val="00A906A5"/>
    <w:rsid w:val="00A90BAC"/>
    <w:rsid w:val="00A91D1C"/>
    <w:rsid w:val="00A937D7"/>
    <w:rsid w:val="00A97419"/>
    <w:rsid w:val="00AC2A4D"/>
    <w:rsid w:val="00AC681E"/>
    <w:rsid w:val="00AC7BD6"/>
    <w:rsid w:val="00AD032E"/>
    <w:rsid w:val="00AD0CB7"/>
    <w:rsid w:val="00AD5DF7"/>
    <w:rsid w:val="00AE1661"/>
    <w:rsid w:val="00AE39B3"/>
    <w:rsid w:val="00AE5976"/>
    <w:rsid w:val="00AE7E24"/>
    <w:rsid w:val="00AF1CAC"/>
    <w:rsid w:val="00AF3229"/>
    <w:rsid w:val="00AF61DD"/>
    <w:rsid w:val="00AF65BE"/>
    <w:rsid w:val="00B11896"/>
    <w:rsid w:val="00B125BA"/>
    <w:rsid w:val="00B12C40"/>
    <w:rsid w:val="00B153E2"/>
    <w:rsid w:val="00B16FD2"/>
    <w:rsid w:val="00B3092E"/>
    <w:rsid w:val="00B3173A"/>
    <w:rsid w:val="00B3369D"/>
    <w:rsid w:val="00B33868"/>
    <w:rsid w:val="00B34170"/>
    <w:rsid w:val="00B36BB0"/>
    <w:rsid w:val="00B45920"/>
    <w:rsid w:val="00B4690D"/>
    <w:rsid w:val="00B51896"/>
    <w:rsid w:val="00B61FFC"/>
    <w:rsid w:val="00B64874"/>
    <w:rsid w:val="00B65394"/>
    <w:rsid w:val="00B67B7B"/>
    <w:rsid w:val="00B702E6"/>
    <w:rsid w:val="00B7199B"/>
    <w:rsid w:val="00B71EDF"/>
    <w:rsid w:val="00B72245"/>
    <w:rsid w:val="00B762F6"/>
    <w:rsid w:val="00B77BFA"/>
    <w:rsid w:val="00B858CC"/>
    <w:rsid w:val="00B878AF"/>
    <w:rsid w:val="00B947FE"/>
    <w:rsid w:val="00B96FCE"/>
    <w:rsid w:val="00BA0219"/>
    <w:rsid w:val="00BA4E18"/>
    <w:rsid w:val="00BB02CD"/>
    <w:rsid w:val="00BB181D"/>
    <w:rsid w:val="00BB5ECE"/>
    <w:rsid w:val="00BB756C"/>
    <w:rsid w:val="00BC480C"/>
    <w:rsid w:val="00BC620C"/>
    <w:rsid w:val="00BD02D8"/>
    <w:rsid w:val="00BD20EC"/>
    <w:rsid w:val="00BD46B0"/>
    <w:rsid w:val="00BD704C"/>
    <w:rsid w:val="00BF0B37"/>
    <w:rsid w:val="00BF0CA7"/>
    <w:rsid w:val="00BF3E6C"/>
    <w:rsid w:val="00C003B6"/>
    <w:rsid w:val="00C03A36"/>
    <w:rsid w:val="00C06B0D"/>
    <w:rsid w:val="00C15E91"/>
    <w:rsid w:val="00C30384"/>
    <w:rsid w:val="00C366AA"/>
    <w:rsid w:val="00C37D94"/>
    <w:rsid w:val="00C417F8"/>
    <w:rsid w:val="00C52434"/>
    <w:rsid w:val="00C52888"/>
    <w:rsid w:val="00C5473D"/>
    <w:rsid w:val="00C54D3B"/>
    <w:rsid w:val="00C5511D"/>
    <w:rsid w:val="00C56106"/>
    <w:rsid w:val="00C6125C"/>
    <w:rsid w:val="00C65C21"/>
    <w:rsid w:val="00C6753A"/>
    <w:rsid w:val="00C71F32"/>
    <w:rsid w:val="00C7777A"/>
    <w:rsid w:val="00C80FE9"/>
    <w:rsid w:val="00C81E62"/>
    <w:rsid w:val="00C823DD"/>
    <w:rsid w:val="00C8672F"/>
    <w:rsid w:val="00C93C17"/>
    <w:rsid w:val="00C95F30"/>
    <w:rsid w:val="00C969A1"/>
    <w:rsid w:val="00CA1CD5"/>
    <w:rsid w:val="00CA6C5A"/>
    <w:rsid w:val="00CA6D6C"/>
    <w:rsid w:val="00CB02A2"/>
    <w:rsid w:val="00CB2364"/>
    <w:rsid w:val="00CB289F"/>
    <w:rsid w:val="00CB3C1E"/>
    <w:rsid w:val="00CB5115"/>
    <w:rsid w:val="00CB5DEE"/>
    <w:rsid w:val="00CB63A4"/>
    <w:rsid w:val="00CB6640"/>
    <w:rsid w:val="00CB7392"/>
    <w:rsid w:val="00CC1F91"/>
    <w:rsid w:val="00CC4C62"/>
    <w:rsid w:val="00CC6BEE"/>
    <w:rsid w:val="00CD10C2"/>
    <w:rsid w:val="00CD1A19"/>
    <w:rsid w:val="00CD5897"/>
    <w:rsid w:val="00CD5D3D"/>
    <w:rsid w:val="00CD7DCA"/>
    <w:rsid w:val="00CE0D6D"/>
    <w:rsid w:val="00CE2E32"/>
    <w:rsid w:val="00CE4AF5"/>
    <w:rsid w:val="00CE5546"/>
    <w:rsid w:val="00CE5DC9"/>
    <w:rsid w:val="00CE647D"/>
    <w:rsid w:val="00CE7C35"/>
    <w:rsid w:val="00CE7D9C"/>
    <w:rsid w:val="00CF2262"/>
    <w:rsid w:val="00CF267C"/>
    <w:rsid w:val="00CF4CD8"/>
    <w:rsid w:val="00D02101"/>
    <w:rsid w:val="00D06AB3"/>
    <w:rsid w:val="00D075F7"/>
    <w:rsid w:val="00D108E2"/>
    <w:rsid w:val="00D11895"/>
    <w:rsid w:val="00D13CA1"/>
    <w:rsid w:val="00D1691A"/>
    <w:rsid w:val="00D16FB8"/>
    <w:rsid w:val="00D20D9F"/>
    <w:rsid w:val="00D2100D"/>
    <w:rsid w:val="00D23C7D"/>
    <w:rsid w:val="00D25B9A"/>
    <w:rsid w:val="00D266FF"/>
    <w:rsid w:val="00D32C2D"/>
    <w:rsid w:val="00D35582"/>
    <w:rsid w:val="00D42DB3"/>
    <w:rsid w:val="00D44795"/>
    <w:rsid w:val="00D505B8"/>
    <w:rsid w:val="00D524FF"/>
    <w:rsid w:val="00D53D0F"/>
    <w:rsid w:val="00D5406D"/>
    <w:rsid w:val="00D56DEB"/>
    <w:rsid w:val="00D615EC"/>
    <w:rsid w:val="00D6476F"/>
    <w:rsid w:val="00D66748"/>
    <w:rsid w:val="00D73193"/>
    <w:rsid w:val="00D75CA4"/>
    <w:rsid w:val="00D76F3B"/>
    <w:rsid w:val="00D8034F"/>
    <w:rsid w:val="00D81615"/>
    <w:rsid w:val="00D8419C"/>
    <w:rsid w:val="00D90C65"/>
    <w:rsid w:val="00D93227"/>
    <w:rsid w:val="00D93970"/>
    <w:rsid w:val="00D9492E"/>
    <w:rsid w:val="00D97753"/>
    <w:rsid w:val="00DA1394"/>
    <w:rsid w:val="00DA391F"/>
    <w:rsid w:val="00DA60FD"/>
    <w:rsid w:val="00DB3202"/>
    <w:rsid w:val="00DB49F0"/>
    <w:rsid w:val="00DB4D65"/>
    <w:rsid w:val="00DB5695"/>
    <w:rsid w:val="00DC4F1E"/>
    <w:rsid w:val="00DC5A2B"/>
    <w:rsid w:val="00DC60F5"/>
    <w:rsid w:val="00DC7B15"/>
    <w:rsid w:val="00DE1DF2"/>
    <w:rsid w:val="00DE23EF"/>
    <w:rsid w:val="00DE371B"/>
    <w:rsid w:val="00DE5FB8"/>
    <w:rsid w:val="00DE77D8"/>
    <w:rsid w:val="00DF16C1"/>
    <w:rsid w:val="00DF2A68"/>
    <w:rsid w:val="00DF2C2F"/>
    <w:rsid w:val="00DF32A0"/>
    <w:rsid w:val="00DF5FF5"/>
    <w:rsid w:val="00E067BA"/>
    <w:rsid w:val="00E12045"/>
    <w:rsid w:val="00E15E84"/>
    <w:rsid w:val="00E1710D"/>
    <w:rsid w:val="00E25B33"/>
    <w:rsid w:val="00E32037"/>
    <w:rsid w:val="00E32567"/>
    <w:rsid w:val="00E3597D"/>
    <w:rsid w:val="00E40140"/>
    <w:rsid w:val="00E4054A"/>
    <w:rsid w:val="00E41306"/>
    <w:rsid w:val="00E43268"/>
    <w:rsid w:val="00E4447D"/>
    <w:rsid w:val="00E44870"/>
    <w:rsid w:val="00E46D08"/>
    <w:rsid w:val="00E50763"/>
    <w:rsid w:val="00E50D0D"/>
    <w:rsid w:val="00E51CB0"/>
    <w:rsid w:val="00E54E91"/>
    <w:rsid w:val="00E5529D"/>
    <w:rsid w:val="00E55D54"/>
    <w:rsid w:val="00E616AC"/>
    <w:rsid w:val="00E624B7"/>
    <w:rsid w:val="00E63A11"/>
    <w:rsid w:val="00E64849"/>
    <w:rsid w:val="00E65E0C"/>
    <w:rsid w:val="00E66964"/>
    <w:rsid w:val="00E73529"/>
    <w:rsid w:val="00E74B2E"/>
    <w:rsid w:val="00E843AC"/>
    <w:rsid w:val="00E8560C"/>
    <w:rsid w:val="00E863DF"/>
    <w:rsid w:val="00E86CB4"/>
    <w:rsid w:val="00E90D65"/>
    <w:rsid w:val="00E93818"/>
    <w:rsid w:val="00E94B04"/>
    <w:rsid w:val="00EA697F"/>
    <w:rsid w:val="00EB2B64"/>
    <w:rsid w:val="00EB6715"/>
    <w:rsid w:val="00EC3600"/>
    <w:rsid w:val="00EC3E1B"/>
    <w:rsid w:val="00EC51C5"/>
    <w:rsid w:val="00EC636B"/>
    <w:rsid w:val="00EC7196"/>
    <w:rsid w:val="00ED129E"/>
    <w:rsid w:val="00EE18B0"/>
    <w:rsid w:val="00EE1DF5"/>
    <w:rsid w:val="00EE2190"/>
    <w:rsid w:val="00EF0108"/>
    <w:rsid w:val="00EF0B62"/>
    <w:rsid w:val="00EF492D"/>
    <w:rsid w:val="00EF5FD6"/>
    <w:rsid w:val="00EF612D"/>
    <w:rsid w:val="00EF6B61"/>
    <w:rsid w:val="00EF6FAA"/>
    <w:rsid w:val="00F0157D"/>
    <w:rsid w:val="00F0269C"/>
    <w:rsid w:val="00F05252"/>
    <w:rsid w:val="00F06064"/>
    <w:rsid w:val="00F118C8"/>
    <w:rsid w:val="00F13DD8"/>
    <w:rsid w:val="00F21DC6"/>
    <w:rsid w:val="00F22718"/>
    <w:rsid w:val="00F22FFC"/>
    <w:rsid w:val="00F308E2"/>
    <w:rsid w:val="00F30AA0"/>
    <w:rsid w:val="00F32C9E"/>
    <w:rsid w:val="00F334F9"/>
    <w:rsid w:val="00F34AF0"/>
    <w:rsid w:val="00F4419D"/>
    <w:rsid w:val="00F454ED"/>
    <w:rsid w:val="00F5559A"/>
    <w:rsid w:val="00F5785E"/>
    <w:rsid w:val="00F6301E"/>
    <w:rsid w:val="00F65737"/>
    <w:rsid w:val="00F66004"/>
    <w:rsid w:val="00F66689"/>
    <w:rsid w:val="00F71B4E"/>
    <w:rsid w:val="00F75B5B"/>
    <w:rsid w:val="00F763A1"/>
    <w:rsid w:val="00F81653"/>
    <w:rsid w:val="00F83D49"/>
    <w:rsid w:val="00F83EDC"/>
    <w:rsid w:val="00F85B3B"/>
    <w:rsid w:val="00F86D64"/>
    <w:rsid w:val="00F87D34"/>
    <w:rsid w:val="00F951DF"/>
    <w:rsid w:val="00F95D78"/>
    <w:rsid w:val="00FA57BE"/>
    <w:rsid w:val="00FA7FC4"/>
    <w:rsid w:val="00FB0459"/>
    <w:rsid w:val="00FB5E37"/>
    <w:rsid w:val="00FB620D"/>
    <w:rsid w:val="00FB740B"/>
    <w:rsid w:val="00FB7DA9"/>
    <w:rsid w:val="00FC0F50"/>
    <w:rsid w:val="00FC7CE6"/>
    <w:rsid w:val="00FD0F61"/>
    <w:rsid w:val="00FD235C"/>
    <w:rsid w:val="00FD4E44"/>
    <w:rsid w:val="00FE08B6"/>
    <w:rsid w:val="00FE58A1"/>
    <w:rsid w:val="00FF1715"/>
    <w:rsid w:val="00FF1C84"/>
    <w:rsid w:val="00FF382A"/>
    <w:rsid w:val="00FF41EB"/>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E08B6"/>
    <w:pPr>
      <w:widowControl w:val="0"/>
      <w:jc w:val="both"/>
    </w:pPr>
    <w:rPr>
      <w:kern w:val="2"/>
      <w:sz w:val="24"/>
      <w:szCs w:val="24"/>
    </w:rPr>
  </w:style>
  <w:style w:type="paragraph" w:styleId="1">
    <w:name w:val="heading 1"/>
    <w:basedOn w:val="a0"/>
    <w:next w:val="a0"/>
    <w:link w:val="10"/>
    <w:qFormat/>
    <w:rsid w:val="00A16775"/>
    <w:pPr>
      <w:keepNext/>
      <w:spacing w:before="180" w:after="180" w:line="720" w:lineRule="auto"/>
      <w:jc w:val="left"/>
      <w:outlineLvl w:val="0"/>
    </w:pPr>
    <w:rPr>
      <w:rFonts w:ascii="Cambria" w:hAnsi="Cambria"/>
      <w:b/>
      <w:bCs/>
      <w:kern w:val="52"/>
      <w:sz w:val="52"/>
      <w:szCs w:val="52"/>
    </w:rPr>
  </w:style>
  <w:style w:type="paragraph" w:styleId="2">
    <w:name w:val="heading 2"/>
    <w:basedOn w:val="a0"/>
    <w:next w:val="a0"/>
    <w:link w:val="20"/>
    <w:uiPriority w:val="99"/>
    <w:qFormat/>
    <w:rsid w:val="00A16775"/>
    <w:pPr>
      <w:keepNext/>
      <w:spacing w:line="720" w:lineRule="auto"/>
      <w:jc w:val="left"/>
      <w:outlineLvl w:val="1"/>
    </w:pPr>
    <w:rPr>
      <w:rFonts w:ascii="Calibri Light" w:hAnsi="Calibri Light"/>
      <w:b/>
      <w:bCs/>
      <w:sz w:val="48"/>
      <w:szCs w:val="48"/>
    </w:rPr>
  </w:style>
  <w:style w:type="paragraph" w:styleId="3">
    <w:name w:val="heading 3"/>
    <w:basedOn w:val="a0"/>
    <w:next w:val="a0"/>
    <w:link w:val="30"/>
    <w:qFormat/>
    <w:rsid w:val="00A16775"/>
    <w:pPr>
      <w:keepNext/>
      <w:spacing w:line="720" w:lineRule="auto"/>
      <w:jc w:val="left"/>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新聞段落"/>
    <w:rsid w:val="00423852"/>
    <w:pPr>
      <w:spacing w:line="440" w:lineRule="exact"/>
      <w:ind w:firstLineChars="200" w:firstLine="200"/>
      <w:jc w:val="both"/>
    </w:pPr>
    <w:rPr>
      <w:rFonts w:ascii="標楷體" w:eastAsia="標楷體" w:hAnsi="標楷體" w:cs="新細明體"/>
      <w:sz w:val="28"/>
    </w:rPr>
  </w:style>
  <w:style w:type="paragraph" w:customStyle="1" w:styleId="a5">
    <w:name w:val="新聞日期"/>
    <w:rsid w:val="00D56DEB"/>
    <w:pPr>
      <w:spacing w:line="440" w:lineRule="exact"/>
      <w:jc w:val="right"/>
    </w:pPr>
    <w:rPr>
      <w:rFonts w:ascii="Arial" w:eastAsia="標楷體" w:hAnsi="Arial" w:cs="Arial"/>
      <w:color w:val="000000"/>
      <w:sz w:val="24"/>
      <w:szCs w:val="18"/>
    </w:rPr>
  </w:style>
  <w:style w:type="paragraph" w:customStyle="1" w:styleId="a6">
    <w:name w:val="新聞標題"/>
    <w:rsid w:val="00997D6A"/>
    <w:pPr>
      <w:spacing w:afterLines="50" w:line="440" w:lineRule="exact"/>
    </w:pPr>
    <w:rPr>
      <w:rFonts w:eastAsia="標楷體"/>
      <w:b/>
      <w:kern w:val="2"/>
      <w:sz w:val="36"/>
      <w:szCs w:val="28"/>
    </w:rPr>
  </w:style>
  <w:style w:type="paragraph" w:customStyle="1" w:styleId="16">
    <w:name w:val="段落16號字"/>
    <w:rsid w:val="00401CC2"/>
    <w:pPr>
      <w:spacing w:afterLines="50" w:line="480" w:lineRule="exact"/>
      <w:ind w:firstLineChars="200" w:firstLine="200"/>
      <w:jc w:val="both"/>
    </w:pPr>
    <w:rPr>
      <w:rFonts w:ascii="標楷體" w:eastAsia="標楷體" w:hAnsi="標楷體" w:cs="新細明體"/>
      <w:sz w:val="32"/>
    </w:rPr>
  </w:style>
  <w:style w:type="paragraph" w:customStyle="1" w:styleId="a7">
    <w:name w:val="壹、"/>
    <w:rsid w:val="009B7CD1"/>
    <w:pPr>
      <w:spacing w:after="120" w:line="440" w:lineRule="exact"/>
      <w:jc w:val="both"/>
    </w:pPr>
    <w:rPr>
      <w:rFonts w:ascii="標楷體" w:eastAsia="標楷體" w:hAnsi="標楷體" w:cs="新細明體"/>
      <w:b/>
      <w:bCs/>
      <w:kern w:val="2"/>
      <w:sz w:val="32"/>
    </w:rPr>
  </w:style>
  <w:style w:type="paragraph" w:customStyle="1" w:styleId="a8">
    <w:name w:val="主旨："/>
    <w:rsid w:val="00470FB8"/>
    <w:pPr>
      <w:spacing w:line="440" w:lineRule="exact"/>
      <w:ind w:left="300" w:hangingChars="300" w:hanging="300"/>
      <w:jc w:val="both"/>
    </w:pPr>
    <w:rPr>
      <w:rFonts w:ascii="標楷體" w:eastAsia="標楷體" w:cs="新細明體"/>
      <w:kern w:val="2"/>
      <w:sz w:val="32"/>
    </w:rPr>
  </w:style>
  <w:style w:type="paragraph" w:customStyle="1" w:styleId="a9">
    <w:name w:val="一、"/>
    <w:qFormat/>
    <w:rsid w:val="00470FB8"/>
    <w:pPr>
      <w:spacing w:line="440" w:lineRule="exact"/>
      <w:ind w:leftChars="100" w:left="300" w:hangingChars="200" w:hanging="200"/>
      <w:jc w:val="both"/>
    </w:pPr>
    <w:rPr>
      <w:rFonts w:ascii="標楷體" w:eastAsia="標楷體" w:cs="新細明體"/>
      <w:kern w:val="2"/>
      <w:sz w:val="32"/>
    </w:rPr>
  </w:style>
  <w:style w:type="paragraph" w:customStyle="1" w:styleId="11">
    <w:name w:val="標題 11"/>
    <w:basedOn w:val="a0"/>
    <w:rsid w:val="00FE08B6"/>
    <w:pPr>
      <w:autoSpaceDE w:val="0"/>
      <w:autoSpaceDN w:val="0"/>
      <w:adjustRightInd w:val="0"/>
      <w:ind w:left="158"/>
      <w:jc w:val="left"/>
      <w:outlineLvl w:val="0"/>
    </w:pPr>
    <w:rPr>
      <w:rFonts w:ascii="新細明體" w:cs="新細明體"/>
      <w:kern w:val="0"/>
      <w:sz w:val="26"/>
      <w:szCs w:val="26"/>
    </w:rPr>
  </w:style>
  <w:style w:type="paragraph" w:styleId="aa">
    <w:name w:val="header"/>
    <w:basedOn w:val="a0"/>
    <w:link w:val="ab"/>
    <w:uiPriority w:val="99"/>
    <w:rsid w:val="00A03694"/>
    <w:pPr>
      <w:tabs>
        <w:tab w:val="center" w:pos="4153"/>
        <w:tab w:val="right" w:pos="8306"/>
      </w:tabs>
      <w:snapToGrid w:val="0"/>
    </w:pPr>
    <w:rPr>
      <w:sz w:val="20"/>
      <w:szCs w:val="20"/>
    </w:rPr>
  </w:style>
  <w:style w:type="character" w:customStyle="1" w:styleId="ab">
    <w:name w:val="頁首 字元"/>
    <w:link w:val="aa"/>
    <w:uiPriority w:val="99"/>
    <w:rsid w:val="00A03694"/>
    <w:rPr>
      <w:kern w:val="2"/>
    </w:rPr>
  </w:style>
  <w:style w:type="paragraph" w:styleId="ac">
    <w:name w:val="footer"/>
    <w:basedOn w:val="a0"/>
    <w:link w:val="ad"/>
    <w:uiPriority w:val="99"/>
    <w:rsid w:val="00A03694"/>
    <w:pPr>
      <w:tabs>
        <w:tab w:val="center" w:pos="4153"/>
        <w:tab w:val="right" w:pos="8306"/>
      </w:tabs>
      <w:snapToGrid w:val="0"/>
    </w:pPr>
    <w:rPr>
      <w:sz w:val="20"/>
      <w:szCs w:val="20"/>
    </w:rPr>
  </w:style>
  <w:style w:type="character" w:customStyle="1" w:styleId="ad">
    <w:name w:val="頁尾 字元"/>
    <w:link w:val="ac"/>
    <w:uiPriority w:val="99"/>
    <w:rsid w:val="00A03694"/>
    <w:rPr>
      <w:kern w:val="2"/>
    </w:rPr>
  </w:style>
  <w:style w:type="paragraph" w:styleId="HTML">
    <w:name w:val="HTML Preformatted"/>
    <w:basedOn w:val="a0"/>
    <w:link w:val="HTML0"/>
    <w:rsid w:val="00694D59"/>
    <w:rPr>
      <w:rFonts w:ascii="Courier New" w:hAnsi="Courier New" w:cs="Courier New"/>
      <w:sz w:val="20"/>
      <w:szCs w:val="20"/>
    </w:rPr>
  </w:style>
  <w:style w:type="character" w:customStyle="1" w:styleId="HTML0">
    <w:name w:val="HTML 預設格式 字元"/>
    <w:link w:val="HTML"/>
    <w:uiPriority w:val="99"/>
    <w:rsid w:val="00694D59"/>
    <w:rPr>
      <w:rFonts w:ascii="Courier New" w:hAnsi="Courier New" w:cs="Courier New"/>
      <w:kern w:val="2"/>
    </w:rPr>
  </w:style>
  <w:style w:type="paragraph" w:styleId="ae">
    <w:name w:val="Balloon Text"/>
    <w:basedOn w:val="a0"/>
    <w:link w:val="af"/>
    <w:uiPriority w:val="99"/>
    <w:rsid w:val="00820CAB"/>
    <w:rPr>
      <w:rFonts w:ascii="Cambria" w:hAnsi="Cambria"/>
      <w:sz w:val="18"/>
      <w:szCs w:val="18"/>
    </w:rPr>
  </w:style>
  <w:style w:type="character" w:customStyle="1" w:styleId="af">
    <w:name w:val="註解方塊文字 字元"/>
    <w:link w:val="ae"/>
    <w:uiPriority w:val="99"/>
    <w:rsid w:val="00820CAB"/>
    <w:rPr>
      <w:rFonts w:ascii="Cambria" w:eastAsia="新細明體" w:hAnsi="Cambria" w:cs="Times New Roman"/>
      <w:kern w:val="2"/>
      <w:sz w:val="18"/>
      <w:szCs w:val="18"/>
    </w:rPr>
  </w:style>
  <w:style w:type="character" w:customStyle="1" w:styleId="10">
    <w:name w:val="標題 1 字元"/>
    <w:basedOn w:val="a1"/>
    <w:link w:val="1"/>
    <w:rsid w:val="00A16775"/>
    <w:rPr>
      <w:rFonts w:ascii="Cambria" w:hAnsi="Cambria"/>
      <w:b/>
      <w:bCs/>
      <w:kern w:val="52"/>
      <w:sz w:val="52"/>
      <w:szCs w:val="52"/>
    </w:rPr>
  </w:style>
  <w:style w:type="character" w:customStyle="1" w:styleId="20">
    <w:name w:val="標題 2 字元"/>
    <w:basedOn w:val="a1"/>
    <w:link w:val="2"/>
    <w:uiPriority w:val="99"/>
    <w:rsid w:val="00A16775"/>
    <w:rPr>
      <w:rFonts w:ascii="Calibri Light" w:hAnsi="Calibri Light"/>
      <w:b/>
      <w:bCs/>
      <w:kern w:val="2"/>
      <w:sz w:val="48"/>
      <w:szCs w:val="48"/>
    </w:rPr>
  </w:style>
  <w:style w:type="character" w:customStyle="1" w:styleId="30">
    <w:name w:val="標題 3 字元"/>
    <w:basedOn w:val="a1"/>
    <w:link w:val="3"/>
    <w:rsid w:val="00A16775"/>
    <w:rPr>
      <w:rFonts w:ascii="Calibri Light" w:hAnsi="Calibri Light"/>
      <w:b/>
      <w:bCs/>
      <w:kern w:val="2"/>
      <w:sz w:val="36"/>
      <w:szCs w:val="36"/>
    </w:rPr>
  </w:style>
  <w:style w:type="numbering" w:customStyle="1" w:styleId="12">
    <w:name w:val="無清單1"/>
    <w:next w:val="a3"/>
    <w:uiPriority w:val="99"/>
    <w:semiHidden/>
    <w:unhideWhenUsed/>
    <w:rsid w:val="00A16775"/>
  </w:style>
  <w:style w:type="paragraph" w:styleId="af0">
    <w:name w:val="List Paragraph"/>
    <w:basedOn w:val="a0"/>
    <w:uiPriority w:val="34"/>
    <w:qFormat/>
    <w:rsid w:val="00A16775"/>
    <w:pPr>
      <w:ind w:leftChars="200" w:left="480"/>
      <w:jc w:val="left"/>
    </w:pPr>
    <w:rPr>
      <w:rFonts w:asciiTheme="minorHAnsi" w:eastAsiaTheme="minorEastAsia" w:hAnsiTheme="minorHAnsi" w:cstheme="minorBidi"/>
      <w:szCs w:val="22"/>
    </w:rPr>
  </w:style>
  <w:style w:type="table" w:styleId="af1">
    <w:name w:val="Table Grid"/>
    <w:basedOn w:val="a2"/>
    <w:uiPriority w:val="59"/>
    <w:rsid w:val="00A167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3"/>
    <w:uiPriority w:val="99"/>
    <w:semiHidden/>
    <w:rsid w:val="00A16775"/>
  </w:style>
  <w:style w:type="paragraph" w:customStyle="1" w:styleId="af2">
    <w:name w:val="大標"/>
    <w:basedOn w:val="a0"/>
    <w:rsid w:val="00A16775"/>
    <w:pPr>
      <w:spacing w:afterLines="50" w:line="520" w:lineRule="exact"/>
    </w:pPr>
    <w:rPr>
      <w:rFonts w:eastAsia="華康粗明體"/>
      <w:sz w:val="28"/>
    </w:rPr>
  </w:style>
  <w:style w:type="numbering" w:customStyle="1" w:styleId="111">
    <w:name w:val="無清單111"/>
    <w:next w:val="a3"/>
    <w:semiHidden/>
    <w:unhideWhenUsed/>
    <w:rsid w:val="00A16775"/>
  </w:style>
  <w:style w:type="character" w:styleId="af3">
    <w:name w:val="Hyperlink"/>
    <w:uiPriority w:val="99"/>
    <w:unhideWhenUsed/>
    <w:rsid w:val="00A16775"/>
    <w:rPr>
      <w:strike w:val="0"/>
      <w:dstrike w:val="0"/>
      <w:color w:val="0033CC"/>
      <w:u w:val="none"/>
      <w:effect w:val="none"/>
    </w:rPr>
  </w:style>
  <w:style w:type="table" w:customStyle="1" w:styleId="13">
    <w:name w:val="表格格線1"/>
    <w:basedOn w:val="a2"/>
    <w:next w:val="af1"/>
    <w:uiPriority w:val="39"/>
    <w:rsid w:val="00A16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小目次"/>
    <w:basedOn w:val="a0"/>
    <w:link w:val="af5"/>
    <w:qFormat/>
    <w:rsid w:val="00A16775"/>
    <w:pPr>
      <w:jc w:val="center"/>
    </w:pPr>
    <w:rPr>
      <w:rFonts w:eastAsia="標楷體"/>
      <w:b/>
      <w:sz w:val="36"/>
      <w:szCs w:val="36"/>
    </w:rPr>
  </w:style>
  <w:style w:type="character" w:customStyle="1" w:styleId="af5">
    <w:name w:val="小目次 字元"/>
    <w:link w:val="af4"/>
    <w:rsid w:val="00A16775"/>
    <w:rPr>
      <w:rFonts w:eastAsia="標楷體"/>
      <w:b/>
      <w:kern w:val="2"/>
      <w:sz w:val="36"/>
      <w:szCs w:val="36"/>
    </w:rPr>
  </w:style>
  <w:style w:type="paragraph" w:styleId="31">
    <w:name w:val="Body Text Indent 3"/>
    <w:basedOn w:val="a0"/>
    <w:link w:val="32"/>
    <w:uiPriority w:val="99"/>
    <w:rsid w:val="00A16775"/>
    <w:pPr>
      <w:spacing w:after="120"/>
      <w:ind w:leftChars="200" w:left="480"/>
      <w:jc w:val="left"/>
    </w:pPr>
    <w:rPr>
      <w:sz w:val="16"/>
      <w:szCs w:val="16"/>
    </w:rPr>
  </w:style>
  <w:style w:type="character" w:customStyle="1" w:styleId="32">
    <w:name w:val="本文縮排 3 字元"/>
    <w:basedOn w:val="a1"/>
    <w:link w:val="31"/>
    <w:uiPriority w:val="99"/>
    <w:rsid w:val="00A16775"/>
    <w:rPr>
      <w:kern w:val="2"/>
      <w:sz w:val="16"/>
      <w:szCs w:val="16"/>
    </w:rPr>
  </w:style>
  <w:style w:type="paragraph" w:styleId="af6">
    <w:name w:val="Normal Indent"/>
    <w:basedOn w:val="a0"/>
    <w:rsid w:val="00A16775"/>
    <w:pPr>
      <w:spacing w:line="0" w:lineRule="atLeast"/>
      <w:ind w:left="907"/>
    </w:pPr>
    <w:rPr>
      <w:rFonts w:ascii="標楷體" w:eastAsia="標楷體"/>
      <w:sz w:val="30"/>
    </w:rPr>
  </w:style>
  <w:style w:type="paragraph" w:customStyle="1" w:styleId="21">
    <w:name w:val="樣式2"/>
    <w:basedOn w:val="a0"/>
    <w:link w:val="22"/>
    <w:qFormat/>
    <w:rsid w:val="00A16775"/>
    <w:pPr>
      <w:jc w:val="left"/>
    </w:pPr>
  </w:style>
  <w:style w:type="paragraph" w:customStyle="1" w:styleId="14">
    <w:name w:val="樣式1"/>
    <w:basedOn w:val="a0"/>
    <w:link w:val="15"/>
    <w:autoRedefine/>
    <w:qFormat/>
    <w:rsid w:val="00A16775"/>
    <w:pPr>
      <w:spacing w:line="0" w:lineRule="atLeast"/>
      <w:jc w:val="center"/>
    </w:pPr>
    <w:rPr>
      <w:rFonts w:eastAsia="標楷體"/>
      <w:b/>
      <w:sz w:val="36"/>
    </w:rPr>
  </w:style>
  <w:style w:type="character" w:customStyle="1" w:styleId="15">
    <w:name w:val="樣式1 字元"/>
    <w:link w:val="14"/>
    <w:rsid w:val="00A16775"/>
    <w:rPr>
      <w:rFonts w:eastAsia="標楷體"/>
      <w:b/>
      <w:kern w:val="2"/>
      <w:sz w:val="36"/>
      <w:szCs w:val="24"/>
    </w:rPr>
  </w:style>
  <w:style w:type="character" w:customStyle="1" w:styleId="22">
    <w:name w:val="樣式2 字元"/>
    <w:link w:val="21"/>
    <w:rsid w:val="00A16775"/>
    <w:rPr>
      <w:kern w:val="2"/>
      <w:sz w:val="24"/>
      <w:szCs w:val="24"/>
    </w:rPr>
  </w:style>
  <w:style w:type="paragraph" w:styleId="af7">
    <w:name w:val="Body Text Indent"/>
    <w:basedOn w:val="a0"/>
    <w:link w:val="af8"/>
    <w:uiPriority w:val="99"/>
    <w:rsid w:val="00A16775"/>
    <w:pPr>
      <w:spacing w:after="120"/>
      <w:ind w:leftChars="200" w:left="480"/>
      <w:jc w:val="left"/>
    </w:pPr>
  </w:style>
  <w:style w:type="character" w:customStyle="1" w:styleId="af8">
    <w:name w:val="本文縮排 字元"/>
    <w:basedOn w:val="a1"/>
    <w:link w:val="af7"/>
    <w:uiPriority w:val="99"/>
    <w:rsid w:val="00A16775"/>
    <w:rPr>
      <w:kern w:val="2"/>
      <w:sz w:val="24"/>
      <w:szCs w:val="24"/>
    </w:rPr>
  </w:style>
  <w:style w:type="paragraph" w:styleId="af9">
    <w:name w:val="Body Text"/>
    <w:basedOn w:val="a0"/>
    <w:link w:val="afa"/>
    <w:uiPriority w:val="99"/>
    <w:rsid w:val="00A16775"/>
    <w:pPr>
      <w:spacing w:after="120"/>
      <w:jc w:val="left"/>
    </w:pPr>
  </w:style>
  <w:style w:type="character" w:customStyle="1" w:styleId="afa">
    <w:name w:val="本文 字元"/>
    <w:basedOn w:val="a1"/>
    <w:link w:val="af9"/>
    <w:uiPriority w:val="99"/>
    <w:rsid w:val="00A16775"/>
    <w:rPr>
      <w:kern w:val="2"/>
      <w:sz w:val="24"/>
      <w:szCs w:val="24"/>
    </w:rPr>
  </w:style>
  <w:style w:type="paragraph" w:customStyle="1" w:styleId="17">
    <w:name w:val="清單段落1"/>
    <w:basedOn w:val="a0"/>
    <w:rsid w:val="00A16775"/>
    <w:pPr>
      <w:ind w:leftChars="200" w:left="480"/>
      <w:jc w:val="left"/>
    </w:pPr>
    <w:rPr>
      <w:rFonts w:ascii="Calibri" w:hAnsi="Calibri"/>
      <w:szCs w:val="22"/>
    </w:rPr>
  </w:style>
  <w:style w:type="paragraph" w:customStyle="1" w:styleId="Default">
    <w:name w:val="Default"/>
    <w:uiPriority w:val="99"/>
    <w:rsid w:val="00A16775"/>
    <w:pPr>
      <w:widowControl w:val="0"/>
      <w:autoSpaceDE w:val="0"/>
      <w:autoSpaceDN w:val="0"/>
      <w:adjustRightInd w:val="0"/>
    </w:pPr>
    <w:rPr>
      <w:rFonts w:ascii="標楷體" w:eastAsia="標楷體" w:cs="標楷體"/>
      <w:color w:val="000000"/>
      <w:sz w:val="24"/>
      <w:szCs w:val="24"/>
    </w:rPr>
  </w:style>
  <w:style w:type="paragraph" w:customStyle="1" w:styleId="0222">
    <w:name w:val="0222"/>
    <w:basedOn w:val="a0"/>
    <w:rsid w:val="00A16775"/>
    <w:pPr>
      <w:widowControl/>
      <w:spacing w:before="100" w:beforeAutospacing="1" w:after="100" w:afterAutospacing="1"/>
      <w:jc w:val="left"/>
    </w:pPr>
    <w:rPr>
      <w:rFonts w:ascii="新細明體" w:hAnsi="新細明體" w:cs="新細明體"/>
      <w:kern w:val="0"/>
    </w:rPr>
  </w:style>
  <w:style w:type="paragraph" w:customStyle="1" w:styleId="0223">
    <w:name w:val="0223"/>
    <w:basedOn w:val="a0"/>
    <w:rsid w:val="00A16775"/>
    <w:pPr>
      <w:widowControl/>
      <w:spacing w:before="100" w:beforeAutospacing="1" w:after="100" w:afterAutospacing="1"/>
      <w:jc w:val="left"/>
    </w:pPr>
    <w:rPr>
      <w:rFonts w:ascii="新細明體" w:hAnsi="新細明體" w:cs="新細明體"/>
      <w:kern w:val="0"/>
    </w:rPr>
  </w:style>
  <w:style w:type="character" w:styleId="afb">
    <w:name w:val="page number"/>
    <w:basedOn w:val="a1"/>
    <w:rsid w:val="00A16775"/>
  </w:style>
  <w:style w:type="character" w:styleId="afc">
    <w:name w:val="Strong"/>
    <w:qFormat/>
    <w:rsid w:val="00A16775"/>
    <w:rPr>
      <w:b/>
      <w:bCs/>
    </w:rPr>
  </w:style>
  <w:style w:type="paragraph" w:customStyle="1" w:styleId="afd">
    <w:name w:val="令.條"/>
    <w:basedOn w:val="a0"/>
    <w:rsid w:val="00A16775"/>
    <w:pPr>
      <w:adjustRightInd w:val="0"/>
      <w:spacing w:line="440" w:lineRule="exact"/>
      <w:ind w:left="500" w:hangingChars="500" w:hanging="500"/>
      <w:textAlignment w:val="baseline"/>
    </w:pPr>
    <w:rPr>
      <w:rFonts w:eastAsia="標楷體"/>
      <w:kern w:val="0"/>
      <w:sz w:val="28"/>
      <w:szCs w:val="20"/>
    </w:rPr>
  </w:style>
  <w:style w:type="paragraph" w:customStyle="1" w:styleId="18">
    <w:name w:val="字元 字元1 字元 字元 字元"/>
    <w:basedOn w:val="a0"/>
    <w:semiHidden/>
    <w:rsid w:val="00A16775"/>
    <w:pPr>
      <w:widowControl/>
      <w:spacing w:after="160" w:line="240" w:lineRule="exact"/>
      <w:jc w:val="left"/>
    </w:pPr>
    <w:rPr>
      <w:rFonts w:ascii="Tahoma" w:hAnsi="Tahoma" w:cs="Tahoma"/>
      <w:kern w:val="0"/>
      <w:sz w:val="20"/>
      <w:szCs w:val="20"/>
      <w:lang w:eastAsia="en-US"/>
    </w:rPr>
  </w:style>
  <w:style w:type="paragraph" w:customStyle="1" w:styleId="afe">
    <w:name w:val="說明"/>
    <w:basedOn w:val="af7"/>
    <w:uiPriority w:val="99"/>
    <w:rsid w:val="00A16775"/>
    <w:pPr>
      <w:adjustRightInd w:val="0"/>
      <w:snapToGrid w:val="0"/>
      <w:spacing w:after="0" w:line="500" w:lineRule="exact"/>
      <w:ind w:leftChars="0" w:left="958" w:hanging="958"/>
    </w:pPr>
    <w:rPr>
      <w:rFonts w:ascii="標楷體" w:eastAsia="標楷體" w:hAnsi="標楷體"/>
      <w:sz w:val="32"/>
      <w:szCs w:val="32"/>
    </w:rPr>
  </w:style>
  <w:style w:type="paragraph" w:styleId="aff">
    <w:name w:val="No Spacing"/>
    <w:link w:val="aff0"/>
    <w:uiPriority w:val="1"/>
    <w:qFormat/>
    <w:rsid w:val="00A16775"/>
    <w:rPr>
      <w:rFonts w:ascii="Calibri" w:hAnsi="Calibri"/>
      <w:sz w:val="22"/>
      <w:szCs w:val="22"/>
    </w:rPr>
  </w:style>
  <w:style w:type="character" w:customStyle="1" w:styleId="aff0">
    <w:name w:val="無間距 字元"/>
    <w:link w:val="aff"/>
    <w:uiPriority w:val="1"/>
    <w:rsid w:val="00A16775"/>
    <w:rPr>
      <w:rFonts w:ascii="Calibri" w:hAnsi="Calibri"/>
      <w:sz w:val="22"/>
      <w:szCs w:val="22"/>
    </w:rPr>
  </w:style>
  <w:style w:type="paragraph" w:customStyle="1" w:styleId="19">
    <w:name w:val="本文縮排1"/>
    <w:basedOn w:val="a0"/>
    <w:rsid w:val="00A16775"/>
    <w:pPr>
      <w:spacing w:after="120"/>
      <w:ind w:leftChars="200" w:left="480"/>
      <w:jc w:val="left"/>
    </w:pPr>
  </w:style>
  <w:style w:type="character" w:styleId="aff1">
    <w:name w:val="Placeholder Text"/>
    <w:uiPriority w:val="99"/>
    <w:semiHidden/>
    <w:rsid w:val="00A16775"/>
    <w:rPr>
      <w:color w:val="808080"/>
    </w:rPr>
  </w:style>
  <w:style w:type="paragraph" w:styleId="23">
    <w:name w:val="Body Text Indent 2"/>
    <w:basedOn w:val="a0"/>
    <w:link w:val="24"/>
    <w:uiPriority w:val="99"/>
    <w:rsid w:val="00A16775"/>
    <w:pPr>
      <w:spacing w:after="120" w:line="480" w:lineRule="auto"/>
      <w:ind w:leftChars="200" w:left="480"/>
      <w:jc w:val="left"/>
    </w:pPr>
  </w:style>
  <w:style w:type="character" w:customStyle="1" w:styleId="24">
    <w:name w:val="本文縮排 2 字元"/>
    <w:basedOn w:val="a1"/>
    <w:link w:val="23"/>
    <w:uiPriority w:val="99"/>
    <w:rsid w:val="00A16775"/>
    <w:rPr>
      <w:kern w:val="2"/>
      <w:sz w:val="24"/>
      <w:szCs w:val="24"/>
    </w:rPr>
  </w:style>
  <w:style w:type="paragraph" w:styleId="aff2">
    <w:name w:val="Block Text"/>
    <w:basedOn w:val="a0"/>
    <w:rsid w:val="00A16775"/>
    <w:pPr>
      <w:ind w:leftChars="188" w:left="1411" w:right="113" w:hangingChars="300" w:hanging="960"/>
      <w:jc w:val="left"/>
    </w:pPr>
    <w:rPr>
      <w:rFonts w:eastAsia="標楷體"/>
      <w:sz w:val="32"/>
      <w:szCs w:val="20"/>
    </w:rPr>
  </w:style>
  <w:style w:type="paragraph" w:customStyle="1" w:styleId="aff3">
    <w:name w:val="令.項"/>
    <w:basedOn w:val="a0"/>
    <w:rsid w:val="00A16775"/>
    <w:pPr>
      <w:adjustRightInd w:val="0"/>
      <w:spacing w:line="440" w:lineRule="exact"/>
      <w:ind w:leftChars="500" w:left="500" w:firstLineChars="200" w:firstLine="200"/>
      <w:textAlignment w:val="baseline"/>
    </w:pPr>
    <w:rPr>
      <w:rFonts w:eastAsia="標楷體"/>
      <w:kern w:val="0"/>
      <w:sz w:val="28"/>
      <w:szCs w:val="20"/>
    </w:rPr>
  </w:style>
  <w:style w:type="paragraph" w:customStyle="1" w:styleId="aff4">
    <w:name w:val="令.章"/>
    <w:basedOn w:val="a0"/>
    <w:rsid w:val="00A16775"/>
    <w:pPr>
      <w:adjustRightInd w:val="0"/>
      <w:spacing w:beforeLines="50" w:afterLines="50" w:line="440" w:lineRule="exact"/>
      <w:ind w:leftChars="800" w:left="1200" w:hangingChars="400" w:hanging="400"/>
      <w:textAlignment w:val="baseline"/>
    </w:pPr>
    <w:rPr>
      <w:rFonts w:ascii="標楷體" w:eastAsia="標楷體"/>
      <w:kern w:val="0"/>
      <w:sz w:val="36"/>
      <w:szCs w:val="20"/>
    </w:rPr>
  </w:style>
  <w:style w:type="paragraph" w:customStyle="1" w:styleId="1a">
    <w:name w:val="令頭1"/>
    <w:basedOn w:val="a0"/>
    <w:rsid w:val="00A16775"/>
    <w:pPr>
      <w:adjustRightInd w:val="0"/>
      <w:spacing w:beforeLines="50" w:afterLines="50" w:line="440" w:lineRule="exact"/>
      <w:textAlignment w:val="baseline"/>
    </w:pPr>
    <w:rPr>
      <w:rFonts w:eastAsia="標楷體"/>
      <w:kern w:val="0"/>
      <w:sz w:val="28"/>
      <w:szCs w:val="20"/>
    </w:rPr>
  </w:style>
  <w:style w:type="paragraph" w:customStyle="1" w:styleId="1b">
    <w:name w:val="令.項1"/>
    <w:basedOn w:val="a0"/>
    <w:rsid w:val="00A16775"/>
    <w:pPr>
      <w:adjustRightInd w:val="0"/>
      <w:spacing w:line="440" w:lineRule="exact"/>
      <w:ind w:leftChars="700" w:left="800" w:hangingChars="100" w:hanging="100"/>
      <w:textAlignment w:val="baseline"/>
    </w:pPr>
    <w:rPr>
      <w:rFonts w:eastAsia="標楷體"/>
      <w:kern w:val="0"/>
      <w:sz w:val="28"/>
      <w:szCs w:val="20"/>
    </w:rPr>
  </w:style>
  <w:style w:type="character" w:customStyle="1" w:styleId="f121">
    <w:name w:val="f121"/>
    <w:rsid w:val="00A16775"/>
    <w:rPr>
      <w:rFonts w:ascii="細明體" w:eastAsia="細明體" w:hAnsi="細明體" w:cs="Times New Roman" w:hint="eastAsia"/>
      <w:sz w:val="24"/>
      <w:szCs w:val="24"/>
    </w:rPr>
  </w:style>
  <w:style w:type="paragraph" w:styleId="Web">
    <w:name w:val="Normal (Web)"/>
    <w:basedOn w:val="a0"/>
    <w:uiPriority w:val="99"/>
    <w:unhideWhenUsed/>
    <w:rsid w:val="00A16775"/>
    <w:pPr>
      <w:widowControl/>
      <w:spacing w:before="100" w:beforeAutospacing="1" w:after="100" w:afterAutospacing="1"/>
      <w:jc w:val="left"/>
    </w:pPr>
    <w:rPr>
      <w:rFonts w:ascii="新細明體" w:hAnsi="新細明體" w:cs="新細明體"/>
      <w:kern w:val="0"/>
    </w:rPr>
  </w:style>
  <w:style w:type="character" w:customStyle="1" w:styleId="HTML1">
    <w:name w:val="HTML 預設格式 字元1"/>
    <w:rsid w:val="00A16775"/>
    <w:rPr>
      <w:rFonts w:ascii="細明體" w:eastAsia="細明體" w:hAnsi="細明體" w:cs="細明體"/>
      <w:sz w:val="24"/>
      <w:szCs w:val="24"/>
    </w:rPr>
  </w:style>
  <w:style w:type="paragraph" w:customStyle="1" w:styleId="25">
    <w:name w:val="清單段落2"/>
    <w:basedOn w:val="a0"/>
    <w:qFormat/>
    <w:rsid w:val="00A16775"/>
    <w:pPr>
      <w:ind w:leftChars="200" w:left="480"/>
      <w:jc w:val="left"/>
    </w:pPr>
    <w:rPr>
      <w:rFonts w:ascii="Calibri" w:hAnsi="Calibri"/>
    </w:rPr>
  </w:style>
  <w:style w:type="paragraph" w:customStyle="1" w:styleId="Address">
    <w:name w:val="Address"/>
    <w:basedOn w:val="af9"/>
    <w:rsid w:val="00A16775"/>
    <w:pPr>
      <w:keepLines/>
      <w:widowControl/>
      <w:spacing w:after="0" w:line="240" w:lineRule="atLeast"/>
    </w:pPr>
    <w:rPr>
      <w:rFonts w:ascii="Garamond" w:hAnsi="Garamond"/>
      <w:noProof/>
      <w:spacing w:val="-5"/>
      <w:kern w:val="0"/>
      <w:szCs w:val="20"/>
    </w:rPr>
  </w:style>
  <w:style w:type="character" w:customStyle="1" w:styleId="mailheadertext1">
    <w:name w:val="mailheadertext1"/>
    <w:rsid w:val="00A16775"/>
    <w:rPr>
      <w:i w:val="0"/>
      <w:iCs w:val="0"/>
      <w:color w:val="353531"/>
      <w:sz w:val="18"/>
      <w:szCs w:val="18"/>
    </w:rPr>
  </w:style>
  <w:style w:type="paragraph" w:customStyle="1" w:styleId="-1">
    <w:name w:val="內文-1"/>
    <w:basedOn w:val="a0"/>
    <w:rsid w:val="00A16775"/>
    <w:pPr>
      <w:spacing w:beforeLines="50" w:afterLines="50"/>
    </w:pPr>
    <w:rPr>
      <w:rFonts w:ascii="標楷體" w:eastAsia="標楷體" w:hAnsi="標楷體" w:cs="Arial"/>
      <w:sz w:val="27"/>
      <w:szCs w:val="26"/>
    </w:rPr>
  </w:style>
  <w:style w:type="character" w:customStyle="1" w:styleId="dialogtext1">
    <w:name w:val="dialog_text1"/>
    <w:rsid w:val="00A16775"/>
    <w:rPr>
      <w:rFonts w:ascii="sөũ" w:hAnsi="sөũ" w:hint="default"/>
      <w:color w:val="000000"/>
      <w:sz w:val="32"/>
      <w:szCs w:val="32"/>
    </w:rPr>
  </w:style>
  <w:style w:type="paragraph" w:styleId="z-">
    <w:name w:val="HTML Top of Form"/>
    <w:basedOn w:val="a0"/>
    <w:next w:val="a0"/>
    <w:link w:val="z-0"/>
    <w:hidden/>
    <w:rsid w:val="00A1677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A16775"/>
    <w:rPr>
      <w:rFonts w:ascii="Arial" w:hAnsi="Arial" w:cs="Arial"/>
      <w:vanish/>
      <w:sz w:val="16"/>
      <w:szCs w:val="16"/>
    </w:rPr>
  </w:style>
  <w:style w:type="paragraph" w:styleId="z-1">
    <w:name w:val="HTML Bottom of Form"/>
    <w:basedOn w:val="a0"/>
    <w:next w:val="a0"/>
    <w:link w:val="z-2"/>
    <w:hidden/>
    <w:rsid w:val="00A1677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A16775"/>
    <w:rPr>
      <w:rFonts w:ascii="Arial" w:hAnsi="Arial" w:cs="Arial"/>
      <w:vanish/>
      <w:sz w:val="16"/>
      <w:szCs w:val="16"/>
    </w:rPr>
  </w:style>
  <w:style w:type="paragraph" w:customStyle="1" w:styleId="014">
    <w:name w:val="014"/>
    <w:basedOn w:val="a0"/>
    <w:rsid w:val="00A16775"/>
    <w:pPr>
      <w:widowControl/>
      <w:spacing w:before="100" w:beforeAutospacing="1" w:after="100" w:afterAutospacing="1"/>
      <w:jc w:val="left"/>
    </w:pPr>
    <w:rPr>
      <w:rFonts w:ascii="新細明體" w:hAnsi="新細明體" w:cs="新細明體"/>
      <w:kern w:val="0"/>
    </w:rPr>
  </w:style>
  <w:style w:type="character" w:styleId="aff5">
    <w:name w:val="annotation reference"/>
    <w:uiPriority w:val="99"/>
    <w:rsid w:val="00A16775"/>
    <w:rPr>
      <w:sz w:val="18"/>
      <w:szCs w:val="18"/>
    </w:rPr>
  </w:style>
  <w:style w:type="paragraph" w:styleId="aff6">
    <w:name w:val="annotation text"/>
    <w:basedOn w:val="a0"/>
    <w:link w:val="aff7"/>
    <w:uiPriority w:val="99"/>
    <w:rsid w:val="00A16775"/>
    <w:pPr>
      <w:suppressAutoHyphens/>
      <w:jc w:val="left"/>
    </w:pPr>
    <w:rPr>
      <w:kern w:val="1"/>
      <w:lang w:eastAsia="ar-SA"/>
    </w:rPr>
  </w:style>
  <w:style w:type="character" w:customStyle="1" w:styleId="aff7">
    <w:name w:val="註解文字 字元"/>
    <w:basedOn w:val="a1"/>
    <w:link w:val="aff6"/>
    <w:uiPriority w:val="99"/>
    <w:rsid w:val="00A16775"/>
    <w:rPr>
      <w:kern w:val="1"/>
      <w:sz w:val="24"/>
      <w:szCs w:val="24"/>
      <w:lang w:eastAsia="ar-SA"/>
    </w:rPr>
  </w:style>
  <w:style w:type="paragraph" w:styleId="aff8">
    <w:name w:val="annotation subject"/>
    <w:basedOn w:val="aff6"/>
    <w:next w:val="aff6"/>
    <w:link w:val="aff9"/>
    <w:uiPriority w:val="99"/>
    <w:rsid w:val="00A16775"/>
    <w:rPr>
      <w:b/>
      <w:bCs/>
    </w:rPr>
  </w:style>
  <w:style w:type="character" w:customStyle="1" w:styleId="aff9">
    <w:name w:val="註解主旨 字元"/>
    <w:basedOn w:val="aff7"/>
    <w:link w:val="aff8"/>
    <w:uiPriority w:val="99"/>
    <w:rsid w:val="00A16775"/>
    <w:rPr>
      <w:b/>
      <w:bCs/>
      <w:kern w:val="1"/>
      <w:sz w:val="24"/>
      <w:szCs w:val="24"/>
      <w:lang w:eastAsia="ar-SA"/>
    </w:rPr>
  </w:style>
  <w:style w:type="character" w:customStyle="1" w:styleId="style11">
    <w:name w:val="style11"/>
    <w:rsid w:val="00A16775"/>
    <w:rPr>
      <w:sz w:val="18"/>
    </w:rPr>
  </w:style>
  <w:style w:type="paragraph" w:styleId="26">
    <w:name w:val="Body Text 2"/>
    <w:basedOn w:val="a0"/>
    <w:link w:val="27"/>
    <w:uiPriority w:val="99"/>
    <w:rsid w:val="00A16775"/>
    <w:pPr>
      <w:spacing w:after="120" w:line="480" w:lineRule="auto"/>
      <w:jc w:val="left"/>
    </w:pPr>
    <w:rPr>
      <w:rFonts w:ascii="Calibri" w:hAnsi="Calibri"/>
    </w:rPr>
  </w:style>
  <w:style w:type="character" w:customStyle="1" w:styleId="27">
    <w:name w:val="本文 2 字元"/>
    <w:basedOn w:val="a1"/>
    <w:link w:val="26"/>
    <w:uiPriority w:val="99"/>
    <w:rsid w:val="00A16775"/>
    <w:rPr>
      <w:rFonts w:ascii="Calibri" w:hAnsi="Calibri"/>
      <w:kern w:val="2"/>
      <w:sz w:val="24"/>
      <w:szCs w:val="24"/>
    </w:rPr>
  </w:style>
  <w:style w:type="character" w:customStyle="1" w:styleId="1c">
    <w:name w:val="字元 字元1"/>
    <w:semiHidden/>
    <w:rsid w:val="00A16775"/>
    <w:rPr>
      <w:kern w:val="2"/>
      <w:sz w:val="24"/>
      <w:szCs w:val="24"/>
    </w:rPr>
  </w:style>
  <w:style w:type="character" w:customStyle="1" w:styleId="affa">
    <w:name w:val="字元 字元"/>
    <w:semiHidden/>
    <w:rsid w:val="00A16775"/>
    <w:rPr>
      <w:rFonts w:ascii="Arial Unicode MS" w:eastAsia="Arial Unicode MS" w:hAnsi="Arial Unicode MS" w:cs="Arial Unicode MS"/>
    </w:rPr>
  </w:style>
  <w:style w:type="paragraph" w:styleId="1d">
    <w:name w:val="toc 1"/>
    <w:basedOn w:val="a0"/>
    <w:next w:val="a0"/>
    <w:autoRedefine/>
    <w:rsid w:val="00A16775"/>
    <w:pPr>
      <w:tabs>
        <w:tab w:val="left" w:pos="720"/>
        <w:tab w:val="right" w:leader="dot" w:pos="8948"/>
      </w:tabs>
      <w:jc w:val="left"/>
    </w:pPr>
  </w:style>
  <w:style w:type="paragraph" w:customStyle="1" w:styleId="affb">
    <w:name w:val="字元 字元 字元"/>
    <w:basedOn w:val="a0"/>
    <w:rsid w:val="00A16775"/>
    <w:pPr>
      <w:widowControl/>
      <w:spacing w:after="160" w:line="240" w:lineRule="exact"/>
      <w:jc w:val="left"/>
    </w:pPr>
    <w:rPr>
      <w:rFonts w:ascii="Arial" w:eastAsia="Times New Roman" w:hAnsi="Arial" w:cs="Arial"/>
      <w:kern w:val="0"/>
      <w:sz w:val="20"/>
      <w:szCs w:val="20"/>
      <w:lang w:eastAsia="en-US"/>
    </w:rPr>
  </w:style>
  <w:style w:type="character" w:customStyle="1" w:styleId="a10">
    <w:name w:val="a1"/>
    <w:rsid w:val="00A16775"/>
    <w:rPr>
      <w:bdr w:val="none" w:sz="0" w:space="0" w:color="auto" w:frame="1"/>
    </w:rPr>
  </w:style>
  <w:style w:type="paragraph" w:customStyle="1" w:styleId="1e">
    <w:name w:val="字元 字元1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c">
    <w:name w:val="Date"/>
    <w:basedOn w:val="a0"/>
    <w:next w:val="a0"/>
    <w:link w:val="affd"/>
    <w:unhideWhenUsed/>
    <w:rsid w:val="00A16775"/>
    <w:pPr>
      <w:jc w:val="right"/>
    </w:pPr>
    <w:rPr>
      <w:rFonts w:ascii="Calibri" w:hAnsi="Calibri"/>
      <w:szCs w:val="22"/>
    </w:rPr>
  </w:style>
  <w:style w:type="character" w:customStyle="1" w:styleId="affd">
    <w:name w:val="日期 字元"/>
    <w:basedOn w:val="a1"/>
    <w:link w:val="affc"/>
    <w:rsid w:val="00A16775"/>
    <w:rPr>
      <w:rFonts w:ascii="Calibri" w:hAnsi="Calibri"/>
      <w:kern w:val="2"/>
      <w:sz w:val="24"/>
      <w:szCs w:val="22"/>
    </w:rPr>
  </w:style>
  <w:style w:type="character" w:customStyle="1" w:styleId="apple-style-span">
    <w:name w:val="apple-style-span"/>
    <w:rsid w:val="00A16775"/>
  </w:style>
  <w:style w:type="paragraph" w:customStyle="1" w:styleId="1f">
    <w:name w:val="字元 字元 字元 字元 字元 字元1 字元 字元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e">
    <w:name w:val="Plain Text"/>
    <w:basedOn w:val="a0"/>
    <w:link w:val="afff"/>
    <w:rsid w:val="00A16775"/>
    <w:pPr>
      <w:jc w:val="left"/>
    </w:pPr>
    <w:rPr>
      <w:rFonts w:ascii="細明體" w:eastAsia="細明體" w:hAnsi="Courier New" w:cs="Courier New"/>
    </w:rPr>
  </w:style>
  <w:style w:type="character" w:customStyle="1" w:styleId="afff">
    <w:name w:val="純文字 字元"/>
    <w:basedOn w:val="a1"/>
    <w:link w:val="affe"/>
    <w:rsid w:val="00A16775"/>
    <w:rPr>
      <w:rFonts w:ascii="細明體" w:eastAsia="細明體" w:hAnsi="Courier New" w:cs="Courier New"/>
      <w:kern w:val="2"/>
      <w:sz w:val="24"/>
      <w:szCs w:val="24"/>
    </w:rPr>
  </w:style>
  <w:style w:type="paragraph" w:customStyle="1" w:styleId="yiv1426455521msonormal">
    <w:name w:val="yiv1426455521msonormal"/>
    <w:basedOn w:val="a0"/>
    <w:rsid w:val="00A16775"/>
    <w:pPr>
      <w:widowControl/>
      <w:spacing w:before="100" w:beforeAutospacing="1" w:after="100" w:afterAutospacing="1"/>
      <w:jc w:val="left"/>
    </w:pPr>
    <w:rPr>
      <w:rFonts w:ascii="新細明體" w:hAnsi="新細明體" w:cs="新細明體"/>
      <w:kern w:val="0"/>
    </w:rPr>
  </w:style>
  <w:style w:type="character" w:customStyle="1" w:styleId="style21">
    <w:name w:val="style21"/>
    <w:rsid w:val="00A16775"/>
    <w:rPr>
      <w:rFonts w:ascii="Verdana" w:hAnsi="Verdana" w:hint="default"/>
      <w:color w:val="993300"/>
      <w:sz w:val="20"/>
      <w:szCs w:val="20"/>
    </w:rPr>
  </w:style>
  <w:style w:type="paragraph" w:customStyle="1" w:styleId="Pa14">
    <w:name w:val="Pa14"/>
    <w:basedOn w:val="a0"/>
    <w:rsid w:val="00A16775"/>
    <w:pPr>
      <w:suppressAutoHyphens/>
      <w:jc w:val="left"/>
    </w:pPr>
    <w:rPr>
      <w:rFonts w:ascii="Calibri" w:hAnsi="Calibri"/>
      <w:kern w:val="1"/>
      <w:szCs w:val="22"/>
      <w:lang w:eastAsia="ar-SA"/>
    </w:rPr>
  </w:style>
  <w:style w:type="paragraph" w:styleId="28">
    <w:name w:val="toc 2"/>
    <w:basedOn w:val="a0"/>
    <w:next w:val="a0"/>
    <w:autoRedefine/>
    <w:qFormat/>
    <w:rsid w:val="00A16775"/>
    <w:pPr>
      <w:tabs>
        <w:tab w:val="right" w:leader="dot" w:pos="8296"/>
      </w:tabs>
      <w:ind w:leftChars="200" w:left="480"/>
    </w:pPr>
    <w:rPr>
      <w:rFonts w:ascii="標楷體" w:eastAsia="標楷體" w:hAnsi="標楷體"/>
      <w:b/>
      <w:noProof/>
    </w:rPr>
  </w:style>
  <w:style w:type="paragraph" w:styleId="afff0">
    <w:name w:val="Document Map"/>
    <w:basedOn w:val="a0"/>
    <w:link w:val="afff1"/>
    <w:rsid w:val="00A16775"/>
    <w:pPr>
      <w:shd w:val="clear" w:color="auto" w:fill="000080"/>
      <w:jc w:val="left"/>
    </w:pPr>
    <w:rPr>
      <w:rFonts w:ascii="Arial" w:hAnsi="Arial"/>
    </w:rPr>
  </w:style>
  <w:style w:type="character" w:customStyle="1" w:styleId="afff1">
    <w:name w:val="文件引導模式 字元"/>
    <w:basedOn w:val="a1"/>
    <w:link w:val="afff0"/>
    <w:rsid w:val="00A16775"/>
    <w:rPr>
      <w:rFonts w:ascii="Arial" w:hAnsi="Arial"/>
      <w:kern w:val="2"/>
      <w:sz w:val="24"/>
      <w:szCs w:val="24"/>
      <w:shd w:val="clear" w:color="auto" w:fill="000080"/>
    </w:rPr>
  </w:style>
  <w:style w:type="paragraph" w:customStyle="1" w:styleId="4">
    <w:name w:val="字元4"/>
    <w:basedOn w:val="a0"/>
    <w:rsid w:val="00A16775"/>
    <w:pPr>
      <w:widowControl/>
      <w:jc w:val="left"/>
    </w:pPr>
    <w:rPr>
      <w:rFonts w:ascii="Arial" w:eastAsia="Times New Roman" w:hAnsi="Arial" w:cs="Arial"/>
      <w:kern w:val="0"/>
      <w:sz w:val="22"/>
      <w:szCs w:val="22"/>
      <w:lang w:val="en-AU" w:eastAsia="en-US"/>
    </w:rPr>
  </w:style>
  <w:style w:type="paragraph" w:customStyle="1" w:styleId="afff2">
    <w:name w:val="字元"/>
    <w:basedOn w:val="a0"/>
    <w:rsid w:val="00A16775"/>
    <w:pPr>
      <w:widowControl/>
      <w:jc w:val="left"/>
    </w:pPr>
    <w:rPr>
      <w:rFonts w:ascii="Arial" w:eastAsia="Times New Roman" w:hAnsi="Arial" w:cs="Arial"/>
      <w:kern w:val="0"/>
      <w:sz w:val="22"/>
      <w:szCs w:val="22"/>
      <w:lang w:val="en-AU" w:eastAsia="en-US"/>
    </w:rPr>
  </w:style>
  <w:style w:type="paragraph" w:styleId="afff3">
    <w:name w:val="footnote text"/>
    <w:basedOn w:val="a0"/>
    <w:link w:val="afff4"/>
    <w:rsid w:val="00A16775"/>
    <w:pPr>
      <w:snapToGrid w:val="0"/>
      <w:jc w:val="left"/>
    </w:pPr>
    <w:rPr>
      <w:sz w:val="20"/>
      <w:szCs w:val="20"/>
    </w:rPr>
  </w:style>
  <w:style w:type="character" w:customStyle="1" w:styleId="afff4">
    <w:name w:val="註腳文字 字元"/>
    <w:basedOn w:val="a1"/>
    <w:link w:val="afff3"/>
    <w:rsid w:val="00A16775"/>
    <w:rPr>
      <w:kern w:val="2"/>
    </w:rPr>
  </w:style>
  <w:style w:type="character" w:styleId="afff5">
    <w:name w:val="footnote reference"/>
    <w:rsid w:val="00A16775"/>
    <w:rPr>
      <w:vertAlign w:val="superscript"/>
    </w:rPr>
  </w:style>
  <w:style w:type="paragraph" w:customStyle="1" w:styleId="Pa4">
    <w:name w:val="Pa4"/>
    <w:basedOn w:val="Default"/>
    <w:next w:val="Default"/>
    <w:rsid w:val="00A16775"/>
    <w:pPr>
      <w:spacing w:line="240" w:lineRule="atLeast"/>
    </w:pPr>
    <w:rPr>
      <w:rFonts w:ascii="DFMingLight-B5" w:eastAsia="DFMingLight-B5" w:cs="Times New Roman"/>
      <w:color w:val="auto"/>
    </w:rPr>
  </w:style>
  <w:style w:type="paragraph" w:styleId="afff6">
    <w:name w:val="TOC Heading"/>
    <w:basedOn w:val="1"/>
    <w:next w:val="a0"/>
    <w:qFormat/>
    <w:rsid w:val="00A16775"/>
    <w:pPr>
      <w:keepLines/>
      <w:widowControl/>
      <w:spacing w:before="480" w:after="0" w:line="276" w:lineRule="auto"/>
      <w:outlineLvl w:val="9"/>
    </w:pPr>
    <w:rPr>
      <w:color w:val="365F91"/>
      <w:kern w:val="0"/>
      <w:sz w:val="28"/>
      <w:szCs w:val="28"/>
    </w:rPr>
  </w:style>
  <w:style w:type="paragraph" w:styleId="33">
    <w:name w:val="toc 3"/>
    <w:basedOn w:val="a0"/>
    <w:next w:val="a0"/>
    <w:autoRedefine/>
    <w:unhideWhenUsed/>
    <w:qFormat/>
    <w:rsid w:val="00A16775"/>
    <w:pPr>
      <w:widowControl/>
      <w:spacing w:after="100" w:line="276" w:lineRule="auto"/>
      <w:ind w:left="440"/>
      <w:jc w:val="left"/>
    </w:pPr>
    <w:rPr>
      <w:rFonts w:ascii="Calibri" w:hAnsi="Calibri"/>
      <w:kern w:val="0"/>
      <w:sz w:val="22"/>
      <w:szCs w:val="22"/>
    </w:rPr>
  </w:style>
  <w:style w:type="paragraph" w:styleId="afff7">
    <w:name w:val="Revision"/>
    <w:hidden/>
    <w:semiHidden/>
    <w:rsid w:val="00A16775"/>
    <w:rPr>
      <w:kern w:val="2"/>
      <w:sz w:val="24"/>
      <w:szCs w:val="24"/>
    </w:rPr>
  </w:style>
  <w:style w:type="paragraph" w:customStyle="1" w:styleId="afff8">
    <w:name w:val="開會"/>
    <w:basedOn w:val="a0"/>
    <w:next w:val="a0"/>
    <w:rsid w:val="00A16775"/>
    <w:pPr>
      <w:spacing w:line="480" w:lineRule="exact"/>
      <w:ind w:left="1503" w:hanging="1503"/>
    </w:pPr>
    <w:rPr>
      <w:rFonts w:ascii="標楷體" w:eastAsia="標楷體"/>
      <w:sz w:val="30"/>
      <w:szCs w:val="20"/>
    </w:rPr>
  </w:style>
  <w:style w:type="paragraph" w:customStyle="1" w:styleId="40">
    <w:name w:val="樣式4"/>
    <w:basedOn w:val="a0"/>
    <w:rsid w:val="00A16775"/>
    <w:pPr>
      <w:spacing w:line="360" w:lineRule="auto"/>
      <w:ind w:leftChars="-75" w:left="30" w:hangingChars="75" w:hanging="210"/>
      <w:jc w:val="left"/>
    </w:pPr>
    <w:rPr>
      <w:rFonts w:ascii="標楷體" w:eastAsia="標楷體" w:hAnsi="標楷體"/>
      <w:b/>
      <w:bCs/>
      <w:sz w:val="36"/>
    </w:rPr>
  </w:style>
  <w:style w:type="table" w:customStyle="1" w:styleId="112">
    <w:name w:val="表格格線11"/>
    <w:basedOn w:val="a2"/>
    <w:next w:val="af1"/>
    <w:uiPriority w:val="5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word1">
    <w:name w:val="kword1"/>
    <w:rsid w:val="00A16775"/>
    <w:rPr>
      <w:color w:val="505050"/>
    </w:rPr>
  </w:style>
  <w:style w:type="paragraph" w:customStyle="1" w:styleId="afff9">
    <w:name w:val="（一）"/>
    <w:basedOn w:val="a9"/>
    <w:qFormat/>
    <w:rsid w:val="00A16775"/>
    <w:pPr>
      <w:widowControl w:val="0"/>
      <w:tabs>
        <w:tab w:val="left" w:pos="1134"/>
      </w:tabs>
      <w:spacing w:after="120"/>
      <w:ind w:left="1080" w:hangingChars="350" w:hanging="840"/>
      <w:jc w:val="left"/>
    </w:pPr>
    <w:rPr>
      <w:rFonts w:hAnsi="標楷體" w:cs="Times New Roman"/>
      <w:sz w:val="28"/>
      <w:szCs w:val="22"/>
    </w:rPr>
  </w:style>
  <w:style w:type="paragraph" w:customStyle="1" w:styleId="1f0">
    <w:name w:val="1."/>
    <w:basedOn w:val="afff9"/>
    <w:qFormat/>
    <w:rsid w:val="00A16775"/>
    <w:pPr>
      <w:ind w:leftChars="350" w:left="450" w:hangingChars="100" w:hanging="100"/>
      <w:jc w:val="both"/>
    </w:pPr>
    <w:rPr>
      <w:szCs w:val="28"/>
    </w:rPr>
  </w:style>
  <w:style w:type="paragraph" w:styleId="afffa">
    <w:name w:val="endnote text"/>
    <w:basedOn w:val="a0"/>
    <w:link w:val="afffb"/>
    <w:rsid w:val="00A16775"/>
    <w:pPr>
      <w:snapToGrid w:val="0"/>
      <w:jc w:val="left"/>
    </w:pPr>
  </w:style>
  <w:style w:type="character" w:customStyle="1" w:styleId="afffb">
    <w:name w:val="章節附註文字 字元"/>
    <w:basedOn w:val="a1"/>
    <w:link w:val="afffa"/>
    <w:rsid w:val="00A16775"/>
    <w:rPr>
      <w:kern w:val="2"/>
      <w:sz w:val="24"/>
      <w:szCs w:val="24"/>
    </w:rPr>
  </w:style>
  <w:style w:type="character" w:styleId="afffc">
    <w:name w:val="endnote reference"/>
    <w:rsid w:val="00A16775"/>
    <w:rPr>
      <w:vertAlign w:val="superscript"/>
    </w:rPr>
  </w:style>
  <w:style w:type="paragraph" w:customStyle="1" w:styleId="afffd">
    <w:name w:val="一、內文"/>
    <w:basedOn w:val="a0"/>
    <w:link w:val="afffe"/>
    <w:qFormat/>
    <w:rsid w:val="00A16775"/>
    <w:pPr>
      <w:spacing w:line="520" w:lineRule="exact"/>
      <w:ind w:firstLineChars="200" w:firstLine="520"/>
    </w:pPr>
    <w:rPr>
      <w:rFonts w:eastAsia="標楷體" w:hAnsi="標楷體"/>
      <w:color w:val="000000"/>
      <w:sz w:val="26"/>
      <w:szCs w:val="26"/>
    </w:rPr>
  </w:style>
  <w:style w:type="character" w:customStyle="1" w:styleId="afffe">
    <w:name w:val="一、內文 字元"/>
    <w:link w:val="afffd"/>
    <w:rsid w:val="00A16775"/>
    <w:rPr>
      <w:rFonts w:eastAsia="標楷體" w:hAnsi="標楷體"/>
      <w:color w:val="000000"/>
      <w:kern w:val="2"/>
      <w:sz w:val="26"/>
      <w:szCs w:val="26"/>
    </w:rPr>
  </w:style>
  <w:style w:type="paragraph" w:customStyle="1" w:styleId="affff">
    <w:name w:val="開會事由"/>
    <w:basedOn w:val="a0"/>
    <w:uiPriority w:val="99"/>
    <w:rsid w:val="00A16775"/>
    <w:pPr>
      <w:spacing w:beforeLines="50" w:line="560" w:lineRule="exact"/>
      <w:ind w:left="1588" w:hanging="1588"/>
      <w:jc w:val="left"/>
    </w:pPr>
    <w:rPr>
      <w:rFonts w:ascii="標楷體" w:eastAsia="標楷體" w:hAnsi="標楷體"/>
      <w:sz w:val="32"/>
      <w:szCs w:val="20"/>
    </w:rPr>
  </w:style>
  <w:style w:type="paragraph" w:styleId="34">
    <w:name w:val="Body Text 3"/>
    <w:basedOn w:val="a0"/>
    <w:link w:val="35"/>
    <w:uiPriority w:val="99"/>
    <w:rsid w:val="00A16775"/>
    <w:pPr>
      <w:jc w:val="left"/>
    </w:pPr>
    <w:rPr>
      <w:rFonts w:ascii="標楷體" w:eastAsia="標楷體" w:hAnsi="標楷體"/>
      <w:sz w:val="28"/>
      <w:szCs w:val="20"/>
    </w:rPr>
  </w:style>
  <w:style w:type="character" w:customStyle="1" w:styleId="35">
    <w:name w:val="本文 3 字元"/>
    <w:basedOn w:val="a1"/>
    <w:link w:val="34"/>
    <w:uiPriority w:val="99"/>
    <w:rsid w:val="00A16775"/>
    <w:rPr>
      <w:rFonts w:ascii="標楷體" w:eastAsia="標楷體" w:hAnsi="標楷體"/>
      <w:kern w:val="2"/>
      <w:sz w:val="28"/>
    </w:rPr>
  </w:style>
  <w:style w:type="paragraph" w:customStyle="1" w:styleId="a">
    <w:name w:val="主旨"/>
    <w:basedOn w:val="a0"/>
    <w:uiPriority w:val="99"/>
    <w:rsid w:val="00A16775"/>
    <w:pPr>
      <w:numPr>
        <w:numId w:val="4"/>
      </w:numPr>
      <w:kinsoku w:val="0"/>
      <w:wordWrap w:val="0"/>
      <w:adjustRightInd w:val="0"/>
      <w:snapToGrid w:val="0"/>
      <w:spacing w:line="560" w:lineRule="exact"/>
      <w:textAlignment w:val="baseline"/>
    </w:pPr>
    <w:rPr>
      <w:rFonts w:ascii="標楷體" w:eastAsia="標楷體"/>
      <w:kern w:val="0"/>
      <w:sz w:val="34"/>
      <w:szCs w:val="20"/>
    </w:rPr>
  </w:style>
  <w:style w:type="character" w:customStyle="1" w:styleId="apple-converted-space">
    <w:name w:val="apple-converted-space"/>
    <w:uiPriority w:val="99"/>
    <w:rsid w:val="00A16775"/>
  </w:style>
  <w:style w:type="character" w:styleId="affff0">
    <w:name w:val="FollowedHyperlink"/>
    <w:uiPriority w:val="99"/>
    <w:unhideWhenUsed/>
    <w:rsid w:val="00A16775"/>
    <w:rPr>
      <w:color w:val="954F72"/>
      <w:u w:val="single"/>
    </w:rPr>
  </w:style>
  <w:style w:type="table" w:customStyle="1" w:styleId="29">
    <w:name w:val="表格格線2"/>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格格線3"/>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E08B6"/>
    <w:pPr>
      <w:widowControl w:val="0"/>
      <w:jc w:val="both"/>
    </w:pPr>
    <w:rPr>
      <w:kern w:val="2"/>
      <w:sz w:val="24"/>
      <w:szCs w:val="24"/>
    </w:rPr>
  </w:style>
  <w:style w:type="paragraph" w:styleId="1">
    <w:name w:val="heading 1"/>
    <w:basedOn w:val="a0"/>
    <w:next w:val="a0"/>
    <w:link w:val="10"/>
    <w:qFormat/>
    <w:rsid w:val="00A16775"/>
    <w:pPr>
      <w:keepNext/>
      <w:spacing w:before="180" w:after="180" w:line="720" w:lineRule="auto"/>
      <w:jc w:val="left"/>
      <w:outlineLvl w:val="0"/>
    </w:pPr>
    <w:rPr>
      <w:rFonts w:ascii="Cambria" w:hAnsi="Cambria"/>
      <w:b/>
      <w:bCs/>
      <w:kern w:val="52"/>
      <w:sz w:val="52"/>
      <w:szCs w:val="52"/>
    </w:rPr>
  </w:style>
  <w:style w:type="paragraph" w:styleId="2">
    <w:name w:val="heading 2"/>
    <w:basedOn w:val="a0"/>
    <w:next w:val="a0"/>
    <w:link w:val="20"/>
    <w:uiPriority w:val="99"/>
    <w:qFormat/>
    <w:rsid w:val="00A16775"/>
    <w:pPr>
      <w:keepNext/>
      <w:spacing w:line="720" w:lineRule="auto"/>
      <w:jc w:val="left"/>
      <w:outlineLvl w:val="1"/>
    </w:pPr>
    <w:rPr>
      <w:rFonts w:ascii="Calibri Light" w:hAnsi="Calibri Light"/>
      <w:b/>
      <w:bCs/>
      <w:sz w:val="48"/>
      <w:szCs w:val="48"/>
    </w:rPr>
  </w:style>
  <w:style w:type="paragraph" w:styleId="3">
    <w:name w:val="heading 3"/>
    <w:basedOn w:val="a0"/>
    <w:next w:val="a0"/>
    <w:link w:val="30"/>
    <w:qFormat/>
    <w:rsid w:val="00A16775"/>
    <w:pPr>
      <w:keepNext/>
      <w:spacing w:line="720" w:lineRule="auto"/>
      <w:jc w:val="left"/>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新聞段落"/>
    <w:rsid w:val="00423852"/>
    <w:pPr>
      <w:spacing w:line="440" w:lineRule="exact"/>
      <w:ind w:firstLineChars="200" w:firstLine="200"/>
      <w:jc w:val="both"/>
    </w:pPr>
    <w:rPr>
      <w:rFonts w:ascii="標楷體" w:eastAsia="標楷體" w:hAnsi="標楷體" w:cs="新細明體"/>
      <w:sz w:val="28"/>
    </w:rPr>
  </w:style>
  <w:style w:type="paragraph" w:customStyle="1" w:styleId="a5">
    <w:name w:val="新聞日期"/>
    <w:rsid w:val="00D56DEB"/>
    <w:pPr>
      <w:spacing w:line="440" w:lineRule="exact"/>
      <w:jc w:val="right"/>
    </w:pPr>
    <w:rPr>
      <w:rFonts w:ascii="Arial" w:eastAsia="標楷體" w:hAnsi="Arial" w:cs="Arial"/>
      <w:color w:val="000000"/>
      <w:sz w:val="24"/>
      <w:szCs w:val="18"/>
    </w:rPr>
  </w:style>
  <w:style w:type="paragraph" w:customStyle="1" w:styleId="a6">
    <w:name w:val="新聞標題"/>
    <w:rsid w:val="00997D6A"/>
    <w:pPr>
      <w:spacing w:afterLines="50" w:line="440" w:lineRule="exact"/>
    </w:pPr>
    <w:rPr>
      <w:rFonts w:eastAsia="標楷體"/>
      <w:b/>
      <w:kern w:val="2"/>
      <w:sz w:val="36"/>
      <w:szCs w:val="28"/>
    </w:rPr>
  </w:style>
  <w:style w:type="paragraph" w:customStyle="1" w:styleId="16">
    <w:name w:val="段落16號字"/>
    <w:rsid w:val="00401CC2"/>
    <w:pPr>
      <w:spacing w:afterLines="50" w:line="480" w:lineRule="exact"/>
      <w:ind w:firstLineChars="200" w:firstLine="200"/>
      <w:jc w:val="both"/>
    </w:pPr>
    <w:rPr>
      <w:rFonts w:ascii="標楷體" w:eastAsia="標楷體" w:hAnsi="標楷體" w:cs="新細明體"/>
      <w:sz w:val="32"/>
    </w:rPr>
  </w:style>
  <w:style w:type="paragraph" w:customStyle="1" w:styleId="a7">
    <w:name w:val="壹、"/>
    <w:rsid w:val="009B7CD1"/>
    <w:pPr>
      <w:spacing w:after="120" w:line="440" w:lineRule="exact"/>
      <w:jc w:val="both"/>
    </w:pPr>
    <w:rPr>
      <w:rFonts w:ascii="標楷體" w:eastAsia="標楷體" w:hAnsi="標楷體" w:cs="新細明體"/>
      <w:b/>
      <w:bCs/>
      <w:kern w:val="2"/>
      <w:sz w:val="32"/>
    </w:rPr>
  </w:style>
  <w:style w:type="paragraph" w:customStyle="1" w:styleId="a8">
    <w:name w:val="主旨："/>
    <w:rsid w:val="00470FB8"/>
    <w:pPr>
      <w:spacing w:line="440" w:lineRule="exact"/>
      <w:ind w:left="300" w:hangingChars="300" w:hanging="300"/>
      <w:jc w:val="both"/>
    </w:pPr>
    <w:rPr>
      <w:rFonts w:ascii="標楷體" w:eastAsia="標楷體" w:cs="新細明體"/>
      <w:kern w:val="2"/>
      <w:sz w:val="32"/>
    </w:rPr>
  </w:style>
  <w:style w:type="paragraph" w:customStyle="1" w:styleId="a9">
    <w:name w:val="一、"/>
    <w:qFormat/>
    <w:rsid w:val="00470FB8"/>
    <w:pPr>
      <w:spacing w:line="440" w:lineRule="exact"/>
      <w:ind w:leftChars="100" w:left="300" w:hangingChars="200" w:hanging="200"/>
      <w:jc w:val="both"/>
    </w:pPr>
    <w:rPr>
      <w:rFonts w:ascii="標楷體" w:eastAsia="標楷體" w:cs="新細明體"/>
      <w:kern w:val="2"/>
      <w:sz w:val="32"/>
    </w:rPr>
  </w:style>
  <w:style w:type="paragraph" w:customStyle="1" w:styleId="11">
    <w:name w:val="標題 11"/>
    <w:basedOn w:val="a0"/>
    <w:rsid w:val="00FE08B6"/>
    <w:pPr>
      <w:autoSpaceDE w:val="0"/>
      <w:autoSpaceDN w:val="0"/>
      <w:adjustRightInd w:val="0"/>
      <w:ind w:left="158"/>
      <w:jc w:val="left"/>
      <w:outlineLvl w:val="0"/>
    </w:pPr>
    <w:rPr>
      <w:rFonts w:ascii="新細明體" w:cs="新細明體"/>
      <w:kern w:val="0"/>
      <w:sz w:val="26"/>
      <w:szCs w:val="26"/>
    </w:rPr>
  </w:style>
  <w:style w:type="paragraph" w:styleId="aa">
    <w:name w:val="header"/>
    <w:basedOn w:val="a0"/>
    <w:link w:val="ab"/>
    <w:uiPriority w:val="99"/>
    <w:rsid w:val="00A03694"/>
    <w:pPr>
      <w:tabs>
        <w:tab w:val="center" w:pos="4153"/>
        <w:tab w:val="right" w:pos="8306"/>
      </w:tabs>
      <w:snapToGrid w:val="0"/>
    </w:pPr>
    <w:rPr>
      <w:sz w:val="20"/>
      <w:szCs w:val="20"/>
    </w:rPr>
  </w:style>
  <w:style w:type="character" w:customStyle="1" w:styleId="ab">
    <w:name w:val="頁首 字元"/>
    <w:link w:val="aa"/>
    <w:uiPriority w:val="99"/>
    <w:rsid w:val="00A03694"/>
    <w:rPr>
      <w:kern w:val="2"/>
    </w:rPr>
  </w:style>
  <w:style w:type="paragraph" w:styleId="ac">
    <w:name w:val="footer"/>
    <w:basedOn w:val="a0"/>
    <w:link w:val="ad"/>
    <w:uiPriority w:val="99"/>
    <w:rsid w:val="00A03694"/>
    <w:pPr>
      <w:tabs>
        <w:tab w:val="center" w:pos="4153"/>
        <w:tab w:val="right" w:pos="8306"/>
      </w:tabs>
      <w:snapToGrid w:val="0"/>
    </w:pPr>
    <w:rPr>
      <w:sz w:val="20"/>
      <w:szCs w:val="20"/>
    </w:rPr>
  </w:style>
  <w:style w:type="character" w:customStyle="1" w:styleId="ad">
    <w:name w:val="頁尾 字元"/>
    <w:link w:val="ac"/>
    <w:uiPriority w:val="99"/>
    <w:rsid w:val="00A03694"/>
    <w:rPr>
      <w:kern w:val="2"/>
    </w:rPr>
  </w:style>
  <w:style w:type="paragraph" w:styleId="HTML">
    <w:name w:val="HTML Preformatted"/>
    <w:basedOn w:val="a0"/>
    <w:link w:val="HTML0"/>
    <w:rsid w:val="00694D59"/>
    <w:rPr>
      <w:rFonts w:ascii="Courier New" w:hAnsi="Courier New" w:cs="Courier New"/>
      <w:sz w:val="20"/>
      <w:szCs w:val="20"/>
    </w:rPr>
  </w:style>
  <w:style w:type="character" w:customStyle="1" w:styleId="HTML0">
    <w:name w:val="HTML 預設格式 字元"/>
    <w:link w:val="HTML"/>
    <w:uiPriority w:val="99"/>
    <w:rsid w:val="00694D59"/>
    <w:rPr>
      <w:rFonts w:ascii="Courier New" w:hAnsi="Courier New" w:cs="Courier New"/>
      <w:kern w:val="2"/>
    </w:rPr>
  </w:style>
  <w:style w:type="paragraph" w:styleId="ae">
    <w:name w:val="Balloon Text"/>
    <w:basedOn w:val="a0"/>
    <w:link w:val="af"/>
    <w:uiPriority w:val="99"/>
    <w:rsid w:val="00820CAB"/>
    <w:rPr>
      <w:rFonts w:ascii="Cambria" w:hAnsi="Cambria"/>
      <w:sz w:val="18"/>
      <w:szCs w:val="18"/>
    </w:rPr>
  </w:style>
  <w:style w:type="character" w:customStyle="1" w:styleId="af">
    <w:name w:val="註解方塊文字 字元"/>
    <w:link w:val="ae"/>
    <w:uiPriority w:val="99"/>
    <w:rsid w:val="00820CAB"/>
    <w:rPr>
      <w:rFonts w:ascii="Cambria" w:eastAsia="新細明體" w:hAnsi="Cambria" w:cs="Times New Roman"/>
      <w:kern w:val="2"/>
      <w:sz w:val="18"/>
      <w:szCs w:val="18"/>
    </w:rPr>
  </w:style>
  <w:style w:type="character" w:customStyle="1" w:styleId="10">
    <w:name w:val="標題 1 字元"/>
    <w:basedOn w:val="a1"/>
    <w:link w:val="1"/>
    <w:rsid w:val="00A16775"/>
    <w:rPr>
      <w:rFonts w:ascii="Cambria" w:hAnsi="Cambria"/>
      <w:b/>
      <w:bCs/>
      <w:kern w:val="52"/>
      <w:sz w:val="52"/>
      <w:szCs w:val="52"/>
    </w:rPr>
  </w:style>
  <w:style w:type="character" w:customStyle="1" w:styleId="20">
    <w:name w:val="標題 2 字元"/>
    <w:basedOn w:val="a1"/>
    <w:link w:val="2"/>
    <w:uiPriority w:val="99"/>
    <w:rsid w:val="00A16775"/>
    <w:rPr>
      <w:rFonts w:ascii="Calibri Light" w:hAnsi="Calibri Light"/>
      <w:b/>
      <w:bCs/>
      <w:kern w:val="2"/>
      <w:sz w:val="48"/>
      <w:szCs w:val="48"/>
    </w:rPr>
  </w:style>
  <w:style w:type="character" w:customStyle="1" w:styleId="30">
    <w:name w:val="標題 3 字元"/>
    <w:basedOn w:val="a1"/>
    <w:link w:val="3"/>
    <w:rsid w:val="00A16775"/>
    <w:rPr>
      <w:rFonts w:ascii="Calibri Light" w:hAnsi="Calibri Light"/>
      <w:b/>
      <w:bCs/>
      <w:kern w:val="2"/>
      <w:sz w:val="36"/>
      <w:szCs w:val="36"/>
    </w:rPr>
  </w:style>
  <w:style w:type="numbering" w:customStyle="1" w:styleId="12">
    <w:name w:val="無清單1"/>
    <w:next w:val="a3"/>
    <w:uiPriority w:val="99"/>
    <w:semiHidden/>
    <w:unhideWhenUsed/>
    <w:rsid w:val="00A16775"/>
  </w:style>
  <w:style w:type="paragraph" w:styleId="af0">
    <w:name w:val="List Paragraph"/>
    <w:basedOn w:val="a0"/>
    <w:uiPriority w:val="34"/>
    <w:qFormat/>
    <w:rsid w:val="00A16775"/>
    <w:pPr>
      <w:ind w:leftChars="200" w:left="480"/>
      <w:jc w:val="left"/>
    </w:pPr>
    <w:rPr>
      <w:rFonts w:asciiTheme="minorHAnsi" w:eastAsiaTheme="minorEastAsia" w:hAnsiTheme="minorHAnsi" w:cstheme="minorBidi"/>
      <w:szCs w:val="22"/>
    </w:rPr>
  </w:style>
  <w:style w:type="table" w:styleId="af1">
    <w:name w:val="Table Grid"/>
    <w:basedOn w:val="a2"/>
    <w:uiPriority w:val="59"/>
    <w:rsid w:val="00A167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3"/>
    <w:uiPriority w:val="99"/>
    <w:semiHidden/>
    <w:rsid w:val="00A16775"/>
  </w:style>
  <w:style w:type="paragraph" w:customStyle="1" w:styleId="af2">
    <w:name w:val="大標"/>
    <w:basedOn w:val="a0"/>
    <w:rsid w:val="00A16775"/>
    <w:pPr>
      <w:spacing w:afterLines="50" w:line="520" w:lineRule="exact"/>
    </w:pPr>
    <w:rPr>
      <w:rFonts w:eastAsia="華康粗明體"/>
      <w:sz w:val="28"/>
    </w:rPr>
  </w:style>
  <w:style w:type="numbering" w:customStyle="1" w:styleId="111">
    <w:name w:val="無清單111"/>
    <w:next w:val="a3"/>
    <w:semiHidden/>
    <w:unhideWhenUsed/>
    <w:rsid w:val="00A16775"/>
  </w:style>
  <w:style w:type="character" w:styleId="af3">
    <w:name w:val="Hyperlink"/>
    <w:uiPriority w:val="99"/>
    <w:unhideWhenUsed/>
    <w:rsid w:val="00A16775"/>
    <w:rPr>
      <w:strike w:val="0"/>
      <w:dstrike w:val="0"/>
      <w:color w:val="0033CC"/>
      <w:u w:val="none"/>
      <w:effect w:val="none"/>
    </w:rPr>
  </w:style>
  <w:style w:type="table" w:customStyle="1" w:styleId="13">
    <w:name w:val="表格格線1"/>
    <w:basedOn w:val="a2"/>
    <w:next w:val="af1"/>
    <w:uiPriority w:val="39"/>
    <w:rsid w:val="00A16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小目次"/>
    <w:basedOn w:val="a0"/>
    <w:link w:val="af5"/>
    <w:qFormat/>
    <w:rsid w:val="00A16775"/>
    <w:pPr>
      <w:jc w:val="center"/>
    </w:pPr>
    <w:rPr>
      <w:rFonts w:eastAsia="標楷體"/>
      <w:b/>
      <w:sz w:val="36"/>
      <w:szCs w:val="36"/>
    </w:rPr>
  </w:style>
  <w:style w:type="character" w:customStyle="1" w:styleId="af5">
    <w:name w:val="小目次 字元"/>
    <w:link w:val="af4"/>
    <w:rsid w:val="00A16775"/>
    <w:rPr>
      <w:rFonts w:eastAsia="標楷體"/>
      <w:b/>
      <w:kern w:val="2"/>
      <w:sz w:val="36"/>
      <w:szCs w:val="36"/>
    </w:rPr>
  </w:style>
  <w:style w:type="paragraph" w:styleId="31">
    <w:name w:val="Body Text Indent 3"/>
    <w:basedOn w:val="a0"/>
    <w:link w:val="32"/>
    <w:uiPriority w:val="99"/>
    <w:rsid w:val="00A16775"/>
    <w:pPr>
      <w:spacing w:after="120"/>
      <w:ind w:leftChars="200" w:left="480"/>
      <w:jc w:val="left"/>
    </w:pPr>
    <w:rPr>
      <w:sz w:val="16"/>
      <w:szCs w:val="16"/>
    </w:rPr>
  </w:style>
  <w:style w:type="character" w:customStyle="1" w:styleId="32">
    <w:name w:val="本文縮排 3 字元"/>
    <w:basedOn w:val="a1"/>
    <w:link w:val="31"/>
    <w:uiPriority w:val="99"/>
    <w:rsid w:val="00A16775"/>
    <w:rPr>
      <w:kern w:val="2"/>
      <w:sz w:val="16"/>
      <w:szCs w:val="16"/>
    </w:rPr>
  </w:style>
  <w:style w:type="paragraph" w:styleId="af6">
    <w:name w:val="Normal Indent"/>
    <w:basedOn w:val="a0"/>
    <w:rsid w:val="00A16775"/>
    <w:pPr>
      <w:spacing w:line="0" w:lineRule="atLeast"/>
      <w:ind w:left="907"/>
    </w:pPr>
    <w:rPr>
      <w:rFonts w:ascii="標楷體" w:eastAsia="標楷體"/>
      <w:sz w:val="30"/>
    </w:rPr>
  </w:style>
  <w:style w:type="paragraph" w:customStyle="1" w:styleId="21">
    <w:name w:val="樣式2"/>
    <w:basedOn w:val="a0"/>
    <w:link w:val="22"/>
    <w:qFormat/>
    <w:rsid w:val="00A16775"/>
    <w:pPr>
      <w:jc w:val="left"/>
    </w:pPr>
  </w:style>
  <w:style w:type="paragraph" w:customStyle="1" w:styleId="14">
    <w:name w:val="樣式1"/>
    <w:basedOn w:val="a0"/>
    <w:link w:val="15"/>
    <w:autoRedefine/>
    <w:qFormat/>
    <w:rsid w:val="00A16775"/>
    <w:pPr>
      <w:spacing w:line="0" w:lineRule="atLeast"/>
      <w:jc w:val="center"/>
    </w:pPr>
    <w:rPr>
      <w:rFonts w:eastAsia="標楷體"/>
      <w:b/>
      <w:sz w:val="36"/>
    </w:rPr>
  </w:style>
  <w:style w:type="character" w:customStyle="1" w:styleId="15">
    <w:name w:val="樣式1 字元"/>
    <w:link w:val="14"/>
    <w:rsid w:val="00A16775"/>
    <w:rPr>
      <w:rFonts w:eastAsia="標楷體"/>
      <w:b/>
      <w:kern w:val="2"/>
      <w:sz w:val="36"/>
      <w:szCs w:val="24"/>
    </w:rPr>
  </w:style>
  <w:style w:type="character" w:customStyle="1" w:styleId="22">
    <w:name w:val="樣式2 字元"/>
    <w:link w:val="21"/>
    <w:rsid w:val="00A16775"/>
    <w:rPr>
      <w:kern w:val="2"/>
      <w:sz w:val="24"/>
      <w:szCs w:val="24"/>
    </w:rPr>
  </w:style>
  <w:style w:type="paragraph" w:styleId="af7">
    <w:name w:val="Body Text Indent"/>
    <w:basedOn w:val="a0"/>
    <w:link w:val="af8"/>
    <w:uiPriority w:val="99"/>
    <w:rsid w:val="00A16775"/>
    <w:pPr>
      <w:spacing w:after="120"/>
      <w:ind w:leftChars="200" w:left="480"/>
      <w:jc w:val="left"/>
    </w:pPr>
  </w:style>
  <w:style w:type="character" w:customStyle="1" w:styleId="af8">
    <w:name w:val="本文縮排 字元"/>
    <w:basedOn w:val="a1"/>
    <w:link w:val="af7"/>
    <w:uiPriority w:val="99"/>
    <w:rsid w:val="00A16775"/>
    <w:rPr>
      <w:kern w:val="2"/>
      <w:sz w:val="24"/>
      <w:szCs w:val="24"/>
    </w:rPr>
  </w:style>
  <w:style w:type="paragraph" w:styleId="af9">
    <w:name w:val="Body Text"/>
    <w:basedOn w:val="a0"/>
    <w:link w:val="afa"/>
    <w:uiPriority w:val="99"/>
    <w:rsid w:val="00A16775"/>
    <w:pPr>
      <w:spacing w:after="120"/>
      <w:jc w:val="left"/>
    </w:pPr>
  </w:style>
  <w:style w:type="character" w:customStyle="1" w:styleId="afa">
    <w:name w:val="本文 字元"/>
    <w:basedOn w:val="a1"/>
    <w:link w:val="af9"/>
    <w:uiPriority w:val="99"/>
    <w:rsid w:val="00A16775"/>
    <w:rPr>
      <w:kern w:val="2"/>
      <w:sz w:val="24"/>
      <w:szCs w:val="24"/>
    </w:rPr>
  </w:style>
  <w:style w:type="paragraph" w:customStyle="1" w:styleId="17">
    <w:name w:val="清單段落1"/>
    <w:basedOn w:val="a0"/>
    <w:rsid w:val="00A16775"/>
    <w:pPr>
      <w:ind w:leftChars="200" w:left="480"/>
      <w:jc w:val="left"/>
    </w:pPr>
    <w:rPr>
      <w:rFonts w:ascii="Calibri" w:hAnsi="Calibri"/>
      <w:szCs w:val="22"/>
    </w:rPr>
  </w:style>
  <w:style w:type="paragraph" w:customStyle="1" w:styleId="Default">
    <w:name w:val="Default"/>
    <w:uiPriority w:val="99"/>
    <w:rsid w:val="00A16775"/>
    <w:pPr>
      <w:widowControl w:val="0"/>
      <w:autoSpaceDE w:val="0"/>
      <w:autoSpaceDN w:val="0"/>
      <w:adjustRightInd w:val="0"/>
    </w:pPr>
    <w:rPr>
      <w:rFonts w:ascii="標楷體" w:eastAsia="標楷體" w:cs="標楷體"/>
      <w:color w:val="000000"/>
      <w:sz w:val="24"/>
      <w:szCs w:val="24"/>
    </w:rPr>
  </w:style>
  <w:style w:type="paragraph" w:customStyle="1" w:styleId="0222">
    <w:name w:val="0222"/>
    <w:basedOn w:val="a0"/>
    <w:rsid w:val="00A16775"/>
    <w:pPr>
      <w:widowControl/>
      <w:spacing w:before="100" w:beforeAutospacing="1" w:after="100" w:afterAutospacing="1"/>
      <w:jc w:val="left"/>
    </w:pPr>
    <w:rPr>
      <w:rFonts w:ascii="新細明體" w:hAnsi="新細明體" w:cs="新細明體"/>
      <w:kern w:val="0"/>
    </w:rPr>
  </w:style>
  <w:style w:type="paragraph" w:customStyle="1" w:styleId="0223">
    <w:name w:val="0223"/>
    <w:basedOn w:val="a0"/>
    <w:rsid w:val="00A16775"/>
    <w:pPr>
      <w:widowControl/>
      <w:spacing w:before="100" w:beforeAutospacing="1" w:after="100" w:afterAutospacing="1"/>
      <w:jc w:val="left"/>
    </w:pPr>
    <w:rPr>
      <w:rFonts w:ascii="新細明體" w:hAnsi="新細明體" w:cs="新細明體"/>
      <w:kern w:val="0"/>
    </w:rPr>
  </w:style>
  <w:style w:type="character" w:styleId="afb">
    <w:name w:val="page number"/>
    <w:basedOn w:val="a1"/>
    <w:rsid w:val="00A16775"/>
  </w:style>
  <w:style w:type="character" w:styleId="afc">
    <w:name w:val="Strong"/>
    <w:qFormat/>
    <w:rsid w:val="00A16775"/>
    <w:rPr>
      <w:b/>
      <w:bCs/>
    </w:rPr>
  </w:style>
  <w:style w:type="paragraph" w:customStyle="1" w:styleId="afd">
    <w:name w:val="令.條"/>
    <w:basedOn w:val="a0"/>
    <w:rsid w:val="00A16775"/>
    <w:pPr>
      <w:adjustRightInd w:val="0"/>
      <w:spacing w:line="440" w:lineRule="exact"/>
      <w:ind w:left="500" w:hangingChars="500" w:hanging="500"/>
      <w:textAlignment w:val="baseline"/>
    </w:pPr>
    <w:rPr>
      <w:rFonts w:eastAsia="標楷體"/>
      <w:kern w:val="0"/>
      <w:sz w:val="28"/>
      <w:szCs w:val="20"/>
    </w:rPr>
  </w:style>
  <w:style w:type="paragraph" w:customStyle="1" w:styleId="18">
    <w:name w:val="字元 字元1 字元 字元 字元"/>
    <w:basedOn w:val="a0"/>
    <w:semiHidden/>
    <w:rsid w:val="00A16775"/>
    <w:pPr>
      <w:widowControl/>
      <w:spacing w:after="160" w:line="240" w:lineRule="exact"/>
      <w:jc w:val="left"/>
    </w:pPr>
    <w:rPr>
      <w:rFonts w:ascii="Tahoma" w:hAnsi="Tahoma" w:cs="Tahoma"/>
      <w:kern w:val="0"/>
      <w:sz w:val="20"/>
      <w:szCs w:val="20"/>
      <w:lang w:eastAsia="en-US"/>
    </w:rPr>
  </w:style>
  <w:style w:type="paragraph" w:customStyle="1" w:styleId="afe">
    <w:name w:val="說明"/>
    <w:basedOn w:val="af7"/>
    <w:uiPriority w:val="99"/>
    <w:rsid w:val="00A16775"/>
    <w:pPr>
      <w:adjustRightInd w:val="0"/>
      <w:snapToGrid w:val="0"/>
      <w:spacing w:after="0" w:line="500" w:lineRule="exact"/>
      <w:ind w:leftChars="0" w:left="958" w:hanging="958"/>
    </w:pPr>
    <w:rPr>
      <w:rFonts w:ascii="標楷體" w:eastAsia="標楷體" w:hAnsi="標楷體"/>
      <w:sz w:val="32"/>
      <w:szCs w:val="32"/>
    </w:rPr>
  </w:style>
  <w:style w:type="paragraph" w:styleId="aff">
    <w:name w:val="No Spacing"/>
    <w:link w:val="aff0"/>
    <w:uiPriority w:val="1"/>
    <w:qFormat/>
    <w:rsid w:val="00A16775"/>
    <w:rPr>
      <w:rFonts w:ascii="Calibri" w:hAnsi="Calibri"/>
      <w:sz w:val="22"/>
      <w:szCs w:val="22"/>
    </w:rPr>
  </w:style>
  <w:style w:type="character" w:customStyle="1" w:styleId="aff0">
    <w:name w:val="無間距 字元"/>
    <w:link w:val="aff"/>
    <w:uiPriority w:val="1"/>
    <w:rsid w:val="00A16775"/>
    <w:rPr>
      <w:rFonts w:ascii="Calibri" w:hAnsi="Calibri"/>
      <w:sz w:val="22"/>
      <w:szCs w:val="22"/>
    </w:rPr>
  </w:style>
  <w:style w:type="paragraph" w:customStyle="1" w:styleId="19">
    <w:name w:val="本文縮排1"/>
    <w:basedOn w:val="a0"/>
    <w:rsid w:val="00A16775"/>
    <w:pPr>
      <w:spacing w:after="120"/>
      <w:ind w:leftChars="200" w:left="480"/>
      <w:jc w:val="left"/>
    </w:pPr>
  </w:style>
  <w:style w:type="character" w:styleId="aff1">
    <w:name w:val="Placeholder Text"/>
    <w:uiPriority w:val="99"/>
    <w:semiHidden/>
    <w:rsid w:val="00A16775"/>
    <w:rPr>
      <w:color w:val="808080"/>
    </w:rPr>
  </w:style>
  <w:style w:type="paragraph" w:styleId="23">
    <w:name w:val="Body Text Indent 2"/>
    <w:basedOn w:val="a0"/>
    <w:link w:val="24"/>
    <w:uiPriority w:val="99"/>
    <w:rsid w:val="00A16775"/>
    <w:pPr>
      <w:spacing w:after="120" w:line="480" w:lineRule="auto"/>
      <w:ind w:leftChars="200" w:left="480"/>
      <w:jc w:val="left"/>
    </w:pPr>
  </w:style>
  <w:style w:type="character" w:customStyle="1" w:styleId="24">
    <w:name w:val="本文縮排 2 字元"/>
    <w:basedOn w:val="a1"/>
    <w:link w:val="23"/>
    <w:uiPriority w:val="99"/>
    <w:rsid w:val="00A16775"/>
    <w:rPr>
      <w:kern w:val="2"/>
      <w:sz w:val="24"/>
      <w:szCs w:val="24"/>
    </w:rPr>
  </w:style>
  <w:style w:type="paragraph" w:styleId="aff2">
    <w:name w:val="Block Text"/>
    <w:basedOn w:val="a0"/>
    <w:rsid w:val="00A16775"/>
    <w:pPr>
      <w:ind w:leftChars="188" w:left="1411" w:right="113" w:hangingChars="300" w:hanging="960"/>
      <w:jc w:val="left"/>
    </w:pPr>
    <w:rPr>
      <w:rFonts w:eastAsia="標楷體"/>
      <w:sz w:val="32"/>
      <w:szCs w:val="20"/>
    </w:rPr>
  </w:style>
  <w:style w:type="paragraph" w:customStyle="1" w:styleId="aff3">
    <w:name w:val="令.項"/>
    <w:basedOn w:val="a0"/>
    <w:rsid w:val="00A16775"/>
    <w:pPr>
      <w:adjustRightInd w:val="0"/>
      <w:spacing w:line="440" w:lineRule="exact"/>
      <w:ind w:leftChars="500" w:left="500" w:firstLineChars="200" w:firstLine="200"/>
      <w:textAlignment w:val="baseline"/>
    </w:pPr>
    <w:rPr>
      <w:rFonts w:eastAsia="標楷體"/>
      <w:kern w:val="0"/>
      <w:sz w:val="28"/>
      <w:szCs w:val="20"/>
    </w:rPr>
  </w:style>
  <w:style w:type="paragraph" w:customStyle="1" w:styleId="aff4">
    <w:name w:val="令.章"/>
    <w:basedOn w:val="a0"/>
    <w:rsid w:val="00A16775"/>
    <w:pPr>
      <w:adjustRightInd w:val="0"/>
      <w:spacing w:beforeLines="50" w:afterLines="50" w:line="440" w:lineRule="exact"/>
      <w:ind w:leftChars="800" w:left="1200" w:hangingChars="400" w:hanging="400"/>
      <w:textAlignment w:val="baseline"/>
    </w:pPr>
    <w:rPr>
      <w:rFonts w:ascii="標楷體" w:eastAsia="標楷體"/>
      <w:kern w:val="0"/>
      <w:sz w:val="36"/>
      <w:szCs w:val="20"/>
    </w:rPr>
  </w:style>
  <w:style w:type="paragraph" w:customStyle="1" w:styleId="1a">
    <w:name w:val="令頭1"/>
    <w:basedOn w:val="a0"/>
    <w:rsid w:val="00A16775"/>
    <w:pPr>
      <w:adjustRightInd w:val="0"/>
      <w:spacing w:beforeLines="50" w:afterLines="50" w:line="440" w:lineRule="exact"/>
      <w:textAlignment w:val="baseline"/>
    </w:pPr>
    <w:rPr>
      <w:rFonts w:eastAsia="標楷體"/>
      <w:kern w:val="0"/>
      <w:sz w:val="28"/>
      <w:szCs w:val="20"/>
    </w:rPr>
  </w:style>
  <w:style w:type="paragraph" w:customStyle="1" w:styleId="1b">
    <w:name w:val="令.項1"/>
    <w:basedOn w:val="a0"/>
    <w:rsid w:val="00A16775"/>
    <w:pPr>
      <w:adjustRightInd w:val="0"/>
      <w:spacing w:line="440" w:lineRule="exact"/>
      <w:ind w:leftChars="700" w:left="800" w:hangingChars="100" w:hanging="100"/>
      <w:textAlignment w:val="baseline"/>
    </w:pPr>
    <w:rPr>
      <w:rFonts w:eastAsia="標楷體"/>
      <w:kern w:val="0"/>
      <w:sz w:val="28"/>
      <w:szCs w:val="20"/>
    </w:rPr>
  </w:style>
  <w:style w:type="character" w:customStyle="1" w:styleId="f121">
    <w:name w:val="f121"/>
    <w:rsid w:val="00A16775"/>
    <w:rPr>
      <w:rFonts w:ascii="細明體" w:eastAsia="細明體" w:hAnsi="細明體" w:cs="Times New Roman" w:hint="eastAsia"/>
      <w:sz w:val="24"/>
      <w:szCs w:val="24"/>
    </w:rPr>
  </w:style>
  <w:style w:type="paragraph" w:styleId="Web">
    <w:name w:val="Normal (Web)"/>
    <w:basedOn w:val="a0"/>
    <w:uiPriority w:val="99"/>
    <w:unhideWhenUsed/>
    <w:rsid w:val="00A16775"/>
    <w:pPr>
      <w:widowControl/>
      <w:spacing w:before="100" w:beforeAutospacing="1" w:after="100" w:afterAutospacing="1"/>
      <w:jc w:val="left"/>
    </w:pPr>
    <w:rPr>
      <w:rFonts w:ascii="新細明體" w:hAnsi="新細明體" w:cs="新細明體"/>
      <w:kern w:val="0"/>
    </w:rPr>
  </w:style>
  <w:style w:type="character" w:customStyle="1" w:styleId="HTML1">
    <w:name w:val="HTML 預設格式 字元1"/>
    <w:rsid w:val="00A16775"/>
    <w:rPr>
      <w:rFonts w:ascii="細明體" w:eastAsia="細明體" w:hAnsi="細明體" w:cs="細明體"/>
      <w:sz w:val="24"/>
      <w:szCs w:val="24"/>
    </w:rPr>
  </w:style>
  <w:style w:type="paragraph" w:customStyle="1" w:styleId="25">
    <w:name w:val="清單段落2"/>
    <w:basedOn w:val="a0"/>
    <w:qFormat/>
    <w:rsid w:val="00A16775"/>
    <w:pPr>
      <w:ind w:leftChars="200" w:left="480"/>
      <w:jc w:val="left"/>
    </w:pPr>
    <w:rPr>
      <w:rFonts w:ascii="Calibri" w:hAnsi="Calibri"/>
    </w:rPr>
  </w:style>
  <w:style w:type="paragraph" w:customStyle="1" w:styleId="Address">
    <w:name w:val="Address"/>
    <w:basedOn w:val="af9"/>
    <w:rsid w:val="00A16775"/>
    <w:pPr>
      <w:keepLines/>
      <w:widowControl/>
      <w:spacing w:after="0" w:line="240" w:lineRule="atLeast"/>
    </w:pPr>
    <w:rPr>
      <w:rFonts w:ascii="Garamond" w:hAnsi="Garamond"/>
      <w:noProof/>
      <w:spacing w:val="-5"/>
      <w:kern w:val="0"/>
      <w:szCs w:val="20"/>
    </w:rPr>
  </w:style>
  <w:style w:type="character" w:customStyle="1" w:styleId="mailheadertext1">
    <w:name w:val="mailheadertext1"/>
    <w:rsid w:val="00A16775"/>
    <w:rPr>
      <w:i w:val="0"/>
      <w:iCs w:val="0"/>
      <w:color w:val="353531"/>
      <w:sz w:val="18"/>
      <w:szCs w:val="18"/>
    </w:rPr>
  </w:style>
  <w:style w:type="paragraph" w:customStyle="1" w:styleId="-1">
    <w:name w:val="內文-1"/>
    <w:basedOn w:val="a0"/>
    <w:rsid w:val="00A16775"/>
    <w:pPr>
      <w:spacing w:beforeLines="50" w:afterLines="50"/>
    </w:pPr>
    <w:rPr>
      <w:rFonts w:ascii="標楷體" w:eastAsia="標楷體" w:hAnsi="標楷體" w:cs="Arial"/>
      <w:sz w:val="27"/>
      <w:szCs w:val="26"/>
    </w:rPr>
  </w:style>
  <w:style w:type="character" w:customStyle="1" w:styleId="dialogtext1">
    <w:name w:val="dialog_text1"/>
    <w:rsid w:val="00A16775"/>
    <w:rPr>
      <w:rFonts w:ascii="sөũ" w:hAnsi="sөũ" w:hint="default"/>
      <w:color w:val="000000"/>
      <w:sz w:val="32"/>
      <w:szCs w:val="32"/>
    </w:rPr>
  </w:style>
  <w:style w:type="paragraph" w:styleId="z-">
    <w:name w:val="HTML Top of Form"/>
    <w:basedOn w:val="a0"/>
    <w:next w:val="a0"/>
    <w:link w:val="z-0"/>
    <w:hidden/>
    <w:rsid w:val="00A1677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A16775"/>
    <w:rPr>
      <w:rFonts w:ascii="Arial" w:hAnsi="Arial" w:cs="Arial"/>
      <w:vanish/>
      <w:sz w:val="16"/>
      <w:szCs w:val="16"/>
    </w:rPr>
  </w:style>
  <w:style w:type="paragraph" w:styleId="z-1">
    <w:name w:val="HTML Bottom of Form"/>
    <w:basedOn w:val="a0"/>
    <w:next w:val="a0"/>
    <w:link w:val="z-2"/>
    <w:hidden/>
    <w:rsid w:val="00A1677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A16775"/>
    <w:rPr>
      <w:rFonts w:ascii="Arial" w:hAnsi="Arial" w:cs="Arial"/>
      <w:vanish/>
      <w:sz w:val="16"/>
      <w:szCs w:val="16"/>
    </w:rPr>
  </w:style>
  <w:style w:type="paragraph" w:customStyle="1" w:styleId="014">
    <w:name w:val="014"/>
    <w:basedOn w:val="a0"/>
    <w:rsid w:val="00A16775"/>
    <w:pPr>
      <w:widowControl/>
      <w:spacing w:before="100" w:beforeAutospacing="1" w:after="100" w:afterAutospacing="1"/>
      <w:jc w:val="left"/>
    </w:pPr>
    <w:rPr>
      <w:rFonts w:ascii="新細明體" w:hAnsi="新細明體" w:cs="新細明體"/>
      <w:kern w:val="0"/>
    </w:rPr>
  </w:style>
  <w:style w:type="character" w:styleId="aff5">
    <w:name w:val="annotation reference"/>
    <w:uiPriority w:val="99"/>
    <w:rsid w:val="00A16775"/>
    <w:rPr>
      <w:sz w:val="18"/>
      <w:szCs w:val="18"/>
    </w:rPr>
  </w:style>
  <w:style w:type="paragraph" w:styleId="aff6">
    <w:name w:val="annotation text"/>
    <w:basedOn w:val="a0"/>
    <w:link w:val="aff7"/>
    <w:uiPriority w:val="99"/>
    <w:rsid w:val="00A16775"/>
    <w:pPr>
      <w:suppressAutoHyphens/>
      <w:jc w:val="left"/>
    </w:pPr>
    <w:rPr>
      <w:kern w:val="1"/>
      <w:lang w:eastAsia="ar-SA"/>
    </w:rPr>
  </w:style>
  <w:style w:type="character" w:customStyle="1" w:styleId="aff7">
    <w:name w:val="註解文字 字元"/>
    <w:basedOn w:val="a1"/>
    <w:link w:val="aff6"/>
    <w:uiPriority w:val="99"/>
    <w:rsid w:val="00A16775"/>
    <w:rPr>
      <w:kern w:val="1"/>
      <w:sz w:val="24"/>
      <w:szCs w:val="24"/>
      <w:lang w:eastAsia="ar-SA"/>
    </w:rPr>
  </w:style>
  <w:style w:type="paragraph" w:styleId="aff8">
    <w:name w:val="annotation subject"/>
    <w:basedOn w:val="aff6"/>
    <w:next w:val="aff6"/>
    <w:link w:val="aff9"/>
    <w:uiPriority w:val="99"/>
    <w:rsid w:val="00A16775"/>
    <w:rPr>
      <w:b/>
      <w:bCs/>
    </w:rPr>
  </w:style>
  <w:style w:type="character" w:customStyle="1" w:styleId="aff9">
    <w:name w:val="註解主旨 字元"/>
    <w:basedOn w:val="aff7"/>
    <w:link w:val="aff8"/>
    <w:uiPriority w:val="99"/>
    <w:rsid w:val="00A16775"/>
    <w:rPr>
      <w:b/>
      <w:bCs/>
      <w:kern w:val="1"/>
      <w:sz w:val="24"/>
      <w:szCs w:val="24"/>
      <w:lang w:eastAsia="ar-SA"/>
    </w:rPr>
  </w:style>
  <w:style w:type="character" w:customStyle="1" w:styleId="style11">
    <w:name w:val="style11"/>
    <w:rsid w:val="00A16775"/>
    <w:rPr>
      <w:sz w:val="18"/>
    </w:rPr>
  </w:style>
  <w:style w:type="paragraph" w:styleId="26">
    <w:name w:val="Body Text 2"/>
    <w:basedOn w:val="a0"/>
    <w:link w:val="27"/>
    <w:uiPriority w:val="99"/>
    <w:rsid w:val="00A16775"/>
    <w:pPr>
      <w:spacing w:after="120" w:line="480" w:lineRule="auto"/>
      <w:jc w:val="left"/>
    </w:pPr>
    <w:rPr>
      <w:rFonts w:ascii="Calibri" w:hAnsi="Calibri"/>
    </w:rPr>
  </w:style>
  <w:style w:type="character" w:customStyle="1" w:styleId="27">
    <w:name w:val="本文 2 字元"/>
    <w:basedOn w:val="a1"/>
    <w:link w:val="26"/>
    <w:uiPriority w:val="99"/>
    <w:rsid w:val="00A16775"/>
    <w:rPr>
      <w:rFonts w:ascii="Calibri" w:hAnsi="Calibri"/>
      <w:kern w:val="2"/>
      <w:sz w:val="24"/>
      <w:szCs w:val="24"/>
    </w:rPr>
  </w:style>
  <w:style w:type="character" w:customStyle="1" w:styleId="1c">
    <w:name w:val="字元 字元1"/>
    <w:semiHidden/>
    <w:rsid w:val="00A16775"/>
    <w:rPr>
      <w:kern w:val="2"/>
      <w:sz w:val="24"/>
      <w:szCs w:val="24"/>
    </w:rPr>
  </w:style>
  <w:style w:type="character" w:customStyle="1" w:styleId="affa">
    <w:name w:val="字元 字元"/>
    <w:semiHidden/>
    <w:rsid w:val="00A16775"/>
    <w:rPr>
      <w:rFonts w:ascii="Arial Unicode MS" w:eastAsia="Arial Unicode MS" w:hAnsi="Arial Unicode MS" w:cs="Arial Unicode MS"/>
    </w:rPr>
  </w:style>
  <w:style w:type="paragraph" w:styleId="1d">
    <w:name w:val="toc 1"/>
    <w:basedOn w:val="a0"/>
    <w:next w:val="a0"/>
    <w:autoRedefine/>
    <w:rsid w:val="00A16775"/>
    <w:pPr>
      <w:tabs>
        <w:tab w:val="left" w:pos="720"/>
        <w:tab w:val="right" w:leader="dot" w:pos="8948"/>
      </w:tabs>
      <w:jc w:val="left"/>
    </w:pPr>
  </w:style>
  <w:style w:type="paragraph" w:customStyle="1" w:styleId="affb">
    <w:name w:val="字元 字元 字元"/>
    <w:basedOn w:val="a0"/>
    <w:rsid w:val="00A16775"/>
    <w:pPr>
      <w:widowControl/>
      <w:spacing w:after="160" w:line="240" w:lineRule="exact"/>
      <w:jc w:val="left"/>
    </w:pPr>
    <w:rPr>
      <w:rFonts w:ascii="Arial" w:eastAsia="Times New Roman" w:hAnsi="Arial" w:cs="Arial"/>
      <w:kern w:val="0"/>
      <w:sz w:val="20"/>
      <w:szCs w:val="20"/>
      <w:lang w:eastAsia="en-US"/>
    </w:rPr>
  </w:style>
  <w:style w:type="character" w:customStyle="1" w:styleId="a10">
    <w:name w:val="a1"/>
    <w:rsid w:val="00A16775"/>
    <w:rPr>
      <w:bdr w:val="none" w:sz="0" w:space="0" w:color="auto" w:frame="1"/>
    </w:rPr>
  </w:style>
  <w:style w:type="paragraph" w:customStyle="1" w:styleId="1e">
    <w:name w:val="字元 字元1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c">
    <w:name w:val="Date"/>
    <w:basedOn w:val="a0"/>
    <w:next w:val="a0"/>
    <w:link w:val="affd"/>
    <w:unhideWhenUsed/>
    <w:rsid w:val="00A16775"/>
    <w:pPr>
      <w:jc w:val="right"/>
    </w:pPr>
    <w:rPr>
      <w:rFonts w:ascii="Calibri" w:hAnsi="Calibri"/>
      <w:szCs w:val="22"/>
    </w:rPr>
  </w:style>
  <w:style w:type="character" w:customStyle="1" w:styleId="affd">
    <w:name w:val="日期 字元"/>
    <w:basedOn w:val="a1"/>
    <w:link w:val="affc"/>
    <w:rsid w:val="00A16775"/>
    <w:rPr>
      <w:rFonts w:ascii="Calibri" w:hAnsi="Calibri"/>
      <w:kern w:val="2"/>
      <w:sz w:val="24"/>
      <w:szCs w:val="22"/>
    </w:rPr>
  </w:style>
  <w:style w:type="character" w:customStyle="1" w:styleId="apple-style-span">
    <w:name w:val="apple-style-span"/>
    <w:rsid w:val="00A16775"/>
  </w:style>
  <w:style w:type="paragraph" w:customStyle="1" w:styleId="1f">
    <w:name w:val="字元 字元 字元 字元 字元 字元1 字元 字元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e">
    <w:name w:val="Plain Text"/>
    <w:basedOn w:val="a0"/>
    <w:link w:val="afff"/>
    <w:rsid w:val="00A16775"/>
    <w:pPr>
      <w:jc w:val="left"/>
    </w:pPr>
    <w:rPr>
      <w:rFonts w:ascii="細明體" w:eastAsia="細明體" w:hAnsi="Courier New" w:cs="Courier New"/>
    </w:rPr>
  </w:style>
  <w:style w:type="character" w:customStyle="1" w:styleId="afff">
    <w:name w:val="純文字 字元"/>
    <w:basedOn w:val="a1"/>
    <w:link w:val="affe"/>
    <w:rsid w:val="00A16775"/>
    <w:rPr>
      <w:rFonts w:ascii="細明體" w:eastAsia="細明體" w:hAnsi="Courier New" w:cs="Courier New"/>
      <w:kern w:val="2"/>
      <w:sz w:val="24"/>
      <w:szCs w:val="24"/>
    </w:rPr>
  </w:style>
  <w:style w:type="paragraph" w:customStyle="1" w:styleId="yiv1426455521msonormal">
    <w:name w:val="yiv1426455521msonormal"/>
    <w:basedOn w:val="a0"/>
    <w:rsid w:val="00A16775"/>
    <w:pPr>
      <w:widowControl/>
      <w:spacing w:before="100" w:beforeAutospacing="1" w:after="100" w:afterAutospacing="1"/>
      <w:jc w:val="left"/>
    </w:pPr>
    <w:rPr>
      <w:rFonts w:ascii="新細明體" w:hAnsi="新細明體" w:cs="新細明體"/>
      <w:kern w:val="0"/>
    </w:rPr>
  </w:style>
  <w:style w:type="character" w:customStyle="1" w:styleId="style21">
    <w:name w:val="style21"/>
    <w:rsid w:val="00A16775"/>
    <w:rPr>
      <w:rFonts w:ascii="Verdana" w:hAnsi="Verdana" w:hint="default"/>
      <w:color w:val="993300"/>
      <w:sz w:val="20"/>
      <w:szCs w:val="20"/>
    </w:rPr>
  </w:style>
  <w:style w:type="paragraph" w:customStyle="1" w:styleId="Pa14">
    <w:name w:val="Pa14"/>
    <w:basedOn w:val="a0"/>
    <w:rsid w:val="00A16775"/>
    <w:pPr>
      <w:suppressAutoHyphens/>
      <w:jc w:val="left"/>
    </w:pPr>
    <w:rPr>
      <w:rFonts w:ascii="Calibri" w:hAnsi="Calibri"/>
      <w:kern w:val="1"/>
      <w:szCs w:val="22"/>
      <w:lang w:eastAsia="ar-SA"/>
    </w:rPr>
  </w:style>
  <w:style w:type="paragraph" w:styleId="28">
    <w:name w:val="toc 2"/>
    <w:basedOn w:val="a0"/>
    <w:next w:val="a0"/>
    <w:autoRedefine/>
    <w:qFormat/>
    <w:rsid w:val="00A16775"/>
    <w:pPr>
      <w:tabs>
        <w:tab w:val="right" w:leader="dot" w:pos="8296"/>
      </w:tabs>
      <w:ind w:leftChars="200" w:left="480"/>
    </w:pPr>
    <w:rPr>
      <w:rFonts w:ascii="標楷體" w:eastAsia="標楷體" w:hAnsi="標楷體"/>
      <w:b/>
      <w:noProof/>
    </w:rPr>
  </w:style>
  <w:style w:type="paragraph" w:styleId="afff0">
    <w:name w:val="Document Map"/>
    <w:basedOn w:val="a0"/>
    <w:link w:val="afff1"/>
    <w:rsid w:val="00A16775"/>
    <w:pPr>
      <w:shd w:val="clear" w:color="auto" w:fill="000080"/>
      <w:jc w:val="left"/>
    </w:pPr>
    <w:rPr>
      <w:rFonts w:ascii="Arial" w:hAnsi="Arial"/>
    </w:rPr>
  </w:style>
  <w:style w:type="character" w:customStyle="1" w:styleId="afff1">
    <w:name w:val="文件引導模式 字元"/>
    <w:basedOn w:val="a1"/>
    <w:link w:val="afff0"/>
    <w:rsid w:val="00A16775"/>
    <w:rPr>
      <w:rFonts w:ascii="Arial" w:hAnsi="Arial"/>
      <w:kern w:val="2"/>
      <w:sz w:val="24"/>
      <w:szCs w:val="24"/>
      <w:shd w:val="clear" w:color="auto" w:fill="000080"/>
    </w:rPr>
  </w:style>
  <w:style w:type="paragraph" w:customStyle="1" w:styleId="4">
    <w:name w:val="字元4"/>
    <w:basedOn w:val="a0"/>
    <w:rsid w:val="00A16775"/>
    <w:pPr>
      <w:widowControl/>
      <w:jc w:val="left"/>
    </w:pPr>
    <w:rPr>
      <w:rFonts w:ascii="Arial" w:eastAsia="Times New Roman" w:hAnsi="Arial" w:cs="Arial"/>
      <w:kern w:val="0"/>
      <w:sz w:val="22"/>
      <w:szCs w:val="22"/>
      <w:lang w:val="en-AU" w:eastAsia="en-US"/>
    </w:rPr>
  </w:style>
  <w:style w:type="paragraph" w:customStyle="1" w:styleId="afff2">
    <w:name w:val="字元"/>
    <w:basedOn w:val="a0"/>
    <w:rsid w:val="00A16775"/>
    <w:pPr>
      <w:widowControl/>
      <w:jc w:val="left"/>
    </w:pPr>
    <w:rPr>
      <w:rFonts w:ascii="Arial" w:eastAsia="Times New Roman" w:hAnsi="Arial" w:cs="Arial"/>
      <w:kern w:val="0"/>
      <w:sz w:val="22"/>
      <w:szCs w:val="22"/>
      <w:lang w:val="en-AU" w:eastAsia="en-US"/>
    </w:rPr>
  </w:style>
  <w:style w:type="paragraph" w:styleId="afff3">
    <w:name w:val="footnote text"/>
    <w:basedOn w:val="a0"/>
    <w:link w:val="afff4"/>
    <w:rsid w:val="00A16775"/>
    <w:pPr>
      <w:snapToGrid w:val="0"/>
      <w:jc w:val="left"/>
    </w:pPr>
    <w:rPr>
      <w:sz w:val="20"/>
      <w:szCs w:val="20"/>
    </w:rPr>
  </w:style>
  <w:style w:type="character" w:customStyle="1" w:styleId="afff4">
    <w:name w:val="註腳文字 字元"/>
    <w:basedOn w:val="a1"/>
    <w:link w:val="afff3"/>
    <w:rsid w:val="00A16775"/>
    <w:rPr>
      <w:kern w:val="2"/>
    </w:rPr>
  </w:style>
  <w:style w:type="character" w:styleId="afff5">
    <w:name w:val="footnote reference"/>
    <w:rsid w:val="00A16775"/>
    <w:rPr>
      <w:vertAlign w:val="superscript"/>
    </w:rPr>
  </w:style>
  <w:style w:type="paragraph" w:customStyle="1" w:styleId="Pa4">
    <w:name w:val="Pa4"/>
    <w:basedOn w:val="Default"/>
    <w:next w:val="Default"/>
    <w:rsid w:val="00A16775"/>
    <w:pPr>
      <w:spacing w:line="240" w:lineRule="atLeast"/>
    </w:pPr>
    <w:rPr>
      <w:rFonts w:ascii="DFMingLight-B5" w:eastAsia="DFMingLight-B5" w:cs="Times New Roman"/>
      <w:color w:val="auto"/>
    </w:rPr>
  </w:style>
  <w:style w:type="paragraph" w:styleId="afff6">
    <w:name w:val="TOC Heading"/>
    <w:basedOn w:val="1"/>
    <w:next w:val="a0"/>
    <w:qFormat/>
    <w:rsid w:val="00A16775"/>
    <w:pPr>
      <w:keepLines/>
      <w:widowControl/>
      <w:spacing w:before="480" w:after="0" w:line="276" w:lineRule="auto"/>
      <w:outlineLvl w:val="9"/>
    </w:pPr>
    <w:rPr>
      <w:color w:val="365F91"/>
      <w:kern w:val="0"/>
      <w:sz w:val="28"/>
      <w:szCs w:val="28"/>
    </w:rPr>
  </w:style>
  <w:style w:type="paragraph" w:styleId="33">
    <w:name w:val="toc 3"/>
    <w:basedOn w:val="a0"/>
    <w:next w:val="a0"/>
    <w:autoRedefine/>
    <w:unhideWhenUsed/>
    <w:qFormat/>
    <w:rsid w:val="00A16775"/>
    <w:pPr>
      <w:widowControl/>
      <w:spacing w:after="100" w:line="276" w:lineRule="auto"/>
      <w:ind w:left="440"/>
      <w:jc w:val="left"/>
    </w:pPr>
    <w:rPr>
      <w:rFonts w:ascii="Calibri" w:hAnsi="Calibri"/>
      <w:kern w:val="0"/>
      <w:sz w:val="22"/>
      <w:szCs w:val="22"/>
    </w:rPr>
  </w:style>
  <w:style w:type="paragraph" w:styleId="afff7">
    <w:name w:val="Revision"/>
    <w:hidden/>
    <w:semiHidden/>
    <w:rsid w:val="00A16775"/>
    <w:rPr>
      <w:kern w:val="2"/>
      <w:sz w:val="24"/>
      <w:szCs w:val="24"/>
    </w:rPr>
  </w:style>
  <w:style w:type="paragraph" w:customStyle="1" w:styleId="afff8">
    <w:name w:val="開會"/>
    <w:basedOn w:val="a0"/>
    <w:next w:val="a0"/>
    <w:rsid w:val="00A16775"/>
    <w:pPr>
      <w:spacing w:line="480" w:lineRule="exact"/>
      <w:ind w:left="1503" w:hanging="1503"/>
    </w:pPr>
    <w:rPr>
      <w:rFonts w:ascii="標楷體" w:eastAsia="標楷體"/>
      <w:sz w:val="30"/>
      <w:szCs w:val="20"/>
    </w:rPr>
  </w:style>
  <w:style w:type="paragraph" w:customStyle="1" w:styleId="40">
    <w:name w:val="樣式4"/>
    <w:basedOn w:val="a0"/>
    <w:rsid w:val="00A16775"/>
    <w:pPr>
      <w:spacing w:line="360" w:lineRule="auto"/>
      <w:ind w:leftChars="-75" w:left="30" w:hangingChars="75" w:hanging="210"/>
      <w:jc w:val="left"/>
    </w:pPr>
    <w:rPr>
      <w:rFonts w:ascii="標楷體" w:eastAsia="標楷體" w:hAnsi="標楷體"/>
      <w:b/>
      <w:bCs/>
      <w:sz w:val="36"/>
    </w:rPr>
  </w:style>
  <w:style w:type="table" w:customStyle="1" w:styleId="112">
    <w:name w:val="表格格線11"/>
    <w:basedOn w:val="a2"/>
    <w:next w:val="af1"/>
    <w:uiPriority w:val="5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word1">
    <w:name w:val="kword1"/>
    <w:rsid w:val="00A16775"/>
    <w:rPr>
      <w:color w:val="505050"/>
    </w:rPr>
  </w:style>
  <w:style w:type="paragraph" w:customStyle="1" w:styleId="afff9">
    <w:name w:val="（一）"/>
    <w:basedOn w:val="a9"/>
    <w:qFormat/>
    <w:rsid w:val="00A16775"/>
    <w:pPr>
      <w:widowControl w:val="0"/>
      <w:tabs>
        <w:tab w:val="left" w:pos="1134"/>
      </w:tabs>
      <w:spacing w:after="120"/>
      <w:ind w:left="1080" w:hangingChars="350" w:hanging="840"/>
      <w:jc w:val="left"/>
    </w:pPr>
    <w:rPr>
      <w:rFonts w:hAnsi="標楷體" w:cs="Times New Roman"/>
      <w:sz w:val="28"/>
      <w:szCs w:val="22"/>
    </w:rPr>
  </w:style>
  <w:style w:type="paragraph" w:customStyle="1" w:styleId="1f0">
    <w:name w:val="1."/>
    <w:basedOn w:val="afff9"/>
    <w:qFormat/>
    <w:rsid w:val="00A16775"/>
    <w:pPr>
      <w:ind w:leftChars="350" w:left="450" w:hangingChars="100" w:hanging="100"/>
      <w:jc w:val="both"/>
    </w:pPr>
    <w:rPr>
      <w:szCs w:val="28"/>
    </w:rPr>
  </w:style>
  <w:style w:type="paragraph" w:styleId="afffa">
    <w:name w:val="endnote text"/>
    <w:basedOn w:val="a0"/>
    <w:link w:val="afffb"/>
    <w:rsid w:val="00A16775"/>
    <w:pPr>
      <w:snapToGrid w:val="0"/>
      <w:jc w:val="left"/>
    </w:pPr>
  </w:style>
  <w:style w:type="character" w:customStyle="1" w:styleId="afffb">
    <w:name w:val="章節附註文字 字元"/>
    <w:basedOn w:val="a1"/>
    <w:link w:val="afffa"/>
    <w:rsid w:val="00A16775"/>
    <w:rPr>
      <w:kern w:val="2"/>
      <w:sz w:val="24"/>
      <w:szCs w:val="24"/>
    </w:rPr>
  </w:style>
  <w:style w:type="character" w:styleId="afffc">
    <w:name w:val="endnote reference"/>
    <w:rsid w:val="00A16775"/>
    <w:rPr>
      <w:vertAlign w:val="superscript"/>
    </w:rPr>
  </w:style>
  <w:style w:type="paragraph" w:customStyle="1" w:styleId="afffd">
    <w:name w:val="一、內文"/>
    <w:basedOn w:val="a0"/>
    <w:link w:val="afffe"/>
    <w:qFormat/>
    <w:rsid w:val="00A16775"/>
    <w:pPr>
      <w:spacing w:line="520" w:lineRule="exact"/>
      <w:ind w:firstLineChars="200" w:firstLine="520"/>
    </w:pPr>
    <w:rPr>
      <w:rFonts w:eastAsia="標楷體" w:hAnsi="標楷體"/>
      <w:color w:val="000000"/>
      <w:sz w:val="26"/>
      <w:szCs w:val="26"/>
    </w:rPr>
  </w:style>
  <w:style w:type="character" w:customStyle="1" w:styleId="afffe">
    <w:name w:val="一、內文 字元"/>
    <w:link w:val="afffd"/>
    <w:rsid w:val="00A16775"/>
    <w:rPr>
      <w:rFonts w:eastAsia="標楷體" w:hAnsi="標楷體"/>
      <w:color w:val="000000"/>
      <w:kern w:val="2"/>
      <w:sz w:val="26"/>
      <w:szCs w:val="26"/>
    </w:rPr>
  </w:style>
  <w:style w:type="paragraph" w:customStyle="1" w:styleId="affff">
    <w:name w:val="開會事由"/>
    <w:basedOn w:val="a0"/>
    <w:uiPriority w:val="99"/>
    <w:rsid w:val="00A16775"/>
    <w:pPr>
      <w:spacing w:beforeLines="50" w:line="560" w:lineRule="exact"/>
      <w:ind w:left="1588" w:hanging="1588"/>
      <w:jc w:val="left"/>
    </w:pPr>
    <w:rPr>
      <w:rFonts w:ascii="標楷體" w:eastAsia="標楷體" w:hAnsi="標楷體"/>
      <w:sz w:val="32"/>
      <w:szCs w:val="20"/>
    </w:rPr>
  </w:style>
  <w:style w:type="paragraph" w:styleId="34">
    <w:name w:val="Body Text 3"/>
    <w:basedOn w:val="a0"/>
    <w:link w:val="35"/>
    <w:uiPriority w:val="99"/>
    <w:rsid w:val="00A16775"/>
    <w:pPr>
      <w:jc w:val="left"/>
    </w:pPr>
    <w:rPr>
      <w:rFonts w:ascii="標楷體" w:eastAsia="標楷體" w:hAnsi="標楷體"/>
      <w:sz w:val="28"/>
      <w:szCs w:val="20"/>
    </w:rPr>
  </w:style>
  <w:style w:type="character" w:customStyle="1" w:styleId="35">
    <w:name w:val="本文 3 字元"/>
    <w:basedOn w:val="a1"/>
    <w:link w:val="34"/>
    <w:uiPriority w:val="99"/>
    <w:rsid w:val="00A16775"/>
    <w:rPr>
      <w:rFonts w:ascii="標楷體" w:eastAsia="標楷體" w:hAnsi="標楷體"/>
      <w:kern w:val="2"/>
      <w:sz w:val="28"/>
    </w:rPr>
  </w:style>
  <w:style w:type="paragraph" w:customStyle="1" w:styleId="a">
    <w:name w:val="主旨"/>
    <w:basedOn w:val="a0"/>
    <w:uiPriority w:val="99"/>
    <w:rsid w:val="00A16775"/>
    <w:pPr>
      <w:numPr>
        <w:numId w:val="4"/>
      </w:numPr>
      <w:kinsoku w:val="0"/>
      <w:wordWrap w:val="0"/>
      <w:adjustRightInd w:val="0"/>
      <w:snapToGrid w:val="0"/>
      <w:spacing w:line="560" w:lineRule="exact"/>
      <w:textAlignment w:val="baseline"/>
    </w:pPr>
    <w:rPr>
      <w:rFonts w:ascii="標楷體" w:eastAsia="標楷體"/>
      <w:kern w:val="0"/>
      <w:sz w:val="34"/>
      <w:szCs w:val="20"/>
    </w:rPr>
  </w:style>
  <w:style w:type="character" w:customStyle="1" w:styleId="apple-converted-space">
    <w:name w:val="apple-converted-space"/>
    <w:uiPriority w:val="99"/>
    <w:rsid w:val="00A16775"/>
  </w:style>
  <w:style w:type="character" w:styleId="affff0">
    <w:name w:val="FollowedHyperlink"/>
    <w:uiPriority w:val="99"/>
    <w:unhideWhenUsed/>
    <w:rsid w:val="00A16775"/>
    <w:rPr>
      <w:color w:val="954F72"/>
      <w:u w:val="single"/>
    </w:rPr>
  </w:style>
  <w:style w:type="table" w:customStyle="1" w:styleId="29">
    <w:name w:val="表格格線2"/>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格格線3"/>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369">
      <w:bodyDiv w:val="1"/>
      <w:marLeft w:val="0"/>
      <w:marRight w:val="0"/>
      <w:marTop w:val="0"/>
      <w:marBottom w:val="0"/>
      <w:divBdr>
        <w:top w:val="none" w:sz="0" w:space="0" w:color="auto"/>
        <w:left w:val="none" w:sz="0" w:space="0" w:color="auto"/>
        <w:bottom w:val="none" w:sz="0" w:space="0" w:color="auto"/>
        <w:right w:val="none" w:sz="0" w:space="0" w:color="auto"/>
      </w:divBdr>
    </w:div>
    <w:div w:id="753163447">
      <w:bodyDiv w:val="1"/>
      <w:marLeft w:val="0"/>
      <w:marRight w:val="0"/>
      <w:marTop w:val="0"/>
      <w:marBottom w:val="0"/>
      <w:divBdr>
        <w:top w:val="none" w:sz="0" w:space="0" w:color="auto"/>
        <w:left w:val="none" w:sz="0" w:space="0" w:color="auto"/>
        <w:bottom w:val="none" w:sz="0" w:space="0" w:color="auto"/>
        <w:right w:val="none" w:sz="0" w:space="0" w:color="auto"/>
      </w:divBdr>
    </w:div>
    <w:div w:id="994146969">
      <w:bodyDiv w:val="1"/>
      <w:marLeft w:val="0"/>
      <w:marRight w:val="0"/>
      <w:marTop w:val="0"/>
      <w:marBottom w:val="0"/>
      <w:divBdr>
        <w:top w:val="none" w:sz="0" w:space="0" w:color="auto"/>
        <w:left w:val="none" w:sz="0" w:space="0" w:color="auto"/>
        <w:bottom w:val="none" w:sz="0" w:space="0" w:color="auto"/>
        <w:right w:val="none" w:sz="0" w:space="0" w:color="auto"/>
      </w:divBdr>
    </w:div>
    <w:div w:id="998729815">
      <w:bodyDiv w:val="1"/>
      <w:marLeft w:val="0"/>
      <w:marRight w:val="0"/>
      <w:marTop w:val="0"/>
      <w:marBottom w:val="0"/>
      <w:divBdr>
        <w:top w:val="none" w:sz="0" w:space="0" w:color="auto"/>
        <w:left w:val="none" w:sz="0" w:space="0" w:color="auto"/>
        <w:bottom w:val="none" w:sz="0" w:space="0" w:color="auto"/>
        <w:right w:val="none" w:sz="0" w:space="0" w:color="auto"/>
      </w:divBdr>
    </w:div>
    <w:div w:id="1228103926">
      <w:bodyDiv w:val="1"/>
      <w:marLeft w:val="0"/>
      <w:marRight w:val="0"/>
      <w:marTop w:val="0"/>
      <w:marBottom w:val="0"/>
      <w:divBdr>
        <w:top w:val="none" w:sz="0" w:space="0" w:color="auto"/>
        <w:left w:val="none" w:sz="0" w:space="0" w:color="auto"/>
        <w:bottom w:val="none" w:sz="0" w:space="0" w:color="auto"/>
        <w:right w:val="none" w:sz="0" w:space="0" w:color="auto"/>
      </w:divBdr>
    </w:div>
    <w:div w:id="1529684908">
      <w:bodyDiv w:val="1"/>
      <w:marLeft w:val="0"/>
      <w:marRight w:val="0"/>
      <w:marTop w:val="0"/>
      <w:marBottom w:val="0"/>
      <w:divBdr>
        <w:top w:val="none" w:sz="0" w:space="0" w:color="auto"/>
        <w:left w:val="none" w:sz="0" w:space="0" w:color="auto"/>
        <w:bottom w:val="none" w:sz="0" w:space="0" w:color="auto"/>
        <w:right w:val="none" w:sz="0" w:space="0" w:color="auto"/>
      </w:divBdr>
    </w:div>
    <w:div w:id="1574506770">
      <w:bodyDiv w:val="1"/>
      <w:marLeft w:val="0"/>
      <w:marRight w:val="0"/>
      <w:marTop w:val="0"/>
      <w:marBottom w:val="0"/>
      <w:divBdr>
        <w:top w:val="none" w:sz="0" w:space="0" w:color="auto"/>
        <w:left w:val="none" w:sz="0" w:space="0" w:color="auto"/>
        <w:bottom w:val="none" w:sz="0" w:space="0" w:color="auto"/>
        <w:right w:val="none" w:sz="0" w:space="0" w:color="auto"/>
      </w:divBdr>
    </w:div>
    <w:div w:id="1684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1375-0137-41C7-AA43-F4E590A4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1854</Words>
  <Characters>10568</Characters>
  <Application>Microsoft Office Word</Application>
  <DocSecurity>0</DocSecurity>
  <Lines>88</Lines>
  <Paragraphs>24</Paragraphs>
  <ScaleCrop>false</ScaleCrop>
  <Company>user</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國家運動訓練中心公有財產管理使用收益辦法草案衝擊影響評估</dc:title>
  <dc:creator>sa</dc:creator>
  <cp:lastModifiedBy>b257 林凱凌</cp:lastModifiedBy>
  <cp:revision>4</cp:revision>
  <cp:lastPrinted>2016-12-07T11:08:00Z</cp:lastPrinted>
  <dcterms:created xsi:type="dcterms:W3CDTF">2017-05-04T02:29:00Z</dcterms:created>
  <dcterms:modified xsi:type="dcterms:W3CDTF">2017-05-04T07:57:00Z</dcterms:modified>
</cp:coreProperties>
</file>