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27" w:rsidRPr="007E14B4" w:rsidRDefault="00090127" w:rsidP="00090127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7E14B4">
        <w:rPr>
          <w:rFonts w:ascii="標楷體" w:eastAsia="標楷體" w:hAnsi="標楷體" w:hint="eastAsia"/>
          <w:b/>
          <w:sz w:val="28"/>
          <w:szCs w:val="28"/>
          <w:lang w:eastAsia="zh-HK"/>
        </w:rPr>
        <w:t>附件</w:t>
      </w:r>
      <w:r w:rsidRPr="007E14B4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Start"/>
      <w:r w:rsidRPr="007E14B4">
        <w:rPr>
          <w:rFonts w:ascii="標楷體" w:eastAsia="標楷體" w:hAnsi="標楷體" w:hint="eastAsia"/>
          <w:b/>
          <w:sz w:val="28"/>
          <w:szCs w:val="28"/>
          <w:lang w:eastAsia="zh-HK"/>
        </w:rPr>
        <w:t>─因材網簡介</w:t>
      </w:r>
      <w:proofErr w:type="gramEnd"/>
    </w:p>
    <w:p w:rsidR="00090127" w:rsidRPr="00EB30F4" w:rsidRDefault="00090127" w:rsidP="00090127">
      <w:pPr>
        <w:spacing w:beforeLines="100" w:before="360" w:line="4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>「適性教學」(adaptive instruction)指教學的過程能配合學習者的能力與學習需求，而作因應與導引式調整。 以提升教師「適性教學及相關數位科技教學」專業素養為主要目標，使教師透過此輔助平</w:t>
      </w:r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>，適時掌握學生的學習需求，權宜的改變教學策略，能有效擬定適當的教學方案，利用各種不同的教學方法，續追蹤且評估學生學習狀況，增益個別的學習效果，達成教學目標。「教師適性教學素養與輔助平</w:t>
      </w:r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因材網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>」能協助教師有利於進行差異化教學，達成「因材施教」。</w:t>
      </w:r>
    </w:p>
    <w:p w:rsidR="00090127" w:rsidRPr="00EB30F4" w:rsidRDefault="00090127" w:rsidP="00090127">
      <w:pPr>
        <w:spacing w:line="400" w:lineRule="exact"/>
        <w:ind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>該平台目標為減輕教師教學負擔，提升教師適性教學素養，精確掌握學生學習需求，擬定適當教學策略，以下為其目的及功能：</w:t>
      </w:r>
    </w:p>
    <w:p w:rsidR="00090127" w:rsidRPr="00EB30F4" w:rsidRDefault="00090127" w:rsidP="00090127">
      <w:pPr>
        <w:spacing w:line="400" w:lineRule="exact"/>
        <w:ind w:leftChars="178" w:left="71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 xml:space="preserve">1.藉由電腦化適性診斷測驗，診斷學生學習成效，立即回饋教師教學成效。 </w:t>
      </w:r>
    </w:p>
    <w:p w:rsidR="00090127" w:rsidRPr="00EB30F4" w:rsidRDefault="00090127" w:rsidP="00090127">
      <w:pPr>
        <w:spacing w:line="400" w:lineRule="exact"/>
        <w:ind w:leftChars="178" w:left="71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>2.藉由電腦化適性診斷測驗，診斷學生學習成效，達到「</w:t>
      </w:r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因材施測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 xml:space="preserve">」，提升測驗效率，且能提供跨年級之學習診斷結果。 </w:t>
      </w:r>
    </w:p>
    <w:p w:rsidR="00090127" w:rsidRPr="00EB30F4" w:rsidRDefault="00090127" w:rsidP="00090127">
      <w:pPr>
        <w:spacing w:line="400" w:lineRule="exact"/>
        <w:ind w:leftChars="178" w:left="71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 xml:space="preserve">3.能自動化提供學生「個別化學習路徑」，達到「因材施教」的效果，輔助教師調整教學方式級策略，提升教師教學效能。 </w:t>
      </w:r>
    </w:p>
    <w:p w:rsidR="00090127" w:rsidRPr="00EB30F4" w:rsidRDefault="00090127" w:rsidP="00090127">
      <w:pPr>
        <w:spacing w:line="400" w:lineRule="exact"/>
        <w:ind w:leftChars="178" w:left="71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 xml:space="preserve">4.整合「教學媒體」、「診斷測驗」及「互動式教學輔助元件」，適時輔助教師現場教學。 </w:t>
      </w:r>
    </w:p>
    <w:p w:rsidR="00090127" w:rsidRPr="00EB30F4" w:rsidRDefault="00090127" w:rsidP="00090127">
      <w:pPr>
        <w:spacing w:line="400" w:lineRule="exact"/>
        <w:ind w:leftChars="178" w:left="710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EB30F4">
        <w:rPr>
          <w:rFonts w:ascii="標楷體" w:eastAsia="標楷體" w:hAnsi="標楷體" w:hint="eastAsia"/>
          <w:sz w:val="28"/>
          <w:szCs w:val="28"/>
        </w:rPr>
        <w:t>5.繼續擴增各學科之教學元件素材，擴大辦理以提供各學科教師進行適性教學。</w:t>
      </w:r>
    </w:p>
    <w:p w:rsidR="00090127" w:rsidRPr="00EB30F4" w:rsidRDefault="00090127" w:rsidP="00090127">
      <w:pPr>
        <w:spacing w:line="400" w:lineRule="exact"/>
        <w:ind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因材網的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>目前涵蓋領域為數學、自然與國語文，適用對象為一到九年級學生，而內容主要分成四個部分，登入後即會看到四個區塊，包含知識結構學習、智慧適性診斷、互動式學習與</w:t>
      </w:r>
      <w:r>
        <w:rPr>
          <w:rFonts w:ascii="標楷體" w:eastAsia="標楷體" w:hAnsi="標楷體" w:hint="eastAsia"/>
          <w:sz w:val="28"/>
          <w:szCs w:val="28"/>
        </w:rPr>
        <w:t>21世紀核心素養</w:t>
      </w:r>
      <w:r w:rsidRPr="00EB30F4">
        <w:rPr>
          <w:rFonts w:ascii="標楷體" w:eastAsia="標楷體" w:hAnsi="標楷體" w:hint="eastAsia"/>
          <w:sz w:val="28"/>
          <w:szCs w:val="28"/>
        </w:rPr>
        <w:t>。</w:t>
      </w:r>
    </w:p>
    <w:p w:rsidR="00090127" w:rsidRPr="00EB30F4" w:rsidRDefault="00090127" w:rsidP="00090127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1125F" w:rsidRDefault="00090127" w:rsidP="00090127">
      <w:proofErr w:type="gramStart"/>
      <w:r w:rsidRPr="00EB30F4">
        <w:rPr>
          <w:rFonts w:ascii="標楷體" w:eastAsia="標楷體" w:hAnsi="標楷體" w:hint="eastAsia"/>
          <w:sz w:val="28"/>
          <w:szCs w:val="28"/>
        </w:rPr>
        <w:t>因材網網址</w:t>
      </w:r>
      <w:proofErr w:type="gramEnd"/>
      <w:r w:rsidRPr="00EB30F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30F4">
        <w:rPr>
          <w:rFonts w:ascii="標楷體" w:eastAsia="標楷體" w:hAnsi="標楷體" w:hint="eastAsia"/>
          <w:sz w:val="28"/>
          <w:szCs w:val="28"/>
        </w:rPr>
        <w:t>adaptive-learning.</w:t>
      </w:r>
      <w:r>
        <w:rPr>
          <w:rFonts w:ascii="標楷體" w:eastAsia="標楷體" w:hAnsi="標楷體"/>
          <w:sz w:val="28"/>
          <w:szCs w:val="28"/>
        </w:rPr>
        <w:t>moe</w:t>
      </w:r>
      <w:r w:rsidRPr="00EB30F4">
        <w:rPr>
          <w:rFonts w:ascii="標楷體" w:eastAsia="標楷體" w:hAnsi="標楷體" w:hint="eastAsia"/>
          <w:sz w:val="28"/>
          <w:szCs w:val="28"/>
        </w:rPr>
        <w:t>.edu.tw/</w:t>
      </w:r>
      <w:bookmarkStart w:id="0" w:name="_GoBack"/>
      <w:bookmarkEnd w:id="0"/>
    </w:p>
    <w:sectPr w:rsidR="00911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7"/>
    <w:rsid w:val="00090127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BE06A-4028-4823-BE71-DE98BDB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2019-06-14T02:33:00Z</dcterms:created>
  <dcterms:modified xsi:type="dcterms:W3CDTF">2019-06-14T02:33:00Z</dcterms:modified>
</cp:coreProperties>
</file>