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CB" w:rsidRDefault="00E720CB" w:rsidP="00E720CB">
      <w:pPr>
        <w:snapToGrid w:val="0"/>
        <w:spacing w:line="400" w:lineRule="exact"/>
        <w:ind w:left="961" w:hangingChars="300" w:hanging="961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r w:rsidRPr="00E720CB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教育部核定</w:t>
      </w:r>
      <w:proofErr w:type="gramStart"/>
      <w:r w:rsidRPr="00E720CB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103</w:t>
      </w:r>
      <w:proofErr w:type="gramEnd"/>
      <w:r w:rsidRPr="00E720CB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年度「國內大學與外國大學合作辦理</w:t>
      </w:r>
    </w:p>
    <w:p w:rsidR="00E720CB" w:rsidRPr="00E720CB" w:rsidRDefault="00E720CB" w:rsidP="00E720CB">
      <w:pPr>
        <w:snapToGrid w:val="0"/>
        <w:spacing w:line="40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E720CB">
        <w:rPr>
          <w:rFonts w:ascii="標楷體" w:eastAsia="標楷體" w:hAnsi="標楷體" w:cs="Arial" w:hint="eastAsia"/>
          <w:b/>
          <w:color w:val="000000" w:themeColor="text1"/>
          <w:kern w:val="24"/>
          <w:sz w:val="32"/>
          <w:szCs w:val="32"/>
        </w:rPr>
        <w:t>學位專班與專業學（課）程」案件</w:t>
      </w:r>
    </w:p>
    <w:tbl>
      <w:tblPr>
        <w:tblStyle w:val="a5"/>
        <w:tblW w:w="10632" w:type="dxa"/>
        <w:tblInd w:w="-714" w:type="dxa"/>
        <w:tblLook w:val="04A0" w:firstRow="1" w:lastRow="0" w:firstColumn="1" w:lastColumn="0" w:noHBand="0" w:noVBand="1"/>
      </w:tblPr>
      <w:tblGrid>
        <w:gridCol w:w="2410"/>
        <w:gridCol w:w="3686"/>
        <w:gridCol w:w="4536"/>
      </w:tblGrid>
      <w:tr w:rsidR="00E720CB" w:rsidRPr="00A07DE5" w:rsidTr="00E05D42">
        <w:tc>
          <w:tcPr>
            <w:tcW w:w="2410" w:type="dxa"/>
            <w:shd w:val="clear" w:color="auto" w:fill="D9D9D9" w:themeFill="background1" w:themeFillShade="D9"/>
          </w:tcPr>
          <w:p w:rsidR="00E720CB" w:rsidRPr="00A07DE5" w:rsidRDefault="00E720CB" w:rsidP="00E05D4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b/>
                <w:sz w:val="26"/>
                <w:szCs w:val="26"/>
              </w:rPr>
              <w:t>學校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E720CB" w:rsidRPr="00A07DE5" w:rsidRDefault="00E720CB" w:rsidP="00E05D4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b/>
                <w:sz w:val="26"/>
                <w:szCs w:val="26"/>
              </w:rPr>
              <w:t>申請案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720CB" w:rsidRPr="00A07DE5" w:rsidRDefault="00E720CB" w:rsidP="00E05D4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b/>
                <w:sz w:val="26"/>
                <w:szCs w:val="26"/>
              </w:rPr>
              <w:t>合作學校/企業</w:t>
            </w:r>
          </w:p>
        </w:tc>
      </w:tr>
      <w:tr w:rsidR="00E720CB" w:rsidRPr="00A07DE5" w:rsidTr="00E05D42">
        <w:tc>
          <w:tcPr>
            <w:tcW w:w="2410" w:type="dxa"/>
            <w:shd w:val="clear" w:color="auto" w:fill="auto"/>
          </w:tcPr>
          <w:p w:rsidR="00E720CB" w:rsidRPr="00A07DE5" w:rsidRDefault="00E720CB" w:rsidP="00E05D42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北醫學大學</w:t>
            </w:r>
          </w:p>
        </w:tc>
        <w:tc>
          <w:tcPr>
            <w:tcW w:w="3686" w:type="dxa"/>
            <w:shd w:val="clear" w:color="auto" w:fill="auto"/>
          </w:tcPr>
          <w:p w:rsidR="00E720CB" w:rsidRPr="00A07DE5" w:rsidRDefault="00E720CB" w:rsidP="00E05D42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奈米醫學工程研究所碩/博士班</w:t>
            </w:r>
          </w:p>
        </w:tc>
        <w:tc>
          <w:tcPr>
            <w:tcW w:w="4536" w:type="dxa"/>
            <w:shd w:val="clear" w:color="auto" w:fill="auto"/>
          </w:tcPr>
          <w:p w:rsidR="00E720CB" w:rsidRPr="00A07DE5" w:rsidRDefault="00E720CB" w:rsidP="00E05D4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美國南加州大學</w:t>
            </w:r>
          </w:p>
        </w:tc>
      </w:tr>
      <w:tr w:rsidR="00E720CB" w:rsidRPr="00A07DE5" w:rsidTr="00E05D42">
        <w:tc>
          <w:tcPr>
            <w:tcW w:w="2410" w:type="dxa"/>
            <w:shd w:val="clear" w:color="auto" w:fill="auto"/>
          </w:tcPr>
          <w:p w:rsidR="00E720CB" w:rsidRPr="00A07DE5" w:rsidRDefault="00E720CB" w:rsidP="00E05D42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國立清華大學</w:t>
            </w:r>
          </w:p>
        </w:tc>
        <w:tc>
          <w:tcPr>
            <w:tcW w:w="3686" w:type="dxa"/>
            <w:shd w:val="clear" w:color="auto" w:fill="auto"/>
          </w:tcPr>
          <w:p w:rsidR="00E720CB" w:rsidRPr="00A07DE5" w:rsidRDefault="00E720CB" w:rsidP="00E05D42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跨院國際博士學位學程</w:t>
            </w:r>
          </w:p>
        </w:tc>
        <w:tc>
          <w:tcPr>
            <w:tcW w:w="4536" w:type="dxa"/>
            <w:shd w:val="clear" w:color="auto" w:fill="auto"/>
          </w:tcPr>
          <w:p w:rsidR="00E720CB" w:rsidRPr="00A07DE5" w:rsidRDefault="00E720CB" w:rsidP="00E05D42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印度理工學院馬德拉分校</w:t>
            </w:r>
          </w:p>
          <w:p w:rsidR="00E720CB" w:rsidRPr="00A07DE5" w:rsidRDefault="00E720CB" w:rsidP="00E05D4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英國利物浦大學</w:t>
            </w:r>
          </w:p>
        </w:tc>
      </w:tr>
      <w:tr w:rsidR="00E720CB" w:rsidRPr="00A07DE5" w:rsidTr="00E05D42">
        <w:trPr>
          <w:trHeight w:val="511"/>
        </w:trPr>
        <w:tc>
          <w:tcPr>
            <w:tcW w:w="2410" w:type="dxa"/>
            <w:vMerge w:val="restart"/>
            <w:shd w:val="clear" w:color="auto" w:fill="auto"/>
          </w:tcPr>
          <w:p w:rsidR="00E720CB" w:rsidRPr="00A07DE5" w:rsidRDefault="00E720CB" w:rsidP="00E05D42">
            <w:pPr>
              <w:spacing w:line="400" w:lineRule="exact"/>
              <w:ind w:rightChars="-104" w:right="-250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逢甲大學(2案)</w:t>
            </w:r>
          </w:p>
        </w:tc>
        <w:tc>
          <w:tcPr>
            <w:tcW w:w="3686" w:type="dxa"/>
            <w:shd w:val="clear" w:color="auto" w:fill="auto"/>
          </w:tcPr>
          <w:p w:rsidR="00E720CB" w:rsidRPr="00A07DE5" w:rsidRDefault="00E720CB" w:rsidP="00E05D42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結合物流供應鏈管理與創新創業之碩士學位學程</w:t>
            </w:r>
          </w:p>
        </w:tc>
        <w:tc>
          <w:tcPr>
            <w:tcW w:w="4536" w:type="dxa"/>
            <w:shd w:val="clear" w:color="auto" w:fill="auto"/>
          </w:tcPr>
          <w:p w:rsidR="00E720CB" w:rsidRPr="00A07DE5" w:rsidRDefault="00E720CB" w:rsidP="00E05D42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西班牙Zaragoza Logistics Center(物流管理、研究與教學機構)</w:t>
            </w:r>
          </w:p>
        </w:tc>
      </w:tr>
      <w:tr w:rsidR="00E720CB" w:rsidRPr="00A07DE5" w:rsidTr="00E05D42">
        <w:trPr>
          <w:trHeight w:val="693"/>
        </w:trPr>
        <w:tc>
          <w:tcPr>
            <w:tcW w:w="2410" w:type="dxa"/>
            <w:vMerge/>
            <w:shd w:val="clear" w:color="auto" w:fill="auto"/>
          </w:tcPr>
          <w:p w:rsidR="00E720CB" w:rsidRPr="00A07DE5" w:rsidRDefault="00E720CB" w:rsidP="00E05D42">
            <w:pPr>
              <w:spacing w:line="400" w:lineRule="exact"/>
              <w:ind w:rightChars="-104" w:right="-25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</w:tcPr>
          <w:p w:rsidR="00E720CB" w:rsidRPr="00A07DE5" w:rsidRDefault="00E720CB" w:rsidP="00E05D42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逢甲大學與澳洲皇家墨爾本理工大學雙學位學程</w:t>
            </w:r>
          </w:p>
        </w:tc>
        <w:tc>
          <w:tcPr>
            <w:tcW w:w="4536" w:type="dxa"/>
          </w:tcPr>
          <w:p w:rsidR="00E720CB" w:rsidRPr="00A07DE5" w:rsidRDefault="00E720CB" w:rsidP="00E05D42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澳洲皇家墨爾本理工大學</w:t>
            </w:r>
          </w:p>
        </w:tc>
      </w:tr>
      <w:tr w:rsidR="00E720CB" w:rsidRPr="00A07DE5" w:rsidTr="00E05D42">
        <w:tc>
          <w:tcPr>
            <w:tcW w:w="2410" w:type="dxa"/>
            <w:vMerge w:val="restart"/>
            <w:shd w:val="clear" w:color="auto" w:fill="auto"/>
          </w:tcPr>
          <w:p w:rsidR="00E720CB" w:rsidRPr="00A07DE5" w:rsidRDefault="00E720CB" w:rsidP="00E05D42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國立高雄餐旅大學(2案)</w:t>
            </w:r>
          </w:p>
        </w:tc>
        <w:tc>
          <w:tcPr>
            <w:tcW w:w="3686" w:type="dxa"/>
            <w:shd w:val="clear" w:color="auto" w:fill="auto"/>
          </w:tcPr>
          <w:p w:rsidR="00E720CB" w:rsidRPr="00A07DE5" w:rsidRDefault="00E720CB" w:rsidP="00E05D42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高</w:t>
            </w:r>
            <w:proofErr w:type="gramStart"/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餐藍帶廚</w:t>
            </w:r>
            <w:proofErr w:type="gramEnd"/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藝卓越中心西點廚藝學分班</w:t>
            </w:r>
          </w:p>
        </w:tc>
        <w:tc>
          <w:tcPr>
            <w:tcW w:w="4536" w:type="dxa"/>
            <w:shd w:val="clear" w:color="auto" w:fill="auto"/>
          </w:tcPr>
          <w:p w:rsidR="00E720CB" w:rsidRPr="00A07DE5" w:rsidRDefault="00E720CB" w:rsidP="00E05D42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法國藍帶廚藝學院</w:t>
            </w:r>
          </w:p>
        </w:tc>
      </w:tr>
      <w:tr w:rsidR="00E720CB" w:rsidRPr="00A07DE5" w:rsidTr="00E05D42">
        <w:tc>
          <w:tcPr>
            <w:tcW w:w="2410" w:type="dxa"/>
            <w:vMerge/>
            <w:shd w:val="clear" w:color="auto" w:fill="auto"/>
          </w:tcPr>
          <w:p w:rsidR="00E720CB" w:rsidRPr="00A07DE5" w:rsidRDefault="00E720CB" w:rsidP="00E05D42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E720CB" w:rsidRPr="00A07DE5" w:rsidRDefault="00E720CB" w:rsidP="00E05D42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高</w:t>
            </w:r>
            <w:proofErr w:type="gramStart"/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餐藍帶廚</w:t>
            </w:r>
            <w:proofErr w:type="gramEnd"/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藝卓越中心西餐廚藝學分班</w:t>
            </w:r>
          </w:p>
        </w:tc>
        <w:tc>
          <w:tcPr>
            <w:tcW w:w="4536" w:type="dxa"/>
            <w:shd w:val="clear" w:color="auto" w:fill="auto"/>
          </w:tcPr>
          <w:p w:rsidR="00E720CB" w:rsidRPr="00A07DE5" w:rsidRDefault="00E720CB" w:rsidP="00E05D42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法國藍帶廚藝學院</w:t>
            </w:r>
          </w:p>
        </w:tc>
      </w:tr>
      <w:tr w:rsidR="00E720CB" w:rsidRPr="00A07DE5" w:rsidTr="00E05D42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720CB" w:rsidRPr="00A07DE5" w:rsidRDefault="00E720CB" w:rsidP="00E05D42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國立海洋大學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720CB" w:rsidRPr="00A07DE5" w:rsidRDefault="00E720CB" w:rsidP="00E05D4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海洋事務學士學位專班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720CB" w:rsidRPr="00A07DE5" w:rsidRDefault="00E720CB" w:rsidP="00E05D4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美國羅德島大學</w:t>
            </w:r>
          </w:p>
        </w:tc>
      </w:tr>
      <w:tr w:rsidR="00E720CB" w:rsidRPr="00A07DE5" w:rsidTr="00E05D42">
        <w:tc>
          <w:tcPr>
            <w:tcW w:w="2410" w:type="dxa"/>
          </w:tcPr>
          <w:p w:rsidR="00E720CB" w:rsidRPr="00A07DE5" w:rsidRDefault="00E720CB" w:rsidP="00E05D42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國立交通大學</w:t>
            </w:r>
          </w:p>
        </w:tc>
        <w:tc>
          <w:tcPr>
            <w:tcW w:w="3686" w:type="dxa"/>
          </w:tcPr>
          <w:p w:rsidR="00E720CB" w:rsidRPr="00A07DE5" w:rsidRDefault="00E720CB" w:rsidP="00E05D4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國立交通大學國際半導體產業學院學位專班</w:t>
            </w:r>
          </w:p>
        </w:tc>
        <w:tc>
          <w:tcPr>
            <w:tcW w:w="4536" w:type="dxa"/>
          </w:tcPr>
          <w:p w:rsidR="00E720CB" w:rsidRPr="00A07DE5" w:rsidRDefault="00E720CB" w:rsidP="00E05D42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美國加州大學洛杉磯分校</w:t>
            </w:r>
          </w:p>
          <w:p w:rsidR="00E720CB" w:rsidRPr="00A07DE5" w:rsidRDefault="00E720CB" w:rsidP="00E05D42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日本東京工業大學</w:t>
            </w:r>
          </w:p>
        </w:tc>
      </w:tr>
      <w:tr w:rsidR="00E720CB" w:rsidRPr="00A07DE5" w:rsidTr="00E05D42">
        <w:tc>
          <w:tcPr>
            <w:tcW w:w="2410" w:type="dxa"/>
          </w:tcPr>
          <w:p w:rsidR="00E720CB" w:rsidRPr="00A07DE5" w:rsidRDefault="00E720CB" w:rsidP="00E05D4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國立臺灣師範大學</w:t>
            </w:r>
          </w:p>
        </w:tc>
        <w:tc>
          <w:tcPr>
            <w:tcW w:w="3686" w:type="dxa"/>
          </w:tcPr>
          <w:p w:rsidR="00E720CB" w:rsidRPr="00A07DE5" w:rsidRDefault="00E720CB" w:rsidP="00E05D4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國際企業管理碩士學位學程</w:t>
            </w:r>
          </w:p>
        </w:tc>
        <w:tc>
          <w:tcPr>
            <w:tcW w:w="4536" w:type="dxa"/>
          </w:tcPr>
          <w:p w:rsidR="00E720CB" w:rsidRPr="00A07DE5" w:rsidRDefault="00E720CB" w:rsidP="00E05D4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美國南卡羅萊納大學</w:t>
            </w:r>
          </w:p>
        </w:tc>
      </w:tr>
      <w:tr w:rsidR="00E720CB" w:rsidRPr="00A07DE5" w:rsidTr="00E05D42">
        <w:tc>
          <w:tcPr>
            <w:tcW w:w="2410" w:type="dxa"/>
          </w:tcPr>
          <w:p w:rsidR="00E720CB" w:rsidRPr="00A07DE5" w:rsidRDefault="00E720CB" w:rsidP="00E05D42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國立體育大學</w:t>
            </w:r>
          </w:p>
        </w:tc>
        <w:tc>
          <w:tcPr>
            <w:tcW w:w="3686" w:type="dxa"/>
          </w:tcPr>
          <w:p w:rsidR="00E720CB" w:rsidRPr="00A07DE5" w:rsidRDefault="00E720CB" w:rsidP="00E05D4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國際運動教練科學碩士學位專班</w:t>
            </w:r>
          </w:p>
        </w:tc>
        <w:tc>
          <w:tcPr>
            <w:tcW w:w="4536" w:type="dxa"/>
          </w:tcPr>
          <w:p w:rsidR="00E720CB" w:rsidRPr="00A07DE5" w:rsidRDefault="00E720CB" w:rsidP="00E05D4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07DE5">
              <w:rPr>
                <w:rFonts w:ascii="標楷體" w:eastAsia="標楷體" w:hAnsi="標楷體" w:hint="eastAsia"/>
                <w:sz w:val="26"/>
                <w:szCs w:val="26"/>
              </w:rPr>
              <w:t>匈牙利體育大學(University of Physical Education</w:t>
            </w:r>
            <w:r w:rsidRPr="00A07DE5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</w:tbl>
    <w:p w:rsidR="00E720CB" w:rsidRPr="00A07DE5" w:rsidRDefault="00E720CB" w:rsidP="00E720CB">
      <w:pPr>
        <w:widowControl/>
        <w:rPr>
          <w:rFonts w:ascii="標楷體" w:eastAsia="標楷體" w:hAnsi="標楷體"/>
          <w:sz w:val="28"/>
          <w:szCs w:val="28"/>
        </w:rPr>
      </w:pPr>
    </w:p>
    <w:p w:rsidR="00CA79E4" w:rsidRDefault="00CA79E4"/>
    <w:sectPr w:rsidR="00CA79E4" w:rsidSect="00A07DE5">
      <w:footerReference w:type="default" r:id="rId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207300"/>
      <w:docPartObj>
        <w:docPartGallery w:val="Page Numbers (Bottom of Page)"/>
        <w:docPartUnique/>
      </w:docPartObj>
    </w:sdtPr>
    <w:sdtEndPr/>
    <w:sdtContent>
      <w:p w:rsidR="0055789F" w:rsidRDefault="00E720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20CB">
          <w:rPr>
            <w:noProof/>
            <w:lang w:val="zh-TW"/>
          </w:rPr>
          <w:t>1</w:t>
        </w:r>
        <w:r>
          <w:fldChar w:fldCharType="end"/>
        </w:r>
      </w:p>
    </w:sdtContent>
  </w:sdt>
  <w:p w:rsidR="0055789F" w:rsidRDefault="00E720C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6"/>
  <w:drawingGridVerticalSpacing w:val="5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CB"/>
    <w:rsid w:val="006479E0"/>
    <w:rsid w:val="00812243"/>
    <w:rsid w:val="00CA79E4"/>
    <w:rsid w:val="00E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7424F-F933-4C20-93E6-7B0791E5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2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720CB"/>
    <w:rPr>
      <w:sz w:val="20"/>
      <w:szCs w:val="20"/>
    </w:rPr>
  </w:style>
  <w:style w:type="table" w:styleId="a5">
    <w:name w:val="Table Grid"/>
    <w:basedOn w:val="a1"/>
    <w:rsid w:val="00E72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2015-03-09T02:07:00Z</dcterms:created>
  <dcterms:modified xsi:type="dcterms:W3CDTF">2015-03-09T02:09:00Z</dcterms:modified>
</cp:coreProperties>
</file>