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73" w:rsidRPr="00155863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sz w:val="28"/>
          <w:szCs w:val="28"/>
        </w:rPr>
      </w:pPr>
      <w:r w:rsidRPr="00C6337C">
        <w:rPr>
          <w:rFonts w:eastAsia="標楷體" w:hint="eastAsia"/>
          <w:b/>
          <w:bCs/>
          <w:sz w:val="32"/>
          <w:szCs w:val="32"/>
        </w:rPr>
        <w:t>教學</w:t>
      </w:r>
      <w:proofErr w:type="gramStart"/>
      <w:r w:rsidRPr="00C6337C">
        <w:rPr>
          <w:rFonts w:eastAsia="標楷體" w:hint="eastAsia"/>
          <w:b/>
          <w:bCs/>
          <w:sz w:val="32"/>
          <w:szCs w:val="32"/>
        </w:rPr>
        <w:t>卓越獎</w:t>
      </w:r>
      <w:r>
        <w:rPr>
          <w:rFonts w:eastAsia="標楷體" w:hint="eastAsia"/>
          <w:b/>
          <w:bCs/>
          <w:sz w:val="32"/>
          <w:szCs w:val="32"/>
        </w:rPr>
        <w:t>國小</w:t>
      </w:r>
      <w:r w:rsidRPr="00C6337C">
        <w:rPr>
          <w:rFonts w:eastAsia="標楷體" w:hint="eastAsia"/>
          <w:b/>
          <w:bCs/>
          <w:sz w:val="32"/>
          <w:szCs w:val="32"/>
        </w:rPr>
        <w:t>組</w:t>
      </w:r>
      <w:proofErr w:type="gramEnd"/>
      <w:r w:rsidRPr="00C6337C">
        <w:rPr>
          <w:rFonts w:eastAsia="標楷體" w:hint="eastAsia"/>
          <w:b/>
          <w:bCs/>
          <w:sz w:val="32"/>
          <w:szCs w:val="32"/>
        </w:rPr>
        <w:t>入圍各團隊方案理念如下：</w:t>
      </w:r>
    </w:p>
    <w:p w:rsidR="00393473" w:rsidRPr="00D7625E" w:rsidRDefault="00393473" w:rsidP="00D7625E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Lines="50" w:after="180" w:line="460" w:lineRule="atLeas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r w:rsidRPr="007D11A0">
        <w:rPr>
          <w:rFonts w:eastAsia="標楷體" w:hint="eastAsia"/>
          <w:b/>
          <w:color w:val="000000" w:themeColor="text1"/>
          <w:sz w:val="28"/>
          <w:szCs w:val="28"/>
        </w:rPr>
        <w:t>桃園市中壢區興國國民小學：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生於斯、長於斯！我們以「人」出發，以「愛」關懷，以「行動」分享，產生在地記憶，為環境帶來永續發展。</w:t>
      </w:r>
      <w:r w:rsidRPr="007D11A0">
        <w:rPr>
          <w:rFonts w:eastAsia="標楷體" w:hint="eastAsia"/>
          <w:b/>
          <w:color w:val="000000" w:themeColor="text1"/>
          <w:sz w:val="28"/>
          <w:szCs w:val="28"/>
        </w:rPr>
        <w:t>興國國小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以天生我才必有用、合作促進認知學習、人與環境是互動的學習系統、社區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共存共好共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榮等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個核心概念發展課程，希望透過課程目標，能使孩子心中有愛，具備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SUPER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五力，成為明日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SUPER STAR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393473" w:rsidRPr="007D11A0" w:rsidRDefault="00393473" w:rsidP="00D7625E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Lines="50" w:after="180" w:line="460" w:lineRule="atLeas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r w:rsidRPr="007D11A0">
        <w:rPr>
          <w:rFonts w:eastAsia="標楷體" w:hint="eastAsia"/>
          <w:b/>
          <w:color w:val="000000" w:themeColor="text1"/>
          <w:sz w:val="28"/>
          <w:szCs w:val="28"/>
        </w:rPr>
        <w:t>彰化縣田中鎮內安國民小學：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「玩得盡興，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學得盡致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」方案，藉由「玩中學」培養孩子的能力與素養，引導孩子在遊戲中「學科學、學美感、學生態、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學低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碳」，耕耘科學教育、深植科學種子；形塑美感文化、建立美感知能；親近自然環境、探索愛護生態；實踐低碳生活、落實環境永續。進而建立學生自主學習、主動探索、實作體驗、說明導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覽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、討論發表五大能力，培養學生問題解決、溝通表達、藝術美感、團隊合作、人際關係五大素養。達成讓學生「喜愛科學、樂於研究；體驗美感、展現美力；探索生態、珍愛地球；低碳生活、環境永續」的課程目標。</w:t>
      </w:r>
    </w:p>
    <w:p w:rsidR="00393473" w:rsidRPr="007D11A0" w:rsidRDefault="00393473" w:rsidP="00D7625E">
      <w:pPr>
        <w:pStyle w:val="a"/>
        <w:spacing w:after="180"/>
      </w:pPr>
      <w:r w:rsidRPr="007D11A0">
        <w:rPr>
          <w:rFonts w:hint="eastAsia"/>
        </w:rPr>
        <w:t>新北市瑞芳區鼻頭國民小學：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「點亮鼻頭，花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蟹山海學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」方案，傳承創新原有之校本課程，透過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SWOT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分析、團隊專業對話、課程發展、教案設計、實施與滾動修正，以學生學習為核心，重新盤整山林教育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百合花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05334C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海洋教育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白底蟹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，發展出「點亮鼻頭，花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蟹山海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學」課程；並以「洋流送溫情〜人文關懷、花蟹百合心〜生態探究、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海廢再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新生〜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美學創客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輕艇海王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子〜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健體樂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活」等四套主題課程，透過</w:t>
      </w:r>
      <w:r w:rsidRPr="007D11A0">
        <w:rPr>
          <w:rFonts w:eastAsia="標楷體"/>
          <w:bCs/>
          <w:color w:val="000000" w:themeColor="text1"/>
          <w:sz w:val="28"/>
          <w:szCs w:val="28"/>
        </w:rPr>
        <w:t>Clue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探究、</w:t>
      </w:r>
      <w:r w:rsidRPr="007D11A0">
        <w:rPr>
          <w:rFonts w:eastAsia="標楷體"/>
          <w:bCs/>
          <w:color w:val="000000" w:themeColor="text1"/>
          <w:sz w:val="28"/>
          <w:szCs w:val="28"/>
        </w:rPr>
        <w:t>React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行動、</w:t>
      </w:r>
      <w:r w:rsidRPr="007D11A0">
        <w:rPr>
          <w:rFonts w:eastAsia="標楷體"/>
          <w:bCs/>
          <w:color w:val="000000" w:themeColor="text1"/>
          <w:sz w:val="28"/>
          <w:szCs w:val="28"/>
        </w:rPr>
        <w:t>Awake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反思、</w:t>
      </w:r>
      <w:r w:rsidRPr="007D11A0">
        <w:rPr>
          <w:rFonts w:eastAsia="標楷體"/>
          <w:bCs/>
          <w:color w:val="000000" w:themeColor="text1"/>
          <w:sz w:val="28"/>
          <w:szCs w:val="28"/>
        </w:rPr>
        <w:t>Better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求新求變等課程模組，打造鼻頭國小為「山林海洋地質的美感教育探索樂園」，達成「共創鼻頭</w:t>
      </w:r>
      <w:r w:rsidRPr="007D11A0">
        <w:rPr>
          <w:rFonts w:eastAsia="標楷體"/>
          <w:bCs/>
          <w:color w:val="000000" w:themeColor="text1"/>
          <w:sz w:val="28"/>
          <w:szCs w:val="28"/>
        </w:rPr>
        <w:t>99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新世界」的課程願景。</w:t>
      </w:r>
    </w:p>
    <w:p w:rsidR="00393473" w:rsidRPr="00606A6D" w:rsidRDefault="00393473" w:rsidP="00606A6D">
      <w:pPr>
        <w:pStyle w:val="a7"/>
        <w:numPr>
          <w:ilvl w:val="0"/>
          <w:numId w:val="13"/>
        </w:numPr>
        <w:autoSpaceDE w:val="0"/>
        <w:autoSpaceDN w:val="0"/>
        <w:adjustRightInd w:val="0"/>
        <w:snapToGrid w:val="0"/>
        <w:spacing w:afterLines="50" w:after="180" w:line="460" w:lineRule="atLeas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7D11A0">
        <w:rPr>
          <w:rFonts w:eastAsia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7D11A0">
        <w:rPr>
          <w:rFonts w:eastAsia="標楷體" w:hint="eastAsia"/>
          <w:b/>
          <w:color w:val="000000" w:themeColor="text1"/>
          <w:sz w:val="28"/>
          <w:szCs w:val="28"/>
        </w:rPr>
        <w:t>南市安平區西門實驗小學：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606A6D">
        <w:rPr>
          <w:rFonts w:eastAsia="標楷體" w:hint="eastAsia"/>
          <w:color w:val="000000" w:themeColor="text1"/>
          <w:sz w:val="28"/>
          <w:szCs w:val="28"/>
        </w:rPr>
        <w:t>西門實小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以在地文化美學斜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槓加乘與世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界接軌的核心素養，打造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沉浸式英語全臺首學。藉由創新西門獨特品牌，培育國際核心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素養跨域全球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公民。</w:t>
      </w:r>
    </w:p>
    <w:p w:rsidR="00393473" w:rsidRPr="007D11A0" w:rsidRDefault="00393473" w:rsidP="00606A6D">
      <w:pPr>
        <w:pStyle w:val="a"/>
        <w:spacing w:after="180"/>
      </w:pPr>
      <w:r w:rsidRPr="007D11A0">
        <w:rPr>
          <w:rFonts w:hint="eastAsia"/>
        </w:rPr>
        <w:t>新北市三峽區成福國民小學：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透過老師的愛與專業讓學習有障礙的學生能夠適性學習，讓學生能夠展翅翱翔在雲世代的課程與學習中。透過平板及數位工具的協助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如遠距鏡頭、數位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微距鏡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空拍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機、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360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全景相機…等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，讓學生覺得學習變有趣了，願意主動去探索及學習，讓他們對於自己的土地及故鄉能夠多一份感情，用新科技親吻故鄉土壤的真善美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!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讓充滿自信的孩子揮灑家鄉土地的動人故事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!</w:t>
      </w:r>
    </w:p>
    <w:p w:rsidR="00393473" w:rsidRPr="007D11A0" w:rsidRDefault="00393473" w:rsidP="00606A6D">
      <w:pPr>
        <w:pStyle w:val="a"/>
        <w:spacing w:after="180"/>
      </w:pPr>
      <w:r w:rsidRPr="007D11A0">
        <w:rPr>
          <w:rFonts w:hint="eastAsia"/>
        </w:rPr>
        <w:t>彰化縣二林鎮廣興國民小學：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本方案「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所扎之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根」即為孩子二林的「偏鄉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農家」生活情境，團隊以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MINT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四軸校訂課程回應生活環境，呼應相關素養教學，建構「薄荷四力：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文創青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農」的學生圖像。藉由催生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文創小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青農：培養出能珍視自家農家身分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(self identity)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，具有在地意識、能習作創新農業，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進行文創行銷和跨域分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享的主體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(subjectivity)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。以三面九向核心素養進行教學，讓學生成為終身學習者，期能回應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12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年國教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新課綱所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強調之「生活情境」。</w:t>
      </w:r>
    </w:p>
    <w:p w:rsidR="00393473" w:rsidRPr="007D11A0" w:rsidRDefault="00393473" w:rsidP="00606A6D">
      <w:pPr>
        <w:pStyle w:val="a"/>
        <w:spacing w:after="180"/>
      </w:pPr>
      <w:proofErr w:type="gramStart"/>
      <w:r w:rsidRPr="007D11A0">
        <w:rPr>
          <w:rFonts w:hint="eastAsia"/>
        </w:rPr>
        <w:t>臺</w:t>
      </w:r>
      <w:proofErr w:type="gramEnd"/>
      <w:r w:rsidRPr="007D11A0">
        <w:rPr>
          <w:rFonts w:hint="eastAsia"/>
        </w:rPr>
        <w:t>東縣鹿野鄉永安國民小學：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本方案的課程概念源自於遠征式學習。航向偉大航道，包含了海洋、遠征、挑戰、進步、夥伴、認識自己…等許多的概念，恰與這個課程實施的場域及精神相符。所以，我們以此為名也以此為期許，師生共同實踐、學習、成長。就如同在課程之初師生們對於這個課程的期許；讓雙腳帶領我們全心全意的走到海邊，這是認識家鄉最好的方式，互相承諾，一起走完</w:t>
      </w:r>
      <w:proofErr w:type="gramStart"/>
      <w:r w:rsidR="00C56DAD">
        <w:rPr>
          <w:rFonts w:eastAsia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東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192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公里的海岸線，找尋美好的事物和故事！</w:t>
      </w:r>
    </w:p>
    <w:p w:rsidR="00393473" w:rsidRPr="007D11A0" w:rsidRDefault="00393473" w:rsidP="00606A6D">
      <w:pPr>
        <w:pStyle w:val="a"/>
        <w:spacing w:after="180"/>
      </w:pPr>
      <w:r w:rsidRPr="007D11A0">
        <w:rPr>
          <w:rFonts w:hint="eastAsia"/>
        </w:rPr>
        <w:t>屏東縣屏東市公館國民小學：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color w:val="000000" w:themeColor="text1"/>
          <w:sz w:val="28"/>
          <w:szCs w:val="28"/>
        </w:rPr>
      </w:pPr>
      <w:r w:rsidRPr="007D11A0">
        <w:rPr>
          <w:rFonts w:eastAsia="標楷體" w:hint="eastAsia"/>
          <w:color w:val="000000" w:themeColor="text1"/>
          <w:sz w:val="28"/>
          <w:szCs w:val="28"/>
        </w:rPr>
        <w:t>「</w:t>
      </w:r>
      <w:proofErr w:type="gramStart"/>
      <w:r w:rsidRPr="007D11A0">
        <w:rPr>
          <w:rFonts w:eastAsia="標楷體" w:hint="eastAsia"/>
          <w:color w:val="000000" w:themeColor="text1"/>
          <w:sz w:val="28"/>
          <w:szCs w:val="28"/>
        </w:rPr>
        <w:t>墨化人生</w:t>
      </w:r>
      <w:proofErr w:type="gramEnd"/>
      <w:r w:rsidRPr="007D11A0">
        <w:rPr>
          <w:rFonts w:eastAsia="標楷體" w:hint="eastAsia"/>
          <w:color w:val="000000" w:themeColor="text1"/>
          <w:sz w:val="28"/>
          <w:szCs w:val="28"/>
        </w:rPr>
        <w:t>、培養文化人」方案冀望藉</w:t>
      </w:r>
      <w:proofErr w:type="gramStart"/>
      <w:r w:rsidRPr="007D11A0">
        <w:rPr>
          <w:rFonts w:eastAsia="標楷體" w:hint="eastAsia"/>
          <w:color w:val="000000" w:themeColor="text1"/>
          <w:sz w:val="28"/>
          <w:szCs w:val="28"/>
        </w:rPr>
        <w:t>由書</w:t>
      </w:r>
      <w:proofErr w:type="gramEnd"/>
      <w:r w:rsidRPr="007D11A0">
        <w:rPr>
          <w:rFonts w:eastAsia="標楷體" w:hint="eastAsia"/>
          <w:color w:val="000000" w:themeColor="text1"/>
          <w:sz w:val="28"/>
          <w:szCs w:val="28"/>
        </w:rPr>
        <w:t>墨創新教學，由低年</w:t>
      </w:r>
      <w:r w:rsidRPr="007D11A0">
        <w:rPr>
          <w:rFonts w:eastAsia="標楷體" w:hint="eastAsia"/>
          <w:color w:val="000000" w:themeColor="text1"/>
          <w:sz w:val="28"/>
          <w:szCs w:val="28"/>
        </w:rPr>
        <w:lastRenderedPageBreak/>
        <w:t>級至高年級分別設計不同的課程，以《點》為基礎，藉由《線》的變化，找尋《結構》與《空間》的布局，並融合西方繪畫元素及透過古代書法家名帖探索，奠定</w:t>
      </w:r>
      <w:proofErr w:type="gramStart"/>
      <w:r w:rsidRPr="007D11A0">
        <w:rPr>
          <w:rFonts w:eastAsia="標楷體" w:hint="eastAsia"/>
          <w:color w:val="000000" w:themeColor="text1"/>
          <w:sz w:val="28"/>
          <w:szCs w:val="28"/>
        </w:rPr>
        <w:t>學生書墨藝</w:t>
      </w:r>
      <w:proofErr w:type="gramEnd"/>
      <w:r w:rsidRPr="007D11A0">
        <w:rPr>
          <w:rFonts w:eastAsia="標楷體" w:hint="eastAsia"/>
          <w:color w:val="000000" w:themeColor="text1"/>
          <w:sz w:val="28"/>
          <w:szCs w:val="28"/>
        </w:rPr>
        <w:t>術完整的知識結構，並將漢字藝術融入生活美學應用。我們不期望美個人都成為書法家，但我們深盼著每</w:t>
      </w:r>
      <w:proofErr w:type="gramStart"/>
      <w:r w:rsidRPr="007D11A0">
        <w:rPr>
          <w:rFonts w:eastAsia="標楷體" w:hint="eastAsia"/>
          <w:color w:val="000000" w:themeColor="text1"/>
          <w:sz w:val="28"/>
          <w:szCs w:val="28"/>
        </w:rPr>
        <w:t>個</w:t>
      </w:r>
      <w:proofErr w:type="gramEnd"/>
      <w:r w:rsidRPr="007D11A0">
        <w:rPr>
          <w:rFonts w:eastAsia="標楷體" w:hint="eastAsia"/>
          <w:color w:val="000000" w:themeColor="text1"/>
          <w:sz w:val="28"/>
          <w:szCs w:val="28"/>
        </w:rPr>
        <w:t>孩子都能用心書寫出一手有溫度的文字，從《文字》的書寫、到《文學》的探索、再到《文化》的奠基，而成就豐富了《文化人》的內涵。</w:t>
      </w:r>
    </w:p>
    <w:p w:rsidR="00393473" w:rsidRPr="007D11A0" w:rsidRDefault="00393473" w:rsidP="00606A6D">
      <w:pPr>
        <w:pStyle w:val="a"/>
        <w:spacing w:after="180"/>
      </w:pPr>
      <w:r w:rsidRPr="007D11A0">
        <w:rPr>
          <w:rFonts w:hint="eastAsia"/>
        </w:rPr>
        <w:t>雲林縣斗六市鎮西國民小學：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鎮西不僅擁有豐富的人文歷史，更有多元的產業型態資源，我們深知肩負永續發展的使命，帶好每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個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孩子當然責無旁貸。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本方案旨在運用學校已經發展多年的地數學課程，強化學生的數學思考，活化學生數學運用能力，深化對社區數學元素關心、瞭解，期盼為孩子打開無限寬廣的學習視野與社區關懷。</w:t>
      </w:r>
    </w:p>
    <w:p w:rsidR="00393473" w:rsidRPr="007D11A0" w:rsidRDefault="00393473" w:rsidP="00606A6D">
      <w:pPr>
        <w:pStyle w:val="a"/>
        <w:spacing w:after="180"/>
      </w:pPr>
      <w:r w:rsidRPr="007D11A0">
        <w:rPr>
          <w:rFonts w:hint="eastAsia"/>
        </w:rPr>
        <w:t>嘉義市民族國民小學：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「行動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民族探東市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創藝南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門現雲端」方案在鼓勵學生善用資訊科技進行專題式學習，探討傳統東市場所面臨的衛生環境、食安議題、老店改造及空氣汙染等問題，並付諸實際行動將所學回饋改善社區；除此，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透過走讀探索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想像與創意，透過善用各式媒材與藝術創作，在雲端上重現已消失的舊南門城及南門圓環的新藝象，傳承並推展社區特色。</w:t>
      </w:r>
    </w:p>
    <w:p w:rsidR="00393473" w:rsidRPr="007D11A0" w:rsidRDefault="00393473" w:rsidP="0069778B">
      <w:pPr>
        <w:pStyle w:val="a"/>
        <w:spacing w:after="180"/>
      </w:pPr>
      <w:proofErr w:type="gramStart"/>
      <w:r w:rsidRPr="007D11A0">
        <w:rPr>
          <w:rFonts w:hint="eastAsia"/>
        </w:rPr>
        <w:t>臺</w:t>
      </w:r>
      <w:proofErr w:type="gramEnd"/>
      <w:r w:rsidRPr="007D11A0">
        <w:rPr>
          <w:rFonts w:hint="eastAsia"/>
        </w:rPr>
        <w:t>中市北屯區大坑國民小學：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大坑團隊以「文心蘭社區產業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」為生活脈絡學習的素材，透過課程學習將師生、家長與社區緊密連結在一起，並符應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12 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年國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教課綱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「自主行動」、「溝通互動」及「社會參與」三大面向之核心素養及學習表現，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設計發展出五大主軸校本課程；藉由文心蘭特質培養學生「觀察分析力、應用探究力、創作美感力、合作思考力、行動表達力」等多元能力，啟發孩子的生命潛能、陶養生活知能、促進生涯發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展、涵育公民責任、拓展利他行動，成為自助助人、利他傳愛的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大坑蘭童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，終身學習，綻放五彩教育夢。</w:t>
      </w:r>
    </w:p>
    <w:p w:rsidR="00393473" w:rsidRPr="007D11A0" w:rsidRDefault="00393473" w:rsidP="0069778B">
      <w:pPr>
        <w:pStyle w:val="a"/>
        <w:spacing w:after="180"/>
      </w:pPr>
      <w:proofErr w:type="gramStart"/>
      <w:r w:rsidRPr="007D11A0">
        <w:rPr>
          <w:rFonts w:hint="eastAsia"/>
        </w:rPr>
        <w:t>臺</w:t>
      </w:r>
      <w:proofErr w:type="gramEnd"/>
      <w:r w:rsidRPr="007D11A0">
        <w:rPr>
          <w:rFonts w:hint="eastAsia"/>
        </w:rPr>
        <w:t>中市西屯區上石國民小學：</w:t>
      </w:r>
    </w:p>
    <w:p w:rsidR="00393473" w:rsidRPr="007D11A0" w:rsidRDefault="00393473" w:rsidP="00393473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proofErr w:type="gramStart"/>
      <w:r w:rsidRPr="0069778B">
        <w:rPr>
          <w:rFonts w:eastAsia="標楷體" w:hint="eastAsia"/>
          <w:bCs/>
          <w:color w:val="000000" w:themeColor="text1"/>
          <w:sz w:val="28"/>
          <w:szCs w:val="28"/>
        </w:rPr>
        <w:t>上石國小</w:t>
      </w:r>
      <w:proofErr w:type="gramEnd"/>
      <w:r w:rsidRPr="0069778B">
        <w:rPr>
          <w:rFonts w:eastAsia="標楷體" w:hint="eastAsia"/>
          <w:bCs/>
          <w:color w:val="000000" w:themeColor="text1"/>
          <w:sz w:val="28"/>
          <w:szCs w:val="28"/>
        </w:rPr>
        <w:t>以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巧智納美雕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阿凡」讓孩子以積木操作發想，動手組裝共學討論，解決問題，並分享反思。以「柯夢納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美窺未來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」讓孩子透過多元科學主題探索體察實驗測試，顛覆既有觀念，重新詮釋科學原理與發現奧秘，以空氣、風力、電力、動能等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科學創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思，為未來美好生活布局。以「摩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娑納美映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幻影」讓孩子利用環保回收的美感藝術，打開孩子愛自然護環境的動機，藉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由廢材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的再利用昇華孩子的感受力思維力，進而內化為愛地球的柔軟心堅定情。以「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凌空納美遊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寰宇」讓孩子從一鄉一村送暖、一衣一伴傳情，互動交流中學會愛的流轉，跨越國際的遠志，擴散上石魅課情懷，</w:t>
      </w:r>
      <w:proofErr w:type="gramStart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期握世</w:t>
      </w:r>
      <w:proofErr w:type="gramEnd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界於心中。</w:t>
      </w:r>
    </w:p>
    <w:p w:rsidR="00393473" w:rsidRPr="007D11A0" w:rsidRDefault="00393473" w:rsidP="0069778B">
      <w:pPr>
        <w:pStyle w:val="a"/>
        <w:spacing w:after="180"/>
      </w:pPr>
      <w:r w:rsidRPr="007D11A0">
        <w:rPr>
          <w:rFonts w:hint="eastAsia"/>
        </w:rPr>
        <w:t>新北市新莊區新泰國民小學：</w:t>
      </w:r>
    </w:p>
    <w:p w:rsidR="00393473" w:rsidRPr="007D11A0" w:rsidRDefault="00393473" w:rsidP="0069778B">
      <w:pPr>
        <w:autoSpaceDE w:val="0"/>
        <w:autoSpaceDN w:val="0"/>
        <w:adjustRightInd w:val="0"/>
        <w:snapToGrid w:val="0"/>
        <w:spacing w:afterLines="50" w:after="180" w:line="460" w:lineRule="atLeast"/>
        <w:ind w:firstLine="567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以「文史傳承」、「城市美學」及「人性科技」為方案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大理念，透過動畫校本課程的開設循序漸進、生動活潑、深入淺出、通俗易懂，達到學生會求知、樂於學習和思考，具有探索精神和創新能力。期達成「扎實的基礎」、「綜合的素質」、「創新的素養」、「適應的能力」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個目標。</w:t>
      </w:r>
    </w:p>
    <w:p w:rsidR="00393473" w:rsidRPr="007D11A0" w:rsidRDefault="00393473" w:rsidP="0069778B">
      <w:pPr>
        <w:pStyle w:val="a"/>
        <w:spacing w:after="180"/>
      </w:pPr>
      <w:proofErr w:type="gramStart"/>
      <w:r w:rsidRPr="007D11A0">
        <w:rPr>
          <w:rFonts w:hint="eastAsia"/>
        </w:rPr>
        <w:t>臺</w:t>
      </w:r>
      <w:proofErr w:type="gramEnd"/>
      <w:r w:rsidRPr="007D11A0">
        <w:rPr>
          <w:rFonts w:hint="eastAsia"/>
        </w:rPr>
        <w:t>南市東區大同國民小學：</w:t>
      </w:r>
    </w:p>
    <w:p w:rsidR="00832CBB" w:rsidRPr="0069778B" w:rsidRDefault="00393473" w:rsidP="0069778B">
      <w:pPr>
        <w:spacing w:line="46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以深耕土地、放眼未來、</w:t>
      </w:r>
      <w:bookmarkStart w:id="0" w:name="_GoBack"/>
      <w:bookmarkEnd w:id="0"/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人文科技、行動實踐為方案理念，帶領學生探索鐵道歷史脈絡，見證南站轉變，用人文加乘新興科技與創意為老建築爭取重生的契機，透過「創客雲湧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百年南站」的課程實踐，翻轉教育軸線：「拔尖、固本、扶弱」，培養具備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自主學習、問題解決、資訊科技、人際合作、國際理解、美感創新、公民意識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等七大核心素養的未來公民，讓每個大同的孩子，都能有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作夢的動機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追夢的勇氣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與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築夢的能力</w:t>
      </w:r>
      <w:r w:rsidR="00C56DA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7D11A0">
        <w:rPr>
          <w:rFonts w:eastAsia="標楷體" w:hint="eastAsia"/>
          <w:bCs/>
          <w:color w:val="000000" w:themeColor="text1"/>
          <w:sz w:val="28"/>
          <w:szCs w:val="28"/>
        </w:rPr>
        <w:t>，多元展能，成為大不同的「新大同」寶寶！</w:t>
      </w:r>
    </w:p>
    <w:sectPr w:rsidR="00832CBB" w:rsidRPr="0069778B" w:rsidSect="000028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16" w:rsidRDefault="00AE1C16" w:rsidP="0005334C">
      <w:r>
        <w:separator/>
      </w:r>
    </w:p>
  </w:endnote>
  <w:endnote w:type="continuationSeparator" w:id="0">
    <w:p w:rsidR="00AE1C16" w:rsidRDefault="00AE1C16" w:rsidP="0005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16" w:rsidRDefault="00AE1C16" w:rsidP="0005334C">
      <w:r>
        <w:separator/>
      </w:r>
    </w:p>
  </w:footnote>
  <w:footnote w:type="continuationSeparator" w:id="0">
    <w:p w:rsidR="00AE1C16" w:rsidRDefault="00AE1C16" w:rsidP="0005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4C" w:rsidRDefault="0005334C">
    <w:pPr>
      <w:pStyle w:val="ac"/>
    </w:pPr>
    <w:r>
      <w:rPr>
        <w:rFonts w:hint="eastAsia"/>
      </w:rPr>
      <w:t>教學</w:t>
    </w:r>
    <w:proofErr w:type="gramStart"/>
    <w:r>
      <w:rPr>
        <w:rFonts w:hint="eastAsia"/>
      </w:rPr>
      <w:t>卓越獎國小組</w:t>
    </w:r>
    <w:proofErr w:type="gramEnd"/>
    <w:r>
      <w:rPr>
        <w:rFonts w:hint="eastAsia"/>
      </w:rPr>
      <w:t>新聞稿附件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3F0ABB0A"/>
    <w:lvl w:ilvl="0">
      <w:start w:val="1"/>
      <w:numFmt w:val="taiwaneseCountingThousand"/>
      <w:suff w:val="nothing"/>
      <w:lvlText w:val="%1、"/>
      <w:lvlJc w:val="left"/>
      <w:pPr>
        <w:ind w:left="700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832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394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9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suff w:val="nothing"/>
      <w:lvlText w:val="&lt;%5&gt;"/>
      <w:lvlJc w:val="left"/>
      <w:pPr>
        <w:ind w:left="2096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bullet"/>
      <w:suff w:val="nothing"/>
      <w:lvlText w:val="․"/>
      <w:lvlJc w:val="left"/>
      <w:pPr>
        <w:ind w:left="2104" w:hanging="358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suff w:val="nothing"/>
      <w:lvlText w:val="◇"/>
      <w:lvlJc w:val="left"/>
      <w:pPr>
        <w:ind w:left="2445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none"/>
      <w:suff w:val="nothing"/>
      <w:lvlText w:val=""/>
      <w:lvlJc w:val="left"/>
      <w:pPr>
        <w:ind w:left="2791" w:hanging="349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556"/>
        </w:tabs>
        <w:ind w:left="5016" w:hanging="1700"/>
      </w:pPr>
      <w:rPr>
        <w:rFonts w:hint="eastAsia"/>
      </w:rPr>
    </w:lvl>
  </w:abstractNum>
  <w:abstractNum w:abstractNumId="1" w15:restartNumberingAfterBreak="0">
    <w:nsid w:val="40DF76D2"/>
    <w:multiLevelType w:val="hybridMultilevel"/>
    <w:tmpl w:val="EC16B7C0"/>
    <w:lvl w:ilvl="0" w:tplc="DD28E62A">
      <w:start w:val="1"/>
      <w:numFmt w:val="decimal"/>
      <w:pStyle w:val="1"/>
      <w:lvlText w:val="(%1)"/>
      <w:lvlJc w:val="left"/>
      <w:pPr>
        <w:ind w:left="360" w:hanging="360"/>
      </w:pPr>
      <w:rPr>
        <w:rFonts w:hint="default"/>
      </w:rPr>
    </w:lvl>
    <w:lvl w:ilvl="1" w:tplc="F1CE0AC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85EC1"/>
    <w:multiLevelType w:val="hybridMultilevel"/>
    <w:tmpl w:val="75525C68"/>
    <w:lvl w:ilvl="0" w:tplc="8932CD9C">
      <w:start w:val="1"/>
      <w:numFmt w:val="taiwaneseCountingThousand"/>
      <w:pStyle w:val="a"/>
      <w:lvlText w:val="%1、"/>
      <w:lvlJc w:val="left"/>
      <w:pPr>
        <w:ind w:left="1047" w:hanging="480"/>
      </w:pPr>
      <w:rPr>
        <w:rFonts w:ascii="標楷體" w:eastAsia="標楷體" w:hAnsi="標楷體" w:hint="eastAsia"/>
        <w:b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B6D2D85"/>
    <w:multiLevelType w:val="hybridMultilevel"/>
    <w:tmpl w:val="1B18E794"/>
    <w:lvl w:ilvl="0" w:tplc="B95A3AC4">
      <w:start w:val="1"/>
      <w:numFmt w:val="decimal"/>
      <w:pStyle w:val="10"/>
      <w:lvlText w:val="%1."/>
      <w:lvlJc w:val="left"/>
      <w:pPr>
        <w:ind w:left="480" w:hanging="480"/>
      </w:pPr>
      <w:rPr>
        <w:rFonts w:hint="eastAsia"/>
      </w:rPr>
    </w:lvl>
    <w:lvl w:ilvl="1" w:tplc="AC06168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3E37B8"/>
    <w:multiLevelType w:val="hybridMultilevel"/>
    <w:tmpl w:val="10E8EBB6"/>
    <w:lvl w:ilvl="0" w:tplc="2C8C3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1934F5"/>
    <w:multiLevelType w:val="hybridMultilevel"/>
    <w:tmpl w:val="A4DC06B0"/>
    <w:lvl w:ilvl="0" w:tplc="2564CA56">
      <w:start w:val="1"/>
      <w:numFmt w:val="decimal"/>
      <w:pStyle w:val="a0"/>
      <w:lvlText w:val="%1."/>
      <w:lvlJc w:val="left"/>
      <w:pPr>
        <w:ind w:left="643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73"/>
    <w:rsid w:val="000028C2"/>
    <w:rsid w:val="0005334C"/>
    <w:rsid w:val="00057FA9"/>
    <w:rsid w:val="000C3DFD"/>
    <w:rsid w:val="000F2E8D"/>
    <w:rsid w:val="00283037"/>
    <w:rsid w:val="0031446E"/>
    <w:rsid w:val="003428CB"/>
    <w:rsid w:val="00393473"/>
    <w:rsid w:val="003C69BE"/>
    <w:rsid w:val="004B1E2E"/>
    <w:rsid w:val="004D105A"/>
    <w:rsid w:val="00536409"/>
    <w:rsid w:val="00561A23"/>
    <w:rsid w:val="00606A6D"/>
    <w:rsid w:val="0069778B"/>
    <w:rsid w:val="00716EB6"/>
    <w:rsid w:val="00781744"/>
    <w:rsid w:val="007D11A0"/>
    <w:rsid w:val="008015A3"/>
    <w:rsid w:val="008A60C5"/>
    <w:rsid w:val="009D3B52"/>
    <w:rsid w:val="00A31661"/>
    <w:rsid w:val="00AE1C16"/>
    <w:rsid w:val="00AE51D7"/>
    <w:rsid w:val="00B41B0C"/>
    <w:rsid w:val="00B51F3F"/>
    <w:rsid w:val="00B9039A"/>
    <w:rsid w:val="00BC3FB5"/>
    <w:rsid w:val="00C56DAD"/>
    <w:rsid w:val="00D113B0"/>
    <w:rsid w:val="00D26ECE"/>
    <w:rsid w:val="00D7625E"/>
    <w:rsid w:val="00E05AA0"/>
    <w:rsid w:val="00E45470"/>
    <w:rsid w:val="00E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E0885"/>
  <w15:docId w15:val="{CA332673-0246-4A51-BC86-227F6FA5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3473"/>
    <w:pPr>
      <w:widowControl w:val="0"/>
    </w:pPr>
    <w:rPr>
      <w:rFonts w:ascii="Times New Roman" w:hAnsi="Times New Roman"/>
      <w:szCs w:val="24"/>
    </w:rPr>
  </w:style>
  <w:style w:type="paragraph" w:styleId="11">
    <w:name w:val="heading 1"/>
    <w:basedOn w:val="a1"/>
    <w:link w:val="12"/>
    <w:qFormat/>
    <w:locked/>
    <w:rsid w:val="004D10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link w:val="20"/>
    <w:semiHidden/>
    <w:unhideWhenUsed/>
    <w:qFormat/>
    <w:locked/>
    <w:rsid w:val="004D105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semiHidden/>
    <w:unhideWhenUsed/>
    <w:qFormat/>
    <w:locked/>
    <w:rsid w:val="004D10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link w:val="40"/>
    <w:semiHidden/>
    <w:unhideWhenUsed/>
    <w:qFormat/>
    <w:locked/>
    <w:rsid w:val="004D105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link w:val="50"/>
    <w:semiHidden/>
    <w:unhideWhenUsed/>
    <w:qFormat/>
    <w:locked/>
    <w:rsid w:val="004D10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link w:val="60"/>
    <w:semiHidden/>
    <w:unhideWhenUsed/>
    <w:qFormat/>
    <w:locked/>
    <w:rsid w:val="004D105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link w:val="70"/>
    <w:semiHidden/>
    <w:unhideWhenUsed/>
    <w:qFormat/>
    <w:locked/>
    <w:rsid w:val="004D105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link w:val="80"/>
    <w:semiHidden/>
    <w:unhideWhenUsed/>
    <w:qFormat/>
    <w:locked/>
    <w:rsid w:val="004D105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標題 1 字元"/>
    <w:basedOn w:val="a2"/>
    <w:link w:val="11"/>
    <w:rsid w:val="004B1E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4B1E2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semiHidden/>
    <w:rsid w:val="004B1E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2"/>
    <w:link w:val="4"/>
    <w:semiHidden/>
    <w:rsid w:val="004B1E2E"/>
    <w:rPr>
      <w:rFonts w:asciiTheme="majorHAnsi" w:eastAsiaTheme="majorEastAsia" w:hAnsiTheme="majorHAnsi" w:cstheme="majorBidi"/>
      <w:sz w:val="36"/>
      <w:szCs w:val="36"/>
    </w:rPr>
  </w:style>
  <w:style w:type="paragraph" w:styleId="13">
    <w:name w:val="toc 1"/>
    <w:basedOn w:val="a1"/>
    <w:next w:val="a1"/>
    <w:autoRedefine/>
    <w:uiPriority w:val="39"/>
    <w:rsid w:val="004B1E2E"/>
    <w:pPr>
      <w:tabs>
        <w:tab w:val="right" w:leader="dot" w:pos="9628"/>
      </w:tabs>
      <w:spacing w:line="480" w:lineRule="exact"/>
      <w:ind w:left="283" w:right="1120" w:hangingChars="101" w:hanging="283"/>
    </w:pPr>
    <w:rPr>
      <w:rFonts w:ascii="Calibri" w:hAnsi="Calibri"/>
    </w:rPr>
  </w:style>
  <w:style w:type="paragraph" w:styleId="21">
    <w:name w:val="toc 2"/>
    <w:basedOn w:val="a1"/>
    <w:next w:val="a1"/>
    <w:autoRedefine/>
    <w:uiPriority w:val="39"/>
    <w:unhideWhenUsed/>
    <w:rsid w:val="004B1E2E"/>
    <w:pPr>
      <w:widowControl/>
      <w:tabs>
        <w:tab w:val="right" w:leader="dot" w:pos="9060"/>
      </w:tabs>
      <w:adjustRightInd w:val="0"/>
      <w:snapToGrid w:val="0"/>
      <w:spacing w:line="440" w:lineRule="exact"/>
    </w:pPr>
    <w:rPr>
      <w:rFonts w:ascii="Calibri" w:hAnsi="標楷體"/>
      <w:noProof/>
      <w:color w:val="000000"/>
      <w:kern w:val="0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4B1E2E"/>
    <w:pPr>
      <w:widowControl/>
      <w:tabs>
        <w:tab w:val="left" w:pos="960"/>
        <w:tab w:val="right" w:leader="dot" w:pos="9060"/>
      </w:tabs>
      <w:spacing w:line="500" w:lineRule="exact"/>
      <w:ind w:firstLineChars="178" w:firstLine="498"/>
    </w:pPr>
    <w:rPr>
      <w:rFonts w:ascii="Calibri" w:hAnsi="Calibri"/>
      <w:kern w:val="0"/>
      <w:sz w:val="22"/>
      <w:szCs w:val="22"/>
    </w:rPr>
  </w:style>
  <w:style w:type="paragraph" w:styleId="a0">
    <w:name w:val="List"/>
    <w:basedOn w:val="a1"/>
    <w:next w:val="a1"/>
    <w:autoRedefine/>
    <w:rsid w:val="004B1E2E"/>
    <w:pPr>
      <w:widowControl/>
      <w:numPr>
        <w:numId w:val="1"/>
      </w:numPr>
      <w:adjustRightInd w:val="0"/>
      <w:snapToGrid w:val="0"/>
      <w:spacing w:line="320" w:lineRule="exact"/>
      <w:ind w:rightChars="54" w:right="108"/>
      <w:jc w:val="both"/>
    </w:pPr>
    <w:rPr>
      <w:rFonts w:ascii="標楷體" w:hAnsi="標楷體"/>
      <w:kern w:val="0"/>
    </w:rPr>
  </w:style>
  <w:style w:type="character" w:styleId="a5">
    <w:name w:val="Strong"/>
    <w:basedOn w:val="a2"/>
    <w:qFormat/>
    <w:locked/>
    <w:rsid w:val="004D105A"/>
    <w:rPr>
      <w:b/>
      <w:bCs/>
    </w:rPr>
  </w:style>
  <w:style w:type="paragraph" w:styleId="a6">
    <w:name w:val="No Spacing"/>
    <w:uiPriority w:val="1"/>
    <w:qFormat/>
    <w:rsid w:val="004B1E2E"/>
    <w:pPr>
      <w:widowControl w:val="0"/>
    </w:pPr>
  </w:style>
  <w:style w:type="paragraph" w:styleId="a7">
    <w:name w:val="List Paragraph"/>
    <w:basedOn w:val="a1"/>
    <w:link w:val="a8"/>
    <w:uiPriority w:val="34"/>
    <w:qFormat/>
    <w:rsid w:val="00E05AA0"/>
    <w:pPr>
      <w:ind w:leftChars="200" w:left="480"/>
    </w:pPr>
    <w:rPr>
      <w:rFonts w:ascii="Calibri" w:hAnsi="Calibri" w:cstheme="minorBidi"/>
      <w:szCs w:val="22"/>
    </w:rPr>
  </w:style>
  <w:style w:type="character" w:customStyle="1" w:styleId="a8">
    <w:name w:val="清單段落 字元"/>
    <w:basedOn w:val="a2"/>
    <w:link w:val="a7"/>
    <w:uiPriority w:val="34"/>
    <w:rsid w:val="00E05AA0"/>
    <w:rPr>
      <w:rFonts w:cstheme="minorBidi"/>
    </w:rPr>
  </w:style>
  <w:style w:type="paragraph" w:styleId="a9">
    <w:name w:val="TOC Heading"/>
    <w:basedOn w:val="11"/>
    <w:next w:val="a1"/>
    <w:uiPriority w:val="39"/>
    <w:semiHidden/>
    <w:unhideWhenUsed/>
    <w:qFormat/>
    <w:rsid w:val="004B1E2E"/>
    <w:pPr>
      <w:outlineLvl w:val="9"/>
    </w:pPr>
  </w:style>
  <w:style w:type="character" w:customStyle="1" w:styleId="aa">
    <w:name w:val="內文 + 標楷體 字元"/>
    <w:aliases w:val="14 點 字元"/>
    <w:rsid w:val="004B1E2E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character" w:customStyle="1" w:styleId="50">
    <w:name w:val="標題 5 字元"/>
    <w:basedOn w:val="a2"/>
    <w:link w:val="5"/>
    <w:semiHidden/>
    <w:rsid w:val="004D105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semiHidden/>
    <w:rsid w:val="004D105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semiHidden/>
    <w:rsid w:val="004D105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semiHidden/>
    <w:rsid w:val="004D105A"/>
    <w:rPr>
      <w:rFonts w:asciiTheme="majorHAnsi" w:eastAsiaTheme="majorEastAsia" w:hAnsiTheme="majorHAnsi" w:cstheme="majorBidi"/>
      <w:sz w:val="36"/>
      <w:szCs w:val="36"/>
    </w:rPr>
  </w:style>
  <w:style w:type="paragraph" w:customStyle="1" w:styleId="1">
    <w:name w:val="(1)"/>
    <w:basedOn w:val="a7"/>
    <w:link w:val="14"/>
    <w:qFormat/>
    <w:rsid w:val="00E05AA0"/>
    <w:pPr>
      <w:widowControl/>
      <w:numPr>
        <w:numId w:val="10"/>
      </w:numPr>
      <w:snapToGrid w:val="0"/>
      <w:ind w:leftChars="0" w:left="0"/>
      <w:jc w:val="both"/>
    </w:pPr>
    <w:rPr>
      <w:rFonts w:ascii="標楷體" w:eastAsia="標楷體" w:hAnsi="標楷體" w:cs="Times New Roman"/>
      <w:color w:val="000000" w:themeColor="text1"/>
      <w:kern w:val="0"/>
      <w:sz w:val="20"/>
      <w:szCs w:val="20"/>
    </w:rPr>
  </w:style>
  <w:style w:type="character" w:customStyle="1" w:styleId="14">
    <w:name w:val="(1) 字元"/>
    <w:basedOn w:val="a8"/>
    <w:link w:val="1"/>
    <w:rsid w:val="00E05AA0"/>
    <w:rPr>
      <w:rFonts w:ascii="標楷體" w:eastAsia="標楷體" w:hAnsi="標楷體" w:cstheme="minorBidi"/>
      <w:color w:val="000000" w:themeColor="text1"/>
      <w:kern w:val="0"/>
      <w:sz w:val="20"/>
      <w:szCs w:val="20"/>
    </w:rPr>
  </w:style>
  <w:style w:type="paragraph" w:customStyle="1" w:styleId="10">
    <w:name w:val="1."/>
    <w:basedOn w:val="a7"/>
    <w:link w:val="15"/>
    <w:qFormat/>
    <w:rsid w:val="00716EB6"/>
    <w:pPr>
      <w:framePr w:hSpace="180" w:wrap="around" w:vAnchor="text" w:hAnchor="text" w:xAlign="center" w:y="1"/>
      <w:numPr>
        <w:numId w:val="12"/>
      </w:numPr>
      <w:snapToGrid w:val="0"/>
      <w:spacing w:line="400" w:lineRule="exact"/>
      <w:ind w:leftChars="0" w:left="0"/>
      <w:suppressOverlap/>
      <w:jc w:val="both"/>
    </w:pPr>
    <w:rPr>
      <w:rFonts w:asciiTheme="majorEastAsia" w:eastAsiaTheme="majorEastAsia" w:hAnsiTheme="majorEastAsia" w:cs="Times New Roman"/>
      <w:color w:val="000000" w:themeColor="text1"/>
      <w:kern w:val="0"/>
      <w:sz w:val="22"/>
    </w:rPr>
  </w:style>
  <w:style w:type="character" w:customStyle="1" w:styleId="15">
    <w:name w:val="1. 字元"/>
    <w:basedOn w:val="a8"/>
    <w:link w:val="10"/>
    <w:rsid w:val="00716EB6"/>
    <w:rPr>
      <w:rFonts w:asciiTheme="majorEastAsia" w:eastAsiaTheme="majorEastAsia" w:hAnsiTheme="majorEastAsia" w:cstheme="minorBidi"/>
      <w:color w:val="000000" w:themeColor="text1"/>
      <w:kern w:val="0"/>
      <w:sz w:val="22"/>
    </w:rPr>
  </w:style>
  <w:style w:type="paragraph" w:customStyle="1" w:styleId="a">
    <w:name w:val="一、"/>
    <w:basedOn w:val="a7"/>
    <w:link w:val="ab"/>
    <w:qFormat/>
    <w:rsid w:val="00D7625E"/>
    <w:pPr>
      <w:numPr>
        <w:numId w:val="13"/>
      </w:numPr>
      <w:autoSpaceDE w:val="0"/>
      <w:autoSpaceDN w:val="0"/>
      <w:adjustRightInd w:val="0"/>
      <w:snapToGrid w:val="0"/>
      <w:spacing w:afterLines="50" w:line="460" w:lineRule="atLeast"/>
      <w:ind w:leftChars="0" w:left="1134" w:hanging="567"/>
    </w:pPr>
    <w:rPr>
      <w:rFonts w:eastAsia="標楷體"/>
      <w:b/>
      <w:color w:val="000000" w:themeColor="text1"/>
      <w:sz w:val="28"/>
      <w:szCs w:val="28"/>
    </w:rPr>
  </w:style>
  <w:style w:type="character" w:customStyle="1" w:styleId="ab">
    <w:name w:val="一、 字元"/>
    <w:basedOn w:val="a8"/>
    <w:link w:val="a"/>
    <w:rsid w:val="00D7625E"/>
    <w:rPr>
      <w:rFonts w:eastAsia="標楷體" w:cstheme="minorBidi"/>
      <w:b/>
      <w:color w:val="000000" w:themeColor="text1"/>
      <w:sz w:val="28"/>
      <w:szCs w:val="28"/>
    </w:rPr>
  </w:style>
  <w:style w:type="paragraph" w:styleId="ac">
    <w:name w:val="header"/>
    <w:basedOn w:val="a1"/>
    <w:link w:val="ad"/>
    <w:uiPriority w:val="99"/>
    <w:unhideWhenUsed/>
    <w:rsid w:val="0005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uiPriority w:val="99"/>
    <w:rsid w:val="0005334C"/>
    <w:rPr>
      <w:rFonts w:ascii="Times New Roman" w:hAnsi="Times New Roman"/>
      <w:sz w:val="20"/>
      <w:szCs w:val="20"/>
    </w:rPr>
  </w:style>
  <w:style w:type="paragraph" w:styleId="ae">
    <w:name w:val="footer"/>
    <w:basedOn w:val="a1"/>
    <w:link w:val="af"/>
    <w:uiPriority w:val="99"/>
    <w:unhideWhenUsed/>
    <w:rsid w:val="0005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rsid w:val="0005334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419</Words>
  <Characters>2389</Characters>
  <Application>Microsoft Office Word</Application>
  <DocSecurity>0</DocSecurity>
  <Lines>19</Lines>
  <Paragraphs>5</Paragraphs>
  <ScaleCrop>false</ScaleCrop>
  <Company>C.M.T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利盈蓉</cp:lastModifiedBy>
  <cp:revision>4</cp:revision>
  <dcterms:created xsi:type="dcterms:W3CDTF">2019-08-15T12:36:00Z</dcterms:created>
  <dcterms:modified xsi:type="dcterms:W3CDTF">2019-08-20T08:51:00Z</dcterms:modified>
</cp:coreProperties>
</file>