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5E" w:rsidRPr="00E63630" w:rsidRDefault="00081A5E" w:rsidP="00081A5E">
      <w:pPr>
        <w:widowControl/>
        <w:adjustRightInd w:val="0"/>
        <w:snapToGrid w:val="0"/>
        <w:spacing w:line="400" w:lineRule="exact"/>
        <w:jc w:val="both"/>
        <w:rPr>
          <w:rFonts w:ascii="標楷體" w:eastAsia="標楷體" w:hAnsi="標楷體" w:cs="Times New Roman"/>
          <w:b/>
          <w:color w:val="000000" w:themeColor="text1"/>
          <w:sz w:val="32"/>
          <w:szCs w:val="32"/>
          <w:bdr w:val="single" w:sz="4" w:space="0" w:color="auto"/>
        </w:rPr>
      </w:pPr>
      <w:r w:rsidRPr="00E63630">
        <w:rPr>
          <w:rFonts w:ascii="標楷體" w:eastAsia="標楷體" w:hAnsi="標楷體" w:cs="Times New Roman"/>
          <w:b/>
          <w:color w:val="000000" w:themeColor="text1"/>
          <w:sz w:val="32"/>
          <w:szCs w:val="32"/>
          <w:bdr w:val="single" w:sz="4" w:space="0" w:color="auto"/>
        </w:rPr>
        <w:t>附表</w:t>
      </w:r>
    </w:p>
    <w:p w:rsidR="00081A5E" w:rsidRPr="00E63630" w:rsidRDefault="00081A5E" w:rsidP="00081A5E">
      <w:pPr>
        <w:ind w:rightChars="-201" w:right="-482"/>
        <w:jc w:val="center"/>
        <w:rPr>
          <w:rFonts w:ascii="標楷體" w:eastAsia="標楷體" w:hAnsi="標楷體" w:cs="Times New Roman"/>
        </w:rPr>
      </w:pPr>
      <w:bookmarkStart w:id="0" w:name="_GoBack"/>
      <w:r w:rsidRPr="00E63630">
        <w:rPr>
          <w:rFonts w:ascii="標楷體" w:eastAsia="標楷體" w:hAnsi="標楷體" w:cs="Times New Roman"/>
          <w:b/>
          <w:color w:val="000000" w:themeColor="text1"/>
          <w:sz w:val="32"/>
          <w:szCs w:val="32"/>
        </w:rPr>
        <w:t>外籍英語教學人員之申請資格及薪資</w:t>
      </w:r>
      <w:bookmarkEnd w:id="0"/>
    </w:p>
    <w:tbl>
      <w:tblPr>
        <w:tblStyle w:val="a4"/>
        <w:tblpPr w:leftFromText="180" w:rightFromText="180" w:vertAnchor="text" w:horzAnchor="margin" w:tblpXSpec="center" w:tblpY="172"/>
        <w:tblW w:w="9067" w:type="dxa"/>
        <w:tblLook w:val="04A0" w:firstRow="1" w:lastRow="0" w:firstColumn="1" w:lastColumn="0" w:noHBand="0" w:noVBand="1"/>
      </w:tblPr>
      <w:tblGrid>
        <w:gridCol w:w="846"/>
        <w:gridCol w:w="4111"/>
        <w:gridCol w:w="4110"/>
      </w:tblGrid>
      <w:tr w:rsidR="00081A5E" w:rsidRPr="00E63630" w:rsidTr="00456F1A">
        <w:tc>
          <w:tcPr>
            <w:tcW w:w="846" w:type="dxa"/>
          </w:tcPr>
          <w:p w:rsidR="00081A5E" w:rsidRPr="00E63630" w:rsidRDefault="00081A5E" w:rsidP="00456F1A">
            <w:pPr>
              <w:widowControl/>
              <w:adjustRightInd w:val="0"/>
              <w:snapToGrid w:val="0"/>
              <w:rPr>
                <w:rFonts w:ascii="標楷體" w:eastAsia="標楷體" w:hAnsi="標楷體" w:cs="Times New Roman"/>
                <w:b/>
                <w:bCs/>
                <w:sz w:val="28"/>
                <w:szCs w:val="28"/>
              </w:rPr>
            </w:pPr>
          </w:p>
        </w:tc>
        <w:tc>
          <w:tcPr>
            <w:tcW w:w="4111" w:type="dxa"/>
          </w:tcPr>
          <w:p w:rsidR="00081A5E" w:rsidRPr="00E63630" w:rsidRDefault="00081A5E" w:rsidP="00456F1A">
            <w:pPr>
              <w:widowControl/>
              <w:adjustRightInd w:val="0"/>
              <w:snapToGrid w:val="0"/>
              <w:jc w:val="center"/>
              <w:rPr>
                <w:rFonts w:ascii="標楷體" w:eastAsia="標楷體" w:hAnsi="標楷體" w:cs="Times New Roman"/>
                <w:b/>
                <w:bCs/>
                <w:sz w:val="28"/>
                <w:szCs w:val="28"/>
              </w:rPr>
            </w:pPr>
            <w:r w:rsidRPr="00E63630">
              <w:rPr>
                <w:rFonts w:ascii="標楷體" w:eastAsia="標楷體" w:hAnsi="標楷體" w:cs="Times New Roman"/>
                <w:b/>
                <w:bCs/>
                <w:sz w:val="28"/>
                <w:szCs w:val="28"/>
              </w:rPr>
              <w:t>外籍英語教師</w:t>
            </w:r>
          </w:p>
        </w:tc>
        <w:tc>
          <w:tcPr>
            <w:tcW w:w="4110" w:type="dxa"/>
          </w:tcPr>
          <w:p w:rsidR="00081A5E" w:rsidRPr="00E63630" w:rsidRDefault="00081A5E" w:rsidP="00456F1A">
            <w:pPr>
              <w:widowControl/>
              <w:adjustRightInd w:val="0"/>
              <w:snapToGrid w:val="0"/>
              <w:jc w:val="center"/>
              <w:rPr>
                <w:rFonts w:ascii="標楷體" w:eastAsia="標楷體" w:hAnsi="標楷體" w:cs="Times New Roman"/>
                <w:b/>
                <w:bCs/>
                <w:sz w:val="28"/>
                <w:szCs w:val="28"/>
              </w:rPr>
            </w:pPr>
            <w:r w:rsidRPr="00E63630">
              <w:rPr>
                <w:rFonts w:ascii="標楷體" w:eastAsia="標楷體" w:hAnsi="標楷體" w:cs="Times New Roman"/>
                <w:b/>
                <w:bCs/>
                <w:sz w:val="28"/>
                <w:szCs w:val="28"/>
              </w:rPr>
              <w:t>外籍英語教學助理</w:t>
            </w:r>
          </w:p>
        </w:tc>
      </w:tr>
      <w:tr w:rsidR="00081A5E" w:rsidRPr="00E63630" w:rsidTr="00456F1A">
        <w:tc>
          <w:tcPr>
            <w:tcW w:w="846" w:type="dxa"/>
          </w:tcPr>
          <w:p w:rsidR="00081A5E" w:rsidRPr="00E63630" w:rsidRDefault="00081A5E" w:rsidP="00456F1A">
            <w:pPr>
              <w:widowControl/>
              <w:adjustRightInd w:val="0"/>
              <w:snapToGrid w:val="0"/>
              <w:jc w:val="center"/>
              <w:rPr>
                <w:rFonts w:ascii="標楷體" w:eastAsia="標楷體" w:hAnsi="標楷體" w:cs="Times New Roman"/>
                <w:b/>
                <w:bCs/>
                <w:sz w:val="28"/>
                <w:szCs w:val="28"/>
              </w:rPr>
            </w:pPr>
            <w:r w:rsidRPr="00E63630">
              <w:rPr>
                <w:rFonts w:ascii="標楷體" w:eastAsia="標楷體" w:hAnsi="標楷體" w:cs="Times New Roman"/>
                <w:b/>
                <w:bCs/>
                <w:sz w:val="28"/>
                <w:szCs w:val="28"/>
              </w:rPr>
              <w:t>申請資格</w:t>
            </w:r>
          </w:p>
        </w:tc>
        <w:tc>
          <w:tcPr>
            <w:tcW w:w="4111" w:type="dxa"/>
          </w:tcPr>
          <w:p w:rsidR="00081A5E" w:rsidRPr="00E63630" w:rsidRDefault="00081A5E" w:rsidP="00081A5E">
            <w:pPr>
              <w:pStyle w:val="a3"/>
              <w:widowControl/>
              <w:numPr>
                <w:ilvl w:val="0"/>
                <w:numId w:val="1"/>
              </w:numPr>
              <w:adjustRightInd w:val="0"/>
              <w:snapToGrid w:val="0"/>
              <w:ind w:leftChars="0"/>
              <w:jc w:val="both"/>
              <w:rPr>
                <w:rFonts w:ascii="標楷體" w:eastAsia="標楷體" w:hAnsi="標楷體" w:cs="Times New Roman"/>
                <w:color w:val="000000" w:themeColor="text1"/>
                <w:szCs w:val="24"/>
              </w:rPr>
            </w:pPr>
            <w:r w:rsidRPr="00E63630">
              <w:rPr>
                <w:rFonts w:ascii="標楷體" w:eastAsia="標楷體" w:hAnsi="標楷體" w:cs="Times New Roman"/>
                <w:color w:val="000000" w:themeColor="text1"/>
                <w:szCs w:val="24"/>
              </w:rPr>
              <w:t>護照國籍之官方語言或通行語言應為英語，各國之官方語言或通行語言依外交部認定。</w:t>
            </w:r>
          </w:p>
          <w:p w:rsidR="00081A5E" w:rsidRPr="00E63630" w:rsidRDefault="00081A5E" w:rsidP="00081A5E">
            <w:pPr>
              <w:pStyle w:val="a3"/>
              <w:widowControl/>
              <w:numPr>
                <w:ilvl w:val="0"/>
                <w:numId w:val="1"/>
              </w:numPr>
              <w:adjustRightInd w:val="0"/>
              <w:snapToGrid w:val="0"/>
              <w:ind w:leftChars="0"/>
              <w:jc w:val="both"/>
              <w:rPr>
                <w:rFonts w:ascii="標楷體" w:eastAsia="標楷體" w:hAnsi="標楷體" w:cs="Times New Roman"/>
                <w:color w:val="000000" w:themeColor="text1"/>
                <w:sz w:val="28"/>
                <w:szCs w:val="28"/>
              </w:rPr>
            </w:pPr>
            <w:r w:rsidRPr="00E63630">
              <w:rPr>
                <w:rFonts w:ascii="標楷體" w:eastAsia="標楷體" w:hAnsi="標楷體" w:cs="Times New Roman"/>
                <w:color w:val="000000" w:themeColor="text1"/>
                <w:szCs w:val="24"/>
              </w:rPr>
              <w:t>應取得獲認可之大學或獨立學院學士學位或更高學歷。獲認可之大學或獨立學院名單以教育部外國大學校院參考名冊查詢系統</w:t>
            </w:r>
            <w:proofErr w:type="gramStart"/>
            <w:r w:rsidRPr="00E63630">
              <w:rPr>
                <w:rFonts w:ascii="標楷體" w:eastAsia="標楷體" w:hAnsi="標楷體" w:cs="Times New Roman"/>
                <w:color w:val="000000" w:themeColor="text1"/>
                <w:szCs w:val="24"/>
              </w:rPr>
              <w:t>所列校院</w:t>
            </w:r>
            <w:proofErr w:type="gramEnd"/>
            <w:r w:rsidRPr="00E63630">
              <w:rPr>
                <w:rFonts w:ascii="標楷體" w:eastAsia="標楷體" w:hAnsi="標楷體" w:cs="Times New Roman"/>
                <w:color w:val="000000" w:themeColor="text1"/>
                <w:szCs w:val="24"/>
              </w:rPr>
              <w:t>為限。</w:t>
            </w:r>
          </w:p>
          <w:p w:rsidR="00081A5E" w:rsidRPr="00E63630" w:rsidRDefault="00081A5E" w:rsidP="00081A5E">
            <w:pPr>
              <w:pStyle w:val="a3"/>
              <w:widowControl/>
              <w:numPr>
                <w:ilvl w:val="0"/>
                <w:numId w:val="1"/>
              </w:numPr>
              <w:adjustRightInd w:val="0"/>
              <w:snapToGrid w:val="0"/>
              <w:ind w:leftChars="0"/>
              <w:jc w:val="both"/>
              <w:rPr>
                <w:rFonts w:ascii="標楷體" w:eastAsia="標楷體" w:hAnsi="標楷體" w:cs="Times New Roman"/>
                <w:color w:val="000000" w:themeColor="text1"/>
                <w:sz w:val="28"/>
                <w:szCs w:val="28"/>
              </w:rPr>
            </w:pPr>
            <w:r w:rsidRPr="00E63630">
              <w:rPr>
                <w:rFonts w:ascii="標楷體" w:eastAsia="標楷體" w:hAnsi="標楷體" w:cs="Times New Roman"/>
                <w:color w:val="000000" w:themeColor="text1"/>
                <w:szCs w:val="24"/>
              </w:rPr>
              <w:t>關於教學資格，申請人須符合下列其中一個要求：</w:t>
            </w:r>
          </w:p>
          <w:p w:rsidR="00081A5E" w:rsidRPr="00E63630" w:rsidRDefault="00081A5E" w:rsidP="00081A5E">
            <w:pPr>
              <w:pStyle w:val="a3"/>
              <w:numPr>
                <w:ilvl w:val="0"/>
                <w:numId w:val="2"/>
              </w:numPr>
              <w:adjustRightInd w:val="0"/>
              <w:snapToGrid w:val="0"/>
              <w:ind w:leftChars="0"/>
              <w:jc w:val="both"/>
              <w:rPr>
                <w:rFonts w:ascii="標楷體" w:eastAsia="標楷體" w:hAnsi="標楷體" w:cs="Times New Roman"/>
                <w:color w:val="000000" w:themeColor="text1"/>
              </w:rPr>
            </w:pPr>
            <w:r w:rsidRPr="00E63630">
              <w:rPr>
                <w:rFonts w:ascii="標楷體" w:eastAsia="標楷體" w:hAnsi="標楷體" w:cs="Times New Roman"/>
                <w:color w:val="000000" w:themeColor="text1"/>
                <w:szCs w:val="24"/>
              </w:rPr>
              <w:t>持有教師</w:t>
            </w:r>
            <w:r w:rsidRPr="00E63630">
              <w:rPr>
                <w:rFonts w:ascii="標楷體" w:eastAsia="標楷體" w:hAnsi="標楷體" w:cs="Times New Roman"/>
                <w:color w:val="000000" w:themeColor="text1"/>
              </w:rPr>
              <w:t>證。</w:t>
            </w:r>
          </w:p>
          <w:p w:rsidR="00081A5E" w:rsidRPr="00E63630" w:rsidRDefault="00081A5E" w:rsidP="00081A5E">
            <w:pPr>
              <w:pStyle w:val="a3"/>
              <w:numPr>
                <w:ilvl w:val="0"/>
                <w:numId w:val="2"/>
              </w:numPr>
              <w:adjustRightInd w:val="0"/>
              <w:snapToGrid w:val="0"/>
              <w:ind w:leftChars="0"/>
              <w:jc w:val="both"/>
              <w:rPr>
                <w:rFonts w:ascii="標楷體" w:eastAsia="標楷體" w:hAnsi="標楷體" w:cs="Times New Roman"/>
                <w:color w:val="000000" w:themeColor="text1"/>
              </w:rPr>
            </w:pPr>
            <w:r w:rsidRPr="00E63630">
              <w:rPr>
                <w:rFonts w:ascii="標楷體" w:eastAsia="標楷體" w:hAnsi="標楷體" w:cs="Times New Roman"/>
                <w:color w:val="000000" w:themeColor="text1"/>
              </w:rPr>
              <w:t>於主管機關</w:t>
            </w:r>
            <w:proofErr w:type="gramStart"/>
            <w:r w:rsidRPr="00E63630">
              <w:rPr>
                <w:rFonts w:ascii="標楷體" w:eastAsia="標楷體" w:hAnsi="標楷體" w:cs="Times New Roman"/>
                <w:color w:val="000000" w:themeColor="text1"/>
              </w:rPr>
              <w:t>採</w:t>
            </w:r>
            <w:proofErr w:type="gramEnd"/>
            <w:r w:rsidRPr="00E63630">
              <w:rPr>
                <w:rFonts w:ascii="標楷體" w:eastAsia="標楷體" w:hAnsi="標楷體" w:cs="Times New Roman"/>
                <w:color w:val="000000" w:themeColor="text1"/>
              </w:rPr>
              <w:t>認之國外學校教授英語文課程1年</w:t>
            </w:r>
            <w:r w:rsidRPr="00E63630">
              <w:rPr>
                <w:rFonts w:ascii="標楷體" w:eastAsia="標楷體" w:hAnsi="標楷體" w:cs="Times New Roman"/>
                <w:color w:val="000000" w:themeColor="text1"/>
                <w:szCs w:val="24"/>
              </w:rPr>
              <w:t>以上，或由主管機關引進於國內公立學校全時擔任英語文課程協同教學之教學助理人員1年以上，且符合下列各目規定之</w:t>
            </w:r>
            <w:proofErr w:type="gramStart"/>
            <w:r w:rsidRPr="00E63630">
              <w:rPr>
                <w:rFonts w:ascii="標楷體" w:eastAsia="標楷體" w:hAnsi="標楷體" w:cs="Times New Roman"/>
                <w:color w:val="000000" w:themeColor="text1"/>
                <w:szCs w:val="24"/>
              </w:rPr>
              <w:t>一</w:t>
            </w:r>
            <w:proofErr w:type="gramEnd"/>
            <w:r w:rsidRPr="00E63630">
              <w:rPr>
                <w:rFonts w:ascii="標楷體" w:eastAsia="標楷體" w:hAnsi="標楷體" w:cs="Times New Roman"/>
                <w:color w:val="000000" w:themeColor="text1"/>
                <w:szCs w:val="24"/>
              </w:rPr>
              <w:t>：</w:t>
            </w:r>
          </w:p>
          <w:p w:rsidR="00081A5E" w:rsidRPr="00E63630" w:rsidRDefault="00081A5E" w:rsidP="00081A5E">
            <w:pPr>
              <w:pStyle w:val="a3"/>
              <w:numPr>
                <w:ilvl w:val="1"/>
                <w:numId w:val="2"/>
              </w:numPr>
              <w:adjustRightInd w:val="0"/>
              <w:snapToGrid w:val="0"/>
              <w:ind w:leftChars="0" w:left="742"/>
              <w:jc w:val="both"/>
              <w:rPr>
                <w:rFonts w:ascii="標楷體" w:eastAsia="標楷體" w:hAnsi="標楷體" w:cs="Times New Roman"/>
                <w:color w:val="000000" w:themeColor="text1"/>
                <w:szCs w:val="24"/>
              </w:rPr>
            </w:pPr>
            <w:r w:rsidRPr="00E63630">
              <w:rPr>
                <w:rFonts w:ascii="標楷體" w:eastAsia="標楷體" w:hAnsi="標楷體" w:cs="Times New Roman"/>
                <w:color w:val="000000" w:themeColor="text1"/>
              </w:rPr>
              <w:t>大學</w:t>
            </w:r>
            <w:r w:rsidRPr="00E63630">
              <w:rPr>
                <w:rFonts w:ascii="標楷體" w:eastAsia="標楷體" w:hAnsi="標楷體" w:cs="Times New Roman"/>
                <w:color w:val="000000" w:themeColor="text1"/>
                <w:szCs w:val="24"/>
              </w:rPr>
              <w:t>以上教育、英語或相關系、所畢業，且已修習英語文教材教法、教學評量及第二語言學習概論與試教課程內容達120小時以上。</w:t>
            </w:r>
          </w:p>
          <w:p w:rsidR="00081A5E" w:rsidRPr="00E63630" w:rsidRDefault="00081A5E" w:rsidP="00081A5E">
            <w:pPr>
              <w:pStyle w:val="a3"/>
              <w:numPr>
                <w:ilvl w:val="1"/>
                <w:numId w:val="2"/>
              </w:numPr>
              <w:adjustRightInd w:val="0"/>
              <w:snapToGrid w:val="0"/>
              <w:ind w:leftChars="0" w:left="742"/>
              <w:rPr>
                <w:rFonts w:ascii="標楷體" w:eastAsia="標楷體" w:hAnsi="標楷體" w:cs="Times New Roman"/>
                <w:color w:val="000000" w:themeColor="text1"/>
                <w:szCs w:val="24"/>
              </w:rPr>
            </w:pPr>
            <w:r w:rsidRPr="00E63630">
              <w:rPr>
                <w:rFonts w:ascii="標楷體" w:eastAsia="標楷體" w:hAnsi="標楷體" w:cs="Times New Roman"/>
                <w:color w:val="000000" w:themeColor="text1"/>
                <w:szCs w:val="24"/>
              </w:rPr>
              <w:t>取得主管機關</w:t>
            </w:r>
            <w:proofErr w:type="gramStart"/>
            <w:r w:rsidRPr="00E63630">
              <w:rPr>
                <w:rFonts w:ascii="標楷體" w:eastAsia="標楷體" w:hAnsi="標楷體" w:cs="Times New Roman"/>
                <w:color w:val="000000" w:themeColor="text1"/>
                <w:szCs w:val="24"/>
              </w:rPr>
              <w:t>採</w:t>
            </w:r>
            <w:proofErr w:type="gramEnd"/>
            <w:r w:rsidRPr="00E63630">
              <w:rPr>
                <w:rFonts w:ascii="標楷體" w:eastAsia="標楷體" w:hAnsi="標楷體" w:cs="Times New Roman"/>
                <w:color w:val="000000" w:themeColor="text1"/>
                <w:szCs w:val="24"/>
              </w:rPr>
              <w:t>認之國內外大學所發給TESOL證照（Teaching English to Speakers of Other Languages，簡稱TESOL）、TEFL證照（Teaching English as a Foreign Language，簡稱TEFL）或CELTA證照（Certificate of English Language Teaching to Adults，簡稱CELTA）。</w:t>
            </w:r>
          </w:p>
          <w:p w:rsidR="00081A5E" w:rsidRPr="00E63630" w:rsidRDefault="00081A5E" w:rsidP="00081A5E">
            <w:pPr>
              <w:pStyle w:val="a3"/>
              <w:numPr>
                <w:ilvl w:val="1"/>
                <w:numId w:val="2"/>
              </w:numPr>
              <w:adjustRightInd w:val="0"/>
              <w:snapToGrid w:val="0"/>
              <w:ind w:leftChars="0" w:left="742"/>
              <w:jc w:val="both"/>
              <w:rPr>
                <w:rFonts w:ascii="標楷體" w:eastAsia="標楷體" w:hAnsi="標楷體" w:cs="Times New Roman"/>
                <w:color w:val="000000" w:themeColor="text1"/>
                <w:szCs w:val="24"/>
              </w:rPr>
            </w:pPr>
            <w:r w:rsidRPr="00E63630">
              <w:rPr>
                <w:rFonts w:ascii="標楷體" w:eastAsia="標楷體" w:hAnsi="標楷體" w:cs="Times New Roman"/>
                <w:color w:val="000000" w:themeColor="text1"/>
                <w:szCs w:val="24"/>
              </w:rPr>
              <w:t>前述所提及之證照課程，應符合下列規定：</w:t>
            </w:r>
          </w:p>
          <w:p w:rsidR="00081A5E" w:rsidRPr="00E63630" w:rsidRDefault="00081A5E" w:rsidP="00081A5E">
            <w:pPr>
              <w:pStyle w:val="a3"/>
              <w:numPr>
                <w:ilvl w:val="2"/>
                <w:numId w:val="2"/>
              </w:numPr>
              <w:adjustRightInd w:val="0"/>
              <w:snapToGrid w:val="0"/>
              <w:ind w:leftChars="0" w:left="1168"/>
              <w:jc w:val="both"/>
              <w:rPr>
                <w:rFonts w:ascii="標楷體" w:eastAsia="標楷體" w:hAnsi="標楷體" w:cs="Times New Roman"/>
                <w:color w:val="000000" w:themeColor="text1"/>
                <w:szCs w:val="24"/>
              </w:rPr>
            </w:pPr>
            <w:r w:rsidRPr="00E63630">
              <w:rPr>
                <w:rFonts w:ascii="標楷體" w:eastAsia="標楷體" w:hAnsi="標楷體" w:cs="Times New Roman"/>
                <w:color w:val="000000" w:themeColor="text1"/>
                <w:szCs w:val="24"/>
              </w:rPr>
              <w:t>課程內容包括英語文教材教法、教學評量及第二語言學習概論與試教。</w:t>
            </w:r>
          </w:p>
          <w:p w:rsidR="00081A5E" w:rsidRPr="00E63630" w:rsidRDefault="00081A5E" w:rsidP="00081A5E">
            <w:pPr>
              <w:pStyle w:val="a3"/>
              <w:numPr>
                <w:ilvl w:val="2"/>
                <w:numId w:val="2"/>
              </w:numPr>
              <w:adjustRightInd w:val="0"/>
              <w:snapToGrid w:val="0"/>
              <w:ind w:leftChars="0" w:left="1168"/>
              <w:jc w:val="both"/>
              <w:rPr>
                <w:rFonts w:ascii="標楷體" w:eastAsia="標楷體" w:hAnsi="標楷體" w:cs="Times New Roman"/>
                <w:color w:val="000000" w:themeColor="text1"/>
                <w:szCs w:val="24"/>
              </w:rPr>
            </w:pPr>
            <w:r w:rsidRPr="00E63630">
              <w:rPr>
                <w:rFonts w:ascii="標楷體" w:eastAsia="標楷體" w:hAnsi="標楷體" w:cs="Times New Roman"/>
                <w:color w:val="000000" w:themeColor="text1"/>
                <w:szCs w:val="24"/>
              </w:rPr>
              <w:t>課程時數，達120小時。</w:t>
            </w:r>
          </w:p>
          <w:p w:rsidR="00081A5E" w:rsidRPr="00E63630" w:rsidRDefault="00081A5E" w:rsidP="00081A5E">
            <w:pPr>
              <w:pStyle w:val="a3"/>
              <w:numPr>
                <w:ilvl w:val="2"/>
                <w:numId w:val="2"/>
              </w:numPr>
              <w:adjustRightInd w:val="0"/>
              <w:snapToGrid w:val="0"/>
              <w:ind w:leftChars="0" w:left="1168"/>
              <w:jc w:val="both"/>
              <w:rPr>
                <w:rFonts w:ascii="標楷體" w:eastAsia="標楷體" w:hAnsi="標楷體" w:cs="Times New Roman"/>
                <w:color w:val="000000" w:themeColor="text1"/>
                <w:szCs w:val="24"/>
              </w:rPr>
            </w:pPr>
            <w:r w:rsidRPr="00E63630">
              <w:rPr>
                <w:rFonts w:ascii="標楷體" w:eastAsia="標楷體" w:hAnsi="標楷體" w:cs="Times New Roman"/>
                <w:color w:val="000000" w:themeColor="text1"/>
                <w:szCs w:val="24"/>
              </w:rPr>
              <w:t>遠距教學課程，不得超過課程總時數三分之二。</w:t>
            </w:r>
          </w:p>
          <w:p w:rsidR="00081A5E" w:rsidRPr="00E63630" w:rsidRDefault="00081A5E" w:rsidP="00081A5E">
            <w:pPr>
              <w:pStyle w:val="a3"/>
              <w:widowControl/>
              <w:numPr>
                <w:ilvl w:val="0"/>
                <w:numId w:val="1"/>
              </w:numPr>
              <w:adjustRightInd w:val="0"/>
              <w:snapToGrid w:val="0"/>
              <w:ind w:leftChars="0"/>
              <w:jc w:val="both"/>
              <w:rPr>
                <w:rFonts w:ascii="標楷體" w:eastAsia="標楷體" w:hAnsi="標楷體" w:cs="Times New Roman"/>
                <w:color w:val="000000" w:themeColor="text1"/>
                <w:szCs w:val="24"/>
              </w:rPr>
            </w:pPr>
            <w:r w:rsidRPr="00E63630">
              <w:rPr>
                <w:rFonts w:ascii="標楷體" w:eastAsia="標楷體" w:hAnsi="標楷體" w:cs="Times New Roman"/>
                <w:szCs w:val="24"/>
              </w:rPr>
              <w:lastRenderedPageBreak/>
              <w:t>全國性無犯罪紀錄行為良好證明；該證明之開具日，應於職缺申請日期與工作許可申請日期往前計算6個月內。</w:t>
            </w:r>
          </w:p>
        </w:tc>
        <w:tc>
          <w:tcPr>
            <w:tcW w:w="4110" w:type="dxa"/>
          </w:tcPr>
          <w:p w:rsidR="00081A5E" w:rsidRPr="00E63630" w:rsidRDefault="00081A5E" w:rsidP="00081A5E">
            <w:pPr>
              <w:pStyle w:val="a3"/>
              <w:widowControl/>
              <w:numPr>
                <w:ilvl w:val="0"/>
                <w:numId w:val="3"/>
              </w:numPr>
              <w:adjustRightInd w:val="0"/>
              <w:snapToGrid w:val="0"/>
              <w:ind w:leftChars="0"/>
              <w:jc w:val="both"/>
              <w:rPr>
                <w:rFonts w:ascii="標楷體" w:eastAsia="標楷體" w:hAnsi="標楷體" w:cs="Times New Roman"/>
                <w:color w:val="000000" w:themeColor="text1"/>
                <w:szCs w:val="24"/>
              </w:rPr>
            </w:pPr>
            <w:r w:rsidRPr="00E63630">
              <w:rPr>
                <w:rFonts w:ascii="標楷體" w:eastAsia="標楷體" w:hAnsi="標楷體" w:cs="Times New Roman"/>
                <w:color w:val="000000" w:themeColor="text1"/>
                <w:szCs w:val="24"/>
              </w:rPr>
              <w:lastRenderedPageBreak/>
              <w:t>護照國籍之官方語言或通行語言應為英語，各國之官方語言或通行語言依外交部認定。</w:t>
            </w:r>
          </w:p>
          <w:p w:rsidR="00081A5E" w:rsidRPr="00E63630" w:rsidRDefault="00081A5E" w:rsidP="00081A5E">
            <w:pPr>
              <w:pStyle w:val="a3"/>
              <w:widowControl/>
              <w:numPr>
                <w:ilvl w:val="0"/>
                <w:numId w:val="3"/>
              </w:numPr>
              <w:adjustRightInd w:val="0"/>
              <w:snapToGrid w:val="0"/>
              <w:ind w:leftChars="0"/>
              <w:jc w:val="both"/>
              <w:rPr>
                <w:rFonts w:ascii="標楷體" w:eastAsia="標楷體" w:hAnsi="標楷體" w:cs="Times New Roman"/>
                <w:color w:val="000000" w:themeColor="text1"/>
                <w:sz w:val="28"/>
                <w:szCs w:val="28"/>
              </w:rPr>
            </w:pPr>
            <w:r w:rsidRPr="00E63630">
              <w:rPr>
                <w:rFonts w:ascii="標楷體" w:eastAsia="標楷體" w:hAnsi="標楷體" w:cs="Times New Roman"/>
                <w:color w:val="000000" w:themeColor="text1"/>
                <w:szCs w:val="24"/>
              </w:rPr>
              <w:t>應取得獲認可之大學或獨立學院學士學位或更高學歷。獲認可之大學或獨立學院名單以教育部外國大學校院參考名冊查詢系統</w:t>
            </w:r>
            <w:proofErr w:type="gramStart"/>
            <w:r w:rsidRPr="00E63630">
              <w:rPr>
                <w:rFonts w:ascii="標楷體" w:eastAsia="標楷體" w:hAnsi="標楷體" w:cs="Times New Roman"/>
                <w:color w:val="000000" w:themeColor="text1"/>
                <w:szCs w:val="24"/>
              </w:rPr>
              <w:t>所列校院</w:t>
            </w:r>
            <w:proofErr w:type="gramEnd"/>
            <w:r w:rsidRPr="00E63630">
              <w:rPr>
                <w:rFonts w:ascii="標楷體" w:eastAsia="標楷體" w:hAnsi="標楷體" w:cs="Times New Roman"/>
                <w:color w:val="000000" w:themeColor="text1"/>
                <w:szCs w:val="24"/>
              </w:rPr>
              <w:t>為限。</w:t>
            </w:r>
          </w:p>
          <w:p w:rsidR="00081A5E" w:rsidRPr="00E63630" w:rsidRDefault="00081A5E" w:rsidP="00081A5E">
            <w:pPr>
              <w:pStyle w:val="a3"/>
              <w:widowControl/>
              <w:numPr>
                <w:ilvl w:val="0"/>
                <w:numId w:val="3"/>
              </w:numPr>
              <w:adjustRightInd w:val="0"/>
              <w:snapToGrid w:val="0"/>
              <w:ind w:leftChars="0"/>
              <w:jc w:val="both"/>
              <w:rPr>
                <w:rFonts w:ascii="標楷體" w:eastAsia="標楷體" w:hAnsi="標楷體" w:cs="Times New Roman"/>
                <w:color w:val="000000" w:themeColor="text1"/>
                <w:sz w:val="28"/>
                <w:szCs w:val="28"/>
              </w:rPr>
            </w:pPr>
            <w:r w:rsidRPr="00E63630">
              <w:rPr>
                <w:rFonts w:ascii="標楷體" w:eastAsia="標楷體" w:hAnsi="標楷體" w:cs="Times New Roman"/>
                <w:szCs w:val="24"/>
              </w:rPr>
              <w:t>全國性無犯罪紀錄行為良好證明；該證明之開具日，應於職缺申請日期與工作許可申請日期往前計算6個月內。</w:t>
            </w:r>
          </w:p>
        </w:tc>
      </w:tr>
      <w:tr w:rsidR="00081A5E" w:rsidRPr="00E63630" w:rsidTr="00456F1A">
        <w:tc>
          <w:tcPr>
            <w:tcW w:w="846" w:type="dxa"/>
          </w:tcPr>
          <w:p w:rsidR="00081A5E" w:rsidRPr="00E63630" w:rsidRDefault="00081A5E" w:rsidP="00456F1A">
            <w:pPr>
              <w:widowControl/>
              <w:adjustRightInd w:val="0"/>
              <w:snapToGrid w:val="0"/>
              <w:jc w:val="center"/>
              <w:rPr>
                <w:rFonts w:ascii="標楷體" w:eastAsia="標楷體" w:hAnsi="標楷體" w:cs="Times New Roman"/>
                <w:b/>
                <w:bCs/>
                <w:sz w:val="28"/>
                <w:szCs w:val="28"/>
              </w:rPr>
            </w:pPr>
            <w:r w:rsidRPr="00E63630">
              <w:rPr>
                <w:rFonts w:ascii="標楷體" w:eastAsia="標楷體" w:hAnsi="標楷體" w:cs="Times New Roman"/>
                <w:b/>
                <w:bCs/>
                <w:sz w:val="28"/>
                <w:szCs w:val="28"/>
              </w:rPr>
              <w:t>薪資</w:t>
            </w:r>
          </w:p>
        </w:tc>
        <w:tc>
          <w:tcPr>
            <w:tcW w:w="4111" w:type="dxa"/>
          </w:tcPr>
          <w:p w:rsidR="00081A5E" w:rsidRPr="00E63630" w:rsidRDefault="00081A5E" w:rsidP="00081A5E">
            <w:pPr>
              <w:pStyle w:val="a3"/>
              <w:widowControl/>
              <w:numPr>
                <w:ilvl w:val="0"/>
                <w:numId w:val="4"/>
              </w:numPr>
              <w:adjustRightInd w:val="0"/>
              <w:snapToGrid w:val="0"/>
              <w:ind w:leftChars="0"/>
              <w:jc w:val="both"/>
              <w:rPr>
                <w:rFonts w:ascii="標楷體" w:eastAsia="標楷體" w:hAnsi="標楷體" w:cs="Times New Roman"/>
                <w:szCs w:val="24"/>
              </w:rPr>
            </w:pPr>
            <w:r w:rsidRPr="00E63630">
              <w:rPr>
                <w:rFonts w:ascii="標楷體" w:eastAsia="標楷體" w:hAnsi="標楷體" w:cs="Times New Roman" w:hint="eastAsia"/>
                <w:szCs w:val="24"/>
              </w:rPr>
              <w:t>每月薪資</w:t>
            </w:r>
            <w:proofErr w:type="gramStart"/>
            <w:r w:rsidRPr="00E63630">
              <w:rPr>
                <w:rFonts w:ascii="標楷體" w:eastAsia="標楷體" w:hAnsi="標楷體" w:cs="Times New Roman"/>
                <w:szCs w:val="24"/>
              </w:rPr>
              <w:t>以外師</w:t>
            </w:r>
            <w:proofErr w:type="gramEnd"/>
            <w:r w:rsidRPr="00E63630">
              <w:rPr>
                <w:rFonts w:ascii="標楷體" w:eastAsia="標楷體" w:hAnsi="標楷體" w:cs="Times New Roman" w:hint="eastAsia"/>
                <w:szCs w:val="24"/>
              </w:rPr>
              <w:t>最高</w:t>
            </w:r>
            <w:r w:rsidRPr="00E63630">
              <w:rPr>
                <w:rFonts w:ascii="標楷體" w:eastAsia="標楷體" w:hAnsi="標楷體" w:cs="Times New Roman"/>
                <w:szCs w:val="24"/>
              </w:rPr>
              <w:t>學歷與教學年資核計薪級。學士為新臺幣（以下同）6</w:t>
            </w:r>
            <w:r>
              <w:rPr>
                <w:rFonts w:ascii="標楷體" w:eastAsia="標楷體" w:hAnsi="標楷體" w:cs="Times New Roman" w:hint="eastAsia"/>
                <w:szCs w:val="24"/>
              </w:rPr>
              <w:t>萬</w:t>
            </w:r>
            <w:r w:rsidRPr="00E63630">
              <w:rPr>
                <w:rFonts w:ascii="標楷體" w:eastAsia="標楷體" w:hAnsi="標楷體" w:cs="Times New Roman" w:hint="eastAsia"/>
                <w:szCs w:val="24"/>
              </w:rPr>
              <w:t>7</w:t>
            </w:r>
            <w:r w:rsidRPr="00E63630">
              <w:rPr>
                <w:rFonts w:ascii="標楷體" w:eastAsia="標楷體" w:hAnsi="標楷體" w:cs="Times New Roman"/>
                <w:szCs w:val="24"/>
              </w:rPr>
              <w:t>,</w:t>
            </w:r>
            <w:r w:rsidRPr="00E63630">
              <w:rPr>
                <w:rFonts w:ascii="標楷體" w:eastAsia="標楷體" w:hAnsi="標楷體" w:cs="Times New Roman" w:hint="eastAsia"/>
                <w:szCs w:val="24"/>
              </w:rPr>
              <w:t>84</w:t>
            </w:r>
            <w:r w:rsidRPr="00E63630">
              <w:rPr>
                <w:rFonts w:ascii="標楷體" w:eastAsia="標楷體" w:hAnsi="標楷體" w:cs="Times New Roman"/>
                <w:szCs w:val="24"/>
              </w:rPr>
              <w:t>0至8</w:t>
            </w:r>
            <w:r>
              <w:rPr>
                <w:rFonts w:ascii="標楷體" w:eastAsia="標楷體" w:hAnsi="標楷體" w:cs="Times New Roman" w:hint="eastAsia"/>
                <w:szCs w:val="24"/>
              </w:rPr>
              <w:t>萬</w:t>
            </w:r>
            <w:r w:rsidRPr="00E63630">
              <w:rPr>
                <w:rFonts w:ascii="標楷體" w:eastAsia="標楷體" w:hAnsi="標楷體" w:cs="Times New Roman" w:hint="eastAsia"/>
                <w:szCs w:val="24"/>
              </w:rPr>
              <w:t>8</w:t>
            </w:r>
            <w:r w:rsidRPr="00E63630">
              <w:rPr>
                <w:rFonts w:ascii="標楷體" w:eastAsia="標楷體" w:hAnsi="標楷體" w:cs="Times New Roman"/>
                <w:szCs w:val="24"/>
              </w:rPr>
              <w:t>,</w:t>
            </w:r>
            <w:r w:rsidRPr="00E63630">
              <w:rPr>
                <w:rFonts w:ascii="標楷體" w:eastAsia="標楷體" w:hAnsi="標楷體" w:cs="Times New Roman" w:hint="eastAsia"/>
                <w:szCs w:val="24"/>
              </w:rPr>
              <w:t>80</w:t>
            </w:r>
            <w:r w:rsidRPr="00E63630">
              <w:rPr>
                <w:rFonts w:ascii="標楷體" w:eastAsia="標楷體" w:hAnsi="標楷體" w:cs="Times New Roman"/>
                <w:szCs w:val="24"/>
              </w:rPr>
              <w:t>0元；碩士為7</w:t>
            </w:r>
            <w:r>
              <w:rPr>
                <w:rFonts w:ascii="標楷體" w:eastAsia="標楷體" w:hAnsi="標楷體" w:cs="Times New Roman" w:hint="eastAsia"/>
                <w:szCs w:val="24"/>
              </w:rPr>
              <w:t>萬</w:t>
            </w:r>
            <w:r w:rsidRPr="00E63630">
              <w:rPr>
                <w:rFonts w:ascii="標楷體" w:eastAsia="標楷體" w:hAnsi="標楷體" w:cs="Times New Roman" w:hint="eastAsia"/>
                <w:szCs w:val="24"/>
              </w:rPr>
              <w:t>5</w:t>
            </w:r>
            <w:r w:rsidRPr="00E63630">
              <w:rPr>
                <w:rFonts w:ascii="標楷體" w:eastAsia="標楷體" w:hAnsi="標楷體" w:cs="Times New Roman"/>
                <w:szCs w:val="24"/>
              </w:rPr>
              <w:t>,</w:t>
            </w:r>
            <w:r w:rsidRPr="00E63630">
              <w:rPr>
                <w:rFonts w:ascii="標楷體" w:eastAsia="標楷體" w:hAnsi="標楷體" w:cs="Times New Roman" w:hint="eastAsia"/>
                <w:szCs w:val="24"/>
              </w:rPr>
              <w:t>68</w:t>
            </w:r>
            <w:r w:rsidRPr="00E63630">
              <w:rPr>
                <w:rFonts w:ascii="標楷體" w:eastAsia="標楷體" w:hAnsi="標楷體" w:cs="Times New Roman"/>
                <w:szCs w:val="24"/>
              </w:rPr>
              <w:t>0至9</w:t>
            </w:r>
            <w:r>
              <w:rPr>
                <w:rFonts w:ascii="標楷體" w:eastAsia="標楷體" w:hAnsi="標楷體" w:cs="Times New Roman" w:hint="eastAsia"/>
                <w:szCs w:val="24"/>
              </w:rPr>
              <w:t>萬</w:t>
            </w:r>
            <w:r w:rsidRPr="00E63630">
              <w:rPr>
                <w:rFonts w:ascii="標楷體" w:eastAsia="標楷體" w:hAnsi="標楷體" w:cs="Times New Roman" w:hint="eastAsia"/>
                <w:szCs w:val="24"/>
              </w:rPr>
              <w:t>8</w:t>
            </w:r>
            <w:r w:rsidRPr="00E63630">
              <w:rPr>
                <w:rFonts w:ascii="標楷體" w:eastAsia="標楷體" w:hAnsi="標楷體" w:cs="Times New Roman"/>
                <w:szCs w:val="24"/>
              </w:rPr>
              <w:t>,</w:t>
            </w:r>
            <w:r w:rsidRPr="00E63630">
              <w:rPr>
                <w:rFonts w:ascii="標楷體" w:eastAsia="標楷體" w:hAnsi="標楷體" w:cs="Times New Roman" w:hint="eastAsia"/>
                <w:szCs w:val="24"/>
              </w:rPr>
              <w:t>78</w:t>
            </w:r>
            <w:r w:rsidRPr="00E63630">
              <w:rPr>
                <w:rFonts w:ascii="標楷體" w:eastAsia="標楷體" w:hAnsi="標楷體" w:cs="Times New Roman"/>
                <w:szCs w:val="24"/>
              </w:rPr>
              <w:t>0元；博士為7</w:t>
            </w:r>
            <w:r>
              <w:rPr>
                <w:rFonts w:ascii="標楷體" w:eastAsia="標楷體" w:hAnsi="標楷體" w:cs="Times New Roman" w:hint="eastAsia"/>
                <w:szCs w:val="24"/>
              </w:rPr>
              <w:t>萬</w:t>
            </w:r>
            <w:r w:rsidRPr="00E63630">
              <w:rPr>
                <w:rFonts w:ascii="標楷體" w:eastAsia="標楷體" w:hAnsi="標楷體" w:cs="Times New Roman" w:hint="eastAsia"/>
                <w:szCs w:val="24"/>
              </w:rPr>
              <w:t>8</w:t>
            </w:r>
            <w:r w:rsidRPr="00E63630">
              <w:rPr>
                <w:rFonts w:ascii="標楷體" w:eastAsia="標楷體" w:hAnsi="標楷體" w:cs="Times New Roman"/>
                <w:szCs w:val="24"/>
              </w:rPr>
              <w:t>,9</w:t>
            </w:r>
            <w:r w:rsidRPr="00E63630">
              <w:rPr>
                <w:rFonts w:ascii="標楷體" w:eastAsia="標楷體" w:hAnsi="標楷體" w:cs="Times New Roman" w:hint="eastAsia"/>
                <w:szCs w:val="24"/>
              </w:rPr>
              <w:t>9</w:t>
            </w:r>
            <w:r w:rsidRPr="00E63630">
              <w:rPr>
                <w:rFonts w:ascii="標楷體" w:eastAsia="標楷體" w:hAnsi="標楷體" w:cs="Times New Roman"/>
                <w:szCs w:val="24"/>
              </w:rPr>
              <w:t>0至10</w:t>
            </w:r>
            <w:r>
              <w:rPr>
                <w:rFonts w:ascii="標楷體" w:eastAsia="標楷體" w:hAnsi="標楷體" w:cs="Times New Roman" w:hint="eastAsia"/>
                <w:szCs w:val="24"/>
              </w:rPr>
              <w:t>萬</w:t>
            </w:r>
            <w:r w:rsidRPr="00E63630">
              <w:rPr>
                <w:rFonts w:ascii="標楷體" w:eastAsia="標楷體" w:hAnsi="標楷體" w:cs="Times New Roman" w:hint="eastAsia"/>
                <w:szCs w:val="24"/>
              </w:rPr>
              <w:t>4</w:t>
            </w:r>
            <w:r w:rsidRPr="00E63630">
              <w:rPr>
                <w:rFonts w:ascii="標楷體" w:eastAsia="標楷體" w:hAnsi="標楷體" w:cs="Times New Roman"/>
                <w:szCs w:val="24"/>
              </w:rPr>
              <w:t>,0</w:t>
            </w:r>
            <w:r w:rsidRPr="00E63630">
              <w:rPr>
                <w:rFonts w:ascii="標楷體" w:eastAsia="標楷體" w:hAnsi="標楷體" w:cs="Times New Roman" w:hint="eastAsia"/>
                <w:szCs w:val="24"/>
              </w:rPr>
              <w:t>2</w:t>
            </w:r>
            <w:r w:rsidRPr="00E63630">
              <w:rPr>
                <w:rFonts w:ascii="標楷體" w:eastAsia="標楷體" w:hAnsi="標楷體" w:cs="Times New Roman"/>
                <w:szCs w:val="24"/>
              </w:rPr>
              <w:t>0元。</w:t>
            </w:r>
          </w:p>
          <w:p w:rsidR="00081A5E" w:rsidRPr="00E63630" w:rsidRDefault="00081A5E" w:rsidP="00081A5E">
            <w:pPr>
              <w:pStyle w:val="a3"/>
              <w:widowControl/>
              <w:numPr>
                <w:ilvl w:val="0"/>
                <w:numId w:val="4"/>
              </w:numPr>
              <w:adjustRightInd w:val="0"/>
              <w:snapToGrid w:val="0"/>
              <w:ind w:leftChars="0"/>
              <w:jc w:val="both"/>
              <w:rPr>
                <w:rFonts w:ascii="標楷體" w:eastAsia="標楷體" w:hAnsi="標楷體" w:cs="Times New Roman"/>
                <w:szCs w:val="24"/>
              </w:rPr>
            </w:pPr>
            <w:r w:rsidRPr="00E63630">
              <w:rPr>
                <w:rFonts w:ascii="標楷體" w:eastAsia="標楷體" w:hAnsi="標楷體" w:cs="Times New Roman"/>
                <w:szCs w:val="24"/>
              </w:rPr>
              <w:t>教學年資以在國內外公立及國內已立案之私立國高中及小學校任教期間始計入，另未取得教師證前、非全職、實習年資，或不足年之年資皆不得</w:t>
            </w:r>
            <w:proofErr w:type="gramStart"/>
            <w:r w:rsidRPr="00E63630">
              <w:rPr>
                <w:rFonts w:ascii="標楷體" w:eastAsia="標楷體" w:hAnsi="標楷體" w:cs="Times New Roman"/>
                <w:szCs w:val="24"/>
              </w:rPr>
              <w:t>採</w:t>
            </w:r>
            <w:proofErr w:type="gramEnd"/>
            <w:r w:rsidRPr="00E63630">
              <w:rPr>
                <w:rFonts w:ascii="標楷體" w:eastAsia="標楷體" w:hAnsi="標楷體" w:cs="Times New Roman"/>
                <w:szCs w:val="24"/>
              </w:rPr>
              <w:t>計。</w:t>
            </w:r>
          </w:p>
          <w:p w:rsidR="00081A5E" w:rsidRPr="00E63630" w:rsidRDefault="00081A5E" w:rsidP="00081A5E">
            <w:pPr>
              <w:pStyle w:val="a3"/>
              <w:widowControl/>
              <w:numPr>
                <w:ilvl w:val="0"/>
                <w:numId w:val="4"/>
              </w:numPr>
              <w:adjustRightInd w:val="0"/>
              <w:snapToGrid w:val="0"/>
              <w:ind w:leftChars="0"/>
              <w:jc w:val="both"/>
              <w:rPr>
                <w:rFonts w:ascii="標楷體" w:eastAsia="標楷體" w:hAnsi="標楷體" w:cs="Times New Roman"/>
                <w:b/>
                <w:bCs/>
                <w:sz w:val="28"/>
                <w:szCs w:val="28"/>
              </w:rPr>
            </w:pPr>
            <w:r w:rsidRPr="00E63630">
              <w:rPr>
                <w:rFonts w:ascii="標楷體" w:eastAsia="標楷體" w:hAnsi="標楷體" w:cs="Times New Roman" w:hint="eastAsia"/>
                <w:szCs w:val="24"/>
              </w:rPr>
              <w:t>教育部額外補助</w:t>
            </w:r>
            <w:r w:rsidRPr="00E63630">
              <w:rPr>
                <w:rFonts w:ascii="標楷體" w:eastAsia="標楷體" w:hAnsi="標楷體" w:cs="Times New Roman"/>
                <w:szCs w:val="24"/>
              </w:rPr>
              <w:t>機票</w:t>
            </w:r>
            <w:r w:rsidRPr="00E63630">
              <w:rPr>
                <w:rFonts w:ascii="標楷體" w:eastAsia="標楷體" w:hAnsi="標楷體" w:cs="Times New Roman" w:hint="eastAsia"/>
                <w:szCs w:val="24"/>
              </w:rPr>
              <w:t>、保險</w:t>
            </w:r>
            <w:r w:rsidRPr="00E63630">
              <w:rPr>
                <w:rFonts w:ascii="標楷體" w:eastAsia="標楷體" w:hAnsi="標楷體" w:cs="Times New Roman"/>
                <w:szCs w:val="24"/>
              </w:rPr>
              <w:t>、租屋、考核獎金等補助。</w:t>
            </w:r>
          </w:p>
        </w:tc>
        <w:tc>
          <w:tcPr>
            <w:tcW w:w="4110" w:type="dxa"/>
          </w:tcPr>
          <w:p w:rsidR="00081A5E" w:rsidRPr="00E63630" w:rsidRDefault="00081A5E" w:rsidP="00081A5E">
            <w:pPr>
              <w:pStyle w:val="a3"/>
              <w:widowControl/>
              <w:numPr>
                <w:ilvl w:val="0"/>
                <w:numId w:val="5"/>
              </w:numPr>
              <w:adjustRightInd w:val="0"/>
              <w:snapToGrid w:val="0"/>
              <w:ind w:leftChars="0"/>
              <w:jc w:val="both"/>
              <w:rPr>
                <w:rFonts w:ascii="標楷體" w:eastAsia="標楷體" w:hAnsi="標楷體" w:cs="Times New Roman"/>
                <w:szCs w:val="24"/>
              </w:rPr>
            </w:pPr>
            <w:r w:rsidRPr="00E63630">
              <w:rPr>
                <w:rFonts w:ascii="標楷體" w:eastAsia="標楷體" w:hAnsi="標楷體" w:cs="Times New Roman"/>
                <w:szCs w:val="24"/>
              </w:rPr>
              <w:t>每月薪資為</w:t>
            </w:r>
            <w:r w:rsidRPr="00E63630">
              <w:rPr>
                <w:rFonts w:ascii="標楷體" w:eastAsia="標楷體" w:hAnsi="標楷體" w:cs="Times New Roman" w:hint="eastAsia"/>
                <w:szCs w:val="24"/>
              </w:rPr>
              <w:t>5</w:t>
            </w:r>
            <w:r w:rsidRPr="00E63630">
              <w:rPr>
                <w:rFonts w:ascii="標楷體" w:eastAsia="標楷體" w:hAnsi="標楷體" w:cs="Times New Roman"/>
                <w:szCs w:val="24"/>
              </w:rPr>
              <w:t>萬元</w:t>
            </w:r>
            <w:r w:rsidRPr="00E63630">
              <w:rPr>
                <w:rFonts w:ascii="標楷體" w:eastAsia="標楷體" w:hAnsi="標楷體" w:cs="Times New Roman" w:hint="eastAsia"/>
                <w:szCs w:val="24"/>
              </w:rPr>
              <w:t>。</w:t>
            </w:r>
          </w:p>
          <w:p w:rsidR="00081A5E" w:rsidRPr="00E63630" w:rsidRDefault="00081A5E" w:rsidP="00081A5E">
            <w:pPr>
              <w:pStyle w:val="a3"/>
              <w:widowControl/>
              <w:numPr>
                <w:ilvl w:val="0"/>
                <w:numId w:val="5"/>
              </w:numPr>
              <w:adjustRightInd w:val="0"/>
              <w:snapToGrid w:val="0"/>
              <w:ind w:leftChars="0"/>
              <w:jc w:val="both"/>
              <w:rPr>
                <w:rFonts w:ascii="標楷體" w:eastAsia="標楷體" w:hAnsi="標楷體" w:cs="Times New Roman"/>
                <w:szCs w:val="24"/>
              </w:rPr>
            </w:pPr>
            <w:r w:rsidRPr="00E63630">
              <w:rPr>
                <w:rFonts w:ascii="標楷體" w:eastAsia="標楷體" w:hAnsi="標楷體" w:cs="Times New Roman" w:hint="eastAsia"/>
                <w:szCs w:val="24"/>
              </w:rPr>
              <w:t>教育部額外補助</w:t>
            </w:r>
            <w:r w:rsidRPr="00E63630">
              <w:rPr>
                <w:rFonts w:ascii="標楷體" w:eastAsia="標楷體" w:hAnsi="標楷體" w:cs="Times New Roman"/>
                <w:szCs w:val="24"/>
              </w:rPr>
              <w:t>機票</w:t>
            </w:r>
            <w:r w:rsidRPr="00E63630">
              <w:rPr>
                <w:rFonts w:ascii="標楷體" w:eastAsia="標楷體" w:hAnsi="標楷體" w:cs="Times New Roman" w:hint="eastAsia"/>
                <w:szCs w:val="24"/>
              </w:rPr>
              <w:t>、保險</w:t>
            </w:r>
            <w:r w:rsidRPr="00E63630">
              <w:rPr>
                <w:rFonts w:ascii="標楷體" w:eastAsia="標楷體" w:hAnsi="標楷體" w:cs="Times New Roman"/>
                <w:szCs w:val="24"/>
              </w:rPr>
              <w:t>、租屋、交通、修習英語教學證照等補助。</w:t>
            </w:r>
          </w:p>
        </w:tc>
      </w:tr>
    </w:tbl>
    <w:p w:rsidR="005744FD" w:rsidRPr="00081A5E" w:rsidRDefault="005744FD"/>
    <w:sectPr w:rsidR="005744FD" w:rsidRPr="00081A5E" w:rsidSect="00C05C9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7A5E"/>
    <w:multiLevelType w:val="hybridMultilevel"/>
    <w:tmpl w:val="6310BC0E"/>
    <w:lvl w:ilvl="0" w:tplc="13C84A34">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E63C28"/>
    <w:multiLevelType w:val="hybridMultilevel"/>
    <w:tmpl w:val="6310BC0E"/>
    <w:lvl w:ilvl="0" w:tplc="13C84A34">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EA09AB"/>
    <w:multiLevelType w:val="hybridMultilevel"/>
    <w:tmpl w:val="8FCC174A"/>
    <w:lvl w:ilvl="0" w:tplc="2B64EC68">
      <w:start w:val="1"/>
      <w:numFmt w:val="decimal"/>
      <w:lvlText w:val="(%1)"/>
      <w:lvlJc w:val="left"/>
      <w:pPr>
        <w:ind w:left="360" w:hanging="360"/>
      </w:pPr>
      <w:rPr>
        <w:rFonts w:hint="default"/>
      </w:rPr>
    </w:lvl>
    <w:lvl w:ilvl="1" w:tplc="780CD24A">
      <w:start w:val="1"/>
      <w:numFmt w:val="upperLetter"/>
      <w:lvlText w:val="%2."/>
      <w:lvlJc w:val="left"/>
      <w:pPr>
        <w:ind w:left="840" w:hanging="360"/>
      </w:pPr>
      <w:rPr>
        <w:rFonts w:hint="default"/>
      </w:rPr>
    </w:lvl>
    <w:lvl w:ilvl="2" w:tplc="3AE4979C">
      <w:start w:val="1"/>
      <w:numFmt w:val="lowerLetter"/>
      <w:lvlText w:val="%3."/>
      <w:lvlJc w:val="left"/>
      <w:pPr>
        <w:ind w:left="1320" w:hanging="360"/>
      </w:pPr>
      <w:rPr>
        <w:rFonts w:hint="default"/>
      </w:rPr>
    </w:lvl>
    <w:lvl w:ilvl="3" w:tplc="F4D89C8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326807"/>
    <w:multiLevelType w:val="hybridMultilevel"/>
    <w:tmpl w:val="8E6C6BE6"/>
    <w:lvl w:ilvl="0" w:tplc="C2E0B4BE">
      <w:start w:val="1"/>
      <w:numFmt w:val="decimal"/>
      <w:lvlText w:val="%1."/>
      <w:lvlJc w:val="left"/>
      <w:pPr>
        <w:ind w:left="360" w:hanging="360"/>
      </w:pPr>
      <w:rPr>
        <w:rFonts w:ascii="Times New Roman" w:hAnsi="Times New Roman" w:cs="Times New Roman" w:hint="default"/>
        <w:b w:val="0"/>
        <w:bCs w:val="0"/>
        <w:sz w:val="24"/>
        <w:szCs w:val="24"/>
      </w:rPr>
    </w:lvl>
    <w:lvl w:ilvl="1" w:tplc="FFFFFFFF" w:tentative="1">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78B91F77"/>
    <w:multiLevelType w:val="hybridMultilevel"/>
    <w:tmpl w:val="FEF80844"/>
    <w:lvl w:ilvl="0" w:tplc="57EEA10C">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5E"/>
    <w:rsid w:val="00081A5E"/>
    <w:rsid w:val="00300DFE"/>
    <w:rsid w:val="005744FD"/>
    <w:rsid w:val="00C05C95"/>
    <w:rsid w:val="00D62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D8585-1A3B-4DB3-BB91-522FF0D9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A5E"/>
    <w:pPr>
      <w:ind w:leftChars="200" w:left="480"/>
    </w:pPr>
  </w:style>
  <w:style w:type="table" w:styleId="a4">
    <w:name w:val="Table Grid"/>
    <w:basedOn w:val="a1"/>
    <w:uiPriority w:val="39"/>
    <w:rsid w:val="0008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杜憲昌</dc:creator>
  <cp:keywords/>
  <dc:description/>
  <cp:lastModifiedBy>杜憲昌</cp:lastModifiedBy>
  <cp:revision>1</cp:revision>
  <dcterms:created xsi:type="dcterms:W3CDTF">2024-03-25T00:17:00Z</dcterms:created>
  <dcterms:modified xsi:type="dcterms:W3CDTF">2024-03-25T00:18:00Z</dcterms:modified>
</cp:coreProperties>
</file>