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64" w:rsidRPr="0038559E" w:rsidRDefault="00521764" w:rsidP="00521764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="Arial"/>
          <w:b/>
          <w:kern w:val="0"/>
          <w:sz w:val="36"/>
          <w:szCs w:val="24"/>
        </w:rPr>
      </w:pPr>
      <w:bookmarkStart w:id="0" w:name="_GoBack"/>
      <w:r w:rsidRPr="0038559E">
        <w:rPr>
          <w:rFonts w:ascii="微軟正黑體" w:eastAsia="微軟正黑體" w:hAnsi="微軟正黑體" w:cs="Arial" w:hint="eastAsia"/>
          <w:b/>
          <w:kern w:val="0"/>
          <w:sz w:val="36"/>
          <w:szCs w:val="24"/>
        </w:rPr>
        <w:t>2022 UFO計畫第三期成果展</w:t>
      </w:r>
      <w:r>
        <w:rPr>
          <w:rFonts w:ascii="微軟正黑體" w:eastAsia="微軟正黑體" w:hAnsi="微軟正黑體" w:cs="Arial" w:hint="eastAsia"/>
          <w:b/>
          <w:kern w:val="0"/>
          <w:sz w:val="36"/>
          <w:szCs w:val="24"/>
        </w:rPr>
        <w:t>議程</w:t>
      </w:r>
      <w:bookmarkEnd w:id="0"/>
    </w:p>
    <w:p w:rsidR="00521764" w:rsidRDefault="00521764" w:rsidP="00521764">
      <w:pPr>
        <w:widowControl/>
        <w:snapToGrid w:val="0"/>
        <w:spacing w:line="360" w:lineRule="exact"/>
        <w:rPr>
          <w:rFonts w:ascii="微軟正黑體" w:eastAsia="微軟正黑體" w:hAnsi="微軟正黑體" w:cs="Arial"/>
          <w:kern w:val="0"/>
          <w:szCs w:val="24"/>
        </w:rPr>
      </w:pPr>
      <w:r w:rsidRPr="0038559E">
        <w:rPr>
          <w:rFonts w:ascii="微軟正黑體" w:eastAsia="微軟正黑體" w:hAnsi="微軟正黑體" w:cs="Arial" w:hint="eastAsia"/>
          <w:kern w:val="0"/>
          <w:szCs w:val="24"/>
        </w:rPr>
        <w:t>主辦：人文社會與科技前瞻人才培育計畫辦公室</w:t>
      </w:r>
    </w:p>
    <w:p w:rsidR="00521764" w:rsidRPr="00BD7CA0" w:rsidRDefault="00521764" w:rsidP="00521764">
      <w:pPr>
        <w:widowControl/>
        <w:snapToGrid w:val="0"/>
        <w:spacing w:line="360" w:lineRule="exact"/>
        <w:rPr>
          <w:rFonts w:ascii="微軟正黑體" w:eastAsia="微軟正黑體" w:hAnsi="微軟正黑體" w:cs="Arial"/>
          <w:kern w:val="0"/>
          <w:szCs w:val="24"/>
        </w:rPr>
      </w:pPr>
      <w:r w:rsidRPr="00BD7CA0">
        <w:rPr>
          <w:rFonts w:ascii="微軟正黑體" w:eastAsia="微軟正黑體" w:hAnsi="微軟正黑體" w:cs="Arial"/>
          <w:kern w:val="0"/>
          <w:szCs w:val="24"/>
        </w:rPr>
        <w:t>時間：</w:t>
      </w:r>
      <w:r>
        <w:rPr>
          <w:rFonts w:ascii="微軟正黑體" w:eastAsia="微軟正黑體" w:hAnsi="微軟正黑體" w:cs="Arial" w:hint="eastAsia"/>
          <w:kern w:val="0"/>
          <w:szCs w:val="24"/>
        </w:rPr>
        <w:t>2022年7</w:t>
      </w:r>
      <w:r w:rsidRPr="00896CBD">
        <w:rPr>
          <w:rFonts w:ascii="微軟正黑體" w:eastAsia="微軟正黑體" w:hAnsi="微軟正黑體" w:cs="Arial" w:hint="eastAsia"/>
          <w:kern w:val="0"/>
          <w:szCs w:val="24"/>
        </w:rPr>
        <w:t>月</w:t>
      </w:r>
      <w:r>
        <w:rPr>
          <w:rFonts w:ascii="微軟正黑體" w:eastAsia="微軟正黑體" w:hAnsi="微軟正黑體" w:cs="Arial" w:hint="eastAsia"/>
          <w:kern w:val="0"/>
          <w:szCs w:val="24"/>
        </w:rPr>
        <w:t>26</w:t>
      </w:r>
      <w:r w:rsidRPr="00896CBD">
        <w:rPr>
          <w:rFonts w:ascii="微軟正黑體" w:eastAsia="微軟正黑體" w:hAnsi="微軟正黑體" w:cs="Arial" w:hint="eastAsia"/>
          <w:kern w:val="0"/>
          <w:szCs w:val="24"/>
        </w:rPr>
        <w:t>、</w:t>
      </w:r>
      <w:r>
        <w:rPr>
          <w:rFonts w:ascii="微軟正黑體" w:eastAsia="微軟正黑體" w:hAnsi="微軟正黑體" w:cs="Arial" w:hint="eastAsia"/>
          <w:kern w:val="0"/>
          <w:szCs w:val="24"/>
        </w:rPr>
        <w:t>27</w:t>
      </w:r>
      <w:r w:rsidRPr="00896CBD">
        <w:rPr>
          <w:rFonts w:ascii="微軟正黑體" w:eastAsia="微軟正黑體" w:hAnsi="微軟正黑體" w:cs="Arial" w:hint="eastAsia"/>
          <w:kern w:val="0"/>
          <w:szCs w:val="24"/>
        </w:rPr>
        <w:t>日（星期</w:t>
      </w:r>
      <w:r>
        <w:rPr>
          <w:rFonts w:ascii="微軟正黑體" w:eastAsia="微軟正黑體" w:hAnsi="微軟正黑體" w:cs="Arial" w:hint="eastAsia"/>
          <w:kern w:val="0"/>
          <w:szCs w:val="24"/>
        </w:rPr>
        <w:t>二、三</w:t>
      </w:r>
      <w:r w:rsidRPr="00896CBD">
        <w:rPr>
          <w:rFonts w:ascii="微軟正黑體" w:eastAsia="微軟正黑體" w:hAnsi="微軟正黑體" w:cs="Arial" w:hint="eastAsia"/>
          <w:kern w:val="0"/>
          <w:szCs w:val="24"/>
        </w:rPr>
        <w:t>）</w:t>
      </w:r>
    </w:p>
    <w:p w:rsidR="00521764" w:rsidRDefault="00521764" w:rsidP="00521764">
      <w:pPr>
        <w:widowControl/>
        <w:snapToGrid w:val="0"/>
        <w:spacing w:line="360" w:lineRule="exact"/>
        <w:rPr>
          <w:rFonts w:ascii="微軟正黑體" w:eastAsia="微軟正黑體" w:hAnsi="微軟正黑體" w:cs="Arial"/>
          <w:kern w:val="0"/>
          <w:szCs w:val="24"/>
        </w:rPr>
      </w:pPr>
      <w:r w:rsidRPr="00BD7CA0">
        <w:rPr>
          <w:rFonts w:ascii="微軟正黑體" w:eastAsia="微軟正黑體" w:hAnsi="微軟正黑體" w:cs="Arial"/>
          <w:kern w:val="0"/>
          <w:szCs w:val="24"/>
        </w:rPr>
        <w:t>地點：</w:t>
      </w:r>
      <w:r>
        <w:rPr>
          <w:rFonts w:ascii="微軟正黑體" w:eastAsia="微軟正黑體" w:hAnsi="微軟正黑體" w:cs="Arial" w:hint="eastAsia"/>
          <w:kern w:val="0"/>
          <w:szCs w:val="24"/>
        </w:rPr>
        <w:t>政大公企中心國際會議廳（臺</w:t>
      </w:r>
      <w:r w:rsidRPr="001F52E4">
        <w:rPr>
          <w:rFonts w:ascii="微軟正黑體" w:eastAsia="微軟正黑體" w:hAnsi="微軟正黑體" w:cs="Arial" w:hint="eastAsia"/>
          <w:kern w:val="0"/>
          <w:szCs w:val="24"/>
        </w:rPr>
        <w:t>北市大安區金華街187號</w:t>
      </w:r>
      <w:r>
        <w:rPr>
          <w:rFonts w:ascii="微軟正黑體" w:eastAsia="微軟正黑體" w:hAnsi="微軟正黑體" w:cs="Arial" w:hint="eastAsia"/>
          <w:kern w:val="0"/>
          <w:szCs w:val="24"/>
        </w:rPr>
        <w:t>二樓）</w:t>
      </w:r>
    </w:p>
    <w:tbl>
      <w:tblPr>
        <w:tblStyle w:val="3-1"/>
        <w:tblW w:w="5000" w:type="pct"/>
        <w:tblBorders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9"/>
        <w:gridCol w:w="496"/>
        <w:gridCol w:w="1669"/>
        <w:gridCol w:w="4822"/>
      </w:tblGrid>
      <w:tr w:rsidR="00521764" w:rsidRPr="00E17776" w:rsidTr="003F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7月26日</w:t>
            </w:r>
            <w:r w:rsidRPr="00E17776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（二）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09:30-10:00</w:t>
            </w:r>
          </w:p>
        </w:tc>
        <w:tc>
          <w:tcPr>
            <w:tcW w:w="4211" w:type="pct"/>
            <w:gridSpan w:val="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報到、參觀靜態展</w:t>
            </w:r>
          </w:p>
        </w:tc>
      </w:tr>
      <w:tr w:rsidR="00521764" w:rsidRPr="00E17776" w:rsidTr="003F2C3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10:00-10:25</w:t>
            </w:r>
          </w:p>
        </w:tc>
        <w:tc>
          <w:tcPr>
            <w:tcW w:w="1305" w:type="pct"/>
            <w:gridSpan w:val="2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開幕式</w:t>
            </w:r>
          </w:p>
        </w:tc>
        <w:tc>
          <w:tcPr>
            <w:tcW w:w="2906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貴賓致詞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10:25-10:30</w:t>
            </w:r>
          </w:p>
        </w:tc>
        <w:tc>
          <w:tcPr>
            <w:tcW w:w="1" w:type="pct"/>
            <w:gridSpan w:val="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大合照</w:t>
            </w:r>
          </w:p>
        </w:tc>
      </w:tr>
      <w:tr w:rsidR="00521764" w:rsidRPr="00E17776" w:rsidTr="003F2C3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10:30-12:10</w:t>
            </w:r>
          </w:p>
        </w:tc>
        <w:tc>
          <w:tcPr>
            <w:tcW w:w="4211" w:type="pct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  <w:proofErr w:type="gramStart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前瞻點線面－網絡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經驗分享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主持人：李蔡彥（國立政治大學資訊科學系教授）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299" w:type="pct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ind w:left="554" w:hangingChars="231" w:hanging="5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1-1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1-2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1-3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554" w:hangingChars="231" w:hanging="5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1-4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554" w:hangingChars="231" w:hanging="5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554" w:hangingChars="231" w:hanging="5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554" w:hangingChars="231" w:hanging="5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1-5</w:t>
            </w:r>
          </w:p>
        </w:tc>
        <w:tc>
          <w:tcPr>
            <w:tcW w:w="3912" w:type="pct"/>
            <w:gridSpan w:val="2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人工智慧課程的高中推廣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／王俐容（中央大學客家語文暨社會科學系教授兼通識教育中心主任）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領導與行動-看見學生的質變與熱情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／李建霆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（成功大學社會科學院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專任助理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與德國合作之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法律跨域課程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分享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／趙儀珊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（臺灣大學心理學系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副教授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埔里在地人文關懷藍圖規劃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／陳建良（暨南國際大學經濟學系教授兼管理學院院長）、戴榮賦（暨南國際大學資訊管理學系教授兼系主任）、陳</w:t>
            </w:r>
            <w:proofErr w:type="gramStart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恒</w:t>
            </w:r>
            <w:proofErr w:type="gramEnd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佑（暨南國際大學資訊工程學系教授兼系主任）、陳小芬（暨南國際大學資訊管理學系教授）、許家慈（暨南國際大學管理學院專任助理）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陽明交大小確幸教師社群之發展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／陳永平（陽明交通大學電機與控制工程系特聘教授）</w:t>
            </w:r>
          </w:p>
        </w:tc>
      </w:tr>
      <w:tr w:rsidR="00521764" w:rsidRPr="00E17776" w:rsidTr="003F2C3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12:10-13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:10</w:t>
            </w:r>
          </w:p>
        </w:tc>
        <w:tc>
          <w:tcPr>
            <w:tcW w:w="4211" w:type="pct"/>
            <w:gridSpan w:val="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午餐、參觀靜態展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-25" w:left="-6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/>
                <w:szCs w:val="20"/>
              </w:rPr>
              <w:t>1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3</w:t>
            </w:r>
            <w:r w:rsidRPr="00E17776">
              <w:rPr>
                <w:rFonts w:ascii="微軟正黑體" w:eastAsia="微軟正黑體" w:hAnsi="微軟正黑體"/>
                <w:szCs w:val="20"/>
              </w:rPr>
              <w:t>: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10</w:t>
            </w:r>
            <w:r w:rsidRPr="00E17776">
              <w:rPr>
                <w:rFonts w:ascii="微軟正黑體" w:eastAsia="微軟正黑體" w:hAnsi="微軟正黑體"/>
                <w:szCs w:val="20"/>
              </w:rPr>
              <w:t>-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14:50</w:t>
            </w:r>
          </w:p>
        </w:tc>
        <w:tc>
          <w:tcPr>
            <w:tcW w:w="4211" w:type="pct"/>
            <w:gridSpan w:val="3"/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青春交響曲－學生多元展演</w:t>
            </w:r>
          </w:p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主持人：陳文玲（國立政治大學廣告學系教授）</w:t>
            </w:r>
          </w:p>
        </w:tc>
      </w:tr>
      <w:tr w:rsidR="00521764" w:rsidRPr="00E17776" w:rsidTr="003F2C3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99" w:type="pct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 xml:space="preserve">2-1 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lastRenderedPageBreak/>
              <w:t>2-2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2-3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2-4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2-5</w:t>
            </w:r>
          </w:p>
        </w:tc>
        <w:tc>
          <w:tcPr>
            <w:tcW w:w="3912" w:type="pct"/>
            <w:gridSpan w:val="2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ED7D31" w:themeColor="accent2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lastRenderedPageBreak/>
              <w:t>跨領域講演式音樂會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／童心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（清華大學音樂所碩三）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、呂理鈞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（清華大學音樂碩三）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、蘇政睿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（清華大學音樂所碩三）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、崔敏慧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（清華大學資應所碩二）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、王育綾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（清華大學音樂所碩二）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、楊斯喻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（清華大學音樂所碩一）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ED7D31" w:themeColor="accent2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植物與聲音：微型聆聽溫室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／曾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郁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晴、廖子瑋、李均儀、許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lastRenderedPageBreak/>
              <w:t>彤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瑀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、郭冠廷（中原大學建築系二年級）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ED7D31" w:themeColor="accent2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社群時代的心理健康評估－基於自然語言處理的情緒探測器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／林妤庭（中央大學企管系三年級）、洪</w:t>
            </w:r>
            <w:proofErr w:type="gramStart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誌麟</w:t>
            </w:r>
            <w:proofErr w:type="gramEnd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（中央大學企管系三年級）、李</w:t>
            </w:r>
            <w:proofErr w:type="gramStart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鎔璐</w:t>
            </w:r>
            <w:proofErr w:type="gramEnd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（中央大學法文系三年級）、葉明忠（中央大學土木系四年級）、程冠</w:t>
            </w:r>
            <w:proofErr w:type="gramStart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諭</w:t>
            </w:r>
            <w:proofErr w:type="gramEnd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（中央大學土木系四年級）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學生微電影發表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－始作蛹者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：國立清華大學人文社會學院學士班・「蛻變中」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鄧翔生（清華大學學士班二年級）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計算社會科學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的跨域旅程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／林煜翔（臺灣大學社會系跨域專長畢業生）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lastRenderedPageBreak/>
              <w:t>14:50-15:00</w:t>
            </w:r>
          </w:p>
        </w:tc>
        <w:tc>
          <w:tcPr>
            <w:tcW w:w="4211" w:type="pct"/>
            <w:gridSpan w:val="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休息</w:t>
            </w:r>
          </w:p>
        </w:tc>
      </w:tr>
      <w:tr w:rsidR="00521764" w:rsidRPr="00E17776" w:rsidTr="003F2C3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-25" w:left="-6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15:00-16:25</w:t>
            </w:r>
          </w:p>
        </w:tc>
        <w:tc>
          <w:tcPr>
            <w:tcW w:w="4211" w:type="pct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跨域人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事物</w:t>
            </w: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－學生</w:t>
            </w: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專題研究</w:t>
            </w:r>
          </w:p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主持人：蔡今中（國立臺灣師範大學學習科學學士學位學程國家講座教授）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99" w:type="pct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3-1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3-2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3-3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3</w:t>
            </w:r>
            <w:r w:rsidRPr="00E17776">
              <w:rPr>
                <w:rFonts w:ascii="微軟正黑體" w:eastAsia="微軟正黑體" w:hAnsi="微軟正黑體"/>
                <w:b/>
                <w:szCs w:val="20"/>
              </w:rPr>
              <w:t>-4</w:t>
            </w:r>
          </w:p>
        </w:tc>
        <w:tc>
          <w:tcPr>
            <w:tcW w:w="3912" w:type="pct"/>
            <w:gridSpan w:val="2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平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臺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言論審查「取下言論」作為一種手段的合憲性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——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論潛在權力移轉，以Facebook為事例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蕭為程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（陽明交通大學科法所碩三）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工程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契約漏項爭議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法院審酌因素之實證研究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／廖雅靜（成功大學法律系五年級）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Chars="-1" w:hangingChars="1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/>
                <w:b/>
                <w:szCs w:val="20"/>
              </w:rPr>
              <w:t xml:space="preserve">Taiwan </w:t>
            </w:r>
            <w:proofErr w:type="spellStart"/>
            <w:r w:rsidRPr="00E17776">
              <w:rPr>
                <w:rFonts w:ascii="微軟正黑體" w:eastAsia="微軟正黑體" w:hAnsi="微軟正黑體"/>
                <w:b/>
                <w:szCs w:val="20"/>
              </w:rPr>
              <w:t>i</w:t>
            </w:r>
            <w:proofErr w:type="spellEnd"/>
            <w:r w:rsidRPr="00E17776">
              <w:rPr>
                <w:rFonts w:ascii="微軟正黑體" w:eastAsia="微軟正黑體" w:hAnsi="微軟正黑體"/>
                <w:b/>
                <w:szCs w:val="20"/>
              </w:rPr>
              <w:t>-Generation Users' Emotional Behavior in Social Media Use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／莊家瑋（政治大學英文系二年級）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文化的記憶與開創：西屯區故事地圖平台UI設計專題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／吳若菲（逢甲大學中文系四年級）</w:t>
            </w:r>
          </w:p>
        </w:tc>
      </w:tr>
      <w:tr w:rsidR="00521764" w:rsidRPr="00E17776" w:rsidTr="003F2C3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16:25-17:00</w:t>
            </w:r>
          </w:p>
        </w:tc>
        <w:tc>
          <w:tcPr>
            <w:tcW w:w="4211" w:type="pct"/>
            <w:gridSpan w:val="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自由交流、參觀靜態展</w:t>
            </w:r>
          </w:p>
        </w:tc>
      </w:tr>
    </w:tbl>
    <w:p w:rsidR="00521764" w:rsidRDefault="00521764" w:rsidP="00521764">
      <w:pPr>
        <w:widowControl/>
        <w:snapToGrid w:val="0"/>
        <w:spacing w:line="360" w:lineRule="exact"/>
        <w:rPr>
          <w:rFonts w:ascii="微軟正黑體" w:eastAsia="微軟正黑體" w:hAnsi="微軟正黑體" w:cs="Arial"/>
          <w:kern w:val="0"/>
          <w:szCs w:val="24"/>
        </w:rPr>
      </w:pPr>
    </w:p>
    <w:tbl>
      <w:tblPr>
        <w:tblStyle w:val="3-1"/>
        <w:tblW w:w="4997" w:type="pct"/>
        <w:jc w:val="center"/>
        <w:tblBorders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522"/>
        <w:gridCol w:w="240"/>
        <w:gridCol w:w="1305"/>
        <w:gridCol w:w="3575"/>
        <w:gridCol w:w="1244"/>
      </w:tblGrid>
      <w:tr w:rsidR="00521764" w:rsidRPr="00E17776" w:rsidTr="003F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E17776">
              <w:rPr>
                <w:b w:val="0"/>
                <w:bCs w:val="0"/>
              </w:rPr>
              <w:br w:type="page"/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7月27日</w:t>
            </w:r>
            <w:r w:rsidRPr="00E17776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（三）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時間</w:t>
            </w:r>
          </w:p>
        </w:tc>
        <w:tc>
          <w:tcPr>
            <w:tcW w:w="1247" w:type="pct"/>
            <w:gridSpan w:val="3"/>
            <w:shd w:val="clear" w:color="auto" w:fill="BDD6EE" w:themeFill="accent1" w:themeFillTint="66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主題</w:t>
            </w:r>
          </w:p>
        </w:tc>
        <w:tc>
          <w:tcPr>
            <w:tcW w:w="2156" w:type="pct"/>
            <w:shd w:val="clear" w:color="auto" w:fill="BDD6EE" w:themeFill="accent1" w:themeFillTint="66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主持人／講者／團隊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說明</w:t>
            </w:r>
          </w:p>
        </w:tc>
      </w:tr>
      <w:tr w:rsidR="00521764" w:rsidRPr="00E17776" w:rsidTr="003F2C31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0</w:t>
            </w:r>
            <w:r w:rsidRPr="00E17776"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:00-09:30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報到、參觀靜態展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-25" w:left="-6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lastRenderedPageBreak/>
              <w:t>09:30-11:30</w:t>
            </w:r>
          </w:p>
        </w:tc>
        <w:tc>
          <w:tcPr>
            <w:tcW w:w="4153" w:type="pct"/>
            <w:gridSpan w:val="5"/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高教生態池</w:t>
            </w: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－</w:t>
            </w: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教學研究、教學模組、環境機制</w:t>
            </w:r>
          </w:p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主持人：黃俊儒（國立中正大學通識教育中心特聘教授）</w:t>
            </w:r>
          </w:p>
        </w:tc>
      </w:tr>
      <w:tr w:rsidR="00521764" w:rsidRPr="00E17776" w:rsidTr="003F2C3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15" w:type="pct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4</w:t>
            </w:r>
            <w:r w:rsidRPr="00E17776">
              <w:rPr>
                <w:rFonts w:ascii="微軟正黑體" w:eastAsia="微軟正黑體" w:hAnsi="微軟正黑體"/>
                <w:b/>
                <w:szCs w:val="20"/>
              </w:rPr>
              <w:t>-1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4</w:t>
            </w:r>
            <w:r w:rsidRPr="00E17776">
              <w:rPr>
                <w:rFonts w:ascii="微軟正黑體" w:eastAsia="微軟正黑體" w:hAnsi="微軟正黑體"/>
                <w:b/>
                <w:szCs w:val="20"/>
              </w:rPr>
              <w:t>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4-3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4-4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4-5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4-6</w:t>
            </w:r>
          </w:p>
        </w:tc>
        <w:tc>
          <w:tcPr>
            <w:tcW w:w="3838" w:type="pct"/>
            <w:gridSpan w:val="4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學校課程機制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與跨域教學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發展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／謝吉隆（臺灣大學新聞研究所副教授）、鄧志松（臺灣大學國際發展研究所副教授）、謝舒凱（臺灣大學語言所副教授）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埤塘物聯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網跨領域合作計畫:室內設計系X電子系X土木系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／黃慶輝（中原大學室內設計系副教授）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財金計量結合金融科技創新園區數位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沙盒API介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接及統計分析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／繆維中（臺灣科技大學財務金融研究所教授）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從知識傳授到能力培養：逢甲大學人文社會學院中國文學系為例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／翟本瑞（逢甲大學公共事務與社會創新所教授兼通識中心主任）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音樂治療的法律管制探討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／蘇郁惠（清華大學音樂系教授）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『</w:t>
            </w:r>
            <w:proofErr w:type="gramStart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青銀共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color w:val="000000" w:themeColor="text1"/>
                <w:szCs w:val="20"/>
              </w:rPr>
              <w:t>學、智能生活』教學模組發展經驗與學習成效探討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／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葉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浥萱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（高雄醫學大學醫學社會學與社會工作學系碩三）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、吳相儀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（高雄醫學大學心理學系副教授）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</w:t>
            </w:r>
            <w:proofErr w:type="gramStart"/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余貞誼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（高雄醫學大學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性別研究所助理教授）、陳建州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（高雄醫學大學醫學社會學與社會工作學系副教授）</w:t>
            </w: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、陳武宗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（高雄醫學大學醫學社會學與社會工作學系副教授）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11:30-12:30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午餐、參觀靜態展</w:t>
            </w:r>
          </w:p>
        </w:tc>
      </w:tr>
      <w:tr w:rsidR="00521764" w:rsidRPr="00E17776" w:rsidTr="003F2C3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-25" w:left="-6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12:30-13:15</w:t>
            </w:r>
          </w:p>
        </w:tc>
        <w:tc>
          <w:tcPr>
            <w:tcW w:w="4153" w:type="pct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學習萬花筒－學生課程學習成果</w:t>
            </w:r>
          </w:p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主持人：施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典志（瀚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宇彩晶總編輯）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60" w:type="pct"/>
            <w:gridSpan w:val="2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 xml:space="preserve">5-1   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5-2-1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5-2-2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5-3</w:t>
            </w:r>
          </w:p>
        </w:tc>
        <w:tc>
          <w:tcPr>
            <w:tcW w:w="3693" w:type="pct"/>
            <w:gridSpan w:val="3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開辦線上數據</w:t>
            </w:r>
            <w:proofErr w:type="gramEnd"/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能力課程經驗分享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／蘇美婷（暨南國際大學資管系碩一）、李亞軒（暨南國際大學資管系二年級）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衍生性商品即時風險評估系統之概念設計與雛型發展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洪鈺婷（臺灣科技大學管理學士班三年級）、黃婕安（臺灣科技大學管理學士班三年級）、彭元（臺灣科技大學管理學士班三年級）、黃湘婷（臺灣科技大學管理學士班三年級）、李盈儀（臺灣科技大學財務金融研究所博士班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校園智慧聊天機器人期末專題成果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／詹詠荃、邱怡婷、張晏箏（臺灣科技大學管理學士班三年級）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跨院讀書會學生成果發表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</w:t>
            </w:r>
            <w:proofErr w:type="gramStart"/>
            <w:r w:rsidRPr="00E17776">
              <w:rPr>
                <w:rFonts w:ascii="微軟正黑體" w:eastAsia="微軟正黑體" w:hAnsi="微軟正黑體" w:hint="eastAsia"/>
                <w:szCs w:val="20"/>
              </w:rPr>
              <w:t>潘姵</w:t>
            </w:r>
            <w:proofErr w:type="gramEnd"/>
            <w:r w:rsidRPr="00E17776">
              <w:rPr>
                <w:rFonts w:ascii="微軟正黑體" w:eastAsia="微軟正黑體" w:hAnsi="微軟正黑體" w:hint="eastAsia"/>
                <w:szCs w:val="20"/>
              </w:rPr>
              <w:t>潔（高雄醫學大學心理學系三年級）</w:t>
            </w:r>
          </w:p>
        </w:tc>
      </w:tr>
      <w:tr w:rsidR="00521764" w:rsidRPr="00E17776" w:rsidTr="003F2C3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-25" w:left="-6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13:15-14:35</w:t>
            </w:r>
          </w:p>
        </w:tc>
        <w:tc>
          <w:tcPr>
            <w:tcW w:w="4153" w:type="pct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21764" w:rsidRPr="00E17776" w:rsidRDefault="00521764" w:rsidP="003F2C31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教學觔斗雲－模擬與示範教學成果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主持人：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朱曉萍（國立臺灣科技大學科管所教授級技術專家）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60" w:type="pct"/>
            <w:gridSpan w:val="2"/>
            <w:tcBorders>
              <w:righ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6-1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/>
                <w:b/>
                <w:szCs w:val="20"/>
              </w:rPr>
              <w:lastRenderedPageBreak/>
              <w:t>6-2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6-3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6-4</w:t>
            </w:r>
          </w:p>
        </w:tc>
        <w:tc>
          <w:tcPr>
            <w:tcW w:w="3693" w:type="pct"/>
            <w:gridSpan w:val="3"/>
            <w:tcBorders>
              <w:left w:val="nil"/>
            </w:tcBorders>
          </w:tcPr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lastRenderedPageBreak/>
              <w:t>自主學習的方法與實踐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／李天健（清華大學人文社會學院學士班助理教授）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lastRenderedPageBreak/>
              <w:t>尋找平衡左右腦的教學策略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／謝佩璇（政治大學資訊科學系與教育系合聘副教授）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ED7D31" w:themeColor="accent2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司法詢問程序改革之模擬詢問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／趙儀珊（臺灣大學心理學系副教授）、陳蘋（臺灣大學心理系專任助理）、蔣秉軒（臺灣大學心理所碩一）</w:t>
            </w:r>
          </w:p>
          <w:p w:rsidR="00521764" w:rsidRPr="00E17776" w:rsidRDefault="00521764" w:rsidP="003F2C31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b/>
                <w:szCs w:val="20"/>
              </w:rPr>
              <w:t>人工智慧倫理導論示範教學：今晚你寂寞嗎？性、愛、陪伴與AI</w:t>
            </w:r>
            <w:r w:rsidRPr="00E17776">
              <w:rPr>
                <w:rFonts w:ascii="微軟正黑體" w:eastAsia="微軟正黑體" w:hAnsi="微軟正黑體" w:hint="eastAsia"/>
                <w:szCs w:val="20"/>
              </w:rPr>
              <w:t>／鄭揚宜（中央大學通識教育中心助理教授）</w:t>
            </w:r>
          </w:p>
        </w:tc>
      </w:tr>
      <w:tr w:rsidR="00521764" w:rsidRPr="00E17776" w:rsidTr="003F2C3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right w:val="none" w:sz="0" w:space="0" w:color="auto"/>
            </w:tcBorders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lastRenderedPageBreak/>
              <w:t>14:35-14:45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休息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szCs w:val="20"/>
              </w:rPr>
              <w:t>14:45-15:40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綜合座談／主持人：陳政宏（UFO計畫主持人）</w:t>
            </w:r>
          </w:p>
        </w:tc>
      </w:tr>
      <w:tr w:rsidR="00521764" w:rsidRPr="00E17776" w:rsidTr="003F2C3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15:40-16:30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頒獎典禮</w:t>
            </w:r>
          </w:p>
        </w:tc>
      </w:tr>
      <w:tr w:rsidR="00521764" w:rsidRPr="00E17776" w:rsidTr="003F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16:30</w:t>
            </w:r>
          </w:p>
        </w:tc>
        <w:tc>
          <w:tcPr>
            <w:tcW w:w="4153" w:type="pct"/>
            <w:gridSpan w:val="5"/>
            <w:vAlign w:val="center"/>
          </w:tcPr>
          <w:p w:rsidR="00521764" w:rsidRPr="00E17776" w:rsidRDefault="00521764" w:rsidP="003F2C31">
            <w:pPr>
              <w:pStyle w:val="a3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E17776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賦歸</w:t>
            </w:r>
          </w:p>
        </w:tc>
      </w:tr>
    </w:tbl>
    <w:p w:rsidR="005744FD" w:rsidRDefault="005744FD"/>
    <w:sectPr w:rsidR="00574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4"/>
    <w:rsid w:val="00300DFE"/>
    <w:rsid w:val="00521764"/>
    <w:rsid w:val="005744FD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5A0FB-20B8-426D-9A13-C895728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64"/>
    <w:pPr>
      <w:ind w:leftChars="200" w:left="480"/>
    </w:pPr>
  </w:style>
  <w:style w:type="table" w:styleId="3-1">
    <w:name w:val="List Table 3 Accent 1"/>
    <w:basedOn w:val="a1"/>
    <w:uiPriority w:val="48"/>
    <w:rsid w:val="0052176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2022-07-25T06:57:00Z</dcterms:created>
  <dcterms:modified xsi:type="dcterms:W3CDTF">2022-07-25T06:58:00Z</dcterms:modified>
</cp:coreProperties>
</file>