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CD6" w:rsidRPr="00690364" w:rsidRDefault="00A94C40" w:rsidP="00CF3CD6">
      <w:pPr>
        <w:snapToGrid w:val="0"/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690364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新聞稿</w:t>
      </w:r>
      <w:r w:rsidR="00CF3CD6" w:rsidRPr="0069036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附件</w:t>
      </w:r>
    </w:p>
    <w:p w:rsidR="00CF3CD6" w:rsidRPr="00690364" w:rsidRDefault="00E1132E" w:rsidP="00E1132E">
      <w:pPr>
        <w:snapToGrid w:val="0"/>
        <w:spacing w:beforeLines="50" w:before="180" w:afterLines="50" w:after="180" w:line="400" w:lineRule="exact"/>
        <w:ind w:firstLineChars="200" w:firstLine="721"/>
        <w:jc w:val="center"/>
        <w:rPr>
          <w:rFonts w:ascii="Times New Roman" w:eastAsia="標楷體" w:hAnsi="Times New Roman" w:cs="Times New Roman"/>
          <w:b/>
          <w:bCs/>
          <w:color w:val="000000"/>
          <w:sz w:val="36"/>
          <w:szCs w:val="32"/>
        </w:rPr>
      </w:pPr>
      <w:r w:rsidRPr="00690364">
        <w:rPr>
          <w:rFonts w:ascii="Times New Roman" w:eastAsia="標楷體" w:hAnsi="Times New Roman" w:cs="Times New Roman"/>
          <w:b/>
          <w:bCs/>
          <w:color w:val="000000"/>
          <w:sz w:val="36"/>
          <w:szCs w:val="32"/>
        </w:rPr>
        <w:t>得獎人基本資料、領域專長及獲獎事蹟一覽表</w:t>
      </w: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984"/>
        <w:gridCol w:w="1843"/>
        <w:gridCol w:w="4223"/>
      </w:tblGrid>
      <w:tr w:rsidR="00E1132E" w:rsidRPr="00690364" w:rsidTr="00F05543">
        <w:trPr>
          <w:tblHeader/>
          <w:jc w:val="center"/>
        </w:trPr>
        <w:tc>
          <w:tcPr>
            <w:tcW w:w="98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1132E" w:rsidRPr="00690364" w:rsidRDefault="00E1132E" w:rsidP="005E4150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類科</w:t>
            </w:r>
            <w:r w:rsidRPr="0069036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/</w:t>
            </w:r>
            <w:r w:rsidRPr="0069036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領域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1132E" w:rsidRPr="00690364" w:rsidRDefault="00E1132E" w:rsidP="005E4150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98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1132E" w:rsidRPr="00690364" w:rsidRDefault="00E1132E" w:rsidP="005E415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學校</w:t>
            </w:r>
          </w:p>
        </w:tc>
        <w:tc>
          <w:tcPr>
            <w:tcW w:w="184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1132E" w:rsidRPr="00690364" w:rsidRDefault="00E1132E" w:rsidP="005E4150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領域專長</w:t>
            </w:r>
          </w:p>
        </w:tc>
        <w:tc>
          <w:tcPr>
            <w:tcW w:w="422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1132E" w:rsidRPr="00690364" w:rsidRDefault="00E1132E" w:rsidP="005E415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獲獎事蹟</w:t>
            </w:r>
          </w:p>
        </w:tc>
      </w:tr>
      <w:tr w:rsidR="00E1132E" w:rsidRPr="00690364" w:rsidTr="006868F0">
        <w:trPr>
          <w:trHeight w:val="372"/>
          <w:jc w:val="center"/>
        </w:trPr>
        <w:tc>
          <w:tcPr>
            <w:tcW w:w="10172" w:type="dxa"/>
            <w:gridSpan w:val="5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1132E" w:rsidRPr="00690364" w:rsidRDefault="00E1132E" w:rsidP="005E415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國家講座主持人</w:t>
            </w:r>
          </w:p>
        </w:tc>
      </w:tr>
      <w:tr w:rsidR="009666EC" w:rsidRPr="00690364" w:rsidTr="00F05543">
        <w:trPr>
          <w:jc w:val="center"/>
        </w:trPr>
        <w:tc>
          <w:tcPr>
            <w:tcW w:w="98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9666EC" w:rsidRPr="00690364" w:rsidRDefault="009666EC" w:rsidP="009666EC">
            <w:pPr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社會科學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9666EC" w:rsidRPr="00690364" w:rsidRDefault="009666EC" w:rsidP="009666EC">
            <w:pPr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吳安妮</w:t>
            </w:r>
          </w:p>
        </w:tc>
        <w:tc>
          <w:tcPr>
            <w:tcW w:w="198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9666EC" w:rsidRPr="00690364" w:rsidRDefault="009666EC" w:rsidP="009666EC">
            <w:pPr>
              <w:snapToGrid w:val="0"/>
              <w:spacing w:afterLines="50" w:after="180"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國立政治大學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9666EC" w:rsidRPr="00690364" w:rsidRDefault="009666EC" w:rsidP="001A1BA4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作業價值管理</w:t>
            </w:r>
            <w:r w:rsidR="001A1BA4"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平衡計分卡</w:t>
            </w:r>
            <w:r w:rsidR="001A1BA4"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智慧資本</w:t>
            </w:r>
          </w:p>
        </w:tc>
        <w:tc>
          <w:tcPr>
            <w:tcW w:w="4223" w:type="dxa"/>
            <w:tcBorders>
              <w:top w:val="single" w:sz="24" w:space="0" w:color="auto"/>
            </w:tcBorders>
            <w:shd w:val="clear" w:color="auto" w:fill="auto"/>
          </w:tcPr>
          <w:p w:rsidR="009666EC" w:rsidRPr="00690364" w:rsidRDefault="001A1BA4" w:rsidP="001A1BA4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吳安妮教授是管理學界難得的跨學科優秀學者，長期推動大中華地區的管理會計教育改革，更榮獲美國會計學會頒發的「傑出國際會計教育家獎」和「管理會計終身貢獻獎」，是亞洲地區首位獲得這兩項獎項的學者。</w:t>
            </w:r>
          </w:p>
        </w:tc>
      </w:tr>
      <w:tr w:rsidR="009666EC" w:rsidRPr="00690364" w:rsidTr="00F0554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9666EC" w:rsidRPr="00690364" w:rsidRDefault="009666EC" w:rsidP="006868F0">
            <w:pPr>
              <w:snapToGrid w:val="0"/>
              <w:spacing w:afterLines="50" w:after="180" w:line="400" w:lineRule="exact"/>
              <w:jc w:val="both"/>
              <w:rPr>
                <w:rFonts w:ascii="Times New Roman" w:hAnsi="Times New Roman" w:cs="Times New Roman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社會科學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66EC" w:rsidRPr="00690364" w:rsidRDefault="009666EC" w:rsidP="009666EC">
            <w:pPr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王泰升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6EC" w:rsidRPr="00690364" w:rsidRDefault="009666EC" w:rsidP="009666EC">
            <w:pPr>
              <w:snapToGrid w:val="0"/>
              <w:spacing w:afterLines="50" w:after="180"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國立臺灣大學</w:t>
            </w:r>
          </w:p>
        </w:tc>
        <w:tc>
          <w:tcPr>
            <w:tcW w:w="1843" w:type="dxa"/>
            <w:shd w:val="clear" w:color="auto" w:fill="auto"/>
          </w:tcPr>
          <w:p w:rsidR="009666EC" w:rsidRPr="00690364" w:rsidRDefault="009666EC" w:rsidP="001A1BA4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法律史</w:t>
            </w:r>
            <w:r w:rsidR="001A1BA4"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法律與社會之研究</w:t>
            </w:r>
          </w:p>
        </w:tc>
        <w:tc>
          <w:tcPr>
            <w:tcW w:w="4223" w:type="dxa"/>
            <w:shd w:val="clear" w:color="auto" w:fill="auto"/>
          </w:tcPr>
          <w:p w:rsidR="009666EC" w:rsidRPr="00690364" w:rsidRDefault="001A1BA4" w:rsidP="009666EC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王泰升教授專研臺灣法律史，將研究成果應用於實務、參與憲法訴訟，成為高中公民與歷史教材，並著作《建構臺灣法學》、成為臺灣法學研究經典，堪稱臺灣法學教育者、研究者與行動者的楷模。</w:t>
            </w:r>
          </w:p>
        </w:tc>
      </w:tr>
      <w:tr w:rsidR="009666EC" w:rsidRPr="00690364" w:rsidTr="00F0554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9666EC" w:rsidRPr="00690364" w:rsidRDefault="009666EC" w:rsidP="009666EC">
            <w:pPr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數學及自然科學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66EC" w:rsidRPr="00690364" w:rsidRDefault="009666EC" w:rsidP="009666EC">
            <w:pPr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劉正彥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6EC" w:rsidRPr="00690364" w:rsidRDefault="009666EC" w:rsidP="009666EC">
            <w:pPr>
              <w:widowControl/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國立中央大學</w:t>
            </w:r>
          </w:p>
        </w:tc>
        <w:tc>
          <w:tcPr>
            <w:tcW w:w="1843" w:type="dxa"/>
            <w:shd w:val="clear" w:color="auto" w:fill="auto"/>
          </w:tcPr>
          <w:p w:rsidR="009666EC" w:rsidRPr="00690364" w:rsidRDefault="009666EC" w:rsidP="001A1BA4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電離層太空天氣</w:t>
            </w:r>
            <w:r w:rsidR="001A1BA4"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電離層物理</w:t>
            </w:r>
            <w:r w:rsidR="001A1BA4"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電離層電波科學</w:t>
            </w:r>
            <w:r w:rsidR="001A1BA4"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全球定位導航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GNSS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電離層應用</w:t>
            </w:r>
            <w:r w:rsidR="001A1BA4"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海嘯電離層預警系統</w:t>
            </w:r>
            <w:r w:rsidR="001A1BA4"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地震電離層前兆研究</w:t>
            </w:r>
          </w:p>
        </w:tc>
        <w:tc>
          <w:tcPr>
            <w:tcW w:w="4223" w:type="dxa"/>
            <w:shd w:val="clear" w:color="auto" w:fill="auto"/>
          </w:tcPr>
          <w:p w:rsidR="009666EC" w:rsidRPr="00690364" w:rsidRDefault="001A1BA4" w:rsidP="009666EC">
            <w:pPr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劉正彥教授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color="222222"/>
                <w:shd w:val="clear" w:color="auto" w:fill="FFFFFF"/>
                <w:lang w:val="zh-TW"/>
              </w:rPr>
              <w:t>致力於電離層物理的研究，創建電離層太空天氣監測、預報模式，確保衛星通訊、定位、導航品質與安全，並創建太空科學與科技研究中心，協助太空產業獲得國際認證和技術發展，是國內太空科學方面最頂尖的典範。</w:t>
            </w:r>
          </w:p>
        </w:tc>
      </w:tr>
      <w:tr w:rsidR="009666EC" w:rsidRPr="00690364" w:rsidTr="00F0554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9666EC" w:rsidRPr="00690364" w:rsidRDefault="009666EC" w:rsidP="009666EC">
            <w:pPr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數學及自然科學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66EC" w:rsidRPr="00690364" w:rsidRDefault="009666EC" w:rsidP="009666EC">
            <w:pPr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侯維恕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6EC" w:rsidRPr="00690364" w:rsidRDefault="009666EC" w:rsidP="009666EC">
            <w:pPr>
              <w:widowControl/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國立臺灣大學</w:t>
            </w:r>
          </w:p>
        </w:tc>
        <w:tc>
          <w:tcPr>
            <w:tcW w:w="1843" w:type="dxa"/>
            <w:shd w:val="clear" w:color="auto" w:fill="auto"/>
          </w:tcPr>
          <w:p w:rsidR="009666EC" w:rsidRPr="00690364" w:rsidRDefault="009666EC" w:rsidP="001A1BA4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粒子物理理論</w:t>
            </w:r>
            <w:r w:rsidR="001A1BA4"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粒子物理實驗</w:t>
            </w:r>
          </w:p>
        </w:tc>
        <w:tc>
          <w:tcPr>
            <w:tcW w:w="4223" w:type="dxa"/>
            <w:shd w:val="clear" w:color="auto" w:fill="auto"/>
          </w:tcPr>
          <w:p w:rsidR="009666EC" w:rsidRPr="00690364" w:rsidRDefault="001A1BA4" w:rsidP="009666EC">
            <w:pPr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侯維恕教授是國際著名的粒子物理學家，在「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CP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對稱性不守恆」的研究領域有不凡的貢獻，其理論粒子物理的研究，不僅是相當具潛力的研究課題，更引領國際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大型實驗的研究方向，成功結合了理論和實驗粒子物理的研究領域，不僅在臺灣，在國際亦為實屬難得的例子。</w:t>
            </w:r>
          </w:p>
        </w:tc>
      </w:tr>
      <w:tr w:rsidR="009666EC" w:rsidRPr="00690364" w:rsidTr="00F0554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9666EC" w:rsidRPr="00690364" w:rsidRDefault="009666EC" w:rsidP="009666EC">
            <w:pPr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數學及自然科學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66EC" w:rsidRPr="00690364" w:rsidRDefault="009666EC" w:rsidP="009666EC">
            <w:pPr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郭光宇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6EC" w:rsidRPr="00690364" w:rsidRDefault="009666EC" w:rsidP="009666EC">
            <w:pPr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國立臺灣大學</w:t>
            </w:r>
          </w:p>
        </w:tc>
        <w:tc>
          <w:tcPr>
            <w:tcW w:w="1843" w:type="dxa"/>
            <w:shd w:val="clear" w:color="auto" w:fill="auto"/>
          </w:tcPr>
          <w:p w:rsidR="009666EC" w:rsidRPr="00690364" w:rsidRDefault="009666EC" w:rsidP="001A1BA4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物理學</w:t>
            </w:r>
            <w:r w:rsidR="001A1BA4"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凝態物理</w:t>
            </w:r>
            <w:r w:rsidR="001A1BA4"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固態電子理論</w:t>
            </w:r>
            <w:r w:rsidR="001A1BA4"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計算材料物理</w:t>
            </w:r>
            <w:r w:rsidR="001A1BA4"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電磁理論模擬</w:t>
            </w:r>
          </w:p>
        </w:tc>
        <w:tc>
          <w:tcPr>
            <w:tcW w:w="4223" w:type="dxa"/>
            <w:shd w:val="clear" w:color="auto" w:fill="auto"/>
          </w:tcPr>
          <w:p w:rsidR="009666EC" w:rsidRPr="00690364" w:rsidRDefault="001A1BA4" w:rsidP="009666EC">
            <w:pPr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郭光宇教授專精固態物理學，在固態物理，磁性與自旋物理、尖端材料和計算物理等領域的學術論著豐碩，於國際學術期刊所發表約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290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篇學術論文，帶領團隊投入研究、深耕學術，對臺灣社會有著重要貢獻。</w:t>
            </w:r>
          </w:p>
        </w:tc>
      </w:tr>
      <w:tr w:rsidR="009666EC" w:rsidRPr="00690364" w:rsidTr="00F0554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9666EC" w:rsidRPr="00690364" w:rsidRDefault="009666EC" w:rsidP="009666EC">
            <w:pPr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工程及應用科學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66EC" w:rsidRPr="00690364" w:rsidRDefault="009666EC" w:rsidP="009666EC">
            <w:pPr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bookmarkStart w:id="0" w:name="RANGE!D14"/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鄭友仁</w:t>
            </w:r>
            <w:bookmarkEnd w:id="0"/>
          </w:p>
        </w:tc>
        <w:tc>
          <w:tcPr>
            <w:tcW w:w="1984" w:type="dxa"/>
            <w:shd w:val="clear" w:color="auto" w:fill="auto"/>
            <w:vAlign w:val="center"/>
          </w:tcPr>
          <w:p w:rsidR="009666EC" w:rsidRPr="00690364" w:rsidRDefault="009666EC" w:rsidP="009666EC">
            <w:pPr>
              <w:widowControl/>
              <w:snapToGrid w:val="0"/>
              <w:spacing w:afterLines="50" w:after="180"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</w:t>
            </w:r>
            <w:r w:rsidR="000B4EB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成功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大學</w:t>
            </w:r>
          </w:p>
        </w:tc>
        <w:tc>
          <w:tcPr>
            <w:tcW w:w="1843" w:type="dxa"/>
            <w:shd w:val="clear" w:color="auto" w:fill="auto"/>
          </w:tcPr>
          <w:p w:rsidR="009666EC" w:rsidRPr="00690364" w:rsidRDefault="009666EC" w:rsidP="001A1BA4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磨潤學</w:t>
            </w:r>
            <w:r w:rsidR="001A1BA4"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微觀力學</w:t>
            </w:r>
            <w:r w:rsidR="001A1BA4"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永續智慧製造</w:t>
            </w:r>
            <w:r w:rsidR="001A1BA4"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生醫材料</w:t>
            </w:r>
          </w:p>
        </w:tc>
        <w:tc>
          <w:tcPr>
            <w:tcW w:w="4223" w:type="dxa"/>
            <w:shd w:val="clear" w:color="auto" w:fill="auto"/>
          </w:tcPr>
          <w:p w:rsidR="009666EC" w:rsidRPr="00690364" w:rsidRDefault="001A1BA4" w:rsidP="009666EC">
            <w:pPr>
              <w:keepLines/>
              <w:tabs>
                <w:tab w:val="left" w:pos="1162"/>
              </w:tabs>
              <w:suppressAutoHyphens/>
              <w:adjustRightInd w:val="0"/>
              <w:snapToGrid w:val="0"/>
              <w:spacing w:afterLines="50" w:after="180" w:line="400" w:lineRule="exact"/>
              <w:ind w:leftChars="30" w:left="72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鄭友仁教授，研發出世界上最小精度的材料磨耗技術和多層次奈米結構硬質鍍層，對半導體製程產業相當創新而重要，另亦以獨創的精微量測技術，克服現行生物材料及生醫產業鏈常遇到的軟性組織材料等問題，落實應用於細胞治療，突破個人客制化精準及再生醫療，為未來生醫產業開創新局。</w:t>
            </w:r>
          </w:p>
        </w:tc>
      </w:tr>
      <w:tr w:rsidR="009666EC" w:rsidRPr="00690364" w:rsidTr="00F0554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9666EC" w:rsidRPr="00690364" w:rsidRDefault="009666EC" w:rsidP="009666EC">
            <w:pPr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工程及應用科學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66EC" w:rsidRPr="00690364" w:rsidRDefault="009666EC" w:rsidP="009666EC">
            <w:pPr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傅立成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6EC" w:rsidRPr="00690364" w:rsidRDefault="009666EC" w:rsidP="009666EC">
            <w:pPr>
              <w:widowControl/>
              <w:snapToGrid w:val="0"/>
              <w:spacing w:afterLines="50" w:after="180"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</w:t>
            </w:r>
            <w:r w:rsidR="000B4EB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臺灣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大學</w:t>
            </w:r>
          </w:p>
        </w:tc>
        <w:tc>
          <w:tcPr>
            <w:tcW w:w="1843" w:type="dxa"/>
            <w:shd w:val="clear" w:color="auto" w:fill="auto"/>
          </w:tcPr>
          <w:p w:rsidR="009666EC" w:rsidRPr="00690364" w:rsidRDefault="009666EC" w:rsidP="00F05543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智慧型機器人</w:t>
            </w:r>
            <w:r w:rsidR="001A1BA4"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bookmarkStart w:id="1" w:name="_GoBack"/>
            <w:bookmarkEnd w:id="1"/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智慧醫療</w:t>
            </w:r>
            <w:r w:rsidR="001A1BA4"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虛擬與擴增實境</w:t>
            </w:r>
            <w:r w:rsidR="001A1BA4"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前瞻視覺應用</w:t>
            </w:r>
            <w:r w:rsidR="001A1BA4"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系統控制</w:t>
            </w:r>
          </w:p>
        </w:tc>
        <w:tc>
          <w:tcPr>
            <w:tcW w:w="4223" w:type="dxa"/>
            <w:shd w:val="clear" w:color="auto" w:fill="auto"/>
          </w:tcPr>
          <w:p w:rsidR="009666EC" w:rsidRPr="00690364" w:rsidRDefault="001A1BA4" w:rsidP="001A1BA4">
            <w:pPr>
              <w:keepLines/>
              <w:tabs>
                <w:tab w:val="left" w:pos="1162"/>
              </w:tabs>
              <w:suppressAutoHyphens/>
              <w:adjustRightInd w:val="0"/>
              <w:snapToGrid w:val="0"/>
              <w:spacing w:afterLines="50" w:after="180" w:line="400" w:lineRule="exact"/>
              <w:ind w:leftChars="30" w:left="72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傅立成教授，在適應控制、非線性控制、智慧型機器人等方面有卓越成果，並將其推廣至產業界及醫療照護單位，帶動遠距醫療照護應用機器人、陪伴照護機器人領域的發展。</w:t>
            </w:r>
          </w:p>
        </w:tc>
      </w:tr>
      <w:tr w:rsidR="009666EC" w:rsidRPr="00690364" w:rsidTr="00F0554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9666EC" w:rsidRPr="00690364" w:rsidRDefault="009666EC" w:rsidP="009666EC">
            <w:pPr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工程及應用科學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66EC" w:rsidRPr="00690364" w:rsidRDefault="009666EC" w:rsidP="009666EC">
            <w:pPr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翁金輅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6EC" w:rsidRPr="00690364" w:rsidRDefault="009666EC" w:rsidP="009666EC">
            <w:pPr>
              <w:widowControl/>
              <w:snapToGrid w:val="0"/>
              <w:spacing w:afterLines="50" w:after="180"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</w:t>
            </w:r>
            <w:r w:rsidR="000B4EB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中山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大學</w:t>
            </w:r>
          </w:p>
        </w:tc>
        <w:tc>
          <w:tcPr>
            <w:tcW w:w="1843" w:type="dxa"/>
            <w:shd w:val="clear" w:color="auto" w:fill="auto"/>
          </w:tcPr>
          <w:p w:rsidR="009666EC" w:rsidRPr="00690364" w:rsidRDefault="009666EC" w:rsidP="001A1BA4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行動通訊天線</w:t>
            </w:r>
            <w:r w:rsidR="001A1BA4"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、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天線工程</w:t>
            </w:r>
          </w:p>
        </w:tc>
        <w:tc>
          <w:tcPr>
            <w:tcW w:w="4223" w:type="dxa"/>
            <w:shd w:val="clear" w:color="auto" w:fill="auto"/>
          </w:tcPr>
          <w:p w:rsidR="009666EC" w:rsidRPr="00690364" w:rsidRDefault="001A1BA4" w:rsidP="009666EC">
            <w:pPr>
              <w:widowControl/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翁金輅教授研究平面天線理論及應用設計超過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年，為國內在該領域之先驅，其設計的行動通訊天線至今已獲得超過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300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項專利，為相關領域奠定扎實的研究基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礎，教授也為臺灣培育無數優秀人才，對國家卓有貢獻。</w:t>
            </w:r>
          </w:p>
        </w:tc>
      </w:tr>
      <w:tr w:rsidR="009666EC" w:rsidRPr="00690364" w:rsidTr="006868F0">
        <w:trPr>
          <w:jc w:val="center"/>
        </w:trPr>
        <w:tc>
          <w:tcPr>
            <w:tcW w:w="10172" w:type="dxa"/>
            <w:gridSpan w:val="5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666EC" w:rsidRPr="00690364" w:rsidRDefault="009666EC" w:rsidP="009666E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lastRenderedPageBreak/>
              <w:t>產學大師獎</w:t>
            </w:r>
          </w:p>
        </w:tc>
      </w:tr>
      <w:tr w:rsidR="009666EC" w:rsidRPr="00690364" w:rsidTr="00F05543">
        <w:trPr>
          <w:jc w:val="center"/>
        </w:trPr>
        <w:tc>
          <w:tcPr>
            <w:tcW w:w="98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EC" w:rsidRPr="00690364" w:rsidRDefault="009666EC" w:rsidP="009666EC">
            <w:pPr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工程領域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EC" w:rsidRPr="00690364" w:rsidRDefault="001A1BA4" w:rsidP="009666EC">
            <w:pPr>
              <w:snapToGrid w:val="0"/>
              <w:spacing w:afterLines="50" w:after="180"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宋裕祺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EC" w:rsidRPr="00690364" w:rsidRDefault="009666EC" w:rsidP="009666EC">
            <w:pPr>
              <w:snapToGrid w:val="0"/>
              <w:spacing w:afterLines="50" w:after="180"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國立臺北科技大學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EC" w:rsidRPr="00690364" w:rsidRDefault="001A1BA4" w:rsidP="009666EC">
            <w:pPr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橋梁工程、建築工程、地震工程與耐震設計、結構最佳化分析與設計、結構非線性行為分析、人工智慧在結構工程之應用</w:t>
            </w:r>
          </w:p>
        </w:tc>
        <w:tc>
          <w:tcPr>
            <w:tcW w:w="422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EC" w:rsidRPr="00690364" w:rsidRDefault="001A1BA4" w:rsidP="009666EC">
            <w:pPr>
              <w:widowControl/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宋裕祺教授長期投入建築防災工程、橋梁工程與離岸風電工程，開發「耐震能力評估軟體」，有助於政府推動建築物公共安全檢查、危老建築重建、公路補強、橋樑耐震與都市更新等相關政策，運用專業為臺灣建構更安全、具韌性的生活環境。</w:t>
            </w:r>
          </w:p>
        </w:tc>
      </w:tr>
      <w:tr w:rsidR="009666EC" w:rsidRPr="00690364" w:rsidTr="006868F0">
        <w:trPr>
          <w:jc w:val="center"/>
        </w:trPr>
        <w:tc>
          <w:tcPr>
            <w:tcW w:w="10172" w:type="dxa"/>
            <w:gridSpan w:val="5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666EC" w:rsidRPr="00690364" w:rsidRDefault="009666EC" w:rsidP="009666E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學術獎</w:t>
            </w:r>
          </w:p>
        </w:tc>
      </w:tr>
      <w:tr w:rsidR="001C1995" w:rsidRPr="00690364" w:rsidTr="00F05543">
        <w:trPr>
          <w:jc w:val="center"/>
        </w:trPr>
        <w:tc>
          <w:tcPr>
            <w:tcW w:w="98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C1995" w:rsidRPr="00690364" w:rsidRDefault="001C1995" w:rsidP="001C1995">
            <w:pPr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人文及藝術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C1995" w:rsidRPr="00690364" w:rsidRDefault="001C1995" w:rsidP="001C1995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鄧育仁</w:t>
            </w:r>
          </w:p>
        </w:tc>
        <w:tc>
          <w:tcPr>
            <w:tcW w:w="198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C1995" w:rsidRPr="00690364" w:rsidRDefault="001C1995" w:rsidP="001C1995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pacing w:val="-10"/>
                <w:sz w:val="28"/>
                <w:szCs w:val="28"/>
              </w:rPr>
              <w:t>中央研究院</w:t>
            </w:r>
          </w:p>
        </w:tc>
        <w:tc>
          <w:tcPr>
            <w:tcW w:w="184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C1995" w:rsidRPr="00690364" w:rsidRDefault="001C1995" w:rsidP="001C1995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政治哲學、隱喻、心靈與語言哲學、認知科學的哲學</w:t>
            </w:r>
          </w:p>
        </w:tc>
        <w:tc>
          <w:tcPr>
            <w:tcW w:w="4223" w:type="dxa"/>
            <w:tcBorders>
              <w:top w:val="single" w:sz="24" w:space="0" w:color="auto"/>
            </w:tcBorders>
            <w:shd w:val="clear" w:color="auto" w:fill="auto"/>
          </w:tcPr>
          <w:p w:rsidR="001C1995" w:rsidRPr="00690364" w:rsidRDefault="006868F0" w:rsidP="001C1995">
            <w:pPr>
              <w:widowControl/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鄧育仁研究員為國內重要政治哲學家，其論述特點是在認識論的層次建構現代社會的公共哲學，研究議題跨學科、跨領域的，近年以與臺灣有關的現實社會政治處境架構哲學探討的課題，更具有特色。</w:t>
            </w:r>
          </w:p>
        </w:tc>
      </w:tr>
      <w:tr w:rsidR="001C1995" w:rsidRPr="00690364" w:rsidTr="00F0554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C1995" w:rsidRPr="00690364" w:rsidRDefault="001C1995" w:rsidP="001C1995">
            <w:pPr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人文及藝術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995" w:rsidRPr="00690364" w:rsidRDefault="001C1995" w:rsidP="001C1995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李奭學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1995" w:rsidRPr="00690364" w:rsidRDefault="001C1995" w:rsidP="001C1995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pacing w:val="-10"/>
                <w:sz w:val="28"/>
                <w:szCs w:val="28"/>
              </w:rPr>
              <w:t>中央研究院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995" w:rsidRPr="00690364" w:rsidRDefault="001C1995" w:rsidP="001C1995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中外文學關係、宗教與文學的跨學科研究、明清之際的文學翻譯史、中國翻譯史、現代文學</w:t>
            </w:r>
          </w:p>
        </w:tc>
        <w:tc>
          <w:tcPr>
            <w:tcW w:w="4223" w:type="dxa"/>
            <w:shd w:val="clear" w:color="auto" w:fill="auto"/>
          </w:tcPr>
          <w:p w:rsidR="001C1995" w:rsidRPr="00690364" w:rsidRDefault="006868F0" w:rsidP="001C1995">
            <w:pPr>
              <w:widowControl/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李奭學研究員，致力於明清之際中西宗教與文學交涉影響的研究，觀察傳統中國現代化過程的重要面向，對宗教、歷史、語文、文學等不同專業學科領域有兼治的能力，學術成就頗為學界所重。</w:t>
            </w:r>
          </w:p>
        </w:tc>
      </w:tr>
      <w:tr w:rsidR="001C1995" w:rsidRPr="00690364" w:rsidTr="00F0554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C1995" w:rsidRPr="00690364" w:rsidRDefault="001C1995" w:rsidP="001C1995">
            <w:pPr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人文及藝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995" w:rsidRPr="00690364" w:rsidRDefault="001C1995" w:rsidP="001C1995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lastRenderedPageBreak/>
              <w:t>曹淑娟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1995" w:rsidRPr="00690364" w:rsidRDefault="001C1995" w:rsidP="001C1995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pacing w:val="-10"/>
                <w:sz w:val="28"/>
                <w:szCs w:val="28"/>
              </w:rPr>
              <w:t>國立臺灣大學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995" w:rsidRPr="00690364" w:rsidRDefault="001C1995" w:rsidP="001C1995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明清詩學、園林文學</w:t>
            </w:r>
          </w:p>
        </w:tc>
        <w:tc>
          <w:tcPr>
            <w:tcW w:w="4223" w:type="dxa"/>
            <w:shd w:val="clear" w:color="auto" w:fill="auto"/>
          </w:tcPr>
          <w:p w:rsidR="001C1995" w:rsidRPr="00690364" w:rsidRDefault="006868F0" w:rsidP="001C1995">
            <w:pPr>
              <w:widowControl/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曹淑娟教授為國內外晚明園林文學與晚明文化研究之代表性學者，所著《流變中的書寫：祁彪佳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與寓山園林論述》涵蓋了園林文學、文人社群、性別研究等面向，極具領域開創性，學術創獲具有高度開拓性，對學術社群的貢獻亦是有目共睹。</w:t>
            </w:r>
          </w:p>
        </w:tc>
      </w:tr>
      <w:tr w:rsidR="001C1995" w:rsidRPr="00690364" w:rsidTr="00F0554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C1995" w:rsidRPr="00690364" w:rsidRDefault="001C1995" w:rsidP="001C1995">
            <w:pPr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社會科學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995" w:rsidRPr="00690364" w:rsidRDefault="001C1995" w:rsidP="001C1995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謝淑蘭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1995" w:rsidRPr="00690364" w:rsidRDefault="001C1995" w:rsidP="001C1995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pacing w:val="-10"/>
                <w:sz w:val="28"/>
                <w:szCs w:val="28"/>
              </w:rPr>
              <w:t>國立成功大學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995" w:rsidRPr="00690364" w:rsidRDefault="001C1995" w:rsidP="001C1995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注意力、認知科學、認知電生理學、認知控制、老化、情緒與動機</w:t>
            </w:r>
          </w:p>
        </w:tc>
        <w:tc>
          <w:tcPr>
            <w:tcW w:w="4223" w:type="dxa"/>
            <w:shd w:val="clear" w:color="auto" w:fill="auto"/>
          </w:tcPr>
          <w:p w:rsidR="001C1995" w:rsidRPr="00690364" w:rsidRDefault="006868F0" w:rsidP="001C1995">
            <w:pPr>
              <w:widowControl/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謝淑蘭教授建立「認知電生理」實驗室，長期探究腦神經運作與人類行為之關係，且致力於老化腦的認知控制變化，是國內老化認知神經心理學研究的領頭羊。</w:t>
            </w:r>
          </w:p>
        </w:tc>
      </w:tr>
      <w:tr w:rsidR="001C1995" w:rsidRPr="00690364" w:rsidTr="00F0554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C1995" w:rsidRPr="00690364" w:rsidRDefault="001C1995" w:rsidP="001C1995">
            <w:pPr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社會科學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995" w:rsidRPr="00690364" w:rsidRDefault="001C1995" w:rsidP="001C1995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周倩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1995" w:rsidRPr="00690364" w:rsidRDefault="001C1995" w:rsidP="001C1995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pacing w:val="-10"/>
                <w:sz w:val="28"/>
                <w:szCs w:val="28"/>
              </w:rPr>
              <w:t>國立陽明交通大學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995" w:rsidRPr="00690364" w:rsidRDefault="001C1995" w:rsidP="001C1995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數位學習、資訊素養與倫理、學術倫理教育</w:t>
            </w:r>
          </w:p>
        </w:tc>
        <w:tc>
          <w:tcPr>
            <w:tcW w:w="4223" w:type="dxa"/>
            <w:shd w:val="clear" w:color="auto" w:fill="auto"/>
          </w:tcPr>
          <w:p w:rsidR="001C1995" w:rsidRPr="00690364" w:rsidRDefault="006868F0" w:rsidP="001C1995">
            <w:pPr>
              <w:widowControl/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周倩教授引領數位學習、資訊素養、學術倫理教育的相關研究，其設立的「臺灣學術倫理教育資源中心」是臺灣最大的網路修課平臺，堪稱臺灣網路教育的先行者，也成為亞太地區許多大學引用的典範。</w:t>
            </w:r>
          </w:p>
        </w:tc>
      </w:tr>
      <w:tr w:rsidR="001C1995" w:rsidRPr="00690364" w:rsidTr="00F0554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C1995" w:rsidRPr="00690364" w:rsidRDefault="001C1995" w:rsidP="001C1995">
            <w:pPr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社會科學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995" w:rsidRPr="00690364" w:rsidRDefault="001C1995" w:rsidP="001C1995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楊淑珺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1995" w:rsidRPr="00690364" w:rsidRDefault="001C1995" w:rsidP="001C1995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pacing w:val="-10"/>
                <w:sz w:val="28"/>
                <w:szCs w:val="28"/>
              </w:rPr>
              <w:t>中央研究院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995" w:rsidRPr="00690364" w:rsidRDefault="001C1995" w:rsidP="001C1995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總體經濟學、財政政策的總體效果、動態隨機一般均衡模型、發展經濟學</w:t>
            </w:r>
          </w:p>
        </w:tc>
        <w:tc>
          <w:tcPr>
            <w:tcW w:w="4223" w:type="dxa"/>
            <w:shd w:val="clear" w:color="auto" w:fill="auto"/>
          </w:tcPr>
          <w:p w:rsidR="001C1995" w:rsidRPr="00690364" w:rsidRDefault="006868F0" w:rsidP="001C1995">
            <w:pPr>
              <w:widowControl/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楊淑珺研究員聚焦研究運用總體經濟學主流的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DSGE 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模型，探討財政與貨幣政策如何影響實體經濟，其發表在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Econometrica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的著作探討財政政策改變訊息的預知如何影響實體經濟，具有開創性的貢獻，展現學術研究的政策影響力。</w:t>
            </w:r>
          </w:p>
        </w:tc>
      </w:tr>
      <w:tr w:rsidR="001C1995" w:rsidRPr="00690364" w:rsidTr="00F0554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C1995" w:rsidRPr="00690364" w:rsidRDefault="001C1995" w:rsidP="001C1995">
            <w:pPr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數學及自然科學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995" w:rsidRPr="00690364" w:rsidRDefault="001C1995" w:rsidP="001C1995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郝玲妮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1995" w:rsidRPr="00690364" w:rsidRDefault="001C1995" w:rsidP="001C1995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pacing w:val="-10"/>
                <w:sz w:val="28"/>
                <w:szCs w:val="28"/>
              </w:rPr>
              <w:t>國立中央大學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995" w:rsidRPr="00690364" w:rsidRDefault="001C1995" w:rsidP="001C1995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太空物理、電漿物理、磁層物理、磁流體力學、非線性物理</w:t>
            </w:r>
          </w:p>
        </w:tc>
        <w:tc>
          <w:tcPr>
            <w:tcW w:w="4223" w:type="dxa"/>
            <w:shd w:val="clear" w:color="auto" w:fill="auto"/>
          </w:tcPr>
          <w:p w:rsidR="001C1995" w:rsidRPr="00690364" w:rsidRDefault="00B84252" w:rsidP="001C1995">
            <w:pPr>
              <w:widowControl/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郝玲妮教授是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color="222222"/>
                <w:shd w:val="clear" w:color="auto" w:fill="FFFFFF"/>
              </w:rPr>
              <w:t>居世界前沿的磁流體物理學專家，有許多原創性的重要理論與研究成果，對於電漿物理，太空物理及磁層物理作出重要貢獻。</w:t>
            </w:r>
          </w:p>
        </w:tc>
      </w:tr>
      <w:tr w:rsidR="001C1995" w:rsidRPr="00690364" w:rsidTr="00F0554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C1995" w:rsidRPr="00690364" w:rsidRDefault="001C1995" w:rsidP="001C1995">
            <w:pPr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數學及自然科學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995" w:rsidRPr="00690364" w:rsidRDefault="001C1995" w:rsidP="001C1995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張介玉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1995" w:rsidRPr="00690364" w:rsidRDefault="001C1995" w:rsidP="001C1995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pacing w:val="-10"/>
                <w:sz w:val="28"/>
                <w:szCs w:val="28"/>
              </w:rPr>
              <w:t>國立清華大學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995" w:rsidRPr="00690364" w:rsidRDefault="001C1995" w:rsidP="001C1995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數論</w:t>
            </w:r>
          </w:p>
        </w:tc>
        <w:tc>
          <w:tcPr>
            <w:tcW w:w="4223" w:type="dxa"/>
            <w:shd w:val="clear" w:color="auto" w:fill="auto"/>
          </w:tcPr>
          <w:p w:rsidR="001C1995" w:rsidRPr="00690364" w:rsidRDefault="00B84252" w:rsidP="001C1995">
            <w:pPr>
              <w:widowControl/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張介玉教授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color="222222"/>
                <w:shd w:val="clear" w:color="auto" w:fill="FFFFFF"/>
              </w:rPr>
              <w:t>的研究專長為數論，在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color="222222"/>
                <w:shd w:val="clear" w:color="auto" w:fill="FFFFFF"/>
              </w:rPr>
              <w:t>2021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color="222222"/>
                <w:shd w:val="clear" w:color="auto" w:fill="FFFFFF"/>
              </w:rPr>
              <w:t>年證明了古庄猜想，發展出一套有限演算法計算正特徵雙重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color="222222"/>
                <w:shd w:val="clear" w:color="auto" w:fill="FFFFFF"/>
              </w:rPr>
              <w:t>zeta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color="222222"/>
                <w:shd w:val="clear" w:color="auto" w:fill="FFFFFF"/>
              </w:rPr>
              <w:t>值的維數等傑出工作，是近年超越數論最令人驚喜的成果，受到國際肯定。</w:t>
            </w:r>
          </w:p>
        </w:tc>
      </w:tr>
      <w:tr w:rsidR="001C1995" w:rsidRPr="00690364" w:rsidTr="00F0554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C1995" w:rsidRPr="00690364" w:rsidRDefault="001C1995" w:rsidP="001C1995">
            <w:pPr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數學及自然科學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995" w:rsidRPr="00690364" w:rsidRDefault="001C1995" w:rsidP="001C1995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王子敬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1995" w:rsidRPr="00690364" w:rsidRDefault="001C1995" w:rsidP="001C1995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pacing w:val="-10"/>
                <w:sz w:val="28"/>
                <w:szCs w:val="28"/>
              </w:rPr>
              <w:t>中央研究院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995" w:rsidRPr="00690364" w:rsidRDefault="001C1995" w:rsidP="001C1995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微中子物理與天文物理</w:t>
            </w:r>
            <w:r w:rsidRPr="0069036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--</w:t>
            </w:r>
            <w:r w:rsidRPr="0069036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實驗與理論、暗物質物理</w:t>
            </w:r>
            <w:r w:rsidRPr="0069036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--</w:t>
            </w:r>
            <w:r w:rsidRPr="0069036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實驗與理論、重力學實驗、粒子物理實驗偵測器</w:t>
            </w:r>
          </w:p>
        </w:tc>
        <w:tc>
          <w:tcPr>
            <w:tcW w:w="4223" w:type="dxa"/>
            <w:shd w:val="clear" w:color="auto" w:fill="auto"/>
          </w:tcPr>
          <w:p w:rsidR="001C1995" w:rsidRPr="00690364" w:rsidRDefault="00B84252" w:rsidP="001C1995">
            <w:pPr>
              <w:widowControl/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王子敬研究員早年推動「臺灣微中子實驗」（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TEXONO)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計畫，研究成果優於全球，後來在微中子物理，暗物質，探測器研發方面的研究，讓臺灣在相關學科的國際舞台都有一席之地。</w:t>
            </w:r>
          </w:p>
        </w:tc>
      </w:tr>
      <w:tr w:rsidR="001C1995" w:rsidRPr="00690364" w:rsidTr="00F0554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C1995" w:rsidRPr="00690364" w:rsidRDefault="001C1995" w:rsidP="001C1995">
            <w:pPr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數學及自然科學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995" w:rsidRPr="00690364" w:rsidRDefault="001C1995" w:rsidP="001C1995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賀培銘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1995" w:rsidRPr="00690364" w:rsidRDefault="001C1995" w:rsidP="001C1995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pacing w:val="-10"/>
                <w:sz w:val="28"/>
                <w:szCs w:val="28"/>
              </w:rPr>
              <w:t>國立臺灣大學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995" w:rsidRPr="00690364" w:rsidRDefault="001C1995" w:rsidP="001C1995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理論物理（弦論、場論）</w:t>
            </w:r>
          </w:p>
        </w:tc>
        <w:tc>
          <w:tcPr>
            <w:tcW w:w="4223" w:type="dxa"/>
            <w:shd w:val="clear" w:color="auto" w:fill="auto"/>
          </w:tcPr>
          <w:p w:rsidR="001C1995" w:rsidRPr="00690364" w:rsidRDefault="00B84252" w:rsidP="001C1995">
            <w:pPr>
              <w:widowControl/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賀培銘教授研究量子場論及超弦理論，提出時間與空間在弦論中可能有「非交換幾何」的性質，以及暸解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M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理論中的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M2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膜和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M5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膜的性質，讓相關學術研究在臺灣，從發芽生根，到茁壯成長，並成功發展，賀教授厥功甚偉。</w:t>
            </w:r>
          </w:p>
        </w:tc>
      </w:tr>
      <w:tr w:rsidR="001C1995" w:rsidRPr="00690364" w:rsidTr="00F0554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C1995" w:rsidRPr="00690364" w:rsidRDefault="001C1995" w:rsidP="001C1995">
            <w:pPr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生物及醫農科學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995" w:rsidRPr="00690364" w:rsidRDefault="001C1995" w:rsidP="001C1995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裘正健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1995" w:rsidRPr="00690364" w:rsidRDefault="001C1995" w:rsidP="001C1995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pacing w:val="-10"/>
                <w:sz w:val="28"/>
                <w:szCs w:val="28"/>
              </w:rPr>
              <w:t>臺北醫學大學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995" w:rsidRPr="00690364" w:rsidRDefault="001C1995" w:rsidP="001C1995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力學生物學、血管分子生物工程、動脈粥狀硬化症、血管生物學</w:t>
            </w:r>
          </w:p>
        </w:tc>
        <w:tc>
          <w:tcPr>
            <w:tcW w:w="4223" w:type="dxa"/>
            <w:shd w:val="clear" w:color="auto" w:fill="auto"/>
          </w:tcPr>
          <w:p w:rsidR="001C1995" w:rsidRPr="00690364" w:rsidRDefault="006868F0" w:rsidP="001C1995">
            <w:pPr>
              <w:widowControl/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裘正健研究員，從事血流力學與血管功能方面的研究，對了解動脈粥狀硬化的病理機轉有重要貢獻，具有轉譯為臨床預防及治療動脈粥狀硬化的新型治療的應用性，成果豐碩，引領血管生物學的研究趨勢。</w:t>
            </w:r>
          </w:p>
        </w:tc>
      </w:tr>
      <w:tr w:rsidR="001C1995" w:rsidRPr="00690364" w:rsidTr="00F0554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C1995" w:rsidRPr="00690364" w:rsidRDefault="001C1995" w:rsidP="001C1995">
            <w:pPr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生物及醫農科學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995" w:rsidRPr="00690364" w:rsidRDefault="001C1995" w:rsidP="001C1995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王署君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1995" w:rsidRPr="00690364" w:rsidRDefault="001C1995" w:rsidP="001C1995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pacing w:val="-10"/>
                <w:sz w:val="28"/>
                <w:szCs w:val="28"/>
              </w:rPr>
              <w:t>國立陽明交通大學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995" w:rsidRPr="00690364" w:rsidRDefault="001C1995" w:rsidP="001C1995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臨床頭痛醫學</w:t>
            </w:r>
          </w:p>
        </w:tc>
        <w:tc>
          <w:tcPr>
            <w:tcW w:w="4223" w:type="dxa"/>
            <w:shd w:val="clear" w:color="auto" w:fill="auto"/>
          </w:tcPr>
          <w:p w:rsidR="001C1995" w:rsidRPr="00690364" w:rsidRDefault="006868F0" w:rsidP="001C1995">
            <w:pPr>
              <w:widowControl/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王署君教授專研頭痛醫學，在可逆性腦血管收縮症候群及自發性顱內低壓頭痛等已達世界水準，並建立臺灣本土的流病資料，為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頭痛醫學領域的開創者與領羊人。</w:t>
            </w:r>
          </w:p>
        </w:tc>
      </w:tr>
      <w:tr w:rsidR="001C1995" w:rsidRPr="00690364" w:rsidTr="00F0554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C1995" w:rsidRPr="00690364" w:rsidRDefault="001C1995" w:rsidP="001C1995">
            <w:pPr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生物及醫農科學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995" w:rsidRPr="00690364" w:rsidRDefault="001C1995" w:rsidP="001C1995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謝松蒼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1995" w:rsidRPr="00690364" w:rsidRDefault="001C1995" w:rsidP="001C1995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pacing w:val="-10"/>
                <w:sz w:val="28"/>
                <w:szCs w:val="28"/>
              </w:rPr>
              <w:t>國立臺灣大學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995" w:rsidRPr="00690364" w:rsidRDefault="001C1995" w:rsidP="001C1995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神經學、周邊神經病變、神經退化、疼痛、解剖學、神經解剖學、神經影像學</w:t>
            </w:r>
          </w:p>
        </w:tc>
        <w:tc>
          <w:tcPr>
            <w:tcW w:w="4223" w:type="dxa"/>
            <w:shd w:val="clear" w:color="auto" w:fill="auto"/>
          </w:tcPr>
          <w:p w:rsidR="001C1995" w:rsidRPr="00690364" w:rsidRDefault="006868F0" w:rsidP="001C1995">
            <w:pPr>
              <w:widowControl/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謝松蒼教授是一位醫師科學家，其研究為小纖維神經病變建立一個完整的學理架構，提供臨床工作者正確的診斷工具，是臺灣神經科學領域的重要領導者之一。</w:t>
            </w:r>
          </w:p>
        </w:tc>
      </w:tr>
      <w:tr w:rsidR="001C1995" w:rsidRPr="00690364" w:rsidTr="00F0554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C1995" w:rsidRPr="00690364" w:rsidRDefault="001C1995" w:rsidP="001C1995">
            <w:pPr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生物及醫農科學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995" w:rsidRPr="00690364" w:rsidRDefault="001C1995" w:rsidP="001C1995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李芳仁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1995" w:rsidRPr="00690364" w:rsidRDefault="001C1995" w:rsidP="001C1995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pacing w:val="-10"/>
                <w:sz w:val="28"/>
                <w:szCs w:val="28"/>
              </w:rPr>
              <w:t>國立臺灣大學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995" w:rsidRPr="00690364" w:rsidRDefault="001C1995" w:rsidP="001C1995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細胞生物學、分子生物學、生物化學</w:t>
            </w:r>
          </w:p>
        </w:tc>
        <w:tc>
          <w:tcPr>
            <w:tcW w:w="4223" w:type="dxa"/>
            <w:shd w:val="clear" w:color="auto" w:fill="auto"/>
          </w:tcPr>
          <w:p w:rsidR="001C1995" w:rsidRPr="00690364" w:rsidRDefault="006868F0" w:rsidP="001C1995">
            <w:pPr>
              <w:widowControl/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李芳仁教授長年研究「細胞內部囊泡運輸」與「細胞遷移的調控機制」，為發展腫瘤治療方法奠定基礎，屢次提出新穎又具前瞻性之分子機制理論，在學術研究上極具前瞻性，引領基礎科學研究不斷前進，實足為學界的典範。</w:t>
            </w:r>
          </w:p>
        </w:tc>
      </w:tr>
      <w:tr w:rsidR="001C1995" w:rsidRPr="00690364" w:rsidTr="00F0554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C1995" w:rsidRPr="00690364" w:rsidRDefault="001C1995" w:rsidP="001C1995">
            <w:pPr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工程及應用科學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995" w:rsidRPr="00690364" w:rsidRDefault="001C1995" w:rsidP="001C1995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鄧熙聖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1995" w:rsidRPr="00690364" w:rsidRDefault="001C1995" w:rsidP="001C1995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pacing w:val="-10"/>
                <w:sz w:val="28"/>
                <w:szCs w:val="28"/>
              </w:rPr>
              <w:t>國立成功大學</w:t>
            </w:r>
          </w:p>
        </w:tc>
        <w:tc>
          <w:tcPr>
            <w:tcW w:w="1843" w:type="dxa"/>
            <w:shd w:val="clear" w:color="auto" w:fill="auto"/>
          </w:tcPr>
          <w:p w:rsidR="001C1995" w:rsidRPr="00690364" w:rsidRDefault="001C1995" w:rsidP="001C1995">
            <w:pPr>
              <w:widowControl/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化學工程、光化學產氫、膠固態鋰電池、膠固態超電容、</w:t>
            </w:r>
          </w:p>
        </w:tc>
        <w:tc>
          <w:tcPr>
            <w:tcW w:w="4223" w:type="dxa"/>
            <w:shd w:val="clear" w:color="auto" w:fill="auto"/>
          </w:tcPr>
          <w:p w:rsidR="001C1995" w:rsidRPr="00690364" w:rsidRDefault="00B84252" w:rsidP="001C1995">
            <w:pPr>
              <w:widowControl/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鄧熙聖教授，長期投入光觸媒技術與高分子膠、固態鋰電池等綠能科技領域，推動綠色化工技術提昇專案，為化工學界的研發能力紮根，帶動臺灣的儲能、創能領域發展，獲學術界與產業界肯定。</w:t>
            </w:r>
          </w:p>
        </w:tc>
      </w:tr>
      <w:tr w:rsidR="001C1995" w:rsidRPr="00690364" w:rsidTr="00F0554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C1995" w:rsidRPr="00690364" w:rsidRDefault="001C1995" w:rsidP="001C1995">
            <w:pPr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工程及應用科學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995" w:rsidRPr="00690364" w:rsidRDefault="001C1995" w:rsidP="001C1995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韋光華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1995" w:rsidRPr="00690364" w:rsidRDefault="001C1995" w:rsidP="001C1995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pacing w:val="-10"/>
                <w:sz w:val="28"/>
                <w:szCs w:val="28"/>
              </w:rPr>
              <w:t>國立陽明交通大學</w:t>
            </w:r>
          </w:p>
        </w:tc>
        <w:tc>
          <w:tcPr>
            <w:tcW w:w="1843" w:type="dxa"/>
            <w:shd w:val="clear" w:color="auto" w:fill="auto"/>
          </w:tcPr>
          <w:p w:rsidR="001C1995" w:rsidRPr="00690364" w:rsidRDefault="001C1995" w:rsidP="001C1995">
            <w:pPr>
              <w:widowControl/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共軛高分子及小分子光電元件、高分子奈米複合材料、二維奈米材料電化學分解水產氫</w:t>
            </w:r>
          </w:p>
        </w:tc>
        <w:tc>
          <w:tcPr>
            <w:tcW w:w="4223" w:type="dxa"/>
            <w:shd w:val="clear" w:color="auto" w:fill="auto"/>
          </w:tcPr>
          <w:p w:rsidR="001C1995" w:rsidRPr="00690364" w:rsidRDefault="00B84252" w:rsidP="001C1995">
            <w:pPr>
              <w:widowControl/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韋光華教授，針對共軛高分子及小分子光電元件、高分子奈米複合材料及二維奈米材料電化學分解水產氫，三方面的研究皆具開創性具體成果與傑出貢獻。</w:t>
            </w:r>
          </w:p>
        </w:tc>
      </w:tr>
      <w:tr w:rsidR="001C1995" w:rsidRPr="00690364" w:rsidTr="00F05543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C1995" w:rsidRPr="00690364" w:rsidRDefault="001C1995" w:rsidP="001C1995">
            <w:pPr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工程及應用科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995" w:rsidRPr="00690364" w:rsidRDefault="001C1995" w:rsidP="001C1995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lastRenderedPageBreak/>
              <w:t>郭大維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1995" w:rsidRPr="00690364" w:rsidRDefault="001C1995" w:rsidP="001C1995">
            <w:pPr>
              <w:widowControl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pacing w:val="-10"/>
                <w:sz w:val="28"/>
                <w:szCs w:val="28"/>
              </w:rPr>
              <w:t>國立臺灣大學</w:t>
            </w:r>
          </w:p>
        </w:tc>
        <w:tc>
          <w:tcPr>
            <w:tcW w:w="1843" w:type="dxa"/>
            <w:shd w:val="clear" w:color="auto" w:fill="auto"/>
          </w:tcPr>
          <w:p w:rsidR="001C1995" w:rsidRPr="00690364" w:rsidRDefault="001C1995" w:rsidP="001C1995">
            <w:pPr>
              <w:widowControl/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快閃記憶體儲存系統、非揮發性記憶</w:t>
            </w:r>
            <w:r w:rsidRPr="0069036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lastRenderedPageBreak/>
              <w:t>體軟體與系統、即時嵌入式系統</w:t>
            </w:r>
          </w:p>
        </w:tc>
        <w:tc>
          <w:tcPr>
            <w:tcW w:w="4223" w:type="dxa"/>
            <w:shd w:val="clear" w:color="auto" w:fill="auto"/>
          </w:tcPr>
          <w:p w:rsidR="001C1995" w:rsidRPr="00690364" w:rsidRDefault="00B84252" w:rsidP="001C1995">
            <w:pPr>
              <w:widowControl/>
              <w:snapToGrid w:val="0"/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郭大維教授對於快閃記憶體儲存軟體，提出如何提升效能、資料存取行為捕捉等創新技術，研發成</w:t>
            </w:r>
            <w:r w:rsidRPr="006903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果已技轉或合作於許多公司，於該領域有具體且重要之貢獻。</w:t>
            </w:r>
          </w:p>
        </w:tc>
      </w:tr>
    </w:tbl>
    <w:p w:rsidR="00E1132E" w:rsidRPr="00690364" w:rsidRDefault="00E1132E" w:rsidP="00E1132E">
      <w:pPr>
        <w:snapToGrid w:val="0"/>
        <w:spacing w:beforeLines="50" w:before="180" w:afterLines="50" w:after="180" w:line="400" w:lineRule="exact"/>
        <w:ind w:firstLineChars="200" w:firstLine="560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sectPr w:rsidR="00E1132E" w:rsidRPr="00690364" w:rsidSect="005F11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DA9" w:rsidRDefault="000A7DA9" w:rsidP="00E265B9">
      <w:r>
        <w:separator/>
      </w:r>
    </w:p>
  </w:endnote>
  <w:endnote w:type="continuationSeparator" w:id="0">
    <w:p w:rsidR="000A7DA9" w:rsidRDefault="000A7DA9" w:rsidP="00E2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DA9" w:rsidRDefault="000A7DA9" w:rsidP="00E265B9">
      <w:r>
        <w:separator/>
      </w:r>
    </w:p>
  </w:footnote>
  <w:footnote w:type="continuationSeparator" w:id="0">
    <w:p w:rsidR="000A7DA9" w:rsidRDefault="000A7DA9" w:rsidP="00E26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AC"/>
    <w:rsid w:val="00026ED9"/>
    <w:rsid w:val="000805DA"/>
    <w:rsid w:val="000A7DA9"/>
    <w:rsid w:val="000B4EB5"/>
    <w:rsid w:val="000D022F"/>
    <w:rsid w:val="000E69E2"/>
    <w:rsid w:val="00142BD4"/>
    <w:rsid w:val="001A1BA4"/>
    <w:rsid w:val="001B133A"/>
    <w:rsid w:val="001C1995"/>
    <w:rsid w:val="001C4937"/>
    <w:rsid w:val="00224F5F"/>
    <w:rsid w:val="0028403F"/>
    <w:rsid w:val="002916F1"/>
    <w:rsid w:val="002B68E8"/>
    <w:rsid w:val="002C0BB0"/>
    <w:rsid w:val="002F6FFC"/>
    <w:rsid w:val="003071B0"/>
    <w:rsid w:val="003151B8"/>
    <w:rsid w:val="00322B31"/>
    <w:rsid w:val="003D7B60"/>
    <w:rsid w:val="00425728"/>
    <w:rsid w:val="004824B8"/>
    <w:rsid w:val="005379B9"/>
    <w:rsid w:val="0058242F"/>
    <w:rsid w:val="005F117A"/>
    <w:rsid w:val="00615470"/>
    <w:rsid w:val="00652014"/>
    <w:rsid w:val="006868F0"/>
    <w:rsid w:val="00690364"/>
    <w:rsid w:val="00691C1A"/>
    <w:rsid w:val="006F00FD"/>
    <w:rsid w:val="00702DE7"/>
    <w:rsid w:val="00747CC9"/>
    <w:rsid w:val="00750690"/>
    <w:rsid w:val="00774DDA"/>
    <w:rsid w:val="007F64B6"/>
    <w:rsid w:val="007F6C2A"/>
    <w:rsid w:val="00833840"/>
    <w:rsid w:val="0083710C"/>
    <w:rsid w:val="00863DFC"/>
    <w:rsid w:val="00875915"/>
    <w:rsid w:val="008A7C89"/>
    <w:rsid w:val="008B048F"/>
    <w:rsid w:val="009666EC"/>
    <w:rsid w:val="00991108"/>
    <w:rsid w:val="009A5286"/>
    <w:rsid w:val="009B73DC"/>
    <w:rsid w:val="009E3B6D"/>
    <w:rsid w:val="009F0CC2"/>
    <w:rsid w:val="00A94C40"/>
    <w:rsid w:val="00B84252"/>
    <w:rsid w:val="00BA22AC"/>
    <w:rsid w:val="00CF0F9D"/>
    <w:rsid w:val="00CF3CD6"/>
    <w:rsid w:val="00D45D27"/>
    <w:rsid w:val="00D60F6E"/>
    <w:rsid w:val="00D817A4"/>
    <w:rsid w:val="00D90EC5"/>
    <w:rsid w:val="00DD5692"/>
    <w:rsid w:val="00DE4297"/>
    <w:rsid w:val="00E07A7D"/>
    <w:rsid w:val="00E1132E"/>
    <w:rsid w:val="00E265B9"/>
    <w:rsid w:val="00E40F80"/>
    <w:rsid w:val="00E41CBE"/>
    <w:rsid w:val="00E46E82"/>
    <w:rsid w:val="00E506F7"/>
    <w:rsid w:val="00EC0852"/>
    <w:rsid w:val="00EF314D"/>
    <w:rsid w:val="00F05543"/>
    <w:rsid w:val="00F16B79"/>
    <w:rsid w:val="00F259BA"/>
    <w:rsid w:val="00F47F06"/>
    <w:rsid w:val="00F60149"/>
    <w:rsid w:val="00F95880"/>
    <w:rsid w:val="00F979C1"/>
    <w:rsid w:val="00FE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24ECF7-FD2C-4C16-B608-2F5C7D3B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2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22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26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6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6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65B9"/>
    <w:rPr>
      <w:sz w:val="20"/>
      <w:szCs w:val="20"/>
    </w:rPr>
  </w:style>
  <w:style w:type="paragraph" w:styleId="a8">
    <w:name w:val="Plain Text"/>
    <w:basedOn w:val="a"/>
    <w:link w:val="a9"/>
    <w:rsid w:val="00E1132E"/>
    <w:rPr>
      <w:rFonts w:ascii="Calibri Light" w:eastAsia="Calibri Light" w:hAnsi="minorBidi" w:cs="Cambria"/>
      <w:szCs w:val="24"/>
      <w:lang w:val="x-none" w:eastAsia="x-none"/>
    </w:rPr>
  </w:style>
  <w:style w:type="character" w:customStyle="1" w:styleId="a9">
    <w:name w:val="純文字 字元"/>
    <w:basedOn w:val="a0"/>
    <w:link w:val="a8"/>
    <w:rsid w:val="00E1132E"/>
    <w:rPr>
      <w:rFonts w:ascii="Calibri Light" w:eastAsia="Calibri Light" w:hAnsi="minorBidi" w:cs="Cambria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周君儀</dc:creator>
  <cp:keywords/>
  <dc:description/>
  <cp:lastModifiedBy>杜憲昌</cp:lastModifiedBy>
  <cp:revision>3</cp:revision>
  <dcterms:created xsi:type="dcterms:W3CDTF">2024-03-18T03:39:00Z</dcterms:created>
  <dcterms:modified xsi:type="dcterms:W3CDTF">2024-03-18T03:45:00Z</dcterms:modified>
</cp:coreProperties>
</file>