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473" w:rsidRPr="00155863" w:rsidRDefault="00393473" w:rsidP="00393473">
      <w:pPr>
        <w:autoSpaceDE w:val="0"/>
        <w:autoSpaceDN w:val="0"/>
        <w:adjustRightInd w:val="0"/>
        <w:snapToGrid w:val="0"/>
        <w:spacing w:afterLines="50" w:after="180" w:line="460" w:lineRule="atLeast"/>
        <w:ind w:firstLine="567"/>
        <w:rPr>
          <w:rFonts w:eastAsia="標楷體"/>
          <w:bCs/>
          <w:sz w:val="28"/>
          <w:szCs w:val="28"/>
        </w:rPr>
      </w:pPr>
      <w:r w:rsidRPr="00C6337C">
        <w:rPr>
          <w:rFonts w:eastAsia="標楷體" w:hint="eastAsia"/>
          <w:b/>
          <w:bCs/>
          <w:sz w:val="32"/>
          <w:szCs w:val="32"/>
        </w:rPr>
        <w:t>教學卓越獎</w:t>
      </w:r>
      <w:r w:rsidR="002D340D">
        <w:rPr>
          <w:rFonts w:eastAsia="標楷體" w:hint="eastAsia"/>
          <w:b/>
          <w:bCs/>
          <w:sz w:val="32"/>
          <w:szCs w:val="32"/>
        </w:rPr>
        <w:t>高</w:t>
      </w:r>
      <w:r w:rsidR="00CE68D4">
        <w:rPr>
          <w:rFonts w:eastAsia="標楷體" w:hint="eastAsia"/>
          <w:b/>
          <w:bCs/>
          <w:sz w:val="32"/>
          <w:szCs w:val="32"/>
        </w:rPr>
        <w:t>級</w:t>
      </w:r>
      <w:r w:rsidR="002D7D43">
        <w:rPr>
          <w:rFonts w:eastAsia="標楷體" w:hint="eastAsia"/>
          <w:b/>
          <w:bCs/>
          <w:sz w:val="32"/>
          <w:szCs w:val="32"/>
        </w:rPr>
        <w:t>中</w:t>
      </w:r>
      <w:r w:rsidR="00CE68D4">
        <w:rPr>
          <w:rFonts w:eastAsia="標楷體" w:hint="eastAsia"/>
          <w:b/>
          <w:bCs/>
          <w:sz w:val="32"/>
          <w:szCs w:val="32"/>
        </w:rPr>
        <w:t>等學校</w:t>
      </w:r>
      <w:r w:rsidRPr="00C6337C">
        <w:rPr>
          <w:rFonts w:eastAsia="標楷體" w:hint="eastAsia"/>
          <w:b/>
          <w:bCs/>
          <w:sz w:val="32"/>
          <w:szCs w:val="32"/>
        </w:rPr>
        <w:t>組入圍各團隊方案理念如下：</w:t>
      </w:r>
    </w:p>
    <w:p w:rsidR="002D340D" w:rsidRPr="002D340D" w:rsidRDefault="002D340D" w:rsidP="002D340D">
      <w:pPr>
        <w:pStyle w:val="a"/>
        <w:spacing w:after="180"/>
      </w:pPr>
      <w:r w:rsidRPr="002D340D">
        <w:rPr>
          <w:rFonts w:hint="eastAsia"/>
        </w:rPr>
        <w:t>國立羅東高級中學：</w:t>
      </w:r>
    </w:p>
    <w:p w:rsidR="002D340D" w:rsidRPr="002D340D" w:rsidRDefault="002D340D" w:rsidP="002D340D">
      <w:pPr>
        <w:autoSpaceDE w:val="0"/>
        <w:autoSpaceDN w:val="0"/>
        <w:adjustRightInd w:val="0"/>
        <w:snapToGrid w:val="0"/>
        <w:spacing w:afterLines="50" w:after="180" w:line="460" w:lineRule="atLeast"/>
        <w:ind w:firstLine="567"/>
        <w:rPr>
          <w:rFonts w:eastAsia="標楷體"/>
          <w:bCs/>
          <w:color w:val="000000" w:themeColor="text1"/>
          <w:sz w:val="28"/>
          <w:szCs w:val="28"/>
        </w:rPr>
      </w:pPr>
      <w:r w:rsidRPr="002D340D">
        <w:rPr>
          <w:rFonts w:eastAsia="標楷體" w:hint="eastAsia"/>
          <w:bCs/>
          <w:color w:val="000000" w:themeColor="text1"/>
          <w:sz w:val="28"/>
          <w:szCs w:val="28"/>
        </w:rPr>
        <w:t>學校是一種社會組織，因此校園生活也是一種認識自我與探索的歷程。因此，以「</w:t>
      </w:r>
      <w:proofErr w:type="gramStart"/>
      <w:r w:rsidRPr="002D340D">
        <w:rPr>
          <w:rFonts w:eastAsia="標楷體" w:hint="eastAsia"/>
          <w:bCs/>
          <w:color w:val="000000" w:themeColor="text1"/>
          <w:sz w:val="28"/>
          <w:szCs w:val="28"/>
        </w:rPr>
        <w:t>閱讀羅高</w:t>
      </w:r>
      <w:proofErr w:type="gramEnd"/>
      <w:r w:rsidRPr="002D340D">
        <w:rPr>
          <w:rFonts w:eastAsia="標楷體" w:hint="eastAsia"/>
          <w:bCs/>
          <w:color w:val="000000" w:themeColor="text1"/>
          <w:sz w:val="28"/>
          <w:szCs w:val="28"/>
        </w:rPr>
        <w:t>」為思想及知識的「飛躍」起點，以「樂趣」作為羽翼，透過「</w:t>
      </w:r>
      <w:proofErr w:type="gramStart"/>
      <w:r w:rsidRPr="002D340D">
        <w:rPr>
          <w:rFonts w:eastAsia="標楷體" w:hint="eastAsia"/>
          <w:bCs/>
          <w:color w:val="000000" w:themeColor="text1"/>
          <w:sz w:val="28"/>
          <w:szCs w:val="28"/>
        </w:rPr>
        <w:t>實境解</w:t>
      </w:r>
      <w:proofErr w:type="gramEnd"/>
      <w:r w:rsidRPr="002D340D">
        <w:rPr>
          <w:rFonts w:eastAsia="標楷體" w:hint="eastAsia"/>
          <w:bCs/>
          <w:color w:val="000000" w:themeColor="text1"/>
          <w:sz w:val="28"/>
          <w:szCs w:val="28"/>
        </w:rPr>
        <w:t>謎」的尋訪歷程，逐步建立學生「自學的能力」，期真正培育出「與時俱進」、「關懷社會」、「了解自我」的生命個體。本方案的課程目標在使學習更貼近生活與土地，透過瞭解校園與家鄉的美，讓學習成為一種有趣且自然的生活方式，如此學生也更能進行對生命、生活與生涯的反思與實踐。</w:t>
      </w:r>
    </w:p>
    <w:p w:rsidR="002D340D" w:rsidRPr="002D340D" w:rsidRDefault="002D340D" w:rsidP="002D340D">
      <w:pPr>
        <w:pStyle w:val="a"/>
        <w:spacing w:after="180"/>
      </w:pPr>
      <w:proofErr w:type="gramStart"/>
      <w:r w:rsidRPr="002D340D">
        <w:rPr>
          <w:rFonts w:hint="eastAsia"/>
        </w:rPr>
        <w:t>臺</w:t>
      </w:r>
      <w:proofErr w:type="gramEnd"/>
      <w:r w:rsidRPr="002D340D">
        <w:rPr>
          <w:rFonts w:hint="eastAsia"/>
        </w:rPr>
        <w:t>中市</w:t>
      </w:r>
      <w:proofErr w:type="gramStart"/>
      <w:r w:rsidRPr="002D340D">
        <w:rPr>
          <w:rFonts w:hint="eastAsia"/>
        </w:rPr>
        <w:t>私立</w:t>
      </w:r>
      <w:proofErr w:type="gramEnd"/>
      <w:r w:rsidRPr="002D340D">
        <w:rPr>
          <w:rFonts w:hint="eastAsia"/>
        </w:rPr>
        <w:t>弘文高級中學：</w:t>
      </w:r>
    </w:p>
    <w:p w:rsidR="002D340D" w:rsidRPr="002D340D" w:rsidRDefault="002D340D" w:rsidP="002D340D">
      <w:pPr>
        <w:autoSpaceDE w:val="0"/>
        <w:autoSpaceDN w:val="0"/>
        <w:adjustRightInd w:val="0"/>
        <w:snapToGrid w:val="0"/>
        <w:spacing w:afterLines="50" w:after="180" w:line="460" w:lineRule="atLeast"/>
        <w:ind w:firstLine="567"/>
        <w:rPr>
          <w:rFonts w:eastAsia="標楷體"/>
          <w:bCs/>
          <w:color w:val="000000" w:themeColor="text1"/>
          <w:sz w:val="28"/>
          <w:szCs w:val="28"/>
        </w:rPr>
      </w:pPr>
      <w:r>
        <w:rPr>
          <w:rFonts w:ascii="標楷體" w:eastAsia="標楷體" w:hAnsi="標楷體" w:hint="eastAsia"/>
          <w:bCs/>
          <w:color w:val="000000" w:themeColor="text1"/>
          <w:sz w:val="28"/>
          <w:szCs w:val="28"/>
        </w:rPr>
        <w:t>「</w:t>
      </w:r>
      <w:r w:rsidRPr="002D340D">
        <w:rPr>
          <w:rFonts w:eastAsia="標楷體" w:hint="eastAsia"/>
          <w:bCs/>
          <w:color w:val="000000" w:themeColor="text1"/>
          <w:sz w:val="28"/>
          <w:szCs w:val="28"/>
        </w:rPr>
        <w:t>自然人憑證</w:t>
      </w:r>
      <w:r>
        <w:rPr>
          <w:rFonts w:ascii="標楷體" w:eastAsia="標楷體" w:hAnsi="標楷體" w:hint="eastAsia"/>
          <w:bCs/>
          <w:color w:val="000000" w:themeColor="text1"/>
          <w:sz w:val="28"/>
          <w:szCs w:val="28"/>
        </w:rPr>
        <w:t>」</w:t>
      </w:r>
      <w:r w:rsidRPr="002D340D">
        <w:rPr>
          <w:rFonts w:eastAsia="標楷體" w:hint="eastAsia"/>
          <w:bCs/>
          <w:color w:val="000000" w:themeColor="text1"/>
          <w:sz w:val="28"/>
          <w:szCs w:val="28"/>
        </w:rPr>
        <w:t>的理念簡單直接，就是要利用老師與學生著迷「集點活動」的特性，引導學生建立自身的學習地圖。團隊老師透過所開發「</w:t>
      </w:r>
      <w:r w:rsidRPr="002D340D">
        <w:rPr>
          <w:rFonts w:eastAsia="標楷體" w:hint="eastAsia"/>
          <w:bCs/>
          <w:color w:val="000000" w:themeColor="text1"/>
          <w:sz w:val="28"/>
          <w:szCs w:val="28"/>
        </w:rPr>
        <w:t>NATURE</w:t>
      </w:r>
      <w:r w:rsidRPr="002D340D">
        <w:rPr>
          <w:rFonts w:eastAsia="標楷體" w:hint="eastAsia"/>
          <w:bCs/>
          <w:color w:val="000000" w:themeColor="text1"/>
          <w:sz w:val="28"/>
          <w:szCs w:val="28"/>
        </w:rPr>
        <w:t>」教學模組，設計相關學習活動和主題課程，同時讓家長認同</w:t>
      </w:r>
      <w:proofErr w:type="gramStart"/>
      <w:r w:rsidRPr="002D340D">
        <w:rPr>
          <w:rFonts w:eastAsia="標楷體" w:hint="eastAsia"/>
          <w:bCs/>
          <w:color w:val="000000" w:themeColor="text1"/>
          <w:sz w:val="28"/>
          <w:szCs w:val="28"/>
        </w:rPr>
        <w:t>新課綱</w:t>
      </w:r>
      <w:proofErr w:type="gramEnd"/>
      <w:r w:rsidRPr="002D340D">
        <w:rPr>
          <w:rFonts w:eastAsia="標楷體" w:hint="eastAsia"/>
          <w:bCs/>
          <w:color w:val="000000" w:themeColor="text1"/>
          <w:sz w:val="28"/>
          <w:szCs w:val="28"/>
        </w:rPr>
        <w:t>的精神，其內涵建立在「生活情境」的「探究與實作」中，以普及和多元活動引發師生自主參與，建立個人的學習歷程。</w:t>
      </w:r>
    </w:p>
    <w:p w:rsidR="002D340D" w:rsidRPr="002D340D" w:rsidRDefault="002D340D" w:rsidP="002D340D">
      <w:pPr>
        <w:pStyle w:val="a"/>
        <w:spacing w:after="180"/>
      </w:pPr>
      <w:r w:rsidRPr="002D340D">
        <w:rPr>
          <w:rFonts w:hint="eastAsia"/>
        </w:rPr>
        <w:t>國立</w:t>
      </w:r>
      <w:proofErr w:type="gramStart"/>
      <w:r w:rsidRPr="002D340D">
        <w:rPr>
          <w:rFonts w:hint="eastAsia"/>
        </w:rPr>
        <w:t>臺</w:t>
      </w:r>
      <w:proofErr w:type="gramEnd"/>
      <w:r w:rsidRPr="002D340D">
        <w:rPr>
          <w:rFonts w:hint="eastAsia"/>
        </w:rPr>
        <w:t>南女子高級中學：</w:t>
      </w:r>
    </w:p>
    <w:p w:rsidR="002D340D" w:rsidRPr="002D340D" w:rsidRDefault="002D340D" w:rsidP="002D340D">
      <w:pPr>
        <w:autoSpaceDE w:val="0"/>
        <w:autoSpaceDN w:val="0"/>
        <w:adjustRightInd w:val="0"/>
        <w:snapToGrid w:val="0"/>
        <w:spacing w:afterLines="50" w:after="180" w:line="460" w:lineRule="atLeast"/>
        <w:ind w:firstLine="567"/>
        <w:rPr>
          <w:rFonts w:eastAsia="標楷體"/>
          <w:bCs/>
          <w:color w:val="000000" w:themeColor="text1"/>
          <w:sz w:val="28"/>
          <w:szCs w:val="28"/>
        </w:rPr>
      </w:pPr>
      <w:r w:rsidRPr="002D340D">
        <w:rPr>
          <w:rFonts w:eastAsia="標楷體" w:hint="eastAsia"/>
          <w:bCs/>
          <w:color w:val="000000" w:themeColor="text1"/>
          <w:sz w:val="28"/>
          <w:szCs w:val="28"/>
        </w:rPr>
        <w:t>本於全人教育的精神，以「自發」、「互動」及「</w:t>
      </w:r>
      <w:proofErr w:type="gramStart"/>
      <w:r w:rsidRPr="002D340D">
        <w:rPr>
          <w:rFonts w:eastAsia="標楷體" w:hint="eastAsia"/>
          <w:bCs/>
          <w:color w:val="000000" w:themeColor="text1"/>
          <w:sz w:val="28"/>
          <w:szCs w:val="28"/>
        </w:rPr>
        <w:t>共好</w:t>
      </w:r>
      <w:proofErr w:type="gramEnd"/>
      <w:r w:rsidRPr="002D340D">
        <w:rPr>
          <w:rFonts w:eastAsia="標楷體" w:hint="eastAsia"/>
          <w:bCs/>
          <w:color w:val="000000" w:themeColor="text1"/>
          <w:sz w:val="28"/>
          <w:szCs w:val="28"/>
        </w:rPr>
        <w:t>」為理念，「成就每一個孩子—</w:t>
      </w:r>
      <w:proofErr w:type="gramStart"/>
      <w:r w:rsidRPr="002D340D">
        <w:rPr>
          <w:rFonts w:eastAsia="標楷體" w:hint="eastAsia"/>
          <w:bCs/>
          <w:color w:val="000000" w:themeColor="text1"/>
          <w:sz w:val="28"/>
          <w:szCs w:val="28"/>
        </w:rPr>
        <w:t>適性揚</w:t>
      </w:r>
      <w:proofErr w:type="gramEnd"/>
      <w:r w:rsidRPr="002D340D">
        <w:rPr>
          <w:rFonts w:eastAsia="標楷體" w:hint="eastAsia"/>
          <w:bCs/>
          <w:color w:val="000000" w:themeColor="text1"/>
          <w:sz w:val="28"/>
          <w:szCs w:val="28"/>
        </w:rPr>
        <w:t>才、終身學習」為願景，以「探究與實作」為貫串各學習階段且整合各學科內容的核心素養，並規劃一門適合普通高中的「跨領域選修課程」。開發結合以「數學建模」、「自然探究」、「科技實作」及「問題解決」的</w:t>
      </w:r>
      <w:r w:rsidRPr="002D340D">
        <w:rPr>
          <w:rFonts w:eastAsia="標楷體" w:hint="eastAsia"/>
          <w:bCs/>
          <w:color w:val="000000" w:themeColor="text1"/>
          <w:sz w:val="28"/>
          <w:szCs w:val="28"/>
        </w:rPr>
        <w:t>PBL</w:t>
      </w:r>
      <w:r w:rsidRPr="002D340D">
        <w:rPr>
          <w:rFonts w:eastAsia="標楷體" w:hint="eastAsia"/>
          <w:bCs/>
          <w:color w:val="000000" w:themeColor="text1"/>
          <w:sz w:val="28"/>
          <w:szCs w:val="28"/>
        </w:rPr>
        <w:t>課程，期激發及提升學生學習的渴望與創新為目標。</w:t>
      </w:r>
    </w:p>
    <w:p w:rsidR="002D340D" w:rsidRPr="002D340D" w:rsidRDefault="002D340D" w:rsidP="002D340D">
      <w:pPr>
        <w:pStyle w:val="a"/>
        <w:spacing w:after="180"/>
      </w:pPr>
      <w:r w:rsidRPr="002D340D">
        <w:rPr>
          <w:rFonts w:hint="eastAsia"/>
        </w:rPr>
        <w:t>桃園市立武陵高級中等學校：</w:t>
      </w:r>
    </w:p>
    <w:p w:rsidR="002D340D" w:rsidRPr="002D340D" w:rsidRDefault="002D340D" w:rsidP="002D340D">
      <w:pPr>
        <w:autoSpaceDE w:val="0"/>
        <w:autoSpaceDN w:val="0"/>
        <w:adjustRightInd w:val="0"/>
        <w:snapToGrid w:val="0"/>
        <w:spacing w:afterLines="50" w:after="180" w:line="460" w:lineRule="atLeast"/>
        <w:ind w:firstLine="567"/>
        <w:rPr>
          <w:rFonts w:eastAsia="標楷體"/>
          <w:bCs/>
          <w:color w:val="000000" w:themeColor="text1"/>
          <w:sz w:val="28"/>
          <w:szCs w:val="28"/>
        </w:rPr>
      </w:pPr>
      <w:r w:rsidRPr="002D340D">
        <w:rPr>
          <w:rFonts w:eastAsia="標楷體" w:hint="eastAsia"/>
          <w:bCs/>
          <w:color w:val="000000" w:themeColor="text1"/>
          <w:sz w:val="28"/>
          <w:szCs w:val="28"/>
        </w:rPr>
        <w:t>風光</w:t>
      </w:r>
      <w:proofErr w:type="gramStart"/>
      <w:r w:rsidRPr="002D340D">
        <w:rPr>
          <w:rFonts w:eastAsia="標楷體" w:hint="eastAsia"/>
          <w:bCs/>
          <w:color w:val="000000" w:themeColor="text1"/>
          <w:sz w:val="28"/>
          <w:szCs w:val="28"/>
        </w:rPr>
        <w:t>誰管領</w:t>
      </w:r>
      <w:proofErr w:type="gramEnd"/>
      <w:r w:rsidRPr="002D340D">
        <w:rPr>
          <w:rFonts w:eastAsia="標楷體" w:hint="eastAsia"/>
          <w:bCs/>
          <w:color w:val="000000" w:themeColor="text1"/>
          <w:sz w:val="28"/>
          <w:szCs w:val="28"/>
        </w:rPr>
        <w:t>，盡數武陵人。好似武陵地，桃花一樣新。</w:t>
      </w:r>
    </w:p>
    <w:p w:rsidR="002D340D" w:rsidRPr="002D340D" w:rsidRDefault="002D340D" w:rsidP="002D340D">
      <w:pPr>
        <w:autoSpaceDE w:val="0"/>
        <w:autoSpaceDN w:val="0"/>
        <w:adjustRightInd w:val="0"/>
        <w:snapToGrid w:val="0"/>
        <w:spacing w:afterLines="50" w:after="180" w:line="460" w:lineRule="atLeast"/>
        <w:ind w:firstLine="567"/>
        <w:rPr>
          <w:rFonts w:eastAsia="標楷體"/>
          <w:bCs/>
          <w:color w:val="000000" w:themeColor="text1"/>
          <w:sz w:val="28"/>
          <w:szCs w:val="28"/>
        </w:rPr>
      </w:pPr>
      <w:proofErr w:type="gramStart"/>
      <w:r w:rsidRPr="002D340D">
        <w:rPr>
          <w:rFonts w:eastAsia="標楷體" w:hint="eastAsia"/>
          <w:bCs/>
          <w:color w:val="000000" w:themeColor="text1"/>
          <w:sz w:val="28"/>
          <w:szCs w:val="28"/>
        </w:rPr>
        <w:t>埤塘是</w:t>
      </w:r>
      <w:proofErr w:type="gramEnd"/>
      <w:r w:rsidRPr="002D340D">
        <w:rPr>
          <w:rFonts w:eastAsia="標楷體" w:hint="eastAsia"/>
          <w:bCs/>
          <w:color w:val="000000" w:themeColor="text1"/>
          <w:sz w:val="28"/>
          <w:szCs w:val="28"/>
        </w:rPr>
        <w:t>桃園最具代表性的地景，住在桃園的學子，怎麼會對桃</w:t>
      </w:r>
      <w:r w:rsidRPr="002D340D">
        <w:rPr>
          <w:rFonts w:eastAsia="標楷體" w:hint="eastAsia"/>
          <w:bCs/>
          <w:color w:val="000000" w:themeColor="text1"/>
          <w:sz w:val="28"/>
          <w:szCs w:val="28"/>
        </w:rPr>
        <w:lastRenderedPageBreak/>
        <w:t>園的特色</w:t>
      </w:r>
      <w:r w:rsidRPr="002D340D">
        <w:rPr>
          <w:rFonts w:eastAsia="標楷體" w:hint="eastAsia"/>
          <w:bCs/>
          <w:color w:val="000000" w:themeColor="text1"/>
          <w:sz w:val="28"/>
          <w:szCs w:val="28"/>
        </w:rPr>
        <w:t>--</w:t>
      </w:r>
      <w:r w:rsidRPr="002D340D">
        <w:rPr>
          <w:rFonts w:eastAsia="標楷體" w:hint="eastAsia"/>
          <w:bCs/>
          <w:color w:val="000000" w:themeColor="text1"/>
          <w:sz w:val="28"/>
          <w:szCs w:val="28"/>
        </w:rPr>
        <w:t>埤塘，那麼</w:t>
      </w:r>
      <w:proofErr w:type="gramStart"/>
      <w:r w:rsidRPr="002D340D">
        <w:rPr>
          <w:rFonts w:eastAsia="標楷體" w:hint="eastAsia"/>
          <w:bCs/>
          <w:color w:val="000000" w:themeColor="text1"/>
          <w:sz w:val="28"/>
          <w:szCs w:val="28"/>
        </w:rPr>
        <w:t>無感</w:t>
      </w:r>
      <w:proofErr w:type="gramEnd"/>
      <w:r w:rsidRPr="002D340D">
        <w:rPr>
          <w:rFonts w:eastAsia="標楷體" w:hint="eastAsia"/>
          <w:bCs/>
          <w:color w:val="000000" w:themeColor="text1"/>
          <w:sz w:val="28"/>
          <w:szCs w:val="28"/>
        </w:rPr>
        <w:t>呢？武陵也與桃園、與水、水源息息相關。故本方案以</w:t>
      </w:r>
      <w:proofErr w:type="gramStart"/>
      <w:r w:rsidRPr="002D340D">
        <w:rPr>
          <w:rFonts w:eastAsia="標楷體" w:hint="eastAsia"/>
          <w:bCs/>
          <w:color w:val="000000" w:themeColor="text1"/>
          <w:sz w:val="28"/>
          <w:szCs w:val="28"/>
        </w:rPr>
        <w:t>埤</w:t>
      </w:r>
      <w:proofErr w:type="gramEnd"/>
      <w:r w:rsidRPr="002D340D">
        <w:rPr>
          <w:rFonts w:eastAsia="標楷體" w:hint="eastAsia"/>
          <w:bCs/>
          <w:color w:val="000000" w:themeColor="text1"/>
          <w:sz w:val="28"/>
          <w:szCs w:val="28"/>
        </w:rPr>
        <w:t>塘作為重點發展課程，且以全桃園為範圍，希望來自桃園各地的優秀學生，在成為各界具影響力的人物前、在</w:t>
      </w:r>
      <w:proofErr w:type="gramStart"/>
      <w:r w:rsidRPr="002D340D">
        <w:rPr>
          <w:rFonts w:eastAsia="標楷體" w:hint="eastAsia"/>
          <w:bCs/>
          <w:color w:val="000000" w:themeColor="text1"/>
          <w:sz w:val="28"/>
          <w:szCs w:val="28"/>
        </w:rPr>
        <w:t>面向廣裘世</w:t>
      </w:r>
      <w:proofErr w:type="gramEnd"/>
      <w:r w:rsidRPr="002D340D">
        <w:rPr>
          <w:rFonts w:eastAsia="標楷體" w:hint="eastAsia"/>
          <w:bCs/>
          <w:color w:val="000000" w:themeColor="text1"/>
          <w:sz w:val="28"/>
          <w:szCs w:val="28"/>
        </w:rPr>
        <w:t>界昂首闊步前，站穩腳步認識腳下的這片土地，以桃園為立足點，邁向國際。</w:t>
      </w:r>
    </w:p>
    <w:p w:rsidR="002D340D" w:rsidRPr="002D340D" w:rsidRDefault="002D340D" w:rsidP="002D340D">
      <w:pPr>
        <w:pStyle w:val="a"/>
        <w:spacing w:after="180"/>
      </w:pPr>
      <w:r w:rsidRPr="002D340D">
        <w:rPr>
          <w:rFonts w:hint="eastAsia"/>
        </w:rPr>
        <w:t>臺北市立啟明學校：</w:t>
      </w:r>
    </w:p>
    <w:p w:rsidR="002D340D" w:rsidRPr="002D340D" w:rsidRDefault="002D340D" w:rsidP="002D340D">
      <w:pPr>
        <w:autoSpaceDE w:val="0"/>
        <w:autoSpaceDN w:val="0"/>
        <w:adjustRightInd w:val="0"/>
        <w:snapToGrid w:val="0"/>
        <w:spacing w:afterLines="50" w:after="180" w:line="460" w:lineRule="atLeast"/>
        <w:ind w:firstLine="567"/>
        <w:rPr>
          <w:rFonts w:eastAsia="標楷體"/>
          <w:bCs/>
          <w:color w:val="000000" w:themeColor="text1"/>
          <w:sz w:val="28"/>
          <w:szCs w:val="28"/>
        </w:rPr>
      </w:pPr>
      <w:r w:rsidRPr="002D340D">
        <w:rPr>
          <w:rFonts w:eastAsia="標楷體" w:hint="eastAsia"/>
          <w:bCs/>
          <w:color w:val="000000" w:themeColor="text1"/>
          <w:sz w:val="28"/>
          <w:szCs w:val="28"/>
        </w:rPr>
        <w:t>「跨」指的</w:t>
      </w:r>
      <w:proofErr w:type="gramStart"/>
      <w:r w:rsidRPr="002D340D">
        <w:rPr>
          <w:rFonts w:eastAsia="標楷體" w:hint="eastAsia"/>
          <w:bCs/>
          <w:color w:val="000000" w:themeColor="text1"/>
          <w:sz w:val="28"/>
          <w:szCs w:val="28"/>
        </w:rPr>
        <w:t>是跨山</w:t>
      </w:r>
      <w:proofErr w:type="gramEnd"/>
      <w:r w:rsidRPr="002D340D">
        <w:rPr>
          <w:rFonts w:eastAsia="標楷體" w:hint="eastAsia"/>
          <w:bCs/>
          <w:color w:val="000000" w:themeColor="text1"/>
          <w:sz w:val="28"/>
          <w:szCs w:val="28"/>
        </w:rPr>
        <w:t>、「越」指的是越海、「戰」指的是自我挑戰系列活動、「探」指的是定向行動系列的探索課程。同時也是</w:t>
      </w:r>
      <w:proofErr w:type="gramStart"/>
      <w:r w:rsidRPr="002D340D">
        <w:rPr>
          <w:rFonts w:eastAsia="標楷體" w:hint="eastAsia"/>
          <w:b/>
          <w:color w:val="000000" w:themeColor="text1"/>
          <w:sz w:val="28"/>
          <w:szCs w:val="28"/>
        </w:rPr>
        <w:t>臺</w:t>
      </w:r>
      <w:proofErr w:type="gramEnd"/>
      <w:r w:rsidRPr="002D340D">
        <w:rPr>
          <w:rFonts w:eastAsia="標楷體" w:hint="eastAsia"/>
          <w:b/>
          <w:color w:val="000000" w:themeColor="text1"/>
          <w:sz w:val="28"/>
          <w:szCs w:val="28"/>
        </w:rPr>
        <w:t>北啟明</w:t>
      </w:r>
      <w:r w:rsidRPr="002D340D">
        <w:rPr>
          <w:rFonts w:eastAsia="標楷體" w:hint="eastAsia"/>
          <w:bCs/>
          <w:color w:val="000000" w:themeColor="text1"/>
          <w:sz w:val="28"/>
          <w:szCs w:val="28"/>
        </w:rPr>
        <w:t>這幾年一系列的活動。視障學生可以騎馬、射箭、征服百岳、下海航行嗎？</w:t>
      </w:r>
      <w:proofErr w:type="gramStart"/>
      <w:r w:rsidRPr="002D340D">
        <w:rPr>
          <w:rFonts w:eastAsia="標楷體" w:hint="eastAsia"/>
          <w:b/>
          <w:color w:val="000000" w:themeColor="text1"/>
          <w:sz w:val="28"/>
          <w:szCs w:val="28"/>
        </w:rPr>
        <w:t>臺</w:t>
      </w:r>
      <w:proofErr w:type="gramEnd"/>
      <w:r w:rsidRPr="002D340D">
        <w:rPr>
          <w:rFonts w:eastAsia="標楷體" w:hint="eastAsia"/>
          <w:b/>
          <w:color w:val="000000" w:themeColor="text1"/>
          <w:sz w:val="28"/>
          <w:szCs w:val="28"/>
        </w:rPr>
        <w:t>北啟明</w:t>
      </w:r>
      <w:r w:rsidRPr="002D340D">
        <w:rPr>
          <w:rFonts w:eastAsia="標楷體" w:hint="eastAsia"/>
          <w:bCs/>
          <w:color w:val="000000" w:themeColor="text1"/>
          <w:sz w:val="28"/>
          <w:szCs w:val="28"/>
        </w:rPr>
        <w:t>推動戶外教育成果豐碩，化不可能為可能！以</w:t>
      </w:r>
      <w:proofErr w:type="gramStart"/>
      <w:r w:rsidRPr="002D340D">
        <w:rPr>
          <w:rFonts w:eastAsia="標楷體" w:hint="eastAsia"/>
          <w:bCs/>
          <w:color w:val="000000" w:themeColor="text1"/>
          <w:sz w:val="28"/>
          <w:szCs w:val="28"/>
        </w:rPr>
        <w:t>【</w:t>
      </w:r>
      <w:proofErr w:type="gramEnd"/>
      <w:r w:rsidRPr="002D340D">
        <w:rPr>
          <w:rFonts w:eastAsia="標楷體" w:hint="eastAsia"/>
          <w:bCs/>
          <w:color w:val="000000" w:themeColor="text1"/>
          <w:sz w:val="28"/>
          <w:szCs w:val="28"/>
        </w:rPr>
        <w:t>三「生」有幸的視障者：多彩生活、體驗生態、肯定生命</w:t>
      </w:r>
      <w:proofErr w:type="gramStart"/>
      <w:r w:rsidRPr="002D340D">
        <w:rPr>
          <w:rFonts w:eastAsia="標楷體" w:hint="eastAsia"/>
          <w:bCs/>
          <w:color w:val="000000" w:themeColor="text1"/>
          <w:sz w:val="28"/>
          <w:szCs w:val="28"/>
        </w:rPr>
        <w:t>】</w:t>
      </w:r>
      <w:proofErr w:type="gramEnd"/>
      <w:r w:rsidRPr="002D340D">
        <w:rPr>
          <w:rFonts w:eastAsia="標楷體" w:hint="eastAsia"/>
          <w:bCs/>
          <w:color w:val="000000" w:themeColor="text1"/>
          <w:sz w:val="28"/>
          <w:szCs w:val="28"/>
        </w:rPr>
        <w:t>為主題，規劃多元體驗教育方案，使學生都能擁有豐富多彩的生活，能體驗自然生態的美好，能自我肯定生命的價值。</w:t>
      </w:r>
    </w:p>
    <w:p w:rsidR="002D340D" w:rsidRPr="002D340D" w:rsidRDefault="002D340D" w:rsidP="002D340D">
      <w:pPr>
        <w:pStyle w:val="a"/>
        <w:spacing w:after="180"/>
      </w:pPr>
      <w:r w:rsidRPr="002D340D">
        <w:rPr>
          <w:rFonts w:hint="eastAsia"/>
        </w:rPr>
        <w:t>高雄市立海青高級工商職業學校：</w:t>
      </w:r>
    </w:p>
    <w:p w:rsidR="002D340D" w:rsidRPr="002D340D" w:rsidRDefault="002D340D" w:rsidP="002D340D">
      <w:pPr>
        <w:autoSpaceDE w:val="0"/>
        <w:autoSpaceDN w:val="0"/>
        <w:adjustRightInd w:val="0"/>
        <w:snapToGrid w:val="0"/>
        <w:spacing w:afterLines="50" w:after="180" w:line="460" w:lineRule="atLeast"/>
        <w:ind w:firstLine="567"/>
        <w:rPr>
          <w:rFonts w:eastAsia="標楷體"/>
          <w:bCs/>
          <w:color w:val="000000" w:themeColor="text1"/>
          <w:sz w:val="28"/>
          <w:szCs w:val="28"/>
        </w:rPr>
      </w:pPr>
      <w:r w:rsidRPr="002D340D">
        <w:rPr>
          <w:rFonts w:eastAsia="標楷體" w:hint="eastAsia"/>
          <w:bCs/>
          <w:color w:val="000000" w:themeColor="text1"/>
          <w:sz w:val="28"/>
          <w:szCs w:val="28"/>
        </w:rPr>
        <w:t>｢戀戀海青</w:t>
      </w:r>
      <w:r w:rsidRPr="002D340D">
        <w:rPr>
          <w:rFonts w:eastAsia="標楷體"/>
          <w:bCs/>
          <w:color w:val="000000" w:themeColor="text1"/>
          <w:sz w:val="28"/>
          <w:szCs w:val="28"/>
        </w:rPr>
        <w:t xml:space="preserve"> </w:t>
      </w:r>
      <w:r w:rsidRPr="002D340D">
        <w:rPr>
          <w:rFonts w:eastAsia="標楷體" w:hint="eastAsia"/>
          <w:bCs/>
          <w:color w:val="000000" w:themeColor="text1"/>
          <w:sz w:val="28"/>
          <w:szCs w:val="28"/>
        </w:rPr>
        <w:t>舊城風華」方案發想源自於課程設計的初衷希望藉由這門課讓海青學生認識學校、探索鳳山舊城，同時以此為前提，結合室內設計科與廣告設計科作跨域，產出與鳳山舊城有關的設計作品，讓學生在歷史、地理、公民三科潛移默化的陶冶下建立先備知識，之後將此運用在自己專長的設計部分，從中獲得成就與樂趣。</w:t>
      </w:r>
    </w:p>
    <w:p w:rsidR="002D340D" w:rsidRPr="002D340D" w:rsidRDefault="002D340D" w:rsidP="002D340D">
      <w:pPr>
        <w:pStyle w:val="a"/>
        <w:spacing w:after="180"/>
      </w:pPr>
      <w:r w:rsidRPr="002D340D">
        <w:rPr>
          <w:rFonts w:hint="eastAsia"/>
        </w:rPr>
        <w:t>國立鳳山高級中</w:t>
      </w:r>
      <w:r w:rsidR="00CE68D4">
        <w:rPr>
          <w:rFonts w:hint="eastAsia"/>
        </w:rPr>
        <w:t>學</w:t>
      </w:r>
      <w:r w:rsidRPr="002D340D">
        <w:rPr>
          <w:rFonts w:hint="eastAsia"/>
        </w:rPr>
        <w:t>：</w:t>
      </w:r>
    </w:p>
    <w:p w:rsidR="002D340D" w:rsidRPr="002D340D" w:rsidRDefault="002D340D" w:rsidP="002D340D">
      <w:pPr>
        <w:autoSpaceDE w:val="0"/>
        <w:autoSpaceDN w:val="0"/>
        <w:adjustRightInd w:val="0"/>
        <w:snapToGrid w:val="0"/>
        <w:spacing w:afterLines="50" w:after="180" w:line="460" w:lineRule="atLeast"/>
        <w:ind w:firstLine="567"/>
        <w:rPr>
          <w:rFonts w:eastAsia="標楷體"/>
          <w:bCs/>
          <w:color w:val="000000" w:themeColor="text1"/>
          <w:sz w:val="28"/>
          <w:szCs w:val="28"/>
        </w:rPr>
      </w:pPr>
      <w:r w:rsidRPr="002D340D">
        <w:rPr>
          <w:rFonts w:eastAsia="標楷體" w:hint="eastAsia"/>
          <w:bCs/>
          <w:color w:val="000000" w:themeColor="text1"/>
          <w:sz w:val="28"/>
          <w:szCs w:val="28"/>
        </w:rPr>
        <w:t>「玩美</w:t>
      </w:r>
      <w:r w:rsidRPr="002D340D">
        <w:rPr>
          <w:rFonts w:eastAsia="標楷體" w:hint="eastAsia"/>
          <w:bCs/>
          <w:color w:val="000000" w:themeColor="text1"/>
          <w:sz w:val="28"/>
          <w:szCs w:val="28"/>
        </w:rPr>
        <w:t xml:space="preserve"> MUSE </w:t>
      </w:r>
      <w:r w:rsidRPr="002D340D">
        <w:rPr>
          <w:rFonts w:eastAsia="標楷體" w:hint="eastAsia"/>
          <w:bCs/>
          <w:color w:val="000000" w:themeColor="text1"/>
          <w:sz w:val="28"/>
          <w:szCs w:val="28"/>
        </w:rPr>
        <w:t>×</w:t>
      </w:r>
      <w:r w:rsidRPr="002D340D">
        <w:rPr>
          <w:rFonts w:eastAsia="標楷體" w:hint="eastAsia"/>
          <w:bCs/>
          <w:color w:val="000000" w:themeColor="text1"/>
          <w:sz w:val="28"/>
          <w:szCs w:val="28"/>
        </w:rPr>
        <w:t xml:space="preserve"> </w:t>
      </w:r>
      <w:r w:rsidRPr="002D340D">
        <w:rPr>
          <w:rFonts w:eastAsia="標楷體" w:hint="eastAsia"/>
          <w:bCs/>
          <w:color w:val="000000" w:themeColor="text1"/>
          <w:sz w:val="28"/>
          <w:szCs w:val="28"/>
        </w:rPr>
        <w:t>跨界創作家」是集合</w:t>
      </w:r>
      <w:proofErr w:type="gramStart"/>
      <w:r w:rsidRPr="002D340D">
        <w:rPr>
          <w:rFonts w:eastAsia="標楷體" w:hint="eastAsia"/>
          <w:bCs/>
          <w:color w:val="000000" w:themeColor="text1"/>
          <w:sz w:val="28"/>
          <w:szCs w:val="28"/>
        </w:rPr>
        <w:t>四大跨域教學</w:t>
      </w:r>
      <w:proofErr w:type="gramEnd"/>
      <w:r w:rsidRPr="002D340D">
        <w:rPr>
          <w:rFonts w:eastAsia="標楷體" w:hint="eastAsia"/>
          <w:bCs/>
          <w:color w:val="000000" w:themeColor="text1"/>
          <w:sz w:val="28"/>
          <w:szCs w:val="28"/>
        </w:rPr>
        <w:t>方案與一個行政教學方案而成的大型「微課程」。課程發想是由文學出發，並配合</w:t>
      </w:r>
      <w:proofErr w:type="gramStart"/>
      <w:r w:rsidRPr="002D340D">
        <w:rPr>
          <w:rFonts w:eastAsia="標楷體" w:hint="eastAsia"/>
          <w:bCs/>
          <w:color w:val="000000" w:themeColor="text1"/>
          <w:sz w:val="28"/>
          <w:szCs w:val="28"/>
        </w:rPr>
        <w:t>學生跨域能力</w:t>
      </w:r>
      <w:proofErr w:type="gramEnd"/>
      <w:r w:rsidRPr="002D340D">
        <w:rPr>
          <w:rFonts w:eastAsia="標楷體" w:hint="eastAsia"/>
          <w:bCs/>
          <w:color w:val="000000" w:themeColor="text1"/>
          <w:sz w:val="28"/>
          <w:szCs w:val="28"/>
        </w:rPr>
        <w:t>，有系統地設計各式主題與相關的課程，依照引導教學→師生討論→</w:t>
      </w:r>
      <w:proofErr w:type="gramStart"/>
      <w:r w:rsidRPr="002D340D">
        <w:rPr>
          <w:rFonts w:eastAsia="標楷體" w:hint="eastAsia"/>
          <w:bCs/>
          <w:color w:val="000000" w:themeColor="text1"/>
          <w:sz w:val="28"/>
          <w:szCs w:val="28"/>
        </w:rPr>
        <w:t>共備閱讀</w:t>
      </w:r>
      <w:proofErr w:type="gramEnd"/>
      <w:r w:rsidRPr="002D340D">
        <w:rPr>
          <w:rFonts w:eastAsia="標楷體" w:hint="eastAsia"/>
          <w:bCs/>
          <w:color w:val="000000" w:themeColor="text1"/>
          <w:sz w:val="28"/>
          <w:szCs w:val="28"/>
        </w:rPr>
        <w:t>→</w:t>
      </w:r>
      <w:proofErr w:type="gramStart"/>
      <w:r w:rsidRPr="002D340D">
        <w:rPr>
          <w:rFonts w:eastAsia="標楷體" w:hint="eastAsia"/>
          <w:bCs/>
          <w:color w:val="000000" w:themeColor="text1"/>
          <w:sz w:val="28"/>
          <w:szCs w:val="28"/>
        </w:rPr>
        <w:t>跨域實踐</w:t>
      </w:r>
      <w:proofErr w:type="gramEnd"/>
      <w:r w:rsidRPr="002D340D">
        <w:rPr>
          <w:rFonts w:eastAsia="標楷體" w:hint="eastAsia"/>
          <w:bCs/>
          <w:color w:val="000000" w:themeColor="text1"/>
          <w:sz w:val="28"/>
          <w:szCs w:val="28"/>
        </w:rPr>
        <w:t>→發表共學→省思成長→修正設計等七大步驟，實施翻轉學習主體、結合社區能量、</w:t>
      </w:r>
      <w:proofErr w:type="gramStart"/>
      <w:r w:rsidRPr="002D340D">
        <w:rPr>
          <w:rFonts w:eastAsia="標楷體" w:hint="eastAsia"/>
          <w:bCs/>
          <w:color w:val="000000" w:themeColor="text1"/>
          <w:sz w:val="28"/>
          <w:szCs w:val="28"/>
        </w:rPr>
        <w:t>落實跨域主題</w:t>
      </w:r>
      <w:proofErr w:type="gramEnd"/>
      <w:r w:rsidRPr="002D340D">
        <w:rPr>
          <w:rFonts w:eastAsia="標楷體" w:hint="eastAsia"/>
          <w:bCs/>
          <w:color w:val="000000" w:themeColor="text1"/>
          <w:sz w:val="28"/>
          <w:szCs w:val="28"/>
        </w:rPr>
        <w:t>、延伸公民教育。「家」也是「＋」，所有科目對於此教案都</w:t>
      </w:r>
      <w:r w:rsidRPr="002D340D">
        <w:rPr>
          <w:rFonts w:eastAsia="標楷體" w:hint="eastAsia"/>
          <w:bCs/>
          <w:color w:val="000000" w:themeColor="text1"/>
          <w:sz w:val="28"/>
          <w:szCs w:val="28"/>
        </w:rPr>
        <w:lastRenderedPageBreak/>
        <w:t>會產生「加乘」的效果；「家」也是「＋」，這個教案讓學生對於國文的理解也有「加分」的感受。期望學生在學習上能深深</w:t>
      </w:r>
      <w:r w:rsidR="00CE68D4">
        <w:rPr>
          <w:rFonts w:eastAsia="標楷體" w:hint="eastAsia"/>
          <w:bCs/>
          <w:color w:val="000000" w:themeColor="text1"/>
          <w:sz w:val="28"/>
          <w:szCs w:val="28"/>
        </w:rPr>
        <w:t>扎</w:t>
      </w:r>
      <w:bookmarkStart w:id="0" w:name="_GoBack"/>
      <w:bookmarkEnd w:id="0"/>
      <w:r w:rsidRPr="002D340D">
        <w:rPr>
          <w:rFonts w:eastAsia="標楷體" w:hint="eastAsia"/>
          <w:bCs/>
          <w:color w:val="000000" w:themeColor="text1"/>
          <w:sz w:val="28"/>
          <w:szCs w:val="28"/>
        </w:rPr>
        <w:t>根於文學的沃土，加入他科的學習，進一步走出文字、國界藩籬，讓文學體驗化、生活化、具象化。有如文化深根，再如文化發揚，讓文學變成一種載體，更是一種成長與創作的養分，最後回歸學生自我成長的省思。</w:t>
      </w:r>
      <w:r w:rsidRPr="002D340D">
        <w:rPr>
          <w:rFonts w:eastAsia="標楷體" w:hint="eastAsia"/>
          <w:bCs/>
          <w:color w:val="000000" w:themeColor="text1"/>
          <w:sz w:val="28"/>
          <w:szCs w:val="28"/>
        </w:rPr>
        <w:t xml:space="preserve"> </w:t>
      </w:r>
    </w:p>
    <w:p w:rsidR="002D340D" w:rsidRPr="002D340D" w:rsidRDefault="002D340D" w:rsidP="002D340D">
      <w:pPr>
        <w:pStyle w:val="a"/>
        <w:spacing w:after="180"/>
      </w:pPr>
      <w:r w:rsidRPr="002D340D">
        <w:rPr>
          <w:rFonts w:hint="eastAsia"/>
        </w:rPr>
        <w:t>新北市立瑞芳高級工業職業學校：</w:t>
      </w:r>
    </w:p>
    <w:p w:rsidR="002D340D" w:rsidRPr="00F65C15" w:rsidRDefault="002D340D" w:rsidP="002D340D">
      <w:pPr>
        <w:autoSpaceDE w:val="0"/>
        <w:autoSpaceDN w:val="0"/>
        <w:adjustRightInd w:val="0"/>
        <w:snapToGrid w:val="0"/>
        <w:spacing w:afterLines="50" w:after="180" w:line="460" w:lineRule="atLeast"/>
        <w:ind w:firstLine="567"/>
        <w:rPr>
          <w:rFonts w:eastAsia="標楷體"/>
          <w:bCs/>
          <w:sz w:val="28"/>
          <w:szCs w:val="28"/>
        </w:rPr>
      </w:pPr>
      <w:r w:rsidRPr="002D340D">
        <w:rPr>
          <w:rFonts w:eastAsia="標楷體" w:hint="eastAsia"/>
          <w:bCs/>
          <w:color w:val="000000" w:themeColor="text1"/>
          <w:sz w:val="28"/>
          <w:szCs w:val="28"/>
        </w:rPr>
        <w:t>唯有讓孩子能自立，父母才能放心過自己的人生。在別人眼中也許他們</w:t>
      </w:r>
      <w:proofErr w:type="gramStart"/>
      <w:r w:rsidRPr="002D340D">
        <w:rPr>
          <w:rFonts w:eastAsia="標楷體" w:hint="eastAsia"/>
          <w:bCs/>
          <w:color w:val="000000" w:themeColor="text1"/>
          <w:sz w:val="28"/>
          <w:szCs w:val="28"/>
        </w:rPr>
        <w:t>是群折翼</w:t>
      </w:r>
      <w:proofErr w:type="gramEnd"/>
      <w:r w:rsidRPr="002D340D">
        <w:rPr>
          <w:rFonts w:eastAsia="標楷體" w:hint="eastAsia"/>
          <w:bCs/>
          <w:color w:val="000000" w:themeColor="text1"/>
          <w:sz w:val="28"/>
          <w:szCs w:val="28"/>
        </w:rPr>
        <w:t>的天使，但是他們折翼並不折「毅」。教師要的絕不是有愛心與耐心就可以達到成功的教學，唯有合作與找出方法，扮演學生探索與學習的鷹架，才能帶領他們成功。</w:t>
      </w:r>
    </w:p>
    <w:p w:rsidR="00832CBB" w:rsidRPr="002D340D" w:rsidRDefault="000B74D2" w:rsidP="002D7D43">
      <w:pPr>
        <w:autoSpaceDE w:val="0"/>
        <w:autoSpaceDN w:val="0"/>
        <w:adjustRightInd w:val="0"/>
        <w:snapToGrid w:val="0"/>
        <w:spacing w:afterLines="50" w:after="180" w:line="460" w:lineRule="atLeast"/>
        <w:ind w:left="567"/>
        <w:rPr>
          <w:rFonts w:eastAsia="標楷體"/>
          <w:bCs/>
          <w:color w:val="000000" w:themeColor="text1"/>
          <w:sz w:val="28"/>
          <w:szCs w:val="28"/>
        </w:rPr>
      </w:pPr>
    </w:p>
    <w:sectPr w:rsidR="00832CBB" w:rsidRPr="002D340D" w:rsidSect="000028C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4D2" w:rsidRDefault="000B74D2" w:rsidP="0053605F">
      <w:r>
        <w:separator/>
      </w:r>
    </w:p>
  </w:endnote>
  <w:endnote w:type="continuationSeparator" w:id="0">
    <w:p w:rsidR="000B74D2" w:rsidRDefault="000B74D2" w:rsidP="0053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4D2" w:rsidRDefault="000B74D2" w:rsidP="0053605F">
      <w:r>
        <w:separator/>
      </w:r>
    </w:p>
  </w:footnote>
  <w:footnote w:type="continuationSeparator" w:id="0">
    <w:p w:rsidR="000B74D2" w:rsidRDefault="000B74D2" w:rsidP="0053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D43" w:rsidRDefault="002D340D">
    <w:pPr>
      <w:pStyle w:val="ac"/>
    </w:pPr>
    <w:r>
      <w:rPr>
        <w:rFonts w:hint="eastAsia"/>
      </w:rPr>
      <w:t>高</w:t>
    </w:r>
    <w:r w:rsidR="002D7D43">
      <w:rPr>
        <w:rFonts w:hint="eastAsia"/>
      </w:rPr>
      <w:t>中組新聞稿附件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3F0ABB0A"/>
    <w:lvl w:ilvl="0">
      <w:start w:val="1"/>
      <w:numFmt w:val="taiwaneseCountingThousand"/>
      <w:suff w:val="nothing"/>
      <w:lvlText w:val="%1、"/>
      <w:lvlJc w:val="left"/>
      <w:pPr>
        <w:ind w:left="700" w:hanging="699"/>
      </w:pPr>
      <w:rPr>
        <w:rFonts w:ascii="標楷體" w:eastAsia="標楷體" w:hint="eastAsia"/>
        <w:b w:val="0"/>
        <w:i w:val="0"/>
        <w:snapToGrid/>
        <w:spacing w:val="0"/>
        <w:w w:val="100"/>
        <w:position w:val="0"/>
        <w:sz w:val="32"/>
      </w:rPr>
    </w:lvl>
    <w:lvl w:ilvl="1">
      <w:start w:val="1"/>
      <w:numFmt w:val="taiwaneseCountingThousand"/>
      <w:suff w:val="nothing"/>
      <w:lvlText w:val="(%2)"/>
      <w:lvlJc w:val="left"/>
      <w:pPr>
        <w:ind w:left="1832" w:hanging="697"/>
      </w:pPr>
      <w:rPr>
        <w:rFonts w:ascii="標楷體" w:eastAsia="標楷體" w:hint="eastAsia"/>
        <w:b w:val="0"/>
        <w:i w:val="0"/>
        <w:snapToGrid/>
        <w:spacing w:val="0"/>
        <w:w w:val="100"/>
        <w:position w:val="0"/>
        <w:sz w:val="32"/>
        <w:em w:val="none"/>
      </w:rPr>
    </w:lvl>
    <w:lvl w:ilvl="2">
      <w:start w:val="1"/>
      <w:numFmt w:val="decimalFullWidth"/>
      <w:suff w:val="nothing"/>
      <w:lvlText w:val="%3、"/>
      <w:lvlJc w:val="left"/>
      <w:pPr>
        <w:ind w:left="1394"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691" w:hanging="698"/>
      </w:pPr>
      <w:rPr>
        <w:rFonts w:ascii="標楷體" w:eastAsia="標楷體" w:hint="eastAsia"/>
        <w:b w:val="0"/>
        <w:i w:val="0"/>
        <w:spacing w:val="0"/>
        <w:w w:val="100"/>
        <w:position w:val="0"/>
        <w:sz w:val="32"/>
      </w:rPr>
    </w:lvl>
    <w:lvl w:ilvl="4">
      <w:start w:val="1"/>
      <w:numFmt w:val="decimalFullWidth"/>
      <w:suff w:val="nothing"/>
      <w:lvlText w:val="&lt;%5&gt;"/>
      <w:lvlJc w:val="left"/>
      <w:pPr>
        <w:ind w:left="2096" w:hanging="700"/>
      </w:pPr>
      <w:rPr>
        <w:rFonts w:ascii="標楷體" w:eastAsia="標楷體" w:hint="eastAsia"/>
        <w:b w:val="0"/>
        <w:i w:val="0"/>
        <w:snapToGrid/>
        <w:spacing w:val="0"/>
        <w:w w:val="100"/>
        <w:position w:val="0"/>
        <w:sz w:val="32"/>
      </w:rPr>
    </w:lvl>
    <w:lvl w:ilvl="5">
      <w:start w:val="1"/>
      <w:numFmt w:val="bullet"/>
      <w:suff w:val="nothing"/>
      <w:lvlText w:val="․"/>
      <w:lvlJc w:val="left"/>
      <w:pPr>
        <w:ind w:left="2104" w:hanging="358"/>
      </w:pPr>
      <w:rPr>
        <w:rFonts w:ascii="標楷體" w:eastAsia="標楷體" w:hint="eastAsia"/>
        <w:b w:val="0"/>
        <w:i w:val="0"/>
        <w:snapToGrid/>
        <w:spacing w:val="0"/>
        <w:w w:val="100"/>
        <w:position w:val="0"/>
        <w:sz w:val="32"/>
      </w:rPr>
    </w:lvl>
    <w:lvl w:ilvl="6">
      <w:start w:val="1"/>
      <w:numFmt w:val="bullet"/>
      <w:suff w:val="nothing"/>
      <w:lvlText w:val="◇"/>
      <w:lvlJc w:val="left"/>
      <w:pPr>
        <w:ind w:left="2445" w:hanging="352"/>
      </w:pPr>
      <w:rPr>
        <w:rFonts w:ascii="標楷體" w:eastAsia="標楷體" w:hint="eastAsia"/>
        <w:b w:val="0"/>
        <w:i w:val="0"/>
        <w:snapToGrid/>
        <w:spacing w:val="0"/>
        <w:w w:val="100"/>
        <w:position w:val="0"/>
        <w:sz w:val="32"/>
      </w:rPr>
    </w:lvl>
    <w:lvl w:ilvl="7">
      <w:start w:val="1"/>
      <w:numFmt w:val="none"/>
      <w:suff w:val="nothing"/>
      <w:lvlText w:val=""/>
      <w:lvlJc w:val="left"/>
      <w:pPr>
        <w:ind w:left="2791" w:hanging="349"/>
      </w:pPr>
      <w:rPr>
        <w:rFonts w:hint="eastAsia"/>
        <w:b w:val="0"/>
        <w:i w:val="0"/>
        <w:snapToGrid/>
        <w:spacing w:val="0"/>
        <w:w w:val="100"/>
        <w:position w:val="0"/>
        <w:sz w:val="32"/>
      </w:rPr>
    </w:lvl>
    <w:lvl w:ilvl="8">
      <w:start w:val="1"/>
      <w:numFmt w:val="decimal"/>
      <w:lvlText w:val="%1.%2.%3.%4.%5.%6.%7.%8.%9"/>
      <w:lvlJc w:val="left"/>
      <w:pPr>
        <w:tabs>
          <w:tab w:val="num" w:pos="6556"/>
        </w:tabs>
        <w:ind w:left="5016" w:hanging="1700"/>
      </w:pPr>
      <w:rPr>
        <w:rFonts w:hint="eastAsia"/>
      </w:rPr>
    </w:lvl>
  </w:abstractNum>
  <w:abstractNum w:abstractNumId="1" w15:restartNumberingAfterBreak="0">
    <w:nsid w:val="40DF76D2"/>
    <w:multiLevelType w:val="hybridMultilevel"/>
    <w:tmpl w:val="EC16B7C0"/>
    <w:lvl w:ilvl="0" w:tplc="DD28E62A">
      <w:start w:val="1"/>
      <w:numFmt w:val="decimal"/>
      <w:pStyle w:val="1"/>
      <w:lvlText w:val="(%1)"/>
      <w:lvlJc w:val="left"/>
      <w:pPr>
        <w:ind w:left="360" w:hanging="360"/>
      </w:pPr>
      <w:rPr>
        <w:rFonts w:hint="default"/>
      </w:rPr>
    </w:lvl>
    <w:lvl w:ilvl="1" w:tplc="F1CE0AC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E85EC1"/>
    <w:multiLevelType w:val="hybridMultilevel"/>
    <w:tmpl w:val="75525C68"/>
    <w:lvl w:ilvl="0" w:tplc="8932CD9C">
      <w:start w:val="1"/>
      <w:numFmt w:val="taiwaneseCountingThousand"/>
      <w:pStyle w:val="a"/>
      <w:lvlText w:val="%1、"/>
      <w:lvlJc w:val="left"/>
      <w:pPr>
        <w:ind w:left="1047" w:hanging="480"/>
      </w:pPr>
      <w:rPr>
        <w:rFonts w:ascii="標楷體" w:eastAsia="標楷體" w:hAnsi="標楷體" w:hint="eastAsia"/>
        <w:b/>
        <w:i w:val="0"/>
        <w:sz w:val="28"/>
        <w:u w:val="non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5B6D2D85"/>
    <w:multiLevelType w:val="hybridMultilevel"/>
    <w:tmpl w:val="1B18E794"/>
    <w:lvl w:ilvl="0" w:tplc="B95A3AC4">
      <w:start w:val="1"/>
      <w:numFmt w:val="decimal"/>
      <w:pStyle w:val="10"/>
      <w:lvlText w:val="%1."/>
      <w:lvlJc w:val="left"/>
      <w:pPr>
        <w:ind w:left="480" w:hanging="480"/>
      </w:pPr>
      <w:rPr>
        <w:rFonts w:hint="eastAsia"/>
      </w:rPr>
    </w:lvl>
    <w:lvl w:ilvl="1" w:tplc="AC0616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3E37B8"/>
    <w:multiLevelType w:val="hybridMultilevel"/>
    <w:tmpl w:val="10E8EBB6"/>
    <w:lvl w:ilvl="0" w:tplc="2C8C3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7B1934F5"/>
    <w:multiLevelType w:val="hybridMultilevel"/>
    <w:tmpl w:val="A4DC06B0"/>
    <w:lvl w:ilvl="0" w:tplc="2564CA56">
      <w:start w:val="1"/>
      <w:numFmt w:val="decimal"/>
      <w:pStyle w:val="a0"/>
      <w:lvlText w:val="%1."/>
      <w:lvlJc w:val="left"/>
      <w:pPr>
        <w:ind w:left="643" w:hanging="36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 w:numId="12">
    <w:abstractNumId w:val="3"/>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73"/>
    <w:rsid w:val="000028C2"/>
    <w:rsid w:val="00057FA9"/>
    <w:rsid w:val="000B74D2"/>
    <w:rsid w:val="000C3DFD"/>
    <w:rsid w:val="000F2E8D"/>
    <w:rsid w:val="00283037"/>
    <w:rsid w:val="002B2611"/>
    <w:rsid w:val="002D340D"/>
    <w:rsid w:val="002D7D43"/>
    <w:rsid w:val="0031446E"/>
    <w:rsid w:val="003428CB"/>
    <w:rsid w:val="00393473"/>
    <w:rsid w:val="003C69BE"/>
    <w:rsid w:val="004B1E2E"/>
    <w:rsid w:val="004D105A"/>
    <w:rsid w:val="0053605F"/>
    <w:rsid w:val="00536409"/>
    <w:rsid w:val="00561A23"/>
    <w:rsid w:val="00581637"/>
    <w:rsid w:val="00606A6D"/>
    <w:rsid w:val="0069778B"/>
    <w:rsid w:val="00716EB6"/>
    <w:rsid w:val="00781744"/>
    <w:rsid w:val="007D11A0"/>
    <w:rsid w:val="008015A3"/>
    <w:rsid w:val="008A60C5"/>
    <w:rsid w:val="009D3B52"/>
    <w:rsid w:val="00A31661"/>
    <w:rsid w:val="00AE51D7"/>
    <w:rsid w:val="00B41B0C"/>
    <w:rsid w:val="00B51F3F"/>
    <w:rsid w:val="00B9039A"/>
    <w:rsid w:val="00BC3FB5"/>
    <w:rsid w:val="00CE68D4"/>
    <w:rsid w:val="00D113B0"/>
    <w:rsid w:val="00D26ECE"/>
    <w:rsid w:val="00D7625E"/>
    <w:rsid w:val="00E05AA0"/>
    <w:rsid w:val="00E45470"/>
    <w:rsid w:val="00EA5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AED2"/>
  <w15:docId w15:val="{B9E4C90F-6A16-466C-BD33-82028C4A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93473"/>
    <w:pPr>
      <w:widowControl w:val="0"/>
    </w:pPr>
    <w:rPr>
      <w:rFonts w:ascii="Times New Roman" w:hAnsi="Times New Roman"/>
      <w:szCs w:val="24"/>
    </w:rPr>
  </w:style>
  <w:style w:type="paragraph" w:styleId="11">
    <w:name w:val="heading 1"/>
    <w:basedOn w:val="a1"/>
    <w:link w:val="12"/>
    <w:qFormat/>
    <w:locked/>
    <w:rsid w:val="004D105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link w:val="20"/>
    <w:semiHidden/>
    <w:unhideWhenUsed/>
    <w:qFormat/>
    <w:locked/>
    <w:rsid w:val="004D105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link w:val="30"/>
    <w:semiHidden/>
    <w:unhideWhenUsed/>
    <w:qFormat/>
    <w:locked/>
    <w:rsid w:val="004D105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1"/>
    <w:link w:val="40"/>
    <w:semiHidden/>
    <w:unhideWhenUsed/>
    <w:qFormat/>
    <w:locked/>
    <w:rsid w:val="004D105A"/>
    <w:pPr>
      <w:keepNext/>
      <w:spacing w:line="720" w:lineRule="auto"/>
      <w:outlineLvl w:val="3"/>
    </w:pPr>
    <w:rPr>
      <w:rFonts w:asciiTheme="majorHAnsi" w:eastAsiaTheme="majorEastAsia" w:hAnsiTheme="majorHAnsi" w:cstheme="majorBidi"/>
      <w:sz w:val="36"/>
      <w:szCs w:val="36"/>
    </w:rPr>
  </w:style>
  <w:style w:type="paragraph" w:styleId="5">
    <w:name w:val="heading 5"/>
    <w:basedOn w:val="a1"/>
    <w:link w:val="50"/>
    <w:semiHidden/>
    <w:unhideWhenUsed/>
    <w:qFormat/>
    <w:locked/>
    <w:rsid w:val="004D105A"/>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1"/>
    <w:link w:val="60"/>
    <w:semiHidden/>
    <w:unhideWhenUsed/>
    <w:qFormat/>
    <w:locked/>
    <w:rsid w:val="004D105A"/>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link w:val="70"/>
    <w:semiHidden/>
    <w:unhideWhenUsed/>
    <w:qFormat/>
    <w:locked/>
    <w:rsid w:val="004D105A"/>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1"/>
    <w:link w:val="80"/>
    <w:semiHidden/>
    <w:unhideWhenUsed/>
    <w:qFormat/>
    <w:locked/>
    <w:rsid w:val="004D105A"/>
    <w:pPr>
      <w:keepNext/>
      <w:spacing w:line="720" w:lineRule="auto"/>
      <w:ind w:leftChars="400" w:left="400"/>
      <w:outlineLvl w:val="7"/>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標題 1 字元"/>
    <w:basedOn w:val="a2"/>
    <w:link w:val="11"/>
    <w:rsid w:val="004B1E2E"/>
    <w:rPr>
      <w:rFonts w:asciiTheme="majorHAnsi" w:eastAsiaTheme="majorEastAsia" w:hAnsiTheme="majorHAnsi" w:cstheme="majorBidi"/>
      <w:b/>
      <w:bCs/>
      <w:kern w:val="52"/>
      <w:sz w:val="52"/>
      <w:szCs w:val="52"/>
    </w:rPr>
  </w:style>
  <w:style w:type="character" w:customStyle="1" w:styleId="20">
    <w:name w:val="標題 2 字元"/>
    <w:basedOn w:val="a2"/>
    <w:link w:val="2"/>
    <w:semiHidden/>
    <w:rsid w:val="004B1E2E"/>
    <w:rPr>
      <w:rFonts w:asciiTheme="majorHAnsi" w:eastAsiaTheme="majorEastAsia" w:hAnsiTheme="majorHAnsi" w:cstheme="majorBidi"/>
      <w:b/>
      <w:bCs/>
      <w:sz w:val="48"/>
      <w:szCs w:val="48"/>
    </w:rPr>
  </w:style>
  <w:style w:type="character" w:customStyle="1" w:styleId="30">
    <w:name w:val="標題 3 字元"/>
    <w:basedOn w:val="a2"/>
    <w:link w:val="3"/>
    <w:semiHidden/>
    <w:rsid w:val="004B1E2E"/>
    <w:rPr>
      <w:rFonts w:asciiTheme="majorHAnsi" w:eastAsiaTheme="majorEastAsia" w:hAnsiTheme="majorHAnsi" w:cstheme="majorBidi"/>
      <w:b/>
      <w:bCs/>
      <w:sz w:val="36"/>
      <w:szCs w:val="36"/>
    </w:rPr>
  </w:style>
  <w:style w:type="character" w:customStyle="1" w:styleId="40">
    <w:name w:val="標題 4 字元"/>
    <w:basedOn w:val="a2"/>
    <w:link w:val="4"/>
    <w:semiHidden/>
    <w:rsid w:val="004B1E2E"/>
    <w:rPr>
      <w:rFonts w:asciiTheme="majorHAnsi" w:eastAsiaTheme="majorEastAsia" w:hAnsiTheme="majorHAnsi" w:cstheme="majorBidi"/>
      <w:sz w:val="36"/>
      <w:szCs w:val="36"/>
    </w:rPr>
  </w:style>
  <w:style w:type="paragraph" w:styleId="13">
    <w:name w:val="toc 1"/>
    <w:basedOn w:val="a1"/>
    <w:next w:val="a1"/>
    <w:autoRedefine/>
    <w:uiPriority w:val="39"/>
    <w:rsid w:val="004B1E2E"/>
    <w:pPr>
      <w:tabs>
        <w:tab w:val="right" w:leader="dot" w:pos="9628"/>
      </w:tabs>
      <w:spacing w:line="480" w:lineRule="exact"/>
      <w:ind w:left="283" w:right="1120" w:hangingChars="101" w:hanging="283"/>
    </w:pPr>
    <w:rPr>
      <w:rFonts w:ascii="Calibri" w:hAnsi="Calibri"/>
    </w:rPr>
  </w:style>
  <w:style w:type="paragraph" w:styleId="21">
    <w:name w:val="toc 2"/>
    <w:basedOn w:val="a1"/>
    <w:next w:val="a1"/>
    <w:autoRedefine/>
    <w:uiPriority w:val="39"/>
    <w:unhideWhenUsed/>
    <w:rsid w:val="004B1E2E"/>
    <w:pPr>
      <w:widowControl/>
      <w:tabs>
        <w:tab w:val="right" w:leader="dot" w:pos="9060"/>
      </w:tabs>
      <w:adjustRightInd w:val="0"/>
      <w:snapToGrid w:val="0"/>
      <w:spacing w:line="440" w:lineRule="exact"/>
    </w:pPr>
    <w:rPr>
      <w:rFonts w:ascii="Calibri" w:hAnsi="標楷體"/>
      <w:noProof/>
      <w:color w:val="000000"/>
      <w:kern w:val="0"/>
      <w:sz w:val="28"/>
      <w:szCs w:val="28"/>
    </w:rPr>
  </w:style>
  <w:style w:type="paragraph" w:styleId="31">
    <w:name w:val="toc 3"/>
    <w:basedOn w:val="a1"/>
    <w:next w:val="a1"/>
    <w:autoRedefine/>
    <w:uiPriority w:val="39"/>
    <w:unhideWhenUsed/>
    <w:rsid w:val="004B1E2E"/>
    <w:pPr>
      <w:widowControl/>
      <w:tabs>
        <w:tab w:val="left" w:pos="960"/>
        <w:tab w:val="right" w:leader="dot" w:pos="9060"/>
      </w:tabs>
      <w:spacing w:line="500" w:lineRule="exact"/>
      <w:ind w:firstLineChars="178" w:firstLine="498"/>
    </w:pPr>
    <w:rPr>
      <w:rFonts w:ascii="Calibri" w:hAnsi="Calibri"/>
      <w:kern w:val="0"/>
      <w:sz w:val="22"/>
      <w:szCs w:val="22"/>
    </w:rPr>
  </w:style>
  <w:style w:type="paragraph" w:styleId="a0">
    <w:name w:val="List"/>
    <w:basedOn w:val="a1"/>
    <w:next w:val="a1"/>
    <w:autoRedefine/>
    <w:rsid w:val="004B1E2E"/>
    <w:pPr>
      <w:widowControl/>
      <w:numPr>
        <w:numId w:val="1"/>
      </w:numPr>
      <w:adjustRightInd w:val="0"/>
      <w:snapToGrid w:val="0"/>
      <w:spacing w:line="320" w:lineRule="exact"/>
      <w:ind w:rightChars="54" w:right="108"/>
      <w:jc w:val="both"/>
    </w:pPr>
    <w:rPr>
      <w:rFonts w:ascii="標楷體" w:hAnsi="標楷體"/>
      <w:kern w:val="0"/>
    </w:rPr>
  </w:style>
  <w:style w:type="character" w:styleId="a5">
    <w:name w:val="Strong"/>
    <w:basedOn w:val="a2"/>
    <w:qFormat/>
    <w:locked/>
    <w:rsid w:val="004D105A"/>
    <w:rPr>
      <w:b/>
      <w:bCs/>
    </w:rPr>
  </w:style>
  <w:style w:type="paragraph" w:styleId="a6">
    <w:name w:val="No Spacing"/>
    <w:uiPriority w:val="1"/>
    <w:qFormat/>
    <w:rsid w:val="004B1E2E"/>
    <w:pPr>
      <w:widowControl w:val="0"/>
    </w:pPr>
  </w:style>
  <w:style w:type="paragraph" w:styleId="a7">
    <w:name w:val="List Paragraph"/>
    <w:basedOn w:val="a1"/>
    <w:link w:val="a8"/>
    <w:uiPriority w:val="34"/>
    <w:qFormat/>
    <w:rsid w:val="00E05AA0"/>
    <w:pPr>
      <w:ind w:leftChars="200" w:left="480"/>
    </w:pPr>
    <w:rPr>
      <w:rFonts w:ascii="Calibri" w:hAnsi="Calibri" w:cstheme="minorBidi"/>
      <w:szCs w:val="22"/>
    </w:rPr>
  </w:style>
  <w:style w:type="character" w:customStyle="1" w:styleId="a8">
    <w:name w:val="清單段落 字元"/>
    <w:basedOn w:val="a2"/>
    <w:link w:val="a7"/>
    <w:uiPriority w:val="34"/>
    <w:rsid w:val="00E05AA0"/>
    <w:rPr>
      <w:rFonts w:cstheme="minorBidi"/>
    </w:rPr>
  </w:style>
  <w:style w:type="paragraph" w:styleId="a9">
    <w:name w:val="TOC Heading"/>
    <w:basedOn w:val="11"/>
    <w:next w:val="a1"/>
    <w:uiPriority w:val="39"/>
    <w:semiHidden/>
    <w:unhideWhenUsed/>
    <w:qFormat/>
    <w:rsid w:val="004B1E2E"/>
    <w:pPr>
      <w:outlineLvl w:val="9"/>
    </w:pPr>
  </w:style>
  <w:style w:type="character" w:customStyle="1" w:styleId="aa">
    <w:name w:val="內文 + 標楷體 字元"/>
    <w:aliases w:val="14 點 字元"/>
    <w:rsid w:val="004B1E2E"/>
    <w:rPr>
      <w:rFonts w:ascii="標楷體" w:eastAsia="標楷體" w:hAnsi="標楷體" w:cs="新細明體"/>
      <w:kern w:val="2"/>
      <w:sz w:val="28"/>
      <w:szCs w:val="28"/>
      <w:lang w:val="en-US" w:eastAsia="zh-TW" w:bidi="ar-SA"/>
    </w:rPr>
  </w:style>
  <w:style w:type="character" w:customStyle="1" w:styleId="50">
    <w:name w:val="標題 5 字元"/>
    <w:basedOn w:val="a2"/>
    <w:link w:val="5"/>
    <w:semiHidden/>
    <w:rsid w:val="004D105A"/>
    <w:rPr>
      <w:rFonts w:asciiTheme="majorHAnsi" w:eastAsiaTheme="majorEastAsia" w:hAnsiTheme="majorHAnsi" w:cstheme="majorBidi"/>
      <w:b/>
      <w:bCs/>
      <w:sz w:val="36"/>
      <w:szCs w:val="36"/>
    </w:rPr>
  </w:style>
  <w:style w:type="character" w:customStyle="1" w:styleId="60">
    <w:name w:val="標題 6 字元"/>
    <w:basedOn w:val="a2"/>
    <w:link w:val="6"/>
    <w:semiHidden/>
    <w:rsid w:val="004D105A"/>
    <w:rPr>
      <w:rFonts w:asciiTheme="majorHAnsi" w:eastAsiaTheme="majorEastAsia" w:hAnsiTheme="majorHAnsi" w:cstheme="majorBidi"/>
      <w:sz w:val="36"/>
      <w:szCs w:val="36"/>
    </w:rPr>
  </w:style>
  <w:style w:type="character" w:customStyle="1" w:styleId="70">
    <w:name w:val="標題 7 字元"/>
    <w:basedOn w:val="a2"/>
    <w:link w:val="7"/>
    <w:semiHidden/>
    <w:rsid w:val="004D105A"/>
    <w:rPr>
      <w:rFonts w:asciiTheme="majorHAnsi" w:eastAsiaTheme="majorEastAsia" w:hAnsiTheme="majorHAnsi" w:cstheme="majorBidi"/>
      <w:b/>
      <w:bCs/>
      <w:sz w:val="36"/>
      <w:szCs w:val="36"/>
    </w:rPr>
  </w:style>
  <w:style w:type="character" w:customStyle="1" w:styleId="80">
    <w:name w:val="標題 8 字元"/>
    <w:basedOn w:val="a2"/>
    <w:link w:val="8"/>
    <w:semiHidden/>
    <w:rsid w:val="004D105A"/>
    <w:rPr>
      <w:rFonts w:asciiTheme="majorHAnsi" w:eastAsiaTheme="majorEastAsia" w:hAnsiTheme="majorHAnsi" w:cstheme="majorBidi"/>
      <w:sz w:val="36"/>
      <w:szCs w:val="36"/>
    </w:rPr>
  </w:style>
  <w:style w:type="paragraph" w:customStyle="1" w:styleId="1">
    <w:name w:val="(1)"/>
    <w:basedOn w:val="a7"/>
    <w:link w:val="14"/>
    <w:qFormat/>
    <w:rsid w:val="00E05AA0"/>
    <w:pPr>
      <w:widowControl/>
      <w:numPr>
        <w:numId w:val="10"/>
      </w:numPr>
      <w:snapToGrid w:val="0"/>
      <w:ind w:leftChars="0" w:left="0"/>
      <w:jc w:val="both"/>
    </w:pPr>
    <w:rPr>
      <w:rFonts w:ascii="標楷體" w:eastAsia="標楷體" w:hAnsi="標楷體" w:cs="Times New Roman"/>
      <w:color w:val="000000" w:themeColor="text1"/>
      <w:kern w:val="0"/>
      <w:sz w:val="20"/>
      <w:szCs w:val="20"/>
    </w:rPr>
  </w:style>
  <w:style w:type="character" w:customStyle="1" w:styleId="14">
    <w:name w:val="(1) 字元"/>
    <w:basedOn w:val="a8"/>
    <w:link w:val="1"/>
    <w:rsid w:val="00E05AA0"/>
    <w:rPr>
      <w:rFonts w:ascii="標楷體" w:eastAsia="標楷體" w:hAnsi="標楷體" w:cstheme="minorBidi"/>
      <w:color w:val="000000" w:themeColor="text1"/>
      <w:kern w:val="0"/>
      <w:sz w:val="20"/>
      <w:szCs w:val="20"/>
    </w:rPr>
  </w:style>
  <w:style w:type="paragraph" w:customStyle="1" w:styleId="10">
    <w:name w:val="1."/>
    <w:basedOn w:val="a7"/>
    <w:link w:val="15"/>
    <w:qFormat/>
    <w:rsid w:val="00716EB6"/>
    <w:pPr>
      <w:framePr w:hSpace="180" w:wrap="around" w:vAnchor="text" w:hAnchor="text" w:xAlign="center" w:y="1"/>
      <w:numPr>
        <w:numId w:val="12"/>
      </w:numPr>
      <w:snapToGrid w:val="0"/>
      <w:spacing w:line="400" w:lineRule="exact"/>
      <w:ind w:leftChars="0" w:left="0"/>
      <w:suppressOverlap/>
      <w:jc w:val="both"/>
    </w:pPr>
    <w:rPr>
      <w:rFonts w:asciiTheme="majorEastAsia" w:eastAsiaTheme="majorEastAsia" w:hAnsiTheme="majorEastAsia" w:cs="Times New Roman"/>
      <w:color w:val="000000" w:themeColor="text1"/>
      <w:kern w:val="0"/>
      <w:sz w:val="22"/>
    </w:rPr>
  </w:style>
  <w:style w:type="character" w:customStyle="1" w:styleId="15">
    <w:name w:val="1. 字元"/>
    <w:basedOn w:val="a8"/>
    <w:link w:val="10"/>
    <w:rsid w:val="00716EB6"/>
    <w:rPr>
      <w:rFonts w:asciiTheme="majorEastAsia" w:eastAsiaTheme="majorEastAsia" w:hAnsiTheme="majorEastAsia" w:cstheme="minorBidi"/>
      <w:color w:val="000000" w:themeColor="text1"/>
      <w:kern w:val="0"/>
      <w:sz w:val="22"/>
    </w:rPr>
  </w:style>
  <w:style w:type="paragraph" w:customStyle="1" w:styleId="a">
    <w:name w:val="一、"/>
    <w:basedOn w:val="a7"/>
    <w:link w:val="ab"/>
    <w:qFormat/>
    <w:rsid w:val="00D7625E"/>
    <w:pPr>
      <w:numPr>
        <w:numId w:val="13"/>
      </w:numPr>
      <w:autoSpaceDE w:val="0"/>
      <w:autoSpaceDN w:val="0"/>
      <w:adjustRightInd w:val="0"/>
      <w:snapToGrid w:val="0"/>
      <w:spacing w:afterLines="50" w:line="460" w:lineRule="atLeast"/>
      <w:ind w:leftChars="0" w:left="0"/>
    </w:pPr>
    <w:rPr>
      <w:rFonts w:eastAsia="標楷體"/>
      <w:b/>
      <w:color w:val="000000" w:themeColor="text1"/>
      <w:sz w:val="28"/>
      <w:szCs w:val="28"/>
    </w:rPr>
  </w:style>
  <w:style w:type="character" w:customStyle="1" w:styleId="ab">
    <w:name w:val="一、 字元"/>
    <w:basedOn w:val="a8"/>
    <w:link w:val="a"/>
    <w:rsid w:val="00D7625E"/>
    <w:rPr>
      <w:rFonts w:eastAsia="標楷體" w:cstheme="minorBidi"/>
      <w:b/>
      <w:color w:val="000000" w:themeColor="text1"/>
      <w:sz w:val="28"/>
      <w:szCs w:val="28"/>
    </w:rPr>
  </w:style>
  <w:style w:type="paragraph" w:styleId="ac">
    <w:name w:val="header"/>
    <w:basedOn w:val="a1"/>
    <w:link w:val="ad"/>
    <w:uiPriority w:val="99"/>
    <w:unhideWhenUsed/>
    <w:rsid w:val="0053605F"/>
    <w:pPr>
      <w:tabs>
        <w:tab w:val="center" w:pos="4153"/>
        <w:tab w:val="right" w:pos="8306"/>
      </w:tabs>
      <w:snapToGrid w:val="0"/>
    </w:pPr>
    <w:rPr>
      <w:sz w:val="20"/>
      <w:szCs w:val="20"/>
    </w:rPr>
  </w:style>
  <w:style w:type="character" w:customStyle="1" w:styleId="ad">
    <w:name w:val="頁首 字元"/>
    <w:basedOn w:val="a2"/>
    <w:link w:val="ac"/>
    <w:uiPriority w:val="99"/>
    <w:rsid w:val="0053605F"/>
    <w:rPr>
      <w:rFonts w:ascii="Times New Roman" w:hAnsi="Times New Roman"/>
      <w:sz w:val="20"/>
      <w:szCs w:val="20"/>
    </w:rPr>
  </w:style>
  <w:style w:type="paragraph" w:styleId="ae">
    <w:name w:val="footer"/>
    <w:basedOn w:val="a1"/>
    <w:link w:val="af"/>
    <w:uiPriority w:val="99"/>
    <w:unhideWhenUsed/>
    <w:rsid w:val="0053605F"/>
    <w:pPr>
      <w:tabs>
        <w:tab w:val="center" w:pos="4153"/>
        <w:tab w:val="right" w:pos="8306"/>
      </w:tabs>
      <w:snapToGrid w:val="0"/>
    </w:pPr>
    <w:rPr>
      <w:sz w:val="20"/>
      <w:szCs w:val="20"/>
    </w:rPr>
  </w:style>
  <w:style w:type="character" w:customStyle="1" w:styleId="af">
    <w:name w:val="頁尾 字元"/>
    <w:basedOn w:val="a2"/>
    <w:link w:val="ae"/>
    <w:uiPriority w:val="99"/>
    <w:rsid w:val="0053605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1364</Characters>
  <Application>Microsoft Office Word</Application>
  <DocSecurity>0</DocSecurity>
  <Lines>11</Lines>
  <Paragraphs>3</Paragraphs>
  <ScaleCrop>false</ScaleCrop>
  <Company>C.M.T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利盈蓉</cp:lastModifiedBy>
  <cp:revision>4</cp:revision>
  <dcterms:created xsi:type="dcterms:W3CDTF">2019-08-16T03:30:00Z</dcterms:created>
  <dcterms:modified xsi:type="dcterms:W3CDTF">2019-08-19T06:43:00Z</dcterms:modified>
</cp:coreProperties>
</file>