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4FA" w:rsidRPr="000E11DB" w:rsidRDefault="008274FA" w:rsidP="008274FA">
      <w:pPr>
        <w:spacing w:line="460" w:lineRule="exact"/>
        <w:jc w:val="center"/>
        <w:rPr>
          <w:rFonts w:ascii="標楷體" w:eastAsia="標楷體" w:hAnsi="標楷體"/>
          <w:b/>
          <w:sz w:val="40"/>
          <w:szCs w:val="40"/>
        </w:rPr>
      </w:pPr>
      <w:bookmarkStart w:id="0" w:name="_GoBack"/>
      <w:bookmarkEnd w:id="0"/>
      <w:r>
        <w:rPr>
          <w:rFonts w:ascii="標楷體" w:eastAsia="標楷體" w:hAnsi="標楷體" w:hint="eastAsia"/>
          <w:b/>
          <w:sz w:val="40"/>
          <w:szCs w:val="40"/>
        </w:rPr>
        <w:t>學生輔導法施行細則</w:t>
      </w:r>
      <w:r w:rsidRPr="000E11DB">
        <w:rPr>
          <w:rFonts w:ascii="標楷體" w:eastAsia="標楷體" w:hAnsi="標楷體" w:hint="eastAsia"/>
          <w:b/>
          <w:sz w:val="40"/>
          <w:szCs w:val="40"/>
        </w:rPr>
        <w:t>總說明</w:t>
      </w:r>
    </w:p>
    <w:p w:rsidR="008274FA" w:rsidRPr="000E11DB" w:rsidRDefault="008274FA" w:rsidP="008274FA">
      <w:pPr>
        <w:spacing w:line="460" w:lineRule="exact"/>
        <w:ind w:firstLineChars="202" w:firstLine="566"/>
        <w:jc w:val="both"/>
        <w:rPr>
          <w:rFonts w:ascii="標楷體" w:eastAsia="標楷體" w:hAnsi="標楷體"/>
          <w:sz w:val="28"/>
          <w:szCs w:val="28"/>
        </w:rPr>
      </w:pPr>
      <w:r w:rsidRPr="000E11DB">
        <w:rPr>
          <w:rFonts w:ascii="標楷體" w:eastAsia="標楷體" w:hAnsi="標楷體" w:hint="eastAsia"/>
          <w:sz w:val="28"/>
          <w:szCs w:val="28"/>
        </w:rPr>
        <w:t>學生輔導法(以下簡稱本法)第二十三條規定：「本法施行細則，由中央主管機關定之。」授權教育部（以下簡稱本部）</w:t>
      </w:r>
      <w:r>
        <w:rPr>
          <w:rFonts w:ascii="標楷體" w:eastAsia="標楷體" w:hAnsi="標楷體" w:hint="eastAsia"/>
          <w:sz w:val="28"/>
          <w:szCs w:val="28"/>
        </w:rPr>
        <w:t>訂定施行細則，以規範本法施行之細節性、技術性、程序性事項，</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訂定「學生輔導法施行細則」</w:t>
      </w:r>
      <w:r w:rsidRPr="000E11DB">
        <w:rPr>
          <w:rFonts w:ascii="標楷體" w:eastAsia="標楷體" w:hAnsi="標楷體" w:hint="eastAsia"/>
          <w:sz w:val="28"/>
          <w:szCs w:val="28"/>
        </w:rPr>
        <w:t>，其要點如下：</w:t>
      </w:r>
    </w:p>
    <w:p w:rsidR="008274FA" w:rsidRPr="000E11DB" w:rsidRDefault="008274FA" w:rsidP="008274FA">
      <w:pPr>
        <w:tabs>
          <w:tab w:val="left" w:pos="851"/>
        </w:tabs>
        <w:spacing w:line="460" w:lineRule="exact"/>
        <w:jc w:val="both"/>
        <w:rPr>
          <w:rFonts w:ascii="標楷體" w:eastAsia="標楷體" w:hAnsi="標楷體"/>
          <w:sz w:val="28"/>
          <w:szCs w:val="28"/>
        </w:rPr>
      </w:pPr>
      <w:r>
        <w:rPr>
          <w:rFonts w:ascii="標楷體" w:eastAsia="標楷體" w:hAnsi="標楷體" w:hint="eastAsia"/>
          <w:sz w:val="28"/>
          <w:szCs w:val="28"/>
        </w:rPr>
        <w:t>一、本細則之授權依據。（</w:t>
      </w:r>
      <w:r w:rsidRPr="000E11DB">
        <w:rPr>
          <w:rFonts w:ascii="標楷體" w:eastAsia="標楷體" w:hAnsi="標楷體" w:hint="eastAsia"/>
          <w:sz w:val="28"/>
          <w:szCs w:val="28"/>
        </w:rPr>
        <w:t>第一條）</w:t>
      </w:r>
    </w:p>
    <w:p w:rsidR="008274FA" w:rsidRPr="000E11DB" w:rsidRDefault="008274FA" w:rsidP="008274FA">
      <w:pPr>
        <w:spacing w:line="460" w:lineRule="exact"/>
        <w:ind w:left="560" w:hangingChars="200" w:hanging="560"/>
        <w:jc w:val="both"/>
        <w:rPr>
          <w:rFonts w:ascii="標楷體" w:eastAsia="標楷體" w:hAnsi="標楷體"/>
          <w:sz w:val="28"/>
          <w:szCs w:val="28"/>
        </w:rPr>
      </w:pPr>
      <w:r w:rsidRPr="000E11DB">
        <w:rPr>
          <w:rFonts w:ascii="標楷體" w:eastAsia="標楷體" w:hAnsi="標楷體" w:hint="eastAsia"/>
          <w:sz w:val="28"/>
          <w:szCs w:val="28"/>
        </w:rPr>
        <w:t>二、國民小學輔</w:t>
      </w:r>
      <w:r>
        <w:rPr>
          <w:rFonts w:ascii="標楷體" w:eastAsia="標楷體" w:hAnsi="標楷體" w:hint="eastAsia"/>
          <w:sz w:val="28"/>
          <w:szCs w:val="28"/>
        </w:rPr>
        <w:t>導教師、國民中學輔導教師及高級中等學校專任輔導教師之資格。（第二條至</w:t>
      </w:r>
      <w:r w:rsidRPr="000E11DB">
        <w:rPr>
          <w:rFonts w:ascii="標楷體" w:eastAsia="標楷體" w:hAnsi="標楷體" w:hint="eastAsia"/>
          <w:sz w:val="28"/>
          <w:szCs w:val="28"/>
        </w:rPr>
        <w:t>第四條）</w:t>
      </w:r>
    </w:p>
    <w:p w:rsidR="008274FA" w:rsidRPr="000E11DB" w:rsidRDefault="008274FA" w:rsidP="008274FA">
      <w:pPr>
        <w:tabs>
          <w:tab w:val="left" w:pos="568"/>
        </w:tabs>
        <w:spacing w:line="460" w:lineRule="exact"/>
        <w:ind w:left="848" w:hangingChars="303" w:hanging="848"/>
        <w:jc w:val="both"/>
        <w:rPr>
          <w:rFonts w:ascii="標楷體" w:eastAsia="標楷體" w:hAnsi="標楷體"/>
          <w:sz w:val="28"/>
          <w:szCs w:val="28"/>
        </w:rPr>
      </w:pPr>
      <w:r w:rsidRPr="000E11DB">
        <w:rPr>
          <w:rFonts w:ascii="標楷體" w:eastAsia="標楷體" w:hAnsi="標楷體" w:hint="eastAsia"/>
          <w:sz w:val="28"/>
          <w:szCs w:val="28"/>
        </w:rPr>
        <w:t>三、</w:t>
      </w:r>
      <w:r w:rsidRPr="000E11DB">
        <w:rPr>
          <w:rFonts w:ascii="標楷體" w:eastAsia="標楷體" w:hAnsi="標楷體" w:hint="eastAsia"/>
          <w:sz w:val="28"/>
          <w:szCs w:val="28"/>
        </w:rPr>
        <w:tab/>
      </w:r>
      <w:r>
        <w:rPr>
          <w:rFonts w:ascii="標楷體" w:eastAsia="標楷體" w:hAnsi="標楷體" w:hint="eastAsia"/>
          <w:sz w:val="28"/>
          <w:szCs w:val="28"/>
        </w:rPr>
        <w:t>學生輔導專責單位之定義。（</w:t>
      </w:r>
      <w:r w:rsidRPr="000E11DB">
        <w:rPr>
          <w:rFonts w:ascii="標楷體" w:eastAsia="標楷體" w:hAnsi="標楷體" w:hint="eastAsia"/>
          <w:sz w:val="28"/>
          <w:szCs w:val="28"/>
        </w:rPr>
        <w:t>第五條）</w:t>
      </w:r>
    </w:p>
    <w:p w:rsidR="008274FA" w:rsidRPr="000E11DB" w:rsidRDefault="008274FA" w:rsidP="008274FA">
      <w:pPr>
        <w:tabs>
          <w:tab w:val="left" w:pos="568"/>
        </w:tabs>
        <w:spacing w:line="460" w:lineRule="exact"/>
        <w:ind w:left="848" w:hangingChars="303" w:hanging="848"/>
        <w:jc w:val="both"/>
        <w:rPr>
          <w:rFonts w:ascii="標楷體" w:eastAsia="標楷體" w:hAnsi="標楷體"/>
          <w:sz w:val="28"/>
          <w:szCs w:val="28"/>
        </w:rPr>
      </w:pPr>
      <w:r w:rsidRPr="000E11DB">
        <w:rPr>
          <w:rFonts w:ascii="標楷體" w:eastAsia="標楷體" w:hAnsi="標楷體" w:hint="eastAsia"/>
          <w:sz w:val="28"/>
          <w:szCs w:val="28"/>
        </w:rPr>
        <w:t>四、</w:t>
      </w:r>
      <w:r w:rsidRPr="000E11DB">
        <w:rPr>
          <w:rFonts w:ascii="標楷體" w:eastAsia="標楷體" w:hAnsi="標楷體" w:hint="eastAsia"/>
          <w:sz w:val="28"/>
          <w:szCs w:val="28"/>
        </w:rPr>
        <w:tab/>
      </w:r>
      <w:r>
        <w:rPr>
          <w:rFonts w:ascii="標楷體" w:eastAsia="標楷體" w:hAnsi="標楷體" w:hint="eastAsia"/>
          <w:sz w:val="28"/>
          <w:szCs w:val="28"/>
        </w:rPr>
        <w:t>本部學生輔導諮商中心之設置事宜。（</w:t>
      </w:r>
      <w:r w:rsidRPr="000E11DB">
        <w:rPr>
          <w:rFonts w:ascii="標楷體" w:eastAsia="標楷體" w:hAnsi="標楷體" w:hint="eastAsia"/>
          <w:sz w:val="28"/>
          <w:szCs w:val="28"/>
        </w:rPr>
        <w:t>第六條）</w:t>
      </w:r>
    </w:p>
    <w:p w:rsidR="008274FA" w:rsidRPr="000E11DB" w:rsidRDefault="008274FA" w:rsidP="008274FA">
      <w:pPr>
        <w:tabs>
          <w:tab w:val="left" w:pos="568"/>
        </w:tabs>
        <w:spacing w:line="460" w:lineRule="exact"/>
        <w:ind w:left="560" w:hangingChars="200" w:hanging="560"/>
        <w:jc w:val="both"/>
        <w:rPr>
          <w:rFonts w:ascii="標楷體" w:eastAsia="標楷體" w:hAnsi="標楷體"/>
          <w:sz w:val="28"/>
          <w:szCs w:val="28"/>
        </w:rPr>
      </w:pPr>
      <w:r w:rsidRPr="000E11DB">
        <w:rPr>
          <w:rFonts w:ascii="標楷體" w:eastAsia="標楷體" w:hAnsi="標楷體" w:hint="eastAsia"/>
          <w:sz w:val="28"/>
          <w:szCs w:val="28"/>
        </w:rPr>
        <w:t>五、</w:t>
      </w:r>
      <w:r w:rsidRPr="000E11DB">
        <w:rPr>
          <w:rFonts w:ascii="標楷體" w:eastAsia="標楷體" w:hAnsi="標楷體" w:hint="eastAsia"/>
          <w:sz w:val="28"/>
          <w:szCs w:val="28"/>
        </w:rPr>
        <w:tab/>
        <w:t>學校對介入性輔導及</w:t>
      </w:r>
      <w:proofErr w:type="gramStart"/>
      <w:r w:rsidRPr="000E11DB">
        <w:rPr>
          <w:rFonts w:ascii="標楷體" w:eastAsia="標楷體" w:hAnsi="標楷體" w:hint="eastAsia"/>
          <w:sz w:val="28"/>
          <w:szCs w:val="28"/>
        </w:rPr>
        <w:t>處遇性輔</w:t>
      </w:r>
      <w:r>
        <w:rPr>
          <w:rFonts w:ascii="標楷體" w:eastAsia="標楷體" w:hAnsi="標楷體" w:hint="eastAsia"/>
          <w:sz w:val="28"/>
          <w:szCs w:val="28"/>
        </w:rPr>
        <w:t>導</w:t>
      </w:r>
      <w:proofErr w:type="gramEnd"/>
      <w:r>
        <w:rPr>
          <w:rFonts w:ascii="標楷體" w:eastAsia="標楷體" w:hAnsi="標楷體" w:hint="eastAsia"/>
          <w:sz w:val="28"/>
          <w:szCs w:val="28"/>
        </w:rPr>
        <w:t>學生之追蹤輔導機制。（</w:t>
      </w:r>
      <w:r w:rsidRPr="000E11DB">
        <w:rPr>
          <w:rFonts w:ascii="標楷體" w:eastAsia="標楷體" w:hAnsi="標楷體" w:hint="eastAsia"/>
          <w:sz w:val="28"/>
          <w:szCs w:val="28"/>
        </w:rPr>
        <w:t>第七條）</w:t>
      </w:r>
    </w:p>
    <w:p w:rsidR="008274FA" w:rsidRPr="000E11DB" w:rsidRDefault="008274FA" w:rsidP="008274FA">
      <w:pPr>
        <w:tabs>
          <w:tab w:val="left" w:pos="568"/>
        </w:tabs>
        <w:spacing w:line="460" w:lineRule="exact"/>
        <w:ind w:left="560" w:hangingChars="200" w:hanging="560"/>
        <w:jc w:val="both"/>
        <w:rPr>
          <w:rFonts w:ascii="標楷體" w:eastAsia="標楷體" w:hAnsi="標楷體"/>
          <w:sz w:val="28"/>
          <w:szCs w:val="28"/>
        </w:rPr>
      </w:pPr>
      <w:r w:rsidRPr="000E11DB">
        <w:rPr>
          <w:rFonts w:ascii="標楷體" w:eastAsia="標楷體" w:hAnsi="標楷體" w:hint="eastAsia"/>
          <w:sz w:val="28"/>
          <w:szCs w:val="28"/>
        </w:rPr>
        <w:t>六、</w:t>
      </w:r>
      <w:r w:rsidRPr="000E11DB">
        <w:rPr>
          <w:rFonts w:ascii="標楷體" w:eastAsia="標楷體" w:hAnsi="標楷體" w:hint="eastAsia"/>
          <w:sz w:val="28"/>
          <w:szCs w:val="28"/>
        </w:rPr>
        <w:tab/>
        <w:t>專科以上學校所設學生輔導工作</w:t>
      </w:r>
      <w:r>
        <w:rPr>
          <w:rFonts w:ascii="標楷體" w:eastAsia="標楷體" w:hAnsi="標楷體" w:hint="eastAsia"/>
          <w:sz w:val="28"/>
          <w:szCs w:val="28"/>
        </w:rPr>
        <w:t>委員會，得整</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或調整現行性質、任務相似之任務編組組織為之。（</w:t>
      </w:r>
      <w:r w:rsidRPr="000E11DB">
        <w:rPr>
          <w:rFonts w:ascii="標楷體" w:eastAsia="標楷體" w:hAnsi="標楷體" w:hint="eastAsia"/>
          <w:sz w:val="28"/>
          <w:szCs w:val="28"/>
        </w:rPr>
        <w:t>第八條）</w:t>
      </w:r>
    </w:p>
    <w:p w:rsidR="008274FA" w:rsidRPr="000E11DB" w:rsidRDefault="008274FA" w:rsidP="008274FA">
      <w:pPr>
        <w:tabs>
          <w:tab w:val="left" w:pos="568"/>
        </w:tabs>
        <w:spacing w:line="460" w:lineRule="exact"/>
        <w:ind w:left="560" w:hangingChars="200" w:hanging="560"/>
        <w:jc w:val="both"/>
        <w:rPr>
          <w:rFonts w:ascii="標楷體" w:eastAsia="標楷體" w:hAnsi="標楷體"/>
          <w:sz w:val="28"/>
          <w:szCs w:val="28"/>
        </w:rPr>
      </w:pPr>
      <w:r w:rsidRPr="000E11DB">
        <w:rPr>
          <w:rFonts w:ascii="標楷體" w:eastAsia="標楷體" w:hAnsi="標楷體" w:hint="eastAsia"/>
          <w:sz w:val="28"/>
          <w:szCs w:val="28"/>
        </w:rPr>
        <w:t>七、</w:t>
      </w:r>
      <w:r w:rsidRPr="000E11DB">
        <w:rPr>
          <w:rFonts w:ascii="標楷體" w:eastAsia="標楷體" w:hAnsi="標楷體" w:hint="eastAsia"/>
          <w:sz w:val="28"/>
          <w:szCs w:val="28"/>
        </w:rPr>
        <w:tab/>
      </w:r>
      <w:r>
        <w:rPr>
          <w:rFonts w:ascii="標楷體" w:eastAsia="標楷體" w:hAnsi="標楷體" w:hint="eastAsia"/>
          <w:sz w:val="28"/>
          <w:szCs w:val="28"/>
        </w:rPr>
        <w:t>學生資料之蒐集、處理及利用，應符合蒐集限制及特定目的。（</w:t>
      </w:r>
      <w:r w:rsidRPr="000E11DB">
        <w:rPr>
          <w:rFonts w:ascii="標楷體" w:eastAsia="標楷體" w:hAnsi="標楷體" w:hint="eastAsia"/>
          <w:sz w:val="28"/>
          <w:szCs w:val="28"/>
        </w:rPr>
        <w:t>第九條）</w:t>
      </w:r>
    </w:p>
    <w:p w:rsidR="008274FA" w:rsidRPr="000E11DB" w:rsidRDefault="008274FA" w:rsidP="008274FA">
      <w:pPr>
        <w:tabs>
          <w:tab w:val="left" w:pos="568"/>
        </w:tabs>
        <w:spacing w:line="460" w:lineRule="exact"/>
        <w:ind w:left="848" w:hangingChars="303" w:hanging="848"/>
        <w:jc w:val="both"/>
        <w:rPr>
          <w:rFonts w:ascii="標楷體" w:eastAsia="標楷體" w:hAnsi="標楷體"/>
          <w:sz w:val="28"/>
          <w:szCs w:val="28"/>
        </w:rPr>
      </w:pPr>
      <w:r w:rsidRPr="000E11DB">
        <w:rPr>
          <w:rFonts w:ascii="標楷體" w:eastAsia="標楷體" w:hAnsi="標楷體" w:hint="eastAsia"/>
          <w:sz w:val="28"/>
          <w:szCs w:val="28"/>
        </w:rPr>
        <w:t>八、</w:t>
      </w:r>
      <w:r w:rsidRPr="000E11DB">
        <w:rPr>
          <w:rFonts w:ascii="標楷體" w:eastAsia="標楷體" w:hAnsi="標楷體" w:hint="eastAsia"/>
          <w:sz w:val="28"/>
          <w:szCs w:val="28"/>
        </w:rPr>
        <w:tab/>
      </w:r>
      <w:r>
        <w:rPr>
          <w:rFonts w:ascii="標楷體" w:eastAsia="標楷體" w:hAnsi="標楷體" w:hint="eastAsia"/>
          <w:sz w:val="28"/>
          <w:szCs w:val="28"/>
        </w:rPr>
        <w:t>學生輔導資料之保存方式、保存時限及銷毀規定。（</w:t>
      </w:r>
      <w:r w:rsidRPr="000E11DB">
        <w:rPr>
          <w:rFonts w:ascii="標楷體" w:eastAsia="標楷體" w:hAnsi="標楷體" w:hint="eastAsia"/>
          <w:sz w:val="28"/>
          <w:szCs w:val="28"/>
        </w:rPr>
        <w:t>第十條）</w:t>
      </w:r>
    </w:p>
    <w:p w:rsidR="008274FA" w:rsidRPr="000E11DB" w:rsidRDefault="008274FA" w:rsidP="008274FA">
      <w:pPr>
        <w:tabs>
          <w:tab w:val="left" w:pos="851"/>
        </w:tabs>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九、高級中等以下學校專任輔導教師員額之計算方式。（</w:t>
      </w:r>
      <w:r w:rsidRPr="000E11DB">
        <w:rPr>
          <w:rFonts w:ascii="標楷體" w:eastAsia="標楷體" w:hAnsi="標楷體" w:hint="eastAsia"/>
          <w:sz w:val="28"/>
          <w:szCs w:val="28"/>
        </w:rPr>
        <w:t>第十一條）</w:t>
      </w:r>
    </w:p>
    <w:p w:rsidR="008274FA" w:rsidRPr="000E11DB" w:rsidRDefault="008274FA" w:rsidP="008274FA">
      <w:pPr>
        <w:tabs>
          <w:tab w:val="left" w:pos="568"/>
        </w:tabs>
        <w:spacing w:line="460" w:lineRule="exact"/>
        <w:ind w:left="848" w:hangingChars="303" w:hanging="848"/>
        <w:jc w:val="both"/>
        <w:rPr>
          <w:rFonts w:ascii="標楷體" w:eastAsia="標楷體" w:hAnsi="標楷體"/>
          <w:sz w:val="28"/>
          <w:szCs w:val="28"/>
        </w:rPr>
      </w:pPr>
      <w:r w:rsidRPr="000E11DB">
        <w:rPr>
          <w:rFonts w:ascii="標楷體" w:eastAsia="標楷體" w:hAnsi="標楷體" w:hint="eastAsia"/>
          <w:sz w:val="28"/>
          <w:szCs w:val="28"/>
        </w:rPr>
        <w:t>十、</w:t>
      </w:r>
      <w:r w:rsidRPr="000E11DB">
        <w:rPr>
          <w:rFonts w:ascii="標楷體" w:eastAsia="標楷體" w:hAnsi="標楷體" w:hint="eastAsia"/>
          <w:sz w:val="28"/>
          <w:szCs w:val="28"/>
        </w:rPr>
        <w:tab/>
      </w:r>
      <w:r>
        <w:rPr>
          <w:rFonts w:ascii="標楷體" w:eastAsia="標楷體" w:hAnsi="標楷體" w:hint="eastAsia"/>
          <w:sz w:val="28"/>
          <w:szCs w:val="28"/>
        </w:rPr>
        <w:t>專科以上學校所置專業輔導人員之計算規定。（</w:t>
      </w:r>
      <w:r w:rsidRPr="000E11DB">
        <w:rPr>
          <w:rFonts w:ascii="標楷體" w:eastAsia="標楷體" w:hAnsi="標楷體" w:hint="eastAsia"/>
          <w:sz w:val="28"/>
          <w:szCs w:val="28"/>
        </w:rPr>
        <w:t>第十二條）</w:t>
      </w:r>
    </w:p>
    <w:p w:rsidR="008274FA" w:rsidRPr="000E11DB" w:rsidRDefault="008274FA" w:rsidP="008274FA">
      <w:pPr>
        <w:tabs>
          <w:tab w:val="left" w:pos="851"/>
        </w:tabs>
        <w:spacing w:line="460" w:lineRule="exact"/>
        <w:ind w:left="848" w:hangingChars="303" w:hanging="848"/>
        <w:jc w:val="both"/>
        <w:rPr>
          <w:rFonts w:ascii="標楷體" w:eastAsia="標楷體" w:hAnsi="標楷體"/>
          <w:sz w:val="28"/>
          <w:szCs w:val="28"/>
        </w:rPr>
      </w:pPr>
      <w:r w:rsidRPr="000E11DB">
        <w:rPr>
          <w:rFonts w:ascii="標楷體" w:eastAsia="標楷體" w:hAnsi="標楷體" w:hint="eastAsia"/>
          <w:sz w:val="28"/>
          <w:szCs w:val="28"/>
        </w:rPr>
        <w:t>十一、高級中等以下學校專任輔導教師之甄選方式。(第十三條)</w:t>
      </w:r>
    </w:p>
    <w:p w:rsidR="008274FA" w:rsidRPr="000E11DB" w:rsidRDefault="008274FA" w:rsidP="008274FA">
      <w:pPr>
        <w:tabs>
          <w:tab w:val="left" w:pos="851"/>
        </w:tabs>
        <w:spacing w:line="460" w:lineRule="exact"/>
        <w:ind w:left="848" w:hangingChars="303" w:hanging="848"/>
        <w:jc w:val="both"/>
        <w:rPr>
          <w:rFonts w:ascii="標楷體" w:eastAsia="標楷體" w:hAnsi="標楷體"/>
          <w:sz w:val="28"/>
          <w:szCs w:val="28"/>
        </w:rPr>
      </w:pPr>
      <w:r w:rsidRPr="000E11DB">
        <w:rPr>
          <w:rFonts w:ascii="標楷體" w:eastAsia="標楷體" w:hAnsi="標楷體" w:hint="eastAsia"/>
          <w:sz w:val="28"/>
          <w:szCs w:val="28"/>
        </w:rPr>
        <w:t>十二、</w:t>
      </w:r>
      <w:r w:rsidRPr="000E11DB">
        <w:rPr>
          <w:rFonts w:ascii="標楷體" w:eastAsia="標楷體" w:hAnsi="標楷體" w:hint="eastAsia"/>
          <w:sz w:val="28"/>
          <w:szCs w:val="28"/>
        </w:rPr>
        <w:tab/>
        <w:t>輔導主任、組長、輔導教師及專業輔導人</w:t>
      </w:r>
      <w:r>
        <w:rPr>
          <w:rFonts w:ascii="標楷體" w:eastAsia="標楷體" w:hAnsi="標楷體" w:hint="eastAsia"/>
          <w:sz w:val="28"/>
          <w:szCs w:val="28"/>
        </w:rPr>
        <w:t>員，四十小時職前基礎培訓課程及十八小時在職訓練課程之範疇。（</w:t>
      </w:r>
      <w:r w:rsidRPr="000E11DB">
        <w:rPr>
          <w:rFonts w:ascii="標楷體" w:eastAsia="標楷體" w:hAnsi="標楷體" w:hint="eastAsia"/>
          <w:sz w:val="28"/>
          <w:szCs w:val="28"/>
        </w:rPr>
        <w:t>第十四條）</w:t>
      </w:r>
    </w:p>
    <w:p w:rsidR="008274FA" w:rsidRPr="000E11DB" w:rsidRDefault="008274FA" w:rsidP="008274FA">
      <w:pPr>
        <w:tabs>
          <w:tab w:val="left" w:pos="851"/>
        </w:tabs>
        <w:spacing w:line="460" w:lineRule="exact"/>
        <w:ind w:left="848" w:hangingChars="303" w:hanging="848"/>
        <w:jc w:val="both"/>
        <w:rPr>
          <w:rFonts w:ascii="標楷體" w:eastAsia="標楷體" w:hAnsi="標楷體"/>
          <w:sz w:val="28"/>
          <w:szCs w:val="28"/>
        </w:rPr>
      </w:pPr>
      <w:r w:rsidRPr="000E11DB">
        <w:rPr>
          <w:rFonts w:ascii="標楷體" w:eastAsia="標楷體" w:hAnsi="標楷體" w:hint="eastAsia"/>
          <w:sz w:val="28"/>
          <w:szCs w:val="28"/>
        </w:rPr>
        <w:t>十三、</w:t>
      </w:r>
      <w:r w:rsidRPr="000E11DB">
        <w:rPr>
          <w:rFonts w:ascii="標楷體" w:eastAsia="標楷體" w:hAnsi="標楷體" w:hint="eastAsia"/>
          <w:sz w:val="28"/>
          <w:szCs w:val="28"/>
        </w:rPr>
        <w:tab/>
        <w:t>學生輔導</w:t>
      </w:r>
      <w:r>
        <w:rPr>
          <w:rFonts w:ascii="標楷體" w:eastAsia="標楷體" w:hAnsi="標楷體" w:hint="eastAsia"/>
          <w:sz w:val="28"/>
          <w:szCs w:val="28"/>
        </w:rPr>
        <w:t>工作相關人員應依各該身分別及專業別，遵守相關專業倫理規範。（</w:t>
      </w:r>
      <w:r w:rsidRPr="000E11DB">
        <w:rPr>
          <w:rFonts w:ascii="標楷體" w:eastAsia="標楷體" w:hAnsi="標楷體" w:hint="eastAsia"/>
          <w:sz w:val="28"/>
          <w:szCs w:val="28"/>
        </w:rPr>
        <w:t>第十五條）</w:t>
      </w:r>
    </w:p>
    <w:p w:rsidR="008274FA" w:rsidRPr="000E11DB" w:rsidRDefault="008274FA" w:rsidP="008274FA">
      <w:pPr>
        <w:tabs>
          <w:tab w:val="left" w:pos="851"/>
        </w:tabs>
        <w:spacing w:line="460" w:lineRule="exact"/>
        <w:ind w:left="848" w:hangingChars="303" w:hanging="848"/>
        <w:jc w:val="both"/>
        <w:rPr>
          <w:rFonts w:ascii="標楷體" w:eastAsia="標楷體" w:hAnsi="標楷體"/>
          <w:sz w:val="28"/>
          <w:szCs w:val="28"/>
        </w:rPr>
      </w:pPr>
      <w:r w:rsidRPr="000E11DB">
        <w:rPr>
          <w:rFonts w:ascii="標楷體" w:eastAsia="標楷體" w:hAnsi="標楷體" w:hint="eastAsia"/>
          <w:sz w:val="28"/>
          <w:szCs w:val="28"/>
        </w:rPr>
        <w:t>十四、</w:t>
      </w:r>
      <w:r w:rsidRPr="000E11DB">
        <w:rPr>
          <w:rFonts w:ascii="標楷體" w:eastAsia="標楷體" w:hAnsi="標楷體" w:hint="eastAsia"/>
          <w:sz w:val="28"/>
          <w:szCs w:val="28"/>
        </w:rPr>
        <w:tab/>
        <w:t>高級中等以下學校學生家長、監護人或法定代理人，應配合參與學生輔導相關活動，並提供必要協助。(第十六條)</w:t>
      </w:r>
    </w:p>
    <w:p w:rsidR="008274FA" w:rsidRPr="000E11DB" w:rsidRDefault="008274FA" w:rsidP="008274FA">
      <w:pPr>
        <w:tabs>
          <w:tab w:val="left" w:pos="851"/>
        </w:tabs>
        <w:spacing w:line="460" w:lineRule="exact"/>
        <w:ind w:left="848" w:hangingChars="303" w:hanging="848"/>
        <w:jc w:val="both"/>
        <w:rPr>
          <w:rFonts w:ascii="標楷體" w:eastAsia="標楷體" w:hAnsi="標楷體"/>
          <w:sz w:val="28"/>
          <w:szCs w:val="28"/>
        </w:rPr>
      </w:pPr>
      <w:r w:rsidRPr="000E11DB">
        <w:rPr>
          <w:rFonts w:ascii="標楷體" w:eastAsia="標楷體" w:hAnsi="標楷體" w:hint="eastAsia"/>
          <w:sz w:val="28"/>
          <w:szCs w:val="28"/>
        </w:rPr>
        <w:t>十五、本法高級中等以下學校之專任輔導教</w:t>
      </w:r>
      <w:r>
        <w:rPr>
          <w:rFonts w:ascii="標楷體" w:eastAsia="標楷體" w:hAnsi="標楷體" w:hint="eastAsia"/>
          <w:sz w:val="28"/>
          <w:szCs w:val="28"/>
        </w:rPr>
        <w:t>師及專任專業輔導人員配置，自一百零六年八月一日起逐年增加。（</w:t>
      </w:r>
      <w:r w:rsidRPr="000E11DB">
        <w:rPr>
          <w:rFonts w:ascii="標楷體" w:eastAsia="標楷體" w:hAnsi="標楷體" w:hint="eastAsia"/>
          <w:sz w:val="28"/>
          <w:szCs w:val="28"/>
        </w:rPr>
        <w:t>第十七條）</w:t>
      </w:r>
    </w:p>
    <w:p w:rsidR="008274FA" w:rsidRPr="000E11DB" w:rsidRDefault="008274FA" w:rsidP="008274FA">
      <w:pPr>
        <w:spacing w:line="460" w:lineRule="exact"/>
        <w:rPr>
          <w:rFonts w:ascii="標楷體" w:eastAsia="標楷體" w:hAnsi="標楷體"/>
          <w:sz w:val="28"/>
          <w:szCs w:val="28"/>
        </w:rPr>
      </w:pPr>
    </w:p>
    <w:p w:rsidR="008274FA" w:rsidRPr="00703A62" w:rsidRDefault="008274FA" w:rsidP="008274FA">
      <w:pPr>
        <w:spacing w:afterLines="50" w:after="180" w:line="460" w:lineRule="exact"/>
        <w:jc w:val="center"/>
        <w:rPr>
          <w:rFonts w:ascii="標楷體" w:eastAsia="標楷體" w:hAnsi="標楷體"/>
          <w:b/>
          <w:sz w:val="40"/>
          <w:szCs w:val="40"/>
        </w:rPr>
      </w:pPr>
      <w:r w:rsidRPr="000E11DB">
        <w:rPr>
          <w:rFonts w:ascii="標楷體" w:eastAsia="標楷體" w:hAnsi="標楷體"/>
          <w:sz w:val="28"/>
          <w:szCs w:val="28"/>
        </w:rPr>
        <w:br w:type="page"/>
      </w:r>
      <w:r>
        <w:rPr>
          <w:rFonts w:ascii="標楷體" w:eastAsia="標楷體" w:hAnsi="標楷體" w:hint="eastAsia"/>
          <w:b/>
          <w:sz w:val="40"/>
          <w:szCs w:val="40"/>
        </w:rPr>
        <w:lastRenderedPageBreak/>
        <w:t>學生輔導法施行細則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5299"/>
      </w:tblGrid>
      <w:tr w:rsidR="008274FA" w:rsidRPr="00703A62" w:rsidTr="00D21A75">
        <w:tc>
          <w:tcPr>
            <w:tcW w:w="4448" w:type="dxa"/>
            <w:shd w:val="clear" w:color="auto" w:fill="auto"/>
          </w:tcPr>
          <w:p w:rsidR="008274FA" w:rsidRPr="00703A62" w:rsidRDefault="008274FA" w:rsidP="008274FA">
            <w:pPr>
              <w:jc w:val="center"/>
              <w:rPr>
                <w:rFonts w:ascii="標楷體" w:eastAsia="標楷體" w:hAnsi="標楷體"/>
                <w:szCs w:val="22"/>
              </w:rPr>
            </w:pPr>
            <w:r w:rsidRPr="00703A62">
              <w:rPr>
                <w:rFonts w:ascii="標楷體" w:eastAsia="標楷體" w:hAnsi="標楷體" w:hint="eastAsia"/>
                <w:szCs w:val="22"/>
              </w:rPr>
              <w:t>條 文</w:t>
            </w:r>
          </w:p>
        </w:tc>
        <w:tc>
          <w:tcPr>
            <w:tcW w:w="5299" w:type="dxa"/>
            <w:shd w:val="clear" w:color="auto" w:fill="auto"/>
          </w:tcPr>
          <w:p w:rsidR="008274FA" w:rsidRPr="00703A62" w:rsidRDefault="008274FA" w:rsidP="008274FA">
            <w:pPr>
              <w:jc w:val="center"/>
              <w:rPr>
                <w:rFonts w:ascii="標楷體" w:eastAsia="標楷體" w:hAnsi="標楷體"/>
                <w:szCs w:val="22"/>
              </w:rPr>
            </w:pPr>
            <w:r w:rsidRPr="00703A62">
              <w:rPr>
                <w:rFonts w:ascii="標楷體" w:eastAsia="標楷體" w:hAnsi="標楷體" w:hint="eastAsia"/>
                <w:szCs w:val="22"/>
              </w:rPr>
              <w:t>說 明</w:t>
            </w:r>
          </w:p>
        </w:tc>
      </w:tr>
      <w:tr w:rsidR="008274FA" w:rsidRPr="00703A62" w:rsidTr="00D21A75">
        <w:tc>
          <w:tcPr>
            <w:tcW w:w="4448" w:type="dxa"/>
            <w:shd w:val="clear" w:color="auto" w:fill="auto"/>
          </w:tcPr>
          <w:p w:rsidR="008274FA" w:rsidRPr="00703A62" w:rsidRDefault="008274FA" w:rsidP="008274FA">
            <w:pPr>
              <w:ind w:left="240" w:hangingChars="100" w:hanging="240"/>
              <w:jc w:val="both"/>
              <w:rPr>
                <w:rFonts w:ascii="標楷體" w:eastAsia="標楷體" w:hAnsi="標楷體"/>
                <w:szCs w:val="22"/>
              </w:rPr>
            </w:pPr>
            <w:r w:rsidRPr="00703A62">
              <w:rPr>
                <w:rFonts w:ascii="標楷體" w:eastAsia="標楷體" w:hAnsi="標楷體" w:hint="eastAsia"/>
                <w:szCs w:val="22"/>
              </w:rPr>
              <w:t>第一條  本細則依學生輔導法(以下簡稱本法)第二十三條規定訂定之。</w:t>
            </w:r>
          </w:p>
        </w:tc>
        <w:tc>
          <w:tcPr>
            <w:tcW w:w="5299" w:type="dxa"/>
            <w:shd w:val="clear" w:color="auto" w:fill="auto"/>
          </w:tcPr>
          <w:p w:rsidR="008274FA" w:rsidRPr="00703A62" w:rsidRDefault="008274FA" w:rsidP="008274FA">
            <w:pPr>
              <w:jc w:val="both"/>
              <w:rPr>
                <w:rFonts w:ascii="標楷體" w:eastAsia="標楷體" w:hAnsi="標楷體"/>
                <w:szCs w:val="22"/>
              </w:rPr>
            </w:pPr>
            <w:r w:rsidRPr="00703A62">
              <w:rPr>
                <w:rFonts w:ascii="標楷體" w:eastAsia="標楷體" w:hAnsi="標楷體" w:hint="eastAsia"/>
                <w:szCs w:val="22"/>
              </w:rPr>
              <w:t>依學生輔導法(以下簡稱本法)第二十三條規定：「本法施行細則，由中央主管機關定之。」，</w:t>
            </w:r>
            <w:proofErr w:type="gramStart"/>
            <w:r w:rsidRPr="00703A62">
              <w:rPr>
                <w:rFonts w:ascii="標楷體" w:eastAsia="標楷體" w:hAnsi="標楷體" w:hint="eastAsia"/>
                <w:szCs w:val="22"/>
              </w:rPr>
              <w:t>爰</w:t>
            </w:r>
            <w:proofErr w:type="gramEnd"/>
            <w:r w:rsidRPr="00703A62">
              <w:rPr>
                <w:rFonts w:ascii="標楷體" w:eastAsia="標楷體" w:hAnsi="標楷體" w:hint="eastAsia"/>
                <w:szCs w:val="22"/>
              </w:rPr>
              <w:t>明定本細則之授權依據。</w:t>
            </w:r>
          </w:p>
        </w:tc>
      </w:tr>
      <w:tr w:rsidR="008274FA" w:rsidRPr="00703A62" w:rsidTr="00D21A75">
        <w:tc>
          <w:tcPr>
            <w:tcW w:w="4448" w:type="dxa"/>
            <w:shd w:val="clear" w:color="auto" w:fill="auto"/>
          </w:tcPr>
          <w:p w:rsidR="008274FA" w:rsidRPr="00703A62" w:rsidRDefault="008274FA" w:rsidP="008274FA">
            <w:pPr>
              <w:ind w:left="240" w:hangingChars="100" w:hanging="240"/>
              <w:jc w:val="both"/>
              <w:rPr>
                <w:rFonts w:ascii="標楷體" w:eastAsia="標楷體" w:hAnsi="標楷體"/>
                <w:szCs w:val="22"/>
              </w:rPr>
            </w:pPr>
            <w:r w:rsidRPr="00703A62">
              <w:rPr>
                <w:rFonts w:ascii="標楷體" w:eastAsia="標楷體" w:hAnsi="標楷體" w:hint="eastAsia"/>
                <w:szCs w:val="22"/>
              </w:rPr>
              <w:t>第</w:t>
            </w:r>
            <w:r w:rsidRPr="00703A62">
              <w:rPr>
                <w:rFonts w:ascii="標楷體" w:eastAsia="標楷體" w:hAnsi="標楷體" w:hint="eastAsia"/>
                <w:color w:val="000000"/>
                <w:szCs w:val="22"/>
              </w:rPr>
              <w:t>二</w:t>
            </w:r>
            <w:r w:rsidRPr="00703A62">
              <w:rPr>
                <w:rFonts w:ascii="標楷體" w:eastAsia="標楷體" w:hAnsi="標楷體" w:hint="eastAsia"/>
                <w:szCs w:val="22"/>
              </w:rPr>
              <w:t>條</w:t>
            </w:r>
            <w:r w:rsidRPr="00703A62">
              <w:rPr>
                <w:rFonts w:ascii="標楷體" w:eastAsia="標楷體" w:hAnsi="標楷體"/>
                <w:szCs w:val="22"/>
              </w:rPr>
              <w:t xml:space="preserve">  </w:t>
            </w:r>
            <w:r w:rsidRPr="000E11DB">
              <w:rPr>
                <w:rFonts w:ascii="標楷體" w:eastAsia="標楷體" w:hAnsi="標楷體" w:cs="Arial Unicode MS" w:hint="eastAsia"/>
                <w:szCs w:val="22"/>
              </w:rPr>
              <w:t>國民小學輔導教師之資格如下：</w:t>
            </w:r>
          </w:p>
          <w:p w:rsidR="008274FA" w:rsidRPr="00703A62" w:rsidRDefault="008274FA" w:rsidP="008274FA">
            <w:pPr>
              <w:ind w:firstLineChars="100" w:firstLine="240"/>
              <w:jc w:val="both"/>
              <w:rPr>
                <w:rFonts w:ascii="標楷體" w:eastAsia="標楷體" w:hAnsi="標楷體"/>
                <w:szCs w:val="22"/>
              </w:rPr>
            </w:pPr>
            <w:r w:rsidRPr="00703A62">
              <w:rPr>
                <w:rFonts w:ascii="標楷體" w:eastAsia="標楷體" w:hAnsi="標楷體" w:hint="eastAsia"/>
                <w:szCs w:val="22"/>
              </w:rPr>
              <w:t>一、專任輔導教師：</w:t>
            </w:r>
          </w:p>
          <w:p w:rsidR="008274FA" w:rsidRPr="00703A62" w:rsidRDefault="008274FA" w:rsidP="008274FA">
            <w:pPr>
              <w:ind w:leftChars="200" w:left="960" w:hangingChars="200" w:hanging="480"/>
              <w:jc w:val="both"/>
              <w:rPr>
                <w:rFonts w:ascii="標楷體" w:eastAsia="標楷體" w:hAnsi="標楷體"/>
                <w:szCs w:val="22"/>
              </w:rPr>
            </w:pPr>
            <w:r w:rsidRPr="00703A62">
              <w:rPr>
                <w:rFonts w:ascii="標楷體" w:eastAsia="標楷體" w:hAnsi="標楷體" w:hint="eastAsia"/>
                <w:szCs w:val="22"/>
              </w:rPr>
              <w:t>(</w:t>
            </w:r>
            <w:proofErr w:type="gramStart"/>
            <w:r w:rsidRPr="00703A62">
              <w:rPr>
                <w:rFonts w:ascii="標楷體" w:eastAsia="標楷體" w:hAnsi="標楷體" w:hint="eastAsia"/>
                <w:szCs w:val="22"/>
              </w:rPr>
              <w:t>一</w:t>
            </w:r>
            <w:proofErr w:type="gramEnd"/>
            <w:r w:rsidRPr="00703A62">
              <w:rPr>
                <w:rFonts w:ascii="標楷體" w:eastAsia="標楷體" w:hAnsi="標楷體" w:hint="eastAsia"/>
                <w:szCs w:val="22"/>
              </w:rPr>
              <w:t>)於一百零一學年度至一百零五學年度，應具有下列資格之</w:t>
            </w:r>
            <w:proofErr w:type="gramStart"/>
            <w:r w:rsidRPr="00703A62">
              <w:rPr>
                <w:rFonts w:ascii="標楷體" w:eastAsia="標楷體" w:hAnsi="標楷體" w:hint="eastAsia"/>
                <w:szCs w:val="22"/>
              </w:rPr>
              <w:t>一</w:t>
            </w:r>
            <w:proofErr w:type="gramEnd"/>
            <w:r w:rsidRPr="00703A62">
              <w:rPr>
                <w:rFonts w:ascii="標楷體" w:eastAsia="標楷體" w:hAnsi="標楷體" w:hint="eastAsia"/>
                <w:szCs w:val="22"/>
              </w:rPr>
              <w:t>：</w:t>
            </w:r>
          </w:p>
          <w:p w:rsidR="008274FA" w:rsidRPr="00703A62" w:rsidRDefault="008274FA" w:rsidP="008274FA">
            <w:pPr>
              <w:ind w:leftChars="300" w:left="1200" w:hangingChars="200" w:hanging="480"/>
              <w:jc w:val="both"/>
              <w:rPr>
                <w:rFonts w:ascii="標楷體" w:eastAsia="標楷體" w:hAnsi="標楷體"/>
                <w:szCs w:val="22"/>
              </w:rPr>
            </w:pPr>
            <w:r w:rsidRPr="00703A62">
              <w:rPr>
                <w:rFonts w:ascii="標楷體" w:eastAsia="標楷體" w:hAnsi="標楷體" w:hint="eastAsia"/>
                <w:szCs w:val="22"/>
              </w:rPr>
              <w:t>１、輔導、諮商、心理相關系所組畢業（包括輔系及雙主修）且具國民小學合格教師證書，或同時具輔導（活動）科或綜合活動學習領域輔導活動專長教師證書及國民小學合格教師證書。</w:t>
            </w:r>
          </w:p>
          <w:p w:rsidR="008274FA" w:rsidRPr="00703A62" w:rsidRDefault="008274FA" w:rsidP="008274FA">
            <w:pPr>
              <w:ind w:leftChars="300" w:left="1200" w:hangingChars="200" w:hanging="480"/>
              <w:jc w:val="both"/>
              <w:rPr>
                <w:rFonts w:ascii="標楷體" w:eastAsia="標楷體" w:hAnsi="標楷體"/>
                <w:szCs w:val="22"/>
              </w:rPr>
            </w:pPr>
            <w:r w:rsidRPr="00703A62">
              <w:rPr>
                <w:rFonts w:ascii="標楷體" w:eastAsia="標楷體" w:hAnsi="標楷體" w:hint="eastAsia"/>
                <w:szCs w:val="22"/>
              </w:rPr>
              <w:t>２、國民小學加</w:t>
            </w:r>
            <w:proofErr w:type="gramStart"/>
            <w:r w:rsidRPr="00703A62">
              <w:rPr>
                <w:rFonts w:ascii="標楷體" w:eastAsia="標楷體" w:hAnsi="標楷體" w:hint="eastAsia"/>
                <w:szCs w:val="22"/>
              </w:rPr>
              <w:t>註</w:t>
            </w:r>
            <w:proofErr w:type="gramEnd"/>
            <w:r w:rsidRPr="00703A62">
              <w:rPr>
                <w:rFonts w:ascii="標楷體" w:eastAsia="標楷體" w:hAnsi="標楷體" w:hint="eastAsia"/>
                <w:szCs w:val="22"/>
              </w:rPr>
              <w:t>輔導專長教師證書。</w:t>
            </w:r>
          </w:p>
          <w:p w:rsidR="008274FA" w:rsidRPr="00703A62" w:rsidRDefault="008274FA" w:rsidP="008274FA">
            <w:pPr>
              <w:ind w:leftChars="200" w:left="960" w:hangingChars="200" w:hanging="480"/>
              <w:jc w:val="both"/>
              <w:rPr>
                <w:rFonts w:ascii="標楷體" w:eastAsia="標楷體" w:hAnsi="標楷體"/>
                <w:szCs w:val="22"/>
              </w:rPr>
            </w:pPr>
            <w:r w:rsidRPr="00703A62">
              <w:rPr>
                <w:rFonts w:ascii="標楷體" w:eastAsia="標楷體" w:hAnsi="標楷體" w:hint="eastAsia"/>
                <w:szCs w:val="22"/>
              </w:rPr>
              <w:t>(二)自一百零六學年度起，應具有國民小學加</w:t>
            </w:r>
            <w:proofErr w:type="gramStart"/>
            <w:r w:rsidRPr="00703A62">
              <w:rPr>
                <w:rFonts w:ascii="標楷體" w:eastAsia="標楷體" w:hAnsi="標楷體" w:hint="eastAsia"/>
                <w:szCs w:val="22"/>
              </w:rPr>
              <w:t>註</w:t>
            </w:r>
            <w:proofErr w:type="gramEnd"/>
            <w:r w:rsidRPr="00703A62">
              <w:rPr>
                <w:rFonts w:ascii="標楷體" w:eastAsia="標楷體" w:hAnsi="標楷體" w:hint="eastAsia"/>
                <w:szCs w:val="22"/>
              </w:rPr>
              <w:t>輔導專長教師證書。</w:t>
            </w:r>
          </w:p>
          <w:p w:rsidR="008274FA" w:rsidRPr="00703A62" w:rsidRDefault="008274FA" w:rsidP="008274FA">
            <w:pPr>
              <w:ind w:leftChars="100" w:left="720" w:hangingChars="200" w:hanging="480"/>
              <w:jc w:val="both"/>
              <w:rPr>
                <w:rFonts w:ascii="標楷體" w:eastAsia="標楷體" w:hAnsi="標楷體"/>
                <w:szCs w:val="22"/>
              </w:rPr>
            </w:pPr>
            <w:r w:rsidRPr="00703A62">
              <w:rPr>
                <w:rFonts w:ascii="標楷體" w:eastAsia="標楷體" w:hAnsi="標楷體" w:hint="eastAsia"/>
                <w:szCs w:val="22"/>
              </w:rPr>
              <w:t>二、現任校內合格教師兼任輔導教師，應依下列專業背景之優先順序選任：</w:t>
            </w:r>
          </w:p>
          <w:p w:rsidR="008274FA" w:rsidRPr="00703A62" w:rsidRDefault="008274FA" w:rsidP="008274FA">
            <w:pPr>
              <w:ind w:leftChars="200" w:left="720" w:hangingChars="100" w:hanging="240"/>
              <w:jc w:val="both"/>
              <w:rPr>
                <w:rFonts w:ascii="標楷體" w:eastAsia="標楷體" w:hAnsi="標楷體"/>
                <w:szCs w:val="22"/>
              </w:rPr>
            </w:pPr>
            <w:r w:rsidRPr="00703A62">
              <w:rPr>
                <w:rFonts w:ascii="標楷體" w:eastAsia="標楷體" w:hAnsi="標楷體" w:hint="eastAsia"/>
                <w:szCs w:val="22"/>
              </w:rPr>
              <w:t>(</w:t>
            </w:r>
            <w:proofErr w:type="gramStart"/>
            <w:r w:rsidRPr="00703A62">
              <w:rPr>
                <w:rFonts w:ascii="標楷體" w:eastAsia="標楷體" w:hAnsi="標楷體" w:hint="eastAsia"/>
                <w:szCs w:val="22"/>
              </w:rPr>
              <w:t>一</w:t>
            </w:r>
            <w:proofErr w:type="gramEnd"/>
            <w:r w:rsidRPr="00703A62">
              <w:rPr>
                <w:rFonts w:ascii="標楷體" w:eastAsia="標楷體" w:hAnsi="標楷體" w:hint="eastAsia"/>
                <w:szCs w:val="22"/>
              </w:rPr>
              <w:t>)具備擔任專任輔導教師資格。</w:t>
            </w:r>
          </w:p>
          <w:p w:rsidR="008274FA" w:rsidRPr="00703A62" w:rsidRDefault="008274FA" w:rsidP="008274FA">
            <w:pPr>
              <w:ind w:leftChars="200" w:left="720" w:hangingChars="100" w:hanging="240"/>
              <w:jc w:val="both"/>
              <w:rPr>
                <w:rFonts w:ascii="標楷體" w:eastAsia="標楷體" w:hAnsi="標楷體"/>
                <w:szCs w:val="22"/>
              </w:rPr>
            </w:pPr>
            <w:r w:rsidRPr="00703A62">
              <w:rPr>
                <w:rFonts w:ascii="標楷體" w:eastAsia="標楷體" w:hAnsi="標楷體" w:hint="eastAsia"/>
                <w:szCs w:val="22"/>
              </w:rPr>
              <w:t>(二)修畢輔導四十學分。</w:t>
            </w:r>
          </w:p>
          <w:p w:rsidR="008274FA" w:rsidRPr="00703A62" w:rsidRDefault="008274FA" w:rsidP="008274FA">
            <w:pPr>
              <w:ind w:leftChars="200" w:left="720" w:hangingChars="100" w:hanging="240"/>
              <w:jc w:val="both"/>
              <w:rPr>
                <w:rFonts w:ascii="標楷體" w:eastAsia="標楷體" w:hAnsi="標楷體"/>
                <w:szCs w:val="22"/>
              </w:rPr>
            </w:pPr>
            <w:r w:rsidRPr="00703A62">
              <w:rPr>
                <w:rFonts w:ascii="標楷體" w:eastAsia="標楷體" w:hAnsi="標楷體" w:hint="eastAsia"/>
                <w:szCs w:val="22"/>
              </w:rPr>
              <w:t>(三)修畢輔導二十學分。</w:t>
            </w:r>
          </w:p>
        </w:tc>
        <w:tc>
          <w:tcPr>
            <w:tcW w:w="5299" w:type="dxa"/>
            <w:shd w:val="clear" w:color="auto" w:fill="auto"/>
          </w:tcPr>
          <w:p w:rsidR="008274FA" w:rsidRPr="00703A62" w:rsidRDefault="008274FA" w:rsidP="008274FA">
            <w:pPr>
              <w:ind w:left="427" w:hangingChars="178" w:hanging="427"/>
              <w:jc w:val="both"/>
              <w:rPr>
                <w:rFonts w:ascii="標楷體" w:eastAsia="標楷體" w:hAnsi="標楷體"/>
                <w:color w:val="000000"/>
                <w:szCs w:val="22"/>
              </w:rPr>
            </w:pPr>
            <w:r w:rsidRPr="00703A62">
              <w:rPr>
                <w:rFonts w:ascii="標楷體" w:eastAsia="標楷體" w:hAnsi="標楷體" w:hint="eastAsia"/>
                <w:color w:val="000000"/>
                <w:szCs w:val="22"/>
              </w:rPr>
              <w:t>一、一百年一月二十六日修正公布之國民教育法第十條規定，國民小學及國民中學應自一百零一學年度起逐年增置專任輔導教師，五年內增置完成。為明確規範國民小學進用具輔導專業能力之教師擔任專任輔導教師，教育部(以下簡稱本部)前以一百零一年四月十二日</w:t>
            </w:r>
            <w:proofErr w:type="gramStart"/>
            <w:r w:rsidRPr="00703A62">
              <w:rPr>
                <w:rFonts w:ascii="標楷體" w:eastAsia="標楷體" w:hAnsi="標楷體" w:hint="eastAsia"/>
                <w:color w:val="000000"/>
                <w:szCs w:val="22"/>
              </w:rPr>
              <w:t>臺</w:t>
            </w:r>
            <w:proofErr w:type="gramEnd"/>
            <w:r w:rsidRPr="00703A62">
              <w:rPr>
                <w:rFonts w:ascii="標楷體" w:eastAsia="標楷體" w:hAnsi="標楷體" w:hint="eastAsia"/>
                <w:color w:val="000000"/>
                <w:szCs w:val="22"/>
              </w:rPr>
              <w:t>訓(三)字第一</w:t>
            </w:r>
            <w:proofErr w:type="gramStart"/>
            <w:r w:rsidRPr="00703A62">
              <w:rPr>
                <w:rFonts w:ascii="標楷體" w:eastAsia="標楷體" w:hAnsi="標楷體" w:hint="eastAsia"/>
                <w:color w:val="000000"/>
                <w:szCs w:val="22"/>
              </w:rPr>
              <w:t>Ｏ一ＯＯ</w:t>
            </w:r>
            <w:proofErr w:type="gramEnd"/>
            <w:r w:rsidRPr="00703A62">
              <w:rPr>
                <w:rFonts w:ascii="標楷體" w:eastAsia="標楷體" w:hAnsi="標楷體" w:hint="eastAsia"/>
                <w:color w:val="000000"/>
                <w:szCs w:val="22"/>
              </w:rPr>
              <w:t>四六九六八</w:t>
            </w:r>
            <w:proofErr w:type="gramStart"/>
            <w:r w:rsidRPr="00703A62">
              <w:rPr>
                <w:rFonts w:ascii="標楷體" w:eastAsia="標楷體" w:hAnsi="標楷體" w:hint="eastAsia"/>
                <w:color w:val="000000"/>
                <w:szCs w:val="22"/>
              </w:rPr>
              <w:t>Ｃ</w:t>
            </w:r>
            <w:proofErr w:type="gramEnd"/>
            <w:r w:rsidRPr="00703A62">
              <w:rPr>
                <w:rFonts w:ascii="標楷體" w:eastAsia="標楷體" w:hAnsi="標楷體" w:hint="eastAsia"/>
                <w:color w:val="000000"/>
                <w:szCs w:val="22"/>
              </w:rPr>
              <w:t>號解釋令，明定國民小學輔導教師之選任及專業知能認定等事項。基於政策延續性及標準一致性，第一項第一款所定專任輔導教師資格，</w:t>
            </w:r>
            <w:proofErr w:type="gramStart"/>
            <w:r w:rsidRPr="00703A62">
              <w:rPr>
                <w:rFonts w:ascii="標楷體" w:eastAsia="標楷體" w:hAnsi="標楷體" w:hint="eastAsia"/>
                <w:color w:val="000000"/>
                <w:szCs w:val="22"/>
              </w:rPr>
              <w:t>採</w:t>
            </w:r>
            <w:proofErr w:type="gramEnd"/>
            <w:r w:rsidRPr="00703A62">
              <w:rPr>
                <w:rFonts w:ascii="標楷體" w:eastAsia="標楷體" w:hAnsi="標楷體" w:hint="eastAsia"/>
                <w:color w:val="000000"/>
                <w:szCs w:val="22"/>
              </w:rPr>
              <w:t>同於前開解釋令之規範，予以明定之。</w:t>
            </w:r>
          </w:p>
          <w:p w:rsidR="008274FA" w:rsidRPr="00703A62" w:rsidRDefault="008274FA" w:rsidP="008274FA">
            <w:pPr>
              <w:ind w:left="427" w:hangingChars="178" w:hanging="427"/>
              <w:jc w:val="both"/>
              <w:rPr>
                <w:rFonts w:ascii="標楷體" w:eastAsia="標楷體" w:hAnsi="標楷體"/>
                <w:color w:val="000000"/>
                <w:szCs w:val="22"/>
              </w:rPr>
            </w:pPr>
            <w:r w:rsidRPr="00703A62">
              <w:rPr>
                <w:rFonts w:ascii="標楷體" w:eastAsia="標楷體" w:hAnsi="標楷體" w:hint="eastAsia"/>
                <w:color w:val="000000"/>
                <w:szCs w:val="22"/>
              </w:rPr>
              <w:t>二、又兼任輔導教師之設置，係源於本部九十七年度起，</w:t>
            </w:r>
            <w:proofErr w:type="gramStart"/>
            <w:r w:rsidRPr="00703A62">
              <w:rPr>
                <w:rFonts w:ascii="標楷體" w:eastAsia="標楷體" w:hAnsi="標楷體" w:hint="eastAsia"/>
                <w:color w:val="000000"/>
                <w:szCs w:val="22"/>
              </w:rPr>
              <w:t>鑑</w:t>
            </w:r>
            <w:proofErr w:type="gramEnd"/>
            <w:r w:rsidRPr="00703A62">
              <w:rPr>
                <w:rFonts w:ascii="標楷體" w:eastAsia="標楷體" w:hAnsi="標楷體" w:hint="eastAsia"/>
                <w:color w:val="000000"/>
                <w:szCs w:val="22"/>
              </w:rPr>
              <w:t>於國民中小學輔導需求日增，以補助國民中小學減授課鐘點費之方式，使國民中小學校內具輔導專長者之合格教師，利用每週減授課時段，協助學校推動學生輔導工作，並訂定教育部國民及學前教育署補助置國中小輔導教師實施要點，作為本部補助減授課鐘點費之規範。</w:t>
            </w:r>
            <w:proofErr w:type="gramStart"/>
            <w:r w:rsidRPr="00703A62">
              <w:rPr>
                <w:rFonts w:ascii="標楷體" w:eastAsia="標楷體" w:hAnsi="標楷體" w:hint="eastAsia"/>
                <w:color w:val="000000"/>
                <w:szCs w:val="22"/>
              </w:rPr>
              <w:t>爰</w:t>
            </w:r>
            <w:proofErr w:type="gramEnd"/>
            <w:r w:rsidRPr="00703A62">
              <w:rPr>
                <w:rFonts w:ascii="標楷體" w:eastAsia="標楷體" w:hAnsi="標楷體" w:hint="eastAsia"/>
                <w:color w:val="000000"/>
                <w:szCs w:val="22"/>
              </w:rPr>
              <w:t>第一項第二款有關兼任輔導教師之資格，係參酌該補助要點予以明定。</w:t>
            </w:r>
          </w:p>
          <w:p w:rsidR="008274FA" w:rsidRPr="00703A62" w:rsidRDefault="008274FA" w:rsidP="008274FA">
            <w:pPr>
              <w:ind w:left="427" w:hangingChars="178" w:hanging="427"/>
              <w:jc w:val="both"/>
              <w:rPr>
                <w:rFonts w:ascii="標楷體" w:eastAsia="標楷體" w:hAnsi="標楷體"/>
                <w:color w:val="000000"/>
                <w:szCs w:val="22"/>
              </w:rPr>
            </w:pPr>
            <w:r w:rsidRPr="00703A62">
              <w:rPr>
                <w:rFonts w:ascii="標楷體" w:eastAsia="標楷體" w:hAnsi="標楷體" w:hint="eastAsia"/>
                <w:color w:val="000000"/>
                <w:szCs w:val="22"/>
              </w:rPr>
              <w:t>三、另第二款第二目所定「修畢輔導四十學分」及第三目「修畢輔導二十學分」，係指本部前於八十六學年度前後，為提升教師輔導專業知能，廣於師資培育機構開設輔導四十學分班(研究所)及輔導二十學分班(學士班)，使合格教師得於在職期間進修輔導專業知能，協助學校推動學生輔導工作。考量</w:t>
            </w:r>
            <w:proofErr w:type="gramStart"/>
            <w:r w:rsidRPr="00703A62">
              <w:rPr>
                <w:rFonts w:ascii="標楷體" w:eastAsia="標楷體" w:hAnsi="標楷體" w:hint="eastAsia"/>
                <w:color w:val="000000"/>
                <w:szCs w:val="22"/>
              </w:rPr>
              <w:t>修畢前開</w:t>
            </w:r>
            <w:proofErr w:type="gramEnd"/>
            <w:r w:rsidRPr="00703A62">
              <w:rPr>
                <w:rFonts w:ascii="標楷體" w:eastAsia="標楷體" w:hAnsi="標楷體" w:hint="eastAsia"/>
                <w:color w:val="000000"/>
                <w:szCs w:val="22"/>
              </w:rPr>
              <w:t>四十學分或二十學分之教師，仍於教育現場服務，</w:t>
            </w:r>
            <w:proofErr w:type="gramStart"/>
            <w:r w:rsidRPr="00703A62">
              <w:rPr>
                <w:rFonts w:ascii="標楷體" w:eastAsia="標楷體" w:hAnsi="標楷體" w:hint="eastAsia"/>
                <w:color w:val="000000"/>
                <w:szCs w:val="22"/>
              </w:rPr>
              <w:t>爰</w:t>
            </w:r>
            <w:proofErr w:type="gramEnd"/>
            <w:r w:rsidRPr="00703A62">
              <w:rPr>
                <w:rFonts w:ascii="標楷體" w:eastAsia="標楷體" w:hAnsi="標楷體" w:hint="eastAsia"/>
                <w:color w:val="000000"/>
                <w:szCs w:val="22"/>
              </w:rPr>
              <w:t>於第二款第二目及第三目明定修畢該等學分班之教師，得兼任輔導教師。</w:t>
            </w:r>
          </w:p>
        </w:tc>
      </w:tr>
      <w:tr w:rsidR="008274FA" w:rsidRPr="00703A62" w:rsidTr="00D21A75">
        <w:tc>
          <w:tcPr>
            <w:tcW w:w="4448" w:type="dxa"/>
            <w:shd w:val="clear" w:color="auto" w:fill="auto"/>
          </w:tcPr>
          <w:p w:rsidR="008274FA" w:rsidRPr="00703A62" w:rsidRDefault="008274FA" w:rsidP="008274FA">
            <w:pPr>
              <w:ind w:left="242" w:hangingChars="101" w:hanging="242"/>
              <w:jc w:val="both"/>
              <w:rPr>
                <w:rFonts w:ascii="標楷體" w:eastAsia="標楷體" w:hAnsi="標楷體"/>
                <w:color w:val="000000"/>
                <w:szCs w:val="22"/>
              </w:rPr>
            </w:pPr>
            <w:r w:rsidRPr="00703A62">
              <w:rPr>
                <w:rFonts w:ascii="標楷體" w:eastAsia="標楷體" w:hAnsi="標楷體" w:hint="eastAsia"/>
                <w:color w:val="000000"/>
                <w:szCs w:val="22"/>
              </w:rPr>
              <w:t xml:space="preserve">第三條  </w:t>
            </w:r>
            <w:r w:rsidRPr="00703A62">
              <w:rPr>
                <w:rFonts w:ascii="標楷體" w:eastAsia="標楷體" w:hAnsi="標楷體" w:cs="Arial Unicode MS" w:hint="eastAsia"/>
                <w:color w:val="000000"/>
                <w:szCs w:val="22"/>
              </w:rPr>
              <w:t>國民中學輔導教師之資格如下：</w:t>
            </w:r>
          </w:p>
          <w:p w:rsidR="008274FA" w:rsidRPr="00703A62" w:rsidRDefault="008274FA" w:rsidP="008274FA">
            <w:pPr>
              <w:ind w:firstLineChars="100" w:firstLine="240"/>
              <w:jc w:val="both"/>
              <w:rPr>
                <w:rFonts w:ascii="標楷體" w:eastAsia="標楷體" w:hAnsi="標楷體"/>
                <w:color w:val="000000"/>
                <w:szCs w:val="22"/>
              </w:rPr>
            </w:pPr>
            <w:r w:rsidRPr="00703A62">
              <w:rPr>
                <w:rFonts w:ascii="標楷體" w:eastAsia="標楷體" w:hAnsi="標楷體" w:hint="eastAsia"/>
                <w:color w:val="000000"/>
                <w:szCs w:val="22"/>
              </w:rPr>
              <w:t>一、專任輔導教師：</w:t>
            </w:r>
          </w:p>
          <w:p w:rsidR="008274FA" w:rsidRPr="00703A62" w:rsidRDefault="008274FA" w:rsidP="008274FA">
            <w:pPr>
              <w:ind w:leftChars="200" w:left="960" w:hangingChars="200" w:hanging="480"/>
              <w:jc w:val="both"/>
              <w:rPr>
                <w:rFonts w:ascii="標楷體" w:eastAsia="標楷體" w:hAnsi="標楷體"/>
                <w:color w:val="000000"/>
                <w:szCs w:val="22"/>
              </w:rPr>
            </w:pPr>
            <w:r w:rsidRPr="00703A62">
              <w:rPr>
                <w:rFonts w:ascii="標楷體" w:eastAsia="標楷體" w:hAnsi="標楷體" w:hint="eastAsia"/>
                <w:color w:val="000000"/>
                <w:szCs w:val="22"/>
              </w:rPr>
              <w:t>(</w:t>
            </w:r>
            <w:proofErr w:type="gramStart"/>
            <w:r w:rsidRPr="00703A62">
              <w:rPr>
                <w:rFonts w:ascii="標楷體" w:eastAsia="標楷體" w:hAnsi="標楷體" w:hint="eastAsia"/>
                <w:color w:val="000000"/>
                <w:szCs w:val="22"/>
              </w:rPr>
              <w:t>一</w:t>
            </w:r>
            <w:proofErr w:type="gramEnd"/>
            <w:r w:rsidRPr="00703A62">
              <w:rPr>
                <w:rFonts w:ascii="標楷體" w:eastAsia="標楷體" w:hAnsi="標楷體" w:hint="eastAsia"/>
                <w:color w:val="000000"/>
                <w:szCs w:val="22"/>
              </w:rPr>
              <w:t>)於一百零一學年度至一百零五學年度，應具有下列資格之</w:t>
            </w:r>
            <w:proofErr w:type="gramStart"/>
            <w:r w:rsidRPr="00703A62">
              <w:rPr>
                <w:rFonts w:ascii="標楷體" w:eastAsia="標楷體" w:hAnsi="標楷體" w:hint="eastAsia"/>
                <w:color w:val="000000"/>
                <w:szCs w:val="22"/>
              </w:rPr>
              <w:t>一</w:t>
            </w:r>
            <w:proofErr w:type="gramEnd"/>
            <w:r w:rsidRPr="00703A62">
              <w:rPr>
                <w:rFonts w:ascii="標楷體" w:eastAsia="標楷體" w:hAnsi="標楷體" w:hint="eastAsia"/>
                <w:color w:val="000000"/>
                <w:szCs w:val="22"/>
              </w:rPr>
              <w:t>：</w:t>
            </w:r>
          </w:p>
          <w:p w:rsidR="008274FA" w:rsidRPr="00703A62" w:rsidRDefault="008274FA" w:rsidP="008274FA">
            <w:pPr>
              <w:ind w:leftChars="300" w:left="1200" w:hangingChars="200" w:hanging="480"/>
              <w:jc w:val="both"/>
              <w:rPr>
                <w:rFonts w:ascii="標楷體" w:eastAsia="標楷體" w:hAnsi="標楷體"/>
                <w:color w:val="000000"/>
                <w:szCs w:val="22"/>
              </w:rPr>
            </w:pPr>
            <w:r w:rsidRPr="00703A62">
              <w:rPr>
                <w:rFonts w:ascii="標楷體" w:eastAsia="標楷體" w:hAnsi="標楷體" w:hint="eastAsia"/>
                <w:color w:val="000000"/>
                <w:szCs w:val="22"/>
              </w:rPr>
              <w:lastRenderedPageBreak/>
              <w:t>１、輔導、諮商、心理相關系所組畢業（包括輔系及雙主修）且具中等學校合格教師證書。</w:t>
            </w:r>
          </w:p>
          <w:p w:rsidR="008274FA" w:rsidRPr="00703A62" w:rsidRDefault="008274FA" w:rsidP="008274FA">
            <w:pPr>
              <w:ind w:leftChars="300" w:left="1200" w:hangingChars="200" w:hanging="480"/>
              <w:jc w:val="both"/>
              <w:rPr>
                <w:rFonts w:ascii="標楷體" w:eastAsia="標楷體" w:hAnsi="標楷體"/>
                <w:color w:val="000000"/>
                <w:szCs w:val="22"/>
              </w:rPr>
            </w:pPr>
            <w:r w:rsidRPr="00703A62">
              <w:rPr>
                <w:rFonts w:ascii="標楷體" w:eastAsia="標楷體" w:hAnsi="標楷體" w:hint="eastAsia"/>
                <w:color w:val="000000"/>
                <w:szCs w:val="22"/>
              </w:rPr>
              <w:t>２、中等學校輔導（活動）科或國民中學綜合活動學習領域輔導活動專長教師證書。</w:t>
            </w:r>
          </w:p>
          <w:p w:rsidR="008274FA" w:rsidRPr="00703A62" w:rsidRDefault="008274FA" w:rsidP="008274FA">
            <w:pPr>
              <w:ind w:leftChars="200" w:left="960" w:hangingChars="200" w:hanging="480"/>
              <w:jc w:val="both"/>
              <w:rPr>
                <w:rFonts w:ascii="標楷體" w:eastAsia="標楷體" w:hAnsi="標楷體"/>
                <w:color w:val="000000"/>
                <w:szCs w:val="22"/>
              </w:rPr>
            </w:pPr>
            <w:r w:rsidRPr="00703A62">
              <w:rPr>
                <w:rFonts w:ascii="標楷體" w:eastAsia="標楷體" w:hAnsi="標楷體" w:hint="eastAsia"/>
                <w:color w:val="000000"/>
                <w:szCs w:val="22"/>
              </w:rPr>
              <w:t>(二)自一百零六學年度起，應具有中等學校輔導（活動）科或國民中學綜合活動學習領域輔導活動專長教師證書。</w:t>
            </w:r>
          </w:p>
          <w:p w:rsidR="008274FA" w:rsidRPr="00703A62" w:rsidRDefault="008274FA" w:rsidP="008274FA">
            <w:pPr>
              <w:ind w:leftChars="100" w:left="720" w:hangingChars="200" w:hanging="480"/>
              <w:jc w:val="both"/>
              <w:rPr>
                <w:rFonts w:ascii="標楷體" w:eastAsia="標楷體" w:hAnsi="標楷體"/>
                <w:color w:val="000000"/>
                <w:szCs w:val="22"/>
              </w:rPr>
            </w:pPr>
            <w:r w:rsidRPr="00703A62">
              <w:rPr>
                <w:rFonts w:ascii="標楷體" w:eastAsia="標楷體" w:hAnsi="標楷體" w:hint="eastAsia"/>
                <w:color w:val="000000"/>
                <w:szCs w:val="22"/>
              </w:rPr>
              <w:t>二、現任校內合格教師兼任輔導教師，應依下列專業背景之優先順序選任：</w:t>
            </w:r>
          </w:p>
          <w:p w:rsidR="008274FA" w:rsidRPr="00703A62" w:rsidRDefault="008274FA" w:rsidP="008274FA">
            <w:pPr>
              <w:ind w:leftChars="200" w:left="720" w:hangingChars="100" w:hanging="240"/>
              <w:jc w:val="both"/>
              <w:rPr>
                <w:rFonts w:ascii="標楷體" w:eastAsia="標楷體" w:hAnsi="標楷體"/>
                <w:color w:val="000000"/>
                <w:szCs w:val="22"/>
              </w:rPr>
            </w:pPr>
            <w:r w:rsidRPr="00703A62">
              <w:rPr>
                <w:rFonts w:ascii="標楷體" w:eastAsia="標楷體" w:hAnsi="標楷體" w:hint="eastAsia"/>
                <w:color w:val="000000"/>
                <w:szCs w:val="22"/>
              </w:rPr>
              <w:t>(</w:t>
            </w:r>
            <w:proofErr w:type="gramStart"/>
            <w:r w:rsidRPr="00703A62">
              <w:rPr>
                <w:rFonts w:ascii="標楷體" w:eastAsia="標楷體" w:hAnsi="標楷體" w:hint="eastAsia"/>
                <w:color w:val="000000"/>
                <w:szCs w:val="22"/>
              </w:rPr>
              <w:t>一</w:t>
            </w:r>
            <w:proofErr w:type="gramEnd"/>
            <w:r w:rsidRPr="00703A62">
              <w:rPr>
                <w:rFonts w:ascii="標楷體" w:eastAsia="標楷體" w:hAnsi="標楷體" w:hint="eastAsia"/>
                <w:color w:val="000000"/>
                <w:szCs w:val="22"/>
              </w:rPr>
              <w:t>)具備擔任專任輔導教師資格。</w:t>
            </w:r>
          </w:p>
          <w:p w:rsidR="008274FA" w:rsidRPr="00703A62" w:rsidRDefault="008274FA" w:rsidP="008274FA">
            <w:pPr>
              <w:ind w:leftChars="200" w:left="720" w:hangingChars="100" w:hanging="240"/>
              <w:jc w:val="both"/>
              <w:rPr>
                <w:rFonts w:ascii="標楷體" w:eastAsia="標楷體" w:hAnsi="標楷體"/>
                <w:color w:val="000000"/>
                <w:szCs w:val="22"/>
              </w:rPr>
            </w:pPr>
            <w:r w:rsidRPr="00703A62">
              <w:rPr>
                <w:rFonts w:ascii="標楷體" w:eastAsia="標楷體" w:hAnsi="標楷體" w:hint="eastAsia"/>
                <w:color w:val="000000"/>
                <w:szCs w:val="22"/>
              </w:rPr>
              <w:t>(二)修畢輔導四十學分。</w:t>
            </w:r>
          </w:p>
          <w:p w:rsidR="008274FA" w:rsidRPr="00703A62" w:rsidRDefault="008274FA" w:rsidP="008274FA">
            <w:pPr>
              <w:ind w:leftChars="200" w:left="720" w:hangingChars="100" w:hanging="240"/>
              <w:jc w:val="both"/>
              <w:rPr>
                <w:rFonts w:ascii="標楷體" w:eastAsia="標楷體" w:hAnsi="標楷體"/>
                <w:color w:val="000000"/>
                <w:szCs w:val="22"/>
              </w:rPr>
            </w:pPr>
            <w:r w:rsidRPr="00703A62">
              <w:rPr>
                <w:rFonts w:ascii="標楷體" w:eastAsia="標楷體" w:hAnsi="標楷體" w:hint="eastAsia"/>
                <w:color w:val="000000"/>
                <w:szCs w:val="22"/>
              </w:rPr>
              <w:t>(三)修畢輔導二十學分。</w:t>
            </w:r>
          </w:p>
        </w:tc>
        <w:tc>
          <w:tcPr>
            <w:tcW w:w="5299" w:type="dxa"/>
            <w:shd w:val="clear" w:color="auto" w:fill="auto"/>
          </w:tcPr>
          <w:p w:rsidR="008274FA" w:rsidRPr="00703A62" w:rsidRDefault="008274FA" w:rsidP="008274FA">
            <w:pPr>
              <w:ind w:left="427" w:hangingChars="178" w:hanging="427"/>
              <w:jc w:val="both"/>
              <w:rPr>
                <w:rFonts w:ascii="標楷體" w:eastAsia="標楷體" w:hAnsi="標楷體"/>
                <w:color w:val="000000"/>
                <w:szCs w:val="22"/>
              </w:rPr>
            </w:pPr>
            <w:r w:rsidRPr="00703A62">
              <w:rPr>
                <w:rFonts w:ascii="標楷體" w:eastAsia="標楷體" w:hAnsi="標楷體" w:hint="eastAsia"/>
                <w:color w:val="000000"/>
                <w:szCs w:val="22"/>
              </w:rPr>
              <w:lastRenderedPageBreak/>
              <w:t>一、一百年一月二十六日修正公布之國民教育法第十條規定，國民小學及國民中學應自一百零一學年度起逐年增置專任輔導教師，五年內增置完成。為明確規範國民中學進用具輔</w:t>
            </w:r>
            <w:r w:rsidRPr="00703A62">
              <w:rPr>
                <w:rFonts w:ascii="標楷體" w:eastAsia="標楷體" w:hAnsi="標楷體" w:hint="eastAsia"/>
                <w:color w:val="000000"/>
                <w:szCs w:val="22"/>
              </w:rPr>
              <w:lastRenderedPageBreak/>
              <w:t>導專業能力之教師擔任專任輔導教師，本部前以一百零一年四月十二日</w:t>
            </w:r>
            <w:proofErr w:type="gramStart"/>
            <w:r w:rsidRPr="00703A62">
              <w:rPr>
                <w:rFonts w:ascii="標楷體" w:eastAsia="標楷體" w:hAnsi="標楷體" w:hint="eastAsia"/>
                <w:color w:val="000000"/>
                <w:szCs w:val="22"/>
              </w:rPr>
              <w:t>臺</w:t>
            </w:r>
            <w:proofErr w:type="gramEnd"/>
            <w:r w:rsidRPr="00703A62">
              <w:rPr>
                <w:rFonts w:ascii="標楷體" w:eastAsia="標楷體" w:hAnsi="標楷體" w:hint="eastAsia"/>
                <w:color w:val="000000"/>
                <w:szCs w:val="22"/>
              </w:rPr>
              <w:t>訓(三)字第一</w:t>
            </w:r>
            <w:proofErr w:type="gramStart"/>
            <w:r w:rsidRPr="00703A62">
              <w:rPr>
                <w:rFonts w:ascii="標楷體" w:eastAsia="標楷體" w:hAnsi="標楷體" w:hint="eastAsia"/>
                <w:color w:val="000000"/>
                <w:szCs w:val="22"/>
              </w:rPr>
              <w:t>Ｏ一ＯＯ</w:t>
            </w:r>
            <w:proofErr w:type="gramEnd"/>
            <w:r w:rsidRPr="00703A62">
              <w:rPr>
                <w:rFonts w:ascii="標楷體" w:eastAsia="標楷體" w:hAnsi="標楷體" w:hint="eastAsia"/>
                <w:color w:val="000000"/>
                <w:szCs w:val="22"/>
              </w:rPr>
              <w:t>四六九六八</w:t>
            </w:r>
            <w:proofErr w:type="gramStart"/>
            <w:r w:rsidRPr="00703A62">
              <w:rPr>
                <w:rFonts w:ascii="標楷體" w:eastAsia="標楷體" w:hAnsi="標楷體" w:hint="eastAsia"/>
                <w:color w:val="000000"/>
                <w:szCs w:val="22"/>
              </w:rPr>
              <w:t>Ｃ</w:t>
            </w:r>
            <w:proofErr w:type="gramEnd"/>
            <w:r w:rsidRPr="00703A62">
              <w:rPr>
                <w:rFonts w:ascii="標楷體" w:eastAsia="標楷體" w:hAnsi="標楷體" w:hint="eastAsia"/>
                <w:color w:val="000000"/>
                <w:szCs w:val="22"/>
              </w:rPr>
              <w:t>號解釋令，明定國民中學輔導教師之選任及專業知能認定等事項。基於政策延續性及標準一致性，第一項第一款所定專任輔導教師資格，</w:t>
            </w:r>
            <w:proofErr w:type="gramStart"/>
            <w:r w:rsidRPr="00703A62">
              <w:rPr>
                <w:rFonts w:ascii="標楷體" w:eastAsia="標楷體" w:hAnsi="標楷體" w:hint="eastAsia"/>
                <w:color w:val="000000"/>
                <w:szCs w:val="22"/>
              </w:rPr>
              <w:t>採</w:t>
            </w:r>
            <w:proofErr w:type="gramEnd"/>
            <w:r w:rsidRPr="00703A62">
              <w:rPr>
                <w:rFonts w:ascii="標楷體" w:eastAsia="標楷體" w:hAnsi="標楷體" w:hint="eastAsia"/>
                <w:color w:val="000000"/>
                <w:szCs w:val="22"/>
              </w:rPr>
              <w:t>同於前開解釋令之規範，予以明定之。</w:t>
            </w:r>
          </w:p>
          <w:p w:rsidR="008274FA" w:rsidRPr="00703A62" w:rsidRDefault="008274FA" w:rsidP="008274FA">
            <w:pPr>
              <w:ind w:left="427" w:hangingChars="178" w:hanging="427"/>
              <w:jc w:val="both"/>
              <w:rPr>
                <w:rFonts w:ascii="標楷體" w:eastAsia="標楷體" w:hAnsi="標楷體"/>
                <w:color w:val="000000"/>
                <w:szCs w:val="22"/>
              </w:rPr>
            </w:pPr>
            <w:r w:rsidRPr="00703A62">
              <w:rPr>
                <w:rFonts w:ascii="標楷體" w:eastAsia="標楷體" w:hAnsi="標楷體" w:hint="eastAsia"/>
                <w:color w:val="000000"/>
                <w:szCs w:val="22"/>
              </w:rPr>
              <w:t>二、又兼任輔導教師之設置，係源於本部九十七年度起，</w:t>
            </w:r>
            <w:proofErr w:type="gramStart"/>
            <w:r w:rsidRPr="00703A62">
              <w:rPr>
                <w:rFonts w:ascii="標楷體" w:eastAsia="標楷體" w:hAnsi="標楷體" w:hint="eastAsia"/>
                <w:color w:val="000000"/>
                <w:szCs w:val="22"/>
              </w:rPr>
              <w:t>鑑</w:t>
            </w:r>
            <w:proofErr w:type="gramEnd"/>
            <w:r w:rsidRPr="00703A62">
              <w:rPr>
                <w:rFonts w:ascii="標楷體" w:eastAsia="標楷體" w:hAnsi="標楷體" w:hint="eastAsia"/>
                <w:color w:val="000000"/>
                <w:szCs w:val="22"/>
              </w:rPr>
              <w:t>於國民中小學輔導需求日增，以補助國民中小學減授課鐘點費之方式，使國民中小學校內具輔導專長者之合格教師，利用</w:t>
            </w:r>
            <w:proofErr w:type="gramStart"/>
            <w:r w:rsidRPr="00703A62">
              <w:rPr>
                <w:rFonts w:ascii="標楷體" w:eastAsia="標楷體" w:hAnsi="標楷體" w:hint="eastAsia"/>
                <w:color w:val="000000"/>
                <w:szCs w:val="22"/>
              </w:rPr>
              <w:t>每周減授課</w:t>
            </w:r>
            <w:proofErr w:type="gramEnd"/>
            <w:r w:rsidRPr="00703A62">
              <w:rPr>
                <w:rFonts w:ascii="標楷體" w:eastAsia="標楷體" w:hAnsi="標楷體" w:hint="eastAsia"/>
                <w:color w:val="000000"/>
                <w:szCs w:val="22"/>
              </w:rPr>
              <w:t>時段，協助學校推動學生輔導工作，並訂定教育部國民及學前教育署補助置國中小輔導教師實施要點，作為本部補助減授課鐘點費之規範。</w:t>
            </w:r>
            <w:proofErr w:type="gramStart"/>
            <w:r w:rsidRPr="00703A62">
              <w:rPr>
                <w:rFonts w:ascii="標楷體" w:eastAsia="標楷體" w:hAnsi="標楷體" w:hint="eastAsia"/>
                <w:color w:val="000000"/>
                <w:szCs w:val="22"/>
              </w:rPr>
              <w:t>爰</w:t>
            </w:r>
            <w:proofErr w:type="gramEnd"/>
            <w:r w:rsidRPr="00703A62">
              <w:rPr>
                <w:rFonts w:ascii="標楷體" w:eastAsia="標楷體" w:hAnsi="標楷體" w:hint="eastAsia"/>
                <w:color w:val="000000"/>
                <w:szCs w:val="22"/>
              </w:rPr>
              <w:t>第一項第二款有關兼任輔導教師之資格，係參酌該補助要點予以明定。</w:t>
            </w:r>
          </w:p>
          <w:p w:rsidR="008274FA" w:rsidRPr="00703A62" w:rsidRDefault="008274FA" w:rsidP="008274FA">
            <w:pPr>
              <w:ind w:left="427" w:hangingChars="178" w:hanging="427"/>
              <w:jc w:val="both"/>
              <w:rPr>
                <w:rFonts w:ascii="標楷體" w:eastAsia="標楷體" w:hAnsi="標楷體"/>
                <w:color w:val="000000"/>
                <w:szCs w:val="22"/>
              </w:rPr>
            </w:pPr>
            <w:r w:rsidRPr="00703A62">
              <w:rPr>
                <w:rFonts w:ascii="標楷體" w:eastAsia="標楷體" w:hAnsi="標楷體" w:hint="eastAsia"/>
                <w:color w:val="000000"/>
                <w:szCs w:val="22"/>
              </w:rPr>
              <w:t>三、另第二款第二目所定「修畢輔導四十學分」及第三目「修畢輔導二十學分」，係指本部前於八十六學年度前後，為提升教師輔導專業知能，廣於師資培育機構開設輔導四十學分班(研究所)及輔導二十學分班(學士班)，讓合格教師得於在職期間進修輔導專業知能，協助學校推動學生輔導工作。考量</w:t>
            </w:r>
            <w:proofErr w:type="gramStart"/>
            <w:r w:rsidRPr="00703A62">
              <w:rPr>
                <w:rFonts w:ascii="標楷體" w:eastAsia="標楷體" w:hAnsi="標楷體" w:hint="eastAsia"/>
                <w:color w:val="000000"/>
                <w:szCs w:val="22"/>
              </w:rPr>
              <w:t>修畢前開</w:t>
            </w:r>
            <w:proofErr w:type="gramEnd"/>
            <w:r w:rsidRPr="00703A62">
              <w:rPr>
                <w:rFonts w:ascii="標楷體" w:eastAsia="標楷體" w:hAnsi="標楷體" w:hint="eastAsia"/>
                <w:color w:val="000000"/>
                <w:szCs w:val="22"/>
              </w:rPr>
              <w:t>四十與二十學分之教師，仍於教育現場服務，</w:t>
            </w:r>
            <w:proofErr w:type="gramStart"/>
            <w:r w:rsidRPr="00703A62">
              <w:rPr>
                <w:rFonts w:ascii="標楷體" w:eastAsia="標楷體" w:hAnsi="標楷體" w:hint="eastAsia"/>
                <w:color w:val="000000"/>
                <w:szCs w:val="22"/>
              </w:rPr>
              <w:t>爰</w:t>
            </w:r>
            <w:proofErr w:type="gramEnd"/>
            <w:r w:rsidRPr="00703A62">
              <w:rPr>
                <w:rFonts w:ascii="標楷體" w:eastAsia="標楷體" w:hAnsi="標楷體" w:hint="eastAsia"/>
                <w:color w:val="000000"/>
                <w:szCs w:val="22"/>
              </w:rPr>
              <w:t>於第二款第二目及第三目明定修畢該等學分班之教師，得兼任輔導教師之規定。</w:t>
            </w:r>
          </w:p>
        </w:tc>
      </w:tr>
      <w:tr w:rsidR="008274FA" w:rsidRPr="00703A62" w:rsidTr="00D21A75">
        <w:tc>
          <w:tcPr>
            <w:tcW w:w="4448" w:type="dxa"/>
            <w:shd w:val="clear" w:color="auto" w:fill="auto"/>
          </w:tcPr>
          <w:p w:rsidR="008274FA" w:rsidRPr="00703A62" w:rsidRDefault="008274FA" w:rsidP="008274FA">
            <w:pPr>
              <w:ind w:left="242" w:hangingChars="101" w:hanging="242"/>
              <w:jc w:val="both"/>
              <w:rPr>
                <w:rFonts w:ascii="標楷體" w:eastAsia="標楷體" w:hAnsi="標楷體"/>
                <w:color w:val="000000"/>
                <w:szCs w:val="22"/>
              </w:rPr>
            </w:pPr>
            <w:r w:rsidRPr="00703A62">
              <w:rPr>
                <w:rFonts w:ascii="標楷體" w:eastAsia="標楷體" w:hAnsi="標楷體" w:hint="eastAsia"/>
                <w:color w:val="000000"/>
                <w:szCs w:val="22"/>
              </w:rPr>
              <w:lastRenderedPageBreak/>
              <w:t xml:space="preserve">第四條  </w:t>
            </w:r>
            <w:r w:rsidRPr="00703A62">
              <w:rPr>
                <w:rFonts w:ascii="標楷體" w:eastAsia="標楷體" w:hAnsi="標楷體" w:cs="Arial Unicode MS" w:hint="eastAsia"/>
                <w:color w:val="000000"/>
                <w:szCs w:val="22"/>
              </w:rPr>
              <w:t>高級中等學校專任輔導教師，應</w:t>
            </w:r>
            <w:r w:rsidRPr="00703A62">
              <w:rPr>
                <w:rFonts w:ascii="標楷體" w:eastAsia="標楷體" w:hAnsi="標楷體" w:hint="eastAsia"/>
                <w:color w:val="000000"/>
                <w:szCs w:val="22"/>
              </w:rPr>
              <w:t>具有中等學校輔導(活動)科教師證書或高級中等學校輔導科教師證書。</w:t>
            </w:r>
          </w:p>
        </w:tc>
        <w:tc>
          <w:tcPr>
            <w:tcW w:w="5299" w:type="dxa"/>
            <w:shd w:val="clear" w:color="auto" w:fill="auto"/>
          </w:tcPr>
          <w:p w:rsidR="008274FA" w:rsidRPr="00703A62" w:rsidRDefault="008274FA" w:rsidP="008274FA">
            <w:pPr>
              <w:jc w:val="both"/>
              <w:rPr>
                <w:rFonts w:ascii="標楷體" w:eastAsia="標楷體" w:hAnsi="標楷體"/>
                <w:color w:val="000000"/>
                <w:szCs w:val="22"/>
              </w:rPr>
            </w:pPr>
            <w:r w:rsidRPr="00703A62">
              <w:rPr>
                <w:rFonts w:ascii="標楷體" w:eastAsia="標楷體" w:hAnsi="標楷體" w:hint="eastAsia"/>
                <w:color w:val="000000"/>
                <w:szCs w:val="22"/>
              </w:rPr>
              <w:t>六十八年四月二十日制定公布之高級中學法已明定，高級中學輔導工作委員會置專任輔導教師，由校長</w:t>
            </w:r>
            <w:proofErr w:type="gramStart"/>
            <w:r w:rsidRPr="00703A62">
              <w:rPr>
                <w:rFonts w:ascii="標楷體" w:eastAsia="標楷體" w:hAnsi="標楷體" w:hint="eastAsia"/>
                <w:color w:val="000000"/>
                <w:szCs w:val="22"/>
              </w:rPr>
              <w:t>遴</w:t>
            </w:r>
            <w:proofErr w:type="gramEnd"/>
            <w:r w:rsidRPr="00703A62">
              <w:rPr>
                <w:rFonts w:ascii="標楷體" w:eastAsia="標楷體" w:hAnsi="標楷體" w:hint="eastAsia"/>
                <w:color w:val="000000"/>
                <w:szCs w:val="22"/>
              </w:rPr>
              <w:t>聘具有專業知能人員充任，並自八十八年六月二十二日起，高級中學即設有專任輔導教師，一百零二年七月十日制定公布之高級中等教育法第二十條亦有相同規定。是</w:t>
            </w:r>
            <w:proofErr w:type="gramStart"/>
            <w:r w:rsidRPr="00703A62">
              <w:rPr>
                <w:rFonts w:ascii="標楷體" w:eastAsia="標楷體" w:hAnsi="標楷體" w:hint="eastAsia"/>
                <w:color w:val="000000"/>
                <w:szCs w:val="22"/>
              </w:rPr>
              <w:t>以</w:t>
            </w:r>
            <w:proofErr w:type="gramEnd"/>
            <w:r w:rsidRPr="00703A62">
              <w:rPr>
                <w:rFonts w:ascii="標楷體" w:eastAsia="標楷體" w:hAnsi="標楷體" w:hint="eastAsia"/>
                <w:color w:val="000000"/>
                <w:szCs w:val="22"/>
              </w:rPr>
              <w:t>，高級中等學校階段設有專任輔導教師推動學生輔導工作，已行之有年。又現行依高級中等教育法及國立高級中等學校組織規程準則之員額配置規定所設之專任輔導教師，其資格</w:t>
            </w:r>
            <w:proofErr w:type="gramStart"/>
            <w:r w:rsidRPr="00703A62">
              <w:rPr>
                <w:rFonts w:ascii="標楷體" w:eastAsia="標楷體" w:hAnsi="標楷體" w:hint="eastAsia"/>
                <w:color w:val="000000"/>
                <w:szCs w:val="22"/>
              </w:rPr>
              <w:t>採</w:t>
            </w:r>
            <w:proofErr w:type="gramEnd"/>
            <w:r w:rsidRPr="00703A62">
              <w:rPr>
                <w:rFonts w:ascii="標楷體" w:eastAsia="標楷體" w:hAnsi="標楷體" w:hint="eastAsia"/>
                <w:color w:val="000000"/>
                <w:szCs w:val="22"/>
              </w:rPr>
              <w:t>認係以「具有中等學校輔導(活動)科教師證書，或高級中等學校輔導科教師證書者」為之。為使高級中等學校於一百零六年八月一日起依本法</w:t>
            </w:r>
            <w:proofErr w:type="gramStart"/>
            <w:r w:rsidRPr="00703A62">
              <w:rPr>
                <w:rFonts w:ascii="標楷體" w:eastAsia="標楷體" w:hAnsi="標楷體" w:hint="eastAsia"/>
                <w:color w:val="000000"/>
                <w:szCs w:val="22"/>
              </w:rPr>
              <w:t>第十條進用</w:t>
            </w:r>
            <w:proofErr w:type="gramEnd"/>
            <w:r w:rsidRPr="00703A62">
              <w:rPr>
                <w:rFonts w:ascii="標楷體" w:eastAsia="標楷體" w:hAnsi="標楷體" w:hint="eastAsia"/>
                <w:color w:val="000000"/>
                <w:szCs w:val="22"/>
              </w:rPr>
              <w:t>之專任輔導教師，延續現行規定之作法，</w:t>
            </w:r>
            <w:proofErr w:type="gramStart"/>
            <w:r w:rsidRPr="00703A62">
              <w:rPr>
                <w:rFonts w:ascii="標楷體" w:eastAsia="標楷體" w:hAnsi="標楷體" w:hint="eastAsia"/>
                <w:color w:val="000000"/>
                <w:szCs w:val="22"/>
              </w:rPr>
              <w:t>爰</w:t>
            </w:r>
            <w:proofErr w:type="gramEnd"/>
            <w:r w:rsidRPr="00703A62">
              <w:rPr>
                <w:rFonts w:ascii="標楷體" w:eastAsia="標楷體" w:hAnsi="標楷體" w:hint="eastAsia"/>
                <w:color w:val="000000"/>
                <w:szCs w:val="22"/>
              </w:rPr>
              <w:t>明定高級中等學校</w:t>
            </w:r>
            <w:r w:rsidRPr="00703A62">
              <w:rPr>
                <w:rFonts w:ascii="標楷體" w:eastAsia="標楷體" w:hAnsi="標楷體" w:hint="eastAsia"/>
                <w:color w:val="000000"/>
                <w:szCs w:val="22"/>
              </w:rPr>
              <w:lastRenderedPageBreak/>
              <w:t>專任輔導教師資格之規定。</w:t>
            </w:r>
          </w:p>
        </w:tc>
      </w:tr>
      <w:tr w:rsidR="008274FA" w:rsidRPr="00703A62" w:rsidTr="00D21A75">
        <w:tc>
          <w:tcPr>
            <w:tcW w:w="4448" w:type="dxa"/>
            <w:shd w:val="clear" w:color="auto" w:fill="auto"/>
          </w:tcPr>
          <w:p w:rsidR="008274FA" w:rsidRPr="00703A62" w:rsidRDefault="008274FA" w:rsidP="008274FA">
            <w:pPr>
              <w:ind w:left="242" w:hangingChars="101" w:hanging="242"/>
              <w:jc w:val="both"/>
              <w:rPr>
                <w:rFonts w:ascii="標楷體" w:eastAsia="標楷體" w:hAnsi="標楷體" w:cs="Arial Unicode MS"/>
                <w:color w:val="000000"/>
                <w:szCs w:val="22"/>
              </w:rPr>
            </w:pPr>
            <w:r w:rsidRPr="00703A62">
              <w:rPr>
                <w:rFonts w:ascii="標楷體" w:eastAsia="標楷體" w:hAnsi="標楷體" w:cs="Arial Unicode MS" w:hint="eastAsia"/>
                <w:color w:val="000000"/>
                <w:szCs w:val="22"/>
              </w:rPr>
              <w:lastRenderedPageBreak/>
              <w:t>第五條  本法第四條第一項所稱學生輔導專責單位，指各級主管機關所設具有專責人員及預算，負責辦理學生輔導業務之單位。</w:t>
            </w:r>
          </w:p>
        </w:tc>
        <w:tc>
          <w:tcPr>
            <w:tcW w:w="5299" w:type="dxa"/>
            <w:shd w:val="clear" w:color="auto" w:fill="auto"/>
          </w:tcPr>
          <w:p w:rsidR="008274FA" w:rsidRPr="00703A62" w:rsidRDefault="008274FA" w:rsidP="008274FA">
            <w:pPr>
              <w:ind w:left="427" w:hangingChars="178" w:hanging="427"/>
              <w:jc w:val="both"/>
              <w:rPr>
                <w:rFonts w:ascii="標楷體" w:eastAsia="標楷體" w:hAnsi="標楷體"/>
                <w:color w:val="000000"/>
                <w:szCs w:val="22"/>
              </w:rPr>
            </w:pPr>
            <w:r w:rsidRPr="00703A62">
              <w:rPr>
                <w:rFonts w:ascii="標楷體" w:eastAsia="標楷體" w:hAnsi="標楷體" w:hint="eastAsia"/>
                <w:color w:val="000000"/>
                <w:szCs w:val="22"/>
              </w:rPr>
              <w:t>一、定義學生輔導專責單位。</w:t>
            </w:r>
          </w:p>
          <w:p w:rsidR="008274FA" w:rsidRPr="00703A62" w:rsidRDefault="008274FA" w:rsidP="008274FA">
            <w:pPr>
              <w:ind w:left="480" w:hangingChars="200" w:hanging="480"/>
              <w:jc w:val="both"/>
              <w:rPr>
                <w:rFonts w:ascii="標楷體" w:eastAsia="標楷體" w:hAnsi="標楷體"/>
                <w:color w:val="000000"/>
                <w:szCs w:val="22"/>
              </w:rPr>
            </w:pPr>
            <w:r w:rsidRPr="00703A62">
              <w:rPr>
                <w:rFonts w:ascii="標楷體" w:eastAsia="標楷體" w:hAnsi="標楷體" w:hint="eastAsia"/>
                <w:color w:val="000000"/>
                <w:szCs w:val="22"/>
              </w:rPr>
              <w:t>二、參照特殊教育法施行細則第二條規定，將各級主管機關為執行學生輔導行政工作，以「具有專責人員及預算，負責辦理學生輔導業務之單位」，指定為學生輔導專責單位，辦理各項學生輔導工作之規劃及執行事項。</w:t>
            </w:r>
          </w:p>
        </w:tc>
      </w:tr>
      <w:tr w:rsidR="008274FA" w:rsidRPr="00703A62" w:rsidTr="00D21A75">
        <w:tc>
          <w:tcPr>
            <w:tcW w:w="4448" w:type="dxa"/>
            <w:shd w:val="clear" w:color="auto" w:fill="auto"/>
          </w:tcPr>
          <w:p w:rsidR="008274FA" w:rsidRPr="000E11DB" w:rsidRDefault="008274FA" w:rsidP="008274FA">
            <w:pPr>
              <w:ind w:left="242" w:hangingChars="101" w:hanging="242"/>
              <w:jc w:val="both"/>
              <w:rPr>
                <w:rFonts w:ascii="標楷體" w:eastAsia="標楷體" w:hAnsi="標楷體" w:cs="Arial Unicode MS"/>
                <w:szCs w:val="22"/>
              </w:rPr>
            </w:pPr>
            <w:r w:rsidRPr="000E11DB">
              <w:rPr>
                <w:rFonts w:ascii="標楷體" w:eastAsia="標楷體" w:hAnsi="標楷體" w:cs="Arial Unicode MS" w:hint="eastAsia"/>
                <w:szCs w:val="22"/>
              </w:rPr>
              <w:t>第六條  教育部依本法第四條第二項所設學生輔導諮商中心，應置主任一人，綜理中心業務。</w:t>
            </w:r>
          </w:p>
        </w:tc>
        <w:tc>
          <w:tcPr>
            <w:tcW w:w="5299" w:type="dxa"/>
            <w:shd w:val="clear" w:color="auto" w:fill="auto"/>
          </w:tcPr>
          <w:p w:rsidR="008274FA" w:rsidRPr="00703A62" w:rsidRDefault="008274FA" w:rsidP="008274FA">
            <w:pPr>
              <w:jc w:val="both"/>
              <w:rPr>
                <w:rFonts w:ascii="標楷體" w:eastAsia="標楷體" w:hAnsi="標楷體"/>
                <w:szCs w:val="22"/>
              </w:rPr>
            </w:pPr>
            <w:r w:rsidRPr="00703A62">
              <w:rPr>
                <w:rFonts w:ascii="標楷體" w:eastAsia="標楷體" w:hAnsi="標楷體" w:hint="eastAsia"/>
                <w:szCs w:val="22"/>
              </w:rPr>
              <w:t>明定本部依本法第四條第二項所設學生輔導諮商中心，</w:t>
            </w:r>
            <w:proofErr w:type="gramStart"/>
            <w:r w:rsidRPr="00703A62">
              <w:rPr>
                <w:rFonts w:ascii="標楷體" w:eastAsia="標楷體" w:hAnsi="標楷體" w:hint="eastAsia"/>
                <w:szCs w:val="22"/>
              </w:rPr>
              <w:t>應設主任一人</w:t>
            </w:r>
            <w:proofErr w:type="gramEnd"/>
            <w:r w:rsidRPr="00703A62">
              <w:rPr>
                <w:rFonts w:ascii="標楷體" w:eastAsia="標楷體" w:hAnsi="標楷體" w:hint="eastAsia"/>
                <w:szCs w:val="22"/>
              </w:rPr>
              <w:t>及其權責內容。</w:t>
            </w:r>
          </w:p>
        </w:tc>
      </w:tr>
      <w:tr w:rsidR="008274FA" w:rsidRPr="00703A62" w:rsidTr="00D21A75">
        <w:tc>
          <w:tcPr>
            <w:tcW w:w="4448" w:type="dxa"/>
            <w:shd w:val="clear" w:color="auto" w:fill="auto"/>
          </w:tcPr>
          <w:p w:rsidR="008274FA" w:rsidRPr="00703A62" w:rsidRDefault="008274FA" w:rsidP="008274FA">
            <w:pPr>
              <w:ind w:left="242" w:hangingChars="101" w:hanging="242"/>
              <w:jc w:val="both"/>
              <w:rPr>
                <w:rFonts w:ascii="標楷體" w:eastAsia="標楷體" w:hAnsi="標楷體" w:cs="Arial Unicode MS"/>
                <w:color w:val="000000"/>
                <w:szCs w:val="22"/>
              </w:rPr>
            </w:pPr>
            <w:r w:rsidRPr="00703A62">
              <w:rPr>
                <w:rFonts w:ascii="標楷體" w:eastAsia="標楷體" w:hAnsi="標楷體" w:cs="Arial Unicode MS" w:hint="eastAsia"/>
                <w:color w:val="000000"/>
                <w:szCs w:val="22"/>
              </w:rPr>
              <w:t>第七條  學校應針對介入性輔導及</w:t>
            </w:r>
            <w:proofErr w:type="gramStart"/>
            <w:r w:rsidRPr="00703A62">
              <w:rPr>
                <w:rFonts w:ascii="標楷體" w:eastAsia="標楷體" w:hAnsi="標楷體" w:cs="Arial Unicode MS" w:hint="eastAsia"/>
                <w:color w:val="000000"/>
                <w:szCs w:val="22"/>
              </w:rPr>
              <w:t>處遇性輔導</w:t>
            </w:r>
            <w:proofErr w:type="gramEnd"/>
            <w:r w:rsidRPr="00703A62">
              <w:rPr>
                <w:rFonts w:ascii="標楷體" w:eastAsia="標楷體" w:hAnsi="標楷體" w:cs="Arial Unicode MS" w:hint="eastAsia"/>
                <w:color w:val="000000"/>
                <w:szCs w:val="22"/>
              </w:rPr>
              <w:t>之學生，列冊追蹤輔導。</w:t>
            </w:r>
          </w:p>
          <w:p w:rsidR="008274FA" w:rsidRPr="00703A62" w:rsidRDefault="008274FA" w:rsidP="008274FA">
            <w:pPr>
              <w:ind w:leftChars="118" w:left="283" w:firstLineChars="202" w:firstLine="485"/>
              <w:jc w:val="both"/>
              <w:rPr>
                <w:rFonts w:ascii="標楷體" w:eastAsia="標楷體" w:hAnsi="標楷體" w:cs="Arial Unicode MS"/>
                <w:color w:val="000000"/>
                <w:szCs w:val="22"/>
              </w:rPr>
            </w:pPr>
            <w:r w:rsidRPr="00703A62">
              <w:rPr>
                <w:rFonts w:ascii="標楷體" w:eastAsia="標楷體" w:hAnsi="標楷體" w:cs="Arial Unicode MS" w:hint="eastAsia"/>
                <w:color w:val="000000"/>
                <w:szCs w:val="22"/>
              </w:rPr>
              <w:t>學校得召開個案會議，針對前項學生之個別特性，訂定輔導方案或計畫等相關措施。</w:t>
            </w:r>
          </w:p>
          <w:p w:rsidR="008274FA" w:rsidRPr="00703A62" w:rsidRDefault="008274FA" w:rsidP="008274FA">
            <w:pPr>
              <w:ind w:leftChars="118" w:left="283" w:firstLineChars="202" w:firstLine="485"/>
              <w:jc w:val="both"/>
              <w:rPr>
                <w:rFonts w:ascii="標楷體" w:eastAsia="標楷體" w:hAnsi="標楷體" w:cs="Arial Unicode MS"/>
                <w:color w:val="000000"/>
                <w:szCs w:val="22"/>
              </w:rPr>
            </w:pPr>
            <w:r w:rsidRPr="00703A62">
              <w:rPr>
                <w:rFonts w:ascii="標楷體" w:eastAsia="標楷體" w:hAnsi="標楷體" w:cs="Arial Unicode MS" w:hint="eastAsia"/>
                <w:color w:val="000000"/>
                <w:szCs w:val="22"/>
              </w:rPr>
              <w:t>學校得邀請學校行政人員、相關教師、輔導教師、專業輔導人員、學生家長及學生本人參與訂定輔導方案或計畫等相關措施。</w:t>
            </w:r>
          </w:p>
          <w:p w:rsidR="008274FA" w:rsidRPr="00703A62" w:rsidRDefault="008274FA" w:rsidP="008274FA">
            <w:pPr>
              <w:ind w:leftChars="118" w:left="283" w:firstLineChars="202" w:firstLine="485"/>
              <w:jc w:val="both"/>
              <w:rPr>
                <w:rFonts w:ascii="標楷體" w:eastAsia="標楷體" w:hAnsi="標楷體" w:cs="Arial Unicode MS"/>
                <w:color w:val="000000"/>
                <w:szCs w:val="22"/>
              </w:rPr>
            </w:pPr>
            <w:r w:rsidRPr="00703A62">
              <w:rPr>
                <w:rFonts w:ascii="標楷體" w:eastAsia="標楷體" w:hAnsi="標楷體" w:cs="Arial Unicode MS" w:hint="eastAsia"/>
                <w:color w:val="000000"/>
                <w:szCs w:val="22"/>
              </w:rPr>
              <w:t>學校得視學生輔導需求，彈性處理出缺勤紀錄或成績考核，並積極協助其課業，不受請假或成績考核相關規定之限制。</w:t>
            </w:r>
          </w:p>
        </w:tc>
        <w:tc>
          <w:tcPr>
            <w:tcW w:w="5299" w:type="dxa"/>
            <w:shd w:val="clear" w:color="auto" w:fill="auto"/>
          </w:tcPr>
          <w:p w:rsidR="008274FA" w:rsidRPr="00703A62" w:rsidRDefault="008274FA" w:rsidP="008274FA">
            <w:pPr>
              <w:ind w:left="451" w:hangingChars="188" w:hanging="451"/>
              <w:jc w:val="both"/>
              <w:rPr>
                <w:rFonts w:ascii="標楷體" w:eastAsia="標楷體" w:hAnsi="標楷體"/>
                <w:color w:val="000000"/>
                <w:szCs w:val="22"/>
              </w:rPr>
            </w:pPr>
            <w:r w:rsidRPr="00703A62">
              <w:rPr>
                <w:rFonts w:ascii="標楷體" w:eastAsia="標楷體" w:hAnsi="標楷體" w:hint="eastAsia"/>
                <w:color w:val="000000"/>
                <w:szCs w:val="22"/>
              </w:rPr>
              <w:t>一、第一項明定學校應將依本法第六條第二項第二款及第三款規定接受介入性及</w:t>
            </w:r>
            <w:proofErr w:type="gramStart"/>
            <w:r w:rsidRPr="00703A62">
              <w:rPr>
                <w:rFonts w:ascii="標楷體" w:eastAsia="標楷體" w:hAnsi="標楷體" w:hint="eastAsia"/>
                <w:color w:val="000000"/>
                <w:szCs w:val="22"/>
              </w:rPr>
              <w:t>處遇性輔導</w:t>
            </w:r>
            <w:proofErr w:type="gramEnd"/>
            <w:r w:rsidRPr="00703A62">
              <w:rPr>
                <w:rFonts w:ascii="標楷體" w:eastAsia="標楷體" w:hAnsi="標楷體" w:hint="eastAsia"/>
                <w:color w:val="000000"/>
                <w:szCs w:val="22"/>
              </w:rPr>
              <w:t>服務之學生，列入名冊進行追蹤輔導。</w:t>
            </w:r>
          </w:p>
          <w:p w:rsidR="008274FA" w:rsidRPr="00703A62" w:rsidRDefault="008274FA" w:rsidP="008274FA">
            <w:pPr>
              <w:ind w:left="451" w:hangingChars="188" w:hanging="451"/>
              <w:jc w:val="both"/>
              <w:rPr>
                <w:rFonts w:ascii="標楷體" w:eastAsia="標楷體" w:hAnsi="標楷體"/>
                <w:color w:val="000000"/>
                <w:szCs w:val="22"/>
              </w:rPr>
            </w:pPr>
            <w:r w:rsidRPr="00703A62">
              <w:rPr>
                <w:rFonts w:ascii="標楷體" w:eastAsia="標楷體" w:hAnsi="標楷體" w:hint="eastAsia"/>
                <w:color w:val="000000"/>
                <w:szCs w:val="22"/>
              </w:rPr>
              <w:t>二、第二項明定經本法第六條第二項第二款介入性輔導及第三款</w:t>
            </w:r>
            <w:proofErr w:type="gramStart"/>
            <w:r w:rsidRPr="00703A62">
              <w:rPr>
                <w:rFonts w:ascii="標楷體" w:eastAsia="標楷體" w:hAnsi="標楷體" w:hint="eastAsia"/>
                <w:color w:val="000000"/>
                <w:szCs w:val="22"/>
              </w:rPr>
              <w:t>處遇性輔導</w:t>
            </w:r>
            <w:proofErr w:type="gramEnd"/>
            <w:r w:rsidRPr="00703A62">
              <w:rPr>
                <w:rFonts w:ascii="標楷體" w:eastAsia="標楷體" w:hAnsi="標楷體" w:hint="eastAsia"/>
                <w:color w:val="000000"/>
                <w:szCs w:val="22"/>
              </w:rPr>
              <w:t>之學生，學校得召開個案會議，訂定輔導方案或相關措施。</w:t>
            </w:r>
          </w:p>
          <w:p w:rsidR="008274FA" w:rsidRPr="00703A62" w:rsidRDefault="008274FA" w:rsidP="008274FA">
            <w:pPr>
              <w:ind w:left="451" w:hangingChars="188" w:hanging="451"/>
              <w:jc w:val="both"/>
              <w:rPr>
                <w:rFonts w:ascii="標楷體" w:eastAsia="標楷體" w:hAnsi="標楷體"/>
                <w:color w:val="000000"/>
                <w:szCs w:val="22"/>
              </w:rPr>
            </w:pPr>
            <w:r w:rsidRPr="00703A62">
              <w:rPr>
                <w:rFonts w:ascii="標楷體" w:eastAsia="標楷體" w:hAnsi="標楷體" w:hint="eastAsia"/>
                <w:color w:val="000000"/>
                <w:szCs w:val="22"/>
              </w:rPr>
              <w:t>三、第三項明定學校得邀請與個案輔導過程中有接觸之相關人員，參與訂定個別化輔導方案或計畫。</w:t>
            </w:r>
          </w:p>
          <w:p w:rsidR="008274FA" w:rsidRPr="00703A62" w:rsidRDefault="008274FA" w:rsidP="008274FA">
            <w:pPr>
              <w:ind w:left="451" w:hangingChars="188" w:hanging="451"/>
              <w:jc w:val="both"/>
              <w:rPr>
                <w:rFonts w:ascii="標楷體" w:eastAsia="標楷體" w:hAnsi="標楷體"/>
                <w:color w:val="000000"/>
                <w:szCs w:val="22"/>
              </w:rPr>
            </w:pPr>
            <w:r w:rsidRPr="00703A62">
              <w:rPr>
                <w:rFonts w:ascii="標楷體" w:eastAsia="標楷體" w:hAnsi="標楷體" w:hint="eastAsia"/>
                <w:color w:val="000000"/>
                <w:szCs w:val="22"/>
              </w:rPr>
              <w:t>四、第四項明定學校得視學生輔導需求，彈性處理其出缺勤紀錄及成績考核。</w:t>
            </w:r>
          </w:p>
        </w:tc>
      </w:tr>
      <w:tr w:rsidR="008274FA" w:rsidRPr="00703A62" w:rsidTr="00D21A75">
        <w:tc>
          <w:tcPr>
            <w:tcW w:w="4448" w:type="dxa"/>
            <w:shd w:val="clear" w:color="auto" w:fill="auto"/>
          </w:tcPr>
          <w:p w:rsidR="008274FA" w:rsidRPr="00703A62" w:rsidRDefault="008274FA" w:rsidP="008274FA">
            <w:pPr>
              <w:ind w:left="242" w:hangingChars="101" w:hanging="242"/>
              <w:jc w:val="both"/>
              <w:rPr>
                <w:rFonts w:ascii="標楷體" w:eastAsia="標楷體" w:hAnsi="標楷體" w:cs="Arial Unicode MS"/>
                <w:color w:val="000000"/>
                <w:szCs w:val="22"/>
              </w:rPr>
            </w:pPr>
            <w:r w:rsidRPr="00703A62">
              <w:rPr>
                <w:rFonts w:ascii="標楷體" w:eastAsia="標楷體" w:hAnsi="標楷體" w:cs="Arial Unicode MS" w:hint="eastAsia"/>
                <w:color w:val="000000"/>
                <w:szCs w:val="22"/>
              </w:rPr>
              <w:t>第八條  專科以上學校依本法第八條第四項規定，設學生輔導工作委員會，得整</w:t>
            </w:r>
            <w:proofErr w:type="gramStart"/>
            <w:r w:rsidRPr="00703A62">
              <w:rPr>
                <w:rFonts w:ascii="標楷體" w:eastAsia="標楷體" w:hAnsi="標楷體" w:cs="Arial Unicode MS" w:hint="eastAsia"/>
                <w:color w:val="000000"/>
                <w:szCs w:val="22"/>
              </w:rPr>
              <w:t>併</w:t>
            </w:r>
            <w:proofErr w:type="gramEnd"/>
            <w:r w:rsidRPr="00703A62">
              <w:rPr>
                <w:rFonts w:ascii="標楷體" w:eastAsia="標楷體" w:hAnsi="標楷體" w:cs="Arial Unicode MS" w:hint="eastAsia"/>
                <w:color w:val="000000"/>
                <w:szCs w:val="22"/>
              </w:rPr>
              <w:t>或調整現行性質、任務相似之任務編組組織為之。</w:t>
            </w:r>
          </w:p>
        </w:tc>
        <w:tc>
          <w:tcPr>
            <w:tcW w:w="5299" w:type="dxa"/>
            <w:shd w:val="clear" w:color="auto" w:fill="auto"/>
          </w:tcPr>
          <w:p w:rsidR="008274FA" w:rsidRPr="00703A62" w:rsidRDefault="008274FA" w:rsidP="008274FA">
            <w:pPr>
              <w:jc w:val="both"/>
              <w:rPr>
                <w:rFonts w:ascii="標楷體" w:eastAsia="標楷體" w:hAnsi="標楷體"/>
                <w:color w:val="000000"/>
                <w:szCs w:val="22"/>
              </w:rPr>
            </w:pPr>
            <w:r w:rsidRPr="00703A62">
              <w:rPr>
                <w:rFonts w:ascii="標楷體" w:eastAsia="標楷體" w:hAnsi="標楷體" w:hint="eastAsia"/>
                <w:color w:val="000000"/>
                <w:szCs w:val="22"/>
              </w:rPr>
              <w:t>明定專科以上學校所設學生輔導工作委員會，</w:t>
            </w:r>
            <w:r w:rsidRPr="00703A62">
              <w:rPr>
                <w:rFonts w:ascii="標楷體" w:eastAsia="標楷體" w:hAnsi="標楷體"/>
                <w:color w:val="000000"/>
                <w:szCs w:val="22"/>
              </w:rPr>
              <w:t>得整</w:t>
            </w:r>
            <w:proofErr w:type="gramStart"/>
            <w:r w:rsidRPr="00703A62">
              <w:rPr>
                <w:rFonts w:ascii="標楷體" w:eastAsia="標楷體" w:hAnsi="標楷體"/>
                <w:color w:val="000000"/>
                <w:szCs w:val="22"/>
              </w:rPr>
              <w:t>併</w:t>
            </w:r>
            <w:proofErr w:type="gramEnd"/>
            <w:r w:rsidRPr="00703A62">
              <w:rPr>
                <w:rFonts w:ascii="標楷體" w:eastAsia="標楷體" w:hAnsi="標楷體"/>
                <w:color w:val="000000"/>
                <w:szCs w:val="22"/>
              </w:rPr>
              <w:t>或調整</w:t>
            </w:r>
            <w:r w:rsidRPr="00703A62">
              <w:rPr>
                <w:rFonts w:ascii="標楷體" w:eastAsia="標楷體" w:hAnsi="標楷體" w:hint="eastAsia"/>
                <w:color w:val="000000"/>
                <w:szCs w:val="22"/>
              </w:rPr>
              <w:t>現行其他性質相似之任務編組組織為之。</w:t>
            </w:r>
          </w:p>
        </w:tc>
      </w:tr>
      <w:tr w:rsidR="008274FA" w:rsidRPr="00703A62" w:rsidTr="00D21A75">
        <w:tc>
          <w:tcPr>
            <w:tcW w:w="4448" w:type="dxa"/>
            <w:shd w:val="clear" w:color="auto" w:fill="auto"/>
          </w:tcPr>
          <w:p w:rsidR="008274FA" w:rsidRPr="00703A62" w:rsidRDefault="008274FA" w:rsidP="008274FA">
            <w:pPr>
              <w:ind w:left="242" w:hangingChars="101" w:hanging="242"/>
              <w:jc w:val="both"/>
              <w:rPr>
                <w:rFonts w:ascii="標楷體" w:eastAsia="標楷體" w:hAnsi="標楷體" w:cs="Arial Unicode MS"/>
                <w:color w:val="000000"/>
                <w:szCs w:val="22"/>
              </w:rPr>
            </w:pPr>
            <w:r w:rsidRPr="00703A62">
              <w:rPr>
                <w:rFonts w:ascii="標楷體" w:eastAsia="標楷體" w:hAnsi="標楷體" w:cs="Arial Unicode MS" w:hint="eastAsia"/>
                <w:color w:val="000000"/>
                <w:szCs w:val="22"/>
              </w:rPr>
              <w:t>第九條  本法第九條第一項所定學生資料蒐集、處理及利用，</w:t>
            </w:r>
            <w:r w:rsidRPr="00703A62">
              <w:rPr>
                <w:rFonts w:ascii="標楷體" w:eastAsia="標楷體" w:hAnsi="標楷體" w:hint="eastAsia"/>
                <w:color w:val="000000"/>
                <w:szCs w:val="22"/>
              </w:rPr>
              <w:t>應尊重當事人之權益，依誠實及信用方法為之，不得逾越特定目的之必要範圍，並應與蒐集之目的具有正當合理之關聯。</w:t>
            </w:r>
          </w:p>
        </w:tc>
        <w:tc>
          <w:tcPr>
            <w:tcW w:w="5299" w:type="dxa"/>
            <w:shd w:val="clear" w:color="auto" w:fill="auto"/>
          </w:tcPr>
          <w:p w:rsidR="008274FA" w:rsidRPr="00703A62" w:rsidRDefault="008274FA" w:rsidP="008274FA">
            <w:pPr>
              <w:jc w:val="both"/>
              <w:rPr>
                <w:rFonts w:ascii="標楷體" w:eastAsia="標楷體" w:hAnsi="標楷體"/>
                <w:color w:val="000000"/>
                <w:szCs w:val="22"/>
              </w:rPr>
            </w:pPr>
            <w:r w:rsidRPr="00703A62">
              <w:rPr>
                <w:rFonts w:ascii="標楷體" w:eastAsia="標楷體" w:hAnsi="標楷體" w:hint="eastAsia"/>
                <w:color w:val="000000"/>
                <w:szCs w:val="22"/>
              </w:rPr>
              <w:t>學生資料之蒐集、處理及利用，應符合蒐集限制及特定目的。</w:t>
            </w:r>
          </w:p>
        </w:tc>
      </w:tr>
      <w:tr w:rsidR="008274FA" w:rsidRPr="00703A62" w:rsidTr="00D21A75">
        <w:tc>
          <w:tcPr>
            <w:tcW w:w="4448" w:type="dxa"/>
            <w:shd w:val="clear" w:color="auto" w:fill="auto"/>
          </w:tcPr>
          <w:p w:rsidR="008274FA" w:rsidRPr="00780EFF" w:rsidRDefault="008274FA" w:rsidP="008274FA">
            <w:pPr>
              <w:ind w:left="242" w:hangingChars="101" w:hanging="242"/>
              <w:jc w:val="both"/>
              <w:rPr>
                <w:rFonts w:ascii="標楷體" w:eastAsia="標楷體" w:hAnsi="標楷體"/>
                <w:szCs w:val="22"/>
              </w:rPr>
            </w:pPr>
            <w:r w:rsidRPr="00780EFF">
              <w:rPr>
                <w:rFonts w:ascii="標楷體" w:eastAsia="標楷體" w:hAnsi="標楷體" w:cs="Arial Unicode MS" w:hint="eastAsia"/>
                <w:szCs w:val="22"/>
              </w:rPr>
              <w:t>第十條  本法第九條第二項所定學生輔導資料，學校得以書面或電子儲存媒體資料保存之，並應</w:t>
            </w:r>
            <w:r w:rsidRPr="00204335">
              <w:rPr>
                <w:rFonts w:ascii="標楷體" w:eastAsia="標楷體" w:hAnsi="標楷體" w:cs="Arial Unicode MS" w:hint="eastAsia"/>
                <w:szCs w:val="22"/>
              </w:rPr>
              <w:t>自學生畢業或離校後保存十年</w:t>
            </w:r>
            <w:r w:rsidRPr="00780EFF">
              <w:rPr>
                <w:rFonts w:ascii="標楷體" w:eastAsia="標楷體" w:hAnsi="標楷體" w:cs="Arial Unicode MS" w:hint="eastAsia"/>
                <w:szCs w:val="22"/>
              </w:rPr>
              <w:t>。</w:t>
            </w:r>
          </w:p>
          <w:p w:rsidR="008274FA" w:rsidRPr="00780EFF" w:rsidRDefault="008274FA" w:rsidP="008274FA">
            <w:pPr>
              <w:ind w:leftChars="118" w:left="283" w:firstLineChars="202" w:firstLine="485"/>
              <w:jc w:val="both"/>
              <w:rPr>
                <w:rFonts w:ascii="標楷體" w:eastAsia="標楷體" w:hAnsi="標楷體" w:cs="Arial Unicode MS"/>
                <w:szCs w:val="22"/>
              </w:rPr>
            </w:pPr>
            <w:r w:rsidRPr="00780EFF">
              <w:rPr>
                <w:rFonts w:ascii="標楷體" w:eastAsia="標楷體" w:hAnsi="標楷體" w:cs="Arial Unicode MS" w:hint="eastAsia"/>
                <w:szCs w:val="22"/>
              </w:rPr>
              <w:t>已逾保存年限之學生輔導資料，學校應定期銷毀，並以每年一次為原則。</w:t>
            </w:r>
          </w:p>
        </w:tc>
        <w:tc>
          <w:tcPr>
            <w:tcW w:w="5299" w:type="dxa"/>
            <w:shd w:val="clear" w:color="auto" w:fill="auto"/>
          </w:tcPr>
          <w:p w:rsidR="008274FA" w:rsidRPr="00780EFF" w:rsidRDefault="008274FA" w:rsidP="008274FA">
            <w:pPr>
              <w:ind w:left="480" w:hangingChars="200" w:hanging="480"/>
              <w:jc w:val="both"/>
              <w:rPr>
                <w:rFonts w:ascii="標楷體" w:eastAsia="標楷體" w:hAnsi="標楷體"/>
                <w:szCs w:val="22"/>
              </w:rPr>
            </w:pPr>
            <w:r w:rsidRPr="00780EFF">
              <w:rPr>
                <w:rFonts w:ascii="標楷體" w:eastAsia="標楷體" w:hAnsi="標楷體" w:hint="eastAsia"/>
                <w:szCs w:val="22"/>
              </w:rPr>
              <w:t>一、學生在學期間之輔導資料，視學生所接受之輔導服務滾動更新，自畢業或離校後，學生輔導資料方為確定，不再更動；該等資料亦包括個人資料保護法第二條所定個人資料。為使學生現就讀學校依本法第十九條之規定，針對升(轉、入、復)學之學生，提供適合之輔導服務，於必要時，並得參考前一就讀學校之輔導資料，</w:t>
            </w:r>
            <w:proofErr w:type="gramStart"/>
            <w:r w:rsidRPr="00780EFF">
              <w:rPr>
                <w:rFonts w:ascii="標楷體" w:eastAsia="標楷體" w:hAnsi="標楷體" w:hint="eastAsia"/>
                <w:szCs w:val="22"/>
              </w:rPr>
              <w:t>爰</w:t>
            </w:r>
            <w:proofErr w:type="gramEnd"/>
            <w:r w:rsidRPr="00780EFF">
              <w:rPr>
                <w:rFonts w:ascii="標楷體" w:eastAsia="標楷體" w:hAnsi="標楷體" w:hint="eastAsia"/>
                <w:szCs w:val="22"/>
              </w:rPr>
              <w:t>規範輔導資料之保存年限，應以可提供學生下一個就讀學校查察</w:t>
            </w:r>
            <w:r w:rsidRPr="00780EFF">
              <w:rPr>
                <w:rFonts w:ascii="標楷體" w:eastAsia="標楷體" w:hAnsi="標楷體" w:hint="eastAsia"/>
                <w:szCs w:val="22"/>
              </w:rPr>
              <w:lastRenderedPageBreak/>
              <w:t>之年限為規範</w:t>
            </w:r>
            <w:proofErr w:type="gramStart"/>
            <w:r w:rsidRPr="00780EFF">
              <w:rPr>
                <w:rFonts w:ascii="標楷體" w:eastAsia="標楷體" w:hAnsi="標楷體" w:hint="eastAsia"/>
                <w:szCs w:val="22"/>
              </w:rPr>
              <w:t>準</w:t>
            </w:r>
            <w:proofErr w:type="gramEnd"/>
            <w:r w:rsidRPr="00780EFF">
              <w:rPr>
                <w:rFonts w:ascii="標楷體" w:eastAsia="標楷體" w:hAnsi="標楷體" w:hint="eastAsia"/>
                <w:szCs w:val="22"/>
              </w:rPr>
              <w:t>據。考量各教育階段修業年限大致為國民小學六年、國民中學三年、高級中等學校三年及大專校院四年，</w:t>
            </w:r>
            <w:proofErr w:type="gramStart"/>
            <w:r w:rsidRPr="00780EFF">
              <w:rPr>
                <w:rFonts w:ascii="標楷體" w:eastAsia="標楷體" w:hAnsi="標楷體" w:hint="eastAsia"/>
                <w:szCs w:val="22"/>
              </w:rPr>
              <w:t>爰</w:t>
            </w:r>
            <w:proofErr w:type="gramEnd"/>
            <w:r w:rsidRPr="00780EFF">
              <w:rPr>
                <w:rFonts w:ascii="標楷體" w:eastAsia="標楷體" w:hAnsi="標楷體" w:hint="eastAsia"/>
                <w:szCs w:val="22"/>
              </w:rPr>
              <w:t>第一項有關學生輔導資料之保存，由學校訂定「自學生畢業或離校後</w:t>
            </w:r>
            <w:r>
              <w:rPr>
                <w:rFonts w:ascii="標楷體" w:eastAsia="標楷體" w:hAnsi="標楷體" w:hint="eastAsia"/>
                <w:szCs w:val="22"/>
              </w:rPr>
              <w:t>保存</w:t>
            </w:r>
            <w:r w:rsidRPr="00780EFF">
              <w:rPr>
                <w:rFonts w:ascii="標楷體" w:eastAsia="標楷體" w:hAnsi="標楷體" w:hint="eastAsia"/>
                <w:szCs w:val="22"/>
              </w:rPr>
              <w:t>十年」之保存年限。保存時限為十年，係以國民小學畢業後至大專校院階段之修業年限總計，以估計輔導資料可能被使用之年限，使各教育階段學生輔導資料之保存，至少能讓下一階段學校進行查察，並避免保存年限過長造成被輔導學生永久被標籤化之疑慮。</w:t>
            </w:r>
          </w:p>
          <w:p w:rsidR="008274FA" w:rsidRPr="00780EFF" w:rsidRDefault="008274FA" w:rsidP="008274FA">
            <w:pPr>
              <w:ind w:left="499" w:hangingChars="208" w:hanging="499"/>
              <w:jc w:val="both"/>
              <w:rPr>
                <w:rFonts w:ascii="標楷體" w:eastAsia="標楷體" w:hAnsi="標楷體"/>
                <w:szCs w:val="22"/>
              </w:rPr>
            </w:pPr>
            <w:r w:rsidRPr="00780EFF">
              <w:rPr>
                <w:rFonts w:ascii="標楷體" w:eastAsia="標楷體" w:hAnsi="標楷體" w:hint="eastAsia"/>
                <w:szCs w:val="22"/>
              </w:rPr>
              <w:t>二、依檔案法第二條及第二十八條規定，公私立各級學校除公立大專校院</w:t>
            </w:r>
            <w:proofErr w:type="gramStart"/>
            <w:r w:rsidRPr="00780EFF">
              <w:rPr>
                <w:rFonts w:ascii="標楷體" w:eastAsia="標楷體" w:hAnsi="標楷體" w:hint="eastAsia"/>
                <w:szCs w:val="22"/>
              </w:rPr>
              <w:t>準</w:t>
            </w:r>
            <w:proofErr w:type="gramEnd"/>
            <w:r w:rsidRPr="00780EFF">
              <w:rPr>
                <w:rFonts w:ascii="標楷體" w:eastAsia="標楷體" w:hAnsi="標楷體" w:hint="eastAsia"/>
                <w:szCs w:val="22"/>
              </w:rPr>
              <w:t>用檔案法之規定外，私立大專校院及公私立高級中等以下學校均不適用檔案法有關檔案保存之規範；且現行其他法令，針對各級學校之檔案管理亦未有相關明文規定。為規範學校定期銷毀已逾保存年限之輔導資料，</w:t>
            </w:r>
            <w:proofErr w:type="gramStart"/>
            <w:r w:rsidRPr="00780EFF">
              <w:rPr>
                <w:rFonts w:ascii="標楷體" w:eastAsia="標楷體" w:hAnsi="標楷體" w:hint="eastAsia"/>
                <w:szCs w:val="22"/>
              </w:rPr>
              <w:t>爰</w:t>
            </w:r>
            <w:proofErr w:type="gramEnd"/>
            <w:r w:rsidRPr="00780EFF">
              <w:rPr>
                <w:rFonts w:ascii="標楷體" w:eastAsia="標楷體" w:hAnsi="標楷體" w:hint="eastAsia"/>
                <w:szCs w:val="22"/>
              </w:rPr>
              <w:t>第二項參考機關檔案保存年限及銷毀辦法第八條規定，明定學校應定期銷毀已逾保存年限之學生輔導資料。</w:t>
            </w:r>
          </w:p>
        </w:tc>
      </w:tr>
      <w:tr w:rsidR="008274FA" w:rsidRPr="00703A62" w:rsidTr="00D21A75">
        <w:tc>
          <w:tcPr>
            <w:tcW w:w="4448" w:type="dxa"/>
            <w:shd w:val="clear" w:color="auto" w:fill="auto"/>
          </w:tcPr>
          <w:p w:rsidR="008274FA" w:rsidRPr="00703A62" w:rsidRDefault="008274FA" w:rsidP="008274FA">
            <w:pPr>
              <w:ind w:left="240" w:hangingChars="100" w:hanging="240"/>
              <w:jc w:val="both"/>
              <w:rPr>
                <w:rFonts w:ascii="標楷體" w:eastAsia="標楷體" w:hAnsi="標楷體"/>
                <w:color w:val="000000"/>
                <w:szCs w:val="22"/>
              </w:rPr>
            </w:pPr>
            <w:r w:rsidRPr="00703A62">
              <w:rPr>
                <w:rFonts w:ascii="標楷體" w:eastAsia="標楷體" w:hAnsi="標楷體" w:hint="eastAsia"/>
                <w:color w:val="000000"/>
                <w:szCs w:val="22"/>
              </w:rPr>
              <w:lastRenderedPageBreak/>
              <w:t>第十一條  本法第十條所定高級中等以下學校專任輔導教師員額編制之計算方式如下：</w:t>
            </w:r>
          </w:p>
          <w:p w:rsidR="008274FA" w:rsidRPr="00703A62" w:rsidRDefault="008274FA" w:rsidP="008274FA">
            <w:pPr>
              <w:ind w:leftChars="100" w:left="720" w:hangingChars="200" w:hanging="480"/>
              <w:jc w:val="both"/>
              <w:rPr>
                <w:rFonts w:ascii="標楷體" w:eastAsia="標楷體" w:hAnsi="標楷體"/>
                <w:color w:val="000000"/>
                <w:szCs w:val="22"/>
              </w:rPr>
            </w:pPr>
            <w:r w:rsidRPr="00703A62">
              <w:rPr>
                <w:rFonts w:ascii="標楷體" w:eastAsia="標楷體" w:hAnsi="標楷體" w:hint="eastAsia"/>
                <w:color w:val="000000"/>
                <w:szCs w:val="22"/>
              </w:rPr>
              <w:t>一、國民小學班級數二十四班以下者，置一人，二十五班至</w:t>
            </w:r>
            <w:proofErr w:type="gramStart"/>
            <w:r w:rsidRPr="00703A62">
              <w:rPr>
                <w:rFonts w:ascii="標楷體" w:eastAsia="標楷體" w:hAnsi="標楷體" w:hint="eastAsia"/>
                <w:color w:val="000000"/>
                <w:szCs w:val="22"/>
              </w:rPr>
              <w:t>四十八班者</w:t>
            </w:r>
            <w:proofErr w:type="gramEnd"/>
            <w:r w:rsidRPr="00703A62">
              <w:rPr>
                <w:rFonts w:ascii="標楷體" w:eastAsia="標楷體" w:hAnsi="標楷體" w:hint="eastAsia"/>
                <w:color w:val="000000"/>
                <w:szCs w:val="22"/>
              </w:rPr>
              <w:t>，置二人，四十九班以上者以此類推。</w:t>
            </w:r>
          </w:p>
          <w:p w:rsidR="008274FA" w:rsidRPr="00703A62" w:rsidRDefault="008274FA" w:rsidP="008274FA">
            <w:pPr>
              <w:ind w:leftChars="100" w:left="720" w:hangingChars="200" w:hanging="480"/>
              <w:jc w:val="both"/>
              <w:rPr>
                <w:rFonts w:ascii="標楷體" w:eastAsia="標楷體" w:hAnsi="標楷體"/>
                <w:color w:val="000000"/>
                <w:szCs w:val="22"/>
              </w:rPr>
            </w:pPr>
            <w:r w:rsidRPr="00703A62">
              <w:rPr>
                <w:rFonts w:ascii="標楷體" w:eastAsia="標楷體" w:hAnsi="標楷體" w:hint="eastAsia"/>
                <w:color w:val="000000"/>
                <w:szCs w:val="22"/>
              </w:rPr>
              <w:t>二、國民中學班級數十五班以下者，置一人，十六班至</w:t>
            </w:r>
            <w:proofErr w:type="gramStart"/>
            <w:r w:rsidRPr="00703A62">
              <w:rPr>
                <w:rFonts w:ascii="標楷體" w:eastAsia="標楷體" w:hAnsi="標楷體" w:hint="eastAsia"/>
                <w:color w:val="000000"/>
                <w:szCs w:val="22"/>
              </w:rPr>
              <w:t>三十班者</w:t>
            </w:r>
            <w:proofErr w:type="gramEnd"/>
            <w:r w:rsidRPr="00703A62">
              <w:rPr>
                <w:rFonts w:ascii="標楷體" w:eastAsia="標楷體" w:hAnsi="標楷體" w:hint="eastAsia"/>
                <w:color w:val="000000"/>
                <w:szCs w:val="22"/>
              </w:rPr>
              <w:t>，置二人，三十一班以上者以此類推。</w:t>
            </w:r>
          </w:p>
          <w:p w:rsidR="008274FA" w:rsidRPr="00703A62" w:rsidRDefault="008274FA" w:rsidP="008274FA">
            <w:pPr>
              <w:ind w:leftChars="100" w:left="720" w:hangingChars="200" w:hanging="480"/>
              <w:jc w:val="both"/>
              <w:rPr>
                <w:rFonts w:ascii="標楷體" w:eastAsia="標楷體" w:hAnsi="標楷體"/>
                <w:color w:val="000000"/>
                <w:szCs w:val="22"/>
              </w:rPr>
            </w:pPr>
            <w:r w:rsidRPr="00703A62">
              <w:rPr>
                <w:rFonts w:ascii="標楷體" w:eastAsia="標楷體" w:hAnsi="標楷體" w:hint="eastAsia"/>
                <w:color w:val="000000"/>
                <w:szCs w:val="22"/>
              </w:rPr>
              <w:t>三、高級中等學校班級數十二班以下者，置一人，十三班至</w:t>
            </w:r>
            <w:proofErr w:type="gramStart"/>
            <w:r w:rsidRPr="00703A62">
              <w:rPr>
                <w:rFonts w:ascii="標楷體" w:eastAsia="標楷體" w:hAnsi="標楷體" w:hint="eastAsia"/>
                <w:color w:val="000000"/>
                <w:szCs w:val="22"/>
              </w:rPr>
              <w:t>二十四班者</w:t>
            </w:r>
            <w:proofErr w:type="gramEnd"/>
            <w:r w:rsidRPr="00703A62">
              <w:rPr>
                <w:rFonts w:ascii="標楷體" w:eastAsia="標楷體" w:hAnsi="標楷體" w:hint="eastAsia"/>
                <w:color w:val="000000"/>
                <w:szCs w:val="22"/>
              </w:rPr>
              <w:t>，置二人，二十五班以上者以此類推。</w:t>
            </w:r>
          </w:p>
          <w:p w:rsidR="008274FA" w:rsidRPr="00703A62" w:rsidRDefault="008274FA" w:rsidP="008274FA">
            <w:pPr>
              <w:ind w:leftChars="100" w:left="240" w:firstLineChars="200" w:firstLine="480"/>
              <w:jc w:val="both"/>
              <w:rPr>
                <w:rFonts w:ascii="標楷體" w:eastAsia="標楷體" w:hAnsi="標楷體" w:cs="Arial Unicode MS"/>
                <w:color w:val="000000"/>
                <w:szCs w:val="22"/>
              </w:rPr>
            </w:pPr>
            <w:r w:rsidRPr="00703A62">
              <w:rPr>
                <w:rFonts w:ascii="標楷體" w:eastAsia="標楷體" w:hAnsi="標楷體" w:cs="Arial Unicode MS" w:hint="eastAsia"/>
                <w:color w:val="000000"/>
                <w:szCs w:val="22"/>
              </w:rPr>
              <w:t>前項班級數之</w:t>
            </w:r>
            <w:proofErr w:type="gramStart"/>
            <w:r w:rsidRPr="00703A62">
              <w:rPr>
                <w:rFonts w:ascii="標楷體" w:eastAsia="標楷體" w:hAnsi="標楷體" w:cs="Arial Unicode MS" w:hint="eastAsia"/>
                <w:color w:val="000000"/>
                <w:szCs w:val="22"/>
              </w:rPr>
              <w:t>採</w:t>
            </w:r>
            <w:proofErr w:type="gramEnd"/>
            <w:r w:rsidRPr="00703A62">
              <w:rPr>
                <w:rFonts w:ascii="標楷體" w:eastAsia="標楷體" w:hAnsi="標楷體" w:cs="Arial Unicode MS" w:hint="eastAsia"/>
                <w:color w:val="000000"/>
                <w:szCs w:val="22"/>
              </w:rPr>
              <w:t>計，以學校內接受國民教育、高級中等教育之普通班(包括實用技能班)、藝術才能班、體育班及集中式特殊教育班之班級數合計。</w:t>
            </w:r>
          </w:p>
        </w:tc>
        <w:tc>
          <w:tcPr>
            <w:tcW w:w="5299" w:type="dxa"/>
            <w:shd w:val="clear" w:color="auto" w:fill="auto"/>
          </w:tcPr>
          <w:p w:rsidR="008274FA" w:rsidRPr="00703A62" w:rsidRDefault="008274FA" w:rsidP="008274FA">
            <w:pPr>
              <w:ind w:left="480" w:hangingChars="200" w:hanging="480"/>
              <w:jc w:val="both"/>
              <w:rPr>
                <w:rFonts w:ascii="標楷體" w:eastAsia="標楷體" w:hAnsi="標楷體"/>
                <w:color w:val="000000"/>
                <w:szCs w:val="22"/>
              </w:rPr>
            </w:pPr>
            <w:r w:rsidRPr="00703A62">
              <w:rPr>
                <w:rFonts w:ascii="標楷體" w:eastAsia="標楷體" w:hAnsi="標楷體" w:hint="eastAsia"/>
                <w:color w:val="000000"/>
                <w:szCs w:val="22"/>
              </w:rPr>
              <w:t>一、本法立法目的之一，乃為整合各類法規中之學生輔導工作相關規定，使各級學校輔導專責單位、人員資格、專業背景和經費編列等方面，有完整之法源依據。</w:t>
            </w:r>
          </w:p>
          <w:p w:rsidR="008274FA" w:rsidRPr="00703A62" w:rsidRDefault="008274FA" w:rsidP="008274FA">
            <w:pPr>
              <w:ind w:left="504" w:hangingChars="210" w:hanging="504"/>
              <w:jc w:val="both"/>
              <w:rPr>
                <w:rFonts w:ascii="標楷體" w:eastAsia="標楷體" w:hAnsi="標楷體"/>
                <w:color w:val="000000"/>
                <w:szCs w:val="22"/>
              </w:rPr>
            </w:pPr>
            <w:r w:rsidRPr="00703A62">
              <w:rPr>
                <w:rFonts w:ascii="標楷體" w:eastAsia="標楷體" w:hAnsi="標楷體" w:hint="eastAsia"/>
                <w:color w:val="000000"/>
                <w:szCs w:val="22"/>
              </w:rPr>
              <w:t>二、</w:t>
            </w:r>
            <w:proofErr w:type="gramStart"/>
            <w:r w:rsidRPr="00703A62">
              <w:rPr>
                <w:rFonts w:ascii="標楷體" w:eastAsia="標楷體" w:hAnsi="標楷體" w:hint="eastAsia"/>
                <w:color w:val="000000"/>
                <w:szCs w:val="22"/>
              </w:rPr>
              <w:t>為循上</w:t>
            </w:r>
            <w:proofErr w:type="gramEnd"/>
            <w:r w:rsidRPr="00703A62">
              <w:rPr>
                <w:rFonts w:ascii="標楷體" w:eastAsia="標楷體" w:hAnsi="標楷體" w:hint="eastAsia"/>
                <w:color w:val="000000"/>
                <w:szCs w:val="22"/>
              </w:rPr>
              <w:t>開立法理由，行政院前於一百零三年三月七日函報立法院審議之本法草案第十條規定，與現行國民教育法第十條、高級中等教育法第二十條、國民小學與國民中學班級編制及教職員員額編制準則第三條、第四條及高級中等學校組織設置及員額編制標準第七條等員額配置規定相同；惟於立法院審議階段，立法委員有感於學校輔導人力之不足，便針對行政院版本法草案提出修正動議，要求以「每校至少一人，並依班級數增加而增置輔導人力」原則，納入本法第十條中，據以明文規範；復被立法院教育及文化委員會參</w:t>
            </w:r>
            <w:proofErr w:type="gramStart"/>
            <w:r w:rsidRPr="00703A62">
              <w:rPr>
                <w:rFonts w:ascii="標楷體" w:eastAsia="標楷體" w:hAnsi="標楷體" w:hint="eastAsia"/>
                <w:color w:val="000000"/>
                <w:szCs w:val="22"/>
              </w:rPr>
              <w:t>採</w:t>
            </w:r>
            <w:proofErr w:type="gramEnd"/>
            <w:r w:rsidRPr="00703A62">
              <w:rPr>
                <w:rFonts w:ascii="標楷體" w:eastAsia="標楷體" w:hAnsi="標楷體" w:hint="eastAsia"/>
                <w:color w:val="000000"/>
                <w:szCs w:val="22"/>
              </w:rPr>
              <w:t>接納，並經二、三讀通過。又查本法第十條第一項第一款至第三款規定，係於立法院教育及文化委員會審查過程中，依立法委員所提修正</w:t>
            </w:r>
            <w:r w:rsidRPr="00703A62">
              <w:rPr>
                <w:rFonts w:ascii="標楷體" w:eastAsia="標楷體" w:hAnsi="標楷體" w:hint="eastAsia"/>
                <w:szCs w:val="22"/>
              </w:rPr>
              <w:t>動議條文通過，探究該修</w:t>
            </w:r>
            <w:r w:rsidRPr="00703A62">
              <w:rPr>
                <w:rFonts w:ascii="標楷體" w:eastAsia="標楷體" w:hAnsi="標楷體" w:hint="eastAsia"/>
                <w:szCs w:val="22"/>
              </w:rPr>
              <w:lastRenderedPageBreak/>
              <w:t>正動議之</w:t>
            </w:r>
            <w:r w:rsidRPr="00703A62">
              <w:rPr>
                <w:rFonts w:ascii="標楷體" w:eastAsia="標楷體" w:hAnsi="標楷體" w:hint="eastAsia"/>
                <w:color w:val="000000"/>
                <w:szCs w:val="22"/>
              </w:rPr>
              <w:t>立法意旨，係依學校班級數多寡，</w:t>
            </w:r>
            <w:proofErr w:type="gramStart"/>
            <w:r w:rsidRPr="00703A62">
              <w:rPr>
                <w:rFonts w:ascii="標楷體" w:eastAsia="標楷體" w:hAnsi="標楷體" w:hint="eastAsia"/>
                <w:color w:val="000000"/>
                <w:szCs w:val="22"/>
              </w:rPr>
              <w:t>採</w:t>
            </w:r>
            <w:proofErr w:type="gramEnd"/>
            <w:r w:rsidRPr="00703A62">
              <w:rPr>
                <w:rFonts w:ascii="標楷體" w:eastAsia="標楷體" w:hAnsi="標楷體" w:hint="eastAsia"/>
                <w:color w:val="000000"/>
                <w:szCs w:val="22"/>
              </w:rPr>
              <w:t>級距式方式增置輔導教師。</w:t>
            </w:r>
          </w:p>
          <w:p w:rsidR="008274FA" w:rsidRPr="00703A62" w:rsidRDefault="008274FA" w:rsidP="008274FA">
            <w:pPr>
              <w:ind w:left="504" w:hangingChars="210" w:hanging="504"/>
              <w:jc w:val="both"/>
              <w:rPr>
                <w:rFonts w:ascii="標楷體" w:eastAsia="標楷體" w:hAnsi="標楷體"/>
                <w:color w:val="000000"/>
                <w:szCs w:val="22"/>
              </w:rPr>
            </w:pPr>
            <w:r w:rsidRPr="00703A62">
              <w:rPr>
                <w:rFonts w:ascii="標楷體" w:eastAsia="標楷體" w:hAnsi="標楷體" w:hint="eastAsia"/>
                <w:color w:val="000000"/>
                <w:szCs w:val="22"/>
              </w:rPr>
              <w:t>三、考量倘不</w:t>
            </w:r>
            <w:proofErr w:type="gramStart"/>
            <w:r w:rsidRPr="00703A62">
              <w:rPr>
                <w:rFonts w:ascii="標楷體" w:eastAsia="標楷體" w:hAnsi="標楷體" w:hint="eastAsia"/>
                <w:color w:val="000000"/>
                <w:szCs w:val="22"/>
              </w:rPr>
              <w:t>採</w:t>
            </w:r>
            <w:proofErr w:type="gramEnd"/>
            <w:r w:rsidRPr="00703A62">
              <w:rPr>
                <w:rFonts w:ascii="標楷體" w:eastAsia="標楷體" w:hAnsi="標楷體" w:hint="eastAsia"/>
                <w:color w:val="000000"/>
                <w:szCs w:val="22"/>
              </w:rPr>
              <w:t>級距式方式增置輔導教師，</w:t>
            </w:r>
            <w:proofErr w:type="gramStart"/>
            <w:r w:rsidRPr="00703A62">
              <w:rPr>
                <w:rFonts w:ascii="標楷體" w:eastAsia="標楷體" w:hAnsi="標楷體" w:hint="eastAsia"/>
                <w:color w:val="000000"/>
                <w:szCs w:val="22"/>
              </w:rPr>
              <w:t>恐致使</w:t>
            </w:r>
            <w:proofErr w:type="gramEnd"/>
            <w:r w:rsidRPr="00703A62">
              <w:rPr>
                <w:rFonts w:ascii="標楷體" w:eastAsia="標楷體" w:hAnsi="標楷體" w:hint="eastAsia"/>
                <w:color w:val="000000"/>
                <w:szCs w:val="22"/>
              </w:rPr>
              <w:t>部分學校(如國民中學班級數為二十一班至</w:t>
            </w:r>
            <w:proofErr w:type="gramStart"/>
            <w:r w:rsidRPr="00703A62">
              <w:rPr>
                <w:rFonts w:ascii="標楷體" w:eastAsia="標楷體" w:hAnsi="標楷體" w:hint="eastAsia"/>
                <w:color w:val="000000"/>
                <w:szCs w:val="22"/>
              </w:rPr>
              <w:t>二十九班者</w:t>
            </w:r>
            <w:proofErr w:type="gramEnd"/>
            <w:r w:rsidRPr="00703A62">
              <w:rPr>
                <w:rFonts w:ascii="標楷體" w:eastAsia="標楷體" w:hAnsi="標楷體" w:hint="eastAsia"/>
                <w:color w:val="000000"/>
                <w:szCs w:val="22"/>
              </w:rPr>
              <w:t>，約一百五十校，約占當學年度總校數之百分之十五)依本法規定所置輔導教師員額數，低於依國民教育法第十條配置之員額數，與本法立法意旨有違。茲</w:t>
            </w:r>
            <w:proofErr w:type="gramStart"/>
            <w:r w:rsidRPr="00703A62">
              <w:rPr>
                <w:rFonts w:ascii="標楷體" w:eastAsia="標楷體" w:hAnsi="標楷體" w:hint="eastAsia"/>
                <w:color w:val="000000"/>
                <w:szCs w:val="22"/>
              </w:rPr>
              <w:t>為符上</w:t>
            </w:r>
            <w:proofErr w:type="gramEnd"/>
            <w:r w:rsidRPr="00703A62">
              <w:rPr>
                <w:rFonts w:ascii="標楷體" w:eastAsia="標楷體" w:hAnsi="標楷體" w:hint="eastAsia"/>
                <w:color w:val="000000"/>
                <w:szCs w:val="22"/>
              </w:rPr>
              <w:t>開立法意旨，</w:t>
            </w:r>
            <w:proofErr w:type="gramStart"/>
            <w:r w:rsidRPr="00703A62">
              <w:rPr>
                <w:rFonts w:ascii="標楷體" w:eastAsia="標楷體" w:hAnsi="標楷體" w:hint="eastAsia"/>
                <w:color w:val="000000"/>
                <w:szCs w:val="22"/>
              </w:rPr>
              <w:t>爰</w:t>
            </w:r>
            <w:proofErr w:type="gramEnd"/>
            <w:r w:rsidRPr="00703A62">
              <w:rPr>
                <w:rFonts w:ascii="標楷體" w:eastAsia="標楷體" w:hAnsi="標楷體" w:hint="eastAsia"/>
                <w:color w:val="000000"/>
                <w:szCs w:val="22"/>
              </w:rPr>
              <w:t>明定</w:t>
            </w:r>
            <w:proofErr w:type="gramStart"/>
            <w:r w:rsidRPr="00703A62">
              <w:rPr>
                <w:rFonts w:ascii="標楷體" w:eastAsia="標楷體" w:hAnsi="標楷體" w:hint="eastAsia"/>
                <w:color w:val="000000"/>
                <w:szCs w:val="22"/>
              </w:rPr>
              <w:t>採</w:t>
            </w:r>
            <w:proofErr w:type="gramEnd"/>
            <w:r w:rsidRPr="00703A62">
              <w:rPr>
                <w:rFonts w:ascii="標楷體" w:eastAsia="標楷體" w:hAnsi="標楷體" w:hint="eastAsia"/>
                <w:color w:val="000000"/>
                <w:szCs w:val="22"/>
              </w:rPr>
              <w:t>「級距式方式增置輔導教師」方式，加以</w:t>
            </w:r>
            <w:proofErr w:type="gramStart"/>
            <w:r w:rsidRPr="00703A62">
              <w:rPr>
                <w:rFonts w:ascii="標楷體" w:eastAsia="標楷體" w:hAnsi="標楷體" w:hint="eastAsia"/>
                <w:color w:val="000000"/>
                <w:szCs w:val="22"/>
              </w:rPr>
              <w:t>敘明本法</w:t>
            </w:r>
            <w:proofErr w:type="gramEnd"/>
            <w:r w:rsidRPr="00703A62">
              <w:rPr>
                <w:rFonts w:ascii="標楷體" w:eastAsia="標楷體" w:hAnsi="標楷體" w:hint="eastAsia"/>
                <w:color w:val="000000"/>
                <w:szCs w:val="22"/>
              </w:rPr>
              <w:t>第十條所定員額配置之計算方式。</w:t>
            </w:r>
          </w:p>
        </w:tc>
      </w:tr>
      <w:tr w:rsidR="008274FA" w:rsidRPr="00703A62" w:rsidTr="00D21A75">
        <w:tc>
          <w:tcPr>
            <w:tcW w:w="4448" w:type="dxa"/>
            <w:tcBorders>
              <w:bottom w:val="single" w:sz="4" w:space="0" w:color="auto"/>
            </w:tcBorders>
            <w:shd w:val="clear" w:color="auto" w:fill="auto"/>
          </w:tcPr>
          <w:p w:rsidR="008274FA" w:rsidRPr="00703A62" w:rsidRDefault="008274FA" w:rsidP="008274FA">
            <w:pPr>
              <w:ind w:left="240" w:hangingChars="100" w:hanging="240"/>
              <w:jc w:val="both"/>
              <w:rPr>
                <w:rFonts w:ascii="標楷體" w:eastAsia="標楷體" w:hAnsi="標楷體" w:cs="Arial Unicode MS"/>
                <w:color w:val="000000"/>
                <w:szCs w:val="22"/>
              </w:rPr>
            </w:pPr>
            <w:r w:rsidRPr="00703A62">
              <w:rPr>
                <w:rFonts w:ascii="標楷體" w:eastAsia="標楷體" w:hAnsi="標楷體" w:cs="Arial Unicode MS" w:hint="eastAsia"/>
                <w:color w:val="000000"/>
                <w:szCs w:val="22"/>
              </w:rPr>
              <w:lastRenderedPageBreak/>
              <w:t>第十二條  專科以上學校依本法第十一條第五項規定所置專業輔導人員，應以專任為原則，並得以兼任專業輔導人員累計執行介入性或</w:t>
            </w:r>
            <w:proofErr w:type="gramStart"/>
            <w:r w:rsidRPr="00703A62">
              <w:rPr>
                <w:rFonts w:ascii="標楷體" w:eastAsia="標楷體" w:hAnsi="標楷體" w:cs="Arial Unicode MS" w:hint="eastAsia"/>
                <w:color w:val="000000"/>
                <w:szCs w:val="22"/>
              </w:rPr>
              <w:t>處遇性輔導</w:t>
            </w:r>
            <w:proofErr w:type="gramEnd"/>
            <w:r w:rsidRPr="00703A62">
              <w:rPr>
                <w:rFonts w:ascii="標楷體" w:eastAsia="標楷體" w:hAnsi="標楷體" w:cs="Arial Unicode MS" w:hint="eastAsia"/>
                <w:color w:val="000000"/>
                <w:szCs w:val="22"/>
              </w:rPr>
              <w:t>服務時數</w:t>
            </w:r>
            <w:proofErr w:type="gramStart"/>
            <w:r w:rsidRPr="00703A62">
              <w:rPr>
                <w:rFonts w:ascii="標楷體" w:eastAsia="標楷體" w:hAnsi="標楷體" w:cs="Arial Unicode MS" w:hint="eastAsia"/>
                <w:color w:val="000000"/>
                <w:szCs w:val="22"/>
              </w:rPr>
              <w:t>折抵為之</w:t>
            </w:r>
            <w:proofErr w:type="gramEnd"/>
            <w:r w:rsidRPr="00703A62">
              <w:rPr>
                <w:rFonts w:ascii="標楷體" w:eastAsia="標楷體" w:hAnsi="標楷體" w:cs="Arial Unicode MS" w:hint="eastAsia"/>
                <w:color w:val="000000"/>
                <w:szCs w:val="22"/>
              </w:rPr>
              <w:t>；其方式如下：</w:t>
            </w:r>
          </w:p>
          <w:p w:rsidR="008274FA" w:rsidRPr="00703A62" w:rsidRDefault="008274FA" w:rsidP="008274FA">
            <w:pPr>
              <w:ind w:leftChars="100" w:left="720" w:hangingChars="200" w:hanging="480"/>
              <w:jc w:val="both"/>
              <w:rPr>
                <w:rFonts w:ascii="標楷體" w:eastAsia="標楷體" w:hAnsi="標楷體"/>
                <w:color w:val="000000"/>
                <w:szCs w:val="22"/>
              </w:rPr>
            </w:pPr>
            <w:r w:rsidRPr="00703A62">
              <w:rPr>
                <w:rFonts w:ascii="標楷體" w:eastAsia="標楷體" w:hAnsi="標楷體" w:hint="eastAsia"/>
                <w:color w:val="000000"/>
                <w:szCs w:val="22"/>
              </w:rPr>
              <w:t>一、應置人數未達三人者，所置人員應以專任為之。</w:t>
            </w:r>
          </w:p>
          <w:p w:rsidR="008274FA" w:rsidRPr="00703A62" w:rsidRDefault="008274FA" w:rsidP="008274FA">
            <w:pPr>
              <w:ind w:leftChars="100" w:left="720" w:hangingChars="200" w:hanging="480"/>
              <w:jc w:val="both"/>
              <w:rPr>
                <w:rFonts w:ascii="標楷體" w:eastAsia="標楷體" w:hAnsi="標楷體"/>
                <w:color w:val="000000"/>
                <w:szCs w:val="22"/>
              </w:rPr>
            </w:pPr>
            <w:r w:rsidRPr="00703A62">
              <w:rPr>
                <w:rFonts w:ascii="標楷體" w:eastAsia="標楷體" w:hAnsi="標楷體" w:hint="eastAsia"/>
                <w:color w:val="000000"/>
                <w:szCs w:val="22"/>
              </w:rPr>
              <w:t>二、應置人數達三人以上者，其</w:t>
            </w:r>
            <w:proofErr w:type="gramStart"/>
            <w:r w:rsidRPr="00703A62">
              <w:rPr>
                <w:rFonts w:ascii="標楷體" w:eastAsia="標楷體" w:hAnsi="標楷體" w:hint="eastAsia"/>
                <w:color w:val="000000"/>
                <w:szCs w:val="22"/>
              </w:rPr>
              <w:t>應置總人數</w:t>
            </w:r>
            <w:proofErr w:type="gramEnd"/>
            <w:r w:rsidRPr="00703A62">
              <w:rPr>
                <w:rFonts w:ascii="標楷體" w:eastAsia="標楷體" w:hAnsi="標楷體" w:hint="eastAsia"/>
                <w:color w:val="000000"/>
                <w:szCs w:val="22"/>
              </w:rPr>
              <w:t>之三分之一以下，得以學校兼任專業輔導人員累計執行介入性或</w:t>
            </w:r>
            <w:proofErr w:type="gramStart"/>
            <w:r w:rsidRPr="00703A62">
              <w:rPr>
                <w:rFonts w:ascii="標楷體" w:eastAsia="標楷體" w:hAnsi="標楷體" w:hint="eastAsia"/>
                <w:color w:val="000000"/>
                <w:szCs w:val="22"/>
              </w:rPr>
              <w:t>處遇性輔導</w:t>
            </w:r>
            <w:proofErr w:type="gramEnd"/>
            <w:r w:rsidRPr="00703A62">
              <w:rPr>
                <w:rFonts w:ascii="標楷體" w:eastAsia="標楷體" w:hAnsi="標楷體" w:hint="eastAsia"/>
                <w:color w:val="000000"/>
                <w:szCs w:val="22"/>
              </w:rPr>
              <w:t>服務時數折抵計算；一年累計達五百七十六小時，</w:t>
            </w:r>
            <w:proofErr w:type="gramStart"/>
            <w:r w:rsidRPr="00703A62">
              <w:rPr>
                <w:rFonts w:ascii="標楷體" w:eastAsia="標楷體" w:hAnsi="標楷體" w:hint="eastAsia"/>
                <w:color w:val="000000"/>
                <w:szCs w:val="22"/>
              </w:rPr>
              <w:t>得折抵為</w:t>
            </w:r>
            <w:proofErr w:type="gramEnd"/>
            <w:r w:rsidRPr="00703A62">
              <w:rPr>
                <w:rFonts w:ascii="標楷體" w:eastAsia="標楷體" w:hAnsi="標楷體" w:hint="eastAsia"/>
                <w:color w:val="000000"/>
                <w:szCs w:val="22"/>
              </w:rPr>
              <w:t>一名專任專業輔導人員。</w:t>
            </w:r>
          </w:p>
          <w:p w:rsidR="008274FA" w:rsidRPr="00703A62" w:rsidRDefault="008274FA" w:rsidP="008274FA">
            <w:pPr>
              <w:ind w:leftChars="100" w:left="240" w:firstLineChars="200" w:firstLine="480"/>
              <w:jc w:val="both"/>
              <w:rPr>
                <w:rFonts w:ascii="標楷體" w:eastAsia="標楷體" w:hAnsi="標楷體"/>
                <w:color w:val="000000"/>
                <w:szCs w:val="22"/>
              </w:rPr>
            </w:pPr>
            <w:r w:rsidRPr="00703A62">
              <w:rPr>
                <w:rFonts w:ascii="標楷體" w:eastAsia="標楷體" w:hAnsi="標楷體" w:hint="eastAsia"/>
                <w:color w:val="000000"/>
                <w:szCs w:val="22"/>
              </w:rPr>
              <w:t>專科以上學校應於中華民國一百零六年十二月三十一日前，完成依本法第十一條第五項規定配置專業輔導人員。</w:t>
            </w:r>
          </w:p>
        </w:tc>
        <w:tc>
          <w:tcPr>
            <w:tcW w:w="5299" w:type="dxa"/>
            <w:tcBorders>
              <w:bottom w:val="single" w:sz="4" w:space="0" w:color="auto"/>
            </w:tcBorders>
            <w:shd w:val="clear" w:color="auto" w:fill="auto"/>
          </w:tcPr>
          <w:p w:rsidR="008274FA" w:rsidRPr="00703A62" w:rsidRDefault="008274FA" w:rsidP="008274FA">
            <w:pPr>
              <w:ind w:left="504" w:hangingChars="210" w:hanging="504"/>
              <w:jc w:val="both"/>
              <w:rPr>
                <w:rFonts w:ascii="標楷體" w:eastAsia="標楷體" w:hAnsi="標楷體"/>
                <w:szCs w:val="22"/>
              </w:rPr>
            </w:pPr>
            <w:r w:rsidRPr="00703A62">
              <w:rPr>
                <w:rFonts w:ascii="標楷體" w:eastAsia="標楷體" w:hAnsi="標楷體" w:hint="eastAsia"/>
                <w:szCs w:val="22"/>
              </w:rPr>
              <w:t>一、依本法第十一條第五項規定，專科以上學校所置專業輔導人員，應包括專任及兼任；兼任專業輔導人員</w:t>
            </w:r>
            <w:proofErr w:type="gramStart"/>
            <w:r w:rsidRPr="00703A62">
              <w:rPr>
                <w:rFonts w:ascii="標楷體" w:eastAsia="標楷體" w:hAnsi="標楷體" w:hint="eastAsia"/>
                <w:szCs w:val="22"/>
              </w:rPr>
              <w:t>係指校內外</w:t>
            </w:r>
            <w:proofErr w:type="gramEnd"/>
            <w:r w:rsidRPr="00703A62">
              <w:rPr>
                <w:rFonts w:ascii="標楷體" w:eastAsia="標楷體" w:hAnsi="標楷體" w:hint="eastAsia"/>
                <w:szCs w:val="22"/>
              </w:rPr>
              <w:t>具有本法第三條第一項第三款所定專業資格之人員(校內人員以公餘時間提供服務)，執行介入性及</w:t>
            </w:r>
            <w:proofErr w:type="gramStart"/>
            <w:r w:rsidRPr="00703A62">
              <w:rPr>
                <w:rFonts w:ascii="標楷體" w:eastAsia="標楷體" w:hAnsi="標楷體" w:hint="eastAsia"/>
                <w:szCs w:val="22"/>
              </w:rPr>
              <w:t>處遇性輔導</w:t>
            </w:r>
            <w:proofErr w:type="gramEnd"/>
            <w:r w:rsidRPr="00703A62">
              <w:rPr>
                <w:rFonts w:ascii="標楷體" w:eastAsia="標楷體" w:hAnsi="標楷體" w:hint="eastAsia"/>
                <w:szCs w:val="22"/>
              </w:rPr>
              <w:t>服務，協助學校推動學生輔導工作。為協助學校依法推動學生輔導工作，並落實本法第十一條第五項所定員額規定之配置，其專任及兼任專業輔導人員之</w:t>
            </w:r>
            <w:proofErr w:type="gramStart"/>
            <w:r w:rsidRPr="00703A62">
              <w:rPr>
                <w:rFonts w:ascii="標楷體" w:eastAsia="標楷體" w:hAnsi="標楷體" w:hint="eastAsia"/>
                <w:szCs w:val="22"/>
              </w:rPr>
              <w:t>採</w:t>
            </w:r>
            <w:proofErr w:type="gramEnd"/>
            <w:r w:rsidRPr="00703A62">
              <w:rPr>
                <w:rFonts w:ascii="標楷體" w:eastAsia="標楷體" w:hAnsi="標楷體" w:hint="eastAsia"/>
                <w:szCs w:val="22"/>
              </w:rPr>
              <w:t>計，另於第一項明定專科以上學校所置專業輔導人員之</w:t>
            </w:r>
            <w:proofErr w:type="gramStart"/>
            <w:r w:rsidRPr="00703A62">
              <w:rPr>
                <w:rFonts w:ascii="標楷體" w:eastAsia="標楷體" w:hAnsi="標楷體" w:hint="eastAsia"/>
                <w:szCs w:val="22"/>
              </w:rPr>
              <w:t>採</w:t>
            </w:r>
            <w:proofErr w:type="gramEnd"/>
            <w:r w:rsidRPr="00703A62">
              <w:rPr>
                <w:rFonts w:ascii="標楷體" w:eastAsia="標楷體" w:hAnsi="標楷體" w:hint="eastAsia"/>
                <w:szCs w:val="22"/>
              </w:rPr>
              <w:t>計規定，視學校規模，予以規範專任及兼任專業輔導人員之適當比例。另依本部調查，各大專校院於學期中，平均專任專業輔導人員每週約有至少四個</w:t>
            </w:r>
            <w:proofErr w:type="gramStart"/>
            <w:r w:rsidRPr="00703A62">
              <w:rPr>
                <w:rFonts w:ascii="標楷體" w:eastAsia="標楷體" w:hAnsi="標楷體" w:hint="eastAsia"/>
                <w:szCs w:val="22"/>
              </w:rPr>
              <w:t>半天(</w:t>
            </w:r>
            <w:proofErr w:type="gramEnd"/>
            <w:r w:rsidRPr="00703A62">
              <w:rPr>
                <w:rFonts w:ascii="標楷體" w:eastAsia="標楷體" w:hAnsi="標楷體" w:hint="eastAsia"/>
                <w:szCs w:val="22"/>
              </w:rPr>
              <w:t>十六小時)進行個案諮商或團體諮商，一年以一學年三十六</w:t>
            </w:r>
            <w:proofErr w:type="gramStart"/>
            <w:r w:rsidRPr="00703A62">
              <w:rPr>
                <w:rFonts w:ascii="標楷體" w:eastAsia="標楷體" w:hAnsi="標楷體" w:hint="eastAsia"/>
                <w:szCs w:val="22"/>
              </w:rPr>
              <w:t>週</w:t>
            </w:r>
            <w:proofErr w:type="gramEnd"/>
            <w:r w:rsidRPr="00703A62">
              <w:rPr>
                <w:rFonts w:ascii="標楷體" w:eastAsia="標楷體" w:hAnsi="標楷體" w:hint="eastAsia"/>
                <w:szCs w:val="22"/>
              </w:rPr>
              <w:t>計算，共計五百七十六小時。</w:t>
            </w:r>
            <w:proofErr w:type="gramStart"/>
            <w:r w:rsidRPr="00703A62">
              <w:rPr>
                <w:rFonts w:ascii="標楷體" w:eastAsia="標楷體" w:hAnsi="標楷體" w:hint="eastAsia"/>
                <w:szCs w:val="22"/>
              </w:rPr>
              <w:t>爰</w:t>
            </w:r>
            <w:proofErr w:type="gramEnd"/>
            <w:r w:rsidRPr="00703A62">
              <w:rPr>
                <w:rFonts w:ascii="標楷體" w:eastAsia="標楷體" w:hAnsi="標楷體" w:hint="eastAsia"/>
                <w:szCs w:val="22"/>
              </w:rPr>
              <w:t>以五百七十六小時據以作為兼任專業輔導人員累計服務時數之折抵標準。</w:t>
            </w:r>
          </w:p>
          <w:p w:rsidR="008274FA" w:rsidRPr="00703A62" w:rsidRDefault="008274FA" w:rsidP="008274FA">
            <w:pPr>
              <w:ind w:left="504" w:hangingChars="210" w:hanging="504"/>
              <w:jc w:val="both"/>
              <w:rPr>
                <w:rFonts w:ascii="標楷體" w:eastAsia="標楷體" w:hAnsi="標楷體"/>
                <w:szCs w:val="22"/>
              </w:rPr>
            </w:pPr>
            <w:r w:rsidRPr="00703A62">
              <w:rPr>
                <w:rFonts w:ascii="標楷體" w:eastAsia="標楷體" w:hAnsi="標楷體" w:hint="eastAsia"/>
                <w:szCs w:val="22"/>
              </w:rPr>
              <w:t>二、本法施行後，考量公私立大專校院依法增置專業輔導人員，仍需配合校內人事經費、人員離退、總員額控管等等因素，無法於本法施行後即達成法定基準，</w:t>
            </w:r>
            <w:proofErr w:type="gramStart"/>
            <w:r w:rsidRPr="00703A62">
              <w:rPr>
                <w:rFonts w:ascii="標楷體" w:eastAsia="標楷體" w:hAnsi="標楷體" w:hint="eastAsia"/>
                <w:szCs w:val="22"/>
              </w:rPr>
              <w:t>爰</w:t>
            </w:r>
            <w:proofErr w:type="gramEnd"/>
            <w:r w:rsidRPr="00703A62">
              <w:rPr>
                <w:rFonts w:ascii="標楷體" w:eastAsia="標楷體" w:hAnsi="標楷體" w:hint="eastAsia"/>
                <w:szCs w:val="22"/>
              </w:rPr>
              <w:t>於第二項明定專科以上學校應於一百零六年十二月三十一日前完成設置專業輔導人員之規定，依人事經費以會計年度核算之方式，給予大專校院一定準備期間，</w:t>
            </w:r>
            <w:proofErr w:type="gramStart"/>
            <w:r w:rsidRPr="00703A62">
              <w:rPr>
                <w:rFonts w:ascii="標楷體" w:eastAsia="標楷體" w:hAnsi="標楷體" w:hint="eastAsia"/>
                <w:szCs w:val="22"/>
              </w:rPr>
              <w:t>俾</w:t>
            </w:r>
            <w:proofErr w:type="gramEnd"/>
            <w:r w:rsidRPr="00703A62">
              <w:rPr>
                <w:rFonts w:ascii="標楷體" w:eastAsia="標楷體" w:hAnsi="標楷體" w:hint="eastAsia"/>
                <w:szCs w:val="22"/>
              </w:rPr>
              <w:t>促使其</w:t>
            </w:r>
            <w:r w:rsidRPr="00703A62">
              <w:rPr>
                <w:rFonts w:ascii="標楷體" w:eastAsia="標楷體" w:hAnsi="標楷體"/>
                <w:szCs w:val="22"/>
              </w:rPr>
              <w:t>能儘速</w:t>
            </w:r>
            <w:r w:rsidRPr="00703A62">
              <w:rPr>
                <w:rFonts w:ascii="標楷體" w:eastAsia="標楷體" w:hAnsi="標楷體" w:hint="eastAsia"/>
                <w:szCs w:val="22"/>
              </w:rPr>
              <w:t>完成人員設置。</w:t>
            </w:r>
          </w:p>
        </w:tc>
      </w:tr>
      <w:tr w:rsidR="008274FA" w:rsidRPr="00703A62" w:rsidTr="00D21A75">
        <w:tc>
          <w:tcPr>
            <w:tcW w:w="4448" w:type="dxa"/>
            <w:shd w:val="clear" w:color="auto" w:fill="auto"/>
          </w:tcPr>
          <w:p w:rsidR="008274FA" w:rsidRPr="00703A62" w:rsidRDefault="008274FA" w:rsidP="008274FA">
            <w:pPr>
              <w:ind w:left="242" w:hangingChars="101" w:hanging="242"/>
              <w:jc w:val="both"/>
              <w:rPr>
                <w:rFonts w:ascii="標楷體" w:eastAsia="標楷體" w:hAnsi="標楷體" w:cs="Arial Unicode MS"/>
                <w:color w:val="000000"/>
                <w:szCs w:val="22"/>
              </w:rPr>
            </w:pPr>
            <w:r w:rsidRPr="00703A62">
              <w:rPr>
                <w:rFonts w:ascii="標楷體" w:eastAsia="標楷體" w:hAnsi="標楷體" w:cs="Arial Unicode MS" w:hint="eastAsia"/>
                <w:color w:val="000000"/>
                <w:szCs w:val="22"/>
              </w:rPr>
              <w:t>第十三條  高級中等以下學校辦理專任輔導教師甄選，得以筆試、口試及輔導工作實作方式為之，以其中二種以上且包括輔導工作實作方式之綜合考評方</w:t>
            </w:r>
            <w:r w:rsidRPr="00703A62">
              <w:rPr>
                <w:rFonts w:ascii="標楷體" w:eastAsia="標楷體" w:hAnsi="標楷體" w:cs="Arial Unicode MS" w:hint="eastAsia"/>
                <w:color w:val="000000"/>
                <w:szCs w:val="22"/>
              </w:rPr>
              <w:lastRenderedPageBreak/>
              <w:t>式為原則。</w:t>
            </w:r>
          </w:p>
        </w:tc>
        <w:tc>
          <w:tcPr>
            <w:tcW w:w="5299" w:type="dxa"/>
            <w:shd w:val="clear" w:color="auto" w:fill="auto"/>
          </w:tcPr>
          <w:p w:rsidR="008274FA" w:rsidRPr="00703A62" w:rsidRDefault="008274FA" w:rsidP="008274FA">
            <w:pPr>
              <w:jc w:val="both"/>
              <w:rPr>
                <w:rFonts w:ascii="標楷體" w:eastAsia="標楷體" w:hAnsi="標楷體"/>
                <w:szCs w:val="22"/>
              </w:rPr>
            </w:pPr>
            <w:r w:rsidRPr="00703A62">
              <w:rPr>
                <w:rFonts w:ascii="標楷體" w:eastAsia="標楷體" w:hAnsi="標楷體" w:hint="eastAsia"/>
                <w:szCs w:val="22"/>
              </w:rPr>
              <w:lastRenderedPageBreak/>
              <w:t>高級中等以下學校專任輔導教師之選任，應以其未來進入教學實務現場所需之知能及技能，作為人才篩選基準，</w:t>
            </w:r>
            <w:proofErr w:type="gramStart"/>
            <w:r w:rsidRPr="00703A62">
              <w:rPr>
                <w:rFonts w:ascii="標楷體" w:eastAsia="標楷體" w:hAnsi="標楷體" w:hint="eastAsia"/>
                <w:szCs w:val="22"/>
              </w:rPr>
              <w:t>爰</w:t>
            </w:r>
            <w:proofErr w:type="gramEnd"/>
            <w:r w:rsidRPr="00703A62">
              <w:rPr>
                <w:rFonts w:ascii="標楷體" w:eastAsia="標楷體" w:hAnsi="標楷體" w:hint="eastAsia"/>
                <w:szCs w:val="22"/>
              </w:rPr>
              <w:t>參考公立高級中等以下學校教師甄選作業要點第三點第二項規定，明定規範高</w:t>
            </w:r>
            <w:r w:rsidRPr="00703A62">
              <w:rPr>
                <w:rFonts w:ascii="標楷體" w:eastAsia="標楷體" w:hAnsi="標楷體" w:hint="eastAsia"/>
                <w:szCs w:val="22"/>
              </w:rPr>
              <w:lastRenderedPageBreak/>
              <w:t>級中等以下專任輔導教師甄選方式得以筆試、口試及輔導工作實作方式，並應包括輔導工作實作方式，以綜合考評方式辦理。</w:t>
            </w:r>
          </w:p>
        </w:tc>
      </w:tr>
      <w:tr w:rsidR="008274FA" w:rsidRPr="00703A62" w:rsidTr="00D21A75">
        <w:tc>
          <w:tcPr>
            <w:tcW w:w="4448" w:type="dxa"/>
            <w:shd w:val="clear" w:color="auto" w:fill="auto"/>
          </w:tcPr>
          <w:p w:rsidR="008274FA" w:rsidRPr="00703A62" w:rsidRDefault="008274FA" w:rsidP="008274FA">
            <w:pPr>
              <w:ind w:left="240" w:hangingChars="100" w:hanging="240"/>
              <w:jc w:val="both"/>
              <w:rPr>
                <w:rFonts w:ascii="標楷體" w:eastAsia="標楷體" w:hAnsi="標楷體" w:cs="Arial Unicode MS"/>
                <w:color w:val="000000"/>
                <w:szCs w:val="22"/>
              </w:rPr>
            </w:pPr>
            <w:r w:rsidRPr="00703A62">
              <w:rPr>
                <w:rFonts w:ascii="標楷體" w:eastAsia="標楷體" w:hAnsi="標楷體" w:cs="Arial Unicode MS" w:hint="eastAsia"/>
                <w:color w:val="000000"/>
                <w:szCs w:val="22"/>
              </w:rPr>
              <w:lastRenderedPageBreak/>
              <w:t>第十四條  依本法第十四條第二項規定辦理初任輔導主任或組長、輔導教師及初聘專業輔導人員四十小時之職前基礎培訓課程，得包括輔導相關法規、網絡合作、兒童及少年保護、性別平等教育等共同課程，及依各該身分修習所需之個別專業課程。</w:t>
            </w:r>
          </w:p>
          <w:p w:rsidR="008274FA" w:rsidRPr="00703A62" w:rsidRDefault="008274FA" w:rsidP="008274FA">
            <w:pPr>
              <w:ind w:leftChars="100" w:left="240" w:firstLineChars="200" w:firstLine="480"/>
              <w:jc w:val="both"/>
              <w:rPr>
                <w:rFonts w:ascii="標楷體" w:eastAsia="標楷體" w:hAnsi="標楷體" w:cs="Arial Unicode MS"/>
                <w:color w:val="000000"/>
                <w:szCs w:val="22"/>
              </w:rPr>
            </w:pPr>
            <w:r w:rsidRPr="00703A62">
              <w:rPr>
                <w:rFonts w:ascii="標楷體" w:eastAsia="標楷體" w:hAnsi="標楷體" w:cs="Arial Unicode MS" w:hint="eastAsia"/>
                <w:color w:val="000000"/>
                <w:szCs w:val="22"/>
              </w:rPr>
              <w:t>本法第十四條第四項所定輔導主任或組長、輔導教師及專業輔導人員在職訓練課程，得包括專業倫理與法規、學生輔導實務與理論及學生輔導重大議題等範疇。</w:t>
            </w:r>
          </w:p>
        </w:tc>
        <w:tc>
          <w:tcPr>
            <w:tcW w:w="5299" w:type="dxa"/>
            <w:shd w:val="clear" w:color="auto" w:fill="auto"/>
          </w:tcPr>
          <w:p w:rsidR="008274FA" w:rsidRPr="00703A62" w:rsidRDefault="008274FA" w:rsidP="008274FA">
            <w:pPr>
              <w:ind w:left="439" w:hangingChars="183" w:hanging="439"/>
              <w:jc w:val="both"/>
              <w:rPr>
                <w:rFonts w:ascii="標楷體" w:eastAsia="標楷體" w:hAnsi="標楷體"/>
                <w:szCs w:val="22"/>
              </w:rPr>
            </w:pPr>
            <w:r w:rsidRPr="00703A62">
              <w:rPr>
                <w:rFonts w:ascii="標楷體" w:eastAsia="標楷體" w:hAnsi="標楷體" w:hint="eastAsia"/>
                <w:szCs w:val="22"/>
              </w:rPr>
              <w:t>一、第一項</w:t>
            </w:r>
            <w:proofErr w:type="gramStart"/>
            <w:r w:rsidRPr="00703A62">
              <w:rPr>
                <w:rFonts w:ascii="標楷體" w:eastAsia="標楷體" w:hAnsi="標楷體" w:hint="eastAsia"/>
                <w:szCs w:val="22"/>
              </w:rPr>
              <w:t>明定初任</w:t>
            </w:r>
            <w:proofErr w:type="gramEnd"/>
            <w:r w:rsidRPr="00703A62">
              <w:rPr>
                <w:rFonts w:ascii="標楷體" w:eastAsia="標楷體" w:hAnsi="標楷體" w:hint="eastAsia"/>
                <w:szCs w:val="22"/>
              </w:rPr>
              <w:t>輔導主任或組長、輔導教師(包括專任及兼任)及初聘專業輔導人員四十小時職前基礎培訓課程之範疇。</w:t>
            </w:r>
          </w:p>
          <w:p w:rsidR="008274FA" w:rsidRPr="00703A62" w:rsidRDefault="008274FA" w:rsidP="008274FA">
            <w:pPr>
              <w:ind w:left="439" w:hangingChars="183" w:hanging="439"/>
              <w:jc w:val="both"/>
              <w:rPr>
                <w:rFonts w:ascii="標楷體" w:eastAsia="標楷體" w:hAnsi="標楷體"/>
                <w:szCs w:val="22"/>
              </w:rPr>
            </w:pPr>
            <w:r w:rsidRPr="00703A62">
              <w:rPr>
                <w:rFonts w:ascii="標楷體" w:eastAsia="標楷體" w:hAnsi="標楷體" w:hint="eastAsia"/>
                <w:szCs w:val="22"/>
              </w:rPr>
              <w:t>二、第二項明定輔導主任或組長、輔導教師及專業輔導人員十八小時在職訓練課程之範疇；其中「學生輔導重大議題」，應視學生輔導工作之需求，規劃「精神疾患之辨識與處遇」、「目睹家暴、性侵害、性騷擾兒少個案之輔導處遇」及「情緒障礙、情感議題、網路成癮個案之輔導處遇」等相關課程，以提升學生輔導相關人員之輔導知能。</w:t>
            </w:r>
          </w:p>
        </w:tc>
      </w:tr>
      <w:tr w:rsidR="008274FA" w:rsidRPr="00703A62" w:rsidTr="00D21A75">
        <w:tc>
          <w:tcPr>
            <w:tcW w:w="4448" w:type="dxa"/>
            <w:shd w:val="clear" w:color="auto" w:fill="auto"/>
          </w:tcPr>
          <w:p w:rsidR="008274FA" w:rsidRPr="00703A62" w:rsidRDefault="008274FA" w:rsidP="008274FA">
            <w:pPr>
              <w:ind w:left="242" w:hangingChars="101" w:hanging="242"/>
              <w:jc w:val="both"/>
              <w:rPr>
                <w:rFonts w:ascii="標楷體" w:eastAsia="標楷體" w:hAnsi="標楷體" w:cs="Arial Unicode MS"/>
                <w:color w:val="000000"/>
                <w:szCs w:val="22"/>
              </w:rPr>
            </w:pPr>
            <w:r w:rsidRPr="00703A62">
              <w:rPr>
                <w:rFonts w:ascii="標楷體" w:eastAsia="標楷體" w:hAnsi="標楷體" w:cs="Arial Unicode MS" w:hint="eastAsia"/>
                <w:color w:val="000000"/>
                <w:szCs w:val="22"/>
              </w:rPr>
              <w:t>第十五條  本法第十七條第一項所定學生輔導工作相關人員，包括各教育階段之學校教師、行政人員、教官、輔導教師、專業輔導人員、特殊教育相關專業人員、教師助理員及特教學生助理人員等業務佐理人員，或曾任學生輔導工作職務之人員等。</w:t>
            </w:r>
          </w:p>
          <w:p w:rsidR="008274FA" w:rsidRPr="00703A62" w:rsidRDefault="008274FA" w:rsidP="008274FA">
            <w:pPr>
              <w:ind w:leftChars="100" w:left="240" w:firstLineChars="200" w:firstLine="480"/>
              <w:jc w:val="both"/>
              <w:rPr>
                <w:rFonts w:ascii="標楷體" w:eastAsia="標楷體" w:hAnsi="標楷體" w:cs="Arial Unicode MS"/>
                <w:color w:val="000000"/>
                <w:szCs w:val="22"/>
              </w:rPr>
            </w:pPr>
            <w:r w:rsidRPr="00703A62">
              <w:rPr>
                <w:rFonts w:ascii="標楷體" w:eastAsia="標楷體" w:hAnsi="標楷體" w:cs="Arial Unicode MS" w:hint="eastAsia"/>
                <w:color w:val="000000"/>
                <w:szCs w:val="22"/>
              </w:rPr>
              <w:t>本法第十七條第二項所稱專業倫理，指前項學生輔導工作相關人員按其身分別或專業別，依教師法、心理師法及社會工作師法等相關規定所應遵守之專業倫理規範。</w:t>
            </w:r>
          </w:p>
        </w:tc>
        <w:tc>
          <w:tcPr>
            <w:tcW w:w="5299" w:type="dxa"/>
            <w:shd w:val="clear" w:color="auto" w:fill="auto"/>
          </w:tcPr>
          <w:p w:rsidR="008274FA" w:rsidRPr="00703A62" w:rsidRDefault="008274FA" w:rsidP="008274FA">
            <w:pPr>
              <w:ind w:left="403" w:hangingChars="168" w:hanging="403"/>
              <w:jc w:val="both"/>
              <w:rPr>
                <w:rFonts w:ascii="標楷體" w:eastAsia="標楷體" w:hAnsi="標楷體"/>
                <w:szCs w:val="22"/>
              </w:rPr>
            </w:pPr>
            <w:r w:rsidRPr="00703A62">
              <w:rPr>
                <w:rFonts w:ascii="標楷體" w:eastAsia="標楷體" w:hAnsi="標楷體" w:hint="eastAsia"/>
                <w:szCs w:val="22"/>
              </w:rPr>
              <w:t>一、第一項定義本法第十七條第一項所定學生輔導工作相關人員之範疇。</w:t>
            </w:r>
          </w:p>
          <w:p w:rsidR="008274FA" w:rsidRPr="00703A62" w:rsidRDefault="008274FA" w:rsidP="00D21A75">
            <w:pPr>
              <w:ind w:left="403" w:hangingChars="168" w:hanging="403"/>
              <w:jc w:val="both"/>
              <w:rPr>
                <w:rFonts w:ascii="標楷體" w:eastAsia="標楷體" w:hAnsi="標楷體"/>
                <w:szCs w:val="22"/>
              </w:rPr>
            </w:pPr>
            <w:r w:rsidRPr="00703A62">
              <w:rPr>
                <w:rFonts w:ascii="標楷體" w:eastAsia="標楷體" w:hAnsi="標楷體" w:hint="eastAsia"/>
                <w:szCs w:val="22"/>
              </w:rPr>
              <w:t>二、第二項明定學生輔導工作相關人員應依各該身分別及專業別，遵守相關專業倫理規範。</w:t>
            </w:r>
          </w:p>
        </w:tc>
      </w:tr>
      <w:tr w:rsidR="008274FA" w:rsidRPr="00703A62" w:rsidTr="00D21A75">
        <w:tc>
          <w:tcPr>
            <w:tcW w:w="4448" w:type="dxa"/>
            <w:shd w:val="clear" w:color="auto" w:fill="auto"/>
          </w:tcPr>
          <w:p w:rsidR="008274FA" w:rsidRPr="00703A62" w:rsidRDefault="008274FA" w:rsidP="008274FA">
            <w:pPr>
              <w:ind w:left="252" w:hangingChars="105" w:hanging="252"/>
              <w:jc w:val="both"/>
              <w:rPr>
                <w:rFonts w:ascii="標楷體" w:eastAsia="標楷體" w:hAnsi="標楷體"/>
                <w:color w:val="000000"/>
                <w:szCs w:val="22"/>
              </w:rPr>
            </w:pPr>
            <w:r w:rsidRPr="00703A62">
              <w:rPr>
                <w:rFonts w:ascii="標楷體" w:eastAsia="標楷體" w:hAnsi="標楷體" w:hint="eastAsia"/>
                <w:color w:val="000000"/>
                <w:szCs w:val="22"/>
              </w:rPr>
              <w:t>第十六</w:t>
            </w:r>
            <w:r w:rsidRPr="00703A62">
              <w:rPr>
                <w:rFonts w:ascii="標楷體" w:eastAsia="標楷體" w:hAnsi="標楷體"/>
                <w:color w:val="000000"/>
                <w:szCs w:val="22"/>
              </w:rPr>
              <w:t>條</w:t>
            </w:r>
            <w:r w:rsidRPr="00703A62">
              <w:rPr>
                <w:rFonts w:ascii="標楷體" w:eastAsia="標楷體" w:hAnsi="標楷體" w:hint="eastAsia"/>
                <w:color w:val="000000"/>
                <w:szCs w:val="22"/>
              </w:rPr>
              <w:t xml:space="preserve"> 高級中等以下學校學生家長、監護人或法定代理人，</w:t>
            </w:r>
            <w:r w:rsidRPr="00703A62">
              <w:rPr>
                <w:rFonts w:ascii="標楷體" w:eastAsia="標楷體" w:hAnsi="標楷體"/>
                <w:color w:val="000000"/>
                <w:szCs w:val="22"/>
              </w:rPr>
              <w:t>應</w:t>
            </w:r>
            <w:r w:rsidRPr="00703A62">
              <w:rPr>
                <w:rFonts w:ascii="標楷體" w:eastAsia="標楷體" w:hAnsi="標楷體" w:hint="eastAsia"/>
                <w:color w:val="000000"/>
                <w:szCs w:val="22"/>
              </w:rPr>
              <w:t>依</w:t>
            </w:r>
            <w:r w:rsidRPr="00703A62">
              <w:rPr>
                <w:rFonts w:ascii="標楷體" w:eastAsia="標楷體" w:hAnsi="標楷體"/>
                <w:color w:val="000000"/>
                <w:szCs w:val="22"/>
              </w:rPr>
              <w:t>本法</w:t>
            </w:r>
            <w:r w:rsidRPr="00703A62">
              <w:rPr>
                <w:rFonts w:ascii="標楷體" w:eastAsia="標楷體" w:hAnsi="標楷體" w:hint="eastAsia"/>
                <w:color w:val="000000"/>
                <w:szCs w:val="22"/>
              </w:rPr>
              <w:t>第二</w:t>
            </w:r>
            <w:r w:rsidRPr="00703A62">
              <w:rPr>
                <w:rFonts w:ascii="標楷體" w:eastAsia="標楷體" w:hAnsi="標楷體"/>
                <w:color w:val="000000"/>
                <w:szCs w:val="22"/>
              </w:rPr>
              <w:t>十一</w:t>
            </w:r>
            <w:r w:rsidRPr="00703A62">
              <w:rPr>
                <w:rFonts w:ascii="標楷體" w:eastAsia="標楷體" w:hAnsi="標楷體" w:hint="eastAsia"/>
                <w:color w:val="000000"/>
                <w:szCs w:val="22"/>
              </w:rPr>
              <w:t>條</w:t>
            </w:r>
            <w:r w:rsidRPr="00703A62">
              <w:rPr>
                <w:rFonts w:ascii="標楷體" w:eastAsia="標楷體" w:hAnsi="標楷體"/>
                <w:color w:val="000000"/>
                <w:szCs w:val="22"/>
              </w:rPr>
              <w:t>第</w:t>
            </w:r>
            <w:r w:rsidRPr="00703A62">
              <w:rPr>
                <w:rFonts w:ascii="標楷體" w:eastAsia="標楷體" w:hAnsi="標楷體" w:hint="eastAsia"/>
                <w:color w:val="000000"/>
                <w:szCs w:val="22"/>
              </w:rPr>
              <w:t>一</w:t>
            </w:r>
            <w:r w:rsidRPr="00703A62">
              <w:rPr>
                <w:rFonts w:ascii="標楷體" w:eastAsia="標楷體" w:hAnsi="標楷體"/>
                <w:color w:val="000000"/>
                <w:szCs w:val="22"/>
              </w:rPr>
              <w:t>項規定</w:t>
            </w:r>
            <w:r w:rsidRPr="00703A62">
              <w:rPr>
                <w:rFonts w:ascii="標楷體" w:eastAsia="標楷體" w:hAnsi="標楷體" w:hint="eastAsia"/>
                <w:color w:val="000000"/>
                <w:szCs w:val="22"/>
              </w:rPr>
              <w:t>，配合</w:t>
            </w:r>
            <w:r w:rsidRPr="00703A62">
              <w:rPr>
                <w:rFonts w:ascii="標楷體" w:eastAsia="標楷體" w:hAnsi="標楷體"/>
                <w:color w:val="000000"/>
                <w:szCs w:val="22"/>
              </w:rPr>
              <w:t>學校</w:t>
            </w:r>
            <w:r w:rsidRPr="00703A62">
              <w:rPr>
                <w:rFonts w:ascii="標楷體" w:eastAsia="標楷體" w:hAnsi="標楷體" w:hint="eastAsia"/>
                <w:color w:val="000000"/>
                <w:szCs w:val="22"/>
              </w:rPr>
              <w:t>安排之學生輔導計畫及相關</w:t>
            </w:r>
            <w:r w:rsidRPr="00703A62">
              <w:rPr>
                <w:rFonts w:ascii="標楷體" w:eastAsia="標楷體" w:hAnsi="標楷體"/>
                <w:color w:val="000000"/>
                <w:szCs w:val="22"/>
              </w:rPr>
              <w:t>措施</w:t>
            </w:r>
            <w:r w:rsidRPr="00703A62">
              <w:rPr>
                <w:rFonts w:ascii="標楷體" w:eastAsia="標楷體" w:hAnsi="標楷體" w:hint="eastAsia"/>
                <w:color w:val="000000"/>
                <w:szCs w:val="22"/>
              </w:rPr>
              <w:t>，並</w:t>
            </w:r>
            <w:r w:rsidRPr="00703A62">
              <w:rPr>
                <w:rFonts w:ascii="標楷體" w:eastAsia="標楷體" w:hAnsi="標楷體"/>
                <w:color w:val="000000"/>
                <w:szCs w:val="22"/>
              </w:rPr>
              <w:t>要求學生遵守</w:t>
            </w:r>
            <w:r w:rsidRPr="00703A62">
              <w:rPr>
                <w:rFonts w:ascii="標楷體" w:eastAsia="標楷體" w:hAnsi="標楷體" w:hint="eastAsia"/>
                <w:color w:val="000000"/>
                <w:szCs w:val="22"/>
              </w:rPr>
              <w:t>。</w:t>
            </w:r>
          </w:p>
        </w:tc>
        <w:tc>
          <w:tcPr>
            <w:tcW w:w="5299" w:type="dxa"/>
            <w:shd w:val="clear" w:color="auto" w:fill="auto"/>
          </w:tcPr>
          <w:p w:rsidR="008274FA" w:rsidRPr="00703A62" w:rsidRDefault="008274FA" w:rsidP="00D21A75">
            <w:pPr>
              <w:jc w:val="both"/>
              <w:rPr>
                <w:rFonts w:ascii="標楷體" w:eastAsia="標楷體" w:hAnsi="標楷體"/>
                <w:szCs w:val="22"/>
              </w:rPr>
            </w:pPr>
            <w:r w:rsidRPr="00703A62">
              <w:rPr>
                <w:rFonts w:ascii="標楷體" w:eastAsia="標楷體" w:hAnsi="標楷體" w:hint="eastAsia"/>
                <w:szCs w:val="22"/>
              </w:rPr>
              <w:t>明定高級中等以下學校學生家長、監護人或法定代理人，應依本法第二十一條第一項配合學校參與學生輔導相關活動，提供學校必要協助。</w:t>
            </w:r>
          </w:p>
        </w:tc>
      </w:tr>
      <w:tr w:rsidR="008274FA" w:rsidRPr="00703A62" w:rsidTr="00D21A75">
        <w:tc>
          <w:tcPr>
            <w:tcW w:w="4448" w:type="dxa"/>
            <w:shd w:val="clear" w:color="auto" w:fill="auto"/>
          </w:tcPr>
          <w:p w:rsidR="008274FA" w:rsidRPr="00703A62" w:rsidRDefault="008274FA" w:rsidP="008274FA">
            <w:pPr>
              <w:ind w:left="242" w:hangingChars="101" w:hanging="242"/>
              <w:jc w:val="both"/>
              <w:rPr>
                <w:rFonts w:ascii="標楷體" w:eastAsia="標楷體" w:hAnsi="標楷體"/>
                <w:color w:val="000000"/>
                <w:szCs w:val="22"/>
              </w:rPr>
            </w:pPr>
            <w:r w:rsidRPr="00703A62">
              <w:rPr>
                <w:rFonts w:ascii="標楷體" w:eastAsia="標楷體" w:hAnsi="標楷體" w:hint="eastAsia"/>
                <w:color w:val="000000"/>
                <w:szCs w:val="22"/>
              </w:rPr>
              <w:t>第十七條  高級中等以下學校及其主管機關應依本法第二十二條規定，自中華民國一百零六年八月一日起逐年增加專任輔導教師及專任專業輔導人員，以達成本法第十條及第十一條之人員配置規定。</w:t>
            </w:r>
          </w:p>
        </w:tc>
        <w:tc>
          <w:tcPr>
            <w:tcW w:w="5299" w:type="dxa"/>
            <w:shd w:val="clear" w:color="auto" w:fill="auto"/>
          </w:tcPr>
          <w:p w:rsidR="008274FA" w:rsidRPr="00703A62" w:rsidRDefault="008274FA" w:rsidP="00D21A75">
            <w:pPr>
              <w:jc w:val="both"/>
              <w:rPr>
                <w:rFonts w:ascii="標楷體" w:eastAsia="標楷體" w:hAnsi="標楷體"/>
                <w:szCs w:val="22"/>
              </w:rPr>
            </w:pPr>
            <w:r w:rsidRPr="00703A62">
              <w:rPr>
                <w:rFonts w:ascii="標楷體" w:eastAsia="標楷體" w:hAnsi="標楷體" w:hint="eastAsia"/>
                <w:szCs w:val="22"/>
              </w:rPr>
              <w:t>明定高級中等以下學校之專任輔導教師及專任專業輔導人員配置規定，自一百零六年八月一日起逐年增加。</w:t>
            </w:r>
          </w:p>
        </w:tc>
      </w:tr>
      <w:tr w:rsidR="008274FA" w:rsidRPr="00703A62" w:rsidTr="00D21A75">
        <w:tc>
          <w:tcPr>
            <w:tcW w:w="4448" w:type="dxa"/>
            <w:shd w:val="clear" w:color="auto" w:fill="auto"/>
          </w:tcPr>
          <w:p w:rsidR="008274FA" w:rsidRPr="00703A62" w:rsidRDefault="008274FA" w:rsidP="008274FA">
            <w:pPr>
              <w:ind w:left="242" w:hangingChars="101" w:hanging="242"/>
              <w:jc w:val="both"/>
              <w:rPr>
                <w:rFonts w:ascii="標楷體" w:eastAsia="標楷體" w:hAnsi="標楷體"/>
                <w:color w:val="000000"/>
                <w:szCs w:val="22"/>
              </w:rPr>
            </w:pPr>
            <w:r w:rsidRPr="00703A62">
              <w:rPr>
                <w:rFonts w:ascii="標楷體" w:eastAsia="標楷體" w:hAnsi="標楷體" w:hint="eastAsia"/>
                <w:color w:val="000000"/>
                <w:szCs w:val="22"/>
              </w:rPr>
              <w:t>第十八條  本細則自發布日施行。</w:t>
            </w:r>
          </w:p>
        </w:tc>
        <w:tc>
          <w:tcPr>
            <w:tcW w:w="5299" w:type="dxa"/>
            <w:shd w:val="clear" w:color="auto" w:fill="auto"/>
          </w:tcPr>
          <w:p w:rsidR="008274FA" w:rsidRPr="00703A62" w:rsidRDefault="008274FA" w:rsidP="008274FA">
            <w:pPr>
              <w:jc w:val="both"/>
              <w:rPr>
                <w:rFonts w:ascii="標楷體" w:eastAsia="標楷體" w:hAnsi="標楷體"/>
                <w:color w:val="000000"/>
                <w:szCs w:val="22"/>
              </w:rPr>
            </w:pPr>
            <w:r w:rsidRPr="00703A62">
              <w:rPr>
                <w:rFonts w:ascii="標楷體" w:eastAsia="標楷體" w:hAnsi="標楷體" w:hint="eastAsia"/>
                <w:color w:val="000000"/>
                <w:szCs w:val="22"/>
              </w:rPr>
              <w:t>明定本細則之施行日期。</w:t>
            </w:r>
          </w:p>
        </w:tc>
      </w:tr>
    </w:tbl>
    <w:p w:rsidR="00E959F5" w:rsidRPr="008274FA" w:rsidRDefault="00E959F5" w:rsidP="008274FA">
      <w:pPr>
        <w:spacing w:line="460" w:lineRule="exact"/>
        <w:jc w:val="center"/>
        <w:rPr>
          <w:rFonts w:eastAsia="標楷體" w:hAnsi="標楷體"/>
          <w:b/>
          <w:color w:val="FF0000"/>
          <w:sz w:val="32"/>
          <w:szCs w:val="32"/>
        </w:rPr>
      </w:pPr>
    </w:p>
    <w:sectPr w:rsidR="00E959F5" w:rsidRPr="008274FA" w:rsidSect="00742B42">
      <w:pgSz w:w="11906" w:h="16838"/>
      <w:pgMar w:top="851" w:right="1134" w:bottom="99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74F7"/>
    <w:multiLevelType w:val="hybridMultilevel"/>
    <w:tmpl w:val="9F96C266"/>
    <w:lvl w:ilvl="0" w:tplc="A2C617FA">
      <w:start w:val="1"/>
      <w:numFmt w:val="taiwaneseCountingThousand"/>
      <w:lvlText w:val="%1、"/>
      <w:lvlJc w:val="left"/>
      <w:pPr>
        <w:tabs>
          <w:tab w:val="num" w:pos="480"/>
        </w:tabs>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934DF8"/>
    <w:multiLevelType w:val="hybridMultilevel"/>
    <w:tmpl w:val="C9C050EE"/>
    <w:lvl w:ilvl="0" w:tplc="8C66CF00">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FA0C30"/>
    <w:multiLevelType w:val="hybridMultilevel"/>
    <w:tmpl w:val="59CA21B0"/>
    <w:lvl w:ilvl="0" w:tplc="B7A0FAC0">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711CD1"/>
    <w:multiLevelType w:val="hybridMultilevel"/>
    <w:tmpl w:val="6068DA72"/>
    <w:lvl w:ilvl="0" w:tplc="180E261E">
      <w:start w:val="1"/>
      <w:numFmt w:val="taiwaneseCountingThousand"/>
      <w:lvlText w:val="%1、"/>
      <w:lvlJc w:val="left"/>
      <w:pPr>
        <w:tabs>
          <w:tab w:val="num" w:pos="480"/>
        </w:tabs>
        <w:ind w:left="480" w:hanging="48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B9F1DE6"/>
    <w:multiLevelType w:val="hybridMultilevel"/>
    <w:tmpl w:val="9C6A250C"/>
    <w:lvl w:ilvl="0" w:tplc="92FC3AB0">
      <w:start w:val="1"/>
      <w:numFmt w:val="taiwaneseCountingThousand"/>
      <w:lvlText w:val="%1、"/>
      <w:lvlJc w:val="left"/>
      <w:pPr>
        <w:tabs>
          <w:tab w:val="num" w:pos="480"/>
        </w:tabs>
        <w:ind w:left="480" w:hanging="480"/>
      </w:pPr>
      <w:rPr>
        <w:rFonts w:hint="eastAsia"/>
        <w:b/>
      </w:rPr>
    </w:lvl>
    <w:lvl w:ilvl="1" w:tplc="22DE259C">
      <w:start w:val="1"/>
      <w:numFmt w:val="taiwaneseCountingThousand"/>
      <w:lvlText w:val="（%2）"/>
      <w:lvlJc w:val="left"/>
      <w:pPr>
        <w:tabs>
          <w:tab w:val="num" w:pos="1560"/>
        </w:tabs>
        <w:ind w:left="1560" w:hanging="1080"/>
      </w:pPr>
      <w:rPr>
        <w:rFonts w:hint="eastAsia"/>
        <w:b/>
      </w:rPr>
    </w:lvl>
    <w:lvl w:ilvl="2" w:tplc="138EA28E">
      <w:start w:val="1"/>
      <w:numFmt w:val="decimal"/>
      <w:lvlText w:val="%3."/>
      <w:lvlJc w:val="left"/>
      <w:pPr>
        <w:tabs>
          <w:tab w:val="num" w:pos="1320"/>
        </w:tabs>
        <w:ind w:left="1320" w:hanging="360"/>
      </w:pPr>
      <w:rPr>
        <w:rFonts w:hint="eastAsia"/>
      </w:rPr>
    </w:lvl>
    <w:lvl w:ilvl="3" w:tplc="D1A0A6D2">
      <w:start w:val="1"/>
      <w:numFmt w:val="lowerLetter"/>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95078E2"/>
    <w:multiLevelType w:val="hybridMultilevel"/>
    <w:tmpl w:val="5C36EDC4"/>
    <w:lvl w:ilvl="0" w:tplc="180E261E">
      <w:start w:val="1"/>
      <w:numFmt w:val="taiwaneseCountingThousand"/>
      <w:lvlText w:val="%1、"/>
      <w:lvlJc w:val="left"/>
      <w:pPr>
        <w:tabs>
          <w:tab w:val="num" w:pos="480"/>
        </w:tabs>
        <w:ind w:left="480" w:hanging="48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B0277FB"/>
    <w:multiLevelType w:val="hybridMultilevel"/>
    <w:tmpl w:val="7A00B4E4"/>
    <w:lvl w:ilvl="0" w:tplc="A2C617F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CC873C4"/>
    <w:multiLevelType w:val="hybridMultilevel"/>
    <w:tmpl w:val="562E90D8"/>
    <w:lvl w:ilvl="0" w:tplc="1B84098A">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D040897"/>
    <w:multiLevelType w:val="hybridMultilevel"/>
    <w:tmpl w:val="D96821A0"/>
    <w:lvl w:ilvl="0" w:tplc="AD5E6EF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8244373"/>
    <w:multiLevelType w:val="hybridMultilevel"/>
    <w:tmpl w:val="B7781148"/>
    <w:lvl w:ilvl="0" w:tplc="180E261E">
      <w:start w:val="1"/>
      <w:numFmt w:val="taiwaneseCountingThousand"/>
      <w:lvlText w:val="%1、"/>
      <w:lvlJc w:val="left"/>
      <w:pPr>
        <w:tabs>
          <w:tab w:val="num" w:pos="480"/>
        </w:tabs>
        <w:ind w:left="480" w:hanging="48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6126C1"/>
    <w:multiLevelType w:val="hybridMultilevel"/>
    <w:tmpl w:val="F24AC3A2"/>
    <w:lvl w:ilvl="0" w:tplc="B97C6888">
      <w:start w:val="1"/>
      <w:numFmt w:val="taiwaneseCountingThousand"/>
      <w:lvlText w:val="%1、"/>
      <w:lvlJc w:val="left"/>
      <w:pPr>
        <w:tabs>
          <w:tab w:val="num" w:pos="480"/>
        </w:tabs>
        <w:ind w:left="480" w:hanging="48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5D74F5D"/>
    <w:multiLevelType w:val="hybridMultilevel"/>
    <w:tmpl w:val="F4FAD374"/>
    <w:lvl w:ilvl="0" w:tplc="9A649870">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6A80C02"/>
    <w:multiLevelType w:val="hybridMultilevel"/>
    <w:tmpl w:val="63F88888"/>
    <w:lvl w:ilvl="0" w:tplc="542EDB9A">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DCB6705"/>
    <w:multiLevelType w:val="hybridMultilevel"/>
    <w:tmpl w:val="55BED6FA"/>
    <w:lvl w:ilvl="0" w:tplc="C9D2FA76">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20D38C6"/>
    <w:multiLevelType w:val="hybridMultilevel"/>
    <w:tmpl w:val="0F6AD9E4"/>
    <w:lvl w:ilvl="0" w:tplc="9358136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241082A"/>
    <w:multiLevelType w:val="hybridMultilevel"/>
    <w:tmpl w:val="DF4A9408"/>
    <w:lvl w:ilvl="0" w:tplc="9A64987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2"/>
  </w:num>
  <w:num w:numId="3">
    <w:abstractNumId w:val="4"/>
  </w:num>
  <w:num w:numId="4">
    <w:abstractNumId w:val="2"/>
  </w:num>
  <w:num w:numId="5">
    <w:abstractNumId w:val="5"/>
  </w:num>
  <w:num w:numId="6">
    <w:abstractNumId w:val="10"/>
  </w:num>
  <w:num w:numId="7">
    <w:abstractNumId w:val="8"/>
  </w:num>
  <w:num w:numId="8">
    <w:abstractNumId w:val="13"/>
  </w:num>
  <w:num w:numId="9">
    <w:abstractNumId w:val="7"/>
  </w:num>
  <w:num w:numId="10">
    <w:abstractNumId w:val="11"/>
  </w:num>
  <w:num w:numId="11">
    <w:abstractNumId w:val="0"/>
  </w:num>
  <w:num w:numId="12">
    <w:abstractNumId w:val="6"/>
  </w:num>
  <w:num w:numId="13">
    <w:abstractNumId w:val="9"/>
  </w:num>
  <w:num w:numId="14">
    <w:abstractNumId w:val="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F3"/>
    <w:rsid w:val="000006F0"/>
    <w:rsid w:val="00003664"/>
    <w:rsid w:val="000036E5"/>
    <w:rsid w:val="000040D1"/>
    <w:rsid w:val="0000702C"/>
    <w:rsid w:val="00007503"/>
    <w:rsid w:val="0000790C"/>
    <w:rsid w:val="00010653"/>
    <w:rsid w:val="000135D3"/>
    <w:rsid w:val="000166E9"/>
    <w:rsid w:val="00017846"/>
    <w:rsid w:val="00020BA5"/>
    <w:rsid w:val="0002225A"/>
    <w:rsid w:val="0002299E"/>
    <w:rsid w:val="000308A9"/>
    <w:rsid w:val="00031A4D"/>
    <w:rsid w:val="000339F6"/>
    <w:rsid w:val="00033B82"/>
    <w:rsid w:val="00034F27"/>
    <w:rsid w:val="00035E4D"/>
    <w:rsid w:val="00036417"/>
    <w:rsid w:val="00041B3A"/>
    <w:rsid w:val="00042221"/>
    <w:rsid w:val="00042564"/>
    <w:rsid w:val="00046871"/>
    <w:rsid w:val="00046B6F"/>
    <w:rsid w:val="00051FEF"/>
    <w:rsid w:val="000610FF"/>
    <w:rsid w:val="0006175C"/>
    <w:rsid w:val="00061783"/>
    <w:rsid w:val="00064300"/>
    <w:rsid w:val="00065023"/>
    <w:rsid w:val="00065B08"/>
    <w:rsid w:val="000669B2"/>
    <w:rsid w:val="000700E9"/>
    <w:rsid w:val="000711C6"/>
    <w:rsid w:val="00071E18"/>
    <w:rsid w:val="00072226"/>
    <w:rsid w:val="0008350D"/>
    <w:rsid w:val="00083E84"/>
    <w:rsid w:val="000851B6"/>
    <w:rsid w:val="000861A5"/>
    <w:rsid w:val="00086AAD"/>
    <w:rsid w:val="00087AA8"/>
    <w:rsid w:val="000922E5"/>
    <w:rsid w:val="0009407D"/>
    <w:rsid w:val="000975B7"/>
    <w:rsid w:val="000A7954"/>
    <w:rsid w:val="000A7B10"/>
    <w:rsid w:val="000B02AC"/>
    <w:rsid w:val="000B076D"/>
    <w:rsid w:val="000B14EE"/>
    <w:rsid w:val="000B2FA3"/>
    <w:rsid w:val="000B3E1F"/>
    <w:rsid w:val="000B4556"/>
    <w:rsid w:val="000B4C4B"/>
    <w:rsid w:val="000B4E18"/>
    <w:rsid w:val="000B62DC"/>
    <w:rsid w:val="000B6581"/>
    <w:rsid w:val="000B76B5"/>
    <w:rsid w:val="000B7734"/>
    <w:rsid w:val="000C0972"/>
    <w:rsid w:val="000C0F62"/>
    <w:rsid w:val="000C3A0F"/>
    <w:rsid w:val="000D01A8"/>
    <w:rsid w:val="000D03B0"/>
    <w:rsid w:val="000D1B3A"/>
    <w:rsid w:val="000D1E48"/>
    <w:rsid w:val="000D4BB9"/>
    <w:rsid w:val="000D5B98"/>
    <w:rsid w:val="000D700A"/>
    <w:rsid w:val="000D71EF"/>
    <w:rsid w:val="000E2520"/>
    <w:rsid w:val="000E2D34"/>
    <w:rsid w:val="000E32C1"/>
    <w:rsid w:val="000E3643"/>
    <w:rsid w:val="000E4208"/>
    <w:rsid w:val="000E57F6"/>
    <w:rsid w:val="000F0FBE"/>
    <w:rsid w:val="000F1F1E"/>
    <w:rsid w:val="000F26FB"/>
    <w:rsid w:val="000F3576"/>
    <w:rsid w:val="000F3F6A"/>
    <w:rsid w:val="000F499D"/>
    <w:rsid w:val="000F782A"/>
    <w:rsid w:val="000F7C63"/>
    <w:rsid w:val="0010121C"/>
    <w:rsid w:val="0010144A"/>
    <w:rsid w:val="001026FD"/>
    <w:rsid w:val="00102B4B"/>
    <w:rsid w:val="00103277"/>
    <w:rsid w:val="001050FB"/>
    <w:rsid w:val="0010571B"/>
    <w:rsid w:val="0011033F"/>
    <w:rsid w:val="00110977"/>
    <w:rsid w:val="001175FD"/>
    <w:rsid w:val="0012037C"/>
    <w:rsid w:val="00126B82"/>
    <w:rsid w:val="00132236"/>
    <w:rsid w:val="001329FC"/>
    <w:rsid w:val="001377AA"/>
    <w:rsid w:val="001405B5"/>
    <w:rsid w:val="0014162C"/>
    <w:rsid w:val="00141B8B"/>
    <w:rsid w:val="00144C83"/>
    <w:rsid w:val="0014622C"/>
    <w:rsid w:val="001474E1"/>
    <w:rsid w:val="001479D4"/>
    <w:rsid w:val="00150C2A"/>
    <w:rsid w:val="00160C77"/>
    <w:rsid w:val="0016147B"/>
    <w:rsid w:val="00162D9F"/>
    <w:rsid w:val="00162DFF"/>
    <w:rsid w:val="00163111"/>
    <w:rsid w:val="00164932"/>
    <w:rsid w:val="00166664"/>
    <w:rsid w:val="001705F0"/>
    <w:rsid w:val="001708D0"/>
    <w:rsid w:val="0017158C"/>
    <w:rsid w:val="00175310"/>
    <w:rsid w:val="001767F6"/>
    <w:rsid w:val="00182CA9"/>
    <w:rsid w:val="00183350"/>
    <w:rsid w:val="00183AD8"/>
    <w:rsid w:val="00184295"/>
    <w:rsid w:val="00185480"/>
    <w:rsid w:val="0018587B"/>
    <w:rsid w:val="00186042"/>
    <w:rsid w:val="00187399"/>
    <w:rsid w:val="00191344"/>
    <w:rsid w:val="001917DC"/>
    <w:rsid w:val="001923EC"/>
    <w:rsid w:val="00192A09"/>
    <w:rsid w:val="00197226"/>
    <w:rsid w:val="001A38D1"/>
    <w:rsid w:val="001A3C27"/>
    <w:rsid w:val="001A5C14"/>
    <w:rsid w:val="001A6F36"/>
    <w:rsid w:val="001B006C"/>
    <w:rsid w:val="001B11ED"/>
    <w:rsid w:val="001B1560"/>
    <w:rsid w:val="001B201E"/>
    <w:rsid w:val="001B208B"/>
    <w:rsid w:val="001B2E98"/>
    <w:rsid w:val="001B32F9"/>
    <w:rsid w:val="001B4440"/>
    <w:rsid w:val="001B4904"/>
    <w:rsid w:val="001B4959"/>
    <w:rsid w:val="001B6A69"/>
    <w:rsid w:val="001B6F3F"/>
    <w:rsid w:val="001C05C1"/>
    <w:rsid w:val="001C1769"/>
    <w:rsid w:val="001C191A"/>
    <w:rsid w:val="001D0B7F"/>
    <w:rsid w:val="001D0C26"/>
    <w:rsid w:val="001D2084"/>
    <w:rsid w:val="001D23FD"/>
    <w:rsid w:val="001D2893"/>
    <w:rsid w:val="001D4829"/>
    <w:rsid w:val="001D497A"/>
    <w:rsid w:val="001D568F"/>
    <w:rsid w:val="001D58A3"/>
    <w:rsid w:val="001D6146"/>
    <w:rsid w:val="001D6D2A"/>
    <w:rsid w:val="001D6EFD"/>
    <w:rsid w:val="001D74EF"/>
    <w:rsid w:val="001E0B68"/>
    <w:rsid w:val="001E190F"/>
    <w:rsid w:val="001E1BCD"/>
    <w:rsid w:val="001E1EEA"/>
    <w:rsid w:val="001E53E7"/>
    <w:rsid w:val="001F0436"/>
    <w:rsid w:val="001F0BA3"/>
    <w:rsid w:val="001F1AFF"/>
    <w:rsid w:val="001F20DB"/>
    <w:rsid w:val="001F3014"/>
    <w:rsid w:val="001F30A7"/>
    <w:rsid w:val="001F4840"/>
    <w:rsid w:val="001F4876"/>
    <w:rsid w:val="001F776A"/>
    <w:rsid w:val="00203474"/>
    <w:rsid w:val="0020387E"/>
    <w:rsid w:val="0021096A"/>
    <w:rsid w:val="00214D9D"/>
    <w:rsid w:val="0021662C"/>
    <w:rsid w:val="0021669A"/>
    <w:rsid w:val="00220129"/>
    <w:rsid w:val="00220928"/>
    <w:rsid w:val="00220FBD"/>
    <w:rsid w:val="002228AB"/>
    <w:rsid w:val="002230A7"/>
    <w:rsid w:val="00223A5F"/>
    <w:rsid w:val="00226098"/>
    <w:rsid w:val="002272C6"/>
    <w:rsid w:val="002300C9"/>
    <w:rsid w:val="00230792"/>
    <w:rsid w:val="002309B8"/>
    <w:rsid w:val="00234988"/>
    <w:rsid w:val="002349F4"/>
    <w:rsid w:val="00236162"/>
    <w:rsid w:val="00236E85"/>
    <w:rsid w:val="00241130"/>
    <w:rsid w:val="0024136D"/>
    <w:rsid w:val="00245FA3"/>
    <w:rsid w:val="002460F0"/>
    <w:rsid w:val="00246573"/>
    <w:rsid w:val="00247395"/>
    <w:rsid w:val="0024773A"/>
    <w:rsid w:val="00247921"/>
    <w:rsid w:val="00247A3E"/>
    <w:rsid w:val="00250644"/>
    <w:rsid w:val="002508F4"/>
    <w:rsid w:val="002509E9"/>
    <w:rsid w:val="00251C63"/>
    <w:rsid w:val="00252FB8"/>
    <w:rsid w:val="00253B87"/>
    <w:rsid w:val="00254CA1"/>
    <w:rsid w:val="00254FFD"/>
    <w:rsid w:val="002550ED"/>
    <w:rsid w:val="0025514C"/>
    <w:rsid w:val="00256CD2"/>
    <w:rsid w:val="002570E3"/>
    <w:rsid w:val="00257946"/>
    <w:rsid w:val="00257F98"/>
    <w:rsid w:val="002602C6"/>
    <w:rsid w:val="00263C07"/>
    <w:rsid w:val="00264972"/>
    <w:rsid w:val="00264AB0"/>
    <w:rsid w:val="00265350"/>
    <w:rsid w:val="0026788F"/>
    <w:rsid w:val="00272D5F"/>
    <w:rsid w:val="00275092"/>
    <w:rsid w:val="00276538"/>
    <w:rsid w:val="0027716C"/>
    <w:rsid w:val="00277E9B"/>
    <w:rsid w:val="00280E90"/>
    <w:rsid w:val="00282440"/>
    <w:rsid w:val="002839C1"/>
    <w:rsid w:val="00286821"/>
    <w:rsid w:val="0028699D"/>
    <w:rsid w:val="00286C47"/>
    <w:rsid w:val="0028706A"/>
    <w:rsid w:val="0029175F"/>
    <w:rsid w:val="00295827"/>
    <w:rsid w:val="002A0990"/>
    <w:rsid w:val="002A189E"/>
    <w:rsid w:val="002A1923"/>
    <w:rsid w:val="002A1C37"/>
    <w:rsid w:val="002A2CE7"/>
    <w:rsid w:val="002A401E"/>
    <w:rsid w:val="002A7809"/>
    <w:rsid w:val="002B0195"/>
    <w:rsid w:val="002B0F5B"/>
    <w:rsid w:val="002B2BBA"/>
    <w:rsid w:val="002B2F90"/>
    <w:rsid w:val="002B3565"/>
    <w:rsid w:val="002B3EF3"/>
    <w:rsid w:val="002B5BCD"/>
    <w:rsid w:val="002C0DEC"/>
    <w:rsid w:val="002C1F35"/>
    <w:rsid w:val="002C594E"/>
    <w:rsid w:val="002C5B42"/>
    <w:rsid w:val="002C77FF"/>
    <w:rsid w:val="002D014B"/>
    <w:rsid w:val="002D0322"/>
    <w:rsid w:val="002D21A4"/>
    <w:rsid w:val="002D2BD6"/>
    <w:rsid w:val="002D2D59"/>
    <w:rsid w:val="002D4281"/>
    <w:rsid w:val="002D4536"/>
    <w:rsid w:val="002D518A"/>
    <w:rsid w:val="002D5463"/>
    <w:rsid w:val="002D6628"/>
    <w:rsid w:val="002D7C5A"/>
    <w:rsid w:val="002E022C"/>
    <w:rsid w:val="002E1E74"/>
    <w:rsid w:val="002E3265"/>
    <w:rsid w:val="002E5FCF"/>
    <w:rsid w:val="002F0980"/>
    <w:rsid w:val="002F1A63"/>
    <w:rsid w:val="002F24AB"/>
    <w:rsid w:val="002F4434"/>
    <w:rsid w:val="002F4F2A"/>
    <w:rsid w:val="002F56C7"/>
    <w:rsid w:val="002F60F6"/>
    <w:rsid w:val="002F7A0D"/>
    <w:rsid w:val="00303782"/>
    <w:rsid w:val="00305D84"/>
    <w:rsid w:val="00306D40"/>
    <w:rsid w:val="003137DF"/>
    <w:rsid w:val="00316ED3"/>
    <w:rsid w:val="00321567"/>
    <w:rsid w:val="003241C3"/>
    <w:rsid w:val="00324291"/>
    <w:rsid w:val="0032492D"/>
    <w:rsid w:val="003257BA"/>
    <w:rsid w:val="00330A57"/>
    <w:rsid w:val="00330BC5"/>
    <w:rsid w:val="00330E93"/>
    <w:rsid w:val="0033423B"/>
    <w:rsid w:val="003345D3"/>
    <w:rsid w:val="00335443"/>
    <w:rsid w:val="00335740"/>
    <w:rsid w:val="00336B99"/>
    <w:rsid w:val="00336BB3"/>
    <w:rsid w:val="00337152"/>
    <w:rsid w:val="00340349"/>
    <w:rsid w:val="003421ED"/>
    <w:rsid w:val="00343938"/>
    <w:rsid w:val="00343FB8"/>
    <w:rsid w:val="003448A2"/>
    <w:rsid w:val="003464E9"/>
    <w:rsid w:val="00346ED8"/>
    <w:rsid w:val="003520A9"/>
    <w:rsid w:val="003524F3"/>
    <w:rsid w:val="00353ABA"/>
    <w:rsid w:val="0035548F"/>
    <w:rsid w:val="003604C4"/>
    <w:rsid w:val="003624C4"/>
    <w:rsid w:val="00364B45"/>
    <w:rsid w:val="00373B1B"/>
    <w:rsid w:val="00373E6C"/>
    <w:rsid w:val="0037433E"/>
    <w:rsid w:val="00376F95"/>
    <w:rsid w:val="00377F82"/>
    <w:rsid w:val="0038064C"/>
    <w:rsid w:val="0038074B"/>
    <w:rsid w:val="00380DBD"/>
    <w:rsid w:val="00382D67"/>
    <w:rsid w:val="003832BB"/>
    <w:rsid w:val="00386459"/>
    <w:rsid w:val="00386769"/>
    <w:rsid w:val="00387288"/>
    <w:rsid w:val="00387F98"/>
    <w:rsid w:val="00393027"/>
    <w:rsid w:val="00396D85"/>
    <w:rsid w:val="003A06CA"/>
    <w:rsid w:val="003A097B"/>
    <w:rsid w:val="003A1DAC"/>
    <w:rsid w:val="003A36EB"/>
    <w:rsid w:val="003A5DFA"/>
    <w:rsid w:val="003A7156"/>
    <w:rsid w:val="003B0500"/>
    <w:rsid w:val="003B3C4C"/>
    <w:rsid w:val="003B5A5C"/>
    <w:rsid w:val="003C2DC8"/>
    <w:rsid w:val="003C3501"/>
    <w:rsid w:val="003C3587"/>
    <w:rsid w:val="003C660E"/>
    <w:rsid w:val="003C6A47"/>
    <w:rsid w:val="003C744D"/>
    <w:rsid w:val="003D07C8"/>
    <w:rsid w:val="003D21DD"/>
    <w:rsid w:val="003D3C7E"/>
    <w:rsid w:val="003D4350"/>
    <w:rsid w:val="003D5988"/>
    <w:rsid w:val="003D5EF5"/>
    <w:rsid w:val="003D62D0"/>
    <w:rsid w:val="003D648D"/>
    <w:rsid w:val="003D78B5"/>
    <w:rsid w:val="003E0350"/>
    <w:rsid w:val="003E07EB"/>
    <w:rsid w:val="003E0D24"/>
    <w:rsid w:val="003E0E49"/>
    <w:rsid w:val="003E1904"/>
    <w:rsid w:val="003E1B70"/>
    <w:rsid w:val="003E1DDA"/>
    <w:rsid w:val="003E2C8F"/>
    <w:rsid w:val="003E386D"/>
    <w:rsid w:val="003E4463"/>
    <w:rsid w:val="003E46B5"/>
    <w:rsid w:val="003E7CA0"/>
    <w:rsid w:val="003F19EC"/>
    <w:rsid w:val="003F224D"/>
    <w:rsid w:val="003F2D73"/>
    <w:rsid w:val="003F5461"/>
    <w:rsid w:val="003F5E6B"/>
    <w:rsid w:val="003F68D1"/>
    <w:rsid w:val="003F6978"/>
    <w:rsid w:val="004007D9"/>
    <w:rsid w:val="00402F49"/>
    <w:rsid w:val="004037CA"/>
    <w:rsid w:val="00403961"/>
    <w:rsid w:val="00404708"/>
    <w:rsid w:val="00405168"/>
    <w:rsid w:val="00405F01"/>
    <w:rsid w:val="00407314"/>
    <w:rsid w:val="0040790C"/>
    <w:rsid w:val="004121D7"/>
    <w:rsid w:val="00413802"/>
    <w:rsid w:val="00413C11"/>
    <w:rsid w:val="004142A5"/>
    <w:rsid w:val="004148FC"/>
    <w:rsid w:val="00414C71"/>
    <w:rsid w:val="0041500A"/>
    <w:rsid w:val="00416CC4"/>
    <w:rsid w:val="0041714D"/>
    <w:rsid w:val="004200E8"/>
    <w:rsid w:val="004219A6"/>
    <w:rsid w:val="00422AE7"/>
    <w:rsid w:val="00422D94"/>
    <w:rsid w:val="00425502"/>
    <w:rsid w:val="00426703"/>
    <w:rsid w:val="00430C0E"/>
    <w:rsid w:val="00434097"/>
    <w:rsid w:val="00435B86"/>
    <w:rsid w:val="00437E85"/>
    <w:rsid w:val="004409A9"/>
    <w:rsid w:val="00441D62"/>
    <w:rsid w:val="004420F2"/>
    <w:rsid w:val="0044313D"/>
    <w:rsid w:val="00444E9E"/>
    <w:rsid w:val="0044538C"/>
    <w:rsid w:val="00445B1D"/>
    <w:rsid w:val="0044630B"/>
    <w:rsid w:val="004476AF"/>
    <w:rsid w:val="00447E32"/>
    <w:rsid w:val="00450F19"/>
    <w:rsid w:val="004513F4"/>
    <w:rsid w:val="00451B91"/>
    <w:rsid w:val="00452EF1"/>
    <w:rsid w:val="00453AC6"/>
    <w:rsid w:val="00454287"/>
    <w:rsid w:val="004558B3"/>
    <w:rsid w:val="00457ABE"/>
    <w:rsid w:val="00457C98"/>
    <w:rsid w:val="00461F26"/>
    <w:rsid w:val="00463284"/>
    <w:rsid w:val="00466CBB"/>
    <w:rsid w:val="004675C0"/>
    <w:rsid w:val="00474E97"/>
    <w:rsid w:val="004772CF"/>
    <w:rsid w:val="004776EE"/>
    <w:rsid w:val="004777C8"/>
    <w:rsid w:val="00480DC3"/>
    <w:rsid w:val="004856D6"/>
    <w:rsid w:val="00485CC4"/>
    <w:rsid w:val="00492B26"/>
    <w:rsid w:val="00495E7D"/>
    <w:rsid w:val="0049756C"/>
    <w:rsid w:val="004976D4"/>
    <w:rsid w:val="00497A44"/>
    <w:rsid w:val="00497D8A"/>
    <w:rsid w:val="004A045D"/>
    <w:rsid w:val="004A2B2B"/>
    <w:rsid w:val="004A43E6"/>
    <w:rsid w:val="004A4E8D"/>
    <w:rsid w:val="004A5B1F"/>
    <w:rsid w:val="004B1535"/>
    <w:rsid w:val="004B2052"/>
    <w:rsid w:val="004B262C"/>
    <w:rsid w:val="004B2720"/>
    <w:rsid w:val="004B5B2C"/>
    <w:rsid w:val="004B6124"/>
    <w:rsid w:val="004B712D"/>
    <w:rsid w:val="004C0869"/>
    <w:rsid w:val="004C12CC"/>
    <w:rsid w:val="004C16FD"/>
    <w:rsid w:val="004C266B"/>
    <w:rsid w:val="004C3BC8"/>
    <w:rsid w:val="004C3E5E"/>
    <w:rsid w:val="004C3FA4"/>
    <w:rsid w:val="004C4196"/>
    <w:rsid w:val="004C4939"/>
    <w:rsid w:val="004C4D04"/>
    <w:rsid w:val="004C7F80"/>
    <w:rsid w:val="004D382B"/>
    <w:rsid w:val="004D4B32"/>
    <w:rsid w:val="004D6910"/>
    <w:rsid w:val="004D7C36"/>
    <w:rsid w:val="004D7DC5"/>
    <w:rsid w:val="004E1407"/>
    <w:rsid w:val="004E2190"/>
    <w:rsid w:val="004E39B7"/>
    <w:rsid w:val="004E5DD0"/>
    <w:rsid w:val="004E7A93"/>
    <w:rsid w:val="004F06A4"/>
    <w:rsid w:val="004F131A"/>
    <w:rsid w:val="004F255E"/>
    <w:rsid w:val="004F4E78"/>
    <w:rsid w:val="004F5C47"/>
    <w:rsid w:val="00502FB9"/>
    <w:rsid w:val="00506975"/>
    <w:rsid w:val="00510026"/>
    <w:rsid w:val="00511A15"/>
    <w:rsid w:val="00515271"/>
    <w:rsid w:val="00515C39"/>
    <w:rsid w:val="0052325D"/>
    <w:rsid w:val="005242E8"/>
    <w:rsid w:val="0052453F"/>
    <w:rsid w:val="005307CB"/>
    <w:rsid w:val="005331D5"/>
    <w:rsid w:val="005333AB"/>
    <w:rsid w:val="00534BEA"/>
    <w:rsid w:val="0053572B"/>
    <w:rsid w:val="00535DF5"/>
    <w:rsid w:val="0053765B"/>
    <w:rsid w:val="00540E9F"/>
    <w:rsid w:val="0054110F"/>
    <w:rsid w:val="00543185"/>
    <w:rsid w:val="005436D7"/>
    <w:rsid w:val="00543A17"/>
    <w:rsid w:val="0054605E"/>
    <w:rsid w:val="00546AC8"/>
    <w:rsid w:val="005473B5"/>
    <w:rsid w:val="00553C51"/>
    <w:rsid w:val="00557304"/>
    <w:rsid w:val="00561150"/>
    <w:rsid w:val="00562A70"/>
    <w:rsid w:val="00564835"/>
    <w:rsid w:val="00570FF8"/>
    <w:rsid w:val="0057115E"/>
    <w:rsid w:val="00572C86"/>
    <w:rsid w:val="0057391F"/>
    <w:rsid w:val="00574C6E"/>
    <w:rsid w:val="00576A1A"/>
    <w:rsid w:val="00577CB6"/>
    <w:rsid w:val="00581DE8"/>
    <w:rsid w:val="0058202F"/>
    <w:rsid w:val="005848F3"/>
    <w:rsid w:val="005850E5"/>
    <w:rsid w:val="00585165"/>
    <w:rsid w:val="00586463"/>
    <w:rsid w:val="00590C38"/>
    <w:rsid w:val="0059523B"/>
    <w:rsid w:val="005969E2"/>
    <w:rsid w:val="005A0E12"/>
    <w:rsid w:val="005A27A4"/>
    <w:rsid w:val="005A29F4"/>
    <w:rsid w:val="005A3A38"/>
    <w:rsid w:val="005A3E65"/>
    <w:rsid w:val="005A4E20"/>
    <w:rsid w:val="005B10E2"/>
    <w:rsid w:val="005B11FA"/>
    <w:rsid w:val="005B19C6"/>
    <w:rsid w:val="005B310C"/>
    <w:rsid w:val="005B3C45"/>
    <w:rsid w:val="005B41D9"/>
    <w:rsid w:val="005B4CEC"/>
    <w:rsid w:val="005B54B1"/>
    <w:rsid w:val="005B6308"/>
    <w:rsid w:val="005B7E90"/>
    <w:rsid w:val="005C072B"/>
    <w:rsid w:val="005C288C"/>
    <w:rsid w:val="005C3C54"/>
    <w:rsid w:val="005D0229"/>
    <w:rsid w:val="005D0F3D"/>
    <w:rsid w:val="005D17DB"/>
    <w:rsid w:val="005D203D"/>
    <w:rsid w:val="005D26A0"/>
    <w:rsid w:val="005D2AA5"/>
    <w:rsid w:val="005D4D19"/>
    <w:rsid w:val="005D5BA2"/>
    <w:rsid w:val="005D73F1"/>
    <w:rsid w:val="005E073B"/>
    <w:rsid w:val="005E1DEE"/>
    <w:rsid w:val="005E302C"/>
    <w:rsid w:val="005E56F3"/>
    <w:rsid w:val="005E60DA"/>
    <w:rsid w:val="005E7D34"/>
    <w:rsid w:val="005F4331"/>
    <w:rsid w:val="005F61A4"/>
    <w:rsid w:val="005F6480"/>
    <w:rsid w:val="005F74D2"/>
    <w:rsid w:val="006008E7"/>
    <w:rsid w:val="00601C88"/>
    <w:rsid w:val="00602145"/>
    <w:rsid w:val="0060648B"/>
    <w:rsid w:val="006077F0"/>
    <w:rsid w:val="006101BA"/>
    <w:rsid w:val="00610CA9"/>
    <w:rsid w:val="006123F7"/>
    <w:rsid w:val="00612857"/>
    <w:rsid w:val="00612E30"/>
    <w:rsid w:val="00615A79"/>
    <w:rsid w:val="0061697E"/>
    <w:rsid w:val="00620770"/>
    <w:rsid w:val="00622448"/>
    <w:rsid w:val="006245E4"/>
    <w:rsid w:val="0062614D"/>
    <w:rsid w:val="00630C24"/>
    <w:rsid w:val="00631005"/>
    <w:rsid w:val="00631CEF"/>
    <w:rsid w:val="00631DD0"/>
    <w:rsid w:val="00633B56"/>
    <w:rsid w:val="00634737"/>
    <w:rsid w:val="006372C4"/>
    <w:rsid w:val="00641FD9"/>
    <w:rsid w:val="0064553D"/>
    <w:rsid w:val="0064716B"/>
    <w:rsid w:val="00647DF8"/>
    <w:rsid w:val="00650477"/>
    <w:rsid w:val="00652271"/>
    <w:rsid w:val="006522EB"/>
    <w:rsid w:val="00656653"/>
    <w:rsid w:val="006568DD"/>
    <w:rsid w:val="00656FF8"/>
    <w:rsid w:val="00657264"/>
    <w:rsid w:val="006603FB"/>
    <w:rsid w:val="006622F1"/>
    <w:rsid w:val="0066309A"/>
    <w:rsid w:val="00664D11"/>
    <w:rsid w:val="006650F0"/>
    <w:rsid w:val="006700CA"/>
    <w:rsid w:val="00671BDA"/>
    <w:rsid w:val="0067468A"/>
    <w:rsid w:val="0068055A"/>
    <w:rsid w:val="006805A2"/>
    <w:rsid w:val="00681D23"/>
    <w:rsid w:val="0068439E"/>
    <w:rsid w:val="0068448E"/>
    <w:rsid w:val="006872C3"/>
    <w:rsid w:val="00687368"/>
    <w:rsid w:val="006873C8"/>
    <w:rsid w:val="00690618"/>
    <w:rsid w:val="00690CFE"/>
    <w:rsid w:val="00697EE9"/>
    <w:rsid w:val="006A42F4"/>
    <w:rsid w:val="006A6319"/>
    <w:rsid w:val="006B0366"/>
    <w:rsid w:val="006B5004"/>
    <w:rsid w:val="006B7A5E"/>
    <w:rsid w:val="006C20A2"/>
    <w:rsid w:val="006C2F5F"/>
    <w:rsid w:val="006C5397"/>
    <w:rsid w:val="006C593B"/>
    <w:rsid w:val="006C600A"/>
    <w:rsid w:val="006C6367"/>
    <w:rsid w:val="006C6C11"/>
    <w:rsid w:val="006C7384"/>
    <w:rsid w:val="006D18AE"/>
    <w:rsid w:val="006D19BE"/>
    <w:rsid w:val="006D1BB5"/>
    <w:rsid w:val="006D29F3"/>
    <w:rsid w:val="006D2E3D"/>
    <w:rsid w:val="006D36DA"/>
    <w:rsid w:val="006D56ED"/>
    <w:rsid w:val="006D5773"/>
    <w:rsid w:val="006D6396"/>
    <w:rsid w:val="006D7CDB"/>
    <w:rsid w:val="006E0A4F"/>
    <w:rsid w:val="006E16A4"/>
    <w:rsid w:val="006E17D0"/>
    <w:rsid w:val="006E2B8D"/>
    <w:rsid w:val="006E2B98"/>
    <w:rsid w:val="006E2C85"/>
    <w:rsid w:val="006E351D"/>
    <w:rsid w:val="006E39CA"/>
    <w:rsid w:val="006E4D6C"/>
    <w:rsid w:val="006E7748"/>
    <w:rsid w:val="006F1C59"/>
    <w:rsid w:val="006F2950"/>
    <w:rsid w:val="006F3F7B"/>
    <w:rsid w:val="006F4327"/>
    <w:rsid w:val="006F472B"/>
    <w:rsid w:val="006F4A0E"/>
    <w:rsid w:val="006F4C92"/>
    <w:rsid w:val="006F6DF2"/>
    <w:rsid w:val="00700745"/>
    <w:rsid w:val="00702A38"/>
    <w:rsid w:val="00702ECF"/>
    <w:rsid w:val="0070591F"/>
    <w:rsid w:val="00706E6F"/>
    <w:rsid w:val="0070730B"/>
    <w:rsid w:val="00710B52"/>
    <w:rsid w:val="0071360B"/>
    <w:rsid w:val="00713D8C"/>
    <w:rsid w:val="00715AA2"/>
    <w:rsid w:val="00716C3D"/>
    <w:rsid w:val="00716E08"/>
    <w:rsid w:val="00717CC7"/>
    <w:rsid w:val="0072005F"/>
    <w:rsid w:val="0072023A"/>
    <w:rsid w:val="00721F49"/>
    <w:rsid w:val="00722D0D"/>
    <w:rsid w:val="007254C3"/>
    <w:rsid w:val="0073403D"/>
    <w:rsid w:val="007351FE"/>
    <w:rsid w:val="0073593C"/>
    <w:rsid w:val="007359E4"/>
    <w:rsid w:val="00735D07"/>
    <w:rsid w:val="00736159"/>
    <w:rsid w:val="00737758"/>
    <w:rsid w:val="00737CD1"/>
    <w:rsid w:val="007405DF"/>
    <w:rsid w:val="00741794"/>
    <w:rsid w:val="00742109"/>
    <w:rsid w:val="00742B42"/>
    <w:rsid w:val="00742F08"/>
    <w:rsid w:val="007440CD"/>
    <w:rsid w:val="007453CD"/>
    <w:rsid w:val="0074755E"/>
    <w:rsid w:val="0075078B"/>
    <w:rsid w:val="00751FF6"/>
    <w:rsid w:val="007521FA"/>
    <w:rsid w:val="00752BB5"/>
    <w:rsid w:val="00754724"/>
    <w:rsid w:val="007565C8"/>
    <w:rsid w:val="00760809"/>
    <w:rsid w:val="00760F16"/>
    <w:rsid w:val="007610E7"/>
    <w:rsid w:val="007636C4"/>
    <w:rsid w:val="00764E8E"/>
    <w:rsid w:val="00764FA7"/>
    <w:rsid w:val="00766A49"/>
    <w:rsid w:val="00767DFB"/>
    <w:rsid w:val="007730D8"/>
    <w:rsid w:val="00773504"/>
    <w:rsid w:val="00780F3D"/>
    <w:rsid w:val="0078419F"/>
    <w:rsid w:val="007868CB"/>
    <w:rsid w:val="007872AD"/>
    <w:rsid w:val="0078741A"/>
    <w:rsid w:val="00794C2E"/>
    <w:rsid w:val="00795411"/>
    <w:rsid w:val="00795A82"/>
    <w:rsid w:val="007964CA"/>
    <w:rsid w:val="007965CF"/>
    <w:rsid w:val="007965E6"/>
    <w:rsid w:val="0079758D"/>
    <w:rsid w:val="007975C2"/>
    <w:rsid w:val="00797FCE"/>
    <w:rsid w:val="007A1C18"/>
    <w:rsid w:val="007A1F34"/>
    <w:rsid w:val="007A2EDA"/>
    <w:rsid w:val="007A3C0B"/>
    <w:rsid w:val="007A4181"/>
    <w:rsid w:val="007A42E7"/>
    <w:rsid w:val="007B0318"/>
    <w:rsid w:val="007B3353"/>
    <w:rsid w:val="007B4064"/>
    <w:rsid w:val="007B5F0A"/>
    <w:rsid w:val="007B76A1"/>
    <w:rsid w:val="007C0B68"/>
    <w:rsid w:val="007C12BE"/>
    <w:rsid w:val="007C15C7"/>
    <w:rsid w:val="007C1AE5"/>
    <w:rsid w:val="007C2D33"/>
    <w:rsid w:val="007C3B6F"/>
    <w:rsid w:val="007C4782"/>
    <w:rsid w:val="007C4FFC"/>
    <w:rsid w:val="007C5872"/>
    <w:rsid w:val="007C65DC"/>
    <w:rsid w:val="007D007F"/>
    <w:rsid w:val="007D1E39"/>
    <w:rsid w:val="007D2329"/>
    <w:rsid w:val="007D63D0"/>
    <w:rsid w:val="007E0991"/>
    <w:rsid w:val="007E0DE0"/>
    <w:rsid w:val="007E109E"/>
    <w:rsid w:val="007E18F2"/>
    <w:rsid w:val="007E1E70"/>
    <w:rsid w:val="007E48B2"/>
    <w:rsid w:val="007E4AAA"/>
    <w:rsid w:val="007E6113"/>
    <w:rsid w:val="007E6FA6"/>
    <w:rsid w:val="007F46D2"/>
    <w:rsid w:val="007F48AD"/>
    <w:rsid w:val="007F4FAE"/>
    <w:rsid w:val="007F5829"/>
    <w:rsid w:val="008003B8"/>
    <w:rsid w:val="008015B8"/>
    <w:rsid w:val="00801DCC"/>
    <w:rsid w:val="008020EE"/>
    <w:rsid w:val="008033F5"/>
    <w:rsid w:val="0080365C"/>
    <w:rsid w:val="008120F1"/>
    <w:rsid w:val="00812164"/>
    <w:rsid w:val="008121E7"/>
    <w:rsid w:val="00814211"/>
    <w:rsid w:val="008148CE"/>
    <w:rsid w:val="00815BFA"/>
    <w:rsid w:val="00815CED"/>
    <w:rsid w:val="00816550"/>
    <w:rsid w:val="0082092E"/>
    <w:rsid w:val="00821AAF"/>
    <w:rsid w:val="00821FDC"/>
    <w:rsid w:val="008232FE"/>
    <w:rsid w:val="00825060"/>
    <w:rsid w:val="00826605"/>
    <w:rsid w:val="008274FA"/>
    <w:rsid w:val="00830CA6"/>
    <w:rsid w:val="00831EDE"/>
    <w:rsid w:val="008321D8"/>
    <w:rsid w:val="00833B9D"/>
    <w:rsid w:val="00835A42"/>
    <w:rsid w:val="00835F31"/>
    <w:rsid w:val="00837360"/>
    <w:rsid w:val="00840ABD"/>
    <w:rsid w:val="008419D1"/>
    <w:rsid w:val="00842936"/>
    <w:rsid w:val="00842A38"/>
    <w:rsid w:val="00844C11"/>
    <w:rsid w:val="008452C4"/>
    <w:rsid w:val="008456AB"/>
    <w:rsid w:val="00847381"/>
    <w:rsid w:val="00850677"/>
    <w:rsid w:val="0085109F"/>
    <w:rsid w:val="00851EFF"/>
    <w:rsid w:val="0085294C"/>
    <w:rsid w:val="00853121"/>
    <w:rsid w:val="008551F3"/>
    <w:rsid w:val="008555DB"/>
    <w:rsid w:val="00856362"/>
    <w:rsid w:val="00860164"/>
    <w:rsid w:val="00861355"/>
    <w:rsid w:val="008614DE"/>
    <w:rsid w:val="00861969"/>
    <w:rsid w:val="00867B13"/>
    <w:rsid w:val="00872A81"/>
    <w:rsid w:val="00873AE0"/>
    <w:rsid w:val="008761B0"/>
    <w:rsid w:val="008764B0"/>
    <w:rsid w:val="00882471"/>
    <w:rsid w:val="00882686"/>
    <w:rsid w:val="00884FF1"/>
    <w:rsid w:val="00886599"/>
    <w:rsid w:val="0088700E"/>
    <w:rsid w:val="00887729"/>
    <w:rsid w:val="0089077C"/>
    <w:rsid w:val="00890914"/>
    <w:rsid w:val="00891688"/>
    <w:rsid w:val="00895C04"/>
    <w:rsid w:val="00895F14"/>
    <w:rsid w:val="00896ADA"/>
    <w:rsid w:val="008A300C"/>
    <w:rsid w:val="008A3427"/>
    <w:rsid w:val="008A4C67"/>
    <w:rsid w:val="008A4CD2"/>
    <w:rsid w:val="008A6EE3"/>
    <w:rsid w:val="008A7713"/>
    <w:rsid w:val="008A792C"/>
    <w:rsid w:val="008B0AB2"/>
    <w:rsid w:val="008B1B3C"/>
    <w:rsid w:val="008B1CED"/>
    <w:rsid w:val="008B4462"/>
    <w:rsid w:val="008B5502"/>
    <w:rsid w:val="008B699C"/>
    <w:rsid w:val="008C0856"/>
    <w:rsid w:val="008C30D4"/>
    <w:rsid w:val="008C411E"/>
    <w:rsid w:val="008C7608"/>
    <w:rsid w:val="008C7747"/>
    <w:rsid w:val="008D314E"/>
    <w:rsid w:val="008D375F"/>
    <w:rsid w:val="008D38DA"/>
    <w:rsid w:val="008D5430"/>
    <w:rsid w:val="008D5F68"/>
    <w:rsid w:val="008D660D"/>
    <w:rsid w:val="008D6912"/>
    <w:rsid w:val="008D7273"/>
    <w:rsid w:val="008D7B54"/>
    <w:rsid w:val="008D7C91"/>
    <w:rsid w:val="008E0BDF"/>
    <w:rsid w:val="008E0C18"/>
    <w:rsid w:val="008E167F"/>
    <w:rsid w:val="008E6485"/>
    <w:rsid w:val="008E7667"/>
    <w:rsid w:val="008F3239"/>
    <w:rsid w:val="008F3670"/>
    <w:rsid w:val="008F6FA5"/>
    <w:rsid w:val="00900B2B"/>
    <w:rsid w:val="00900FDF"/>
    <w:rsid w:val="00901CEE"/>
    <w:rsid w:val="00902B28"/>
    <w:rsid w:val="00904439"/>
    <w:rsid w:val="00907CB8"/>
    <w:rsid w:val="00910705"/>
    <w:rsid w:val="00912D28"/>
    <w:rsid w:val="00914941"/>
    <w:rsid w:val="00914EFB"/>
    <w:rsid w:val="0091574E"/>
    <w:rsid w:val="0091574F"/>
    <w:rsid w:val="00916171"/>
    <w:rsid w:val="00916D2C"/>
    <w:rsid w:val="00920097"/>
    <w:rsid w:val="009208BD"/>
    <w:rsid w:val="0092120F"/>
    <w:rsid w:val="009232F0"/>
    <w:rsid w:val="00925F7A"/>
    <w:rsid w:val="009263EA"/>
    <w:rsid w:val="00927DE3"/>
    <w:rsid w:val="00930C12"/>
    <w:rsid w:val="00930E28"/>
    <w:rsid w:val="0093181B"/>
    <w:rsid w:val="00931828"/>
    <w:rsid w:val="0093245E"/>
    <w:rsid w:val="00933243"/>
    <w:rsid w:val="00934031"/>
    <w:rsid w:val="00936A91"/>
    <w:rsid w:val="00936C9F"/>
    <w:rsid w:val="00936E14"/>
    <w:rsid w:val="00937EEA"/>
    <w:rsid w:val="009402C7"/>
    <w:rsid w:val="0094044A"/>
    <w:rsid w:val="00944445"/>
    <w:rsid w:val="00944B78"/>
    <w:rsid w:val="00947AD6"/>
    <w:rsid w:val="0095295A"/>
    <w:rsid w:val="00953830"/>
    <w:rsid w:val="00957ABD"/>
    <w:rsid w:val="00957AF7"/>
    <w:rsid w:val="009604AD"/>
    <w:rsid w:val="009620ED"/>
    <w:rsid w:val="00962B67"/>
    <w:rsid w:val="00962D2A"/>
    <w:rsid w:val="00963CB7"/>
    <w:rsid w:val="00966D66"/>
    <w:rsid w:val="00967E91"/>
    <w:rsid w:val="00970245"/>
    <w:rsid w:val="00972337"/>
    <w:rsid w:val="00972B48"/>
    <w:rsid w:val="00973381"/>
    <w:rsid w:val="00975B91"/>
    <w:rsid w:val="00975EAA"/>
    <w:rsid w:val="00976134"/>
    <w:rsid w:val="0097616E"/>
    <w:rsid w:val="009769BA"/>
    <w:rsid w:val="00980443"/>
    <w:rsid w:val="00980A0C"/>
    <w:rsid w:val="00980B34"/>
    <w:rsid w:val="009841D7"/>
    <w:rsid w:val="0098550D"/>
    <w:rsid w:val="0098634D"/>
    <w:rsid w:val="00986CEE"/>
    <w:rsid w:val="00990973"/>
    <w:rsid w:val="00993966"/>
    <w:rsid w:val="009968A1"/>
    <w:rsid w:val="0099761F"/>
    <w:rsid w:val="00997642"/>
    <w:rsid w:val="009A084F"/>
    <w:rsid w:val="009A19B8"/>
    <w:rsid w:val="009A44F2"/>
    <w:rsid w:val="009A4FD1"/>
    <w:rsid w:val="009A541F"/>
    <w:rsid w:val="009A6CFF"/>
    <w:rsid w:val="009A7B99"/>
    <w:rsid w:val="009B30B5"/>
    <w:rsid w:val="009B4615"/>
    <w:rsid w:val="009B4D53"/>
    <w:rsid w:val="009B61E6"/>
    <w:rsid w:val="009B687A"/>
    <w:rsid w:val="009C017B"/>
    <w:rsid w:val="009C2251"/>
    <w:rsid w:val="009C30C1"/>
    <w:rsid w:val="009C31B3"/>
    <w:rsid w:val="009C6078"/>
    <w:rsid w:val="009C61B6"/>
    <w:rsid w:val="009C6200"/>
    <w:rsid w:val="009D12F9"/>
    <w:rsid w:val="009D1BE7"/>
    <w:rsid w:val="009D31F4"/>
    <w:rsid w:val="009D51A6"/>
    <w:rsid w:val="009D616F"/>
    <w:rsid w:val="009D69B7"/>
    <w:rsid w:val="009D6D8C"/>
    <w:rsid w:val="009E034E"/>
    <w:rsid w:val="009E22B5"/>
    <w:rsid w:val="009E73BB"/>
    <w:rsid w:val="009F04CE"/>
    <w:rsid w:val="009F20F2"/>
    <w:rsid w:val="009F3B8C"/>
    <w:rsid w:val="009F50C5"/>
    <w:rsid w:val="009F56A4"/>
    <w:rsid w:val="009F5A1C"/>
    <w:rsid w:val="009F65E6"/>
    <w:rsid w:val="00A02830"/>
    <w:rsid w:val="00A0366C"/>
    <w:rsid w:val="00A03A4B"/>
    <w:rsid w:val="00A0455A"/>
    <w:rsid w:val="00A04655"/>
    <w:rsid w:val="00A0562C"/>
    <w:rsid w:val="00A068BC"/>
    <w:rsid w:val="00A075F5"/>
    <w:rsid w:val="00A119FF"/>
    <w:rsid w:val="00A12EA2"/>
    <w:rsid w:val="00A15FCF"/>
    <w:rsid w:val="00A16C3A"/>
    <w:rsid w:val="00A1711B"/>
    <w:rsid w:val="00A172A4"/>
    <w:rsid w:val="00A21B92"/>
    <w:rsid w:val="00A2539D"/>
    <w:rsid w:val="00A26170"/>
    <w:rsid w:val="00A26B25"/>
    <w:rsid w:val="00A278B3"/>
    <w:rsid w:val="00A27B75"/>
    <w:rsid w:val="00A31528"/>
    <w:rsid w:val="00A31969"/>
    <w:rsid w:val="00A32453"/>
    <w:rsid w:val="00A34FBE"/>
    <w:rsid w:val="00A359DC"/>
    <w:rsid w:val="00A35F64"/>
    <w:rsid w:val="00A36646"/>
    <w:rsid w:val="00A3693B"/>
    <w:rsid w:val="00A37A92"/>
    <w:rsid w:val="00A4026D"/>
    <w:rsid w:val="00A43007"/>
    <w:rsid w:val="00A44759"/>
    <w:rsid w:val="00A4599F"/>
    <w:rsid w:val="00A463A4"/>
    <w:rsid w:val="00A46E56"/>
    <w:rsid w:val="00A47C1B"/>
    <w:rsid w:val="00A513D9"/>
    <w:rsid w:val="00A51580"/>
    <w:rsid w:val="00A527AF"/>
    <w:rsid w:val="00A53FD9"/>
    <w:rsid w:val="00A54495"/>
    <w:rsid w:val="00A54C6E"/>
    <w:rsid w:val="00A5586C"/>
    <w:rsid w:val="00A55BDD"/>
    <w:rsid w:val="00A55EA5"/>
    <w:rsid w:val="00A5796A"/>
    <w:rsid w:val="00A60107"/>
    <w:rsid w:val="00A6213D"/>
    <w:rsid w:val="00A636F4"/>
    <w:rsid w:val="00A64C54"/>
    <w:rsid w:val="00A656B8"/>
    <w:rsid w:val="00A66448"/>
    <w:rsid w:val="00A7330B"/>
    <w:rsid w:val="00A735F3"/>
    <w:rsid w:val="00A742BD"/>
    <w:rsid w:val="00A76319"/>
    <w:rsid w:val="00A76349"/>
    <w:rsid w:val="00A82230"/>
    <w:rsid w:val="00A8588E"/>
    <w:rsid w:val="00A86CA7"/>
    <w:rsid w:val="00A87468"/>
    <w:rsid w:val="00A903AA"/>
    <w:rsid w:val="00A943ED"/>
    <w:rsid w:val="00A951EF"/>
    <w:rsid w:val="00A95970"/>
    <w:rsid w:val="00AA2C18"/>
    <w:rsid w:val="00AA2EFC"/>
    <w:rsid w:val="00AA35D6"/>
    <w:rsid w:val="00AA45DC"/>
    <w:rsid w:val="00AA78C1"/>
    <w:rsid w:val="00AB102E"/>
    <w:rsid w:val="00AB370A"/>
    <w:rsid w:val="00AB3E78"/>
    <w:rsid w:val="00AB709D"/>
    <w:rsid w:val="00AB73E6"/>
    <w:rsid w:val="00AB7B80"/>
    <w:rsid w:val="00AC04A2"/>
    <w:rsid w:val="00AC21E2"/>
    <w:rsid w:val="00AC51A0"/>
    <w:rsid w:val="00AC58BA"/>
    <w:rsid w:val="00AC7852"/>
    <w:rsid w:val="00AD2806"/>
    <w:rsid w:val="00AD2A7A"/>
    <w:rsid w:val="00AD2B50"/>
    <w:rsid w:val="00AD6BBF"/>
    <w:rsid w:val="00AD7C7A"/>
    <w:rsid w:val="00AD7C83"/>
    <w:rsid w:val="00AE2EB4"/>
    <w:rsid w:val="00AE4E1F"/>
    <w:rsid w:val="00AE4F5A"/>
    <w:rsid w:val="00AF03EC"/>
    <w:rsid w:val="00AF1301"/>
    <w:rsid w:val="00AF2EE0"/>
    <w:rsid w:val="00AF3ED2"/>
    <w:rsid w:val="00AF54E5"/>
    <w:rsid w:val="00AF619C"/>
    <w:rsid w:val="00AF6DA6"/>
    <w:rsid w:val="00B00291"/>
    <w:rsid w:val="00B00B04"/>
    <w:rsid w:val="00B05765"/>
    <w:rsid w:val="00B10137"/>
    <w:rsid w:val="00B123CB"/>
    <w:rsid w:val="00B139BF"/>
    <w:rsid w:val="00B13D6C"/>
    <w:rsid w:val="00B15EF0"/>
    <w:rsid w:val="00B21A31"/>
    <w:rsid w:val="00B223BC"/>
    <w:rsid w:val="00B2264D"/>
    <w:rsid w:val="00B24016"/>
    <w:rsid w:val="00B2557B"/>
    <w:rsid w:val="00B313D5"/>
    <w:rsid w:val="00B31927"/>
    <w:rsid w:val="00B332F5"/>
    <w:rsid w:val="00B33E1B"/>
    <w:rsid w:val="00B33F71"/>
    <w:rsid w:val="00B35872"/>
    <w:rsid w:val="00B35970"/>
    <w:rsid w:val="00B3653E"/>
    <w:rsid w:val="00B376B0"/>
    <w:rsid w:val="00B404FC"/>
    <w:rsid w:val="00B42AA9"/>
    <w:rsid w:val="00B43E3B"/>
    <w:rsid w:val="00B52147"/>
    <w:rsid w:val="00B54686"/>
    <w:rsid w:val="00B602FD"/>
    <w:rsid w:val="00B60A60"/>
    <w:rsid w:val="00B6178E"/>
    <w:rsid w:val="00B626B2"/>
    <w:rsid w:val="00B63427"/>
    <w:rsid w:val="00B64BC4"/>
    <w:rsid w:val="00B651DE"/>
    <w:rsid w:val="00B65DC4"/>
    <w:rsid w:val="00B65F2D"/>
    <w:rsid w:val="00B6609A"/>
    <w:rsid w:val="00B67185"/>
    <w:rsid w:val="00B702FB"/>
    <w:rsid w:val="00B70CA9"/>
    <w:rsid w:val="00B71AD1"/>
    <w:rsid w:val="00B71BE9"/>
    <w:rsid w:val="00B73856"/>
    <w:rsid w:val="00B76C99"/>
    <w:rsid w:val="00B81564"/>
    <w:rsid w:val="00B84F31"/>
    <w:rsid w:val="00B858A8"/>
    <w:rsid w:val="00B87CFB"/>
    <w:rsid w:val="00B901D8"/>
    <w:rsid w:val="00B90347"/>
    <w:rsid w:val="00B90758"/>
    <w:rsid w:val="00B919F9"/>
    <w:rsid w:val="00B973EE"/>
    <w:rsid w:val="00B97AD5"/>
    <w:rsid w:val="00BA1CFF"/>
    <w:rsid w:val="00BA43A9"/>
    <w:rsid w:val="00BA5283"/>
    <w:rsid w:val="00BA6086"/>
    <w:rsid w:val="00BA7258"/>
    <w:rsid w:val="00BA72D4"/>
    <w:rsid w:val="00BB04A7"/>
    <w:rsid w:val="00BB0546"/>
    <w:rsid w:val="00BB517D"/>
    <w:rsid w:val="00BB5CA6"/>
    <w:rsid w:val="00BC1EE4"/>
    <w:rsid w:val="00BC25A7"/>
    <w:rsid w:val="00BC4B13"/>
    <w:rsid w:val="00BC6A2D"/>
    <w:rsid w:val="00BD0495"/>
    <w:rsid w:val="00BD300A"/>
    <w:rsid w:val="00BD662F"/>
    <w:rsid w:val="00BD7A7C"/>
    <w:rsid w:val="00BD7D0D"/>
    <w:rsid w:val="00BD7DD6"/>
    <w:rsid w:val="00BE10E0"/>
    <w:rsid w:val="00BE3B11"/>
    <w:rsid w:val="00BE417A"/>
    <w:rsid w:val="00BE5C1A"/>
    <w:rsid w:val="00BF2259"/>
    <w:rsid w:val="00BF30E2"/>
    <w:rsid w:val="00BF5E71"/>
    <w:rsid w:val="00BF6281"/>
    <w:rsid w:val="00BF78B3"/>
    <w:rsid w:val="00C00286"/>
    <w:rsid w:val="00C022A3"/>
    <w:rsid w:val="00C0340D"/>
    <w:rsid w:val="00C034F6"/>
    <w:rsid w:val="00C14AB9"/>
    <w:rsid w:val="00C14BF3"/>
    <w:rsid w:val="00C16343"/>
    <w:rsid w:val="00C16680"/>
    <w:rsid w:val="00C168DC"/>
    <w:rsid w:val="00C16D0D"/>
    <w:rsid w:val="00C20E4F"/>
    <w:rsid w:val="00C217A8"/>
    <w:rsid w:val="00C23C83"/>
    <w:rsid w:val="00C2474D"/>
    <w:rsid w:val="00C258C2"/>
    <w:rsid w:val="00C27FF4"/>
    <w:rsid w:val="00C31767"/>
    <w:rsid w:val="00C32264"/>
    <w:rsid w:val="00C33E24"/>
    <w:rsid w:val="00C36017"/>
    <w:rsid w:val="00C4223B"/>
    <w:rsid w:val="00C44BC2"/>
    <w:rsid w:val="00C44C51"/>
    <w:rsid w:val="00C46318"/>
    <w:rsid w:val="00C4772D"/>
    <w:rsid w:val="00C50B80"/>
    <w:rsid w:val="00C51427"/>
    <w:rsid w:val="00C51B60"/>
    <w:rsid w:val="00C521CC"/>
    <w:rsid w:val="00C52820"/>
    <w:rsid w:val="00C528AC"/>
    <w:rsid w:val="00C54E1A"/>
    <w:rsid w:val="00C55097"/>
    <w:rsid w:val="00C55610"/>
    <w:rsid w:val="00C568C4"/>
    <w:rsid w:val="00C60442"/>
    <w:rsid w:val="00C67994"/>
    <w:rsid w:val="00C7106A"/>
    <w:rsid w:val="00C71AB5"/>
    <w:rsid w:val="00C72272"/>
    <w:rsid w:val="00C727B4"/>
    <w:rsid w:val="00C7463E"/>
    <w:rsid w:val="00C74887"/>
    <w:rsid w:val="00C7652C"/>
    <w:rsid w:val="00C814BB"/>
    <w:rsid w:val="00C8458D"/>
    <w:rsid w:val="00C85FAC"/>
    <w:rsid w:val="00C90C01"/>
    <w:rsid w:val="00C914B1"/>
    <w:rsid w:val="00C91670"/>
    <w:rsid w:val="00C94B21"/>
    <w:rsid w:val="00CA3633"/>
    <w:rsid w:val="00CA6E5B"/>
    <w:rsid w:val="00CB1393"/>
    <w:rsid w:val="00CB1682"/>
    <w:rsid w:val="00CB1912"/>
    <w:rsid w:val="00CB3C68"/>
    <w:rsid w:val="00CB4DAB"/>
    <w:rsid w:val="00CB6283"/>
    <w:rsid w:val="00CC0713"/>
    <w:rsid w:val="00CC13DE"/>
    <w:rsid w:val="00CC37D5"/>
    <w:rsid w:val="00CC3988"/>
    <w:rsid w:val="00CC49C5"/>
    <w:rsid w:val="00CC4E8F"/>
    <w:rsid w:val="00CC5190"/>
    <w:rsid w:val="00CC706A"/>
    <w:rsid w:val="00CD139E"/>
    <w:rsid w:val="00CD1474"/>
    <w:rsid w:val="00CD15CC"/>
    <w:rsid w:val="00CD1EF5"/>
    <w:rsid w:val="00CD2147"/>
    <w:rsid w:val="00CD2643"/>
    <w:rsid w:val="00CD3BAB"/>
    <w:rsid w:val="00CD4A7B"/>
    <w:rsid w:val="00CD770E"/>
    <w:rsid w:val="00CE0049"/>
    <w:rsid w:val="00CE0158"/>
    <w:rsid w:val="00CE1149"/>
    <w:rsid w:val="00CE1221"/>
    <w:rsid w:val="00CE3A1E"/>
    <w:rsid w:val="00CE4628"/>
    <w:rsid w:val="00CE55AD"/>
    <w:rsid w:val="00CF0A08"/>
    <w:rsid w:val="00CF0A61"/>
    <w:rsid w:val="00CF0B8E"/>
    <w:rsid w:val="00CF0F71"/>
    <w:rsid w:val="00CF1901"/>
    <w:rsid w:val="00CF6BCE"/>
    <w:rsid w:val="00D02424"/>
    <w:rsid w:val="00D0271B"/>
    <w:rsid w:val="00D0490B"/>
    <w:rsid w:val="00D05099"/>
    <w:rsid w:val="00D0622C"/>
    <w:rsid w:val="00D063D2"/>
    <w:rsid w:val="00D06F61"/>
    <w:rsid w:val="00D0755A"/>
    <w:rsid w:val="00D078E8"/>
    <w:rsid w:val="00D079A2"/>
    <w:rsid w:val="00D10B98"/>
    <w:rsid w:val="00D11D83"/>
    <w:rsid w:val="00D13439"/>
    <w:rsid w:val="00D165AC"/>
    <w:rsid w:val="00D16924"/>
    <w:rsid w:val="00D17288"/>
    <w:rsid w:val="00D21A75"/>
    <w:rsid w:val="00D23820"/>
    <w:rsid w:val="00D241C8"/>
    <w:rsid w:val="00D253F0"/>
    <w:rsid w:val="00D25B73"/>
    <w:rsid w:val="00D26FFB"/>
    <w:rsid w:val="00D316FC"/>
    <w:rsid w:val="00D335A1"/>
    <w:rsid w:val="00D33A7F"/>
    <w:rsid w:val="00D33F28"/>
    <w:rsid w:val="00D343C3"/>
    <w:rsid w:val="00D34C56"/>
    <w:rsid w:val="00D358BC"/>
    <w:rsid w:val="00D35F24"/>
    <w:rsid w:val="00D369C4"/>
    <w:rsid w:val="00D41268"/>
    <w:rsid w:val="00D4280A"/>
    <w:rsid w:val="00D44B9B"/>
    <w:rsid w:val="00D451C5"/>
    <w:rsid w:val="00D4584D"/>
    <w:rsid w:val="00D46477"/>
    <w:rsid w:val="00D46533"/>
    <w:rsid w:val="00D47945"/>
    <w:rsid w:val="00D47E2E"/>
    <w:rsid w:val="00D5201A"/>
    <w:rsid w:val="00D52BE2"/>
    <w:rsid w:val="00D5344D"/>
    <w:rsid w:val="00D55014"/>
    <w:rsid w:val="00D60045"/>
    <w:rsid w:val="00D61DC6"/>
    <w:rsid w:val="00D64D8B"/>
    <w:rsid w:val="00D64F6B"/>
    <w:rsid w:val="00D66278"/>
    <w:rsid w:val="00D67F37"/>
    <w:rsid w:val="00D7105A"/>
    <w:rsid w:val="00D765E0"/>
    <w:rsid w:val="00D7785B"/>
    <w:rsid w:val="00D77D3F"/>
    <w:rsid w:val="00D77E52"/>
    <w:rsid w:val="00D80E99"/>
    <w:rsid w:val="00D8243A"/>
    <w:rsid w:val="00D82A05"/>
    <w:rsid w:val="00D86F0A"/>
    <w:rsid w:val="00D877D6"/>
    <w:rsid w:val="00D908B9"/>
    <w:rsid w:val="00D918A0"/>
    <w:rsid w:val="00D919CA"/>
    <w:rsid w:val="00D91B12"/>
    <w:rsid w:val="00D91BB3"/>
    <w:rsid w:val="00D922AD"/>
    <w:rsid w:val="00D9335E"/>
    <w:rsid w:val="00D95466"/>
    <w:rsid w:val="00D96F72"/>
    <w:rsid w:val="00D97704"/>
    <w:rsid w:val="00DA00A5"/>
    <w:rsid w:val="00DA029B"/>
    <w:rsid w:val="00DA0D22"/>
    <w:rsid w:val="00DA12D0"/>
    <w:rsid w:val="00DA2578"/>
    <w:rsid w:val="00DA292D"/>
    <w:rsid w:val="00DA3FA4"/>
    <w:rsid w:val="00DA43F5"/>
    <w:rsid w:val="00DA6BD1"/>
    <w:rsid w:val="00DA7440"/>
    <w:rsid w:val="00DB0385"/>
    <w:rsid w:val="00DB0646"/>
    <w:rsid w:val="00DB3F78"/>
    <w:rsid w:val="00DB5888"/>
    <w:rsid w:val="00DB766D"/>
    <w:rsid w:val="00DB7EE8"/>
    <w:rsid w:val="00DC24F8"/>
    <w:rsid w:val="00DC33CD"/>
    <w:rsid w:val="00DC526D"/>
    <w:rsid w:val="00DC5AFE"/>
    <w:rsid w:val="00DC5C6A"/>
    <w:rsid w:val="00DD053F"/>
    <w:rsid w:val="00DD31BF"/>
    <w:rsid w:val="00DD4234"/>
    <w:rsid w:val="00DD4530"/>
    <w:rsid w:val="00DD51D3"/>
    <w:rsid w:val="00DD6F18"/>
    <w:rsid w:val="00DE0009"/>
    <w:rsid w:val="00DE3FEC"/>
    <w:rsid w:val="00DE4556"/>
    <w:rsid w:val="00DE5801"/>
    <w:rsid w:val="00DE7FEF"/>
    <w:rsid w:val="00DF13B1"/>
    <w:rsid w:val="00DF2657"/>
    <w:rsid w:val="00DF2ABC"/>
    <w:rsid w:val="00DF5B43"/>
    <w:rsid w:val="00DF5BDD"/>
    <w:rsid w:val="00DF641D"/>
    <w:rsid w:val="00DF693C"/>
    <w:rsid w:val="00DF6AD8"/>
    <w:rsid w:val="00E017D2"/>
    <w:rsid w:val="00E07D32"/>
    <w:rsid w:val="00E10403"/>
    <w:rsid w:val="00E119EB"/>
    <w:rsid w:val="00E130BF"/>
    <w:rsid w:val="00E162DB"/>
    <w:rsid w:val="00E22D1E"/>
    <w:rsid w:val="00E238BA"/>
    <w:rsid w:val="00E24724"/>
    <w:rsid w:val="00E30A37"/>
    <w:rsid w:val="00E31257"/>
    <w:rsid w:val="00E34029"/>
    <w:rsid w:val="00E36BB1"/>
    <w:rsid w:val="00E41E0B"/>
    <w:rsid w:val="00E445D8"/>
    <w:rsid w:val="00E4566D"/>
    <w:rsid w:val="00E45836"/>
    <w:rsid w:val="00E46057"/>
    <w:rsid w:val="00E501E2"/>
    <w:rsid w:val="00E50622"/>
    <w:rsid w:val="00E51A22"/>
    <w:rsid w:val="00E51C5D"/>
    <w:rsid w:val="00E53074"/>
    <w:rsid w:val="00E56316"/>
    <w:rsid w:val="00E56F0A"/>
    <w:rsid w:val="00E608FC"/>
    <w:rsid w:val="00E60DAE"/>
    <w:rsid w:val="00E61499"/>
    <w:rsid w:val="00E614F4"/>
    <w:rsid w:val="00E61C0E"/>
    <w:rsid w:val="00E62F2C"/>
    <w:rsid w:val="00E644B2"/>
    <w:rsid w:val="00E645D5"/>
    <w:rsid w:val="00E71259"/>
    <w:rsid w:val="00E71DDA"/>
    <w:rsid w:val="00E72704"/>
    <w:rsid w:val="00E75BCE"/>
    <w:rsid w:val="00E76020"/>
    <w:rsid w:val="00E80C1E"/>
    <w:rsid w:val="00E80CBA"/>
    <w:rsid w:val="00E816B4"/>
    <w:rsid w:val="00E81912"/>
    <w:rsid w:val="00E8428F"/>
    <w:rsid w:val="00E86C2E"/>
    <w:rsid w:val="00E87113"/>
    <w:rsid w:val="00E8795F"/>
    <w:rsid w:val="00E93932"/>
    <w:rsid w:val="00E94CC4"/>
    <w:rsid w:val="00E95172"/>
    <w:rsid w:val="00E959F5"/>
    <w:rsid w:val="00E97853"/>
    <w:rsid w:val="00EA0021"/>
    <w:rsid w:val="00EA1432"/>
    <w:rsid w:val="00EA2A84"/>
    <w:rsid w:val="00EA3315"/>
    <w:rsid w:val="00EA7FA0"/>
    <w:rsid w:val="00EB03E7"/>
    <w:rsid w:val="00EB2980"/>
    <w:rsid w:val="00EB3DB1"/>
    <w:rsid w:val="00EB492C"/>
    <w:rsid w:val="00EC1794"/>
    <w:rsid w:val="00EC229C"/>
    <w:rsid w:val="00EC25A1"/>
    <w:rsid w:val="00EC28F4"/>
    <w:rsid w:val="00EC5753"/>
    <w:rsid w:val="00EC5BD8"/>
    <w:rsid w:val="00EC687C"/>
    <w:rsid w:val="00ED0A6C"/>
    <w:rsid w:val="00ED372A"/>
    <w:rsid w:val="00ED4CAA"/>
    <w:rsid w:val="00ED4EA2"/>
    <w:rsid w:val="00ED57B9"/>
    <w:rsid w:val="00ED6F4A"/>
    <w:rsid w:val="00EE2110"/>
    <w:rsid w:val="00EE2A80"/>
    <w:rsid w:val="00EE41AD"/>
    <w:rsid w:val="00EE640D"/>
    <w:rsid w:val="00EE679D"/>
    <w:rsid w:val="00EE6FCC"/>
    <w:rsid w:val="00EF168C"/>
    <w:rsid w:val="00EF16F4"/>
    <w:rsid w:val="00EF29DF"/>
    <w:rsid w:val="00EF5620"/>
    <w:rsid w:val="00EF7200"/>
    <w:rsid w:val="00EF7AB0"/>
    <w:rsid w:val="00F00493"/>
    <w:rsid w:val="00F013B0"/>
    <w:rsid w:val="00F049BC"/>
    <w:rsid w:val="00F049F4"/>
    <w:rsid w:val="00F109D8"/>
    <w:rsid w:val="00F10A20"/>
    <w:rsid w:val="00F13534"/>
    <w:rsid w:val="00F1419F"/>
    <w:rsid w:val="00F147C5"/>
    <w:rsid w:val="00F15E3A"/>
    <w:rsid w:val="00F16B9C"/>
    <w:rsid w:val="00F22BBE"/>
    <w:rsid w:val="00F2321B"/>
    <w:rsid w:val="00F24648"/>
    <w:rsid w:val="00F258D0"/>
    <w:rsid w:val="00F25FC6"/>
    <w:rsid w:val="00F274F8"/>
    <w:rsid w:val="00F31530"/>
    <w:rsid w:val="00F3174D"/>
    <w:rsid w:val="00F329E4"/>
    <w:rsid w:val="00F34FA9"/>
    <w:rsid w:val="00F3590D"/>
    <w:rsid w:val="00F35966"/>
    <w:rsid w:val="00F371D1"/>
    <w:rsid w:val="00F37508"/>
    <w:rsid w:val="00F37D5D"/>
    <w:rsid w:val="00F40EA0"/>
    <w:rsid w:val="00F4135B"/>
    <w:rsid w:val="00F414B4"/>
    <w:rsid w:val="00F42F40"/>
    <w:rsid w:val="00F431AB"/>
    <w:rsid w:val="00F47DC1"/>
    <w:rsid w:val="00F47EA8"/>
    <w:rsid w:val="00F53A55"/>
    <w:rsid w:val="00F541C9"/>
    <w:rsid w:val="00F60C6F"/>
    <w:rsid w:val="00F63041"/>
    <w:rsid w:val="00F66919"/>
    <w:rsid w:val="00F70576"/>
    <w:rsid w:val="00F74367"/>
    <w:rsid w:val="00F74D09"/>
    <w:rsid w:val="00F765E0"/>
    <w:rsid w:val="00F76AB7"/>
    <w:rsid w:val="00F808BB"/>
    <w:rsid w:val="00F8101F"/>
    <w:rsid w:val="00F8129E"/>
    <w:rsid w:val="00F85665"/>
    <w:rsid w:val="00F85896"/>
    <w:rsid w:val="00F85C93"/>
    <w:rsid w:val="00F90AE5"/>
    <w:rsid w:val="00F90CF1"/>
    <w:rsid w:val="00F92410"/>
    <w:rsid w:val="00F93903"/>
    <w:rsid w:val="00F955A1"/>
    <w:rsid w:val="00F95B7A"/>
    <w:rsid w:val="00F97577"/>
    <w:rsid w:val="00FA0BE6"/>
    <w:rsid w:val="00FA1C60"/>
    <w:rsid w:val="00FA77CF"/>
    <w:rsid w:val="00FB053B"/>
    <w:rsid w:val="00FB0622"/>
    <w:rsid w:val="00FB1CFF"/>
    <w:rsid w:val="00FB3512"/>
    <w:rsid w:val="00FB460F"/>
    <w:rsid w:val="00FB4870"/>
    <w:rsid w:val="00FB5506"/>
    <w:rsid w:val="00FB678D"/>
    <w:rsid w:val="00FB6BC5"/>
    <w:rsid w:val="00FB7C7C"/>
    <w:rsid w:val="00FC209D"/>
    <w:rsid w:val="00FC290D"/>
    <w:rsid w:val="00FC2A85"/>
    <w:rsid w:val="00FC3188"/>
    <w:rsid w:val="00FC3497"/>
    <w:rsid w:val="00FC52B3"/>
    <w:rsid w:val="00FC6508"/>
    <w:rsid w:val="00FD11E2"/>
    <w:rsid w:val="00FD1F3D"/>
    <w:rsid w:val="00FD24A3"/>
    <w:rsid w:val="00FD394D"/>
    <w:rsid w:val="00FD4072"/>
    <w:rsid w:val="00FD4BFC"/>
    <w:rsid w:val="00FD5E5B"/>
    <w:rsid w:val="00FD690B"/>
    <w:rsid w:val="00FE02EE"/>
    <w:rsid w:val="00FE0FD9"/>
    <w:rsid w:val="00FE1126"/>
    <w:rsid w:val="00FE1E2E"/>
    <w:rsid w:val="00FE350A"/>
    <w:rsid w:val="00FE38EE"/>
    <w:rsid w:val="00FE40F9"/>
    <w:rsid w:val="00FE4AD8"/>
    <w:rsid w:val="00FE5A13"/>
    <w:rsid w:val="00FE684C"/>
    <w:rsid w:val="00FE7692"/>
    <w:rsid w:val="00FF1E07"/>
    <w:rsid w:val="00FF31C3"/>
    <w:rsid w:val="00FF32A1"/>
    <w:rsid w:val="00FF4DDE"/>
    <w:rsid w:val="00FF53B7"/>
    <w:rsid w:val="00FF60DB"/>
    <w:rsid w:val="00FF62DD"/>
    <w:rsid w:val="00FF68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7D26BB-F125-44F0-B44B-86C19FE0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表"/>
    <w:basedOn w:val="a"/>
    <w:rsid w:val="003F6978"/>
    <w:pPr>
      <w:spacing w:beforeLines="50" w:before="180" w:afterLines="50" w:after="180" w:line="0" w:lineRule="atLeast"/>
    </w:pPr>
    <w:rPr>
      <w:rFonts w:eastAsia="標楷體"/>
    </w:rPr>
  </w:style>
  <w:style w:type="paragraph" w:styleId="Web">
    <w:name w:val="Normal (Web)"/>
    <w:basedOn w:val="a"/>
    <w:rsid w:val="006D29F3"/>
    <w:pPr>
      <w:widowControl/>
      <w:spacing w:before="100" w:beforeAutospacing="1" w:after="100" w:afterAutospacing="1"/>
    </w:pPr>
    <w:rPr>
      <w:rFonts w:ascii="新細明體" w:hAnsi="新細明體" w:cs="新細明體"/>
      <w:kern w:val="0"/>
    </w:rPr>
  </w:style>
  <w:style w:type="paragraph" w:customStyle="1" w:styleId="1">
    <w:name w:val=" 字元 字元1 字元 字元 字元 字元 字元 字元 字元"/>
    <w:basedOn w:val="a"/>
    <w:semiHidden/>
    <w:rsid w:val="00E24724"/>
    <w:pPr>
      <w:widowControl/>
      <w:spacing w:after="160" w:line="240" w:lineRule="exact"/>
    </w:pPr>
    <w:rPr>
      <w:rFonts w:ascii="Verdana" w:eastAsia="Times New Roman" w:hAnsi="Verdana" w:cs="Mangal"/>
      <w:sz w:val="20"/>
      <w:lang w:eastAsia="en-US" w:bidi="hi-IN"/>
    </w:rPr>
  </w:style>
  <w:style w:type="character" w:styleId="a4">
    <w:name w:val="Hyperlink"/>
    <w:rsid w:val="006568DD"/>
    <w:rPr>
      <w:color w:val="0000FF"/>
      <w:u w:val="single"/>
    </w:rPr>
  </w:style>
  <w:style w:type="paragraph" w:customStyle="1" w:styleId="10">
    <w:name w:val=" 字元1"/>
    <w:basedOn w:val="a"/>
    <w:rsid w:val="006568DD"/>
    <w:pPr>
      <w:widowControl/>
      <w:spacing w:after="160" w:line="240" w:lineRule="exact"/>
    </w:pPr>
    <w:rPr>
      <w:rFonts w:ascii="Tahoma" w:eastAsia="Times New Roman" w:hAnsi="Tahoma" w:cs="Tahoma"/>
      <w:kern w:val="0"/>
      <w:sz w:val="20"/>
      <w:szCs w:val="20"/>
      <w:lang w:eastAsia="en-US"/>
    </w:rPr>
  </w:style>
  <w:style w:type="paragraph" w:styleId="a5">
    <w:name w:val="Plain Text"/>
    <w:basedOn w:val="a"/>
    <w:rsid w:val="001329FC"/>
    <w:pPr>
      <w:widowControl/>
      <w:spacing w:before="100" w:beforeAutospacing="1" w:after="100" w:afterAutospacing="1"/>
    </w:pPr>
    <w:rPr>
      <w:rFonts w:ascii="Arial Unicode MS" w:eastAsia="Arial Unicode MS" w:hAnsi="Arial Unicode MS" w:cs="Arial Unicode MS"/>
      <w:kern w:val="0"/>
    </w:rPr>
  </w:style>
  <w:style w:type="paragraph" w:styleId="a6">
    <w:name w:val="Balloon Text"/>
    <w:basedOn w:val="a"/>
    <w:semiHidden/>
    <w:rsid w:val="001D497A"/>
    <w:rPr>
      <w:rFonts w:ascii="Arial" w:hAnsi="Arial"/>
      <w:sz w:val="18"/>
      <w:szCs w:val="18"/>
    </w:rPr>
  </w:style>
  <w:style w:type="paragraph" w:styleId="3">
    <w:name w:val="Body Text 3"/>
    <w:basedOn w:val="a"/>
    <w:rsid w:val="006D18AE"/>
    <w:pPr>
      <w:spacing w:after="120"/>
    </w:pPr>
    <w:rPr>
      <w:rFonts w:ascii="Book Antiqua" w:hAnsi="Book Antiqua" w:cs="Book Antiqua"/>
      <w:sz w:val="16"/>
      <w:szCs w:val="16"/>
    </w:rPr>
  </w:style>
  <w:style w:type="table" w:styleId="a7">
    <w:name w:val="Table Grid"/>
    <w:basedOn w:val="a1"/>
    <w:rsid w:val="008020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字元"/>
    <w:basedOn w:val="a"/>
    <w:semiHidden/>
    <w:rsid w:val="00916D2C"/>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FA783F-7402-4C3C-935A-D8E046BC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1057</Words>
  <Characters>6025</Characters>
  <Application>Microsoft Office Word</Application>
  <DocSecurity>0</DocSecurity>
  <Lines>50</Lines>
  <Paragraphs>14</Paragraphs>
  <ScaleCrop>false</ScaleCrop>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為擴大招收海外華裔學生回國升學，教育部於第668次部務會報審議通過「僑生回國就學及輔導辦法」之修正，本次修正重點包括：放寬華裔學生每年在臺停留期限、僑生申請回國就學管道多元化、開放大學校院得自行招收僑生、本國學生未招足之名額，得以僑生名額補足、及放寬僑生畢業後在臺實習者得延長僑生身分等規定</dc:title>
  <dc:subject/>
  <dc:creator>moejsmpc</dc:creator>
  <cp:keywords/>
  <dc:description/>
  <cp:lastModifiedBy>鄭諺澧</cp:lastModifiedBy>
  <cp:revision>2</cp:revision>
  <cp:lastPrinted>2011-05-05T08:30:00Z</cp:lastPrinted>
  <dcterms:created xsi:type="dcterms:W3CDTF">2020-10-08T01:47:00Z</dcterms:created>
  <dcterms:modified xsi:type="dcterms:W3CDTF">2020-10-08T01:47:00Z</dcterms:modified>
</cp:coreProperties>
</file>