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39" w:rsidRPr="007A0045" w:rsidRDefault="00B10239" w:rsidP="00B10239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10239" w:rsidRPr="002A29A0" w:rsidRDefault="00B10239" w:rsidP="00B10239">
      <w:pPr>
        <w:spacing w:line="440" w:lineRule="exact"/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Pr="00AE5FF7">
        <w:rPr>
          <w:rFonts w:ascii="標楷體" w:eastAsia="標楷體" w:hAnsi="標楷體" w:hint="eastAsia"/>
          <w:b/>
          <w:sz w:val="28"/>
          <w:szCs w:val="28"/>
        </w:rPr>
        <w:t>學年度大專校院學雜費調整一覽表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763"/>
        <w:gridCol w:w="2770"/>
      </w:tblGrid>
      <w:tr w:rsidR="00B10239" w:rsidTr="003B2279">
        <w:trPr>
          <w:jc w:val="center"/>
        </w:trPr>
        <w:tc>
          <w:tcPr>
            <w:tcW w:w="2798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漲幅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增加金額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(元)</w:t>
            </w:r>
          </w:p>
        </w:tc>
      </w:tr>
      <w:tr w:rsidR="00B10239" w:rsidTr="003B2279">
        <w:trPr>
          <w:jc w:val="center"/>
        </w:trPr>
        <w:tc>
          <w:tcPr>
            <w:tcW w:w="2798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國立中興大學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2A29A0">
              <w:rPr>
                <w:rFonts w:ascii="標楷體" w:eastAsia="標楷體" w:hAnsi="標楷體"/>
                <w:b/>
                <w:sz w:val="28"/>
                <w:szCs w:val="28"/>
              </w:rPr>
              <w:t>%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468-578</w:t>
            </w:r>
          </w:p>
        </w:tc>
      </w:tr>
      <w:tr w:rsidR="00B10239" w:rsidTr="003B2279">
        <w:trPr>
          <w:jc w:val="center"/>
        </w:trPr>
        <w:tc>
          <w:tcPr>
            <w:tcW w:w="2798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文藻外語大學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29A0">
              <w:rPr>
                <w:rFonts w:ascii="標楷體" w:eastAsia="標楷體" w:hAnsi="標楷體" w:hint="eastAsia"/>
                <w:b/>
                <w:sz w:val="28"/>
                <w:szCs w:val="28"/>
              </w:rPr>
              <w:t>2%</w:t>
            </w:r>
          </w:p>
        </w:tc>
        <w:tc>
          <w:tcPr>
            <w:tcW w:w="2799" w:type="dxa"/>
            <w:vAlign w:val="center"/>
          </w:tcPr>
          <w:p w:rsidR="00B10239" w:rsidRPr="002A29A0" w:rsidRDefault="00B10239" w:rsidP="003B227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631-1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030</w:t>
            </w:r>
          </w:p>
        </w:tc>
      </w:tr>
    </w:tbl>
    <w:p w:rsidR="00B10239" w:rsidRDefault="00B10239" w:rsidP="00B1023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10239" w:rsidRDefault="00B10239" w:rsidP="00B1023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10239" w:rsidRPr="00695614" w:rsidRDefault="00B10239" w:rsidP="00B10239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95614">
        <w:rPr>
          <w:rFonts w:ascii="標楷體" w:eastAsia="標楷體" w:hAnsi="標楷體" w:hint="eastAsia"/>
          <w:b/>
          <w:sz w:val="28"/>
          <w:szCs w:val="28"/>
        </w:rPr>
        <w:t>107學年度大專</w:t>
      </w:r>
      <w:r>
        <w:rPr>
          <w:rFonts w:ascii="標楷體" w:eastAsia="標楷體" w:hAnsi="標楷體" w:hint="eastAsia"/>
          <w:b/>
          <w:sz w:val="28"/>
          <w:szCs w:val="28"/>
        </w:rPr>
        <w:t>校院</w:t>
      </w:r>
      <w:r w:rsidRPr="00695614">
        <w:rPr>
          <w:rFonts w:ascii="標楷體" w:eastAsia="標楷體" w:hAnsi="標楷體" w:hint="eastAsia"/>
          <w:b/>
          <w:sz w:val="28"/>
          <w:szCs w:val="28"/>
        </w:rPr>
        <w:t>學雜費基本調幅修正說明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2245"/>
        <w:gridCol w:w="2281"/>
      </w:tblGrid>
      <w:tr w:rsidR="00B10239" w:rsidTr="003B2279">
        <w:tc>
          <w:tcPr>
            <w:tcW w:w="3823" w:type="dxa"/>
          </w:tcPr>
          <w:p w:rsidR="00B10239" w:rsidRPr="00695614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61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268" w:type="dxa"/>
          </w:tcPr>
          <w:p w:rsidR="00B10239" w:rsidRPr="00695614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614">
              <w:rPr>
                <w:rFonts w:ascii="標楷體" w:eastAsia="標楷體" w:hAnsi="標楷體" w:hint="eastAsia"/>
                <w:b/>
                <w:sz w:val="28"/>
                <w:szCs w:val="28"/>
              </w:rPr>
              <w:t>原公告調幅上限</w:t>
            </w:r>
          </w:p>
        </w:tc>
        <w:tc>
          <w:tcPr>
            <w:tcW w:w="2305" w:type="dxa"/>
          </w:tcPr>
          <w:p w:rsidR="00B10239" w:rsidRPr="00695614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5614">
              <w:rPr>
                <w:rFonts w:ascii="標楷體" w:eastAsia="標楷體" w:hAnsi="標楷體" w:hint="eastAsia"/>
                <w:b/>
                <w:sz w:val="28"/>
                <w:szCs w:val="28"/>
              </w:rPr>
              <w:t>修正後調幅上限</w:t>
            </w:r>
          </w:p>
        </w:tc>
      </w:tr>
      <w:tr w:rsidR="00B10239" w:rsidTr="003B2279">
        <w:tc>
          <w:tcPr>
            <w:tcW w:w="3823" w:type="dxa"/>
          </w:tcPr>
          <w:p w:rsidR="00B10239" w:rsidRDefault="00B10239" w:rsidP="003B22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107學年度大專校院學雜費基本調幅</w:t>
            </w:r>
          </w:p>
        </w:tc>
        <w:tc>
          <w:tcPr>
            <w:tcW w:w="2268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2.07</w:t>
            </w:r>
            <w:r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2305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1.85%</w:t>
            </w:r>
          </w:p>
        </w:tc>
      </w:tr>
      <w:tr w:rsidR="00B10239" w:rsidTr="003B2279">
        <w:tc>
          <w:tcPr>
            <w:tcW w:w="3823" w:type="dxa"/>
            <w:shd w:val="clear" w:color="auto" w:fill="auto"/>
          </w:tcPr>
          <w:p w:rsidR="00B10239" w:rsidRPr="00610972" w:rsidRDefault="00B10239" w:rsidP="003B227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前一學年度未調整者之基本調幅上限</w:t>
            </w:r>
          </w:p>
        </w:tc>
        <w:tc>
          <w:tcPr>
            <w:tcW w:w="2268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2.5%</w:t>
            </w:r>
          </w:p>
        </w:tc>
        <w:tc>
          <w:tcPr>
            <w:tcW w:w="2305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2.29%</w:t>
            </w:r>
          </w:p>
        </w:tc>
      </w:tr>
      <w:tr w:rsidR="00B10239" w:rsidTr="003B2279">
        <w:tc>
          <w:tcPr>
            <w:tcW w:w="3823" w:type="dxa"/>
            <w:shd w:val="clear" w:color="auto" w:fill="auto"/>
          </w:tcPr>
          <w:p w:rsidR="00B10239" w:rsidRPr="00610972" w:rsidRDefault="00B10239" w:rsidP="003B227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符合審議基準表之財務、助學及辦學綜合成效指標，並具</w:t>
            </w:r>
            <w:proofErr w:type="gramStart"/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完善助</w:t>
            </w:r>
            <w:proofErr w:type="gramEnd"/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學計畫、學雜費調整支用計畫、資訊公開程序及</w:t>
            </w:r>
            <w:proofErr w:type="gramStart"/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610972">
              <w:rPr>
                <w:rFonts w:ascii="標楷體" w:eastAsia="標楷體" w:hAnsi="標楷體" w:hint="eastAsia"/>
                <w:sz w:val="28"/>
                <w:szCs w:val="28"/>
              </w:rPr>
              <w:t>議公開程序者</w:t>
            </w:r>
          </w:p>
        </w:tc>
        <w:tc>
          <w:tcPr>
            <w:tcW w:w="2268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3.75%</w:t>
            </w:r>
          </w:p>
        </w:tc>
        <w:tc>
          <w:tcPr>
            <w:tcW w:w="2305" w:type="dxa"/>
          </w:tcPr>
          <w:p w:rsidR="00B10239" w:rsidRDefault="00B10239" w:rsidP="003B22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3.44%</w:t>
            </w:r>
          </w:p>
        </w:tc>
      </w:tr>
    </w:tbl>
    <w:p w:rsidR="00171875" w:rsidRDefault="00171875">
      <w:bookmarkStart w:id="0" w:name="_GoBack"/>
      <w:bookmarkEnd w:id="0"/>
    </w:p>
    <w:sectPr w:rsidR="00171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9"/>
    <w:rsid w:val="00171875"/>
    <w:rsid w:val="00B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1684-2F78-404B-9DEE-CC506D0B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申慧媛</dc:creator>
  <cp:keywords/>
  <dc:description/>
  <cp:lastModifiedBy>申慧媛</cp:lastModifiedBy>
  <cp:revision>1</cp:revision>
  <dcterms:created xsi:type="dcterms:W3CDTF">2018-06-23T09:11:00Z</dcterms:created>
  <dcterms:modified xsi:type="dcterms:W3CDTF">2018-06-23T09:12:00Z</dcterms:modified>
</cp:coreProperties>
</file>