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79" w:rsidRPr="007930C6" w:rsidRDefault="00921DB3" w:rsidP="003F6979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107</w:t>
      </w:r>
      <w:r w:rsidR="003F6979" w:rsidRPr="007930C6">
        <w:rPr>
          <w:rFonts w:eastAsia="標楷體" w:hint="eastAsia"/>
          <w:b/>
          <w:sz w:val="28"/>
          <w:szCs w:val="28"/>
        </w:rPr>
        <w:t>年度表揚提供身心障礙學生校外實習及就業愛心楷模廠商</w:t>
      </w:r>
      <w:r w:rsidR="002D3D84">
        <w:rPr>
          <w:rFonts w:eastAsia="標楷體" w:hint="eastAsia"/>
          <w:b/>
          <w:sz w:val="28"/>
          <w:szCs w:val="28"/>
        </w:rPr>
        <w:t>獲</w:t>
      </w:r>
      <w:r>
        <w:rPr>
          <w:rFonts w:eastAsia="標楷體" w:hint="eastAsia"/>
          <w:b/>
          <w:sz w:val="28"/>
          <w:szCs w:val="28"/>
        </w:rPr>
        <w:t>選</w:t>
      </w:r>
      <w:r w:rsidR="003F6979" w:rsidRPr="007930C6">
        <w:rPr>
          <w:rFonts w:eastAsia="標楷體" w:hint="eastAsia"/>
          <w:b/>
          <w:sz w:val="28"/>
          <w:szCs w:val="28"/>
        </w:rPr>
        <w:t>名單如下：</w:t>
      </w:r>
    </w:p>
    <w:p w:rsidR="003F6979" w:rsidRPr="007930C6" w:rsidRDefault="003F6979" w:rsidP="003F6979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</w:rPr>
      </w:pPr>
      <w:r w:rsidRPr="007930C6">
        <w:rPr>
          <w:rFonts w:eastAsia="標楷體" w:hint="eastAsia"/>
          <w:sz w:val="28"/>
          <w:szCs w:val="28"/>
        </w:rPr>
        <w:t>特殊教育學校組（</w:t>
      </w:r>
      <w:r w:rsidR="009D4A89">
        <w:rPr>
          <w:rFonts w:eastAsia="標楷體" w:hint="eastAsia"/>
          <w:sz w:val="28"/>
          <w:szCs w:val="28"/>
        </w:rPr>
        <w:t>35</w:t>
      </w:r>
      <w:r w:rsidRPr="007930C6">
        <w:rPr>
          <w:rFonts w:eastAsia="標楷體" w:hint="eastAsia"/>
          <w:sz w:val="28"/>
          <w:szCs w:val="28"/>
        </w:rPr>
        <w:t>家）</w:t>
      </w:r>
    </w:p>
    <w:tbl>
      <w:tblPr>
        <w:tblW w:w="1001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797"/>
        <w:gridCol w:w="5623"/>
      </w:tblGrid>
      <w:tr w:rsidR="003F6979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3F6979" w:rsidRPr="00921DB3" w:rsidRDefault="003F6979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3F6979" w:rsidRPr="00921DB3" w:rsidRDefault="003F6979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3F6979" w:rsidRPr="00921DB3" w:rsidRDefault="003F6979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國立基隆特殊教育學校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921DB3">
              <w:rPr>
                <w:rFonts w:ascii="標楷體" w:eastAsia="標楷體" w:hAnsi="標楷體" w:hint="eastAsia"/>
              </w:rPr>
              <w:t>基隆市身心障礙洗車中心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臺北市立啟智學校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幸福家生活館有限公司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臺北市立啟智學校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全家便利商店股份有限公司新天和分公司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新北市立新北特殊教育學校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車容坊股份有限公司-文化二路加油站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新北市立新北特殊教育學校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達航科技股份有限公司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桃園市立桃園特殊教育學校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台灣中油股份有限公司油品行銷事業部桃園營業處</w:t>
            </w:r>
            <w:r w:rsidR="00F860FA">
              <w:rPr>
                <w:rFonts w:ascii="標楷體" w:eastAsia="標楷體" w:hAnsi="標楷體" w:hint="eastAsia"/>
              </w:rPr>
              <w:t xml:space="preserve"> </w:t>
            </w:r>
            <w:r w:rsidRPr="00921DB3">
              <w:rPr>
                <w:rFonts w:ascii="標楷體" w:eastAsia="標楷體" w:hAnsi="標楷體" w:hint="eastAsia"/>
              </w:rPr>
              <w:t>大園加油站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桃園市立桃園特殊教育學校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良晟食品股份有限公司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桃園市立桃園特殊教育學校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東培工業股份有限公司桃園廠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桃園市立桃園特殊教育學校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桃苗汽車股份有限公司八德營業所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國立新竹特殊教育學校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全聯實業股份有限公司-中正西店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國立苗栗特殊教育學校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台灣中油股份有限公司-中苗加油站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國立苗栗特殊教育學校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台灣中油股份有限公司-銅鑼加油站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國立苗栗特殊教育學校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全聯實業股份有限公司-苗栗中華路店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國立苗栗特殊教育學校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F860FA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和德昌股份有限公司竹南民權分公司</w:t>
            </w:r>
          </w:p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(麥當勞竹南民權餐廳)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臺中市立啟明學校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全聯實業股份有限公司-后里文明店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臺中市立啟明學校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新國泰按摩中心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臺中市立啟聰學校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益沅塑膠工業股份有限公司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臺中市立啟聰學校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協巨企業有限公司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臺中市立啟聰學校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財團法人台中市私立甘霖社會福利慈善事業基金會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臺中市立臺中特殊教育學校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和德昌股份有限公司台中太平路分公司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國立南投特殊教育學校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熊愛呷冰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國立雲林特殊教育學校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旺財企業社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國立嘉義特殊教育學校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品承商行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國立嘉義特殊教育學校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嘉義秀泰影城股份有限公司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國立嘉義特殊教育學校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弘元皮革股份有限公司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53C0D" w:rsidP="00921D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</w:t>
            </w:r>
            <w:r w:rsidR="00921DB3" w:rsidRPr="00921DB3">
              <w:rPr>
                <w:rFonts w:ascii="標楷體" w:eastAsia="標楷體" w:hAnsi="標楷體" w:hint="eastAsia"/>
              </w:rPr>
              <w:t>南啟智學校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台灣中油股份有限公司-永華路東加油站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53C0D" w:rsidP="00921D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</w:t>
            </w:r>
            <w:r w:rsidR="00921DB3" w:rsidRPr="00921DB3">
              <w:rPr>
                <w:rFonts w:ascii="標楷體" w:eastAsia="標楷體" w:hAnsi="標楷體" w:hint="eastAsia"/>
              </w:rPr>
              <w:t>南啟智學校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玉膳股份有限公司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高雄市立高雄啟智學校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皇家金宸大飯店股份有限公司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高雄市立高雄啟智學校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杉合聯合診所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高雄市立楠梓特殊學校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蟻群食品行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國立宜蘭特殊教育學校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芯園民宿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國立宜蘭特殊教育學校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宏凰水產事業有限公司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國立花蓮特殊教育學校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晶采联营婚宴會館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國立花蓮特殊教育學校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豔暘企業社</w:t>
            </w:r>
          </w:p>
        </w:tc>
      </w:tr>
      <w:tr w:rsidR="00921DB3" w:rsidRPr="00921DB3" w:rsidTr="00684C87">
        <w:trPr>
          <w:trHeight w:val="623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國立花蓮特殊教育學校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金蒂造型男女剪燙染</w:t>
            </w:r>
          </w:p>
        </w:tc>
      </w:tr>
    </w:tbl>
    <w:p w:rsidR="003F6979" w:rsidRPr="007930C6" w:rsidRDefault="003F6979" w:rsidP="003F6979">
      <w:pPr>
        <w:spacing w:line="400" w:lineRule="exact"/>
        <w:rPr>
          <w:rFonts w:eastAsia="標楷體"/>
          <w:sz w:val="28"/>
          <w:szCs w:val="28"/>
        </w:rPr>
      </w:pPr>
    </w:p>
    <w:p w:rsidR="003F6979" w:rsidRPr="007930C6" w:rsidRDefault="003F6979" w:rsidP="003F6979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</w:rPr>
      </w:pPr>
      <w:r w:rsidRPr="007930C6">
        <w:rPr>
          <w:rFonts w:eastAsia="標楷體" w:hint="eastAsia"/>
          <w:sz w:val="28"/>
          <w:szCs w:val="28"/>
        </w:rPr>
        <w:t>高中職設有特教班學校組（</w:t>
      </w:r>
      <w:r w:rsidR="00921DB3">
        <w:rPr>
          <w:rFonts w:eastAsia="標楷體" w:hint="eastAsia"/>
          <w:sz w:val="28"/>
          <w:szCs w:val="28"/>
        </w:rPr>
        <w:t>38</w:t>
      </w:r>
      <w:r w:rsidRPr="007930C6">
        <w:rPr>
          <w:rFonts w:eastAsia="標楷體" w:hint="eastAsia"/>
          <w:sz w:val="28"/>
          <w:szCs w:val="28"/>
        </w:rPr>
        <w:t>家）</w:t>
      </w:r>
    </w:p>
    <w:tbl>
      <w:tblPr>
        <w:tblW w:w="1008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253"/>
        <w:gridCol w:w="5232"/>
      </w:tblGrid>
      <w:tr w:rsidR="003F6979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3F6979" w:rsidRPr="00921DB3" w:rsidRDefault="003F6979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F6979" w:rsidRPr="00921DB3" w:rsidRDefault="003F6979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3F6979" w:rsidRPr="00921DB3" w:rsidRDefault="003F6979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臺北市立松山高級商業家事職業學校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萃青有限公司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新北市立三重商工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車容坊股份有限公司-三重加油站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新北市立三重商工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家福股份有限公司蘆洲分公司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桃園市立中壢商業高級中等學校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樂諾瓦企業社(樂諾瓦烤飯)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新竹市世界高級中學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欣園早點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新竹市世界高級中學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安心食品服務股份有限公司(摩斯漢堡關新店)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國立苗栗高級農工職業學校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諾瑞伊餐館(范頭家客家餐館)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苗栗縣私立龍德家事商業職業學校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寶盛食品行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臺中市立豐原商業高級中等學校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卡緹克汽車美容行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臺中市立豐原商業高級中等學校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佳新西點麵包店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臺中市私立玉山高級中學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富甲牛排館(東勢貴族世家)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臺中市私立玉山高級中學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新豐文具行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53C0D" w:rsidP="00921D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臺中市立臺</w:t>
            </w:r>
            <w:r w:rsidR="00921DB3" w:rsidRPr="00921DB3">
              <w:rPr>
                <w:rFonts w:ascii="標楷體" w:eastAsia="標楷體" w:hAnsi="標楷體" w:hint="eastAsia"/>
              </w:rPr>
              <w:t>中工業高級中等學校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施惟有限公司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臺中市立霧峰農業工業高級中等學校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洗旺國際有限公司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臺中市立大甲工業高級中等學校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真味上品股份有限公司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53C0D" w:rsidP="00921DB3">
            <w:pPr>
              <w:jc w:val="center"/>
              <w:rPr>
                <w:rFonts w:ascii="標楷體" w:eastAsia="標楷體" w:hAnsi="標楷體"/>
              </w:rPr>
            </w:pPr>
            <w:r w:rsidRPr="00953C0D">
              <w:rPr>
                <w:rFonts w:ascii="標楷體" w:eastAsia="標楷體" w:hAnsi="標楷體" w:hint="eastAsia"/>
              </w:rPr>
              <w:t>國立二林高級工商職業學校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冠峰洗車場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國立南投高級商業職業學校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銘亮洗車廣場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國立埔里高級工業職業學校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胡國雄古早麵(古月軒時光麵館)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國立埔里高級工業職業學校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安迪貝蒂南洋廚坊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國立虎尾高級農工職業學校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台灣中油股份有限公司-新生加油站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國立嘉義高級家事職業學校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金冠憶企業有限公司(千葉火鍋嘉義店)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國立北門高級農工職業學校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典雅實業廠股份有限公司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國立民雄高級農工職業學校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天麗商行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國立白河高級商工職業學校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南都汽車股份有限公司新營服務廠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國立臺南高級工業職業學校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臺灣中油股份有限公司天然氣事業部南區營業處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國立鳳山高級商工職業學校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瑞峰食品有限公司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國立岡山高級農工職業學校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益豪企業有限公司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高雄市私立三信高級家事商業職業學校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康正旅館股份有限公司覺民分公司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高雄市私立三信高級家事商業職業學校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明潔汽車工作室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立志學校財團法人高雄市立志高級中學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大桔發企業有限公司(千葉火鍋五甲旗艦店)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立志學校財團法人高雄市立志高級中學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立鴻環保洗衣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高雄市立三民高級家事商業職業學校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金和順企業有限公司(千葉火鍋大昌尊爵館)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高雄市立三民高級家事商業職業學校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昭賢企業社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國立花蓮高級農業職業學校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力麗哲園飯店-花蓮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國立玉里高級中學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廣盛堂有限公司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國立臺東專科學校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台灣中油股份有限公司-卑南加油站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國立臺東專科學校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統一超商股份有限公司-東漢門市</w:t>
            </w:r>
          </w:p>
        </w:tc>
      </w:tr>
      <w:tr w:rsidR="00921DB3" w:rsidRPr="007930C6" w:rsidTr="00953C0D">
        <w:trPr>
          <w:trHeight w:val="675"/>
        </w:trPr>
        <w:tc>
          <w:tcPr>
            <w:tcW w:w="595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DB3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國立金門高級農工職業學校</w:t>
            </w:r>
          </w:p>
        </w:tc>
        <w:tc>
          <w:tcPr>
            <w:tcW w:w="5232" w:type="dxa"/>
            <w:shd w:val="clear" w:color="auto" w:fill="auto"/>
            <w:vAlign w:val="center"/>
            <w:hideMark/>
          </w:tcPr>
          <w:p w:rsidR="00921DB3" w:rsidRPr="00921DB3" w:rsidRDefault="00921DB3" w:rsidP="00921DB3">
            <w:pPr>
              <w:jc w:val="center"/>
              <w:rPr>
                <w:rFonts w:ascii="標楷體" w:eastAsia="標楷體" w:hAnsi="標楷體"/>
              </w:rPr>
            </w:pPr>
            <w:r w:rsidRPr="00921DB3">
              <w:rPr>
                <w:rFonts w:ascii="標楷體" w:eastAsia="標楷體" w:hAnsi="標楷體" w:hint="eastAsia"/>
              </w:rPr>
              <w:t>金民股份有限公司-金民加油站</w:t>
            </w:r>
          </w:p>
        </w:tc>
      </w:tr>
    </w:tbl>
    <w:p w:rsidR="003F6979" w:rsidRPr="007930C6" w:rsidRDefault="003F6979" w:rsidP="003F6979">
      <w:pPr>
        <w:spacing w:line="400" w:lineRule="exact"/>
        <w:rPr>
          <w:rFonts w:eastAsia="標楷體"/>
          <w:sz w:val="28"/>
          <w:szCs w:val="28"/>
        </w:rPr>
      </w:pPr>
      <w:r w:rsidRPr="007930C6">
        <w:rPr>
          <w:rFonts w:eastAsia="標楷體" w:hint="eastAsia"/>
          <w:sz w:val="28"/>
          <w:szCs w:val="28"/>
        </w:rPr>
        <w:t>合計：共</w:t>
      </w:r>
      <w:r w:rsidR="00921DB3">
        <w:rPr>
          <w:rFonts w:eastAsia="標楷體" w:hint="eastAsia"/>
          <w:sz w:val="28"/>
          <w:szCs w:val="28"/>
        </w:rPr>
        <w:t>7</w:t>
      </w:r>
      <w:r w:rsidRPr="007930C6">
        <w:rPr>
          <w:rFonts w:eastAsia="標楷體" w:hint="eastAsia"/>
          <w:sz w:val="28"/>
          <w:szCs w:val="28"/>
        </w:rPr>
        <w:t>3</w:t>
      </w:r>
      <w:r w:rsidRPr="007930C6">
        <w:rPr>
          <w:rFonts w:eastAsia="標楷體" w:hint="eastAsia"/>
          <w:sz w:val="28"/>
          <w:szCs w:val="28"/>
        </w:rPr>
        <w:t>家廠商</w:t>
      </w:r>
    </w:p>
    <w:p w:rsidR="003F6979" w:rsidRPr="0053441E" w:rsidRDefault="003F6979" w:rsidP="003F6979">
      <w:pPr>
        <w:spacing w:line="400" w:lineRule="exact"/>
        <w:rPr>
          <w:rFonts w:eastAsia="標楷體"/>
          <w:sz w:val="28"/>
          <w:szCs w:val="28"/>
        </w:rPr>
      </w:pPr>
    </w:p>
    <w:p w:rsidR="00F82468" w:rsidRDefault="00F82468"/>
    <w:sectPr w:rsidR="00F82468" w:rsidSect="001464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AC" w:rsidRDefault="006766AC" w:rsidP="009D4A89">
      <w:r>
        <w:separator/>
      </w:r>
    </w:p>
  </w:endnote>
  <w:endnote w:type="continuationSeparator" w:id="0">
    <w:p w:rsidR="006766AC" w:rsidRDefault="006766AC" w:rsidP="009D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AC" w:rsidRDefault="006766AC" w:rsidP="009D4A89">
      <w:r>
        <w:separator/>
      </w:r>
    </w:p>
  </w:footnote>
  <w:footnote w:type="continuationSeparator" w:id="0">
    <w:p w:rsidR="006766AC" w:rsidRDefault="006766AC" w:rsidP="009D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37D64"/>
    <w:multiLevelType w:val="singleLevel"/>
    <w:tmpl w:val="51967254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79"/>
    <w:rsid w:val="00061CA6"/>
    <w:rsid w:val="002D3D84"/>
    <w:rsid w:val="003F6979"/>
    <w:rsid w:val="005F7735"/>
    <w:rsid w:val="006766AC"/>
    <w:rsid w:val="00684C87"/>
    <w:rsid w:val="00897AD2"/>
    <w:rsid w:val="00921DB3"/>
    <w:rsid w:val="00953C0D"/>
    <w:rsid w:val="009A74BC"/>
    <w:rsid w:val="009D4A89"/>
    <w:rsid w:val="00F82468"/>
    <w:rsid w:val="00F860FA"/>
    <w:rsid w:val="00FC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8E2466-010B-4184-9C03-1F157E08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9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4A8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4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4A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1867</Characters>
  <Application>Microsoft Office Word</Application>
  <DocSecurity>0</DocSecurity>
  <Lines>15</Lines>
  <Paragraphs>4</Paragraphs>
  <ScaleCrop>false</ScaleCrop>
  <Company>You  know me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know you</dc:creator>
  <cp:keywords/>
  <dc:description/>
  <cp:lastModifiedBy>新聞組</cp:lastModifiedBy>
  <cp:revision>2</cp:revision>
  <dcterms:created xsi:type="dcterms:W3CDTF">2018-06-20T08:53:00Z</dcterms:created>
  <dcterms:modified xsi:type="dcterms:W3CDTF">2018-06-20T08:53:00Z</dcterms:modified>
</cp:coreProperties>
</file>