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91" w:rsidRDefault="006C02D8" w:rsidP="009857D4">
      <w:pPr>
        <w:ind w:left="1134" w:right="320" w:hangingChars="354" w:hanging="1134"/>
        <w:rPr>
          <w:rFonts w:ascii="標楷體" w:eastAsia="標楷體" w:hAnsi="標楷體"/>
        </w:rPr>
      </w:pPr>
      <w:r w:rsidRPr="005902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:rsidR="00557591" w:rsidRDefault="00557591" w:rsidP="00557591">
      <w:pPr>
        <w:widowControl/>
        <w:spacing w:line="400" w:lineRule="exact"/>
        <w:ind w:firstLineChars="500" w:firstLine="1400"/>
        <w:rPr>
          <w:rFonts w:eastAsia="標楷體" w:hAnsi="標楷體"/>
          <w:kern w:val="0"/>
          <w:sz w:val="28"/>
          <w:szCs w:val="28"/>
        </w:rPr>
      </w:pPr>
      <w:r w:rsidRPr="00092CD6">
        <w:rPr>
          <w:rFonts w:eastAsia="標楷體" w:hAnsi="標楷體"/>
          <w:kern w:val="0"/>
          <w:sz w:val="28"/>
          <w:szCs w:val="28"/>
        </w:rPr>
        <w:t>全國高級中等學校</w:t>
      </w:r>
      <w:r w:rsidRPr="00092CD6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8</w:t>
      </w:r>
      <w:r>
        <w:rPr>
          <w:rFonts w:eastAsia="標楷體" w:hAnsi="標楷體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kern w:val="0"/>
          <w:sz w:val="28"/>
          <w:szCs w:val="28"/>
        </w:rPr>
        <w:t>商業</w:t>
      </w:r>
      <w:r w:rsidRPr="00092CD6">
        <w:rPr>
          <w:rFonts w:eastAsia="標楷體" w:hAnsi="標楷體"/>
          <w:kern w:val="0"/>
          <w:sz w:val="28"/>
          <w:szCs w:val="28"/>
        </w:rPr>
        <w:t>類學生技藝競賽各職種</w:t>
      </w:r>
    </w:p>
    <w:p w:rsidR="00557591" w:rsidRDefault="00557591" w:rsidP="00557591">
      <w:pPr>
        <w:widowControl/>
        <w:spacing w:line="40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             </w:t>
      </w:r>
    </w:p>
    <w:p w:rsidR="00557591" w:rsidRDefault="00557591" w:rsidP="00557591">
      <w:pPr>
        <w:widowControl/>
        <w:spacing w:line="400" w:lineRule="exact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 xml:space="preserve">                      </w:t>
      </w:r>
      <w:r>
        <w:rPr>
          <w:rFonts w:eastAsia="標楷體" w:hAnsi="標楷體"/>
          <w:kern w:val="0"/>
          <w:sz w:val="28"/>
          <w:szCs w:val="28"/>
        </w:rPr>
        <w:t xml:space="preserve">        </w:t>
      </w:r>
      <w:r>
        <w:rPr>
          <w:rFonts w:eastAsia="標楷體" w:hAnsi="標楷體" w:hint="eastAsia"/>
          <w:kern w:val="0"/>
          <w:sz w:val="28"/>
          <w:szCs w:val="28"/>
        </w:rPr>
        <w:t xml:space="preserve"> </w:t>
      </w:r>
      <w:r w:rsidRPr="00B86600">
        <w:rPr>
          <w:rFonts w:eastAsia="標楷體" w:hAnsi="標楷體"/>
          <w:b/>
          <w:color w:val="000099"/>
          <w:kern w:val="0"/>
          <w:sz w:val="28"/>
          <w:szCs w:val="28"/>
        </w:rPr>
        <w:t>第</w:t>
      </w:r>
      <w:r w:rsidR="00FE2560">
        <w:rPr>
          <w:rFonts w:eastAsia="標楷體" w:hAnsi="標楷體" w:hint="eastAsia"/>
          <w:b/>
          <w:color w:val="000099"/>
          <w:kern w:val="0"/>
          <w:sz w:val="28"/>
          <w:szCs w:val="28"/>
        </w:rPr>
        <w:t>1</w:t>
      </w:r>
      <w:r w:rsidRPr="00B86600">
        <w:rPr>
          <w:rFonts w:eastAsia="標楷體" w:hAnsi="標楷體"/>
          <w:b/>
          <w:color w:val="000099"/>
          <w:kern w:val="0"/>
          <w:sz w:val="28"/>
          <w:szCs w:val="28"/>
        </w:rPr>
        <w:t>名</w:t>
      </w:r>
      <w:r w:rsidRPr="00092CD6">
        <w:rPr>
          <w:rFonts w:eastAsia="標楷體" w:hAnsi="標楷體"/>
          <w:kern w:val="0"/>
          <w:sz w:val="28"/>
          <w:szCs w:val="28"/>
        </w:rPr>
        <w:t>名單</w:t>
      </w:r>
    </w:p>
    <w:p w:rsidR="00557591" w:rsidRPr="00092CD6" w:rsidRDefault="00557591" w:rsidP="00557591">
      <w:pPr>
        <w:widowControl/>
        <w:spacing w:line="400" w:lineRule="exact"/>
        <w:rPr>
          <w:rFonts w:eastAsia="標楷體"/>
          <w:kern w:val="0"/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1674"/>
        <w:gridCol w:w="1262"/>
        <w:gridCol w:w="1730"/>
        <w:gridCol w:w="1772"/>
        <w:gridCol w:w="2379"/>
      </w:tblGrid>
      <w:tr w:rsidR="00557591" w:rsidRPr="00092CD6" w:rsidTr="00A176AF">
        <w:trPr>
          <w:trHeight w:val="303"/>
        </w:trPr>
        <w:tc>
          <w:tcPr>
            <w:tcW w:w="423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序號</w:t>
            </w:r>
          </w:p>
        </w:tc>
        <w:tc>
          <w:tcPr>
            <w:tcW w:w="869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092CD6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種</w:t>
            </w:r>
          </w:p>
        </w:tc>
        <w:tc>
          <w:tcPr>
            <w:tcW w:w="655" w:type="pct"/>
            <w:vAlign w:val="center"/>
          </w:tcPr>
          <w:p w:rsidR="00557591" w:rsidRDefault="00557591" w:rsidP="00A176AF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得獎</w:t>
            </w:r>
          </w:p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學校</w:t>
            </w:r>
          </w:p>
        </w:tc>
        <w:tc>
          <w:tcPr>
            <w:tcW w:w="898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選手姓名</w:t>
            </w:r>
          </w:p>
        </w:tc>
        <w:tc>
          <w:tcPr>
            <w:tcW w:w="920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235" w:type="pct"/>
            <w:vAlign w:val="center"/>
          </w:tcPr>
          <w:p w:rsidR="00557591" w:rsidRDefault="00557591" w:rsidP="00A176AF">
            <w:pPr>
              <w:widowControl/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指導老師</w:t>
            </w:r>
          </w:p>
          <w:p w:rsidR="00557591" w:rsidRPr="00092CD6" w:rsidRDefault="00557591" w:rsidP="00A176AF">
            <w:pPr>
              <w:widowControl/>
              <w:spacing w:line="0" w:lineRule="atLeas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聯絡</w:t>
            </w:r>
            <w:r w:rsidRPr="00092CD6">
              <w:rPr>
                <w:rFonts w:eastAsia="標楷體" w:hAnsi="標楷體"/>
                <w:kern w:val="0"/>
                <w:sz w:val="28"/>
                <w:szCs w:val="28"/>
              </w:rPr>
              <w:t>電話</w:t>
            </w:r>
          </w:p>
        </w:tc>
      </w:tr>
      <w:tr w:rsidR="00557591" w:rsidRPr="00092CD6" w:rsidTr="00A176AF">
        <w:trPr>
          <w:trHeight w:hRule="exact" w:val="851"/>
        </w:trPr>
        <w:tc>
          <w:tcPr>
            <w:tcW w:w="423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869" w:type="pct"/>
            <w:vAlign w:val="center"/>
          </w:tcPr>
          <w:p w:rsidR="00557591" w:rsidRPr="00F24F59" w:rsidRDefault="00557591" w:rsidP="00A176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24F5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商業廣告</w:t>
            </w:r>
          </w:p>
        </w:tc>
        <w:tc>
          <w:tcPr>
            <w:tcW w:w="655" w:type="pct"/>
            <w:vAlign w:val="center"/>
          </w:tcPr>
          <w:p w:rsidR="00557591" w:rsidRPr="008477EB" w:rsidRDefault="008477EB" w:rsidP="00A176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私立育達家商</w:t>
            </w:r>
          </w:p>
        </w:tc>
        <w:tc>
          <w:tcPr>
            <w:tcW w:w="898" w:type="pct"/>
            <w:vAlign w:val="center"/>
          </w:tcPr>
          <w:p w:rsidR="00557591" w:rsidRPr="008477EB" w:rsidRDefault="008477EB" w:rsidP="00A176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易佳蓁</w:t>
            </w:r>
          </w:p>
        </w:tc>
        <w:tc>
          <w:tcPr>
            <w:tcW w:w="920" w:type="pct"/>
            <w:vAlign w:val="center"/>
          </w:tcPr>
          <w:p w:rsidR="00557591" w:rsidRPr="008477EB" w:rsidRDefault="008477EB" w:rsidP="00A176AF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莊翔宇</w:t>
            </w:r>
          </w:p>
        </w:tc>
        <w:tc>
          <w:tcPr>
            <w:tcW w:w="1235" w:type="pct"/>
            <w:vAlign w:val="center"/>
          </w:tcPr>
          <w:p w:rsidR="00557591" w:rsidRPr="00092CD6" w:rsidRDefault="00557591" w:rsidP="00A176A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網頁設計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私立穀保家商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蔡庭瑄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徐麗娟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程式設計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市立新社高中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陳明堯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詹敬強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文書處理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私立育達家商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黃伊文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劉美琪</w:t>
            </w:r>
          </w:p>
        </w:tc>
        <w:tc>
          <w:tcPr>
            <w:tcW w:w="1235" w:type="pct"/>
            <w:vAlign w:val="center"/>
          </w:tcPr>
          <w:p w:rsidR="008477EB" w:rsidRPr="004958D4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電腦繪圖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樟樹國際實中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鍾意婕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</w:t>
            </w:r>
            <w:bookmarkStart w:id="0" w:name="_GoBack"/>
            <w:bookmarkEnd w:id="0"/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采妙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會計資訊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國立彰化高商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李偲綺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侯世珍</w:t>
            </w:r>
          </w:p>
        </w:tc>
        <w:tc>
          <w:tcPr>
            <w:tcW w:w="1235" w:type="pct"/>
            <w:vAlign w:val="center"/>
          </w:tcPr>
          <w:p w:rsidR="008477EB" w:rsidRPr="004958D4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2CD6">
              <w:rPr>
                <w:rFonts w:eastAsia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餐飲服務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國立鳳山商工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劉憶萱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陳柏羲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中餐烹飪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私立東吳工家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王文鈿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黃聖潔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烘焙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私立君毅高中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黃姝芹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張智翔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商業簡報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國立南投高商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吳威霖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趙淑婉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477EB" w:rsidRPr="00092CD6" w:rsidTr="00F56EF2">
        <w:trPr>
          <w:trHeight w:hRule="exact" w:val="851"/>
        </w:trPr>
        <w:tc>
          <w:tcPr>
            <w:tcW w:w="423" w:type="pct"/>
            <w:vAlign w:val="center"/>
          </w:tcPr>
          <w:p w:rsidR="008477EB" w:rsidRPr="00092CD6" w:rsidRDefault="008477EB" w:rsidP="008477EB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869" w:type="pct"/>
            <w:vAlign w:val="center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職場英文</w:t>
            </w:r>
          </w:p>
        </w:tc>
        <w:tc>
          <w:tcPr>
            <w:tcW w:w="655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市立壽山高中</w:t>
            </w:r>
          </w:p>
        </w:tc>
        <w:tc>
          <w:tcPr>
            <w:tcW w:w="898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秦德坤</w:t>
            </w:r>
          </w:p>
        </w:tc>
        <w:tc>
          <w:tcPr>
            <w:tcW w:w="920" w:type="pct"/>
            <w:vAlign w:val="bottom"/>
          </w:tcPr>
          <w:p w:rsidR="008477EB" w:rsidRPr="008477EB" w:rsidRDefault="008477EB" w:rsidP="008477E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477E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李秀玲</w:t>
            </w:r>
          </w:p>
        </w:tc>
        <w:tc>
          <w:tcPr>
            <w:tcW w:w="1235" w:type="pct"/>
            <w:vAlign w:val="center"/>
          </w:tcPr>
          <w:p w:rsidR="008477EB" w:rsidRPr="00092CD6" w:rsidRDefault="008477EB" w:rsidP="008477E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557591" w:rsidRPr="00247449" w:rsidRDefault="00557591" w:rsidP="00557591">
      <w:pPr>
        <w:spacing w:line="440" w:lineRule="exact"/>
        <w:jc w:val="both"/>
        <w:rPr>
          <w:rFonts w:eastAsia="標楷體"/>
          <w:color w:val="000000"/>
          <w:szCs w:val="24"/>
        </w:rPr>
      </w:pPr>
    </w:p>
    <w:p w:rsidR="00557591" w:rsidRDefault="00557591" w:rsidP="008742AA">
      <w:pPr>
        <w:rPr>
          <w:rFonts w:ascii="標楷體" w:eastAsia="標楷體" w:hAnsi="標楷體"/>
        </w:rPr>
      </w:pPr>
    </w:p>
    <w:p w:rsidR="00557591" w:rsidRPr="006C02D8" w:rsidRDefault="00557591" w:rsidP="008742AA">
      <w:pPr>
        <w:rPr>
          <w:rFonts w:ascii="標楷體" w:eastAsia="標楷體" w:hAnsi="標楷體"/>
        </w:rPr>
      </w:pPr>
    </w:p>
    <w:sectPr w:rsidR="00557591" w:rsidRPr="006C02D8" w:rsidSect="003C2C5C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B5C" w:rsidRDefault="00A16B5C" w:rsidP="00BC4F8F">
      <w:r>
        <w:separator/>
      </w:r>
    </w:p>
  </w:endnote>
  <w:endnote w:type="continuationSeparator" w:id="0">
    <w:p w:rsidR="00A16B5C" w:rsidRDefault="00A16B5C" w:rsidP="00BC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B5C" w:rsidRDefault="00A16B5C" w:rsidP="00BC4F8F">
      <w:r>
        <w:separator/>
      </w:r>
    </w:p>
  </w:footnote>
  <w:footnote w:type="continuationSeparator" w:id="0">
    <w:p w:rsidR="00A16B5C" w:rsidRDefault="00A16B5C" w:rsidP="00BC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74"/>
    <w:rsid w:val="00045F0F"/>
    <w:rsid w:val="00096ACE"/>
    <w:rsid w:val="00103D99"/>
    <w:rsid w:val="001228B7"/>
    <w:rsid w:val="00140F54"/>
    <w:rsid w:val="0015242D"/>
    <w:rsid w:val="00166A51"/>
    <w:rsid w:val="001A1CD9"/>
    <w:rsid w:val="001F68D9"/>
    <w:rsid w:val="00207870"/>
    <w:rsid w:val="00281B12"/>
    <w:rsid w:val="00300B2D"/>
    <w:rsid w:val="0034259D"/>
    <w:rsid w:val="00350A95"/>
    <w:rsid w:val="003C2C5C"/>
    <w:rsid w:val="00491FE6"/>
    <w:rsid w:val="004D7674"/>
    <w:rsid w:val="004E17D5"/>
    <w:rsid w:val="005046EA"/>
    <w:rsid w:val="00557591"/>
    <w:rsid w:val="00592BAB"/>
    <w:rsid w:val="006617FF"/>
    <w:rsid w:val="00680BFA"/>
    <w:rsid w:val="006A5DAE"/>
    <w:rsid w:val="006C02D8"/>
    <w:rsid w:val="006F569A"/>
    <w:rsid w:val="0072776C"/>
    <w:rsid w:val="00761DF4"/>
    <w:rsid w:val="00775270"/>
    <w:rsid w:val="0081626C"/>
    <w:rsid w:val="008477EB"/>
    <w:rsid w:val="008742AA"/>
    <w:rsid w:val="00947926"/>
    <w:rsid w:val="009857D4"/>
    <w:rsid w:val="00A05594"/>
    <w:rsid w:val="00A16B5C"/>
    <w:rsid w:val="00B64562"/>
    <w:rsid w:val="00BC4F8F"/>
    <w:rsid w:val="00BD7D43"/>
    <w:rsid w:val="00C22648"/>
    <w:rsid w:val="00C55B8F"/>
    <w:rsid w:val="00C60B92"/>
    <w:rsid w:val="00C73842"/>
    <w:rsid w:val="00CE24FB"/>
    <w:rsid w:val="00CE5E52"/>
    <w:rsid w:val="00D4680F"/>
    <w:rsid w:val="00D657C7"/>
    <w:rsid w:val="00DE1D56"/>
    <w:rsid w:val="00E12CF3"/>
    <w:rsid w:val="00EE3E49"/>
    <w:rsid w:val="00F32E31"/>
    <w:rsid w:val="00F37016"/>
    <w:rsid w:val="00F53482"/>
    <w:rsid w:val="00FC2C55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919E8-EA29-44FE-A53B-C9459FAB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4680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nvas-atom">
    <w:name w:val="canvas-atom"/>
    <w:basedOn w:val="a"/>
    <w:rsid w:val="004D76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D4680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time">
    <w:name w:val="time"/>
    <w:basedOn w:val="a0"/>
    <w:rsid w:val="00C60B92"/>
  </w:style>
  <w:style w:type="paragraph" w:styleId="Web">
    <w:name w:val="Normal (Web)"/>
    <w:basedOn w:val="a"/>
    <w:uiPriority w:val="99"/>
    <w:semiHidden/>
    <w:unhideWhenUsed/>
    <w:rsid w:val="00C60B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">
    <w:name w:val="p"/>
    <w:basedOn w:val="a"/>
    <w:rsid w:val="006C02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F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F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謝維峰公用信箱電腦</cp:lastModifiedBy>
  <cp:revision>3</cp:revision>
  <dcterms:created xsi:type="dcterms:W3CDTF">2019-12-05T01:17:00Z</dcterms:created>
  <dcterms:modified xsi:type="dcterms:W3CDTF">2019-12-05T06:19:00Z</dcterms:modified>
</cp:coreProperties>
</file>