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AE" w:rsidRDefault="002E50AE" w:rsidP="002E50AE">
      <w:pPr>
        <w:rPr>
          <w:rFonts w:eastAsia="標楷體"/>
          <w:szCs w:val="27"/>
        </w:rPr>
      </w:pPr>
      <w:r>
        <w:rPr>
          <w:rFonts w:eastAsia="標楷體" w:hint="eastAsia"/>
          <w:szCs w:val="27"/>
        </w:rPr>
        <w:t>附件</w:t>
      </w:r>
      <w:r>
        <w:rPr>
          <w:rFonts w:eastAsia="標楷體" w:hint="eastAsia"/>
          <w:szCs w:val="27"/>
        </w:rPr>
        <w:t>2</w:t>
      </w:r>
    </w:p>
    <w:p w:rsidR="002E50AE" w:rsidRDefault="002E50AE" w:rsidP="002E50AE">
      <w:pPr>
        <w:jc w:val="center"/>
        <w:rPr>
          <w:rFonts w:eastAsia="標楷體"/>
          <w:sz w:val="44"/>
          <w:szCs w:val="27"/>
        </w:rPr>
      </w:pPr>
      <w:r>
        <w:rPr>
          <w:rFonts w:eastAsia="標楷體"/>
          <w:sz w:val="44"/>
          <w:szCs w:val="27"/>
        </w:rPr>
        <w:t>AI Cup 2018</w:t>
      </w:r>
      <w:r>
        <w:rPr>
          <w:rFonts w:eastAsia="標楷體" w:hint="eastAsia"/>
          <w:sz w:val="44"/>
          <w:szCs w:val="27"/>
        </w:rPr>
        <w:t>生</w:t>
      </w:r>
      <w:proofErr w:type="gramStart"/>
      <w:r>
        <w:rPr>
          <w:rFonts w:eastAsia="標楷體" w:hint="eastAsia"/>
          <w:sz w:val="44"/>
          <w:szCs w:val="27"/>
        </w:rPr>
        <w:t>醫</w:t>
      </w:r>
      <w:proofErr w:type="gramEnd"/>
      <w:r>
        <w:rPr>
          <w:rFonts w:eastAsia="標楷體" w:hint="eastAsia"/>
          <w:sz w:val="44"/>
          <w:szCs w:val="27"/>
        </w:rPr>
        <w:t>論文自動分析熱身賽簡介</w:t>
      </w:r>
    </w:p>
    <w:p w:rsidR="002E50AE" w:rsidRPr="00434C11" w:rsidRDefault="002E50AE" w:rsidP="002E50AE">
      <w:pPr>
        <w:rPr>
          <w:rFonts w:eastAsia="標楷體"/>
        </w:rPr>
      </w:pPr>
      <w:r w:rsidRPr="00434C11">
        <w:rPr>
          <w:rFonts w:eastAsia="標楷體" w:hint="eastAsia"/>
        </w:rPr>
        <w:t>近年來隨著人工智慧技術的蓬勃發展，人工智慧的應用逐漸落實在日常生活周遭。全球性的市場調查諮詢公司</w:t>
      </w:r>
      <w:r w:rsidRPr="00434C11">
        <w:rPr>
          <w:rFonts w:eastAsia="標楷體" w:hint="eastAsia"/>
        </w:rPr>
        <w:t xml:space="preserve"> Markets &amp; Markets </w:t>
      </w:r>
      <w:r w:rsidRPr="00434C11">
        <w:rPr>
          <w:rFonts w:eastAsia="標楷體" w:hint="eastAsia"/>
        </w:rPr>
        <w:t>預估人工智慧應用的市場將從</w:t>
      </w:r>
      <w:r w:rsidRPr="00434C11">
        <w:rPr>
          <w:rFonts w:eastAsia="標楷體" w:hint="eastAsia"/>
        </w:rPr>
        <w:t xml:space="preserve"> 2017 </w:t>
      </w:r>
      <w:r w:rsidRPr="00434C11">
        <w:rPr>
          <w:rFonts w:eastAsia="標楷體" w:hint="eastAsia"/>
        </w:rPr>
        <w:t>年的</w:t>
      </w:r>
      <w:r w:rsidRPr="00434C11">
        <w:rPr>
          <w:rFonts w:eastAsia="標楷體" w:hint="eastAsia"/>
        </w:rPr>
        <w:t xml:space="preserve"> 160.6 </w:t>
      </w:r>
      <w:r w:rsidRPr="00434C11">
        <w:rPr>
          <w:rFonts w:eastAsia="標楷體" w:hint="eastAsia"/>
        </w:rPr>
        <w:t>億美元成長到</w:t>
      </w:r>
      <w:r w:rsidRPr="00434C11">
        <w:rPr>
          <w:rFonts w:eastAsia="標楷體" w:hint="eastAsia"/>
        </w:rPr>
        <w:t xml:space="preserve"> 2025 </w:t>
      </w:r>
      <w:r w:rsidRPr="00434C11">
        <w:rPr>
          <w:rFonts w:eastAsia="標楷體" w:hint="eastAsia"/>
        </w:rPr>
        <w:t>年的</w:t>
      </w:r>
      <w:r w:rsidRPr="00434C11">
        <w:rPr>
          <w:rFonts w:eastAsia="標楷體" w:hint="eastAsia"/>
        </w:rPr>
        <w:t xml:space="preserve"> 1,906.1 </w:t>
      </w:r>
      <w:r w:rsidRPr="00434C11">
        <w:rPr>
          <w:rFonts w:eastAsia="標楷體" w:hint="eastAsia"/>
        </w:rPr>
        <w:t>億美元，年均複合增長率達到</w:t>
      </w:r>
      <w:r w:rsidRPr="00434C11">
        <w:rPr>
          <w:rFonts w:eastAsia="標楷體" w:hint="eastAsia"/>
        </w:rPr>
        <w:t xml:space="preserve"> 36% </w:t>
      </w:r>
      <w:r w:rsidRPr="00434C11">
        <w:rPr>
          <w:rFonts w:eastAsia="標楷體" w:hint="eastAsia"/>
        </w:rPr>
        <w:t>。獲益於人工智慧技術的產業包括製造業、金融科技、醫療領域等。這一波人工智慧的發展預期將會在</w:t>
      </w:r>
      <w:r w:rsidRPr="00434C11">
        <w:rPr>
          <w:rFonts w:eastAsia="標楷體" w:hint="eastAsia"/>
        </w:rPr>
        <w:t xml:space="preserve"> 2022 </w:t>
      </w:r>
      <w:r w:rsidRPr="00434C11">
        <w:rPr>
          <w:rFonts w:eastAsia="標楷體" w:hint="eastAsia"/>
        </w:rPr>
        <w:t>年為醫療領域帶來</w:t>
      </w:r>
      <w:r w:rsidRPr="00434C11">
        <w:rPr>
          <w:rFonts w:eastAsia="標楷體" w:hint="eastAsia"/>
        </w:rPr>
        <w:t xml:space="preserve">79 </w:t>
      </w:r>
      <w:r w:rsidRPr="00434C11">
        <w:rPr>
          <w:rFonts w:eastAsia="標楷體" w:hint="eastAsia"/>
        </w:rPr>
        <w:t>億</w:t>
      </w:r>
      <w:r w:rsidRPr="00434C11">
        <w:rPr>
          <w:rFonts w:eastAsia="標楷體" w:hint="eastAsia"/>
        </w:rPr>
        <w:t xml:space="preserve"> 880 </w:t>
      </w:r>
      <w:r w:rsidRPr="00434C11">
        <w:rPr>
          <w:rFonts w:eastAsia="標楷體" w:hint="eastAsia"/>
        </w:rPr>
        <w:t>萬美金的產值</w:t>
      </w:r>
      <w:r w:rsidRPr="00434C11">
        <w:rPr>
          <w:rFonts w:eastAsia="標楷體" w:hint="eastAsia"/>
        </w:rPr>
        <w:t xml:space="preserve"> </w:t>
      </w:r>
      <w:r w:rsidRPr="00434C11">
        <w:rPr>
          <w:rFonts w:eastAsia="標楷體" w:hint="eastAsia"/>
        </w:rPr>
        <w:t>。主要應用的人工智慧技術包括機器學習、自然語言處理、情境感知以及電腦視覺。其中自然語言處</w:t>
      </w:r>
      <w:bookmarkStart w:id="0" w:name="_GoBack"/>
      <w:bookmarkEnd w:id="0"/>
      <w:r w:rsidRPr="00434C11">
        <w:rPr>
          <w:rFonts w:eastAsia="標楷體" w:hint="eastAsia"/>
        </w:rPr>
        <w:t>理技術更是在促成智慧醫療領域中扮演最重要的推手，依此技術所開發的各種醫療決策分析系統，如</w:t>
      </w:r>
      <w:r w:rsidRPr="00434C11">
        <w:rPr>
          <w:rFonts w:eastAsia="標楷體" w:hint="eastAsia"/>
        </w:rPr>
        <w:t xml:space="preserve"> IBM Watson </w:t>
      </w:r>
      <w:r w:rsidRPr="00434C11">
        <w:rPr>
          <w:rFonts w:eastAsia="標楷體" w:hint="eastAsia"/>
        </w:rPr>
        <w:t>等，已經開始蓬勃發展與應用。</w:t>
      </w:r>
    </w:p>
    <w:p w:rsidR="002E50AE" w:rsidRPr="00434C11" w:rsidRDefault="002E50AE" w:rsidP="002E50AE">
      <w:pPr>
        <w:rPr>
          <w:rFonts w:eastAsia="標楷體"/>
        </w:rPr>
      </w:pPr>
    </w:p>
    <w:p w:rsidR="002E50AE" w:rsidRPr="00434C11" w:rsidRDefault="002E50AE" w:rsidP="002E50AE">
      <w:pPr>
        <w:rPr>
          <w:rFonts w:eastAsia="標楷體"/>
        </w:rPr>
      </w:pPr>
      <w:r w:rsidRPr="00434C11">
        <w:rPr>
          <w:rFonts w:eastAsia="標楷體" w:hint="eastAsia"/>
        </w:rPr>
        <w:t>臺灣醫療技術在世界上頗負盛名，這波的人工智慧技術更是掀起了產官學界一股智慧醫療的風潮。本計畫期望能夠藉由此計畫的推動，在這股即將到來的熱潮中扮演領頭羊的角色，引領學子在學習人工智慧技術的同時，將其應用到跨領域的生物醫學智</w:t>
      </w:r>
      <w:r w:rsidRPr="00086D17">
        <w:rPr>
          <w:rFonts w:eastAsia="標楷體" w:hint="eastAsia"/>
        </w:rPr>
        <w:t>慧計算領域。本計畫將以自然語言處理技術為核心，開放競賽語料讓學子能夠將人工智慧技術應用於基礎的臨床醫療病歷資料分析到進階的生物資訊文獻語料，據此培養具備人工智慧、機器學習、自然語言處理與倫理道德素養的專業人才，並期待在本競賽中發展的技術成為臺灣健康資料加值應用中最重要的一環。參與本競賽的學子將可實務的了解分析生物醫學資料的流程與技術</w:t>
      </w:r>
      <w:r w:rsidRPr="00434C11">
        <w:rPr>
          <w:rFonts w:eastAsia="標楷體" w:hint="eastAsia"/>
        </w:rPr>
        <w:t>，並體現轉譯醫學思維，讓學子能夠了解利用自然語言處理技術將基礎醫學、生物資訊研究，和臨床治療連結的大思維。</w:t>
      </w:r>
    </w:p>
    <w:p w:rsidR="002E50AE" w:rsidRPr="00434C11" w:rsidRDefault="002E50AE" w:rsidP="002E50AE">
      <w:pPr>
        <w:rPr>
          <w:rFonts w:eastAsia="標楷體"/>
        </w:rPr>
      </w:pPr>
    </w:p>
    <w:p w:rsidR="002E50AE" w:rsidRPr="00434C11" w:rsidRDefault="002E50AE" w:rsidP="002E50AE">
      <w:pPr>
        <w:rPr>
          <w:rFonts w:eastAsia="標楷體"/>
        </w:rPr>
      </w:pPr>
      <w:r w:rsidRPr="00434C11">
        <w:rPr>
          <w:rFonts w:eastAsia="標楷體" w:hint="eastAsia"/>
        </w:rPr>
        <w:t>生物命名實體辨識做為文獻探</w:t>
      </w:r>
      <w:proofErr w:type="gramStart"/>
      <w:r w:rsidRPr="00434C11">
        <w:rPr>
          <w:rFonts w:eastAsia="標楷體" w:hint="eastAsia"/>
        </w:rPr>
        <w:t>勘</w:t>
      </w:r>
      <w:proofErr w:type="gramEnd"/>
      <w:r w:rsidRPr="00434C11">
        <w:rPr>
          <w:rFonts w:eastAsia="標楷體" w:hint="eastAsia"/>
        </w:rPr>
        <w:t>研究的基礎，本熱身賽會提供人工標</w:t>
      </w:r>
      <w:proofErr w:type="gramStart"/>
      <w:r w:rsidRPr="00434C11">
        <w:rPr>
          <w:rFonts w:eastAsia="標楷體" w:hint="eastAsia"/>
        </w:rPr>
        <w:t>註</w:t>
      </w:r>
      <w:proofErr w:type="gramEnd"/>
      <w:r w:rsidRPr="00434C11">
        <w:rPr>
          <w:rFonts w:eastAsia="標楷體" w:hint="eastAsia"/>
        </w:rPr>
        <w:t>的生</w:t>
      </w:r>
      <w:proofErr w:type="gramStart"/>
      <w:r w:rsidRPr="00434C11">
        <w:rPr>
          <w:rFonts w:eastAsia="標楷體" w:hint="eastAsia"/>
        </w:rPr>
        <w:t>醫</w:t>
      </w:r>
      <w:proofErr w:type="gramEnd"/>
      <w:r w:rsidRPr="00434C11">
        <w:rPr>
          <w:rFonts w:eastAsia="標楷體" w:hint="eastAsia"/>
        </w:rPr>
        <w:t>文件</w:t>
      </w:r>
      <w:proofErr w:type="gramStart"/>
      <w:r w:rsidRPr="00434C11">
        <w:rPr>
          <w:rFonts w:eastAsia="標楷體" w:hint="eastAsia"/>
        </w:rPr>
        <w:t>（</w:t>
      </w:r>
      <w:proofErr w:type="gramEnd"/>
      <w:r w:rsidRPr="00434C11">
        <w:rPr>
          <w:rFonts w:eastAsia="標楷體" w:hint="eastAsia"/>
        </w:rPr>
        <w:t>來源包含：</w:t>
      </w:r>
      <w:r w:rsidRPr="00434C11">
        <w:rPr>
          <w:rFonts w:eastAsia="標楷體" w:hint="eastAsia"/>
        </w:rPr>
        <w:t>PubMed</w:t>
      </w:r>
      <w:r w:rsidRPr="00434C11">
        <w:rPr>
          <w:rFonts w:eastAsia="標楷體" w:hint="eastAsia"/>
        </w:rPr>
        <w:t>、</w:t>
      </w:r>
      <w:r w:rsidRPr="00434C11">
        <w:rPr>
          <w:rFonts w:eastAsia="標楷體" w:hint="eastAsia"/>
        </w:rPr>
        <w:t>PubMed Central</w:t>
      </w:r>
      <w:r w:rsidRPr="00434C11">
        <w:rPr>
          <w:rFonts w:eastAsia="標楷體" w:hint="eastAsia"/>
        </w:rPr>
        <w:t>、以及專利文獻摘要</w:t>
      </w:r>
      <w:proofErr w:type="gramStart"/>
      <w:r w:rsidRPr="00434C11">
        <w:rPr>
          <w:rFonts w:eastAsia="標楷體" w:hint="eastAsia"/>
        </w:rPr>
        <w:t>）</w:t>
      </w:r>
      <w:proofErr w:type="gramEnd"/>
      <w:r w:rsidRPr="00434C11">
        <w:rPr>
          <w:rFonts w:eastAsia="標楷體" w:hint="eastAsia"/>
        </w:rPr>
        <w:t>，並將資料分為訓練集、</w:t>
      </w:r>
      <w:proofErr w:type="gramStart"/>
      <w:r w:rsidRPr="00434C11">
        <w:rPr>
          <w:rFonts w:eastAsia="標楷體" w:hint="eastAsia"/>
        </w:rPr>
        <w:t>建構集與</w:t>
      </w:r>
      <w:proofErr w:type="gramEnd"/>
      <w:r w:rsidRPr="00434C11">
        <w:rPr>
          <w:rFonts w:eastAsia="標楷體" w:hint="eastAsia"/>
        </w:rPr>
        <w:t>測試集。熱身賽內容包含三項任務，細節如下：</w:t>
      </w:r>
    </w:p>
    <w:p w:rsidR="002E50AE" w:rsidRPr="00434C11" w:rsidRDefault="002E50AE" w:rsidP="002E50AE">
      <w:pPr>
        <w:rPr>
          <w:rFonts w:eastAsia="標楷體"/>
        </w:rPr>
      </w:pPr>
    </w:p>
    <w:p w:rsidR="002E50AE" w:rsidRPr="00434C11" w:rsidRDefault="002E50AE" w:rsidP="002E50AE">
      <w:pPr>
        <w:rPr>
          <w:rFonts w:eastAsia="標楷體"/>
        </w:rPr>
      </w:pPr>
      <w:r w:rsidRPr="00434C11">
        <w:rPr>
          <w:rFonts w:eastAsia="標楷體" w:hint="eastAsia"/>
        </w:rPr>
        <w:t>任務</w:t>
      </w:r>
      <w:proofErr w:type="gramStart"/>
      <w:r w:rsidRPr="00434C11">
        <w:rPr>
          <w:rFonts w:eastAsia="標楷體" w:hint="eastAsia"/>
        </w:rPr>
        <w:t>一</w:t>
      </w:r>
      <w:proofErr w:type="gramEnd"/>
      <w:r w:rsidRPr="00434C11">
        <w:rPr>
          <w:rFonts w:eastAsia="標楷體" w:hint="eastAsia"/>
        </w:rPr>
        <w:t>：參賽隊伍須辨識文獻中所提及的基因、疾病以及化學物質共三種命名實體類型。</w:t>
      </w:r>
    </w:p>
    <w:p w:rsidR="002E50AE" w:rsidRPr="00434C11" w:rsidRDefault="002E50AE" w:rsidP="002E50AE">
      <w:pPr>
        <w:rPr>
          <w:rFonts w:eastAsia="標楷體"/>
        </w:rPr>
      </w:pPr>
    </w:p>
    <w:p w:rsidR="002E50AE" w:rsidRPr="00434C11" w:rsidRDefault="002E50AE" w:rsidP="002E50AE">
      <w:pPr>
        <w:rPr>
          <w:rFonts w:eastAsia="標楷體"/>
        </w:rPr>
      </w:pPr>
      <w:r w:rsidRPr="00434C11">
        <w:rPr>
          <w:rFonts w:eastAsia="標楷體" w:hint="eastAsia"/>
        </w:rPr>
        <w:t>任務二：回答上述三類之基因、疾病與化合物分別對應至生</w:t>
      </w:r>
      <w:proofErr w:type="gramStart"/>
      <w:r w:rsidRPr="00434C11">
        <w:rPr>
          <w:rFonts w:eastAsia="標楷體" w:hint="eastAsia"/>
        </w:rPr>
        <w:t>醫</w:t>
      </w:r>
      <w:proofErr w:type="gramEnd"/>
      <w:r w:rsidRPr="00434C11">
        <w:rPr>
          <w:rFonts w:eastAsia="標楷體" w:hint="eastAsia"/>
        </w:rPr>
        <w:t>資料庫中之</w:t>
      </w:r>
      <w:r w:rsidRPr="00434C11">
        <w:rPr>
          <w:rFonts w:eastAsia="標楷體" w:hint="eastAsia"/>
        </w:rPr>
        <w:t>ID</w:t>
      </w:r>
      <w:r w:rsidRPr="00434C11">
        <w:rPr>
          <w:rFonts w:eastAsia="標楷體" w:hint="eastAsia"/>
        </w:rPr>
        <w:t>編號，其中基因</w:t>
      </w:r>
      <w:r w:rsidRPr="00434C11">
        <w:rPr>
          <w:rFonts w:eastAsia="標楷體" w:hint="eastAsia"/>
        </w:rPr>
        <w:t>ID</w:t>
      </w:r>
      <w:r w:rsidRPr="00434C11">
        <w:rPr>
          <w:rFonts w:eastAsia="標楷體" w:hint="eastAsia"/>
        </w:rPr>
        <w:t>會以人類基因為主，但包含部分非人類基因。</w:t>
      </w:r>
    </w:p>
    <w:p w:rsidR="002E50AE" w:rsidRPr="00434C11" w:rsidRDefault="002E50AE" w:rsidP="002E50AE">
      <w:pPr>
        <w:rPr>
          <w:rFonts w:eastAsia="標楷體"/>
        </w:rPr>
      </w:pPr>
    </w:p>
    <w:p w:rsidR="002E50AE" w:rsidRDefault="002E50AE" w:rsidP="002E50AE">
      <w:pPr>
        <w:rPr>
          <w:rFonts w:eastAsia="標楷體"/>
        </w:rPr>
      </w:pPr>
      <w:r w:rsidRPr="00434C11">
        <w:rPr>
          <w:rFonts w:eastAsia="標楷體" w:hint="eastAsia"/>
        </w:rPr>
        <w:t>任務</w:t>
      </w:r>
      <w:proofErr w:type="gramStart"/>
      <w:r w:rsidRPr="00434C11">
        <w:rPr>
          <w:rFonts w:eastAsia="標楷體" w:hint="eastAsia"/>
        </w:rPr>
        <w:t>三</w:t>
      </w:r>
      <w:proofErr w:type="gramEnd"/>
      <w:r w:rsidRPr="00434C11">
        <w:rPr>
          <w:rFonts w:eastAsia="標楷體" w:hint="eastAsia"/>
        </w:rPr>
        <w:t>：進一步回答</w:t>
      </w:r>
      <w:proofErr w:type="gramStart"/>
      <w:r w:rsidRPr="00434C11">
        <w:rPr>
          <w:rFonts w:eastAsia="標楷體" w:hint="eastAsia"/>
        </w:rPr>
        <w:t>文章中疾病源</w:t>
      </w:r>
      <w:proofErr w:type="gramEnd"/>
      <w:r w:rsidRPr="00434C11">
        <w:rPr>
          <w:rFonts w:eastAsia="標楷體" w:hint="eastAsia"/>
        </w:rPr>
        <w:t>發自何種器官或組織</w:t>
      </w:r>
      <w:proofErr w:type="gramStart"/>
      <w:r w:rsidRPr="00434C11">
        <w:rPr>
          <w:rFonts w:eastAsia="標楷體" w:hint="eastAsia"/>
        </w:rPr>
        <w:t>（</w:t>
      </w:r>
      <w:proofErr w:type="gramEnd"/>
      <w:r w:rsidRPr="00434C11">
        <w:rPr>
          <w:rFonts w:eastAsia="標楷體" w:hint="eastAsia"/>
        </w:rPr>
        <w:t>例如：肺臟、皮膚、血液或骨髓，限縮在給定之</w:t>
      </w:r>
      <w:r w:rsidRPr="00434C11">
        <w:rPr>
          <w:rFonts w:eastAsia="標楷體" w:hint="eastAsia"/>
        </w:rPr>
        <w:t>57</w:t>
      </w:r>
      <w:r w:rsidRPr="00434C11">
        <w:rPr>
          <w:rFonts w:eastAsia="標楷體" w:hint="eastAsia"/>
        </w:rPr>
        <w:t>項器官組織中，相關規定亦會於標</w:t>
      </w:r>
      <w:proofErr w:type="gramStart"/>
      <w:r w:rsidRPr="00434C11">
        <w:rPr>
          <w:rFonts w:eastAsia="標楷體" w:hint="eastAsia"/>
        </w:rPr>
        <w:t>註</w:t>
      </w:r>
      <w:proofErr w:type="gramEnd"/>
      <w:r w:rsidRPr="00434C11">
        <w:rPr>
          <w:rFonts w:eastAsia="標楷體" w:hint="eastAsia"/>
        </w:rPr>
        <w:t>準則中說明並公佈</w:t>
      </w:r>
      <w:proofErr w:type="gramStart"/>
      <w:r w:rsidRPr="00434C11">
        <w:rPr>
          <w:rFonts w:eastAsia="標楷體" w:hint="eastAsia"/>
        </w:rPr>
        <w:t>）</w:t>
      </w:r>
      <w:proofErr w:type="gramEnd"/>
      <w:r w:rsidRPr="00434C11">
        <w:rPr>
          <w:rFonts w:eastAsia="標楷體" w:hint="eastAsia"/>
        </w:rPr>
        <w:t>，以及該篇文章中的化學物質命名實體是否會引發或造成該文章中何種疾病。</w:t>
      </w:r>
    </w:p>
    <w:p w:rsidR="002E50AE" w:rsidRDefault="002E50AE" w:rsidP="002E50AE">
      <w:pPr>
        <w:rPr>
          <w:rFonts w:eastAsia="標楷體"/>
        </w:rPr>
      </w:pPr>
    </w:p>
    <w:p w:rsidR="002E50AE" w:rsidRPr="00434C11" w:rsidRDefault="002E50AE" w:rsidP="002E50AE">
      <w:pPr>
        <w:pStyle w:val="a3"/>
        <w:numPr>
          <w:ilvl w:val="0"/>
          <w:numId w:val="1"/>
        </w:numPr>
        <w:ind w:leftChars="0"/>
        <w:rPr>
          <w:rFonts w:eastAsia="標楷體"/>
        </w:rPr>
      </w:pPr>
      <w:r w:rsidRPr="00434C11">
        <w:rPr>
          <w:rFonts w:eastAsia="標楷體" w:hint="eastAsia"/>
        </w:rPr>
        <w:t>初階參賽者須完成任務</w:t>
      </w:r>
      <w:proofErr w:type="gramStart"/>
      <w:r w:rsidRPr="00434C11">
        <w:rPr>
          <w:rFonts w:eastAsia="標楷體" w:hint="eastAsia"/>
        </w:rPr>
        <w:t>一</w:t>
      </w:r>
      <w:proofErr w:type="gramEnd"/>
      <w:r w:rsidRPr="00434C11">
        <w:rPr>
          <w:rFonts w:eastAsia="標楷體" w:hint="eastAsia"/>
        </w:rPr>
        <w:t>實體辨識</w:t>
      </w:r>
    </w:p>
    <w:p w:rsidR="002E50AE" w:rsidRPr="00434C11" w:rsidRDefault="002E50AE" w:rsidP="002E50AE">
      <w:pPr>
        <w:pStyle w:val="a3"/>
        <w:numPr>
          <w:ilvl w:val="0"/>
          <w:numId w:val="1"/>
        </w:numPr>
        <w:ind w:leftChars="0"/>
        <w:rPr>
          <w:rFonts w:eastAsia="標楷體"/>
        </w:rPr>
      </w:pPr>
      <w:r w:rsidRPr="00434C11">
        <w:rPr>
          <w:rFonts w:eastAsia="標楷體" w:hint="eastAsia"/>
        </w:rPr>
        <w:t>進階參賽者須完成任務</w:t>
      </w:r>
      <w:proofErr w:type="gramStart"/>
      <w:r w:rsidRPr="00434C11">
        <w:rPr>
          <w:rFonts w:eastAsia="標楷體" w:hint="eastAsia"/>
        </w:rPr>
        <w:t>一</w:t>
      </w:r>
      <w:proofErr w:type="gramEnd"/>
      <w:r w:rsidRPr="00434C11">
        <w:rPr>
          <w:rFonts w:eastAsia="標楷體" w:hint="eastAsia"/>
        </w:rPr>
        <w:t>及任務二所指定回答項目</w:t>
      </w:r>
    </w:p>
    <w:p w:rsidR="002E50AE" w:rsidRDefault="002E50AE" w:rsidP="002E50AE">
      <w:pPr>
        <w:pStyle w:val="a3"/>
        <w:numPr>
          <w:ilvl w:val="0"/>
          <w:numId w:val="1"/>
        </w:numPr>
        <w:ind w:leftChars="0"/>
        <w:rPr>
          <w:rFonts w:eastAsia="標楷體"/>
        </w:rPr>
      </w:pPr>
      <w:r w:rsidRPr="00434C11">
        <w:rPr>
          <w:rFonts w:eastAsia="標楷體" w:hint="eastAsia"/>
        </w:rPr>
        <w:t>高階參賽者則須完成任務一至三所有項目。</w:t>
      </w:r>
    </w:p>
    <w:p w:rsidR="0091125F" w:rsidRPr="002E50AE" w:rsidRDefault="0091125F"/>
    <w:sectPr w:rsidR="0091125F" w:rsidRPr="002E50AE" w:rsidSect="002E50A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31E35"/>
    <w:multiLevelType w:val="hybridMultilevel"/>
    <w:tmpl w:val="167AA0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AE"/>
    <w:rsid w:val="002E50AE"/>
    <w:rsid w:val="008260AA"/>
    <w:rsid w:val="008A0935"/>
    <w:rsid w:val="00911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C615B-6AB1-4E89-A304-D8E8D998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0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0A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1</cp:revision>
  <dcterms:created xsi:type="dcterms:W3CDTF">2019-03-13T00:24:00Z</dcterms:created>
  <dcterms:modified xsi:type="dcterms:W3CDTF">2019-03-13T00:24:00Z</dcterms:modified>
</cp:coreProperties>
</file>