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1BB" w:rsidRPr="009017A6" w:rsidRDefault="005531BB" w:rsidP="005531BB">
      <w:pPr>
        <w:spacing w:line="400" w:lineRule="exact"/>
        <w:jc w:val="both"/>
        <w:rPr>
          <w:rFonts w:ascii="標楷體" w:eastAsia="標楷體" w:hAnsi="標楷體"/>
          <w:vanish/>
          <w:sz w:val="28"/>
          <w:szCs w:val="28"/>
        </w:rPr>
      </w:pPr>
      <w:bookmarkStart w:id="0" w:name="_GoBack"/>
      <w:r w:rsidRPr="009017A6">
        <w:rPr>
          <w:rFonts w:ascii="標楷體" w:eastAsia="標楷體" w:hAnsi="標楷體" w:hint="eastAsia"/>
          <w:sz w:val="28"/>
          <w:szCs w:val="28"/>
        </w:rPr>
        <w:t>附件一、</w:t>
      </w:r>
      <w:r>
        <w:rPr>
          <w:rFonts w:ascii="標楷體" w:eastAsia="標楷體" w:hAnsi="標楷體" w:hint="eastAsia"/>
          <w:sz w:val="28"/>
          <w:szCs w:val="28"/>
        </w:rPr>
        <w:t>「</w:t>
      </w:r>
      <w:r w:rsidRPr="009017A6">
        <w:rPr>
          <w:rFonts w:ascii="標楷體" w:eastAsia="標楷體" w:hAnsi="標楷體" w:hint="eastAsia"/>
          <w:sz w:val="28"/>
          <w:szCs w:val="28"/>
        </w:rPr>
        <w:t>臺灣能-</w:t>
      </w:r>
      <w:r>
        <w:rPr>
          <w:rFonts w:ascii="標楷體" w:eastAsia="標楷體" w:hAnsi="標楷體" w:hint="eastAsia"/>
          <w:sz w:val="28"/>
          <w:szCs w:val="28"/>
        </w:rPr>
        <w:t>能源知識101」各單元</w:t>
      </w:r>
      <w:r w:rsidRPr="009017A6">
        <w:rPr>
          <w:rFonts w:ascii="標楷體" w:eastAsia="標楷體" w:hAnsi="標楷體" w:hint="eastAsia"/>
          <w:sz w:val="28"/>
          <w:szCs w:val="28"/>
        </w:rPr>
        <w:t>課程簡介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7157"/>
      </w:tblGrid>
      <w:tr w:rsidR="005531BB" w:rsidRPr="00ED4401" w:rsidTr="008A191B">
        <w:trPr>
          <w:trHeight w:val="477"/>
          <w:tblHeader/>
        </w:trPr>
        <w:tc>
          <w:tcPr>
            <w:tcW w:w="2732" w:type="dxa"/>
            <w:shd w:val="clear" w:color="auto" w:fill="D9D9D9"/>
            <w:vAlign w:val="center"/>
          </w:tcPr>
          <w:p w:rsidR="005531BB" w:rsidRPr="00ED4401" w:rsidRDefault="005531BB" w:rsidP="008A191B">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單元名稱</w:t>
            </w:r>
          </w:p>
        </w:tc>
        <w:tc>
          <w:tcPr>
            <w:tcW w:w="7157" w:type="dxa"/>
            <w:shd w:val="clear" w:color="auto" w:fill="D9D9D9"/>
            <w:vAlign w:val="center"/>
          </w:tcPr>
          <w:p w:rsidR="005531BB" w:rsidRPr="00ED4401" w:rsidRDefault="005531BB" w:rsidP="008A191B">
            <w:pPr>
              <w:snapToGrid w:val="0"/>
              <w:jc w:val="center"/>
              <w:rPr>
                <w:rFonts w:ascii="標楷體" w:eastAsia="標楷體" w:hAnsi="標楷體"/>
                <w:color w:val="000000"/>
                <w:sz w:val="28"/>
                <w:szCs w:val="28"/>
              </w:rPr>
            </w:pPr>
            <w:r w:rsidRPr="00ED4401">
              <w:rPr>
                <w:rFonts w:ascii="標楷體" w:eastAsia="標楷體" w:hAnsi="標楷體" w:hint="eastAsia"/>
                <w:color w:val="000000"/>
                <w:sz w:val="28"/>
                <w:szCs w:val="28"/>
              </w:rPr>
              <w:t>簡介</w:t>
            </w:r>
          </w:p>
        </w:tc>
      </w:tr>
      <w:bookmarkEnd w:id="0"/>
      <w:tr w:rsidR="005531BB" w:rsidRPr="00ED4401" w:rsidTr="008A191B">
        <w:trPr>
          <w:trHeight w:val="1440"/>
        </w:trPr>
        <w:tc>
          <w:tcPr>
            <w:tcW w:w="2732" w:type="dxa"/>
            <w:vAlign w:val="center"/>
          </w:tcPr>
          <w:p w:rsidR="005531BB" w:rsidRDefault="005531BB" w:rsidP="008A191B">
            <w:pPr>
              <w:snapToGrid w:val="0"/>
              <w:jc w:val="center"/>
              <w:rPr>
                <w:rFonts w:ascii="標楷體" w:eastAsia="標楷體" w:hAnsi="標楷體"/>
                <w:sz w:val="28"/>
                <w:szCs w:val="28"/>
              </w:rPr>
            </w:pPr>
            <w:r w:rsidRPr="00CE6770">
              <w:rPr>
                <w:rFonts w:ascii="標楷體" w:eastAsia="標楷體" w:hAnsi="標楷體" w:hint="eastAsia"/>
                <w:sz w:val="28"/>
                <w:szCs w:val="28"/>
              </w:rPr>
              <w:t>能源的基礎知識</w:t>
            </w:r>
          </w:p>
          <w:p w:rsidR="005531BB" w:rsidRPr="00ED4401" w:rsidRDefault="005531BB" w:rsidP="008A191B">
            <w:pPr>
              <w:snapToGrid w:val="0"/>
              <w:jc w:val="center"/>
              <w:rPr>
                <w:rFonts w:ascii="標楷體" w:eastAsia="標楷體" w:hAnsi="標楷體"/>
                <w:color w:val="000000"/>
                <w:sz w:val="28"/>
                <w:szCs w:val="28"/>
              </w:rPr>
            </w:pPr>
            <w:r w:rsidRPr="00CE6770">
              <w:rPr>
                <w:rFonts w:ascii="標楷體" w:eastAsia="標楷體" w:hAnsi="標楷體" w:hint="eastAsia"/>
                <w:sz w:val="28"/>
                <w:szCs w:val="28"/>
              </w:rPr>
              <w:t>（CH1）</w:t>
            </w:r>
          </w:p>
        </w:tc>
        <w:tc>
          <w:tcPr>
            <w:tcW w:w="7157" w:type="dxa"/>
            <w:vAlign w:val="center"/>
          </w:tcPr>
          <w:p w:rsidR="005531BB" w:rsidRPr="00ED4401" w:rsidRDefault="005531BB" w:rsidP="008A191B">
            <w:pPr>
              <w:snapToGrid w:val="0"/>
              <w:spacing w:line="440" w:lineRule="exact"/>
              <w:jc w:val="both"/>
              <w:rPr>
                <w:rFonts w:ascii="標楷體" w:eastAsia="標楷體" w:hAnsi="標楷體"/>
                <w:b/>
                <w:color w:val="000000"/>
                <w:sz w:val="28"/>
                <w:szCs w:val="28"/>
              </w:rPr>
            </w:pPr>
            <w:r w:rsidRPr="00CE6770">
              <w:rPr>
                <w:rFonts w:ascii="標楷體" w:eastAsia="標楷體" w:hAnsi="標楷體" w:hint="eastAsia"/>
                <w:sz w:val="28"/>
                <w:szCs w:val="28"/>
              </w:rPr>
              <w:t>介紹各式傳統能源及再生能源的種類及來源</w:t>
            </w:r>
            <w:r>
              <w:rPr>
                <w:rFonts w:ascii="標楷體" w:eastAsia="標楷體" w:hAnsi="標楷體" w:hint="eastAsia"/>
                <w:sz w:val="28"/>
                <w:szCs w:val="28"/>
              </w:rPr>
              <w:t>。</w:t>
            </w:r>
          </w:p>
        </w:tc>
      </w:tr>
      <w:tr w:rsidR="005531BB" w:rsidRPr="00ED4401" w:rsidTr="008A191B">
        <w:trPr>
          <w:trHeight w:val="1440"/>
        </w:trPr>
        <w:tc>
          <w:tcPr>
            <w:tcW w:w="2732" w:type="dxa"/>
            <w:vAlign w:val="center"/>
          </w:tcPr>
          <w:p w:rsidR="005531BB" w:rsidRPr="00ED4401" w:rsidRDefault="005531BB" w:rsidP="008A191B">
            <w:pPr>
              <w:snapToGrid w:val="0"/>
              <w:jc w:val="center"/>
              <w:rPr>
                <w:rFonts w:ascii="標楷體" w:eastAsia="標楷體" w:hAnsi="標楷體"/>
                <w:color w:val="000000"/>
                <w:sz w:val="28"/>
                <w:szCs w:val="28"/>
              </w:rPr>
            </w:pPr>
            <w:r w:rsidRPr="00CE6770">
              <w:rPr>
                <w:rFonts w:ascii="標楷體" w:eastAsia="標楷體" w:hAnsi="標楷體" w:hint="eastAsia"/>
                <w:sz w:val="28"/>
                <w:szCs w:val="28"/>
              </w:rPr>
              <w:t>能源的轉換與應用（CH2）</w:t>
            </w:r>
          </w:p>
        </w:tc>
        <w:tc>
          <w:tcPr>
            <w:tcW w:w="7157" w:type="dxa"/>
            <w:vAlign w:val="center"/>
          </w:tcPr>
          <w:p w:rsidR="005531BB" w:rsidRPr="001F5618" w:rsidRDefault="005531BB" w:rsidP="008A191B">
            <w:pPr>
              <w:spacing w:line="480" w:lineRule="exact"/>
              <w:rPr>
                <w:rFonts w:ascii="標楷體" w:eastAsia="標楷體" w:hAnsi="標楷體"/>
                <w:sz w:val="28"/>
                <w:szCs w:val="28"/>
              </w:rPr>
            </w:pPr>
            <w:r w:rsidRPr="00485C68">
              <w:rPr>
                <w:rFonts w:ascii="標楷體" w:eastAsia="標楷體" w:hAnsi="標楷體" w:hint="eastAsia"/>
                <w:sz w:val="28"/>
                <w:szCs w:val="28"/>
              </w:rPr>
              <w:t>介紹能源轉換成能量的原理及最終跟生活或是工業結合的方式。</w:t>
            </w:r>
          </w:p>
        </w:tc>
      </w:tr>
      <w:tr w:rsidR="005531BB" w:rsidRPr="00ED4401" w:rsidTr="008A191B">
        <w:trPr>
          <w:trHeight w:val="1440"/>
        </w:trPr>
        <w:tc>
          <w:tcPr>
            <w:tcW w:w="2732" w:type="dxa"/>
            <w:vAlign w:val="center"/>
          </w:tcPr>
          <w:p w:rsidR="005531BB" w:rsidRDefault="005531BB" w:rsidP="008A191B">
            <w:pPr>
              <w:snapToGrid w:val="0"/>
              <w:jc w:val="center"/>
              <w:rPr>
                <w:rFonts w:ascii="標楷體" w:eastAsia="標楷體" w:hAnsi="標楷體"/>
                <w:sz w:val="28"/>
                <w:szCs w:val="28"/>
              </w:rPr>
            </w:pPr>
            <w:r w:rsidRPr="00E46C9A">
              <w:rPr>
                <w:rFonts w:ascii="標楷體" w:eastAsia="標楷體" w:hAnsi="標楷體" w:hint="eastAsia"/>
                <w:sz w:val="28"/>
                <w:szCs w:val="28"/>
              </w:rPr>
              <w:t>能源與經濟民生</w:t>
            </w:r>
          </w:p>
          <w:p w:rsidR="005531BB" w:rsidRPr="00ED4401" w:rsidRDefault="005531BB" w:rsidP="008A191B">
            <w:pPr>
              <w:snapToGrid w:val="0"/>
              <w:jc w:val="center"/>
              <w:rPr>
                <w:rFonts w:ascii="標楷體" w:eastAsia="標楷體" w:hAnsi="標楷體"/>
                <w:color w:val="000000"/>
                <w:sz w:val="28"/>
                <w:szCs w:val="28"/>
              </w:rPr>
            </w:pPr>
            <w:r>
              <w:rPr>
                <w:rFonts w:ascii="標楷體" w:eastAsia="標楷體" w:hAnsi="標楷體" w:hint="eastAsia"/>
                <w:sz w:val="28"/>
                <w:szCs w:val="28"/>
              </w:rPr>
              <w:t>（CH3）</w:t>
            </w:r>
          </w:p>
        </w:tc>
        <w:tc>
          <w:tcPr>
            <w:tcW w:w="7157" w:type="dxa"/>
            <w:vAlign w:val="center"/>
          </w:tcPr>
          <w:p w:rsidR="005531BB" w:rsidRPr="00ED4401" w:rsidRDefault="005531BB" w:rsidP="008A191B">
            <w:pPr>
              <w:snapToGrid w:val="0"/>
              <w:spacing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透過實際運用畫面、動畫及數據呈現，</w:t>
            </w:r>
            <w:r w:rsidRPr="00485C68">
              <w:rPr>
                <w:rFonts w:ascii="標楷體" w:eastAsia="標楷體" w:hAnsi="標楷體" w:hint="eastAsia"/>
                <w:color w:val="000000"/>
                <w:sz w:val="28"/>
                <w:szCs w:val="28"/>
              </w:rPr>
              <w:t>闡述能源與經濟、民生活動間關聯性。</w:t>
            </w:r>
          </w:p>
        </w:tc>
      </w:tr>
      <w:tr w:rsidR="005531BB" w:rsidRPr="00ED4401" w:rsidTr="008A191B">
        <w:trPr>
          <w:trHeight w:val="1440"/>
        </w:trPr>
        <w:tc>
          <w:tcPr>
            <w:tcW w:w="2732" w:type="dxa"/>
            <w:vAlign w:val="center"/>
          </w:tcPr>
          <w:p w:rsidR="005531BB" w:rsidRDefault="005531BB" w:rsidP="008A191B">
            <w:pPr>
              <w:snapToGrid w:val="0"/>
              <w:jc w:val="center"/>
              <w:rPr>
                <w:rFonts w:ascii="標楷體" w:eastAsia="標楷體" w:hAnsi="標楷體"/>
                <w:sz w:val="28"/>
                <w:szCs w:val="28"/>
              </w:rPr>
            </w:pPr>
            <w:r w:rsidRPr="00E46C9A">
              <w:rPr>
                <w:rFonts w:ascii="標楷體" w:eastAsia="標楷體" w:hAnsi="標楷體" w:hint="eastAsia"/>
                <w:sz w:val="28"/>
                <w:szCs w:val="28"/>
              </w:rPr>
              <w:t>能源與環境永續</w:t>
            </w:r>
          </w:p>
          <w:p w:rsidR="005531BB" w:rsidRPr="00ED4401" w:rsidRDefault="005531BB" w:rsidP="008A191B">
            <w:pPr>
              <w:snapToGrid w:val="0"/>
              <w:jc w:val="center"/>
              <w:rPr>
                <w:rFonts w:ascii="標楷體" w:eastAsia="標楷體" w:hAnsi="標楷體"/>
                <w:color w:val="000000"/>
                <w:sz w:val="28"/>
                <w:szCs w:val="28"/>
              </w:rPr>
            </w:pPr>
            <w:r>
              <w:rPr>
                <w:rFonts w:ascii="標楷體" w:eastAsia="標楷體" w:hAnsi="標楷體" w:hint="eastAsia"/>
                <w:sz w:val="28"/>
                <w:szCs w:val="28"/>
              </w:rPr>
              <w:t>（CH4）</w:t>
            </w:r>
          </w:p>
        </w:tc>
        <w:tc>
          <w:tcPr>
            <w:tcW w:w="7157" w:type="dxa"/>
            <w:vAlign w:val="center"/>
          </w:tcPr>
          <w:p w:rsidR="005531BB" w:rsidRPr="001F5618" w:rsidRDefault="005531BB" w:rsidP="008A191B">
            <w:pPr>
              <w:spacing w:line="480" w:lineRule="exact"/>
              <w:rPr>
                <w:rFonts w:ascii="標楷體" w:eastAsia="標楷體" w:hAnsi="標楷體"/>
                <w:sz w:val="28"/>
                <w:szCs w:val="28"/>
              </w:rPr>
            </w:pPr>
            <w:r w:rsidRPr="00485C68">
              <w:rPr>
                <w:rFonts w:ascii="標楷體" w:eastAsia="標楷體" w:hAnsi="標楷體" w:hint="eastAsia"/>
                <w:sz w:val="28"/>
                <w:szCs w:val="28"/>
              </w:rPr>
              <w:t>從全球化石燃料消耗狀況及有限性，引導能源議題思考並探討化石燃料產生的汙染及影響地球碳循環圈平衡等環境問題。</w:t>
            </w:r>
          </w:p>
        </w:tc>
      </w:tr>
      <w:tr w:rsidR="005531BB" w:rsidRPr="00ED4401" w:rsidTr="008A191B">
        <w:trPr>
          <w:trHeight w:val="1440"/>
        </w:trPr>
        <w:tc>
          <w:tcPr>
            <w:tcW w:w="2732" w:type="dxa"/>
            <w:vAlign w:val="center"/>
          </w:tcPr>
          <w:p w:rsidR="005531BB" w:rsidRDefault="005531BB" w:rsidP="008A191B">
            <w:pPr>
              <w:snapToGrid w:val="0"/>
              <w:jc w:val="center"/>
              <w:rPr>
                <w:rFonts w:ascii="標楷體" w:eastAsia="標楷體" w:hAnsi="標楷體"/>
                <w:sz w:val="28"/>
                <w:szCs w:val="28"/>
              </w:rPr>
            </w:pPr>
            <w:r w:rsidRPr="00CE6770">
              <w:rPr>
                <w:rFonts w:ascii="標楷體" w:eastAsia="標楷體" w:hAnsi="標楷體" w:hint="eastAsia"/>
                <w:sz w:val="28"/>
                <w:szCs w:val="28"/>
              </w:rPr>
              <w:t>能源轉型及永續</w:t>
            </w:r>
          </w:p>
          <w:p w:rsidR="005531BB" w:rsidRPr="00ED4401" w:rsidRDefault="005531BB" w:rsidP="008A191B">
            <w:pPr>
              <w:snapToGrid w:val="0"/>
              <w:jc w:val="center"/>
              <w:rPr>
                <w:rFonts w:ascii="標楷體" w:eastAsia="標楷體" w:hAnsi="標楷體"/>
                <w:color w:val="000000"/>
                <w:sz w:val="28"/>
                <w:szCs w:val="28"/>
              </w:rPr>
            </w:pPr>
            <w:r w:rsidRPr="00CE6770">
              <w:rPr>
                <w:rFonts w:ascii="標楷體" w:eastAsia="標楷體" w:hAnsi="標楷體" w:hint="eastAsia"/>
                <w:sz w:val="28"/>
                <w:szCs w:val="28"/>
              </w:rPr>
              <w:t>（CH5）</w:t>
            </w:r>
          </w:p>
        </w:tc>
        <w:tc>
          <w:tcPr>
            <w:tcW w:w="7157" w:type="dxa"/>
            <w:vAlign w:val="center"/>
          </w:tcPr>
          <w:p w:rsidR="005531BB" w:rsidRPr="00ED4401" w:rsidRDefault="005531BB" w:rsidP="008A191B">
            <w:pPr>
              <w:snapToGrid w:val="0"/>
              <w:jc w:val="both"/>
              <w:rPr>
                <w:rFonts w:ascii="標楷體" w:eastAsia="標楷體" w:hAnsi="標楷體"/>
                <w:color w:val="000000"/>
                <w:sz w:val="28"/>
                <w:szCs w:val="28"/>
              </w:rPr>
            </w:pPr>
            <w:r>
              <w:rPr>
                <w:rFonts w:ascii="標楷體" w:eastAsia="標楷體" w:hAnsi="標楷體" w:hint="eastAsia"/>
                <w:sz w:val="28"/>
                <w:szCs w:val="28"/>
              </w:rPr>
              <w:t>陳述目前臺</w:t>
            </w:r>
            <w:r w:rsidRPr="00CE6770">
              <w:rPr>
                <w:rFonts w:ascii="標楷體" w:eastAsia="標楷體" w:hAnsi="標楷體" w:hint="eastAsia"/>
                <w:sz w:val="28"/>
                <w:szCs w:val="28"/>
              </w:rPr>
              <w:t>灣能源供給狀況、政府發電政策及強化再生能源運用等角度，了解臺灣的能源政策與未來願景。</w:t>
            </w:r>
          </w:p>
        </w:tc>
      </w:tr>
    </w:tbl>
    <w:p w:rsidR="005531BB" w:rsidRDefault="005531BB" w:rsidP="005531BB">
      <w:pPr>
        <w:spacing w:line="480" w:lineRule="exact"/>
        <w:ind w:firstLineChars="200" w:firstLine="560"/>
        <w:rPr>
          <w:rFonts w:ascii="標楷體" w:eastAsia="標楷體" w:hAnsi="標楷體"/>
          <w:vanish/>
          <w:sz w:val="28"/>
          <w:szCs w:val="28"/>
        </w:rPr>
      </w:pPr>
    </w:p>
    <w:p w:rsidR="005531BB" w:rsidRDefault="005531BB" w:rsidP="005531BB">
      <w:pPr>
        <w:spacing w:line="480" w:lineRule="exact"/>
        <w:ind w:firstLineChars="200" w:firstLine="560"/>
        <w:rPr>
          <w:rFonts w:ascii="標楷體" w:eastAsia="標楷體" w:hAnsi="標楷體"/>
          <w:vanish/>
          <w:sz w:val="28"/>
          <w:szCs w:val="28"/>
        </w:rPr>
      </w:pPr>
    </w:p>
    <w:p w:rsidR="005531BB" w:rsidRPr="003136C7" w:rsidRDefault="005531BB" w:rsidP="005531BB">
      <w:pPr>
        <w:spacing w:line="400" w:lineRule="exact"/>
        <w:jc w:val="both"/>
        <w:rPr>
          <w:rFonts w:ascii="標楷體" w:eastAsia="標楷體" w:hAnsi="標楷體"/>
          <w:sz w:val="28"/>
          <w:szCs w:val="28"/>
        </w:rPr>
      </w:pPr>
      <w:r>
        <w:rPr>
          <w:noProof/>
        </w:rPr>
        <w:drawing>
          <wp:anchor distT="0" distB="0" distL="114300" distR="114300" simplePos="0" relativeHeight="251659264" behindDoc="0" locked="0" layoutInCell="1" allowOverlap="1" wp14:anchorId="653C82F8" wp14:editId="5D794221">
            <wp:simplePos x="0" y="0"/>
            <wp:positionH relativeFrom="column">
              <wp:posOffset>403860</wp:posOffset>
            </wp:positionH>
            <wp:positionV relativeFrom="paragraph">
              <wp:posOffset>382270</wp:posOffset>
            </wp:positionV>
            <wp:extent cx="2505075" cy="2447925"/>
            <wp:effectExtent l="0" t="0" r="9525" b="9525"/>
            <wp:wrapSquare wrapText="bothSides"/>
            <wp:docPr id="3" name="圖片 3"/>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05075" cy="2447925"/>
                    </a:xfrm>
                    <a:prstGeom prst="rect">
                      <a:avLst/>
                    </a:prstGeom>
                  </pic:spPr>
                </pic:pic>
              </a:graphicData>
            </a:graphic>
            <wp14:sizeRelH relativeFrom="margin">
              <wp14:pctWidth>0</wp14:pctWidth>
            </wp14:sizeRelH>
            <wp14:sizeRelV relativeFrom="margin">
              <wp14:pctHeight>0</wp14:pctHeight>
            </wp14:sizeRelV>
          </wp:anchor>
        </w:drawing>
      </w:r>
      <w:r w:rsidRPr="009017A6">
        <w:rPr>
          <w:rFonts w:ascii="標楷體" w:eastAsia="標楷體" w:hAnsi="標楷體" w:hint="eastAsia"/>
          <w:sz w:val="28"/>
          <w:szCs w:val="28"/>
        </w:rPr>
        <w:t>附件二、能源電子報QR</w:t>
      </w:r>
      <w:r w:rsidRPr="009017A6">
        <w:rPr>
          <w:rFonts w:ascii="標楷體" w:eastAsia="標楷體" w:hAnsi="標楷體"/>
          <w:sz w:val="28"/>
          <w:szCs w:val="28"/>
        </w:rPr>
        <w:t xml:space="preserve"> </w:t>
      </w:r>
      <w:r>
        <w:rPr>
          <w:rFonts w:ascii="標楷體" w:eastAsia="標楷體" w:hAnsi="標楷體" w:hint="eastAsia"/>
          <w:sz w:val="28"/>
          <w:szCs w:val="28"/>
        </w:rPr>
        <w:t>Code</w:t>
      </w:r>
    </w:p>
    <w:p w:rsidR="0091125F" w:rsidRDefault="0091125F"/>
    <w:sectPr w:rsidR="0091125F" w:rsidSect="00A31E2F">
      <w:pgSz w:w="11906" w:h="16838" w:code="9"/>
      <w:pgMar w:top="1021" w:right="1134" w:bottom="709"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BB"/>
    <w:rsid w:val="005531BB"/>
    <w:rsid w:val="008260AA"/>
    <w:rsid w:val="008A0935"/>
    <w:rsid w:val="009112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754E1-252C-4A72-9606-5F46C9E6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1B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270</Characters>
  <Application>Microsoft Office Word</Application>
  <DocSecurity>0</DocSecurity>
  <Lines>2</Lines>
  <Paragraphs>1</Paragraphs>
  <ScaleCrop>false</ScaleCrop>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謝維峰公用信箱電腦</dc:creator>
  <cp:keywords/>
  <dc:description/>
  <cp:lastModifiedBy>謝維峰公用信箱電腦</cp:lastModifiedBy>
  <cp:revision>1</cp:revision>
  <dcterms:created xsi:type="dcterms:W3CDTF">2021-04-08T07:41:00Z</dcterms:created>
  <dcterms:modified xsi:type="dcterms:W3CDTF">2021-04-08T07:42:00Z</dcterms:modified>
</cp:coreProperties>
</file>