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ED" w:rsidRDefault="00FA7295">
      <w:pPr>
        <w:spacing w:after="180" w:line="600" w:lineRule="exact"/>
        <w:ind w:left="1" w:hanging="1"/>
        <w:jc w:val="center"/>
        <w:rPr>
          <w:rFonts w:ascii="Times New Roman" w:eastAsia="標楷體" w:hAnsi="Times New Roman"/>
          <w:b/>
          <w:sz w:val="32"/>
          <w:szCs w:val="26"/>
        </w:rPr>
      </w:pPr>
      <w:bookmarkStart w:id="0" w:name="_Hlk45006941"/>
      <w:bookmarkStart w:id="1" w:name="_GoBack"/>
      <w:bookmarkEnd w:id="1"/>
      <w:r>
        <w:rPr>
          <w:rFonts w:ascii="Times New Roman" w:eastAsia="標楷體" w:hAnsi="Times New Roman"/>
          <w:b/>
          <w:sz w:val="32"/>
          <w:szCs w:val="26"/>
        </w:rPr>
        <w:t>教育部</w:t>
      </w:r>
      <w:r>
        <w:rPr>
          <w:rFonts w:ascii="Times New Roman" w:eastAsia="標楷體" w:hAnsi="Times New Roman"/>
          <w:b/>
          <w:sz w:val="32"/>
          <w:szCs w:val="26"/>
        </w:rPr>
        <w:t>109</w:t>
      </w:r>
      <w:r>
        <w:rPr>
          <w:rFonts w:ascii="Times New Roman" w:eastAsia="標楷體" w:hAnsi="Times New Roman"/>
          <w:b/>
          <w:sz w:val="32"/>
          <w:szCs w:val="26"/>
        </w:rPr>
        <w:t>年度學生自我傷害防治增能研習實施計畫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研習目的：為強化大專校院專業輔導人員在學生自我傷害防治相關議題之處遇，透過學習辯證行為治療相關理論與技巧，提升專業輔導人員之服務品質。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主辦機關：教育部。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承辦學校</w:t>
      </w:r>
      <w:r>
        <w:rPr>
          <w:rFonts w:ascii="Times New Roman" w:eastAsia="標楷體" w:hAnsi="Times New Roman" w:cs="Times New Roman"/>
          <w:sz w:val="26"/>
          <w:szCs w:val="26"/>
        </w:rPr>
        <w:t>/</w:t>
      </w:r>
      <w:r>
        <w:rPr>
          <w:rFonts w:ascii="Times New Roman" w:eastAsia="標楷體" w:hAnsi="Times New Roman" w:cs="Times New Roman"/>
          <w:sz w:val="26"/>
          <w:szCs w:val="26"/>
        </w:rPr>
        <w:t>單位：</w:t>
      </w:r>
      <w:bookmarkStart w:id="2" w:name="_Hlk39840302"/>
      <w:r>
        <w:rPr>
          <w:rFonts w:ascii="Times New Roman" w:eastAsia="標楷體" w:hAnsi="Times New Roman" w:cs="Times New Roman"/>
          <w:sz w:val="26"/>
          <w:szCs w:val="26"/>
        </w:rPr>
        <w:t>國立臺灣師範大學社區諮商中心心田心理諮商所</w:t>
      </w:r>
      <w:bookmarkEnd w:id="2"/>
      <w:r>
        <w:rPr>
          <w:rFonts w:ascii="Times New Roman" w:eastAsia="標楷體" w:hAnsi="Times New Roman" w:cs="Times New Roman"/>
          <w:sz w:val="26"/>
          <w:szCs w:val="26"/>
        </w:rPr>
        <w:t>、學務處學生輔導中心、北一區大專校院學生輔導工作協調諮詢中心。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協辦機構：馬偕紀念醫院精神醫學部暨自殺防治中心。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研習時間：</w:t>
      </w:r>
      <w:r>
        <w:rPr>
          <w:rFonts w:ascii="Times New Roman" w:eastAsia="標楷體" w:hAnsi="Times New Roman" w:cs="Times New Roman"/>
          <w:sz w:val="26"/>
          <w:szCs w:val="26"/>
        </w:rPr>
        <w:t>109</w:t>
      </w:r>
      <w:r>
        <w:rPr>
          <w:rFonts w:ascii="Times New Roman" w:eastAsia="標楷體" w:hAnsi="Times New Roman" w:cs="Times New Roman"/>
          <w:sz w:val="26"/>
          <w:szCs w:val="26"/>
        </w:rPr>
        <w:t>年</w:t>
      </w:r>
      <w:r>
        <w:rPr>
          <w:rFonts w:ascii="Times New Roman" w:eastAsia="標楷體" w:hAnsi="Times New Roman" w:cs="Times New Roman"/>
          <w:sz w:val="26"/>
          <w:szCs w:val="26"/>
        </w:rPr>
        <w:t>7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9</w:t>
      </w:r>
      <w:r>
        <w:rPr>
          <w:rFonts w:ascii="Times New Roman" w:eastAsia="標楷體" w:hAnsi="Times New Roman" w:cs="Times New Roman"/>
          <w:sz w:val="26"/>
          <w:szCs w:val="26"/>
        </w:rPr>
        <w:t>日至</w:t>
      </w:r>
      <w:r>
        <w:rPr>
          <w:rFonts w:ascii="Times New Roman" w:eastAsia="標楷體" w:hAnsi="Times New Roman" w:cs="Times New Roman"/>
          <w:sz w:val="26"/>
          <w:szCs w:val="26"/>
        </w:rPr>
        <w:t>7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10</w:t>
      </w:r>
      <w:r>
        <w:rPr>
          <w:rFonts w:ascii="Times New Roman" w:eastAsia="標楷體" w:hAnsi="Times New Roman" w:cs="Times New Roman"/>
          <w:sz w:val="26"/>
          <w:szCs w:val="26"/>
        </w:rPr>
        <w:t>日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星期四、五</w:t>
      </w:r>
      <w:r>
        <w:rPr>
          <w:rFonts w:ascii="Times New Roman" w:eastAsia="標楷體" w:hAnsi="Times New Roman" w:cs="Times New Roman"/>
          <w:sz w:val="26"/>
          <w:szCs w:val="26"/>
        </w:rPr>
        <w:t>) 8</w:t>
      </w:r>
      <w:r>
        <w:rPr>
          <w:rFonts w:ascii="Times New Roman" w:eastAsia="標楷體" w:hAnsi="Times New Roman" w:cs="Times New Roman"/>
          <w:sz w:val="26"/>
          <w:szCs w:val="26"/>
        </w:rPr>
        <w:t>時</w:t>
      </w:r>
      <w:r>
        <w:rPr>
          <w:rFonts w:ascii="Times New Roman" w:eastAsia="標楷體" w:hAnsi="Times New Roman" w:cs="Times New Roman"/>
          <w:sz w:val="26"/>
          <w:szCs w:val="26"/>
        </w:rPr>
        <w:t>30</w:t>
      </w:r>
      <w:r>
        <w:rPr>
          <w:rFonts w:ascii="Times New Roman" w:eastAsia="標楷體" w:hAnsi="Times New Roman" w:cs="Times New Roman"/>
          <w:sz w:val="26"/>
          <w:szCs w:val="26"/>
        </w:rPr>
        <w:t>分至</w:t>
      </w:r>
      <w:r>
        <w:rPr>
          <w:rFonts w:ascii="Times New Roman" w:eastAsia="標楷體" w:hAnsi="Times New Roman" w:cs="Times New Roman"/>
          <w:sz w:val="26"/>
          <w:szCs w:val="26"/>
        </w:rPr>
        <w:t>16</w:t>
      </w:r>
      <w:r>
        <w:rPr>
          <w:rFonts w:ascii="Times New Roman" w:eastAsia="標楷體" w:hAnsi="Times New Roman" w:cs="Times New Roman"/>
          <w:sz w:val="26"/>
          <w:szCs w:val="26"/>
        </w:rPr>
        <w:t>時</w:t>
      </w:r>
      <w:r>
        <w:rPr>
          <w:rFonts w:ascii="Times New Roman" w:eastAsia="標楷體" w:hAnsi="Times New Roman" w:cs="Times New Roman"/>
          <w:sz w:val="26"/>
          <w:szCs w:val="26"/>
        </w:rPr>
        <w:t>30</w:t>
      </w:r>
      <w:r>
        <w:rPr>
          <w:rFonts w:ascii="Times New Roman" w:eastAsia="標楷體" w:hAnsi="Times New Roman" w:cs="Times New Roman"/>
          <w:sz w:val="26"/>
          <w:szCs w:val="26"/>
        </w:rPr>
        <w:t>分。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研</w:t>
      </w:r>
      <w:r>
        <w:rPr>
          <w:rFonts w:ascii="Times New Roman" w:eastAsia="標楷體" w:hAnsi="Times New Roman" w:cs="Times New Roman"/>
          <w:sz w:val="26"/>
          <w:szCs w:val="26"/>
        </w:rPr>
        <w:t>習地點：國立臺灣師範大學圖書館校區教育大樓</w:t>
      </w:r>
      <w:r>
        <w:rPr>
          <w:rFonts w:ascii="Times New Roman" w:eastAsia="標楷體" w:hAnsi="Times New Roman" w:cs="Times New Roman"/>
          <w:sz w:val="26"/>
          <w:szCs w:val="26"/>
        </w:rPr>
        <w:t>201</w:t>
      </w:r>
      <w:r>
        <w:rPr>
          <w:rFonts w:ascii="Times New Roman" w:eastAsia="標楷體" w:hAnsi="Times New Roman" w:cs="Times New Roman"/>
          <w:sz w:val="26"/>
          <w:szCs w:val="26"/>
        </w:rPr>
        <w:t>演講廳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>
        <w:rPr>
          <w:rFonts w:ascii="Times New Roman" w:eastAsia="標楷體" w:hAnsi="Times New Roman" w:cs="Times New Roman"/>
          <w:sz w:val="26"/>
          <w:szCs w:val="26"/>
        </w:rPr>
        <w:t>臺北市大安區和平東路一段</w:t>
      </w:r>
      <w:r>
        <w:rPr>
          <w:rFonts w:ascii="Times New Roman" w:eastAsia="標楷體" w:hAnsi="Times New Roman" w:cs="Times New Roman"/>
          <w:sz w:val="26"/>
          <w:szCs w:val="26"/>
        </w:rPr>
        <w:t>129</w:t>
      </w:r>
      <w:r>
        <w:rPr>
          <w:rFonts w:ascii="Times New Roman" w:eastAsia="標楷體" w:hAnsi="Times New Roman" w:cs="Times New Roman"/>
          <w:sz w:val="26"/>
          <w:szCs w:val="26"/>
        </w:rPr>
        <w:t>號</w:t>
      </w:r>
      <w:r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</w:pPr>
      <w:r>
        <w:rPr>
          <w:rFonts w:ascii="Times New Roman" w:eastAsia="標楷體" w:hAnsi="Times New Roman" w:cs="Times New Roman"/>
          <w:sz w:val="26"/>
          <w:szCs w:val="26"/>
        </w:rPr>
        <w:t>參加對象及名額限制：各大專校院專兼任專業輔導人員。本研習以大專校院輔導單位專任專業輔導人員優先參加，人數限制為</w:t>
      </w:r>
      <w:r>
        <w:rPr>
          <w:rFonts w:ascii="Times New Roman" w:eastAsia="標楷體" w:hAnsi="Times New Roman" w:cs="Times New Roman"/>
          <w:sz w:val="26"/>
          <w:szCs w:val="26"/>
        </w:rPr>
        <w:t>100</w:t>
      </w:r>
      <w:r>
        <w:rPr>
          <w:rFonts w:ascii="Times New Roman" w:eastAsia="標楷體" w:hAnsi="Times New Roman" w:cs="Times New Roman"/>
          <w:sz w:val="26"/>
          <w:szCs w:val="26"/>
        </w:rPr>
        <w:t>位，各校核派</w:t>
      </w: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名，第</w:t>
      </w:r>
      <w:r>
        <w:rPr>
          <w:rFonts w:ascii="Times New Roman" w:eastAsia="標楷體" w:hAnsi="Times New Roman" w:cs="Times New Roman"/>
          <w:sz w:val="26"/>
          <w:szCs w:val="26"/>
        </w:rPr>
        <w:t>2</w:t>
      </w:r>
      <w:r>
        <w:rPr>
          <w:rFonts w:ascii="Times New Roman" w:eastAsia="標楷體" w:hAnsi="Times New Roman" w:cs="Times New Roman"/>
          <w:sz w:val="26"/>
          <w:szCs w:val="26"/>
        </w:rPr>
        <w:t>名以上依缺額狀況及報名順序增額錄取。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/>
          <w:bCs/>
          <w:sz w:val="26"/>
          <w:szCs w:val="26"/>
        </w:rPr>
        <w:t>報名方式：</w:t>
      </w:r>
    </w:p>
    <w:p w:rsidR="00EC0AED" w:rsidRDefault="00FA7295">
      <w:pPr>
        <w:pStyle w:val="aa"/>
        <w:widowControl w:val="0"/>
        <w:numPr>
          <w:ilvl w:val="0"/>
          <w:numId w:val="2"/>
        </w:numPr>
        <w:snapToGrid w:val="0"/>
        <w:spacing w:line="440" w:lineRule="exact"/>
      </w:pPr>
      <w:r>
        <w:rPr>
          <w:rFonts w:ascii="Times New Roman" w:eastAsia="標楷體" w:hAnsi="Times New Roman" w:cs="Times New Roman"/>
          <w:sz w:val="26"/>
          <w:szCs w:val="26"/>
        </w:rPr>
        <w:t>請於</w:t>
      </w:r>
      <w:r>
        <w:rPr>
          <w:rFonts w:ascii="Times New Roman" w:eastAsia="標楷體" w:hAnsi="Times New Roman" w:cs="Times New Roman"/>
          <w:sz w:val="26"/>
          <w:szCs w:val="26"/>
        </w:rPr>
        <w:t>109</w:t>
      </w:r>
      <w:r>
        <w:rPr>
          <w:rFonts w:ascii="Times New Roman" w:eastAsia="標楷體" w:hAnsi="Times New Roman" w:cs="Times New Roman"/>
          <w:sz w:val="26"/>
          <w:szCs w:val="26"/>
        </w:rPr>
        <w:t>年</w:t>
      </w:r>
      <w:r>
        <w:rPr>
          <w:rFonts w:ascii="Times New Roman" w:eastAsia="標楷體" w:hAnsi="Times New Roman" w:cs="Times New Roman"/>
          <w:sz w:val="26"/>
          <w:szCs w:val="26"/>
        </w:rPr>
        <w:t>6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23</w:t>
      </w:r>
      <w:r>
        <w:rPr>
          <w:rFonts w:ascii="Times New Roman" w:eastAsia="標楷體" w:hAnsi="Times New Roman" w:cs="Times New Roman"/>
          <w:sz w:val="26"/>
          <w:szCs w:val="26"/>
        </w:rPr>
        <w:t>日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星期二</w:t>
      </w:r>
      <w:r>
        <w:rPr>
          <w:rFonts w:ascii="Times New Roman" w:eastAsia="標楷體" w:hAnsi="Times New Roman" w:cs="Times New Roman"/>
          <w:sz w:val="26"/>
          <w:szCs w:val="26"/>
        </w:rPr>
        <w:t>)17:00</w:t>
      </w:r>
      <w:r>
        <w:rPr>
          <w:rFonts w:ascii="Times New Roman" w:eastAsia="標楷體" w:hAnsi="Times New Roman" w:cs="Times New Roman"/>
          <w:sz w:val="26"/>
          <w:szCs w:val="26"/>
        </w:rPr>
        <w:t>前完成網路報名，報名網址：</w:t>
      </w:r>
    </w:p>
    <w:p w:rsidR="00EC0AED" w:rsidRDefault="00FA7295">
      <w:pPr>
        <w:pStyle w:val="aa"/>
        <w:snapToGrid w:val="0"/>
        <w:spacing w:line="440" w:lineRule="exact"/>
        <w:ind w:left="761"/>
      </w:pPr>
      <w:hyperlink r:id="rId7" w:history="1">
        <w:r>
          <w:rPr>
            <w:rStyle w:val="a9"/>
            <w:rFonts w:ascii="Times New Roman" w:eastAsia="標楷體" w:hAnsi="Times New Roman" w:cs="Times New Roman"/>
            <w:bCs/>
            <w:color w:val="auto"/>
            <w:sz w:val="26"/>
            <w:szCs w:val="26"/>
          </w:rPr>
          <w:t>https://bit.ly/2UNTM9B</w:t>
        </w:r>
      </w:hyperlink>
      <w:r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:rsidR="00EC0AED" w:rsidRDefault="00FA7295">
      <w:pPr>
        <w:pStyle w:val="aa"/>
        <w:widowControl w:val="0"/>
        <w:numPr>
          <w:ilvl w:val="0"/>
          <w:numId w:val="2"/>
        </w:numPr>
        <w:snapToGrid w:val="0"/>
        <w:spacing w:line="440" w:lineRule="exact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/>
          <w:bCs/>
          <w:sz w:val="26"/>
          <w:szCs w:val="26"/>
        </w:rPr>
        <w:t>錄取及行前通知於</w:t>
      </w:r>
      <w:r>
        <w:rPr>
          <w:rFonts w:ascii="Times New Roman" w:eastAsia="標楷體" w:hAnsi="Times New Roman" w:cs="Times New Roman"/>
          <w:bCs/>
          <w:sz w:val="26"/>
          <w:szCs w:val="26"/>
        </w:rPr>
        <w:t>109</w:t>
      </w:r>
      <w:r>
        <w:rPr>
          <w:rFonts w:ascii="Times New Roman" w:eastAsia="標楷體" w:hAnsi="Times New Roman" w:cs="Times New Roman"/>
          <w:bCs/>
          <w:sz w:val="26"/>
          <w:szCs w:val="26"/>
        </w:rPr>
        <w:t>年</w:t>
      </w:r>
      <w:r>
        <w:rPr>
          <w:rFonts w:ascii="Times New Roman" w:eastAsia="標楷體" w:hAnsi="Times New Roman" w:cs="Times New Roman"/>
          <w:bCs/>
          <w:sz w:val="26"/>
          <w:szCs w:val="26"/>
        </w:rPr>
        <w:t>7</w:t>
      </w:r>
      <w:r>
        <w:rPr>
          <w:rFonts w:ascii="Times New Roman" w:eastAsia="標楷體" w:hAnsi="Times New Roman" w:cs="Times New Roman"/>
          <w:bCs/>
          <w:sz w:val="26"/>
          <w:szCs w:val="26"/>
        </w:rPr>
        <w:t>月</w:t>
      </w:r>
      <w:r>
        <w:rPr>
          <w:rFonts w:ascii="Times New Roman" w:eastAsia="標楷體" w:hAnsi="Times New Roman" w:cs="Times New Roman"/>
          <w:bCs/>
          <w:sz w:val="26"/>
          <w:szCs w:val="26"/>
        </w:rPr>
        <w:t>1</w:t>
      </w:r>
      <w:r>
        <w:rPr>
          <w:rFonts w:ascii="Times New Roman" w:eastAsia="標楷體" w:hAnsi="Times New Roman" w:cs="Times New Roman"/>
          <w:bCs/>
          <w:sz w:val="26"/>
          <w:szCs w:val="26"/>
        </w:rPr>
        <w:t>日（星期三）以電子郵件通知。</w:t>
      </w:r>
    </w:p>
    <w:p w:rsidR="00EC0AED" w:rsidRDefault="00FA7295">
      <w:pPr>
        <w:pStyle w:val="aa"/>
        <w:widowControl w:val="0"/>
        <w:numPr>
          <w:ilvl w:val="0"/>
          <w:numId w:val="2"/>
        </w:numPr>
        <w:snapToGrid w:val="0"/>
        <w:spacing w:line="440" w:lineRule="exact"/>
      </w:pPr>
      <w:r>
        <w:rPr>
          <w:rFonts w:ascii="Times New Roman" w:eastAsia="標楷體" w:hAnsi="Times New Roman"/>
          <w:sz w:val="26"/>
          <w:szCs w:val="26"/>
        </w:rPr>
        <w:t>取消報名：如完成報名後不克出席，請於</w:t>
      </w:r>
      <w:r>
        <w:rPr>
          <w:rFonts w:ascii="Times New Roman" w:eastAsia="標楷體" w:hAnsi="Times New Roman" w:cs="Times New Roman"/>
          <w:sz w:val="26"/>
          <w:szCs w:val="26"/>
        </w:rPr>
        <w:t>109</w:t>
      </w:r>
      <w:r>
        <w:rPr>
          <w:rFonts w:ascii="Times New Roman" w:eastAsia="標楷體" w:hAnsi="Times New Roman" w:cs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7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6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星期一</w:t>
      </w:r>
      <w:r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前逕向承辦單位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報名窗口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聯繫取消。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本計畫相關事項聯絡人：</w:t>
      </w:r>
    </w:p>
    <w:p w:rsidR="00EC0AED" w:rsidRDefault="00FA7295">
      <w:pPr>
        <w:pStyle w:val="aa"/>
        <w:spacing w:line="440" w:lineRule="exact"/>
        <w:ind w:left="567"/>
        <w:jc w:val="both"/>
      </w:pPr>
      <w:r>
        <w:rPr>
          <w:rFonts w:ascii="Times New Roman" w:eastAsia="標楷體" w:hAnsi="Times New Roman"/>
          <w:sz w:val="26"/>
          <w:szCs w:val="26"/>
        </w:rPr>
        <w:t>國立臺灣師範大學社區諮商中心心田心理諮商所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報名窗口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：陳盈吟心理師。</w:t>
      </w:r>
      <w:r>
        <w:rPr>
          <w:rFonts w:ascii="Times New Roman" w:eastAsia="標楷體" w:hAnsi="Times New Roman"/>
          <w:sz w:val="26"/>
          <w:szCs w:val="26"/>
        </w:rPr>
        <w:br/>
      </w:r>
      <w:r>
        <w:rPr>
          <w:rFonts w:ascii="Times New Roman" w:eastAsia="標楷體" w:hAnsi="Times New Roman"/>
          <w:sz w:val="26"/>
          <w:szCs w:val="26"/>
        </w:rPr>
        <w:t>聯絡電話：</w:t>
      </w:r>
      <w:bookmarkStart w:id="3" w:name="_Hlk32678332"/>
      <w:r>
        <w:rPr>
          <w:rFonts w:ascii="Times New Roman" w:eastAsia="標楷體" w:hAnsi="Times New Roman"/>
          <w:sz w:val="26"/>
          <w:szCs w:val="26"/>
        </w:rPr>
        <w:t>(02)7749-5</w:t>
      </w:r>
      <w:bookmarkEnd w:id="3"/>
      <w:r>
        <w:rPr>
          <w:rFonts w:ascii="Times New Roman" w:eastAsia="標楷體" w:hAnsi="Times New Roman"/>
          <w:sz w:val="26"/>
          <w:szCs w:val="26"/>
        </w:rPr>
        <w:t>726</w:t>
      </w:r>
      <w:r>
        <w:rPr>
          <w:rFonts w:ascii="Times New Roman" w:eastAsia="標楷體" w:hAnsi="Times New Roman"/>
          <w:sz w:val="26"/>
          <w:szCs w:val="26"/>
        </w:rPr>
        <w:t>；</w:t>
      </w:r>
      <w:r>
        <w:rPr>
          <w:rFonts w:ascii="Times New Roman" w:eastAsia="標楷體" w:hAnsi="Times New Roman"/>
          <w:sz w:val="26"/>
          <w:szCs w:val="26"/>
        </w:rPr>
        <w:t>E-mail</w:t>
      </w:r>
      <w:r>
        <w:rPr>
          <w:rFonts w:ascii="Times New Roman" w:eastAsia="標楷體" w:hAnsi="Times New Roman"/>
          <w:sz w:val="26"/>
          <w:szCs w:val="26"/>
        </w:rPr>
        <w:t>：</w:t>
      </w:r>
      <w:hyperlink r:id="rId8" w:history="1">
        <w:r>
          <w:rPr>
            <w:rStyle w:val="a9"/>
            <w:color w:val="auto"/>
          </w:rPr>
          <w:t>yin</w:t>
        </w:r>
        <w:r>
          <w:rPr>
            <w:rStyle w:val="a9"/>
            <w:rFonts w:ascii="Times New Roman" w:eastAsia="標楷體" w:hAnsi="Times New Roman"/>
            <w:color w:val="auto"/>
            <w:sz w:val="26"/>
            <w:szCs w:val="26"/>
          </w:rPr>
          <w:t>@ntnu.edu.tw</w:t>
        </w:r>
      </w:hyperlink>
      <w:r>
        <w:rPr>
          <w:rFonts w:ascii="Times New Roman" w:eastAsia="標楷體" w:hAnsi="Times New Roman"/>
          <w:sz w:val="26"/>
          <w:szCs w:val="26"/>
        </w:rPr>
        <w:t>。</w:t>
      </w: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其他事項：</w:t>
      </w:r>
    </w:p>
    <w:p w:rsidR="00EC0AED" w:rsidRDefault="00FA7295">
      <w:pPr>
        <w:pStyle w:val="aa"/>
        <w:widowControl w:val="0"/>
        <w:numPr>
          <w:ilvl w:val="0"/>
          <w:numId w:val="3"/>
        </w:numPr>
        <w:snapToGrid w:val="0"/>
        <w:spacing w:line="440" w:lineRule="exact"/>
      </w:pPr>
      <w:r>
        <w:rPr>
          <w:rFonts w:ascii="Times New Roman" w:eastAsia="標楷體" w:hAnsi="Times New Roman"/>
          <w:sz w:val="26"/>
          <w:szCs w:val="26"/>
        </w:rPr>
        <w:t>請學校惠予參加人員公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差</w:t>
      </w:r>
      <w:r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假登記。</w:t>
      </w:r>
    </w:p>
    <w:p w:rsidR="00EC0AED" w:rsidRDefault="00FA7295">
      <w:pPr>
        <w:pStyle w:val="aa"/>
        <w:widowControl w:val="0"/>
        <w:numPr>
          <w:ilvl w:val="0"/>
          <w:numId w:val="3"/>
        </w:numPr>
        <w:snapToGrid w:val="0"/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研習時數：全程參與者將發予研習證書，另將由承辦單位協助登錄本課程諮商心理師、臨床心理師、社會工作師繼續教育時數。</w:t>
      </w:r>
    </w:p>
    <w:p w:rsidR="00EC0AED" w:rsidRDefault="00FA7295">
      <w:pPr>
        <w:pStyle w:val="aa"/>
        <w:widowControl w:val="0"/>
        <w:numPr>
          <w:ilvl w:val="0"/>
          <w:numId w:val="3"/>
        </w:numPr>
        <w:snapToGrid w:val="0"/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為響應環保，參加人員請自行攜帶環保杯及餐具。</w:t>
      </w:r>
    </w:p>
    <w:p w:rsidR="00EC0AED" w:rsidRDefault="00FA7295">
      <w:pPr>
        <w:pStyle w:val="aa"/>
        <w:widowControl w:val="0"/>
        <w:numPr>
          <w:ilvl w:val="0"/>
          <w:numId w:val="3"/>
        </w:numPr>
        <w:snapToGrid w:val="0"/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因學校車位有限，研習當日不提供免費停車，請盡量搭乘大眾運輸工具至研習會場。</w:t>
      </w:r>
    </w:p>
    <w:p w:rsidR="00EC0AED" w:rsidRDefault="00EC0AED">
      <w:pPr>
        <w:snapToGrid w:val="0"/>
        <w:spacing w:after="180" w:line="276" w:lineRule="auto"/>
        <w:rPr>
          <w:rFonts w:ascii="Times New Roman" w:eastAsia="標楷體" w:hAnsi="Times New Roman"/>
          <w:sz w:val="26"/>
          <w:szCs w:val="26"/>
        </w:rPr>
      </w:pPr>
    </w:p>
    <w:p w:rsidR="00EC0AED" w:rsidRDefault="00EC0AED">
      <w:pPr>
        <w:pageBreakBefore/>
        <w:rPr>
          <w:rFonts w:ascii="Times New Roman" w:eastAsia="標楷體" w:hAnsi="Times New Roman"/>
          <w:sz w:val="26"/>
          <w:szCs w:val="26"/>
        </w:rPr>
      </w:pPr>
    </w:p>
    <w:p w:rsidR="00EC0AED" w:rsidRDefault="00FA7295">
      <w:pPr>
        <w:pStyle w:val="aa"/>
        <w:widowControl w:val="0"/>
        <w:numPr>
          <w:ilvl w:val="0"/>
          <w:numId w:val="1"/>
        </w:numPr>
        <w:spacing w:line="44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課程表</w:t>
      </w:r>
    </w:p>
    <w:p w:rsidR="00EC0AED" w:rsidRDefault="00FA7295">
      <w:pPr>
        <w:spacing w:line="440" w:lineRule="exact"/>
        <w:ind w:firstLine="851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t>第一天：</w:t>
      </w:r>
      <w:r>
        <w:rPr>
          <w:rFonts w:ascii="Times New Roman" w:eastAsia="標楷體" w:hAnsi="Times New Roman"/>
          <w:b/>
          <w:sz w:val="26"/>
          <w:szCs w:val="26"/>
        </w:rPr>
        <w:t>109</w:t>
      </w:r>
      <w:r>
        <w:rPr>
          <w:rFonts w:ascii="Times New Roman" w:eastAsia="標楷體" w:hAnsi="Times New Roman"/>
          <w:b/>
          <w:sz w:val="26"/>
          <w:szCs w:val="26"/>
        </w:rPr>
        <w:t>年</w:t>
      </w:r>
      <w:r>
        <w:rPr>
          <w:rFonts w:ascii="Times New Roman" w:eastAsia="標楷體" w:hAnsi="Times New Roman"/>
          <w:b/>
          <w:sz w:val="26"/>
          <w:szCs w:val="26"/>
        </w:rPr>
        <w:t>7</w:t>
      </w:r>
      <w:r>
        <w:rPr>
          <w:rFonts w:ascii="Times New Roman" w:eastAsia="標楷體" w:hAnsi="Times New Roman"/>
          <w:b/>
          <w:sz w:val="26"/>
          <w:szCs w:val="26"/>
        </w:rPr>
        <w:t>月</w:t>
      </w:r>
      <w:r>
        <w:rPr>
          <w:rFonts w:ascii="Times New Roman" w:eastAsia="標楷體" w:hAnsi="Times New Roman"/>
          <w:b/>
          <w:sz w:val="26"/>
          <w:szCs w:val="26"/>
        </w:rPr>
        <w:t>9</w:t>
      </w:r>
      <w:r>
        <w:rPr>
          <w:rFonts w:ascii="Times New Roman" w:eastAsia="標楷體" w:hAnsi="Times New Roman"/>
          <w:b/>
          <w:sz w:val="26"/>
          <w:szCs w:val="26"/>
        </w:rPr>
        <w:t>日</w:t>
      </w:r>
      <w:r>
        <w:rPr>
          <w:rFonts w:ascii="Times New Roman" w:eastAsia="標楷體" w:hAnsi="Times New Roman"/>
          <w:b/>
          <w:sz w:val="26"/>
          <w:szCs w:val="26"/>
        </w:rPr>
        <w:t>(</w:t>
      </w:r>
      <w:r>
        <w:rPr>
          <w:rFonts w:ascii="Times New Roman" w:eastAsia="標楷體" w:hAnsi="Times New Roman"/>
          <w:b/>
          <w:sz w:val="26"/>
          <w:szCs w:val="26"/>
        </w:rPr>
        <w:t>星期四</w:t>
      </w:r>
      <w:r>
        <w:rPr>
          <w:rFonts w:ascii="Times New Roman" w:eastAsia="標楷體" w:hAnsi="Times New Roman"/>
          <w:b/>
          <w:sz w:val="26"/>
          <w:szCs w:val="26"/>
        </w:rPr>
        <w:t>)</w:t>
      </w:r>
    </w:p>
    <w:tbl>
      <w:tblPr>
        <w:tblW w:w="102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933"/>
      </w:tblGrid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內容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20~08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報到、領取資料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40~08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【開幕式、大合照】</w:t>
            </w:r>
          </w:p>
          <w:p w:rsidR="00EC0AED" w:rsidRDefault="00FA7295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教育部代表</w:t>
            </w:r>
          </w:p>
          <w:p w:rsidR="00EC0AED" w:rsidRDefault="00FA7295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承辦學校代表</w:t>
            </w:r>
          </w:p>
          <w:p w:rsidR="00EC0AED" w:rsidRDefault="00FA7295">
            <w:pPr>
              <w:spacing w:line="4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馬偕紀念醫院精神醫學部暨自殺防治中心代表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50~09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介紹與引言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00~10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25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(85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4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【主題一：技巧總論】</w:t>
            </w:r>
          </w:p>
          <w:p w:rsidR="00EC0AED" w:rsidRDefault="00FA7295">
            <w:pPr>
              <w:spacing w:line="440" w:lineRule="exact"/>
              <w:ind w:left="1040" w:right="-113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主持人：國立臺灣師範大學社區諮商中心暨學生輔導中心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/>
                <w:sz w:val="26"/>
                <w:szCs w:val="26"/>
              </w:rPr>
              <w:t>田秀蘭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</w:p>
          <w:p w:rsidR="00EC0AED" w:rsidRDefault="00FA7295">
            <w:pPr>
              <w:spacing w:line="440" w:lineRule="exact"/>
              <w:ind w:left="1040" w:right="310" w:hanging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pacing w:line="440" w:lineRule="exact"/>
              <w:ind w:left="1040" w:right="310" w:hanging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陳淑欽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臨床心理師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25~10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after="72" w:line="44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休息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40~12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(80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4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【主題二：了了分明】</w:t>
            </w:r>
          </w:p>
          <w:p w:rsidR="00EC0AED" w:rsidRDefault="00FA7295">
            <w:pPr>
              <w:spacing w:line="440" w:lineRule="exact"/>
              <w:ind w:left="1040" w:right="-113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主持人：國立臺灣師範大學社區諮商中心暨學生輔導中心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/>
                <w:sz w:val="26"/>
                <w:szCs w:val="26"/>
              </w:rPr>
              <w:t>田秀蘭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</w:p>
          <w:p w:rsidR="00EC0AED" w:rsidRDefault="00FA7295">
            <w:pPr>
              <w:spacing w:line="440" w:lineRule="exact"/>
              <w:ind w:left="1040" w:right="310" w:hanging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pacing w:after="72" w:line="440" w:lineRule="exact"/>
              <w:ind w:left="1040" w:hanging="104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陳淑欽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臨床心理師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00~13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午餐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30~15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(90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4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【主題三：情緒調節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】</w:t>
            </w:r>
          </w:p>
          <w:p w:rsidR="00EC0AED" w:rsidRDefault="00FA7295">
            <w:pPr>
              <w:spacing w:line="44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主持人：國立臺灣師範大學教育心理與輔導學系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/>
                <w:sz w:val="26"/>
                <w:szCs w:val="26"/>
              </w:rPr>
              <w:t>王玉珍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  <w:p w:rsidR="00EC0AED" w:rsidRDefault="00FA7295">
            <w:pPr>
              <w:spacing w:line="440" w:lineRule="exact"/>
              <w:ind w:left="966" w:hanging="97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pacing w:line="440" w:lineRule="exact"/>
              <w:ind w:left="966" w:hanging="97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林承儒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醫師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00~15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休息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15~16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(75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4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【主題四：情緒調節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】</w:t>
            </w:r>
          </w:p>
          <w:p w:rsidR="00EC0AED" w:rsidRDefault="00FA7295">
            <w:pPr>
              <w:spacing w:line="44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主持人：國立臺灣師範大學教育心理與輔導學系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/>
                <w:sz w:val="26"/>
                <w:szCs w:val="26"/>
              </w:rPr>
              <w:t>王玉珍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  <w:p w:rsidR="00EC0AED" w:rsidRDefault="00FA7295">
            <w:pPr>
              <w:spacing w:line="440" w:lineRule="exact"/>
              <w:ind w:left="966" w:hanging="97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napToGrid w:val="0"/>
              <w:spacing w:line="440" w:lineRule="exact"/>
              <w:ind w:left="1040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林承儒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醫師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30~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賦歸</w:t>
            </w:r>
          </w:p>
        </w:tc>
      </w:tr>
    </w:tbl>
    <w:p w:rsidR="00EC0AED" w:rsidRDefault="00FA7295">
      <w:pPr>
        <w:pageBreakBefore/>
        <w:ind w:firstLine="707"/>
      </w:pPr>
      <w:r>
        <w:rPr>
          <w:rFonts w:ascii="Times New Roman" w:eastAsia="標楷體" w:hAnsi="Times New Roman"/>
          <w:b/>
          <w:sz w:val="26"/>
          <w:szCs w:val="26"/>
        </w:rPr>
        <w:lastRenderedPageBreak/>
        <w:t>第二天：</w:t>
      </w:r>
      <w:r>
        <w:rPr>
          <w:rFonts w:ascii="Times New Roman" w:eastAsia="標楷體" w:hAnsi="Times New Roman"/>
          <w:b/>
          <w:sz w:val="26"/>
          <w:szCs w:val="26"/>
        </w:rPr>
        <w:t>109</w:t>
      </w:r>
      <w:r>
        <w:rPr>
          <w:rFonts w:ascii="Times New Roman" w:eastAsia="標楷體" w:hAnsi="Times New Roman"/>
          <w:b/>
          <w:sz w:val="26"/>
          <w:szCs w:val="26"/>
        </w:rPr>
        <w:t>年</w:t>
      </w:r>
      <w:r>
        <w:rPr>
          <w:rFonts w:ascii="Times New Roman" w:eastAsia="標楷體" w:hAnsi="Times New Roman"/>
          <w:b/>
          <w:sz w:val="26"/>
          <w:szCs w:val="26"/>
        </w:rPr>
        <w:t>7</w:t>
      </w:r>
      <w:r>
        <w:rPr>
          <w:rFonts w:ascii="Times New Roman" w:eastAsia="標楷體" w:hAnsi="Times New Roman"/>
          <w:b/>
          <w:sz w:val="26"/>
          <w:szCs w:val="26"/>
        </w:rPr>
        <w:t>月</w:t>
      </w:r>
      <w:r>
        <w:rPr>
          <w:rFonts w:ascii="Times New Roman" w:eastAsia="標楷體" w:hAnsi="Times New Roman"/>
          <w:b/>
          <w:sz w:val="26"/>
          <w:szCs w:val="26"/>
        </w:rPr>
        <w:t>10</w:t>
      </w:r>
      <w:r>
        <w:rPr>
          <w:rFonts w:ascii="Times New Roman" w:eastAsia="標楷體" w:hAnsi="Times New Roman"/>
          <w:b/>
          <w:sz w:val="26"/>
          <w:szCs w:val="26"/>
        </w:rPr>
        <w:t>日</w:t>
      </w:r>
      <w:r>
        <w:rPr>
          <w:rFonts w:ascii="Times New Roman" w:eastAsia="標楷體" w:hAnsi="Times New Roman"/>
          <w:b/>
          <w:sz w:val="26"/>
          <w:szCs w:val="26"/>
        </w:rPr>
        <w:t>(</w:t>
      </w:r>
      <w:r>
        <w:rPr>
          <w:rFonts w:ascii="Times New Roman" w:eastAsia="標楷體" w:hAnsi="Times New Roman"/>
          <w:b/>
          <w:sz w:val="26"/>
          <w:szCs w:val="26"/>
        </w:rPr>
        <w:t>星期五</w:t>
      </w:r>
      <w:r>
        <w:rPr>
          <w:rFonts w:ascii="Times New Roman" w:eastAsia="標楷體" w:hAnsi="Times New Roman"/>
          <w:b/>
          <w:sz w:val="26"/>
          <w:szCs w:val="26"/>
        </w:rPr>
        <w:t>)</w:t>
      </w:r>
    </w:p>
    <w:tbl>
      <w:tblPr>
        <w:tblW w:w="1020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933"/>
      </w:tblGrid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內容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30~08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報到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50~09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介紹與引言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00~10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25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(85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【主題五：人際效能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】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主持人：中國文化大學心理輔導學系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管貴貞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副教授</w:t>
            </w:r>
          </w:p>
          <w:p w:rsidR="00EC0AED" w:rsidRDefault="00FA7295">
            <w:pPr>
              <w:spacing w:line="480" w:lineRule="exact"/>
              <w:ind w:left="1040" w:hanging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pacing w:line="480" w:lineRule="exact"/>
              <w:ind w:left="1040" w:hanging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張依虹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社工師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25~10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休息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40~12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(80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【主題六：人際效能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】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主持人：中國文化大學心理輔導學系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管貴貞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副教授</w:t>
            </w:r>
          </w:p>
          <w:p w:rsidR="00EC0AED" w:rsidRDefault="00FA7295">
            <w:pPr>
              <w:spacing w:line="480" w:lineRule="exact"/>
              <w:ind w:left="1040" w:hanging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pacing w:line="480" w:lineRule="exact"/>
              <w:ind w:left="966" w:hanging="97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張依虹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社工師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00~13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午餐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30~15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(90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after="72" w:line="48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【主題七：痛苦耐受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】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主持人：國立臺灣師範大學美術學系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江學瀅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助理教授</w:t>
            </w:r>
          </w:p>
          <w:p w:rsidR="00EC0AED" w:rsidRDefault="00FA7295">
            <w:pPr>
              <w:snapToGrid w:val="0"/>
              <w:spacing w:line="480" w:lineRule="exact"/>
              <w:ind w:left="1040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napToGrid w:val="0"/>
              <w:spacing w:line="480" w:lineRule="exact"/>
              <w:ind w:left="1040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周昕韻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諮商心理師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00~15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ind w:left="1364" w:hanging="1364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休息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15~16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</w:t>
            </w:r>
          </w:p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(75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【主題八：痛苦耐受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】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主持人：國立臺灣師範大學美術學系</w:t>
            </w:r>
          </w:p>
          <w:p w:rsidR="00EC0AED" w:rsidRDefault="00FA7295">
            <w:pPr>
              <w:spacing w:line="480" w:lineRule="exact"/>
              <w:ind w:left="1028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江學瀅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助理教授</w:t>
            </w:r>
          </w:p>
          <w:p w:rsidR="00EC0AED" w:rsidRDefault="00FA7295">
            <w:pPr>
              <w:snapToGrid w:val="0"/>
              <w:spacing w:line="480" w:lineRule="exact"/>
              <w:ind w:left="1040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主講人：馬偕紀念醫院精神醫學部暨自殺防治中心</w:t>
            </w:r>
          </w:p>
          <w:p w:rsidR="00EC0AED" w:rsidRDefault="00FA7295">
            <w:pPr>
              <w:spacing w:line="480" w:lineRule="exact"/>
              <w:ind w:left="1040" w:hanging="104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周昕韻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諮商心理師</w:t>
            </w:r>
          </w:p>
        </w:tc>
      </w:tr>
      <w:tr w:rsidR="00EC0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30~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ED" w:rsidRDefault="00FA7295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賦歸</w:t>
            </w:r>
          </w:p>
        </w:tc>
      </w:tr>
    </w:tbl>
    <w:p w:rsidR="00EC0AED" w:rsidRDefault="00EC0AE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bookmarkEnd w:id="0"/>
    <w:p w:rsidR="00EC0AED" w:rsidRDefault="00EC0AE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sectPr w:rsidR="00EC0AED" w:rsidSect="00026313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95" w:rsidRDefault="00FA7295">
      <w:r>
        <w:separator/>
      </w:r>
    </w:p>
  </w:endnote>
  <w:endnote w:type="continuationSeparator" w:id="0">
    <w:p w:rsidR="00FA7295" w:rsidRDefault="00FA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95" w:rsidRDefault="00FA7295">
      <w:r>
        <w:rPr>
          <w:color w:val="000000"/>
        </w:rPr>
        <w:separator/>
      </w:r>
    </w:p>
  </w:footnote>
  <w:footnote w:type="continuationSeparator" w:id="0">
    <w:p w:rsidR="00FA7295" w:rsidRDefault="00FA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D65"/>
    <w:multiLevelType w:val="multilevel"/>
    <w:tmpl w:val="9BE8AD7A"/>
    <w:lvl w:ilvl="0">
      <w:start w:val="1"/>
      <w:numFmt w:val="taiwaneseCountingThousand"/>
      <w:lvlText w:val="(%1)"/>
      <w:lvlJc w:val="left"/>
      <w:pPr>
        <w:ind w:left="76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15593C6A"/>
    <w:multiLevelType w:val="multilevel"/>
    <w:tmpl w:val="D47AF058"/>
    <w:lvl w:ilvl="0">
      <w:start w:val="1"/>
      <w:numFmt w:val="taiwaneseCountingThousand"/>
      <w:lvlText w:val="(%1)"/>
      <w:lvlJc w:val="left"/>
      <w:pPr>
        <w:ind w:left="76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1C620EAB"/>
    <w:multiLevelType w:val="multilevel"/>
    <w:tmpl w:val="BC848BA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AED"/>
    <w:rsid w:val="00026313"/>
    <w:rsid w:val="001500DA"/>
    <w:rsid w:val="00C2708F"/>
    <w:rsid w:val="00EC0AED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7F02"/>
  <w15:docId w15:val="{9AAC2BAC-324F-4817-B8F7-ED56642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@nt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UNTM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公用信箱電腦</cp:lastModifiedBy>
  <cp:revision>2</cp:revision>
  <cp:lastPrinted>2020-07-07T04:30:00Z</cp:lastPrinted>
  <dcterms:created xsi:type="dcterms:W3CDTF">2020-07-09T01:45:00Z</dcterms:created>
  <dcterms:modified xsi:type="dcterms:W3CDTF">2020-07-09T01:45:00Z</dcterms:modified>
</cp:coreProperties>
</file>