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D0" w:rsidRPr="009775DF" w:rsidRDefault="00DF40D0" w:rsidP="00DF40D0">
      <w:pPr>
        <w:spacing w:line="440" w:lineRule="exact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9775DF">
        <w:rPr>
          <w:rFonts w:eastAsia="標楷體"/>
          <w:b/>
          <w:sz w:val="40"/>
          <w:szCs w:val="40"/>
        </w:rPr>
        <w:t>105</w:t>
      </w:r>
      <w:r w:rsidRPr="009775DF">
        <w:rPr>
          <w:rFonts w:eastAsia="標楷體"/>
          <w:b/>
          <w:sz w:val="40"/>
          <w:szCs w:val="40"/>
        </w:rPr>
        <w:t>學年度技專校院各項評鑑結果</w:t>
      </w:r>
    </w:p>
    <w:p w:rsidR="00DF40D0" w:rsidRPr="009775DF" w:rsidRDefault="00DF40D0" w:rsidP="00DF40D0">
      <w:pPr>
        <w:pStyle w:val="11"/>
        <w:jc w:val="center"/>
        <w:rPr>
          <w:sz w:val="36"/>
        </w:rPr>
      </w:pPr>
      <w:r w:rsidRPr="009775DF">
        <w:rPr>
          <w:sz w:val="36"/>
        </w:rPr>
        <w:t>目</w:t>
      </w:r>
      <w:r w:rsidRPr="009775DF">
        <w:rPr>
          <w:sz w:val="36"/>
        </w:rPr>
        <w:t xml:space="preserve">  </w:t>
      </w:r>
      <w:r w:rsidRPr="009775DF">
        <w:rPr>
          <w:sz w:val="36"/>
        </w:rPr>
        <w:t>錄</w:t>
      </w:r>
    </w:p>
    <w:p w:rsidR="00DF40D0" w:rsidRPr="009775DF" w:rsidRDefault="00DF40D0" w:rsidP="00DF40D0">
      <w:pPr>
        <w:pStyle w:val="11"/>
        <w:rPr>
          <w:rFonts w:eastAsia="新細明體"/>
          <w:sz w:val="22"/>
          <w:szCs w:val="22"/>
        </w:rPr>
      </w:pPr>
      <w:r w:rsidRPr="009775DF">
        <w:fldChar w:fldCharType="begin"/>
      </w:r>
      <w:r w:rsidRPr="009775DF">
        <w:instrText xml:space="preserve"> TOC \o "1-1" \p " " \h \z \u </w:instrText>
      </w:r>
      <w:r w:rsidRPr="009775DF">
        <w:fldChar w:fldCharType="separate"/>
      </w:r>
      <w:hyperlink w:anchor="_Toc483330220" w:history="1">
        <w:r w:rsidRPr="009775DF">
          <w:rPr>
            <w:rStyle w:val="ae"/>
          </w:rPr>
          <w:t>一、科技大學綜合評鑑</w:t>
        </w:r>
        <w:r w:rsidRPr="009775DF">
          <w:rPr>
            <w:rStyle w:val="ae"/>
          </w:rPr>
          <w:tab/>
        </w:r>
        <w:r w:rsidRPr="009775DF">
          <w:rPr>
            <w:webHidden/>
          </w:rPr>
          <w:t xml:space="preserve"> </w:t>
        </w:r>
        <w:r w:rsidRPr="009775DF">
          <w:rPr>
            <w:webHidden/>
          </w:rPr>
          <w:fldChar w:fldCharType="begin"/>
        </w:r>
        <w:r w:rsidRPr="009775DF">
          <w:rPr>
            <w:webHidden/>
          </w:rPr>
          <w:instrText xml:space="preserve"> PAGEREF _Toc483330220 \h </w:instrText>
        </w:r>
        <w:r w:rsidRPr="009775DF">
          <w:rPr>
            <w:webHidden/>
          </w:rPr>
        </w:r>
        <w:r w:rsidRPr="009775DF">
          <w:rPr>
            <w:webHidden/>
          </w:rPr>
          <w:fldChar w:fldCharType="separate"/>
        </w:r>
        <w:r>
          <w:rPr>
            <w:webHidden/>
          </w:rPr>
          <w:t>2</w:t>
        </w:r>
        <w:r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21" w:history="1">
        <w:r w:rsidR="00DF40D0" w:rsidRPr="009775DF">
          <w:rPr>
            <w:rStyle w:val="ae"/>
            <w:b w:val="0"/>
            <w:sz w:val="28"/>
          </w:rPr>
          <w:t>國立臺北商業大學</w:t>
        </w:r>
        <w:r w:rsidR="00DF40D0" w:rsidRPr="009775DF">
          <w:rPr>
            <w:rStyle w:val="ae"/>
            <w:b w:val="0"/>
            <w:sz w:val="28"/>
          </w:rPr>
          <w:tab/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_Toc483330221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2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22" w:history="1">
        <w:r w:rsidR="00DF40D0" w:rsidRPr="009775DF">
          <w:rPr>
            <w:rStyle w:val="ae"/>
            <w:b w:val="0"/>
            <w:sz w:val="28"/>
          </w:rPr>
          <w:t>國立澎湖科技大學</w:t>
        </w:r>
        <w:r w:rsidR="00DF40D0" w:rsidRPr="009775DF">
          <w:rPr>
            <w:rStyle w:val="ae"/>
            <w:b w:val="0"/>
            <w:sz w:val="28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_Toc483330222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3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23" w:history="1">
        <w:r w:rsidR="00DF40D0" w:rsidRPr="009775DF">
          <w:rPr>
            <w:rStyle w:val="ae"/>
            <w:b w:val="0"/>
            <w:sz w:val="28"/>
          </w:rPr>
          <w:t>大仁科技大學</w:t>
        </w:r>
        <w:r w:rsidR="00DF40D0" w:rsidRPr="009775DF">
          <w:rPr>
            <w:rStyle w:val="ae"/>
            <w:b w:val="0"/>
            <w:sz w:val="28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_Toc483330223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4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24" w:history="1">
        <w:r w:rsidR="00DF40D0" w:rsidRPr="009775DF">
          <w:rPr>
            <w:rStyle w:val="ae"/>
            <w:b w:val="0"/>
            <w:sz w:val="28"/>
          </w:rPr>
          <w:t>中華科技大學</w:t>
        </w:r>
        <w:r w:rsidR="00DF40D0" w:rsidRPr="009775DF">
          <w:rPr>
            <w:rStyle w:val="ae"/>
            <w:b w:val="0"/>
            <w:sz w:val="28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_Toc483330224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5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25" w:history="1">
        <w:r w:rsidR="00DF40D0" w:rsidRPr="009775DF">
          <w:rPr>
            <w:rStyle w:val="ae"/>
            <w:b w:val="0"/>
            <w:sz w:val="28"/>
          </w:rPr>
          <w:t>育達科技大學</w:t>
        </w:r>
        <w:r w:rsidR="00DF40D0" w:rsidRPr="009775DF">
          <w:rPr>
            <w:rStyle w:val="ae"/>
            <w:b w:val="0"/>
            <w:sz w:val="28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_Toc483330225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6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26" w:history="1">
        <w:r w:rsidR="00DF40D0" w:rsidRPr="009775DF">
          <w:rPr>
            <w:rStyle w:val="ae"/>
            <w:b w:val="0"/>
            <w:sz w:val="28"/>
          </w:rPr>
          <w:t>華夏科技大學</w:t>
        </w:r>
        <w:r w:rsidR="00DF40D0" w:rsidRPr="009775DF">
          <w:rPr>
            <w:rStyle w:val="ae"/>
            <w:b w:val="0"/>
            <w:sz w:val="28"/>
          </w:rPr>
          <w:tab/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_Toc483330226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7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27" w:history="1">
        <w:r w:rsidR="00DF40D0" w:rsidRPr="009775DF">
          <w:rPr>
            <w:rStyle w:val="ae"/>
            <w:b w:val="0"/>
            <w:sz w:val="28"/>
          </w:rPr>
          <w:t>僑光科技大學</w:t>
        </w:r>
        <w:r w:rsidR="00DF40D0" w:rsidRPr="009775DF">
          <w:rPr>
            <w:rStyle w:val="ae"/>
            <w:b w:val="0"/>
            <w:sz w:val="28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_Toc483330227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8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2"/>
          <w:szCs w:val="22"/>
        </w:rPr>
      </w:pPr>
      <w:hyperlink w:anchor="_Toc483330228" w:history="1">
        <w:r w:rsidR="00DF40D0" w:rsidRPr="009775DF">
          <w:rPr>
            <w:rStyle w:val="ae"/>
          </w:rPr>
          <w:t>二、技術學院綜合評鑑</w:t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tab/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_Toc483330228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9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29" w:history="1">
        <w:r w:rsidR="00DF40D0" w:rsidRPr="009775DF">
          <w:rPr>
            <w:rStyle w:val="ae"/>
            <w:b w:val="0"/>
            <w:sz w:val="28"/>
          </w:rPr>
          <w:t>亞東技術學院</w:t>
        </w:r>
        <w:r w:rsidR="00DF40D0" w:rsidRPr="009775DF">
          <w:rPr>
            <w:rStyle w:val="ae"/>
            <w:b w:val="0"/>
            <w:sz w:val="28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_Toc483330229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9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30" w:history="1">
        <w:r w:rsidR="00DF40D0" w:rsidRPr="009775DF">
          <w:rPr>
            <w:rStyle w:val="ae"/>
            <w:b w:val="0"/>
            <w:sz w:val="28"/>
          </w:rPr>
          <w:t>南亞技術學院</w:t>
        </w:r>
        <w:r w:rsidR="00DF40D0" w:rsidRPr="009775DF">
          <w:rPr>
            <w:rStyle w:val="ae"/>
            <w:b w:val="0"/>
            <w:sz w:val="28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_Toc483330230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10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31" w:history="1">
        <w:r w:rsidR="00DF40D0" w:rsidRPr="009775DF">
          <w:rPr>
            <w:rStyle w:val="ae"/>
            <w:b w:val="0"/>
            <w:sz w:val="28"/>
          </w:rPr>
          <w:t>德霖技術學院</w:t>
        </w:r>
        <w:r w:rsidR="00DF40D0" w:rsidRPr="009775DF">
          <w:rPr>
            <w:rStyle w:val="ae"/>
            <w:b w:val="0"/>
            <w:sz w:val="28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_Toc483330231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11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32" w:history="1">
        <w:r w:rsidR="00DF40D0" w:rsidRPr="009775DF">
          <w:rPr>
            <w:rStyle w:val="ae"/>
            <w:b w:val="0"/>
            <w:sz w:val="28"/>
          </w:rPr>
          <w:t>蘭陽技術學院</w:t>
        </w:r>
        <w:r w:rsidR="00DF40D0" w:rsidRPr="009775DF">
          <w:rPr>
            <w:rStyle w:val="ae"/>
            <w:b w:val="0"/>
            <w:sz w:val="28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_Toc483330232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12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2"/>
          <w:szCs w:val="22"/>
        </w:rPr>
      </w:pPr>
      <w:hyperlink w:anchor="_Toc483330233" w:history="1">
        <w:r w:rsidR="00DF40D0" w:rsidRPr="009775DF">
          <w:rPr>
            <w:rStyle w:val="ae"/>
          </w:rPr>
          <w:t>三、專科學校綜合評鑑</w:t>
        </w:r>
        <w:r w:rsidR="00DF40D0" w:rsidRPr="009775DF">
          <w:rPr>
            <w:rStyle w:val="ae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_Toc483330233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13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35" w:history="1">
        <w:r w:rsidR="00DF40D0" w:rsidRPr="009775DF">
          <w:rPr>
            <w:rStyle w:val="ae"/>
            <w:b w:val="0"/>
            <w:sz w:val="28"/>
          </w:rPr>
          <w:t>國立臺東專科學校</w:t>
        </w:r>
        <w:r w:rsidR="00DF40D0" w:rsidRPr="009775DF">
          <w:rPr>
            <w:rStyle w:val="ae"/>
            <w:b w:val="0"/>
            <w:sz w:val="28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_Toc483330235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13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36" w:history="1">
        <w:r w:rsidR="00DF40D0" w:rsidRPr="009775DF">
          <w:rPr>
            <w:rStyle w:val="ae"/>
            <w:b w:val="0"/>
            <w:sz w:val="28"/>
          </w:rPr>
          <w:t>國立臺南護理專科學校</w:t>
        </w:r>
        <w:r w:rsidR="00DF40D0" w:rsidRPr="009775DF">
          <w:rPr>
            <w:rStyle w:val="ae"/>
            <w:b w:val="0"/>
            <w:sz w:val="28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_Toc483330236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14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37" w:history="1">
        <w:r w:rsidR="00DF40D0" w:rsidRPr="009775DF">
          <w:rPr>
            <w:rStyle w:val="ae"/>
            <w:b w:val="0"/>
            <w:sz w:val="28"/>
          </w:rPr>
          <w:t>仁德醫護管理專科學校</w:t>
        </w:r>
        <w:r w:rsidR="00DF40D0" w:rsidRPr="009775DF">
          <w:rPr>
            <w:rStyle w:val="ae"/>
            <w:b w:val="0"/>
            <w:sz w:val="28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_Toc483330237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15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38" w:history="1">
        <w:r w:rsidR="00DF40D0" w:rsidRPr="009775DF">
          <w:rPr>
            <w:rStyle w:val="ae"/>
            <w:b w:val="0"/>
            <w:sz w:val="28"/>
          </w:rPr>
          <w:t>馬偕醫護管理專科學校</w:t>
        </w:r>
        <w:r w:rsidR="00DF40D0" w:rsidRPr="009775DF">
          <w:rPr>
            <w:rStyle w:val="ae"/>
            <w:b w:val="0"/>
            <w:sz w:val="28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_Toc483330238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16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39" w:history="1">
        <w:r w:rsidR="00DF40D0" w:rsidRPr="009775DF">
          <w:rPr>
            <w:rStyle w:val="ae"/>
            <w:b w:val="0"/>
            <w:sz w:val="28"/>
          </w:rPr>
          <w:t>慈惠醫護管理專科學校</w:t>
        </w:r>
        <w:r w:rsidR="00DF40D0" w:rsidRPr="009775DF">
          <w:rPr>
            <w:rStyle w:val="ae"/>
            <w:b w:val="0"/>
            <w:sz w:val="28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_Toc483330239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17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40" w:history="1">
        <w:r w:rsidR="00DF40D0" w:rsidRPr="009775DF">
          <w:rPr>
            <w:rStyle w:val="ae"/>
            <w:b w:val="0"/>
            <w:sz w:val="28"/>
          </w:rPr>
          <w:t>樹人醫護管理專科學校</w:t>
        </w:r>
        <w:r w:rsidR="00DF40D0" w:rsidRPr="009775DF">
          <w:rPr>
            <w:rStyle w:val="ae"/>
            <w:b w:val="0"/>
            <w:sz w:val="28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_Toc483330240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18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2"/>
          <w:szCs w:val="22"/>
        </w:rPr>
      </w:pPr>
      <w:hyperlink w:anchor="_Toc483330241" w:history="1">
        <w:r w:rsidR="00DF40D0" w:rsidRPr="009775DF">
          <w:rPr>
            <w:rStyle w:val="ae"/>
          </w:rPr>
          <w:t>四、</w:t>
        </w:r>
        <w:r w:rsidR="00DF40D0" w:rsidRPr="009775DF">
          <w:rPr>
            <w:rStyle w:val="ae"/>
          </w:rPr>
          <w:t>103</w:t>
        </w:r>
        <w:r w:rsidR="00DF40D0" w:rsidRPr="009775DF">
          <w:rPr>
            <w:rStyle w:val="ae"/>
          </w:rPr>
          <w:t>學年度科技大學追蹤評鑑及再評鑑</w:t>
        </w:r>
        <w:r w:rsidR="00DF40D0" w:rsidRPr="009775DF">
          <w:rPr>
            <w:rStyle w:val="ae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_Toc483330241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19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42" w:history="1">
        <w:r w:rsidR="00DF40D0" w:rsidRPr="009775DF">
          <w:rPr>
            <w:rStyle w:val="ae"/>
            <w:sz w:val="28"/>
          </w:rPr>
          <w:t>（一）追蹤評鑑</w:t>
        </w:r>
        <w:r w:rsidR="00DF40D0" w:rsidRPr="009775DF">
          <w:rPr>
            <w:rStyle w:val="ae"/>
            <w:sz w:val="28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_Toc483330242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19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43" w:history="1">
        <w:r w:rsidR="00DF40D0" w:rsidRPr="009775DF">
          <w:rPr>
            <w:rStyle w:val="ae"/>
            <w:b w:val="0"/>
            <w:sz w:val="28"/>
          </w:rPr>
          <w:t>國立勤益科技大學</w:t>
        </w:r>
        <w:r w:rsidR="00DF40D0" w:rsidRPr="009775DF">
          <w:rPr>
            <w:rStyle w:val="ae"/>
            <w:b w:val="0"/>
            <w:sz w:val="28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_Toc483330243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19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44" w:history="1">
        <w:r w:rsidR="00DF40D0" w:rsidRPr="009775DF">
          <w:rPr>
            <w:rStyle w:val="ae"/>
            <w:b w:val="0"/>
            <w:sz w:val="28"/>
          </w:rPr>
          <w:t>大華科技大學</w:t>
        </w:r>
        <w:r w:rsidR="00DF40D0" w:rsidRPr="009775DF">
          <w:rPr>
            <w:rStyle w:val="ae"/>
            <w:b w:val="0"/>
            <w:sz w:val="28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_Toc483330244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19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45" w:history="1">
        <w:r w:rsidR="00DF40D0" w:rsidRPr="009775DF">
          <w:rPr>
            <w:rStyle w:val="ae"/>
            <w:b w:val="0"/>
            <w:sz w:val="28"/>
          </w:rPr>
          <w:t>臺北城市科技大學</w:t>
        </w:r>
        <w:r w:rsidR="00DF40D0" w:rsidRPr="009775DF">
          <w:rPr>
            <w:rStyle w:val="ae"/>
            <w:b w:val="0"/>
            <w:sz w:val="28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_Toc483330245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19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46" w:history="1">
        <w:r w:rsidR="00DF40D0" w:rsidRPr="009775DF">
          <w:rPr>
            <w:rStyle w:val="ae"/>
            <w:b w:val="0"/>
            <w:sz w:val="28"/>
          </w:rPr>
          <w:t>德明財經科技大學</w:t>
        </w:r>
        <w:r w:rsidR="00DF40D0" w:rsidRPr="009775DF">
          <w:rPr>
            <w:rStyle w:val="ae"/>
            <w:b w:val="0"/>
            <w:sz w:val="28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_Toc483330246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20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47" w:history="1">
        <w:r w:rsidR="00DF40D0" w:rsidRPr="009775DF">
          <w:rPr>
            <w:rStyle w:val="ae"/>
            <w:b w:val="0"/>
            <w:sz w:val="28"/>
          </w:rPr>
          <w:t>醒吾科技大學</w:t>
        </w:r>
        <w:r w:rsidR="00DF40D0" w:rsidRPr="009775DF">
          <w:rPr>
            <w:rStyle w:val="ae"/>
            <w:b w:val="0"/>
            <w:sz w:val="28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_Toc483330247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20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48" w:history="1">
        <w:r w:rsidR="00DF40D0" w:rsidRPr="009775DF">
          <w:rPr>
            <w:rStyle w:val="ae"/>
            <w:sz w:val="28"/>
          </w:rPr>
          <w:t>（二）再評鑑</w:t>
        </w:r>
        <w:r w:rsidR="00DF40D0" w:rsidRPr="009775DF">
          <w:rPr>
            <w:rStyle w:val="ae"/>
            <w:sz w:val="28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_Toc483330248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20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49" w:history="1">
        <w:r w:rsidR="00DF40D0" w:rsidRPr="009775DF">
          <w:rPr>
            <w:rStyle w:val="ae"/>
            <w:b w:val="0"/>
            <w:sz w:val="28"/>
          </w:rPr>
          <w:t>東南科技大學</w:t>
        </w:r>
        <w:r w:rsidR="00DF40D0" w:rsidRPr="009775DF">
          <w:rPr>
            <w:rStyle w:val="ae"/>
            <w:b w:val="0"/>
            <w:sz w:val="28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_Toc483330249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20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711C6C" w:rsidP="00DF40D0">
      <w:pPr>
        <w:pStyle w:val="11"/>
        <w:rPr>
          <w:rFonts w:eastAsia="新細明體"/>
          <w:sz w:val="20"/>
          <w:szCs w:val="22"/>
        </w:rPr>
      </w:pPr>
      <w:hyperlink w:anchor="_Toc483330250" w:history="1">
        <w:r w:rsidR="00DF40D0" w:rsidRPr="009775DF">
          <w:rPr>
            <w:rStyle w:val="ae"/>
            <w:b w:val="0"/>
            <w:sz w:val="28"/>
          </w:rPr>
          <w:t>臺北城市科技大學</w:t>
        </w:r>
        <w:r w:rsidR="00DF40D0" w:rsidRPr="009775DF">
          <w:rPr>
            <w:rStyle w:val="ae"/>
            <w:b w:val="0"/>
            <w:sz w:val="28"/>
          </w:rPr>
          <w:tab/>
        </w:r>
        <w:r w:rsidR="00DF40D0" w:rsidRPr="009775DF">
          <w:rPr>
            <w:webHidden/>
          </w:rPr>
          <w:t xml:space="preserve"> </w:t>
        </w:r>
        <w:r w:rsidR="00DF40D0" w:rsidRPr="009775DF">
          <w:rPr>
            <w:webHidden/>
          </w:rPr>
          <w:fldChar w:fldCharType="begin"/>
        </w:r>
        <w:r w:rsidR="00DF40D0" w:rsidRPr="009775DF">
          <w:rPr>
            <w:webHidden/>
          </w:rPr>
          <w:instrText xml:space="preserve"> PAGEREF _Toc483330250 \h </w:instrText>
        </w:r>
        <w:r w:rsidR="00DF40D0" w:rsidRPr="009775DF">
          <w:rPr>
            <w:webHidden/>
          </w:rPr>
        </w:r>
        <w:r w:rsidR="00DF40D0" w:rsidRPr="009775DF">
          <w:rPr>
            <w:webHidden/>
          </w:rPr>
          <w:fldChar w:fldCharType="separate"/>
        </w:r>
        <w:r w:rsidR="00DF40D0">
          <w:rPr>
            <w:webHidden/>
          </w:rPr>
          <w:t>20</w:t>
        </w:r>
        <w:r w:rsidR="00DF40D0" w:rsidRPr="009775DF">
          <w:rPr>
            <w:webHidden/>
          </w:rPr>
          <w:fldChar w:fldCharType="end"/>
        </w:r>
      </w:hyperlink>
    </w:p>
    <w:p w:rsidR="00DF40D0" w:rsidRPr="009775DF" w:rsidRDefault="00DF40D0" w:rsidP="00DF40D0">
      <w:pPr>
        <w:snapToGrid w:val="0"/>
        <w:spacing w:line="440" w:lineRule="exact"/>
        <w:ind w:firstLineChars="200" w:firstLine="560"/>
        <w:jc w:val="both"/>
        <w:rPr>
          <w:rFonts w:eastAsia="標楷體"/>
          <w:sz w:val="32"/>
          <w:szCs w:val="32"/>
        </w:rPr>
        <w:sectPr w:rsidR="00DF40D0" w:rsidRPr="009775DF" w:rsidSect="00571EF2">
          <w:footerReference w:type="default" r:id="rId7"/>
          <w:pgSz w:w="11906" w:h="16838"/>
          <w:pgMar w:top="993" w:right="1800" w:bottom="1134" w:left="1800" w:header="851" w:footer="506" w:gutter="0"/>
          <w:pgNumType w:fmt="upperRoman"/>
          <w:cols w:space="425"/>
          <w:docGrid w:type="lines" w:linePitch="360"/>
        </w:sectPr>
      </w:pPr>
      <w:r w:rsidRPr="009775DF">
        <w:rPr>
          <w:sz w:val="28"/>
          <w:szCs w:val="32"/>
        </w:rPr>
        <w:fldChar w:fldCharType="end"/>
      </w:r>
    </w:p>
    <w:p w:rsidR="00DF40D0" w:rsidRPr="009775DF" w:rsidRDefault="00DF40D0" w:rsidP="00DF40D0">
      <w:pPr>
        <w:pStyle w:val="11"/>
        <w:sectPr w:rsidR="00DF40D0" w:rsidRPr="009775DF" w:rsidSect="00FE0AC5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  <w:bookmarkStart w:id="1" w:name="_Toc294693311"/>
    </w:p>
    <w:p w:rsidR="00DF40D0" w:rsidRPr="009775DF" w:rsidRDefault="00DF40D0" w:rsidP="00DF40D0">
      <w:pPr>
        <w:pStyle w:val="ad"/>
        <w:spacing w:beforeLines="0" w:afterLines="0"/>
        <w:jc w:val="left"/>
        <w:rPr>
          <w:rFonts w:hAnsi="Times New Roman"/>
          <w:bdr w:val="none" w:sz="0" w:space="0" w:color="auto"/>
        </w:rPr>
      </w:pPr>
      <w:bookmarkStart w:id="2" w:name="_Toc483330220"/>
      <w:r w:rsidRPr="009775DF">
        <w:rPr>
          <w:rFonts w:hAnsi="Times New Roman"/>
          <w:bdr w:val="none" w:sz="0" w:space="0" w:color="auto"/>
        </w:rPr>
        <w:lastRenderedPageBreak/>
        <w:t>一、科技大學綜合評鑑</w:t>
      </w:r>
      <w:bookmarkEnd w:id="2"/>
    </w:p>
    <w:p w:rsidR="00DF40D0" w:rsidRPr="009775DF" w:rsidRDefault="00DF40D0" w:rsidP="00DF40D0">
      <w:pPr>
        <w:spacing w:line="0" w:lineRule="atLeast"/>
        <w:rPr>
          <w:rFonts w:eastAsia="標楷體"/>
          <w:bCs/>
        </w:rPr>
      </w:pPr>
      <w:r w:rsidRPr="009775DF">
        <w:rPr>
          <w:rFonts w:eastAsia="標楷體"/>
          <w:bCs/>
        </w:rPr>
        <w:t>※</w:t>
      </w:r>
      <w:proofErr w:type="gramStart"/>
      <w:r w:rsidRPr="009775DF">
        <w:rPr>
          <w:rFonts w:eastAsia="標楷體"/>
          <w:bCs/>
        </w:rPr>
        <w:t>訪視係指</w:t>
      </w:r>
      <w:proofErr w:type="gramEnd"/>
      <w:r w:rsidRPr="009775DF">
        <w:rPr>
          <w:rFonts w:eastAsia="標楷體"/>
          <w:bCs/>
        </w:rPr>
        <w:t>成立未滿</w:t>
      </w:r>
      <w:r w:rsidRPr="009775DF">
        <w:rPr>
          <w:rFonts w:eastAsia="標楷體"/>
          <w:bCs/>
        </w:rPr>
        <w:t>3</w:t>
      </w:r>
      <w:r w:rsidRPr="009775DF">
        <w:rPr>
          <w:rFonts w:eastAsia="標楷體"/>
          <w:bCs/>
        </w:rPr>
        <w:t>年或已</w:t>
      </w:r>
      <w:proofErr w:type="gramStart"/>
      <w:r w:rsidRPr="009775DF">
        <w:rPr>
          <w:rFonts w:eastAsia="標楷體"/>
          <w:bCs/>
        </w:rPr>
        <w:t>停招餘</w:t>
      </w:r>
      <w:proofErr w:type="gramEnd"/>
      <w:r w:rsidRPr="009775DF">
        <w:rPr>
          <w:rFonts w:eastAsia="標楷體"/>
          <w:bCs/>
        </w:rPr>
        <w:t>最後</w:t>
      </w:r>
      <w:r w:rsidRPr="009775DF">
        <w:rPr>
          <w:rFonts w:eastAsia="標楷體"/>
          <w:bCs/>
        </w:rPr>
        <w:t>1</w:t>
      </w:r>
      <w:r w:rsidRPr="009775DF">
        <w:rPr>
          <w:rFonts w:eastAsia="標楷體"/>
          <w:bCs/>
        </w:rPr>
        <w:t>屆學生之受評單位</w:t>
      </w:r>
    </w:p>
    <w:p w:rsidR="00DF40D0" w:rsidRPr="009775DF" w:rsidRDefault="00DF40D0" w:rsidP="00DF40D0">
      <w:pPr>
        <w:pStyle w:val="ad"/>
        <w:spacing w:beforeLines="0" w:afterLines="0"/>
        <w:jc w:val="center"/>
        <w:rPr>
          <w:rFonts w:hAnsi="Times New Roman"/>
          <w:bdr w:val="none" w:sz="0" w:space="0" w:color="auto"/>
        </w:rPr>
      </w:pPr>
      <w:bookmarkStart w:id="3" w:name="_Toc483330221"/>
      <w:r w:rsidRPr="009775DF">
        <w:rPr>
          <w:rFonts w:hAnsi="Times New Roman"/>
          <w:bdr w:val="none" w:sz="0" w:space="0" w:color="auto"/>
        </w:rPr>
        <w:t>國立</w:t>
      </w:r>
      <w:proofErr w:type="gramStart"/>
      <w:r w:rsidRPr="009775DF">
        <w:rPr>
          <w:rFonts w:hAnsi="Times New Roman"/>
          <w:bdr w:val="none" w:sz="0" w:space="0" w:color="auto"/>
        </w:rPr>
        <w:t>臺</w:t>
      </w:r>
      <w:proofErr w:type="gramEnd"/>
      <w:r w:rsidRPr="009775DF">
        <w:rPr>
          <w:rFonts w:hAnsi="Times New Roman"/>
          <w:bdr w:val="none" w:sz="0" w:space="0" w:color="auto"/>
        </w:rPr>
        <w:t>北商業大學</w:t>
      </w:r>
      <w:bookmarkEnd w:id="3"/>
    </w:p>
    <w:tbl>
      <w:tblPr>
        <w:tblW w:w="5679" w:type="pct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1"/>
        <w:gridCol w:w="1965"/>
        <w:gridCol w:w="1824"/>
      </w:tblGrid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2015" w:type="pct"/>
            <w:gridSpan w:val="2"/>
            <w:shd w:val="clear" w:color="000000" w:fill="D8D8D8"/>
            <w:vAlign w:val="center"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※校務類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:rsidR="00DF40D0" w:rsidRPr="009775DF" w:rsidRDefault="00DF40D0" w:rsidP="0001381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※專業類系、所、學位學程</w:t>
            </w:r>
          </w:p>
        </w:tc>
        <w:tc>
          <w:tcPr>
            <w:tcW w:w="104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proofErr w:type="gramStart"/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受評班制</w:t>
            </w:r>
            <w:proofErr w:type="gramEnd"/>
          </w:p>
        </w:tc>
        <w:tc>
          <w:tcPr>
            <w:tcW w:w="970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企業管理系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在職專班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財政稅務系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訪視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財務金融系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商品創意經營系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訪視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商業設計管理系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訪視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國際商務系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會計資訊系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會計財稅碩士班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資訊與決策科學研究所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數位多媒體設計系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訪視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應用外語系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</w:tbl>
    <w:p w:rsidR="00DF40D0" w:rsidRPr="009775DF" w:rsidRDefault="00DF40D0" w:rsidP="00DF40D0">
      <w:pPr>
        <w:pStyle w:val="ad"/>
        <w:spacing w:beforeLines="0" w:afterLines="0"/>
        <w:jc w:val="left"/>
        <w:rPr>
          <w:rFonts w:hAnsi="Times New Roman"/>
          <w:bdr w:val="none" w:sz="0" w:space="0" w:color="auto"/>
        </w:rPr>
      </w:pPr>
    </w:p>
    <w:p w:rsidR="00DF40D0" w:rsidRPr="009775DF" w:rsidRDefault="00DF40D0" w:rsidP="00DF40D0">
      <w:pPr>
        <w:pStyle w:val="ad"/>
        <w:spacing w:beforeLines="0" w:afterLines="0"/>
        <w:jc w:val="center"/>
        <w:rPr>
          <w:rFonts w:hAnsi="Times New Roman"/>
          <w:bdr w:val="none" w:sz="0" w:space="0" w:color="auto"/>
        </w:rPr>
      </w:pPr>
      <w:r w:rsidRPr="009775DF">
        <w:rPr>
          <w:rFonts w:hAnsi="Times New Roman"/>
          <w:bdr w:val="none" w:sz="0" w:space="0" w:color="auto"/>
        </w:rPr>
        <w:br w:type="page"/>
      </w:r>
      <w:bookmarkStart w:id="4" w:name="_Toc483330222"/>
      <w:r w:rsidRPr="009775DF">
        <w:rPr>
          <w:rFonts w:hAnsi="Times New Roman"/>
          <w:bdr w:val="none" w:sz="0" w:space="0" w:color="auto"/>
        </w:rPr>
        <w:lastRenderedPageBreak/>
        <w:t>國立澎湖科技大學</w:t>
      </w:r>
      <w:bookmarkEnd w:id="4"/>
    </w:p>
    <w:tbl>
      <w:tblPr>
        <w:tblW w:w="5679" w:type="pct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1"/>
        <w:gridCol w:w="1965"/>
        <w:gridCol w:w="1824"/>
      </w:tblGrid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2015" w:type="pct"/>
            <w:gridSpan w:val="2"/>
            <w:shd w:val="clear" w:color="000000" w:fill="D8D8D8"/>
            <w:vAlign w:val="center"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※校務類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:rsidR="00DF40D0" w:rsidRPr="009775DF" w:rsidRDefault="00DF40D0" w:rsidP="0001381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※專業類系、所、學位學程</w:t>
            </w:r>
          </w:p>
        </w:tc>
        <w:tc>
          <w:tcPr>
            <w:tcW w:w="104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proofErr w:type="gramStart"/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受評班制</w:t>
            </w:r>
            <w:proofErr w:type="gramEnd"/>
          </w:p>
        </w:tc>
        <w:tc>
          <w:tcPr>
            <w:tcW w:w="970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水產養殖系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含水產資源與養殖碩士班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行銷與物流管理系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服務業經營管理碩士班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 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食品科學系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含碩士班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航運管理系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資訊工程系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電信工程系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電機</w:t>
            </w:r>
            <w:proofErr w:type="gramStart"/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工程系電資</w:t>
            </w:r>
            <w:proofErr w:type="gramEnd"/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觀光休閒系碩士班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海洋遊憩系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餐旅管理系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應用外語系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</w:tbl>
    <w:p w:rsidR="00DF40D0" w:rsidRPr="009775DF" w:rsidRDefault="00DF40D0" w:rsidP="00DF40D0">
      <w:pPr>
        <w:pStyle w:val="ad"/>
        <w:spacing w:beforeLines="0" w:afterLines="0"/>
        <w:jc w:val="center"/>
        <w:rPr>
          <w:rFonts w:hAnsi="Times New Roman"/>
          <w:bdr w:val="none" w:sz="0" w:space="0" w:color="auto"/>
        </w:rPr>
        <w:sectPr w:rsidR="00DF40D0" w:rsidRPr="009775DF" w:rsidSect="00B47ED4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709" w:right="1800" w:bottom="993" w:left="1800" w:header="851" w:footer="589" w:gutter="0"/>
          <w:cols w:space="425"/>
          <w:docGrid w:type="lines" w:linePitch="360"/>
        </w:sectPr>
      </w:pPr>
    </w:p>
    <w:p w:rsidR="00DF40D0" w:rsidRPr="009775DF" w:rsidRDefault="00DF40D0" w:rsidP="00DF40D0">
      <w:pPr>
        <w:pStyle w:val="ad"/>
        <w:spacing w:beforeLines="0" w:afterLines="0"/>
        <w:jc w:val="center"/>
        <w:rPr>
          <w:rFonts w:hAnsi="Times New Roman"/>
          <w:bdr w:val="none" w:sz="0" w:space="0" w:color="auto"/>
        </w:rPr>
      </w:pPr>
      <w:bookmarkStart w:id="5" w:name="_Toc483330223"/>
      <w:r w:rsidRPr="009775DF">
        <w:rPr>
          <w:rFonts w:hAnsi="Times New Roman"/>
          <w:bdr w:val="none" w:sz="0" w:space="0" w:color="auto"/>
        </w:rPr>
        <w:lastRenderedPageBreak/>
        <w:t>大仁科技大學</w:t>
      </w:r>
      <w:bookmarkEnd w:id="5"/>
    </w:p>
    <w:tbl>
      <w:tblPr>
        <w:tblW w:w="5679" w:type="pct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1"/>
        <w:gridCol w:w="1965"/>
        <w:gridCol w:w="1824"/>
      </w:tblGrid>
      <w:tr w:rsidR="00DF40D0" w:rsidRPr="009775DF" w:rsidTr="0001381A">
        <w:trPr>
          <w:trHeight w:val="39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2015" w:type="pct"/>
            <w:gridSpan w:val="2"/>
            <w:shd w:val="clear" w:color="000000" w:fill="D8D8D8"/>
            <w:vAlign w:val="center"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※校務類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:rsidR="00DF40D0" w:rsidRPr="009775DF" w:rsidRDefault="00DF40D0" w:rsidP="0001381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※專業類系、所、學位學程</w:t>
            </w:r>
          </w:p>
        </w:tc>
        <w:tc>
          <w:tcPr>
            <w:tcW w:w="104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proofErr w:type="gramStart"/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受評班制</w:t>
            </w:r>
            <w:proofErr w:type="gramEnd"/>
          </w:p>
        </w:tc>
        <w:tc>
          <w:tcPr>
            <w:tcW w:w="970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文化創意產業研究所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幼兒保育系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生命關懷事業學士學位學程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訪視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生物科技系（含碩士班）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休閒運動管理系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含休閒事業管理碩士班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行銷與流通管理系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社會工作系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食品科技系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含碩士班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時尚美容應用系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消防安全學士學位學程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訪視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資訊工程與娛樂科技系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資訊應用與管理系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電子商務創新應用學士學位學程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訪視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銀髮創意產業管理學士學位學程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訪視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數位多媒體設計系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餐旅管理系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應用外語系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環境與職業安全衛生系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含環境管理碩士班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寵物美容學位學程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藥學系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含碩士班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觀光事業系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</w:tbl>
    <w:p w:rsidR="00DF40D0" w:rsidRPr="009775DF" w:rsidRDefault="00DF40D0" w:rsidP="00DF40D0">
      <w:pPr>
        <w:pStyle w:val="ad"/>
        <w:spacing w:beforeLines="0" w:afterLines="0"/>
        <w:jc w:val="center"/>
        <w:rPr>
          <w:rFonts w:hAnsi="Times New Roman"/>
          <w:bdr w:val="none" w:sz="0" w:space="0" w:color="auto"/>
        </w:rPr>
      </w:pPr>
      <w:r w:rsidRPr="009775DF">
        <w:rPr>
          <w:rFonts w:hAnsi="Times New Roman"/>
          <w:bdr w:val="none" w:sz="0" w:space="0" w:color="auto"/>
        </w:rPr>
        <w:br w:type="page"/>
      </w:r>
      <w:bookmarkStart w:id="6" w:name="_Toc483330224"/>
      <w:r w:rsidRPr="009775DF">
        <w:rPr>
          <w:rFonts w:hAnsi="Times New Roman"/>
          <w:bdr w:val="none" w:sz="0" w:space="0" w:color="auto"/>
        </w:rPr>
        <w:lastRenderedPageBreak/>
        <w:t>中華科技大學</w:t>
      </w:r>
      <w:bookmarkEnd w:id="6"/>
    </w:p>
    <w:tbl>
      <w:tblPr>
        <w:tblW w:w="5679" w:type="pct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1"/>
        <w:gridCol w:w="1965"/>
        <w:gridCol w:w="1824"/>
      </w:tblGrid>
      <w:tr w:rsidR="00DF40D0" w:rsidRPr="009775DF" w:rsidTr="0001381A">
        <w:trPr>
          <w:trHeight w:val="39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2015" w:type="pct"/>
            <w:gridSpan w:val="2"/>
            <w:shd w:val="clear" w:color="000000" w:fill="D8D8D8"/>
            <w:vAlign w:val="center"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※校務類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:rsidR="00DF40D0" w:rsidRPr="009775DF" w:rsidRDefault="00DF40D0" w:rsidP="0001381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※專業類系、所、學位學程</w:t>
            </w:r>
          </w:p>
        </w:tc>
        <w:tc>
          <w:tcPr>
            <w:tcW w:w="104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proofErr w:type="gramStart"/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受評班制</w:t>
            </w:r>
            <w:proofErr w:type="gramEnd"/>
          </w:p>
        </w:tc>
        <w:tc>
          <w:tcPr>
            <w:tcW w:w="970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土木工程系（土木防災與管理碩士班）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工業工程與管理系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文創與</w:t>
            </w:r>
            <w:proofErr w:type="gramEnd"/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數位多媒體系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生物科技系（健康科技碩士班）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企業管理系（經營管理碩士班）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建築系（學士班、碩士班）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食品科學系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航空服務管理系（航空運輸碩士班）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航空電子系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航空機械系（飛機系統工程碩士班）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財務金融系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國際商務與行銷系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資訊工程系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遊戲系統創新設計系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電子工程系（學士班、碩士班）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電機工程系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機械工程系（機電光碩士班）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餐飲管理系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39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觀光</w:t>
            </w:r>
            <w:proofErr w:type="gramStart"/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餐旅系</w:t>
            </w:r>
            <w:proofErr w:type="gramEnd"/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</w:tbl>
    <w:p w:rsidR="00DF40D0" w:rsidRPr="009775DF" w:rsidRDefault="00DF40D0" w:rsidP="00DF40D0">
      <w:pPr>
        <w:pStyle w:val="ad"/>
        <w:spacing w:beforeLines="0" w:afterLines="0"/>
        <w:jc w:val="center"/>
        <w:rPr>
          <w:rFonts w:hAnsi="Times New Roman"/>
          <w:bdr w:val="none" w:sz="0" w:space="0" w:color="auto"/>
        </w:rPr>
      </w:pPr>
      <w:r w:rsidRPr="009775DF">
        <w:rPr>
          <w:rFonts w:hAnsi="Times New Roman"/>
          <w:bdr w:val="none" w:sz="0" w:space="0" w:color="auto"/>
        </w:rPr>
        <w:br w:type="page"/>
      </w:r>
      <w:bookmarkStart w:id="7" w:name="_Toc483330225"/>
      <w:r w:rsidRPr="009775DF">
        <w:rPr>
          <w:rFonts w:hAnsi="Times New Roman"/>
          <w:bdr w:val="none" w:sz="0" w:space="0" w:color="auto"/>
        </w:rPr>
        <w:lastRenderedPageBreak/>
        <w:t>育達科技大學</w:t>
      </w:r>
      <w:bookmarkEnd w:id="7"/>
    </w:p>
    <w:tbl>
      <w:tblPr>
        <w:tblW w:w="5679" w:type="pct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1"/>
        <w:gridCol w:w="1965"/>
        <w:gridCol w:w="1824"/>
      </w:tblGrid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2015" w:type="pct"/>
            <w:gridSpan w:val="2"/>
            <w:shd w:val="clear" w:color="000000" w:fill="D8D8D8"/>
            <w:vAlign w:val="center"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※校務類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:rsidR="00DF40D0" w:rsidRPr="009775DF" w:rsidRDefault="00DF40D0" w:rsidP="0001381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※專業類系、所、學位學程</w:t>
            </w:r>
          </w:p>
        </w:tc>
        <w:tc>
          <w:tcPr>
            <w:tcW w:w="104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proofErr w:type="gramStart"/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受評班制</w:t>
            </w:r>
            <w:proofErr w:type="gramEnd"/>
          </w:p>
        </w:tc>
        <w:tc>
          <w:tcPr>
            <w:tcW w:w="970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幼兒保育系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企業管理系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訪視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休閒事業管理系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學士班、碩士班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休閒運動管理系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多媒體與遊戲設計系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行銷與流通管理系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學士班、碩士班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時尚造型設計系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健康照顧社會工作系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華文傳播與創意系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訪視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資訊管理系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學士班、碩士班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餐旅經營系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應用日語系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應用英語系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</w:tbl>
    <w:p w:rsidR="00DF40D0" w:rsidRPr="009775DF" w:rsidRDefault="00DF40D0" w:rsidP="00DF40D0">
      <w:pPr>
        <w:pStyle w:val="ad"/>
        <w:spacing w:beforeLines="0" w:afterLines="0"/>
        <w:jc w:val="center"/>
        <w:rPr>
          <w:rFonts w:hAnsi="Times New Roman"/>
          <w:bdr w:val="none" w:sz="0" w:space="0" w:color="auto"/>
        </w:rPr>
      </w:pPr>
      <w:r w:rsidRPr="009775DF">
        <w:rPr>
          <w:rFonts w:hAnsi="Times New Roman"/>
          <w:bdr w:val="none" w:sz="0" w:space="0" w:color="auto"/>
        </w:rPr>
        <w:br w:type="page"/>
      </w:r>
      <w:bookmarkStart w:id="8" w:name="_Toc483330226"/>
      <w:r w:rsidRPr="009775DF">
        <w:rPr>
          <w:rFonts w:hAnsi="Times New Roman"/>
          <w:bdr w:val="none" w:sz="0" w:space="0" w:color="auto"/>
        </w:rPr>
        <w:lastRenderedPageBreak/>
        <w:t>華夏科技大學</w:t>
      </w:r>
      <w:bookmarkEnd w:id="8"/>
    </w:p>
    <w:tbl>
      <w:tblPr>
        <w:tblW w:w="5679" w:type="pct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1"/>
        <w:gridCol w:w="1965"/>
        <w:gridCol w:w="1824"/>
      </w:tblGrid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2015" w:type="pct"/>
            <w:gridSpan w:val="2"/>
            <w:shd w:val="clear" w:color="000000" w:fill="D8D8D8"/>
            <w:vAlign w:val="center"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※校務類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:rsidR="00DF40D0" w:rsidRPr="009775DF" w:rsidRDefault="00DF40D0" w:rsidP="0001381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※專業類系、所、學位學程</w:t>
            </w:r>
          </w:p>
        </w:tc>
        <w:tc>
          <w:tcPr>
            <w:tcW w:w="104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proofErr w:type="gramStart"/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受評班制</w:t>
            </w:r>
            <w:proofErr w:type="gramEnd"/>
          </w:p>
        </w:tc>
        <w:tc>
          <w:tcPr>
            <w:tcW w:w="970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化妝品應用系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企業管理系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室內設計系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建築系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智慧型機器人研究所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資訊管理系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所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資產與物業管理系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所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電子工程系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電機工程系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機械工程系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</w:tbl>
    <w:p w:rsidR="00DF40D0" w:rsidRPr="009775DF" w:rsidRDefault="00DF40D0" w:rsidP="00DF40D0">
      <w:pPr>
        <w:widowControl/>
        <w:snapToGrid w:val="0"/>
        <w:jc w:val="both"/>
      </w:pPr>
      <w:proofErr w:type="gramStart"/>
      <w:r w:rsidRPr="009775DF">
        <w:rPr>
          <w:rFonts w:hAnsi="新細明體"/>
          <w:kern w:val="0"/>
          <w:szCs w:val="28"/>
        </w:rPr>
        <w:t>註</w:t>
      </w:r>
      <w:proofErr w:type="gramEnd"/>
      <w:r w:rsidRPr="009775DF">
        <w:rPr>
          <w:rFonts w:hAnsi="新細明體"/>
          <w:kern w:val="0"/>
          <w:szCs w:val="28"/>
        </w:rPr>
        <w:t>：資訊工程系</w:t>
      </w:r>
      <w:r w:rsidRPr="009775DF">
        <w:rPr>
          <w:kern w:val="0"/>
          <w:szCs w:val="28"/>
        </w:rPr>
        <w:t>(</w:t>
      </w:r>
      <w:r w:rsidRPr="009775DF">
        <w:rPr>
          <w:rFonts w:hAnsi="新細明體"/>
          <w:kern w:val="0"/>
          <w:szCs w:val="28"/>
        </w:rPr>
        <w:t>學士班</w:t>
      </w:r>
      <w:r w:rsidRPr="009775DF">
        <w:rPr>
          <w:kern w:val="0"/>
          <w:szCs w:val="28"/>
        </w:rPr>
        <w:t>)</w:t>
      </w:r>
      <w:r w:rsidRPr="009775DF">
        <w:rPr>
          <w:rFonts w:hAnsi="新細明體"/>
          <w:kern w:val="0"/>
          <w:szCs w:val="28"/>
        </w:rPr>
        <w:t>經中華工程教育學會（</w:t>
      </w:r>
      <w:r w:rsidRPr="009775DF">
        <w:rPr>
          <w:kern w:val="0"/>
          <w:szCs w:val="28"/>
        </w:rPr>
        <w:t>IEET</w:t>
      </w:r>
      <w:r w:rsidRPr="009775DF">
        <w:rPr>
          <w:rFonts w:hAnsi="新細明體"/>
          <w:kern w:val="0"/>
          <w:szCs w:val="28"/>
        </w:rPr>
        <w:t>）認證。</w:t>
      </w:r>
    </w:p>
    <w:p w:rsidR="00DF40D0" w:rsidRPr="009775DF" w:rsidRDefault="00DF40D0" w:rsidP="00DF40D0">
      <w:pPr>
        <w:pStyle w:val="ad"/>
        <w:spacing w:beforeLines="0" w:afterLines="0"/>
        <w:jc w:val="center"/>
        <w:rPr>
          <w:rFonts w:hAnsi="Times New Roman"/>
          <w:bdr w:val="none" w:sz="0" w:space="0" w:color="auto"/>
        </w:rPr>
      </w:pPr>
    </w:p>
    <w:p w:rsidR="00DF40D0" w:rsidRPr="009775DF" w:rsidRDefault="00DF40D0" w:rsidP="00DF40D0">
      <w:pPr>
        <w:pStyle w:val="ad"/>
        <w:spacing w:beforeLines="0" w:afterLines="0"/>
        <w:jc w:val="center"/>
        <w:rPr>
          <w:rFonts w:hAnsi="Times New Roman"/>
          <w:bdr w:val="none" w:sz="0" w:space="0" w:color="auto"/>
        </w:rPr>
      </w:pPr>
      <w:r w:rsidRPr="009775DF">
        <w:rPr>
          <w:rFonts w:hAnsi="Times New Roman"/>
          <w:bdr w:val="none" w:sz="0" w:space="0" w:color="auto"/>
        </w:rPr>
        <w:br w:type="page"/>
      </w:r>
      <w:bookmarkStart w:id="9" w:name="_Toc483330227"/>
      <w:r w:rsidRPr="009775DF">
        <w:rPr>
          <w:rFonts w:hAnsi="Times New Roman"/>
          <w:bdr w:val="none" w:sz="0" w:space="0" w:color="auto"/>
        </w:rPr>
        <w:lastRenderedPageBreak/>
        <w:t>僑光科技大學</w:t>
      </w:r>
      <w:bookmarkEnd w:id="9"/>
    </w:p>
    <w:tbl>
      <w:tblPr>
        <w:tblW w:w="5679" w:type="pct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1"/>
        <w:gridCol w:w="1965"/>
        <w:gridCol w:w="1824"/>
      </w:tblGrid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2015" w:type="pct"/>
            <w:gridSpan w:val="2"/>
            <w:shd w:val="clear" w:color="000000" w:fill="D8D8D8"/>
            <w:vAlign w:val="center"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※校務類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:rsidR="00DF40D0" w:rsidRPr="009775DF" w:rsidRDefault="00DF40D0" w:rsidP="0001381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※專業類系、所、學位學程</w:t>
            </w:r>
          </w:p>
        </w:tc>
        <w:tc>
          <w:tcPr>
            <w:tcW w:w="104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proofErr w:type="gramStart"/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受評班制</w:t>
            </w:r>
            <w:proofErr w:type="gramEnd"/>
          </w:p>
        </w:tc>
        <w:tc>
          <w:tcPr>
            <w:tcW w:w="970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生活創意設計系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企業管理系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含研究所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多媒體與遊戲設計系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行銷與流通管理系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旅館與會展管理系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財務金融系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含研究所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財經法律系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國際貿易系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含研究所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資訊科技系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電腦輔助工業設計系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餐飲管理系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應用英語系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454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觀光與休閒事業管理系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</w:tbl>
    <w:p w:rsidR="00DF40D0" w:rsidRPr="009775DF" w:rsidRDefault="00DF40D0" w:rsidP="00DF40D0">
      <w:pPr>
        <w:pStyle w:val="ad"/>
        <w:spacing w:beforeLines="0" w:afterLines="0"/>
        <w:jc w:val="center"/>
        <w:rPr>
          <w:rFonts w:eastAsia="新細明體" w:hAnsi="Times New Roman"/>
          <w:b w:val="0"/>
          <w:bCs/>
          <w:sz w:val="22"/>
          <w:szCs w:val="20"/>
          <w:bdr w:val="none" w:sz="0" w:space="0" w:color="auto"/>
        </w:rPr>
      </w:pPr>
      <w:r w:rsidRPr="009775DF">
        <w:rPr>
          <w:rFonts w:eastAsia="新細明體" w:hAnsi="Times New Roman"/>
          <w:b w:val="0"/>
          <w:bCs/>
          <w:sz w:val="22"/>
          <w:szCs w:val="20"/>
          <w:bdr w:val="none" w:sz="0" w:space="0" w:color="auto"/>
        </w:rPr>
        <w:t xml:space="preserve"> </w:t>
      </w:r>
    </w:p>
    <w:p w:rsidR="00DF40D0" w:rsidRPr="009775DF" w:rsidRDefault="00DF40D0" w:rsidP="00DF40D0">
      <w:pPr>
        <w:pStyle w:val="ad"/>
        <w:spacing w:beforeLines="0" w:after="180"/>
        <w:ind w:leftChars="-236" w:left="-566" w:rightChars="-260" w:right="-624"/>
        <w:jc w:val="left"/>
        <w:rPr>
          <w:rFonts w:hAnsi="Times New Roman"/>
          <w:bdr w:val="none" w:sz="0" w:space="0" w:color="auto"/>
        </w:rPr>
      </w:pPr>
      <w:r w:rsidRPr="009775DF">
        <w:rPr>
          <w:rFonts w:eastAsia="新細明體" w:hAnsi="Times New Roman"/>
          <w:b w:val="0"/>
          <w:bCs/>
          <w:sz w:val="22"/>
          <w:szCs w:val="20"/>
          <w:bdr w:val="none" w:sz="0" w:space="0" w:color="auto"/>
        </w:rPr>
        <w:br w:type="page"/>
      </w:r>
      <w:bookmarkStart w:id="10" w:name="_Toc483330228"/>
      <w:r w:rsidRPr="009775DF">
        <w:rPr>
          <w:rFonts w:hAnsi="Times New Roman"/>
          <w:bdr w:val="none" w:sz="0" w:space="0" w:color="auto"/>
        </w:rPr>
        <w:lastRenderedPageBreak/>
        <w:t>二、技術學院綜合評鑑</w:t>
      </w:r>
      <w:bookmarkEnd w:id="1"/>
      <w:bookmarkEnd w:id="10"/>
    </w:p>
    <w:p w:rsidR="00DF40D0" w:rsidRPr="009775DF" w:rsidRDefault="00DF40D0" w:rsidP="00DF40D0">
      <w:pPr>
        <w:spacing w:line="0" w:lineRule="atLeast"/>
        <w:rPr>
          <w:rFonts w:eastAsia="標楷體"/>
          <w:bCs/>
        </w:rPr>
      </w:pPr>
      <w:r w:rsidRPr="009775DF">
        <w:rPr>
          <w:rFonts w:eastAsia="標楷體"/>
          <w:bCs/>
        </w:rPr>
        <w:t>※</w:t>
      </w:r>
      <w:proofErr w:type="gramStart"/>
      <w:r w:rsidRPr="009775DF">
        <w:rPr>
          <w:rFonts w:eastAsia="標楷體"/>
          <w:bCs/>
        </w:rPr>
        <w:t>訪視係指</w:t>
      </w:r>
      <w:proofErr w:type="gramEnd"/>
      <w:r w:rsidRPr="009775DF">
        <w:rPr>
          <w:rFonts w:eastAsia="標楷體"/>
          <w:bCs/>
        </w:rPr>
        <w:t>成立未滿</w:t>
      </w:r>
      <w:r w:rsidRPr="009775DF">
        <w:rPr>
          <w:rFonts w:eastAsia="標楷體"/>
          <w:bCs/>
        </w:rPr>
        <w:t>3</w:t>
      </w:r>
      <w:r w:rsidRPr="009775DF">
        <w:rPr>
          <w:rFonts w:eastAsia="標楷體"/>
          <w:bCs/>
        </w:rPr>
        <w:t>年或已</w:t>
      </w:r>
      <w:proofErr w:type="gramStart"/>
      <w:r w:rsidRPr="009775DF">
        <w:rPr>
          <w:rFonts w:eastAsia="標楷體"/>
          <w:bCs/>
        </w:rPr>
        <w:t>停招餘</w:t>
      </w:r>
      <w:proofErr w:type="gramEnd"/>
      <w:r w:rsidRPr="009775DF">
        <w:rPr>
          <w:rFonts w:eastAsia="標楷體"/>
          <w:bCs/>
        </w:rPr>
        <w:t>最後</w:t>
      </w:r>
      <w:r w:rsidRPr="009775DF">
        <w:rPr>
          <w:rFonts w:eastAsia="標楷體"/>
          <w:bCs/>
        </w:rPr>
        <w:t>1</w:t>
      </w:r>
      <w:r w:rsidRPr="009775DF">
        <w:rPr>
          <w:rFonts w:eastAsia="標楷體"/>
          <w:bCs/>
        </w:rPr>
        <w:t>屆學生之受評單位</w:t>
      </w:r>
    </w:p>
    <w:p w:rsidR="00DF40D0" w:rsidRPr="009775DF" w:rsidRDefault="00DF40D0" w:rsidP="00DF40D0">
      <w:pPr>
        <w:pStyle w:val="ad"/>
        <w:spacing w:beforeLines="0" w:afterLines="0"/>
        <w:jc w:val="center"/>
        <w:rPr>
          <w:rFonts w:hAnsi="Times New Roman"/>
          <w:bdr w:val="none" w:sz="0" w:space="0" w:color="auto"/>
        </w:rPr>
      </w:pPr>
      <w:bookmarkStart w:id="11" w:name="_Toc483330229"/>
      <w:r w:rsidRPr="009775DF">
        <w:rPr>
          <w:rFonts w:hAnsi="Times New Roman"/>
          <w:bdr w:val="none" w:sz="0" w:space="0" w:color="auto"/>
        </w:rPr>
        <w:t>亞東技術學院</w:t>
      </w:r>
      <w:bookmarkEnd w:id="11"/>
    </w:p>
    <w:tbl>
      <w:tblPr>
        <w:tblW w:w="5679" w:type="pct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1"/>
        <w:gridCol w:w="1965"/>
        <w:gridCol w:w="1824"/>
      </w:tblGrid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2015" w:type="pct"/>
            <w:gridSpan w:val="2"/>
            <w:shd w:val="clear" w:color="000000" w:fill="D8D8D8"/>
            <w:vAlign w:val="center"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※校務類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:rsidR="00DF40D0" w:rsidRPr="009775DF" w:rsidRDefault="00DF40D0" w:rsidP="0001381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※專業類系、所、學位學程</w:t>
            </w:r>
          </w:p>
        </w:tc>
        <w:tc>
          <w:tcPr>
            <w:tcW w:w="104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proofErr w:type="gramStart"/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受評班制</w:t>
            </w:r>
            <w:proofErr w:type="gramEnd"/>
          </w:p>
        </w:tc>
        <w:tc>
          <w:tcPr>
            <w:tcW w:w="970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工商業設計系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工業管理系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行銷與流通管理系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行銷與流通管理系運籌與行銷管理碩士班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材料與纖維系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材料與纖維系應用科技碩士班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通訊工程系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通訊工程系資訊與通訊工程碩士班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電子工程系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電機工程系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機械工程系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醫務管理系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</w:tbl>
    <w:p w:rsidR="00DF40D0" w:rsidRPr="009775DF" w:rsidRDefault="00DF40D0" w:rsidP="00DF40D0">
      <w:pPr>
        <w:spacing w:line="0" w:lineRule="atLeast"/>
        <w:rPr>
          <w:rFonts w:eastAsia="標楷體"/>
          <w:bCs/>
        </w:rPr>
      </w:pPr>
    </w:p>
    <w:p w:rsidR="00DF40D0" w:rsidRPr="009775DF" w:rsidRDefault="00DF40D0" w:rsidP="00DF40D0">
      <w:pPr>
        <w:spacing w:line="0" w:lineRule="atLeast"/>
        <w:rPr>
          <w:rFonts w:eastAsia="標楷體"/>
          <w:bCs/>
        </w:rPr>
      </w:pPr>
    </w:p>
    <w:p w:rsidR="00DF40D0" w:rsidRPr="009775DF" w:rsidRDefault="00DF40D0" w:rsidP="00DF40D0">
      <w:pPr>
        <w:pStyle w:val="ad"/>
        <w:spacing w:beforeLines="0" w:afterLines="0"/>
        <w:jc w:val="center"/>
        <w:rPr>
          <w:rFonts w:hAnsi="Times New Roman"/>
          <w:bdr w:val="none" w:sz="0" w:space="0" w:color="auto"/>
        </w:rPr>
      </w:pPr>
      <w:r w:rsidRPr="009775DF">
        <w:rPr>
          <w:rFonts w:hAnsi="Times New Roman"/>
          <w:bdr w:val="none" w:sz="0" w:space="0" w:color="auto"/>
        </w:rPr>
        <w:br w:type="page"/>
      </w:r>
      <w:bookmarkStart w:id="12" w:name="_Toc483330230"/>
      <w:r w:rsidRPr="009775DF">
        <w:rPr>
          <w:rFonts w:hAnsi="Times New Roman"/>
          <w:bdr w:val="none" w:sz="0" w:space="0" w:color="auto"/>
        </w:rPr>
        <w:lastRenderedPageBreak/>
        <w:t>南亞技術學院</w:t>
      </w:r>
      <w:bookmarkEnd w:id="12"/>
    </w:p>
    <w:tbl>
      <w:tblPr>
        <w:tblW w:w="5679" w:type="pct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1"/>
        <w:gridCol w:w="1965"/>
        <w:gridCol w:w="1824"/>
      </w:tblGrid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2015" w:type="pct"/>
            <w:gridSpan w:val="2"/>
            <w:shd w:val="clear" w:color="000000" w:fill="D8D8D8"/>
            <w:vAlign w:val="center"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※校務類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:rsidR="00DF40D0" w:rsidRPr="009775DF" w:rsidRDefault="00DF40D0" w:rsidP="0001381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※專業類系、所、學位學程</w:t>
            </w:r>
          </w:p>
        </w:tc>
        <w:tc>
          <w:tcPr>
            <w:tcW w:w="104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proofErr w:type="gramStart"/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受評班制</w:t>
            </w:r>
            <w:proofErr w:type="gramEnd"/>
          </w:p>
        </w:tc>
        <w:tc>
          <w:tcPr>
            <w:tcW w:w="970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化妝品應用系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科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幼兒保育系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企業管理系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行銷與流通管理系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室內設計系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科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創意流行時尚設計系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科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視覺傳達設計系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未通過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資訊工程系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vMerge w:val="restar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機械工程系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機械與機電工程碩士班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vMerge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餐旅管理系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餐飲廚藝管理系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應用科技研究所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環境科技與管理系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觀光英語系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科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觀光與休閒事業管理系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</w:tbl>
    <w:p w:rsidR="00DF40D0" w:rsidRPr="009775DF" w:rsidRDefault="00DF40D0" w:rsidP="00DF40D0">
      <w:pPr>
        <w:spacing w:line="0" w:lineRule="atLeast"/>
        <w:rPr>
          <w:rFonts w:eastAsia="標楷體"/>
          <w:bCs/>
        </w:rPr>
      </w:pPr>
    </w:p>
    <w:p w:rsidR="00DF40D0" w:rsidRPr="009775DF" w:rsidRDefault="00DF40D0" w:rsidP="00DF40D0">
      <w:pPr>
        <w:spacing w:line="0" w:lineRule="atLeast"/>
        <w:rPr>
          <w:rFonts w:eastAsia="標楷體"/>
          <w:bCs/>
        </w:rPr>
      </w:pPr>
    </w:p>
    <w:p w:rsidR="00DF40D0" w:rsidRPr="009775DF" w:rsidRDefault="00DF40D0" w:rsidP="00DF40D0">
      <w:pPr>
        <w:pStyle w:val="ad"/>
        <w:spacing w:beforeLines="0" w:afterLines="0"/>
        <w:jc w:val="center"/>
        <w:rPr>
          <w:rFonts w:hAnsi="Times New Roman"/>
          <w:bdr w:val="none" w:sz="0" w:space="0" w:color="auto"/>
        </w:rPr>
      </w:pPr>
      <w:r w:rsidRPr="009775DF">
        <w:rPr>
          <w:rFonts w:hAnsi="Times New Roman"/>
          <w:bdr w:val="none" w:sz="0" w:space="0" w:color="auto"/>
        </w:rPr>
        <w:br w:type="page"/>
      </w:r>
      <w:bookmarkStart w:id="13" w:name="_Toc483330231"/>
      <w:r w:rsidRPr="009775DF">
        <w:rPr>
          <w:rFonts w:hAnsi="Times New Roman"/>
          <w:bdr w:val="none" w:sz="0" w:space="0" w:color="auto"/>
        </w:rPr>
        <w:lastRenderedPageBreak/>
        <w:t>德</w:t>
      </w:r>
      <w:proofErr w:type="gramStart"/>
      <w:r w:rsidRPr="009775DF">
        <w:rPr>
          <w:rFonts w:hAnsi="Times New Roman"/>
          <w:bdr w:val="none" w:sz="0" w:space="0" w:color="auto"/>
        </w:rPr>
        <w:t>霖</w:t>
      </w:r>
      <w:proofErr w:type="gramEnd"/>
      <w:r w:rsidRPr="009775DF">
        <w:rPr>
          <w:rFonts w:hAnsi="Times New Roman"/>
          <w:bdr w:val="none" w:sz="0" w:space="0" w:color="auto"/>
        </w:rPr>
        <w:t>技術學院</w:t>
      </w:r>
      <w:bookmarkEnd w:id="13"/>
    </w:p>
    <w:tbl>
      <w:tblPr>
        <w:tblW w:w="5679" w:type="pct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1"/>
        <w:gridCol w:w="1965"/>
        <w:gridCol w:w="1824"/>
      </w:tblGrid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2015" w:type="pct"/>
            <w:gridSpan w:val="2"/>
            <w:shd w:val="clear" w:color="000000" w:fill="D8D8D8"/>
            <w:vAlign w:val="center"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※校務類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:rsidR="00DF40D0" w:rsidRPr="009775DF" w:rsidRDefault="00DF40D0" w:rsidP="0001381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※專業類系、所、學位學程</w:t>
            </w:r>
          </w:p>
        </w:tc>
        <w:tc>
          <w:tcPr>
            <w:tcW w:w="104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proofErr w:type="gramStart"/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受評班制</w:t>
            </w:r>
            <w:proofErr w:type="gramEnd"/>
          </w:p>
        </w:tc>
        <w:tc>
          <w:tcPr>
            <w:tcW w:w="970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 w:hAnsi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土木工程系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科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不動產經營系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科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企業管理系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科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 w:hAnsi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休閒事業管理系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科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室內設計系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科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創意產品設計系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會展與觀光系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科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資訊工程系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科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電子工程系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科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電腦與通訊工程系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機械工程系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科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餐旅管理系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科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餐飲廚藝系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科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應用英語系（應用外語科）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</w:tbl>
    <w:p w:rsidR="00DF40D0" w:rsidRPr="009775DF" w:rsidRDefault="00DF40D0" w:rsidP="00DF40D0">
      <w:pPr>
        <w:spacing w:line="0" w:lineRule="atLeast"/>
        <w:rPr>
          <w:rFonts w:eastAsia="標楷體"/>
          <w:bCs/>
        </w:rPr>
      </w:pPr>
    </w:p>
    <w:p w:rsidR="00DF40D0" w:rsidRPr="009775DF" w:rsidRDefault="00DF40D0" w:rsidP="00DF40D0">
      <w:pPr>
        <w:spacing w:line="0" w:lineRule="atLeast"/>
        <w:rPr>
          <w:rFonts w:eastAsia="標楷體"/>
          <w:bCs/>
        </w:rPr>
      </w:pPr>
    </w:p>
    <w:p w:rsidR="00DF40D0" w:rsidRPr="009775DF" w:rsidRDefault="00DF40D0" w:rsidP="00DF40D0">
      <w:pPr>
        <w:pStyle w:val="ad"/>
        <w:spacing w:beforeLines="0" w:afterLines="0"/>
        <w:jc w:val="center"/>
        <w:rPr>
          <w:rFonts w:hAnsi="Times New Roman"/>
          <w:bdr w:val="none" w:sz="0" w:space="0" w:color="auto"/>
        </w:rPr>
      </w:pPr>
      <w:r w:rsidRPr="009775DF">
        <w:rPr>
          <w:rFonts w:hAnsi="Times New Roman"/>
          <w:bdr w:val="none" w:sz="0" w:space="0" w:color="auto"/>
        </w:rPr>
        <w:br w:type="page"/>
      </w:r>
      <w:bookmarkStart w:id="14" w:name="_Toc483330232"/>
      <w:r w:rsidRPr="009775DF">
        <w:rPr>
          <w:rFonts w:hAnsi="Times New Roman"/>
          <w:bdr w:val="none" w:sz="0" w:space="0" w:color="auto"/>
        </w:rPr>
        <w:lastRenderedPageBreak/>
        <w:t>蘭陽技術學院</w:t>
      </w:r>
      <w:bookmarkEnd w:id="14"/>
    </w:p>
    <w:tbl>
      <w:tblPr>
        <w:tblW w:w="5679" w:type="pct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1"/>
        <w:gridCol w:w="1965"/>
        <w:gridCol w:w="1824"/>
      </w:tblGrid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2015" w:type="pct"/>
            <w:gridSpan w:val="2"/>
            <w:shd w:val="clear" w:color="000000" w:fill="D8D8D8"/>
            <w:vAlign w:val="center"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※</w:t>
            </w: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校務類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:rsidR="00DF40D0" w:rsidRPr="009775DF" w:rsidRDefault="00DF40D0" w:rsidP="0001381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※</w:t>
            </w: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專業類系、所、學位學程</w:t>
            </w:r>
          </w:p>
        </w:tc>
        <w:tc>
          <w:tcPr>
            <w:tcW w:w="104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proofErr w:type="gramStart"/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受評班制</w:t>
            </w:r>
            <w:proofErr w:type="gramEnd"/>
          </w:p>
        </w:tc>
        <w:tc>
          <w:tcPr>
            <w:tcW w:w="970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化妝品應用系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室內設計系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訪視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建築系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時尚美容設計系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訪視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健康休閒管理系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創意產品科技應用系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電腦應用工程系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數位生活創意系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數位行銷系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訪視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機電工程系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訪視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餐旅管理系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訪視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應用外語系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觀光旅遊系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訪視</w:t>
            </w:r>
          </w:p>
        </w:tc>
      </w:tr>
    </w:tbl>
    <w:p w:rsidR="00DF40D0" w:rsidRPr="009775DF" w:rsidRDefault="00DF40D0" w:rsidP="00DF40D0">
      <w:pPr>
        <w:spacing w:line="0" w:lineRule="atLeast"/>
        <w:rPr>
          <w:rFonts w:eastAsia="標楷體"/>
          <w:bCs/>
        </w:rPr>
      </w:pPr>
    </w:p>
    <w:p w:rsidR="00DF40D0" w:rsidRPr="009775DF" w:rsidRDefault="00DF40D0" w:rsidP="00DF40D0">
      <w:pPr>
        <w:spacing w:line="0" w:lineRule="atLeast"/>
        <w:rPr>
          <w:rFonts w:eastAsia="標楷體"/>
          <w:bCs/>
        </w:rPr>
      </w:pPr>
    </w:p>
    <w:p w:rsidR="00DF40D0" w:rsidRPr="009775DF" w:rsidRDefault="00DF40D0" w:rsidP="00DF40D0">
      <w:pPr>
        <w:pStyle w:val="ad"/>
        <w:spacing w:beforeLines="0" w:afterLines="0"/>
        <w:jc w:val="center"/>
        <w:rPr>
          <w:rFonts w:hAnsi="Times New Roman"/>
          <w:bdr w:val="none" w:sz="0" w:space="0" w:color="auto"/>
        </w:rPr>
      </w:pPr>
    </w:p>
    <w:p w:rsidR="00DF40D0" w:rsidRPr="009775DF" w:rsidRDefault="00DF40D0" w:rsidP="00DF40D0">
      <w:pPr>
        <w:pStyle w:val="ad"/>
        <w:spacing w:beforeLines="0" w:after="180"/>
        <w:ind w:leftChars="-236" w:left="-566" w:rightChars="-260" w:right="-624"/>
        <w:jc w:val="left"/>
        <w:rPr>
          <w:rFonts w:hAnsi="Times New Roman"/>
          <w:bdr w:val="none" w:sz="0" w:space="0" w:color="auto"/>
        </w:rPr>
      </w:pPr>
      <w:r w:rsidRPr="009775DF">
        <w:rPr>
          <w:rFonts w:hAnsi="Times New Roman"/>
          <w:bdr w:val="none" w:sz="0" w:space="0" w:color="auto"/>
        </w:rPr>
        <w:t xml:space="preserve"> </w:t>
      </w:r>
      <w:r w:rsidRPr="009775DF">
        <w:rPr>
          <w:rFonts w:hAnsi="Times New Roman"/>
          <w:bdr w:val="none" w:sz="0" w:space="0" w:color="auto"/>
        </w:rPr>
        <w:br w:type="page"/>
      </w:r>
      <w:bookmarkStart w:id="15" w:name="_Toc483330233"/>
      <w:bookmarkStart w:id="16" w:name="_Toc483330234"/>
      <w:bookmarkStart w:id="17" w:name="_Toc452489324"/>
      <w:bookmarkStart w:id="18" w:name="_Toc452489392"/>
      <w:r w:rsidRPr="009775DF">
        <w:rPr>
          <w:rFonts w:hAnsi="Times New Roman"/>
          <w:bdr w:val="none" w:sz="0" w:space="0" w:color="auto"/>
        </w:rPr>
        <w:lastRenderedPageBreak/>
        <w:t>三、專科學校綜合評鑑</w:t>
      </w:r>
      <w:bookmarkEnd w:id="15"/>
      <w:bookmarkEnd w:id="16"/>
    </w:p>
    <w:p w:rsidR="00DF40D0" w:rsidRPr="009775DF" w:rsidRDefault="00DF40D0" w:rsidP="00DF40D0">
      <w:pPr>
        <w:spacing w:line="0" w:lineRule="atLeast"/>
        <w:rPr>
          <w:rFonts w:eastAsia="標楷體"/>
          <w:bCs/>
        </w:rPr>
      </w:pPr>
      <w:r w:rsidRPr="009775DF">
        <w:rPr>
          <w:rFonts w:eastAsia="標楷體"/>
          <w:bCs/>
        </w:rPr>
        <w:t>※</w:t>
      </w:r>
      <w:proofErr w:type="gramStart"/>
      <w:r w:rsidRPr="009775DF">
        <w:rPr>
          <w:rFonts w:eastAsia="標楷體"/>
          <w:bCs/>
        </w:rPr>
        <w:t>訪視係指</w:t>
      </w:r>
      <w:proofErr w:type="gramEnd"/>
      <w:r w:rsidRPr="009775DF">
        <w:rPr>
          <w:rFonts w:eastAsia="標楷體"/>
          <w:bCs/>
        </w:rPr>
        <w:t>成立未滿</w:t>
      </w:r>
      <w:r w:rsidRPr="009775DF">
        <w:rPr>
          <w:rFonts w:eastAsia="標楷體"/>
          <w:bCs/>
        </w:rPr>
        <w:t>2</w:t>
      </w:r>
      <w:r w:rsidRPr="009775DF">
        <w:rPr>
          <w:rFonts w:eastAsia="標楷體"/>
          <w:bCs/>
        </w:rPr>
        <w:t>年或已</w:t>
      </w:r>
      <w:proofErr w:type="gramStart"/>
      <w:r w:rsidRPr="009775DF">
        <w:rPr>
          <w:rFonts w:eastAsia="標楷體"/>
          <w:bCs/>
        </w:rPr>
        <w:t>停招滿</w:t>
      </w:r>
      <w:proofErr w:type="gramEnd"/>
      <w:r w:rsidRPr="009775DF">
        <w:rPr>
          <w:rFonts w:eastAsia="標楷體"/>
          <w:bCs/>
        </w:rPr>
        <w:t>1</w:t>
      </w:r>
      <w:r w:rsidRPr="009775DF">
        <w:rPr>
          <w:rFonts w:eastAsia="標楷體"/>
          <w:bCs/>
        </w:rPr>
        <w:t>年以上生之受評單位</w:t>
      </w:r>
    </w:p>
    <w:p w:rsidR="00DF40D0" w:rsidRPr="009775DF" w:rsidRDefault="00DF40D0" w:rsidP="00DF40D0">
      <w:pPr>
        <w:pStyle w:val="ad"/>
        <w:spacing w:beforeLines="0" w:afterLines="0"/>
        <w:jc w:val="center"/>
        <w:rPr>
          <w:rFonts w:hAnsi="Times New Roman"/>
          <w:bdr w:val="none" w:sz="0" w:space="0" w:color="auto"/>
        </w:rPr>
      </w:pPr>
      <w:bookmarkStart w:id="19" w:name="_Toc483330235"/>
      <w:r w:rsidRPr="009775DF">
        <w:rPr>
          <w:rFonts w:hAnsi="Times New Roman"/>
          <w:bdr w:val="none" w:sz="0" w:space="0" w:color="auto"/>
        </w:rPr>
        <w:t>國立</w:t>
      </w:r>
      <w:proofErr w:type="gramStart"/>
      <w:r w:rsidRPr="009775DF">
        <w:rPr>
          <w:rFonts w:hAnsi="Times New Roman"/>
          <w:bdr w:val="none" w:sz="0" w:space="0" w:color="auto"/>
        </w:rPr>
        <w:t>臺</w:t>
      </w:r>
      <w:proofErr w:type="gramEnd"/>
      <w:r w:rsidRPr="009775DF">
        <w:rPr>
          <w:rFonts w:hAnsi="Times New Roman"/>
          <w:bdr w:val="none" w:sz="0" w:space="0" w:color="auto"/>
        </w:rPr>
        <w:t>東專科學校</w:t>
      </w:r>
      <w:bookmarkEnd w:id="19"/>
    </w:p>
    <w:tbl>
      <w:tblPr>
        <w:tblW w:w="5679" w:type="pct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5"/>
        <w:gridCol w:w="2805"/>
      </w:tblGrid>
      <w:tr w:rsidR="00DF40D0" w:rsidRPr="009775DF" w:rsidTr="0001381A">
        <w:trPr>
          <w:trHeight w:val="567"/>
        </w:trPr>
        <w:tc>
          <w:tcPr>
            <w:tcW w:w="3508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1492" w:type="pct"/>
            <w:shd w:val="clear" w:color="000000" w:fill="D8D8D8"/>
            <w:vAlign w:val="center"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※</w:t>
            </w: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行政類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F40D0" w:rsidRPr="009775DF" w:rsidRDefault="00DF40D0" w:rsidP="0001381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※</w:t>
            </w: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專業類科</w:t>
            </w:r>
          </w:p>
        </w:tc>
        <w:tc>
          <w:tcPr>
            <w:tcW w:w="1492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文化創意設計科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建築科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食品科技科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動力機械科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園藝暨景觀科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資訊管理科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電機工程科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餐旅管理科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</w:tbl>
    <w:p w:rsidR="00DF40D0" w:rsidRPr="009775DF" w:rsidRDefault="00DF40D0" w:rsidP="00DF40D0">
      <w:pPr>
        <w:spacing w:line="0" w:lineRule="atLeast"/>
        <w:rPr>
          <w:rFonts w:eastAsia="標楷體"/>
          <w:bCs/>
        </w:rPr>
      </w:pPr>
    </w:p>
    <w:p w:rsidR="00DF40D0" w:rsidRPr="009775DF" w:rsidRDefault="00DF40D0" w:rsidP="00DF40D0">
      <w:pPr>
        <w:pStyle w:val="ad"/>
        <w:spacing w:beforeLines="50" w:before="180" w:after="180"/>
        <w:jc w:val="center"/>
        <w:rPr>
          <w:rFonts w:hAnsi="Times New Roman"/>
          <w:bdr w:val="none" w:sz="0" w:space="0" w:color="auto"/>
        </w:rPr>
        <w:sectPr w:rsidR="00DF40D0" w:rsidRPr="009775DF" w:rsidSect="00B47ED4">
          <w:pgSz w:w="11906" w:h="16838"/>
          <w:pgMar w:top="709" w:right="1800" w:bottom="993" w:left="1800" w:header="851" w:footer="589" w:gutter="0"/>
          <w:cols w:space="425"/>
          <w:docGrid w:type="lines" w:linePitch="360"/>
        </w:sectPr>
      </w:pPr>
    </w:p>
    <w:p w:rsidR="00DF40D0" w:rsidRPr="009775DF" w:rsidRDefault="00DF40D0" w:rsidP="00DF40D0">
      <w:pPr>
        <w:pStyle w:val="ad"/>
        <w:spacing w:beforeLines="0" w:afterLines="0"/>
        <w:jc w:val="center"/>
        <w:rPr>
          <w:rFonts w:hAnsi="Times New Roman"/>
          <w:bdr w:val="none" w:sz="0" w:space="0" w:color="auto"/>
        </w:rPr>
      </w:pPr>
      <w:bookmarkStart w:id="20" w:name="_Toc483330236"/>
      <w:r w:rsidRPr="009775DF">
        <w:rPr>
          <w:rFonts w:hAnsi="Times New Roman"/>
          <w:bdr w:val="none" w:sz="0" w:space="0" w:color="auto"/>
        </w:rPr>
        <w:lastRenderedPageBreak/>
        <w:t>國立</w:t>
      </w:r>
      <w:proofErr w:type="gramStart"/>
      <w:r w:rsidRPr="009775DF">
        <w:rPr>
          <w:rFonts w:hAnsi="Times New Roman"/>
          <w:bdr w:val="none" w:sz="0" w:space="0" w:color="auto"/>
        </w:rPr>
        <w:t>臺</w:t>
      </w:r>
      <w:proofErr w:type="gramEnd"/>
      <w:r w:rsidRPr="009775DF">
        <w:rPr>
          <w:rFonts w:hAnsi="Times New Roman"/>
          <w:bdr w:val="none" w:sz="0" w:space="0" w:color="auto"/>
        </w:rPr>
        <w:t>南護理專科學校</w:t>
      </w:r>
      <w:bookmarkEnd w:id="20"/>
    </w:p>
    <w:tbl>
      <w:tblPr>
        <w:tblW w:w="5679" w:type="pct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5"/>
        <w:gridCol w:w="2805"/>
      </w:tblGrid>
      <w:tr w:rsidR="00DF40D0" w:rsidRPr="009775DF" w:rsidTr="0001381A">
        <w:trPr>
          <w:trHeight w:val="567"/>
        </w:trPr>
        <w:tc>
          <w:tcPr>
            <w:tcW w:w="3508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1492" w:type="pct"/>
            <w:shd w:val="clear" w:color="000000" w:fill="D8D8D8"/>
            <w:vAlign w:val="center"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※</w:t>
            </w: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行政類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F40D0" w:rsidRPr="009775DF" w:rsidRDefault="00DF40D0" w:rsidP="0001381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※</w:t>
            </w: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專業類科</w:t>
            </w:r>
          </w:p>
        </w:tc>
        <w:tc>
          <w:tcPr>
            <w:tcW w:w="1492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老人服務事業科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化妝品應用科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護理科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</w:tbl>
    <w:p w:rsidR="00DF40D0" w:rsidRPr="009775DF" w:rsidRDefault="00DF40D0" w:rsidP="00DF40D0">
      <w:pPr>
        <w:spacing w:line="0" w:lineRule="atLeast"/>
        <w:rPr>
          <w:rFonts w:eastAsia="標楷體"/>
          <w:bCs/>
        </w:rPr>
      </w:pPr>
    </w:p>
    <w:p w:rsidR="00DF40D0" w:rsidRPr="009775DF" w:rsidRDefault="00DF40D0" w:rsidP="00DF40D0">
      <w:pPr>
        <w:pStyle w:val="ad"/>
        <w:spacing w:beforeLines="50" w:before="180" w:after="180"/>
        <w:jc w:val="center"/>
        <w:rPr>
          <w:rFonts w:hAnsi="Times New Roman"/>
          <w:bdr w:val="none" w:sz="0" w:space="0" w:color="auto"/>
        </w:rPr>
        <w:sectPr w:rsidR="00DF40D0" w:rsidRPr="009775DF" w:rsidSect="00B47ED4">
          <w:pgSz w:w="11906" w:h="16838"/>
          <w:pgMar w:top="709" w:right="1800" w:bottom="993" w:left="1800" w:header="851" w:footer="589" w:gutter="0"/>
          <w:cols w:space="425"/>
          <w:docGrid w:type="lines" w:linePitch="360"/>
        </w:sectPr>
      </w:pPr>
    </w:p>
    <w:p w:rsidR="00DF40D0" w:rsidRPr="009775DF" w:rsidRDefault="00DF40D0" w:rsidP="00DF40D0">
      <w:pPr>
        <w:pStyle w:val="ad"/>
        <w:spacing w:beforeLines="0" w:afterLines="0"/>
        <w:jc w:val="center"/>
        <w:rPr>
          <w:rFonts w:hAnsi="Times New Roman"/>
          <w:bdr w:val="none" w:sz="0" w:space="0" w:color="auto"/>
        </w:rPr>
      </w:pPr>
      <w:bookmarkStart w:id="21" w:name="_Toc483330237"/>
      <w:r w:rsidRPr="009775DF">
        <w:rPr>
          <w:rFonts w:hAnsi="Times New Roman"/>
          <w:bdr w:val="none" w:sz="0" w:space="0" w:color="auto"/>
        </w:rPr>
        <w:lastRenderedPageBreak/>
        <w:t>仁德醫護管理專科學校</w:t>
      </w:r>
      <w:bookmarkEnd w:id="21"/>
    </w:p>
    <w:tbl>
      <w:tblPr>
        <w:tblW w:w="5679" w:type="pct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5"/>
        <w:gridCol w:w="2805"/>
      </w:tblGrid>
      <w:tr w:rsidR="00DF40D0" w:rsidRPr="009775DF" w:rsidTr="0001381A">
        <w:trPr>
          <w:trHeight w:val="567"/>
        </w:trPr>
        <w:tc>
          <w:tcPr>
            <w:tcW w:w="3508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1492" w:type="pct"/>
            <w:shd w:val="clear" w:color="000000" w:fill="D8D8D8"/>
            <w:vAlign w:val="center"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※</w:t>
            </w: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行政類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F40D0" w:rsidRPr="009775DF" w:rsidRDefault="00DF40D0" w:rsidP="0001381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※</w:t>
            </w: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專業類科</w:t>
            </w:r>
          </w:p>
        </w:tc>
        <w:tc>
          <w:tcPr>
            <w:tcW w:w="1492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幼兒保育科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生命關懷事業科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行動數位商務科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高齡健康促進科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健康美容觀光科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復健科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9775DF">
              <w:rPr>
                <w:rFonts w:eastAsia="標楷體"/>
                <w:kern w:val="0"/>
                <w:sz w:val="28"/>
                <w:szCs w:val="28"/>
              </w:rPr>
              <w:t>視光學科</w:t>
            </w:r>
            <w:proofErr w:type="gramEnd"/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調理保健技術科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餐旅管理科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職業安全衛生科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9775DF">
              <w:rPr>
                <w:rFonts w:eastAsia="標楷體"/>
                <w:kern w:val="0"/>
                <w:sz w:val="28"/>
                <w:szCs w:val="28"/>
              </w:rPr>
              <w:t>醫</w:t>
            </w:r>
            <w:proofErr w:type="gramEnd"/>
            <w:r w:rsidRPr="009775DF">
              <w:rPr>
                <w:rFonts w:eastAsia="標楷體"/>
                <w:kern w:val="0"/>
                <w:sz w:val="28"/>
                <w:szCs w:val="28"/>
              </w:rPr>
              <w:t>事檢驗科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護理科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</w:tbl>
    <w:p w:rsidR="00DF40D0" w:rsidRPr="009775DF" w:rsidRDefault="00DF40D0" w:rsidP="00DF40D0">
      <w:pPr>
        <w:spacing w:line="0" w:lineRule="atLeast"/>
        <w:rPr>
          <w:rFonts w:eastAsia="標楷體"/>
          <w:bCs/>
        </w:rPr>
      </w:pPr>
    </w:p>
    <w:p w:rsidR="00DF40D0" w:rsidRPr="009775DF" w:rsidRDefault="00DF40D0" w:rsidP="00DF40D0">
      <w:pPr>
        <w:pStyle w:val="ad"/>
        <w:spacing w:beforeLines="50" w:before="180" w:after="180"/>
        <w:jc w:val="center"/>
        <w:rPr>
          <w:rFonts w:hAnsi="Times New Roman"/>
          <w:bdr w:val="none" w:sz="0" w:space="0" w:color="auto"/>
        </w:rPr>
        <w:sectPr w:rsidR="00DF40D0" w:rsidRPr="009775DF" w:rsidSect="00B47ED4">
          <w:pgSz w:w="11906" w:h="16838"/>
          <w:pgMar w:top="709" w:right="1800" w:bottom="993" w:left="1800" w:header="851" w:footer="589" w:gutter="0"/>
          <w:cols w:space="425"/>
          <w:docGrid w:type="lines" w:linePitch="360"/>
        </w:sectPr>
      </w:pPr>
    </w:p>
    <w:p w:rsidR="00DF40D0" w:rsidRPr="009775DF" w:rsidRDefault="00DF40D0" w:rsidP="00DF40D0">
      <w:pPr>
        <w:pStyle w:val="ad"/>
        <w:spacing w:beforeLines="0" w:afterLines="0"/>
        <w:jc w:val="center"/>
        <w:rPr>
          <w:rFonts w:hAnsi="Times New Roman"/>
          <w:bdr w:val="none" w:sz="0" w:space="0" w:color="auto"/>
        </w:rPr>
      </w:pPr>
      <w:bookmarkStart w:id="22" w:name="_Toc483330238"/>
      <w:r w:rsidRPr="009775DF">
        <w:rPr>
          <w:rFonts w:hAnsi="Times New Roman"/>
          <w:bdr w:val="none" w:sz="0" w:space="0" w:color="auto"/>
        </w:rPr>
        <w:lastRenderedPageBreak/>
        <w:t>馬偕醫護管理專科學校</w:t>
      </w:r>
      <w:bookmarkEnd w:id="22"/>
    </w:p>
    <w:tbl>
      <w:tblPr>
        <w:tblW w:w="5679" w:type="pct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5"/>
        <w:gridCol w:w="2805"/>
      </w:tblGrid>
      <w:tr w:rsidR="00DF40D0" w:rsidRPr="009775DF" w:rsidTr="0001381A">
        <w:trPr>
          <w:trHeight w:val="567"/>
        </w:trPr>
        <w:tc>
          <w:tcPr>
            <w:tcW w:w="3508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1492" w:type="pct"/>
            <w:shd w:val="clear" w:color="000000" w:fill="D8D8D8"/>
            <w:vAlign w:val="center"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※</w:t>
            </w: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行政類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F40D0" w:rsidRPr="009775DF" w:rsidRDefault="00DF40D0" w:rsidP="0001381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※</w:t>
            </w: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專業類科</w:t>
            </w:r>
          </w:p>
        </w:tc>
        <w:tc>
          <w:tcPr>
            <w:tcW w:w="1492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化妝品應用與管理科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幼兒保育科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高齡服務事業科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9775DF">
              <w:rPr>
                <w:rFonts w:eastAsia="標楷體"/>
                <w:kern w:val="0"/>
                <w:sz w:val="28"/>
                <w:szCs w:val="28"/>
              </w:rPr>
              <w:t>視光學科</w:t>
            </w:r>
            <w:proofErr w:type="gramEnd"/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餐飲管理科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應用外語科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護理科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</w:tbl>
    <w:p w:rsidR="00DF40D0" w:rsidRPr="009775DF" w:rsidRDefault="00DF40D0" w:rsidP="00DF40D0">
      <w:pPr>
        <w:spacing w:line="0" w:lineRule="atLeast"/>
        <w:rPr>
          <w:rFonts w:eastAsia="標楷體"/>
          <w:bCs/>
        </w:rPr>
      </w:pPr>
    </w:p>
    <w:p w:rsidR="00DF40D0" w:rsidRPr="009775DF" w:rsidRDefault="00DF40D0" w:rsidP="00DF40D0">
      <w:pPr>
        <w:pStyle w:val="ad"/>
        <w:spacing w:beforeLines="50" w:before="180" w:after="180"/>
        <w:jc w:val="center"/>
        <w:rPr>
          <w:rFonts w:hAnsi="Times New Roman"/>
          <w:bdr w:val="none" w:sz="0" w:space="0" w:color="auto"/>
        </w:rPr>
        <w:sectPr w:rsidR="00DF40D0" w:rsidRPr="009775DF" w:rsidSect="00B47ED4">
          <w:pgSz w:w="11906" w:h="16838"/>
          <w:pgMar w:top="709" w:right="1800" w:bottom="993" w:left="1800" w:header="851" w:footer="589" w:gutter="0"/>
          <w:cols w:space="425"/>
          <w:docGrid w:type="lines" w:linePitch="360"/>
        </w:sectPr>
      </w:pPr>
    </w:p>
    <w:p w:rsidR="00DF40D0" w:rsidRPr="009775DF" w:rsidRDefault="00DF40D0" w:rsidP="00DF40D0">
      <w:pPr>
        <w:pStyle w:val="ad"/>
        <w:spacing w:beforeLines="0" w:afterLines="0"/>
        <w:jc w:val="center"/>
        <w:rPr>
          <w:rFonts w:hAnsi="Times New Roman"/>
          <w:bdr w:val="none" w:sz="0" w:space="0" w:color="auto"/>
        </w:rPr>
      </w:pPr>
      <w:bookmarkStart w:id="23" w:name="_Toc483330239"/>
      <w:r w:rsidRPr="009775DF">
        <w:rPr>
          <w:rFonts w:hAnsi="Times New Roman"/>
          <w:bdr w:val="none" w:sz="0" w:space="0" w:color="auto"/>
        </w:rPr>
        <w:lastRenderedPageBreak/>
        <w:t>慈惠醫護管理專科學校</w:t>
      </w:r>
      <w:bookmarkEnd w:id="23"/>
    </w:p>
    <w:tbl>
      <w:tblPr>
        <w:tblW w:w="5679" w:type="pct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5"/>
        <w:gridCol w:w="2805"/>
      </w:tblGrid>
      <w:tr w:rsidR="00DF40D0" w:rsidRPr="009775DF" w:rsidTr="0001381A">
        <w:trPr>
          <w:trHeight w:val="567"/>
        </w:trPr>
        <w:tc>
          <w:tcPr>
            <w:tcW w:w="3508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1492" w:type="pct"/>
            <w:shd w:val="clear" w:color="000000" w:fill="D8D8D8"/>
            <w:vAlign w:val="center"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※</w:t>
            </w: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行政類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F40D0" w:rsidRPr="009775DF" w:rsidRDefault="00DF40D0" w:rsidP="0001381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※</w:t>
            </w: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專業類科</w:t>
            </w:r>
          </w:p>
        </w:tc>
        <w:tc>
          <w:tcPr>
            <w:tcW w:w="1492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幼兒保育科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休閒事業管理科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物理治療科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美容造型設計科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數位媒體創意設計科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餐飲管理科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護理科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觀光事業科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</w:tbl>
    <w:p w:rsidR="00DF40D0" w:rsidRPr="009775DF" w:rsidRDefault="00DF40D0" w:rsidP="00DF40D0">
      <w:pPr>
        <w:spacing w:line="0" w:lineRule="atLeast"/>
        <w:rPr>
          <w:rFonts w:eastAsia="標楷體"/>
          <w:bCs/>
        </w:rPr>
      </w:pPr>
    </w:p>
    <w:p w:rsidR="00DF40D0" w:rsidRPr="009775DF" w:rsidRDefault="00DF40D0" w:rsidP="00DF40D0">
      <w:pPr>
        <w:pStyle w:val="ad"/>
        <w:spacing w:beforeLines="50" w:before="180" w:after="180"/>
        <w:jc w:val="center"/>
        <w:rPr>
          <w:rFonts w:hAnsi="Times New Roman"/>
          <w:bdr w:val="none" w:sz="0" w:space="0" w:color="auto"/>
        </w:rPr>
        <w:sectPr w:rsidR="00DF40D0" w:rsidRPr="009775DF" w:rsidSect="00B47ED4">
          <w:pgSz w:w="11906" w:h="16838"/>
          <w:pgMar w:top="709" w:right="1800" w:bottom="993" w:left="1800" w:header="851" w:footer="589" w:gutter="0"/>
          <w:cols w:space="425"/>
          <w:docGrid w:type="lines" w:linePitch="360"/>
        </w:sectPr>
      </w:pPr>
    </w:p>
    <w:p w:rsidR="00DF40D0" w:rsidRPr="009775DF" w:rsidRDefault="00DF40D0" w:rsidP="00DF40D0">
      <w:pPr>
        <w:pStyle w:val="ad"/>
        <w:spacing w:beforeLines="0" w:afterLines="0"/>
        <w:jc w:val="center"/>
        <w:rPr>
          <w:rFonts w:hAnsi="Times New Roman"/>
          <w:bdr w:val="none" w:sz="0" w:space="0" w:color="auto"/>
        </w:rPr>
      </w:pPr>
      <w:bookmarkStart w:id="24" w:name="_Toc483330240"/>
      <w:r w:rsidRPr="009775DF">
        <w:rPr>
          <w:rFonts w:hAnsi="Times New Roman"/>
          <w:bdr w:val="none" w:sz="0" w:space="0" w:color="auto"/>
        </w:rPr>
        <w:lastRenderedPageBreak/>
        <w:t>樹人醫護管理專科學校</w:t>
      </w:r>
      <w:bookmarkEnd w:id="24"/>
    </w:p>
    <w:tbl>
      <w:tblPr>
        <w:tblW w:w="5679" w:type="pct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5"/>
        <w:gridCol w:w="2805"/>
      </w:tblGrid>
      <w:tr w:rsidR="00DF40D0" w:rsidRPr="009775DF" w:rsidTr="0001381A">
        <w:trPr>
          <w:trHeight w:val="567"/>
        </w:trPr>
        <w:tc>
          <w:tcPr>
            <w:tcW w:w="3508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1492" w:type="pct"/>
            <w:shd w:val="clear" w:color="000000" w:fill="D8D8D8"/>
            <w:vAlign w:val="center"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※</w:t>
            </w: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行政類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F40D0" w:rsidRPr="009775DF" w:rsidRDefault="00DF40D0" w:rsidP="0001381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※</w:t>
            </w: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專業類科</w:t>
            </w:r>
          </w:p>
        </w:tc>
        <w:tc>
          <w:tcPr>
            <w:tcW w:w="1492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牙體技術科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幼兒保育科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物理治療科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美容保健科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9775DF">
              <w:rPr>
                <w:rFonts w:eastAsia="標楷體"/>
                <w:kern w:val="0"/>
                <w:sz w:val="28"/>
                <w:szCs w:val="28"/>
              </w:rPr>
              <w:t>視光學科</w:t>
            </w:r>
            <w:proofErr w:type="gramEnd"/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資訊管理科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應用日語科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應用英語科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職能治療科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醫學影像暨放射技術科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  <w:tr w:rsidR="00DF40D0" w:rsidRPr="009775DF" w:rsidTr="0001381A">
        <w:trPr>
          <w:trHeight w:val="567"/>
        </w:trPr>
        <w:tc>
          <w:tcPr>
            <w:tcW w:w="3508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護理科</w:t>
            </w:r>
          </w:p>
        </w:tc>
        <w:tc>
          <w:tcPr>
            <w:tcW w:w="1492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>等</w:t>
            </w:r>
          </w:p>
        </w:tc>
      </w:tr>
    </w:tbl>
    <w:p w:rsidR="00DF40D0" w:rsidRPr="009775DF" w:rsidRDefault="00DF40D0" w:rsidP="00DF40D0">
      <w:pPr>
        <w:pStyle w:val="ad"/>
        <w:spacing w:beforeLines="50" w:before="180" w:after="180"/>
        <w:jc w:val="center"/>
        <w:rPr>
          <w:rFonts w:hAnsi="Times New Roman"/>
          <w:bdr w:val="none" w:sz="0" w:space="0" w:color="auto"/>
        </w:rPr>
        <w:sectPr w:rsidR="00DF40D0" w:rsidRPr="009775DF" w:rsidSect="00B47ED4">
          <w:pgSz w:w="11906" w:h="16838"/>
          <w:pgMar w:top="709" w:right="1800" w:bottom="993" w:left="1800" w:header="851" w:footer="589" w:gutter="0"/>
          <w:cols w:space="425"/>
          <w:docGrid w:type="lines" w:linePitch="360"/>
        </w:sectPr>
      </w:pPr>
    </w:p>
    <w:p w:rsidR="00DF40D0" w:rsidRPr="009775DF" w:rsidRDefault="00DF40D0" w:rsidP="00DF40D0">
      <w:pPr>
        <w:pStyle w:val="ad"/>
        <w:spacing w:beforeLines="0" w:after="180"/>
        <w:ind w:leftChars="-236" w:left="-566" w:rightChars="-260" w:right="-624"/>
        <w:jc w:val="left"/>
        <w:rPr>
          <w:rFonts w:hAnsi="Times New Roman"/>
          <w:bdr w:val="none" w:sz="0" w:space="0" w:color="auto"/>
        </w:rPr>
      </w:pPr>
      <w:bookmarkStart w:id="25" w:name="_Toc483330241"/>
      <w:r w:rsidRPr="009775DF">
        <w:rPr>
          <w:rFonts w:hAnsi="Times New Roman"/>
          <w:bdr w:val="none" w:sz="0" w:space="0" w:color="auto"/>
        </w:rPr>
        <w:lastRenderedPageBreak/>
        <w:t>四、</w:t>
      </w:r>
      <w:r w:rsidRPr="009775DF">
        <w:rPr>
          <w:rFonts w:hAnsi="Times New Roman"/>
          <w:bdr w:val="none" w:sz="0" w:space="0" w:color="auto"/>
        </w:rPr>
        <w:t>103</w:t>
      </w:r>
      <w:r w:rsidRPr="009775DF">
        <w:rPr>
          <w:rFonts w:hAnsi="Times New Roman"/>
          <w:bdr w:val="none" w:sz="0" w:space="0" w:color="auto"/>
        </w:rPr>
        <w:t>學年度科技大學追蹤評鑑及再評鑑</w:t>
      </w:r>
      <w:bookmarkEnd w:id="17"/>
      <w:bookmarkEnd w:id="18"/>
      <w:bookmarkEnd w:id="25"/>
    </w:p>
    <w:p w:rsidR="00DF40D0" w:rsidRPr="009775DF" w:rsidRDefault="00DF40D0" w:rsidP="00DF40D0">
      <w:pPr>
        <w:pStyle w:val="ad"/>
        <w:spacing w:before="360" w:after="180"/>
        <w:rPr>
          <w:rFonts w:hAnsi="Times New Roman"/>
          <w:bdr w:val="none" w:sz="0" w:space="0" w:color="auto"/>
        </w:rPr>
      </w:pPr>
      <w:bookmarkStart w:id="26" w:name="_Toc483330242"/>
      <w:r w:rsidRPr="009775DF">
        <w:rPr>
          <w:rFonts w:hAnsi="Times New Roman"/>
          <w:bdr w:val="none" w:sz="0" w:space="0" w:color="auto"/>
        </w:rPr>
        <w:t>（一）追蹤評鑑</w:t>
      </w:r>
      <w:bookmarkEnd w:id="26"/>
    </w:p>
    <w:p w:rsidR="00DF40D0" w:rsidRPr="009775DF" w:rsidRDefault="00DF40D0" w:rsidP="00DF40D0">
      <w:pPr>
        <w:pStyle w:val="ad"/>
        <w:spacing w:before="360" w:after="180"/>
        <w:jc w:val="center"/>
        <w:rPr>
          <w:rFonts w:hAnsi="Times New Roman"/>
          <w:bdr w:val="none" w:sz="0" w:space="0" w:color="auto"/>
        </w:rPr>
      </w:pPr>
      <w:bookmarkStart w:id="27" w:name="_Toc483330243"/>
      <w:r w:rsidRPr="009775DF">
        <w:rPr>
          <w:rFonts w:hAnsi="Times New Roman"/>
          <w:bdr w:val="none" w:sz="0" w:space="0" w:color="auto"/>
        </w:rPr>
        <w:t>國立勤益科技大學</w:t>
      </w:r>
      <w:bookmarkEnd w:id="27"/>
    </w:p>
    <w:tbl>
      <w:tblPr>
        <w:tblW w:w="5679" w:type="pct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1"/>
        <w:gridCol w:w="1965"/>
        <w:gridCol w:w="1824"/>
      </w:tblGrid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104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proofErr w:type="gramStart"/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受評班制</w:t>
            </w:r>
            <w:proofErr w:type="gramEnd"/>
          </w:p>
        </w:tc>
        <w:tc>
          <w:tcPr>
            <w:tcW w:w="970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bCs/>
                <w:color w:val="000000"/>
                <w:sz w:val="28"/>
              </w:rPr>
              <w:t>文化創意事業系</w:t>
            </w:r>
            <w:r w:rsidRPr="009775DF">
              <w:rPr>
                <w:rFonts w:eastAsia="標楷體"/>
                <w:bCs/>
                <w:color w:val="000000"/>
                <w:sz w:val="28"/>
              </w:rPr>
              <w:t>(</w:t>
            </w:r>
            <w:r w:rsidRPr="009775DF">
              <w:rPr>
                <w:rFonts w:eastAsia="標楷體"/>
                <w:bCs/>
                <w:color w:val="000000"/>
                <w:sz w:val="28"/>
              </w:rPr>
              <w:t>所</w:t>
            </w:r>
            <w:r w:rsidRPr="009775DF">
              <w:rPr>
                <w:rFonts w:eastAsia="標楷體"/>
                <w:bCs/>
                <w:color w:val="000000"/>
                <w:sz w:val="28"/>
              </w:rPr>
              <w:t>)</w:t>
            </w:r>
            <w:r w:rsidRPr="009775DF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</w:tbl>
    <w:p w:rsidR="00DF40D0" w:rsidRPr="009775DF" w:rsidRDefault="00DF40D0" w:rsidP="00DF40D0">
      <w:pPr>
        <w:pStyle w:val="ad"/>
        <w:spacing w:before="360" w:after="180"/>
        <w:jc w:val="center"/>
        <w:rPr>
          <w:rFonts w:hAnsi="Times New Roman"/>
          <w:bdr w:val="none" w:sz="0" w:space="0" w:color="auto"/>
        </w:rPr>
      </w:pPr>
      <w:bookmarkStart w:id="28" w:name="_Toc483330244"/>
      <w:r w:rsidRPr="009775DF">
        <w:rPr>
          <w:rFonts w:hAnsi="Times New Roman"/>
          <w:bdr w:val="none" w:sz="0" w:space="0" w:color="auto"/>
        </w:rPr>
        <w:t>大華科技大學</w:t>
      </w:r>
      <w:bookmarkEnd w:id="28"/>
    </w:p>
    <w:tbl>
      <w:tblPr>
        <w:tblW w:w="5679" w:type="pct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1"/>
        <w:gridCol w:w="1965"/>
        <w:gridCol w:w="1824"/>
      </w:tblGrid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2015" w:type="pct"/>
            <w:gridSpan w:val="2"/>
            <w:shd w:val="clear" w:color="000000" w:fill="D8D8D8"/>
            <w:vAlign w:val="center"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※</w:t>
            </w: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校務類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:rsidR="00DF40D0" w:rsidRPr="009775DF" w:rsidRDefault="00DF40D0" w:rsidP="0001381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有條件通過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104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proofErr w:type="gramStart"/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受評班制</w:t>
            </w:r>
            <w:proofErr w:type="gramEnd"/>
          </w:p>
        </w:tc>
        <w:tc>
          <w:tcPr>
            <w:tcW w:w="970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bCs/>
                <w:color w:val="000000"/>
                <w:sz w:val="28"/>
              </w:rPr>
              <w:t>生活應用科技系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bCs/>
                <w:color w:val="000000"/>
                <w:sz w:val="28"/>
              </w:rPr>
              <w:t>電子工程系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bCs/>
                <w:color w:val="000000"/>
                <w:sz w:val="28"/>
              </w:rPr>
              <w:t>數位內容科技系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有條件通過</w:t>
            </w:r>
          </w:p>
        </w:tc>
      </w:tr>
    </w:tbl>
    <w:p w:rsidR="00DF40D0" w:rsidRPr="009775DF" w:rsidRDefault="00DF40D0" w:rsidP="00DF40D0">
      <w:pPr>
        <w:pStyle w:val="ad"/>
        <w:spacing w:before="360" w:after="180"/>
        <w:jc w:val="center"/>
        <w:rPr>
          <w:rFonts w:hAnsi="Times New Roman"/>
          <w:bdr w:val="none" w:sz="0" w:space="0" w:color="auto"/>
        </w:rPr>
      </w:pPr>
      <w:bookmarkStart w:id="29" w:name="_Toc483330245"/>
      <w:proofErr w:type="gramStart"/>
      <w:r w:rsidRPr="009775DF">
        <w:rPr>
          <w:rFonts w:hAnsi="Times New Roman"/>
          <w:bdr w:val="none" w:sz="0" w:space="0" w:color="auto"/>
        </w:rPr>
        <w:t>臺</w:t>
      </w:r>
      <w:proofErr w:type="gramEnd"/>
      <w:r w:rsidRPr="009775DF">
        <w:rPr>
          <w:rFonts w:hAnsi="Times New Roman"/>
          <w:bdr w:val="none" w:sz="0" w:space="0" w:color="auto"/>
        </w:rPr>
        <w:t>北城市科技大學</w:t>
      </w:r>
      <w:bookmarkEnd w:id="29"/>
    </w:p>
    <w:tbl>
      <w:tblPr>
        <w:tblW w:w="5679" w:type="pct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1"/>
        <w:gridCol w:w="1965"/>
        <w:gridCol w:w="1824"/>
      </w:tblGrid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104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proofErr w:type="gramStart"/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受評班制</w:t>
            </w:r>
            <w:proofErr w:type="gramEnd"/>
          </w:p>
        </w:tc>
        <w:tc>
          <w:tcPr>
            <w:tcW w:w="970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bCs/>
                <w:color w:val="000000"/>
                <w:sz w:val="28"/>
              </w:rPr>
              <w:t>化妝品應用與管理系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bCs/>
                <w:color w:val="000000"/>
                <w:sz w:val="28"/>
              </w:rPr>
              <w:t>企業管理系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snapToGrid w:val="0"/>
              <w:rPr>
                <w:rFonts w:eastAsia="標楷體"/>
                <w:bCs/>
                <w:color w:val="000000"/>
                <w:sz w:val="28"/>
              </w:rPr>
            </w:pPr>
            <w:r w:rsidRPr="009775DF">
              <w:rPr>
                <w:rFonts w:eastAsia="標楷體"/>
                <w:bCs/>
                <w:color w:val="000000"/>
                <w:sz w:val="28"/>
              </w:rPr>
              <w:t>休閒事業系</w:t>
            </w:r>
          </w:p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bCs/>
                <w:color w:val="000000"/>
                <w:sz w:val="28"/>
              </w:rPr>
              <w:t>休閒事業系碩士班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bCs/>
                <w:color w:val="000000"/>
                <w:sz w:val="28"/>
              </w:rPr>
              <w:t>餐飲管理系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</w:tbl>
    <w:p w:rsidR="00DF40D0" w:rsidRPr="009775DF" w:rsidRDefault="00DF40D0" w:rsidP="00DF40D0">
      <w:pPr>
        <w:pStyle w:val="ad"/>
        <w:spacing w:before="360" w:after="180"/>
        <w:jc w:val="center"/>
        <w:rPr>
          <w:rFonts w:hAnsi="Times New Roman"/>
          <w:bdr w:val="none" w:sz="0" w:space="0" w:color="auto"/>
        </w:rPr>
      </w:pPr>
    </w:p>
    <w:p w:rsidR="00DF40D0" w:rsidRPr="009775DF" w:rsidRDefault="00DF40D0" w:rsidP="00DF40D0">
      <w:pPr>
        <w:pStyle w:val="ad"/>
        <w:spacing w:before="360" w:after="180"/>
        <w:jc w:val="center"/>
        <w:rPr>
          <w:rFonts w:hAnsi="Times New Roman"/>
          <w:bdr w:val="none" w:sz="0" w:space="0" w:color="auto"/>
        </w:rPr>
      </w:pPr>
    </w:p>
    <w:p w:rsidR="00DF40D0" w:rsidRPr="009775DF" w:rsidRDefault="00DF40D0" w:rsidP="00DF40D0">
      <w:pPr>
        <w:pStyle w:val="ad"/>
        <w:spacing w:before="360" w:after="180"/>
        <w:jc w:val="center"/>
        <w:rPr>
          <w:rFonts w:hAnsi="Times New Roman"/>
          <w:bdr w:val="none" w:sz="0" w:space="0" w:color="auto"/>
        </w:rPr>
      </w:pPr>
      <w:bookmarkStart w:id="30" w:name="_Toc483330246"/>
      <w:r w:rsidRPr="009775DF">
        <w:rPr>
          <w:rFonts w:hAnsi="Times New Roman"/>
          <w:bdr w:val="none" w:sz="0" w:space="0" w:color="auto"/>
        </w:rPr>
        <w:lastRenderedPageBreak/>
        <w:t>德明財經科技大學</w:t>
      </w:r>
      <w:bookmarkEnd w:id="30"/>
    </w:p>
    <w:tbl>
      <w:tblPr>
        <w:tblW w:w="5679" w:type="pct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1"/>
        <w:gridCol w:w="1965"/>
        <w:gridCol w:w="1824"/>
      </w:tblGrid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104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proofErr w:type="gramStart"/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受評班制</w:t>
            </w:r>
            <w:proofErr w:type="gramEnd"/>
          </w:p>
        </w:tc>
        <w:tc>
          <w:tcPr>
            <w:tcW w:w="970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bCs/>
                <w:color w:val="000000"/>
                <w:sz w:val="28"/>
              </w:rPr>
              <w:t>流通管理系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bCs/>
                <w:color w:val="000000"/>
                <w:sz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</w:tbl>
    <w:p w:rsidR="00DF40D0" w:rsidRPr="009775DF" w:rsidRDefault="00DF40D0" w:rsidP="00DF40D0">
      <w:pPr>
        <w:pStyle w:val="ad"/>
        <w:spacing w:before="360" w:after="180"/>
        <w:jc w:val="center"/>
        <w:rPr>
          <w:rFonts w:hAnsi="Times New Roman"/>
          <w:bdr w:val="none" w:sz="0" w:space="0" w:color="auto"/>
        </w:rPr>
      </w:pPr>
      <w:bookmarkStart w:id="31" w:name="_Toc483330247"/>
      <w:r w:rsidRPr="009775DF">
        <w:rPr>
          <w:rFonts w:hAnsi="Times New Roman"/>
          <w:bdr w:val="none" w:sz="0" w:space="0" w:color="auto"/>
        </w:rPr>
        <w:t>醒吾科技大學</w:t>
      </w:r>
      <w:bookmarkEnd w:id="31"/>
    </w:p>
    <w:tbl>
      <w:tblPr>
        <w:tblW w:w="5679" w:type="pct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1"/>
        <w:gridCol w:w="1965"/>
        <w:gridCol w:w="1824"/>
      </w:tblGrid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104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proofErr w:type="gramStart"/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受評班制</w:t>
            </w:r>
            <w:proofErr w:type="gramEnd"/>
          </w:p>
        </w:tc>
        <w:tc>
          <w:tcPr>
            <w:tcW w:w="970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bCs/>
                <w:color w:val="000000"/>
                <w:sz w:val="28"/>
              </w:rPr>
              <w:t>行銷與流通管理系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bCs/>
                <w:color w:val="000000"/>
                <w:sz w:val="28"/>
              </w:rPr>
              <w:t>碩士班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</w:tbl>
    <w:p w:rsidR="00DF40D0" w:rsidRPr="009775DF" w:rsidRDefault="00DF40D0" w:rsidP="00DF40D0">
      <w:pPr>
        <w:pStyle w:val="ad"/>
        <w:spacing w:before="360" w:after="180"/>
        <w:rPr>
          <w:rFonts w:hAnsi="Times New Roman"/>
          <w:bdr w:val="none" w:sz="0" w:space="0" w:color="auto"/>
        </w:rPr>
      </w:pPr>
      <w:bookmarkStart w:id="32" w:name="_Toc483330248"/>
      <w:r w:rsidRPr="009775DF">
        <w:rPr>
          <w:rFonts w:hAnsi="Times New Roman"/>
          <w:bdr w:val="none" w:sz="0" w:space="0" w:color="auto"/>
        </w:rPr>
        <w:t>（二）再評鑑</w:t>
      </w:r>
      <w:bookmarkEnd w:id="32"/>
    </w:p>
    <w:p w:rsidR="00DF40D0" w:rsidRPr="009775DF" w:rsidRDefault="00DF40D0" w:rsidP="00DF40D0">
      <w:pPr>
        <w:pStyle w:val="ad"/>
        <w:spacing w:before="360" w:after="180"/>
        <w:jc w:val="center"/>
        <w:rPr>
          <w:rFonts w:hAnsi="Times New Roman"/>
          <w:bdr w:val="none" w:sz="0" w:space="0" w:color="auto"/>
        </w:rPr>
      </w:pPr>
      <w:bookmarkStart w:id="33" w:name="_Toc483330249"/>
      <w:r w:rsidRPr="009775DF">
        <w:rPr>
          <w:rFonts w:hAnsi="Times New Roman"/>
          <w:bdr w:val="none" w:sz="0" w:space="0" w:color="auto"/>
        </w:rPr>
        <w:t>東南科技大學</w:t>
      </w:r>
      <w:bookmarkEnd w:id="33"/>
    </w:p>
    <w:tbl>
      <w:tblPr>
        <w:tblW w:w="5679" w:type="pct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1"/>
        <w:gridCol w:w="1965"/>
        <w:gridCol w:w="1824"/>
      </w:tblGrid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104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proofErr w:type="gramStart"/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受評班制</w:t>
            </w:r>
            <w:proofErr w:type="gramEnd"/>
          </w:p>
        </w:tc>
        <w:tc>
          <w:tcPr>
            <w:tcW w:w="970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bCs/>
                <w:color w:val="000000"/>
                <w:sz w:val="28"/>
                <w:szCs w:val="28"/>
              </w:rPr>
              <w:t>餐旅管理系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</w:tbl>
    <w:p w:rsidR="00DF40D0" w:rsidRPr="009775DF" w:rsidRDefault="00DF40D0" w:rsidP="00DF40D0">
      <w:pPr>
        <w:pStyle w:val="ad"/>
        <w:spacing w:before="360" w:after="180"/>
        <w:jc w:val="center"/>
        <w:rPr>
          <w:rFonts w:hAnsi="Times New Roman"/>
          <w:bdr w:val="none" w:sz="0" w:space="0" w:color="auto"/>
        </w:rPr>
      </w:pPr>
      <w:bookmarkStart w:id="34" w:name="_Toc483330250"/>
      <w:proofErr w:type="gramStart"/>
      <w:r w:rsidRPr="009775DF">
        <w:rPr>
          <w:rFonts w:hAnsi="Times New Roman"/>
          <w:bdr w:val="none" w:sz="0" w:space="0" w:color="auto"/>
        </w:rPr>
        <w:t>臺</w:t>
      </w:r>
      <w:proofErr w:type="gramEnd"/>
      <w:r w:rsidRPr="009775DF">
        <w:rPr>
          <w:rFonts w:hAnsi="Times New Roman"/>
          <w:bdr w:val="none" w:sz="0" w:space="0" w:color="auto"/>
        </w:rPr>
        <w:t>北城市科技大學</w:t>
      </w:r>
      <w:bookmarkEnd w:id="34"/>
    </w:p>
    <w:tbl>
      <w:tblPr>
        <w:tblW w:w="5679" w:type="pct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1"/>
        <w:gridCol w:w="1965"/>
        <w:gridCol w:w="1824"/>
      </w:tblGrid>
      <w:tr w:rsidR="00DF40D0" w:rsidRPr="009775DF" w:rsidTr="0001381A">
        <w:trPr>
          <w:trHeight w:val="567"/>
        </w:trPr>
        <w:tc>
          <w:tcPr>
            <w:tcW w:w="298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受評單位名稱</w:t>
            </w:r>
          </w:p>
        </w:tc>
        <w:tc>
          <w:tcPr>
            <w:tcW w:w="1045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proofErr w:type="gramStart"/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受評班制</w:t>
            </w:r>
            <w:proofErr w:type="gramEnd"/>
          </w:p>
        </w:tc>
        <w:tc>
          <w:tcPr>
            <w:tcW w:w="970" w:type="pct"/>
            <w:shd w:val="clear" w:color="000000" w:fill="D8D8D8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28"/>
              </w:rPr>
            </w:pPr>
            <w:r w:rsidRPr="009775DF">
              <w:rPr>
                <w:rFonts w:eastAsia="標楷體"/>
                <w:b/>
                <w:bCs/>
                <w:kern w:val="0"/>
                <w:sz w:val="32"/>
                <w:szCs w:val="28"/>
              </w:rPr>
              <w:t>評鑑結果</w:t>
            </w:r>
          </w:p>
        </w:tc>
      </w:tr>
      <w:tr w:rsidR="00DF40D0" w:rsidRPr="009775DF" w:rsidTr="0001381A">
        <w:trPr>
          <w:trHeight w:val="567"/>
        </w:trPr>
        <w:tc>
          <w:tcPr>
            <w:tcW w:w="298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bCs/>
                <w:color w:val="000000"/>
                <w:sz w:val="28"/>
                <w:szCs w:val="28"/>
              </w:rPr>
              <w:t>行銷與流通管理系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學士班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DF40D0" w:rsidRPr="009775DF" w:rsidRDefault="00DF40D0" w:rsidP="0001381A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F">
              <w:rPr>
                <w:rFonts w:eastAsia="標楷體"/>
                <w:kern w:val="0"/>
                <w:sz w:val="28"/>
                <w:szCs w:val="28"/>
              </w:rPr>
              <w:t>通過</w:t>
            </w:r>
          </w:p>
        </w:tc>
      </w:tr>
    </w:tbl>
    <w:p w:rsidR="00DF40D0" w:rsidRPr="009775DF" w:rsidRDefault="00DF40D0" w:rsidP="00DF40D0">
      <w:pPr>
        <w:pStyle w:val="ad"/>
        <w:spacing w:before="360" w:after="180"/>
        <w:jc w:val="center"/>
        <w:rPr>
          <w:rFonts w:hAnsi="Times New Roman"/>
          <w:b w:val="0"/>
          <w:sz w:val="32"/>
          <w:szCs w:val="32"/>
        </w:rPr>
      </w:pPr>
    </w:p>
    <w:p w:rsidR="00A71B54" w:rsidRDefault="00711C6C"/>
    <w:sectPr w:rsidR="00A71B54" w:rsidSect="00B47ED4">
      <w:pgSz w:w="11906" w:h="16838"/>
      <w:pgMar w:top="709" w:right="1800" w:bottom="993" w:left="1800" w:header="851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6C" w:rsidRDefault="00711C6C">
      <w:r>
        <w:separator/>
      </w:r>
    </w:p>
  </w:endnote>
  <w:endnote w:type="continuationSeparator" w:id="0">
    <w:p w:rsidR="00711C6C" w:rsidRDefault="0071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C6" w:rsidRDefault="00DF40D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BE4" w:rsidRPr="00714BE4">
      <w:rPr>
        <w:noProof/>
        <w:lang w:val="zh-TW"/>
      </w:rPr>
      <w:t>I</w:t>
    </w:r>
    <w:r>
      <w:rPr>
        <w:noProof/>
        <w:lang w:val="zh-TW"/>
      </w:rPr>
      <w:fldChar w:fldCharType="end"/>
    </w:r>
  </w:p>
  <w:p w:rsidR="00CF56C6" w:rsidRDefault="00711C6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C6" w:rsidRDefault="00DF40D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B7C30">
      <w:rPr>
        <w:noProof/>
        <w:lang w:val="zh-TW"/>
      </w:rPr>
      <w:t>12</w:t>
    </w:r>
    <w:r>
      <w:rPr>
        <w:noProof/>
        <w:lang w:val="zh-TW"/>
      </w:rPr>
      <w:fldChar w:fldCharType="end"/>
    </w:r>
  </w:p>
  <w:p w:rsidR="00CF56C6" w:rsidRDefault="00711C6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C6" w:rsidRDefault="00DF40D0" w:rsidP="00107FE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BE4" w:rsidRPr="00714BE4">
      <w:rPr>
        <w:noProof/>
        <w:lang w:val="zh-TW"/>
      </w:rPr>
      <w:t>20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6C" w:rsidRDefault="00711C6C">
      <w:r>
        <w:separator/>
      </w:r>
    </w:p>
  </w:footnote>
  <w:footnote w:type="continuationSeparator" w:id="0">
    <w:p w:rsidR="00711C6C" w:rsidRDefault="00711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C6" w:rsidRDefault="00711C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C6" w:rsidRDefault="00711C6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C6" w:rsidRDefault="00711C6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C6" w:rsidRDefault="00711C6C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C6" w:rsidRDefault="00DF40D0">
    <w:pPr>
      <w:pStyle w:val="a9"/>
    </w:pPr>
    <w:r>
      <w:rPr>
        <w:rFonts w:hint="eastAsia"/>
      </w:rPr>
      <w:t>.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C6" w:rsidRDefault="00711C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7E2BAE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96A4AB4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CE9A6742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7C80B538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A158408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7AEDDE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F0CDD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0608A5E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4B0F66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508EBEB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D0"/>
    <w:rsid w:val="0052467F"/>
    <w:rsid w:val="00711C6C"/>
    <w:rsid w:val="00714BE4"/>
    <w:rsid w:val="00D02E7F"/>
    <w:rsid w:val="00D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3D0AF-0484-49C4-B6B7-79F561F1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F40D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DF40D0"/>
    <w:pPr>
      <w:keepNext/>
      <w:snapToGrid w:val="0"/>
      <w:spacing w:beforeLines="50" w:afterLines="50" w:line="480" w:lineRule="exact"/>
      <w:jc w:val="both"/>
      <w:outlineLvl w:val="1"/>
    </w:pPr>
    <w:rPr>
      <w:rFonts w:ascii="Arial" w:eastAsia="華康中黑體" w:hAnsi="Arial"/>
      <w:sz w:val="32"/>
      <w:szCs w:val="20"/>
    </w:rPr>
  </w:style>
  <w:style w:type="paragraph" w:styleId="3">
    <w:name w:val="heading 3"/>
    <w:basedOn w:val="a"/>
    <w:next w:val="a"/>
    <w:link w:val="30"/>
    <w:qFormat/>
    <w:rsid w:val="00DF40D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DF40D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DF40D0"/>
    <w:rPr>
      <w:rFonts w:ascii="Arial" w:eastAsia="華康中黑體" w:hAnsi="Arial" w:cs="Times New Roman"/>
      <w:sz w:val="32"/>
      <w:szCs w:val="20"/>
    </w:rPr>
  </w:style>
  <w:style w:type="character" w:customStyle="1" w:styleId="30">
    <w:name w:val="標題 3 字元"/>
    <w:basedOn w:val="a1"/>
    <w:link w:val="3"/>
    <w:rsid w:val="00DF40D0"/>
    <w:rPr>
      <w:rFonts w:ascii="Arial" w:eastAsia="新細明體" w:hAnsi="Arial" w:cs="Times New Roman"/>
      <w:b/>
      <w:bCs/>
      <w:sz w:val="36"/>
      <w:szCs w:val="36"/>
    </w:rPr>
  </w:style>
  <w:style w:type="paragraph" w:styleId="a0">
    <w:name w:val="Normal Indent"/>
    <w:basedOn w:val="a"/>
    <w:uiPriority w:val="99"/>
    <w:semiHidden/>
    <w:unhideWhenUsed/>
    <w:rsid w:val="00DF40D0"/>
    <w:pPr>
      <w:ind w:leftChars="200" w:left="480"/>
    </w:pPr>
  </w:style>
  <w:style w:type="paragraph" w:styleId="11">
    <w:name w:val="toc 1"/>
    <w:basedOn w:val="a"/>
    <w:next w:val="a"/>
    <w:autoRedefine/>
    <w:uiPriority w:val="39"/>
    <w:unhideWhenUsed/>
    <w:qFormat/>
    <w:rsid w:val="00DF40D0"/>
    <w:pPr>
      <w:tabs>
        <w:tab w:val="left" w:pos="1440"/>
        <w:tab w:val="right" w:leader="dot" w:pos="9060"/>
      </w:tabs>
      <w:snapToGrid w:val="0"/>
      <w:spacing w:line="440" w:lineRule="exact"/>
    </w:pPr>
    <w:rPr>
      <w:rFonts w:eastAsia="標楷體"/>
      <w:b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qFormat/>
    <w:rsid w:val="00DF40D0"/>
    <w:pPr>
      <w:widowControl/>
      <w:tabs>
        <w:tab w:val="right" w:leader="dot" w:pos="8640"/>
      </w:tabs>
      <w:spacing w:before="100" w:beforeAutospacing="1" w:after="100" w:afterAutospacing="1" w:line="440" w:lineRule="exact"/>
    </w:pPr>
    <w:rPr>
      <w:rFonts w:ascii="華康中黑體" w:eastAsia="華康中黑體"/>
      <w:smallCaps/>
      <w:noProof/>
      <w:snapToGrid w:val="0"/>
      <w:color w:val="000000"/>
      <w:spacing w:val="40"/>
      <w:kern w:val="0"/>
      <w:sz w:val="28"/>
      <w:szCs w:val="20"/>
      <w:bdr w:val="single" w:sz="4" w:space="0" w:color="auto"/>
    </w:rPr>
  </w:style>
  <w:style w:type="paragraph" w:styleId="31">
    <w:name w:val="toc 3"/>
    <w:basedOn w:val="a"/>
    <w:next w:val="a"/>
    <w:autoRedefine/>
    <w:uiPriority w:val="39"/>
    <w:unhideWhenUsed/>
    <w:qFormat/>
    <w:rsid w:val="00DF40D0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4">
    <w:name w:val="caption"/>
    <w:basedOn w:val="a"/>
    <w:next w:val="a"/>
    <w:qFormat/>
    <w:rsid w:val="00DF40D0"/>
    <w:rPr>
      <w:sz w:val="20"/>
      <w:szCs w:val="20"/>
    </w:rPr>
  </w:style>
  <w:style w:type="character" w:styleId="a5">
    <w:name w:val="Strong"/>
    <w:basedOn w:val="a1"/>
    <w:qFormat/>
    <w:rsid w:val="00DF40D0"/>
    <w:rPr>
      <w:b/>
      <w:bCs/>
    </w:rPr>
  </w:style>
  <w:style w:type="paragraph" w:styleId="a6">
    <w:name w:val="TOC Heading"/>
    <w:basedOn w:val="1"/>
    <w:next w:val="a"/>
    <w:uiPriority w:val="39"/>
    <w:qFormat/>
    <w:rsid w:val="00DF40D0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F40D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DF40D0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F4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semiHidden/>
    <w:rsid w:val="00DF40D0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F4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DF40D0"/>
    <w:rPr>
      <w:rFonts w:ascii="Times New Roman" w:eastAsia="新細明體" w:hAnsi="Times New Roman" w:cs="Times New Roman"/>
      <w:sz w:val="20"/>
      <w:szCs w:val="20"/>
    </w:rPr>
  </w:style>
  <w:style w:type="paragraph" w:customStyle="1" w:styleId="ad">
    <w:name w:val="標題一"/>
    <w:basedOn w:val="a"/>
    <w:rsid w:val="00DF40D0"/>
    <w:pPr>
      <w:snapToGrid w:val="0"/>
      <w:spacing w:beforeLines="100" w:afterLines="50"/>
      <w:jc w:val="both"/>
      <w:outlineLvl w:val="0"/>
    </w:pPr>
    <w:rPr>
      <w:rFonts w:eastAsia="標楷體" w:hAnsi="標楷體"/>
      <w:b/>
      <w:sz w:val="40"/>
      <w:szCs w:val="40"/>
      <w:bdr w:val="single" w:sz="4" w:space="0" w:color="auto"/>
    </w:rPr>
  </w:style>
  <w:style w:type="character" w:styleId="ae">
    <w:name w:val="Hyperlink"/>
    <w:basedOn w:val="a1"/>
    <w:uiPriority w:val="99"/>
    <w:unhideWhenUsed/>
    <w:rsid w:val="00DF40D0"/>
    <w:rPr>
      <w:color w:val="0000FF"/>
      <w:u w:val="single"/>
    </w:rPr>
  </w:style>
  <w:style w:type="table" w:styleId="af">
    <w:name w:val="Table Grid"/>
    <w:basedOn w:val="a2"/>
    <w:rsid w:val="00DF40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DF40D0"/>
    <w:pPr>
      <w:spacing w:afterLines="50" w:line="240" w:lineRule="atLeast"/>
      <w:jc w:val="center"/>
    </w:pPr>
    <w:rPr>
      <w:rFonts w:ascii="華康粗圓體" w:eastAsia="華康粗圓體" w:hAnsi="細明體" w:cs="細明體"/>
      <w:color w:val="000000"/>
      <w:sz w:val="32"/>
    </w:rPr>
  </w:style>
  <w:style w:type="character" w:styleId="af0">
    <w:name w:val="annotation reference"/>
    <w:basedOn w:val="a1"/>
    <w:uiPriority w:val="99"/>
    <w:semiHidden/>
    <w:unhideWhenUsed/>
    <w:rsid w:val="00DF40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F40D0"/>
  </w:style>
  <w:style w:type="character" w:customStyle="1" w:styleId="af2">
    <w:name w:val="註解文字 字元"/>
    <w:basedOn w:val="a1"/>
    <w:link w:val="af1"/>
    <w:uiPriority w:val="99"/>
    <w:semiHidden/>
    <w:rsid w:val="00DF40D0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F40D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F40D0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楊媛舜</dc:creator>
  <cp:keywords/>
  <dc:description/>
  <cp:lastModifiedBy>楊媛舜</cp:lastModifiedBy>
  <cp:revision>2</cp:revision>
  <dcterms:created xsi:type="dcterms:W3CDTF">2017-06-03T08:49:00Z</dcterms:created>
  <dcterms:modified xsi:type="dcterms:W3CDTF">2017-06-03T08:49:00Z</dcterms:modified>
</cp:coreProperties>
</file>