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C4" w:rsidRPr="00595D0C" w:rsidRDefault="00582CC4" w:rsidP="00582CC4">
      <w:pPr>
        <w:widowControl/>
        <w:pBdr>
          <w:top w:val="nil"/>
          <w:left w:val="nil"/>
          <w:bottom w:val="nil"/>
          <w:right w:val="nil"/>
          <w:between w:val="nil"/>
        </w:pBdr>
        <w:spacing w:line="500" w:lineRule="exact"/>
        <w:outlineLvl w:val="0"/>
        <w:rPr>
          <w:rFonts w:ascii="標楷體" w:eastAsia="標楷體" w:hAnsi="標楷體" w:cs="Arial"/>
          <w:b/>
          <w:kern w:val="0"/>
          <w:sz w:val="28"/>
          <w:szCs w:val="24"/>
        </w:rPr>
      </w:pPr>
      <w:r w:rsidRPr="00595D0C">
        <w:rPr>
          <w:rFonts w:ascii="標楷體" w:eastAsia="標楷體" w:hAnsi="標楷體" w:cs="Arial"/>
          <w:b/>
          <w:kern w:val="0"/>
          <w:sz w:val="40"/>
          <w:szCs w:val="24"/>
          <w:bdr w:val="single" w:sz="4" w:space="0" w:color="auto"/>
        </w:rPr>
        <w:t>附表</w:t>
      </w:r>
      <w:r w:rsidRPr="00595D0C">
        <w:rPr>
          <w:rFonts w:ascii="標楷體" w:eastAsia="標楷體" w:hAnsi="標楷體" w:cs="Arial"/>
          <w:b/>
          <w:kern w:val="0"/>
          <w:sz w:val="40"/>
          <w:szCs w:val="24"/>
        </w:rPr>
        <w:t xml:space="preserve">  </w:t>
      </w:r>
      <w:r w:rsidRPr="00595D0C">
        <w:rPr>
          <w:rFonts w:ascii="標楷體" w:eastAsia="標楷體" w:hAnsi="標楷體" w:cs="Arial"/>
          <w:b/>
          <w:kern w:val="0"/>
          <w:sz w:val="32"/>
          <w:szCs w:val="24"/>
        </w:rPr>
        <w:t>106學年度大專校院校務資訊第1階段資訊公布</w:t>
      </w:r>
      <w:r w:rsidRPr="00595D0C">
        <w:rPr>
          <w:rFonts w:ascii="標楷體" w:eastAsia="標楷體" w:hAnsi="標楷體" w:cs="Arial"/>
          <w:b/>
          <w:kern w:val="0"/>
          <w:sz w:val="28"/>
          <w:szCs w:val="24"/>
        </w:rPr>
        <w:t>項目</w:t>
      </w:r>
      <w:r w:rsidRPr="00595D0C">
        <w:rPr>
          <w:rFonts w:ascii="標楷體" w:eastAsia="標楷體" w:hAnsi="標楷體" w:cs="Arial"/>
          <w:b/>
          <w:kern w:val="0"/>
          <w:szCs w:val="24"/>
        </w:rPr>
        <w:t>(25項)</w:t>
      </w:r>
    </w:p>
    <w:tbl>
      <w:tblPr>
        <w:tblStyle w:val="1"/>
        <w:tblW w:w="9639" w:type="dxa"/>
        <w:tblInd w:w="-6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3827"/>
        <w:gridCol w:w="1701"/>
      </w:tblGrid>
      <w:tr w:rsidR="00582CC4" w:rsidRPr="00595D0C" w:rsidTr="000E0CB6">
        <w:trPr>
          <w:trHeight w:val="482"/>
          <w:tblHeader/>
        </w:trPr>
        <w:tc>
          <w:tcPr>
            <w:tcW w:w="993" w:type="dxa"/>
            <w:shd w:val="clear" w:color="auto" w:fill="FFC000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類別</w:t>
            </w:r>
          </w:p>
        </w:tc>
        <w:tc>
          <w:tcPr>
            <w:tcW w:w="3118" w:type="dxa"/>
            <w:shd w:val="clear" w:color="auto" w:fill="FFC000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 w:val="22"/>
                <w:szCs w:val="24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公開項目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公開欄位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公布情形</w:t>
            </w:r>
          </w:p>
        </w:tc>
      </w:tr>
      <w:tr w:rsidR="00582CC4" w:rsidRPr="00595D0C" w:rsidTr="000E0CB6">
        <w:trPr>
          <w:trHeight w:val="570"/>
        </w:trPr>
        <w:tc>
          <w:tcPr>
            <w:tcW w:w="993" w:type="dxa"/>
            <w:vMerge w:val="restart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</w:rPr>
              <w:t>學生類</w:t>
            </w:r>
          </w:p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</w:rPr>
              <w:t>(13項)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szCs w:val="24"/>
              </w:rPr>
              <w:t>學1-1正式學籍在學學生數(系所)</w:t>
            </w:r>
          </w:p>
        </w:tc>
        <w:tc>
          <w:tcPr>
            <w:tcW w:w="3827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kern w:val="0"/>
                <w:szCs w:val="24"/>
              </w:rPr>
              <w:t>校、系所、學制班別、(在學學生數)</w:t>
            </w:r>
          </w:p>
        </w:tc>
        <w:tc>
          <w:tcPr>
            <w:tcW w:w="1701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kern w:val="0"/>
                <w:szCs w:val="24"/>
              </w:rPr>
              <w:t>現行已公布</w:t>
            </w:r>
          </w:p>
        </w:tc>
      </w:tr>
      <w:tr w:rsidR="00582CC4" w:rsidRPr="00595D0C" w:rsidTr="000E0CB6">
        <w:trPr>
          <w:trHeight w:val="607"/>
        </w:trPr>
        <w:tc>
          <w:tcPr>
            <w:tcW w:w="993" w:type="dxa"/>
            <w:vMerge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82CC4" w:rsidRPr="00595D0C" w:rsidRDefault="00582CC4" w:rsidP="000E0CB6">
            <w:pPr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595D0C">
              <w:rPr>
                <w:rFonts w:ascii="標楷體" w:eastAsia="標楷體" w:hAnsi="標楷體" w:cs="Arial"/>
                <w:szCs w:val="24"/>
              </w:rPr>
              <w:t>學2-1.畢業生(系所)</w:t>
            </w:r>
          </w:p>
        </w:tc>
        <w:tc>
          <w:tcPr>
            <w:tcW w:w="3827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kern w:val="0"/>
                <w:szCs w:val="24"/>
              </w:rPr>
              <w:t>校、系所、學制班別、(畢業生數)</w:t>
            </w:r>
          </w:p>
        </w:tc>
        <w:tc>
          <w:tcPr>
            <w:tcW w:w="1701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kern w:val="0"/>
                <w:szCs w:val="24"/>
              </w:rPr>
              <w:t>現行已公布</w:t>
            </w:r>
          </w:p>
        </w:tc>
      </w:tr>
      <w:tr w:rsidR="00582CC4" w:rsidRPr="00595D0C" w:rsidTr="000E0CB6">
        <w:trPr>
          <w:trHeight w:val="1224"/>
        </w:trPr>
        <w:tc>
          <w:tcPr>
            <w:tcW w:w="993" w:type="dxa"/>
            <w:vMerge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82CC4" w:rsidRPr="00595D0C" w:rsidRDefault="00582CC4" w:rsidP="000E0CB6">
            <w:pPr>
              <w:spacing w:line="320" w:lineRule="exact"/>
              <w:rPr>
                <w:rFonts w:ascii="標楷體" w:eastAsia="標楷體" w:hAnsi="標楷體" w:cs="Arial"/>
                <w:b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>學3-1.境外學位生數及其在學比率(系所)</w:t>
            </w:r>
          </w:p>
        </w:tc>
        <w:tc>
          <w:tcPr>
            <w:tcW w:w="3827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both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校、系所、學制班別、(外國學生+僑生+港澳+大陸地區)之總數、(境外學位生數占日間學制在學學生數之比率)</w:t>
            </w:r>
          </w:p>
        </w:tc>
        <w:tc>
          <w:tcPr>
            <w:tcW w:w="1701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bookmarkStart w:id="0" w:name="_GoBack"/>
            <w:bookmarkEnd w:id="0"/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新增</w:t>
            </w:r>
          </w:p>
        </w:tc>
      </w:tr>
      <w:tr w:rsidR="00582CC4" w:rsidRPr="00595D0C" w:rsidTr="000E0CB6">
        <w:trPr>
          <w:trHeight w:val="1480"/>
        </w:trPr>
        <w:tc>
          <w:tcPr>
            <w:tcW w:w="993" w:type="dxa"/>
            <w:vMerge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82CC4" w:rsidRPr="00595D0C" w:rsidRDefault="00582CC4" w:rsidP="000E0CB6">
            <w:pPr>
              <w:spacing w:line="320" w:lineRule="exact"/>
              <w:rPr>
                <w:rFonts w:ascii="標楷體" w:eastAsia="標楷體" w:hAnsi="標楷體" w:cs="Arial"/>
                <w:b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>學5.日間學制本國學生出國進修交流人數(系所)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both"/>
              <w:rPr>
                <w:rFonts w:ascii="標楷體" w:eastAsia="標楷體" w:hAnsi="標楷體" w:cs="Arial"/>
                <w:b/>
                <w:kern w:val="0"/>
                <w:szCs w:val="24"/>
                <w:u w:val="single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single"/>
              </w:rPr>
              <w:t>校、系所、學制班別、(在學學生數)、(區域別)、本國學生出國進修教流(至少1學期修讀學分以上人數)、(未滿1學期修讀學分以下人數)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CC4" w:rsidRPr="00595D0C" w:rsidRDefault="00582CC4" w:rsidP="000E0CB6">
            <w:pPr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新增</w:t>
            </w:r>
          </w:p>
        </w:tc>
      </w:tr>
      <w:tr w:rsidR="00582CC4" w:rsidRPr="00595D0C" w:rsidTr="000E0CB6">
        <w:trPr>
          <w:trHeight w:val="552"/>
        </w:trPr>
        <w:tc>
          <w:tcPr>
            <w:tcW w:w="993" w:type="dxa"/>
            <w:vMerge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ind w:left="600" w:hangingChars="250" w:hanging="600"/>
              <w:rPr>
                <w:rFonts w:ascii="標楷體" w:eastAsia="標楷體" w:hAnsi="標楷體" w:cs="Arial"/>
                <w:szCs w:val="24"/>
              </w:rPr>
            </w:pPr>
            <w:r w:rsidRPr="00595D0C">
              <w:rPr>
                <w:rFonts w:ascii="標楷體" w:eastAsia="標楷體" w:hAnsi="標楷體" w:cs="Arial"/>
                <w:szCs w:val="24"/>
              </w:rPr>
              <w:t>學7.修讀輔系人次(系所)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95D0C">
              <w:rPr>
                <w:rFonts w:ascii="標楷體" w:eastAsia="標楷體" w:hAnsi="標楷體" w:cs="Arial"/>
                <w:szCs w:val="24"/>
              </w:rPr>
              <w:t>校、系所、學制班別、(修讀輔系人數)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ind w:left="600" w:hangingChars="250" w:hanging="600"/>
              <w:jc w:val="center"/>
              <w:rPr>
                <w:rFonts w:ascii="標楷體" w:eastAsia="標楷體" w:hAnsi="標楷體" w:cs="Arial"/>
                <w:szCs w:val="24"/>
              </w:rPr>
            </w:pPr>
            <w:r w:rsidRPr="00595D0C">
              <w:rPr>
                <w:rFonts w:ascii="標楷體" w:eastAsia="標楷體" w:hAnsi="標楷體" w:cs="Arial"/>
                <w:szCs w:val="24"/>
              </w:rPr>
              <w:t>現行已公布</w:t>
            </w:r>
          </w:p>
        </w:tc>
      </w:tr>
      <w:tr w:rsidR="00582CC4" w:rsidRPr="00595D0C" w:rsidTr="000E0CB6">
        <w:trPr>
          <w:trHeight w:val="687"/>
        </w:trPr>
        <w:tc>
          <w:tcPr>
            <w:tcW w:w="993" w:type="dxa"/>
            <w:vMerge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595D0C">
              <w:rPr>
                <w:rFonts w:ascii="標楷體" w:eastAsia="標楷體" w:hAnsi="標楷體" w:cs="Arial"/>
                <w:szCs w:val="24"/>
              </w:rPr>
              <w:t>學8.修讀雙主修人次(系所)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95D0C">
              <w:rPr>
                <w:rFonts w:ascii="標楷體" w:eastAsia="標楷體" w:hAnsi="標楷體" w:cs="Arial"/>
                <w:szCs w:val="24"/>
              </w:rPr>
              <w:t>校、系所、學制班別、(修讀雙主修人數)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ind w:left="600" w:hangingChars="250" w:hanging="600"/>
              <w:jc w:val="center"/>
              <w:rPr>
                <w:rFonts w:ascii="標楷體" w:eastAsia="標楷體" w:hAnsi="標楷體" w:cs="Arial"/>
                <w:szCs w:val="24"/>
              </w:rPr>
            </w:pPr>
            <w:r w:rsidRPr="00595D0C">
              <w:rPr>
                <w:rFonts w:ascii="標楷體" w:eastAsia="標楷體" w:hAnsi="標楷體" w:cs="Arial"/>
                <w:szCs w:val="24"/>
              </w:rPr>
              <w:t>現行已公布</w:t>
            </w:r>
          </w:p>
        </w:tc>
      </w:tr>
      <w:tr w:rsidR="00582CC4" w:rsidRPr="00595D0C" w:rsidTr="000E0CB6">
        <w:trPr>
          <w:trHeight w:val="487"/>
        </w:trPr>
        <w:tc>
          <w:tcPr>
            <w:tcW w:w="993" w:type="dxa"/>
            <w:vMerge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szCs w:val="24"/>
              </w:rPr>
              <w:t>學12-1.新生註冊率(系所)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kern w:val="0"/>
                <w:szCs w:val="24"/>
              </w:rPr>
              <w:t>校、系所、學制班別、(註冊率)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CC4" w:rsidRPr="00595D0C" w:rsidRDefault="00582CC4" w:rsidP="000E0CB6">
            <w:pPr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kern w:val="0"/>
                <w:szCs w:val="24"/>
              </w:rPr>
              <w:t>現行已公布</w:t>
            </w:r>
          </w:p>
        </w:tc>
      </w:tr>
      <w:tr w:rsidR="00582CC4" w:rsidRPr="00595D0C" w:rsidTr="000E0CB6">
        <w:trPr>
          <w:trHeight w:val="836"/>
        </w:trPr>
        <w:tc>
          <w:tcPr>
            <w:tcW w:w="993" w:type="dxa"/>
            <w:vMerge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82CC4" w:rsidRPr="00595D0C" w:rsidRDefault="00582CC4" w:rsidP="000E0CB6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95D0C">
              <w:rPr>
                <w:rFonts w:ascii="標楷體" w:eastAsia="標楷體" w:hAnsi="標楷體" w:cs="Arial"/>
                <w:szCs w:val="24"/>
              </w:rPr>
              <w:t>學12-2.新生註冊率(校、學制班別)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kern w:val="0"/>
                <w:szCs w:val="24"/>
              </w:rPr>
              <w:t>校、校、學制班別、(註冊率)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CC4" w:rsidRPr="00595D0C" w:rsidRDefault="00582CC4" w:rsidP="000E0CB6">
            <w:pPr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kern w:val="0"/>
                <w:szCs w:val="24"/>
              </w:rPr>
              <w:t>現行已公布</w:t>
            </w:r>
          </w:p>
        </w:tc>
      </w:tr>
      <w:tr w:rsidR="00582CC4" w:rsidRPr="00595D0C" w:rsidTr="000E0CB6">
        <w:trPr>
          <w:trHeight w:val="421"/>
        </w:trPr>
        <w:tc>
          <w:tcPr>
            <w:tcW w:w="993" w:type="dxa"/>
            <w:vMerge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82CC4" w:rsidRPr="00595D0C" w:rsidRDefault="00582CC4" w:rsidP="000E0CB6">
            <w:pPr>
              <w:spacing w:line="320" w:lineRule="exact"/>
              <w:jc w:val="both"/>
              <w:rPr>
                <w:rFonts w:ascii="標楷體" w:eastAsia="標楷體" w:hAnsi="標楷體" w:cs="Arial"/>
                <w:b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>學12-3.新生註冊率(校)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both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校、(註冊率)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CC4" w:rsidRPr="00595D0C" w:rsidRDefault="00582CC4" w:rsidP="000E0CB6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新增</w:t>
            </w:r>
          </w:p>
        </w:tc>
      </w:tr>
      <w:tr w:rsidR="00582CC4" w:rsidRPr="00595D0C" w:rsidTr="000E0CB6">
        <w:trPr>
          <w:trHeight w:val="1405"/>
        </w:trPr>
        <w:tc>
          <w:tcPr>
            <w:tcW w:w="993" w:type="dxa"/>
            <w:vMerge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82CC4" w:rsidRPr="00595D0C" w:rsidRDefault="00582CC4" w:rsidP="000E0CB6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95D0C">
              <w:rPr>
                <w:rFonts w:ascii="標楷體" w:eastAsia="標楷體" w:hAnsi="標楷體" w:cs="Arial"/>
                <w:szCs w:val="24"/>
              </w:rPr>
              <w:t>學13-1.休學人數(系所)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82CC4" w:rsidRPr="00595D0C" w:rsidRDefault="00582CC4" w:rsidP="000E0CB6">
            <w:pPr>
              <w:tabs>
                <w:tab w:val="left" w:pos="743"/>
              </w:tabs>
              <w:spacing w:line="320" w:lineRule="exact"/>
              <w:jc w:val="both"/>
              <w:rPr>
                <w:rFonts w:ascii="標楷體" w:eastAsia="標楷體" w:hAnsi="標楷體" w:cs="Arial"/>
                <w:b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kern w:val="0"/>
                <w:szCs w:val="24"/>
              </w:rPr>
              <w:t>校、</w:t>
            </w: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>系所、學制班別、(學生總人數)、(學期內新辦理休學人數及其各休學因素人數)、(至學期底總休學人數及其各休學因素人數)</w:t>
            </w:r>
          </w:p>
        </w:tc>
        <w:tc>
          <w:tcPr>
            <w:tcW w:w="1701" w:type="dxa"/>
            <w:vAlign w:val="center"/>
          </w:tcPr>
          <w:p w:rsidR="00582CC4" w:rsidRPr="00595D0C" w:rsidRDefault="00582CC4" w:rsidP="000E0CB6">
            <w:pPr>
              <w:widowControl/>
              <w:tabs>
                <w:tab w:val="left" w:pos="743"/>
              </w:tabs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新增</w:t>
            </w:r>
          </w:p>
          <w:p w:rsidR="00582CC4" w:rsidRPr="00595D0C" w:rsidRDefault="00582CC4" w:rsidP="000E0CB6">
            <w:pPr>
              <w:widowControl/>
              <w:tabs>
                <w:tab w:val="left" w:pos="743"/>
              </w:tabs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以學系公告</w:t>
            </w:r>
          </w:p>
        </w:tc>
      </w:tr>
      <w:tr w:rsidR="00582CC4" w:rsidRPr="00595D0C" w:rsidTr="000E0CB6">
        <w:trPr>
          <w:trHeight w:val="1287"/>
        </w:trPr>
        <w:tc>
          <w:tcPr>
            <w:tcW w:w="993" w:type="dxa"/>
            <w:vMerge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82CC4" w:rsidRPr="00595D0C" w:rsidRDefault="00582CC4" w:rsidP="000E0CB6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95D0C">
              <w:rPr>
                <w:rFonts w:ascii="標楷體" w:eastAsia="標楷體" w:hAnsi="標楷體" w:cs="Arial"/>
                <w:szCs w:val="24"/>
              </w:rPr>
              <w:t>學13-2.休學人數(校、學制班別)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82CC4" w:rsidRPr="00595D0C" w:rsidRDefault="00582CC4" w:rsidP="000E0CB6">
            <w:pPr>
              <w:tabs>
                <w:tab w:val="left" w:pos="743"/>
              </w:tabs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95D0C">
              <w:rPr>
                <w:rFonts w:ascii="標楷體" w:eastAsia="標楷體" w:hAnsi="標楷體" w:cs="Arial"/>
                <w:szCs w:val="24"/>
              </w:rPr>
              <w:t>校、學制班別、(學生總人數)、(學期內新辦理休學人數</w:t>
            </w: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>及其各休學因素</w:t>
            </w:r>
            <w:r w:rsidRPr="00595D0C">
              <w:rPr>
                <w:rFonts w:ascii="標楷體" w:eastAsia="標楷體" w:hAnsi="標楷體" w:cs="Arial"/>
                <w:szCs w:val="24"/>
              </w:rPr>
              <w:t>)、(至學期底總休學人數</w:t>
            </w: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>及其各休學因素</w:t>
            </w:r>
            <w:r w:rsidRPr="00595D0C"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kern w:val="0"/>
                <w:szCs w:val="24"/>
              </w:rPr>
              <w:t>現行已公布</w:t>
            </w:r>
          </w:p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新增各因素</w:t>
            </w:r>
          </w:p>
        </w:tc>
      </w:tr>
      <w:tr w:rsidR="00582CC4" w:rsidRPr="00595D0C" w:rsidTr="000E0CB6">
        <w:trPr>
          <w:trHeight w:val="984"/>
        </w:trPr>
        <w:tc>
          <w:tcPr>
            <w:tcW w:w="993" w:type="dxa"/>
            <w:vMerge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82CC4" w:rsidRPr="00595D0C" w:rsidRDefault="00582CC4" w:rsidP="000E0CB6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95D0C">
              <w:rPr>
                <w:rFonts w:ascii="標楷體" w:eastAsia="標楷體" w:hAnsi="標楷體" w:cs="Arial"/>
                <w:szCs w:val="24"/>
              </w:rPr>
              <w:t>學14-1.退學人數(系所)</w:t>
            </w:r>
          </w:p>
        </w:tc>
        <w:tc>
          <w:tcPr>
            <w:tcW w:w="3827" w:type="dxa"/>
            <w:vAlign w:val="center"/>
          </w:tcPr>
          <w:p w:rsidR="00582CC4" w:rsidRPr="00595D0C" w:rsidRDefault="00582CC4" w:rsidP="000E0CB6">
            <w:pPr>
              <w:tabs>
                <w:tab w:val="left" w:pos="743"/>
              </w:tabs>
              <w:spacing w:line="320" w:lineRule="exact"/>
              <w:jc w:val="both"/>
              <w:rPr>
                <w:rFonts w:ascii="標楷體" w:eastAsia="標楷體" w:hAnsi="標楷體" w:cs="Arial"/>
                <w:b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>校、系所、學制班別、(學生總人數)、(至學期底總退學人數及其各退學因素人數)</w:t>
            </w:r>
          </w:p>
        </w:tc>
        <w:tc>
          <w:tcPr>
            <w:tcW w:w="1701" w:type="dxa"/>
            <w:vAlign w:val="center"/>
          </w:tcPr>
          <w:p w:rsidR="00582CC4" w:rsidRPr="00595D0C" w:rsidRDefault="00582CC4" w:rsidP="000E0CB6">
            <w:pPr>
              <w:widowControl/>
              <w:tabs>
                <w:tab w:val="left" w:pos="743"/>
              </w:tabs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新增</w:t>
            </w:r>
          </w:p>
          <w:p w:rsidR="00582CC4" w:rsidRPr="00595D0C" w:rsidRDefault="00582CC4" w:rsidP="000E0CB6">
            <w:pPr>
              <w:widowControl/>
              <w:tabs>
                <w:tab w:val="left" w:pos="743"/>
              </w:tabs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以學系公告</w:t>
            </w:r>
          </w:p>
        </w:tc>
      </w:tr>
      <w:tr w:rsidR="00582CC4" w:rsidRPr="00595D0C" w:rsidTr="000E0CB6">
        <w:trPr>
          <w:trHeight w:val="892"/>
        </w:trPr>
        <w:tc>
          <w:tcPr>
            <w:tcW w:w="993" w:type="dxa"/>
            <w:vMerge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82CC4" w:rsidRPr="00595D0C" w:rsidRDefault="00582CC4" w:rsidP="000E0CB6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95D0C">
              <w:rPr>
                <w:rFonts w:ascii="標楷體" w:eastAsia="標楷體" w:hAnsi="標楷體" w:cs="Arial"/>
                <w:szCs w:val="24"/>
              </w:rPr>
              <w:t>學14-2.退學人數(校、學制班別)</w:t>
            </w:r>
          </w:p>
        </w:tc>
        <w:tc>
          <w:tcPr>
            <w:tcW w:w="3827" w:type="dxa"/>
            <w:vAlign w:val="center"/>
          </w:tcPr>
          <w:p w:rsidR="00582CC4" w:rsidRPr="00595D0C" w:rsidRDefault="00582CC4" w:rsidP="000E0CB6">
            <w:pPr>
              <w:tabs>
                <w:tab w:val="left" w:pos="743"/>
              </w:tabs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595D0C">
              <w:rPr>
                <w:rFonts w:ascii="標楷體" w:eastAsia="標楷體" w:hAnsi="標楷體" w:cs="Arial"/>
                <w:szCs w:val="24"/>
              </w:rPr>
              <w:t>校、學制班別、(學生總人數)、(至學期底總退學人數</w:t>
            </w: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>及其各退學因素</w:t>
            </w:r>
            <w:r w:rsidRPr="00595D0C"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kern w:val="0"/>
                <w:szCs w:val="24"/>
              </w:rPr>
              <w:t>現行已公布</w:t>
            </w:r>
          </w:p>
          <w:p w:rsidR="00582CC4" w:rsidRPr="00595D0C" w:rsidRDefault="00582CC4" w:rsidP="000E0CB6">
            <w:pPr>
              <w:widowControl/>
              <w:tabs>
                <w:tab w:val="left" w:pos="743"/>
              </w:tabs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新增各因素</w:t>
            </w:r>
          </w:p>
        </w:tc>
      </w:tr>
      <w:tr w:rsidR="00582CC4" w:rsidRPr="00595D0C" w:rsidTr="000E0CB6">
        <w:trPr>
          <w:trHeight w:val="244"/>
        </w:trPr>
        <w:tc>
          <w:tcPr>
            <w:tcW w:w="993" w:type="dxa"/>
            <w:vMerge w:val="restart"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</w:rPr>
              <w:t>教師類</w:t>
            </w:r>
          </w:p>
          <w:p w:rsidR="00582CC4" w:rsidRPr="00595D0C" w:rsidRDefault="00582CC4" w:rsidP="000E0CB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</w:rPr>
              <w:t>(5項)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szCs w:val="24"/>
              </w:rPr>
              <w:t>教1-1.專任教師數(系所)</w:t>
            </w:r>
          </w:p>
        </w:tc>
        <w:tc>
          <w:tcPr>
            <w:tcW w:w="3827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kern w:val="0"/>
                <w:szCs w:val="24"/>
              </w:rPr>
              <w:t>校、系所、專任(教授、副教授、助理教授、講師、其他教師)教師、(專任助理教授以上教師數)、</w:t>
            </w: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(專任講師以上教師數)</w:t>
            </w:r>
          </w:p>
        </w:tc>
        <w:tc>
          <w:tcPr>
            <w:tcW w:w="1701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kern w:val="0"/>
                <w:szCs w:val="24"/>
              </w:rPr>
              <w:t>現行已公布</w:t>
            </w:r>
          </w:p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新增部分欄位</w:t>
            </w:r>
          </w:p>
        </w:tc>
      </w:tr>
      <w:tr w:rsidR="00582CC4" w:rsidRPr="00595D0C" w:rsidTr="000E0CB6">
        <w:trPr>
          <w:trHeight w:val="1222"/>
        </w:trPr>
        <w:tc>
          <w:tcPr>
            <w:tcW w:w="993" w:type="dxa"/>
            <w:vMerge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>教2-1.兼任教師數(系所)</w:t>
            </w:r>
          </w:p>
        </w:tc>
        <w:tc>
          <w:tcPr>
            <w:tcW w:w="3827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both"/>
              <w:rPr>
                <w:rFonts w:ascii="標楷體" w:eastAsia="標楷體" w:hAnsi="標楷體" w:cs="Arial"/>
                <w:b/>
                <w:dstrike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校、系所、兼任(教授、副教授、助理教授、講師、其他教師)教師、(兼任助理教授以上教師數)、(兼任講師以上教師數)</w:t>
            </w:r>
          </w:p>
        </w:tc>
        <w:tc>
          <w:tcPr>
            <w:tcW w:w="1701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新增</w:t>
            </w:r>
          </w:p>
        </w:tc>
      </w:tr>
      <w:tr w:rsidR="00582CC4" w:rsidRPr="00595D0C" w:rsidTr="000E0CB6">
        <w:trPr>
          <w:trHeight w:val="795"/>
        </w:trPr>
        <w:tc>
          <w:tcPr>
            <w:tcW w:w="993" w:type="dxa"/>
            <w:vMerge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教4-1.專任教師每週授課時數(系所)</w:t>
            </w:r>
          </w:p>
        </w:tc>
        <w:tc>
          <w:tcPr>
            <w:tcW w:w="3827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both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校、系所、(各職級專任教師平均每週授課時數)</w:t>
            </w:r>
          </w:p>
        </w:tc>
        <w:tc>
          <w:tcPr>
            <w:tcW w:w="1701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新增</w:t>
            </w:r>
          </w:p>
        </w:tc>
      </w:tr>
      <w:tr w:rsidR="00582CC4" w:rsidRPr="00595D0C" w:rsidTr="000E0CB6">
        <w:trPr>
          <w:trHeight w:val="849"/>
        </w:trPr>
        <w:tc>
          <w:tcPr>
            <w:tcW w:w="993" w:type="dxa"/>
            <w:vMerge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教4-2.專任教師每週授課時數(校)</w:t>
            </w:r>
          </w:p>
        </w:tc>
        <w:tc>
          <w:tcPr>
            <w:tcW w:w="3827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both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校、(各職級專任教師平均每週授課時數)</w:t>
            </w:r>
          </w:p>
        </w:tc>
        <w:tc>
          <w:tcPr>
            <w:tcW w:w="1701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新增</w:t>
            </w:r>
          </w:p>
        </w:tc>
      </w:tr>
      <w:tr w:rsidR="00582CC4" w:rsidRPr="00595D0C" w:rsidTr="000E0CB6">
        <w:trPr>
          <w:trHeight w:val="846"/>
        </w:trPr>
        <w:tc>
          <w:tcPr>
            <w:tcW w:w="993" w:type="dxa"/>
            <w:vMerge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rPr>
                <w:rFonts w:ascii="標楷體" w:eastAsia="標楷體" w:hAnsi="標楷體" w:cs="Arial"/>
                <w:b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>教8.專、兼任輔導人員數</w:t>
            </w: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(校)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both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校、專兼任(輔導人員數)、校、(就業輔導人員數)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新增</w:t>
            </w:r>
          </w:p>
        </w:tc>
      </w:tr>
      <w:tr w:rsidR="00582CC4" w:rsidRPr="00595D0C" w:rsidTr="000E0CB6">
        <w:trPr>
          <w:trHeight w:val="1270"/>
        </w:trPr>
        <w:tc>
          <w:tcPr>
            <w:tcW w:w="993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</w:rPr>
              <w:t>研究類(1項)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rPr>
                <w:rFonts w:ascii="標楷體" w:eastAsia="標楷體" w:hAnsi="標楷體" w:cs="Arial"/>
                <w:b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>研2.學校承接各單位資助「產學合作」計畫經費及其每師平均承接金額</w:t>
            </w: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(校)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both"/>
              <w:rPr>
                <w:rFonts w:ascii="標楷體" w:eastAsia="標楷體" w:hAnsi="標楷體" w:cs="Arial"/>
                <w:b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校、(專任教師數)、學校承接產學合作計畫經費(政府資助、企業資助、其他單位資助)、(每師平均承接產學合作計畫經費)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新增</w:t>
            </w:r>
          </w:p>
        </w:tc>
      </w:tr>
      <w:tr w:rsidR="00582CC4" w:rsidRPr="00595D0C" w:rsidTr="000E0CB6">
        <w:trPr>
          <w:trHeight w:val="1557"/>
        </w:trPr>
        <w:tc>
          <w:tcPr>
            <w:tcW w:w="993" w:type="dxa"/>
            <w:vMerge w:val="restart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</w:rPr>
              <w:t>校務類</w:t>
            </w:r>
          </w:p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</w:rPr>
              <w:t>(2項)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rPr>
                <w:rFonts w:ascii="標楷體" w:eastAsia="標楷體" w:hAnsi="標楷體" w:cs="Arial"/>
                <w:b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>校9.提供一年級學生住宿人數及其比率</w:t>
            </w: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(校)</w:t>
            </w:r>
          </w:p>
        </w:tc>
        <w:tc>
          <w:tcPr>
            <w:tcW w:w="3827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both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>校、一年級學生(申請學校宿舍人數)、一年級實際住宿(學校自有宿舍及學校租賃宿舍)男女人數、(宿舍住宿人數/申請宿舍人數)</w:t>
            </w:r>
          </w:p>
        </w:tc>
        <w:tc>
          <w:tcPr>
            <w:tcW w:w="1701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新增</w:t>
            </w:r>
          </w:p>
        </w:tc>
      </w:tr>
      <w:tr w:rsidR="00582CC4" w:rsidRPr="00595D0C" w:rsidTr="000E0CB6">
        <w:trPr>
          <w:trHeight w:val="1253"/>
        </w:trPr>
        <w:tc>
          <w:tcPr>
            <w:tcW w:w="993" w:type="dxa"/>
            <w:vMerge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jc w:val="both"/>
              <w:rPr>
                <w:rFonts w:ascii="標楷體" w:eastAsia="標楷體" w:hAnsi="標楷體" w:cs="Arial"/>
                <w:b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>校11.學校以「自籌經費」提供學生之助學金額</w:t>
            </w: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(校)</w:t>
            </w:r>
          </w:p>
        </w:tc>
        <w:tc>
          <w:tcPr>
            <w:tcW w:w="3827" w:type="dxa"/>
            <w:vAlign w:val="center"/>
          </w:tcPr>
          <w:p w:rsidR="00582CC4" w:rsidRPr="00595D0C" w:rsidRDefault="00582CC4" w:rsidP="000E0CB6">
            <w:pPr>
              <w:tabs>
                <w:tab w:val="left" w:pos="743"/>
              </w:tabs>
              <w:spacing w:line="320" w:lineRule="exact"/>
              <w:jc w:val="both"/>
              <w:rPr>
                <w:rFonts w:ascii="標楷體" w:eastAsia="標楷體" w:hAnsi="標楷體" w:cs="Arial"/>
                <w:b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>校、學校自籌經費補助學生(生活助學金)、(緊急紓困助學金)、(住宿優惠)、(工讀助學金)、(研究生獎助學金)</w:t>
            </w:r>
          </w:p>
        </w:tc>
        <w:tc>
          <w:tcPr>
            <w:tcW w:w="1701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新增</w:t>
            </w:r>
          </w:p>
        </w:tc>
      </w:tr>
      <w:tr w:rsidR="00582CC4" w:rsidRPr="00595D0C" w:rsidTr="000E0CB6">
        <w:trPr>
          <w:trHeight w:val="906"/>
        </w:trPr>
        <w:tc>
          <w:tcPr>
            <w:tcW w:w="993" w:type="dxa"/>
            <w:vMerge w:val="restart"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</w:rPr>
              <w:t>財務類</w:t>
            </w:r>
          </w:p>
          <w:p w:rsidR="00582CC4" w:rsidRPr="00595D0C" w:rsidRDefault="00582CC4" w:rsidP="000E0CB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</w:rPr>
              <w:t>(4項)</w:t>
            </w:r>
          </w:p>
        </w:tc>
        <w:tc>
          <w:tcPr>
            <w:tcW w:w="3118" w:type="dxa"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jc w:val="both"/>
              <w:rPr>
                <w:rFonts w:ascii="標楷體" w:eastAsia="標楷體" w:hAnsi="標楷體" w:cs="Arial"/>
                <w:b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>財1-1.公立學校可用資金、本年度現金增減情形</w:t>
            </w: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(校)</w:t>
            </w:r>
          </w:p>
        </w:tc>
        <w:tc>
          <w:tcPr>
            <w:tcW w:w="3827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right w:val="nil"/>
                <w:between w:val="nil"/>
              </w:pBdr>
              <w:spacing w:line="320" w:lineRule="exact"/>
              <w:jc w:val="both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校、(可用資金)、</w:t>
            </w: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>本年度現金增減情形(</w:t>
            </w:r>
          </w:p>
          <w:p w:rsidR="00582CC4" w:rsidRPr="00595D0C" w:rsidRDefault="00582CC4" w:rsidP="000E0CB6">
            <w:pPr>
              <w:widowControl/>
              <w:pBdr>
                <w:top w:val="nil"/>
                <w:left w:val="nil"/>
                <w:right w:val="nil"/>
                <w:between w:val="nil"/>
              </w:pBdr>
              <w:spacing w:line="320" w:lineRule="exact"/>
              <w:jc w:val="both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業務活動之淨現金流入(出))、(</w:t>
            </w: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ab/>
              <w:t>投資活動之淨現金流入(出)</w:t>
            </w: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ab/>
              <w:t>)、(融資活動之淨現金流入(出))</w:t>
            </w:r>
          </w:p>
        </w:tc>
        <w:tc>
          <w:tcPr>
            <w:tcW w:w="1701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新增</w:t>
            </w:r>
          </w:p>
        </w:tc>
      </w:tr>
      <w:tr w:rsidR="00582CC4" w:rsidRPr="00595D0C" w:rsidTr="000E0CB6">
        <w:trPr>
          <w:trHeight w:val="1409"/>
        </w:trPr>
        <w:tc>
          <w:tcPr>
            <w:tcW w:w="993" w:type="dxa"/>
            <w:vMerge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jc w:val="both"/>
              <w:rPr>
                <w:rFonts w:ascii="標楷體" w:eastAsia="標楷體" w:hAnsi="標楷體" w:cs="Arial"/>
                <w:b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>財1-2.私立學校可用資金、本學年現金增減情形</w:t>
            </w: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(校)</w:t>
            </w:r>
          </w:p>
        </w:tc>
        <w:tc>
          <w:tcPr>
            <w:tcW w:w="3827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right w:val="nil"/>
                <w:between w:val="nil"/>
              </w:pBdr>
              <w:spacing w:line="320" w:lineRule="exact"/>
              <w:jc w:val="both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校、(可用資金)、</w:t>
            </w: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>本學年現金增減情形(營運活動淨現金流入(出)</w:t>
            </w: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ab/>
              <w:t>)、(投資活動淨現金流入(出))、(</w:t>
            </w: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ab/>
              <w:t>融資活動淨現金流入(出))</w:t>
            </w:r>
          </w:p>
        </w:tc>
        <w:tc>
          <w:tcPr>
            <w:tcW w:w="1701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新增</w:t>
            </w:r>
          </w:p>
        </w:tc>
      </w:tr>
      <w:tr w:rsidR="00582CC4" w:rsidRPr="00595D0C" w:rsidTr="000E0CB6">
        <w:trPr>
          <w:trHeight w:val="844"/>
        </w:trPr>
        <w:tc>
          <w:tcPr>
            <w:tcW w:w="993" w:type="dxa"/>
            <w:vMerge/>
          </w:tcPr>
          <w:p w:rsidR="00582CC4" w:rsidRPr="00595D0C" w:rsidRDefault="00582CC4" w:rsidP="000E0CB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82CC4" w:rsidRPr="00595D0C" w:rsidRDefault="00582CC4" w:rsidP="000E0CB6">
            <w:pPr>
              <w:spacing w:line="320" w:lineRule="exact"/>
              <w:jc w:val="both"/>
              <w:rPr>
                <w:rFonts w:ascii="標楷體" w:eastAsia="標楷體" w:hAnsi="標楷體" w:cs="Arial"/>
                <w:b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>財2.學雜費收入佔總收入比率</w:t>
            </w: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(校)</w:t>
            </w:r>
          </w:p>
        </w:tc>
        <w:tc>
          <w:tcPr>
            <w:tcW w:w="3827" w:type="dxa"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jc w:val="both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校、(學雜費收入)、(總收入)、(學雜費收入占總收入比率)</w:t>
            </w:r>
          </w:p>
        </w:tc>
        <w:tc>
          <w:tcPr>
            <w:tcW w:w="1701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新增</w:t>
            </w:r>
          </w:p>
        </w:tc>
      </w:tr>
      <w:tr w:rsidR="00582CC4" w:rsidRPr="00595D0C" w:rsidTr="000E0CB6">
        <w:trPr>
          <w:trHeight w:val="677"/>
        </w:trPr>
        <w:tc>
          <w:tcPr>
            <w:tcW w:w="993" w:type="dxa"/>
            <w:vMerge/>
          </w:tcPr>
          <w:p w:rsidR="00582CC4" w:rsidRPr="00595D0C" w:rsidRDefault="00582CC4" w:rsidP="000E0CB6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82CC4" w:rsidRPr="00595D0C" w:rsidRDefault="00582CC4" w:rsidP="000E0CB6">
            <w:pPr>
              <w:spacing w:line="320" w:lineRule="exact"/>
              <w:jc w:val="both"/>
              <w:rPr>
                <w:rFonts w:ascii="標楷體" w:eastAsia="標楷體" w:hAnsi="標楷體" w:cs="Arial"/>
                <w:b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szCs w:val="24"/>
                <w:u w:val="thick"/>
              </w:rPr>
              <w:t>財3.負債佔資產比率</w:t>
            </w: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(校)</w:t>
            </w:r>
          </w:p>
        </w:tc>
        <w:tc>
          <w:tcPr>
            <w:tcW w:w="3827" w:type="dxa"/>
            <w:vAlign w:val="center"/>
          </w:tcPr>
          <w:p w:rsidR="00582CC4" w:rsidRPr="00595D0C" w:rsidRDefault="00582CC4" w:rsidP="000E0CB6">
            <w:pPr>
              <w:widowControl/>
              <w:spacing w:line="320" w:lineRule="exact"/>
              <w:jc w:val="both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校、(負債金額)、(總資產金額)、(負債占資產比率)</w:t>
            </w:r>
          </w:p>
        </w:tc>
        <w:tc>
          <w:tcPr>
            <w:tcW w:w="1701" w:type="dxa"/>
            <w:vAlign w:val="center"/>
          </w:tcPr>
          <w:p w:rsidR="00582CC4" w:rsidRPr="00595D0C" w:rsidRDefault="00582CC4" w:rsidP="000E0C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</w:pPr>
            <w:r w:rsidRPr="00595D0C">
              <w:rPr>
                <w:rFonts w:ascii="標楷體" w:eastAsia="標楷體" w:hAnsi="標楷體" w:cs="Arial"/>
                <w:b/>
                <w:kern w:val="0"/>
                <w:szCs w:val="24"/>
                <w:u w:val="thick"/>
              </w:rPr>
              <w:t>新增</w:t>
            </w:r>
          </w:p>
        </w:tc>
      </w:tr>
    </w:tbl>
    <w:p w:rsidR="00582CC4" w:rsidRPr="00595D0C" w:rsidRDefault="00582CC4" w:rsidP="00582CC4">
      <w:pPr>
        <w:widowControl/>
        <w:pBdr>
          <w:top w:val="nil"/>
          <w:left w:val="nil"/>
          <w:bottom w:val="nil"/>
          <w:right w:val="nil"/>
          <w:between w:val="nil"/>
        </w:pBdr>
        <w:spacing w:line="500" w:lineRule="exact"/>
        <w:outlineLvl w:val="0"/>
        <w:rPr>
          <w:rFonts w:ascii="標楷體" w:eastAsia="標楷體" w:hAnsi="標楷體" w:cs="Arial"/>
          <w:b/>
        </w:rPr>
      </w:pPr>
    </w:p>
    <w:p w:rsidR="0032577C" w:rsidRDefault="0032577C"/>
    <w:sectPr w:rsidR="0032577C" w:rsidSect="00E55264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C4"/>
    <w:rsid w:val="0032577C"/>
    <w:rsid w:val="00582CC4"/>
    <w:rsid w:val="00AB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B37A6-EEAA-4EDF-8A72-C56A9264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58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8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2</cp:revision>
  <dcterms:created xsi:type="dcterms:W3CDTF">2017-12-28T01:33:00Z</dcterms:created>
  <dcterms:modified xsi:type="dcterms:W3CDTF">2017-12-28T01:37:00Z</dcterms:modified>
</cp:coreProperties>
</file>