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17" w:rsidRDefault="005504FB" w:rsidP="00D63517">
      <w:pPr>
        <w:spacing w:line="480" w:lineRule="exact"/>
        <w:jc w:val="center"/>
        <w:rPr>
          <w:rFonts w:eastAsia="標楷體" w:hAnsi="標楷體"/>
          <w:b/>
          <w:color w:val="000000"/>
          <w:sz w:val="40"/>
          <w:szCs w:val="40"/>
        </w:rPr>
      </w:pPr>
      <w:r>
        <w:rPr>
          <w:rFonts w:eastAsia="標楷體" w:hAnsi="標楷體" w:hint="eastAsia"/>
          <w:b/>
          <w:color w:val="000000"/>
          <w:sz w:val="40"/>
          <w:szCs w:val="40"/>
        </w:rPr>
        <w:t>技專校院教師進行產業研習或研究實施辦法</w:t>
      </w:r>
    </w:p>
    <w:p w:rsidR="00D63517" w:rsidRDefault="00D63517" w:rsidP="00D63517">
      <w:pPr>
        <w:spacing w:line="480" w:lineRule="exact"/>
        <w:jc w:val="center"/>
        <w:rPr>
          <w:rFonts w:eastAsia="標楷體" w:hAnsi="標楷體"/>
          <w:b/>
          <w:color w:val="000000"/>
          <w:sz w:val="40"/>
          <w:szCs w:val="40"/>
        </w:rPr>
      </w:pPr>
      <w:r>
        <w:rPr>
          <w:rFonts w:eastAsia="標楷體" w:hAnsi="標楷體" w:hint="eastAsia"/>
          <w:b/>
          <w:color w:val="000000"/>
          <w:sz w:val="40"/>
          <w:szCs w:val="40"/>
        </w:rPr>
        <w:t>總說明</w:t>
      </w:r>
    </w:p>
    <w:bookmarkStart w:id="0" w:name="OLE_LINK1"/>
    <w:p w:rsidR="00D63517" w:rsidRDefault="00D63517" w:rsidP="00D63517">
      <w:pPr>
        <w:widowControl/>
        <w:spacing w:line="460" w:lineRule="exact"/>
        <w:ind w:firstLineChars="205" w:firstLine="574"/>
        <w:jc w:val="both"/>
        <w:rPr>
          <w:rFonts w:eastAsia="標楷體" w:hAnsi="標楷體"/>
          <w:color w:val="000000"/>
          <w:sz w:val="28"/>
          <w:szCs w:val="28"/>
        </w:rPr>
      </w:pPr>
      <w:r w:rsidRPr="00471BAB">
        <w:rPr>
          <w:rFonts w:eastAsia="標楷體" w:hAnsi="標楷體"/>
          <w:color w:val="000000"/>
          <w:sz w:val="28"/>
          <w:szCs w:val="28"/>
        </w:rPr>
        <w:fldChar w:fldCharType="begin"/>
      </w:r>
      <w:r w:rsidRPr="00471BAB">
        <w:rPr>
          <w:rFonts w:eastAsia="標楷體" w:hAnsi="標楷體"/>
          <w:color w:val="000000"/>
          <w:sz w:val="28"/>
          <w:szCs w:val="28"/>
        </w:rPr>
        <w:instrText xml:space="preserve"> HYPERLINK "http://law.moj.gov.tw/LawClass/LawContentIf.aspx?PCODE=H0040028" </w:instrText>
      </w:r>
      <w:r w:rsidRPr="00471BAB">
        <w:rPr>
          <w:rFonts w:eastAsia="標楷體" w:hAnsi="標楷體"/>
          <w:color w:val="000000"/>
          <w:sz w:val="28"/>
          <w:szCs w:val="28"/>
        </w:rPr>
        <w:fldChar w:fldCharType="separate"/>
      </w:r>
      <w:r w:rsidRPr="00471BAB">
        <w:rPr>
          <w:rFonts w:eastAsia="標楷體" w:hAnsi="標楷體"/>
          <w:color w:val="000000"/>
          <w:sz w:val="28"/>
          <w:szCs w:val="28"/>
        </w:rPr>
        <w:t>技術及職業教育法</w:t>
      </w:r>
      <w:r w:rsidRPr="00471BAB">
        <w:rPr>
          <w:rFonts w:eastAsia="標楷體" w:hAnsi="標楷體"/>
          <w:color w:val="000000"/>
          <w:sz w:val="28"/>
          <w:szCs w:val="28"/>
        </w:rPr>
        <w:fldChar w:fldCharType="end"/>
      </w:r>
      <w:r>
        <w:rPr>
          <w:rFonts w:eastAsia="標楷體" w:hAnsi="標楷體" w:hint="eastAsia"/>
          <w:color w:val="000000"/>
          <w:sz w:val="28"/>
          <w:szCs w:val="28"/>
        </w:rPr>
        <w:t>於一百零四年一月十四日制定公布，依該法第二十六條規定</w:t>
      </w:r>
      <w:r w:rsidRPr="00471BAB">
        <w:rPr>
          <w:rFonts w:eastAsia="標楷體" w:hAnsi="標楷體" w:hint="eastAsia"/>
          <w:color w:val="000000"/>
          <w:sz w:val="28"/>
          <w:szCs w:val="28"/>
        </w:rPr>
        <w:t>：「</w:t>
      </w:r>
      <w:r>
        <w:rPr>
          <w:rFonts w:eastAsia="標楷體" w:hAnsi="標楷體" w:hint="eastAsia"/>
          <w:color w:val="000000"/>
          <w:sz w:val="28"/>
          <w:szCs w:val="28"/>
        </w:rPr>
        <w:t>（第一項）技</w:t>
      </w:r>
      <w:r w:rsidRPr="003773DF">
        <w:rPr>
          <w:rFonts w:eastAsia="標楷體" w:hAnsi="標楷體" w:hint="eastAsia"/>
          <w:color w:val="000000"/>
          <w:sz w:val="28"/>
          <w:szCs w:val="28"/>
        </w:rPr>
        <w:t>職校院專業科目或技術科目教師、專業及技術人員或專業及技術教師，每任教滿六年應至與技職校院合作機構或與任教領域有關之產業，進行至少半年以上與專業或技術有關之研習或研究。相關研習或研究之辦法，由中央主管機關定之。</w:t>
      </w:r>
      <w:r w:rsidRPr="008C6AA1">
        <w:rPr>
          <w:rFonts w:eastAsia="標楷體" w:hAnsi="標楷體" w:hint="eastAsia"/>
          <w:color w:val="000000"/>
          <w:sz w:val="28"/>
          <w:szCs w:val="28"/>
        </w:rPr>
        <w:t>（第二項）前項研習或研究期間，技職校院應保留職務、支付薪給、給予公假，並事先簽訂契約書，約定研習或研究起迄年月日、服務義務、違反規定應償還費用之條件、核計基準及強制執行等事項。（第三項）技職校院因教學或業務需要，主動薦送、指派或同意教師、專業及技術人員或專業及技術教師至與技職校院合作機構或與任教領域有關之產業研習或研究，其辦理方式不受前二項規定之限制。（第四項）第一項產業研習或研究，由技職校院邀請合作機構或相關職業團體、產業，共同規劃辦理；必要時，得由主管機關協助之。（第五項）技職校院推動專業科目或技術科目教師、專業及技術人員或專業及技術教師定期至產業研習或研究，辦理績效卓著者，主管機關得予獎勵。」，爰擬具「技專校院教師進行產業研習或研究實施辦法</w:t>
      </w:r>
      <w:r>
        <w:rPr>
          <w:rFonts w:eastAsia="標楷體" w:hAnsi="標楷體" w:hint="eastAsia"/>
          <w:color w:val="000000"/>
          <w:sz w:val="28"/>
          <w:szCs w:val="28"/>
        </w:rPr>
        <w:t>」草案</w:t>
      </w:r>
      <w:bookmarkEnd w:id="0"/>
      <w:r>
        <w:rPr>
          <w:rFonts w:eastAsia="標楷體" w:hAnsi="標楷體" w:hint="eastAsia"/>
          <w:color w:val="000000"/>
          <w:sz w:val="28"/>
          <w:szCs w:val="28"/>
        </w:rPr>
        <w:t>，其要點如下</w:t>
      </w:r>
      <w:r>
        <w:rPr>
          <w:rFonts w:eastAsia="標楷體" w:hAnsi="標楷體" w:hint="eastAsia"/>
          <w:color w:val="000000"/>
          <w:sz w:val="28"/>
          <w:szCs w:val="28"/>
        </w:rPr>
        <w:t>:</w:t>
      </w:r>
    </w:p>
    <w:p w:rsidR="00D63517" w:rsidRDefault="00D63517" w:rsidP="00D63517">
      <w:pPr>
        <w:widowControl/>
        <w:numPr>
          <w:ilvl w:val="0"/>
          <w:numId w:val="1"/>
        </w:numPr>
        <w:spacing w:line="460" w:lineRule="exact"/>
        <w:jc w:val="both"/>
        <w:rPr>
          <w:rFonts w:ascii="Arial" w:eastAsia="標楷體" w:cs="Arial"/>
          <w:sz w:val="28"/>
          <w:szCs w:val="28"/>
        </w:rPr>
      </w:pPr>
      <w:r>
        <w:rPr>
          <w:rFonts w:ascii="Arial" w:eastAsia="標楷體" w:cs="Arial" w:hint="eastAsia"/>
          <w:sz w:val="28"/>
          <w:szCs w:val="28"/>
        </w:rPr>
        <w:t>本辦法之法源依據</w:t>
      </w:r>
      <w:r>
        <w:rPr>
          <w:rFonts w:ascii="新細明體" w:hAnsi="新細明體" w:cs="Arial" w:hint="eastAsia"/>
          <w:sz w:val="28"/>
          <w:szCs w:val="28"/>
        </w:rPr>
        <w:t>。（</w:t>
      </w:r>
      <w:r>
        <w:rPr>
          <w:rFonts w:ascii="Arial" w:eastAsia="標楷體" w:cs="Arial" w:hint="eastAsia"/>
          <w:sz w:val="28"/>
          <w:szCs w:val="28"/>
        </w:rPr>
        <w:t>草案</w:t>
      </w:r>
      <w:r w:rsidRPr="009F32EC">
        <w:rPr>
          <w:rFonts w:ascii="Arial" w:eastAsia="標楷體" w:cs="Arial" w:hint="eastAsia"/>
          <w:sz w:val="28"/>
          <w:szCs w:val="28"/>
        </w:rPr>
        <w:t>第</w:t>
      </w:r>
      <w:r>
        <w:rPr>
          <w:rFonts w:ascii="Arial" w:eastAsia="標楷體" w:cs="Arial" w:hint="eastAsia"/>
          <w:sz w:val="28"/>
          <w:szCs w:val="28"/>
        </w:rPr>
        <w:t>一</w:t>
      </w:r>
      <w:r w:rsidRPr="009F32EC">
        <w:rPr>
          <w:rFonts w:ascii="Arial" w:eastAsia="標楷體" w:cs="Arial" w:hint="eastAsia"/>
          <w:sz w:val="28"/>
          <w:szCs w:val="28"/>
        </w:rPr>
        <w:t>條</w:t>
      </w:r>
      <w:r>
        <w:rPr>
          <w:rFonts w:ascii="Arial" w:eastAsia="標楷體" w:cs="Arial" w:hint="eastAsia"/>
          <w:sz w:val="28"/>
          <w:szCs w:val="28"/>
        </w:rPr>
        <w:t>）</w:t>
      </w:r>
    </w:p>
    <w:p w:rsidR="00D63517" w:rsidRPr="009F32EC" w:rsidRDefault="00D63517" w:rsidP="00D63517">
      <w:pPr>
        <w:widowControl/>
        <w:numPr>
          <w:ilvl w:val="0"/>
          <w:numId w:val="1"/>
        </w:numPr>
        <w:spacing w:line="460" w:lineRule="exact"/>
        <w:jc w:val="both"/>
        <w:rPr>
          <w:rFonts w:ascii="Arial" w:eastAsia="標楷體" w:cs="Arial"/>
          <w:sz w:val="28"/>
          <w:szCs w:val="28"/>
        </w:rPr>
      </w:pPr>
      <w:r>
        <w:rPr>
          <w:rFonts w:ascii="Arial" w:eastAsia="標楷體" w:cs="Arial" w:hint="eastAsia"/>
          <w:sz w:val="28"/>
          <w:szCs w:val="28"/>
        </w:rPr>
        <w:t>本辦法之適用對象</w:t>
      </w:r>
      <w:r w:rsidRPr="009F32EC">
        <w:rPr>
          <w:rFonts w:ascii="Arial" w:eastAsia="標楷體" w:cs="Arial" w:hint="eastAsia"/>
          <w:sz w:val="28"/>
          <w:szCs w:val="28"/>
        </w:rPr>
        <w:t>。</w:t>
      </w:r>
      <w:r>
        <w:rPr>
          <w:rFonts w:ascii="Arial" w:eastAsia="標楷體" w:cs="Arial" w:hint="eastAsia"/>
          <w:sz w:val="28"/>
          <w:szCs w:val="28"/>
        </w:rPr>
        <w:t>（草案</w:t>
      </w:r>
      <w:r w:rsidRPr="009F32EC">
        <w:rPr>
          <w:rFonts w:ascii="Arial" w:eastAsia="標楷體" w:cs="Arial" w:hint="eastAsia"/>
          <w:sz w:val="28"/>
          <w:szCs w:val="28"/>
        </w:rPr>
        <w:t>第二條</w:t>
      </w:r>
      <w:r>
        <w:rPr>
          <w:rFonts w:ascii="Arial" w:eastAsia="標楷體" w:cs="Arial" w:hint="eastAsia"/>
          <w:sz w:val="28"/>
          <w:szCs w:val="28"/>
        </w:rPr>
        <w:t>）</w:t>
      </w:r>
    </w:p>
    <w:p w:rsidR="00D63517" w:rsidRPr="00282DE2" w:rsidRDefault="00D63517" w:rsidP="00D63517">
      <w:pPr>
        <w:widowControl/>
        <w:numPr>
          <w:ilvl w:val="0"/>
          <w:numId w:val="1"/>
        </w:numPr>
        <w:spacing w:line="460" w:lineRule="exact"/>
        <w:jc w:val="both"/>
        <w:rPr>
          <w:rFonts w:ascii="Arial" w:eastAsia="標楷體" w:cs="Arial"/>
          <w:sz w:val="28"/>
          <w:szCs w:val="28"/>
        </w:rPr>
      </w:pPr>
      <w:r>
        <w:rPr>
          <w:rFonts w:ascii="Arial" w:eastAsia="標楷體" w:cs="Arial" w:hint="eastAsia"/>
          <w:sz w:val="28"/>
          <w:szCs w:val="28"/>
        </w:rPr>
        <w:t>專業或技術有關之</w:t>
      </w:r>
      <w:r w:rsidRPr="003773DF">
        <w:rPr>
          <w:rFonts w:ascii="Arial" w:eastAsia="標楷體" w:cs="Arial" w:hint="eastAsia"/>
          <w:sz w:val="28"/>
          <w:szCs w:val="28"/>
        </w:rPr>
        <w:t>研習或研究形式</w:t>
      </w:r>
      <w:r>
        <w:rPr>
          <w:rFonts w:ascii="Arial" w:eastAsia="標楷體" w:cs="Arial" w:hint="eastAsia"/>
          <w:sz w:val="28"/>
          <w:szCs w:val="28"/>
        </w:rPr>
        <w:t>，</w:t>
      </w:r>
      <w:r>
        <w:rPr>
          <w:rFonts w:eastAsia="標楷體" w:hAnsi="標楷體" w:hint="eastAsia"/>
          <w:color w:val="000000"/>
          <w:sz w:val="28"/>
          <w:szCs w:val="28"/>
        </w:rPr>
        <w:t>及</w:t>
      </w:r>
      <w:r w:rsidRPr="004437FE">
        <w:rPr>
          <w:rFonts w:eastAsia="標楷體" w:hAnsi="標楷體" w:hint="eastAsia"/>
          <w:color w:val="000000"/>
          <w:sz w:val="28"/>
          <w:szCs w:val="28"/>
        </w:rPr>
        <w:t>研習或研究</w:t>
      </w:r>
      <w:r>
        <w:rPr>
          <w:rFonts w:eastAsia="標楷體" w:hAnsi="標楷體" w:hint="eastAsia"/>
          <w:color w:val="000000"/>
          <w:sz w:val="28"/>
          <w:szCs w:val="28"/>
        </w:rPr>
        <w:t>期間之</w:t>
      </w:r>
      <w:r>
        <w:rPr>
          <w:rFonts w:ascii="Arial" w:eastAsia="標楷體" w:cs="Arial" w:hint="eastAsia"/>
          <w:sz w:val="28"/>
          <w:szCs w:val="28"/>
        </w:rPr>
        <w:t>計算方式</w:t>
      </w:r>
      <w:r w:rsidRPr="00E601B5">
        <w:rPr>
          <w:rFonts w:ascii="Arial" w:eastAsia="標楷體" w:cs="Arial" w:hint="eastAsia"/>
          <w:sz w:val="28"/>
          <w:szCs w:val="28"/>
        </w:rPr>
        <w:t>。</w:t>
      </w:r>
      <w:r>
        <w:rPr>
          <w:rFonts w:ascii="Arial" w:eastAsia="標楷體" w:cs="Arial" w:hint="eastAsia"/>
          <w:sz w:val="28"/>
          <w:szCs w:val="28"/>
        </w:rPr>
        <w:t>（</w:t>
      </w:r>
      <w:r w:rsidRPr="00E601B5">
        <w:rPr>
          <w:rFonts w:ascii="Arial" w:eastAsia="標楷體" w:cs="Arial" w:hint="eastAsia"/>
          <w:sz w:val="28"/>
          <w:szCs w:val="28"/>
        </w:rPr>
        <w:t>草案第三條</w:t>
      </w:r>
      <w:r>
        <w:rPr>
          <w:rFonts w:ascii="Arial" w:eastAsia="標楷體" w:cs="Arial" w:hint="eastAsia"/>
          <w:sz w:val="28"/>
          <w:szCs w:val="28"/>
        </w:rPr>
        <w:t>）</w:t>
      </w:r>
    </w:p>
    <w:p w:rsidR="00D63517" w:rsidRDefault="00D63517" w:rsidP="00D63517">
      <w:pPr>
        <w:widowControl/>
        <w:numPr>
          <w:ilvl w:val="0"/>
          <w:numId w:val="1"/>
        </w:numPr>
        <w:spacing w:line="460" w:lineRule="exact"/>
        <w:jc w:val="both"/>
        <w:rPr>
          <w:rFonts w:ascii="Arial" w:eastAsia="標楷體" w:cs="Arial"/>
          <w:sz w:val="28"/>
          <w:szCs w:val="28"/>
        </w:rPr>
      </w:pPr>
      <w:r>
        <w:rPr>
          <w:rFonts w:ascii="Arial" w:eastAsia="標楷體" w:cs="Arial" w:hint="eastAsia"/>
          <w:sz w:val="28"/>
          <w:szCs w:val="28"/>
        </w:rPr>
        <w:t>學校</w:t>
      </w:r>
      <w:r w:rsidRPr="003773DF">
        <w:rPr>
          <w:rFonts w:ascii="Arial" w:eastAsia="標楷體" w:cs="Arial" w:hint="eastAsia"/>
          <w:sz w:val="28"/>
          <w:szCs w:val="28"/>
        </w:rPr>
        <w:t>應設推動委員會</w:t>
      </w:r>
      <w:r>
        <w:rPr>
          <w:rFonts w:ascii="Arial" w:eastAsia="標楷體" w:cs="Arial" w:hint="eastAsia"/>
          <w:sz w:val="28"/>
          <w:szCs w:val="28"/>
        </w:rPr>
        <w:t>及其任務</w:t>
      </w:r>
      <w:r w:rsidRPr="009F32EC">
        <w:rPr>
          <w:rFonts w:ascii="Arial" w:eastAsia="標楷體" w:cs="Arial" w:hint="eastAsia"/>
          <w:sz w:val="28"/>
          <w:szCs w:val="28"/>
        </w:rPr>
        <w:t>。</w:t>
      </w:r>
      <w:r>
        <w:rPr>
          <w:rFonts w:ascii="Arial" w:eastAsia="標楷體" w:cs="Arial" w:hint="eastAsia"/>
          <w:sz w:val="28"/>
          <w:szCs w:val="28"/>
        </w:rPr>
        <w:t>（草案第四條）</w:t>
      </w:r>
    </w:p>
    <w:p w:rsidR="00D63517" w:rsidRDefault="00D63517" w:rsidP="00D63517">
      <w:pPr>
        <w:widowControl/>
        <w:numPr>
          <w:ilvl w:val="0"/>
          <w:numId w:val="1"/>
        </w:numPr>
        <w:spacing w:line="460" w:lineRule="exact"/>
        <w:jc w:val="both"/>
        <w:rPr>
          <w:rFonts w:ascii="Arial" w:eastAsia="標楷體" w:cs="Arial"/>
          <w:sz w:val="28"/>
          <w:szCs w:val="28"/>
        </w:rPr>
      </w:pPr>
      <w:r w:rsidRPr="008611C1">
        <w:rPr>
          <w:rFonts w:ascii="Arial" w:eastAsia="標楷體" w:cs="Arial" w:hint="eastAsia"/>
          <w:sz w:val="28"/>
          <w:szCs w:val="28"/>
        </w:rPr>
        <w:t>學校辦理教師進行產業研習或研究</w:t>
      </w:r>
      <w:r>
        <w:rPr>
          <w:rFonts w:ascii="Arial" w:eastAsia="標楷體" w:cs="Arial" w:hint="eastAsia"/>
          <w:sz w:val="28"/>
          <w:szCs w:val="28"/>
        </w:rPr>
        <w:t>之</w:t>
      </w:r>
      <w:r w:rsidRPr="008611C1">
        <w:rPr>
          <w:rFonts w:ascii="Arial" w:eastAsia="標楷體" w:cs="Arial" w:hint="eastAsia"/>
          <w:sz w:val="28"/>
          <w:szCs w:val="28"/>
        </w:rPr>
        <w:t>經費來源</w:t>
      </w:r>
      <w:r w:rsidRPr="00E601B5">
        <w:rPr>
          <w:rFonts w:ascii="Arial" w:eastAsia="標楷體" w:cs="Arial" w:hint="eastAsia"/>
          <w:sz w:val="28"/>
          <w:szCs w:val="28"/>
        </w:rPr>
        <w:t>。</w:t>
      </w:r>
      <w:r>
        <w:rPr>
          <w:rFonts w:ascii="Arial" w:eastAsia="標楷體" w:cs="Arial" w:hint="eastAsia"/>
          <w:sz w:val="28"/>
          <w:szCs w:val="28"/>
        </w:rPr>
        <w:t>（草案第五條）</w:t>
      </w:r>
    </w:p>
    <w:p w:rsidR="00D63517" w:rsidRDefault="00D63517" w:rsidP="00D63517">
      <w:pPr>
        <w:widowControl/>
        <w:numPr>
          <w:ilvl w:val="0"/>
          <w:numId w:val="1"/>
        </w:numPr>
        <w:spacing w:line="460" w:lineRule="exact"/>
        <w:jc w:val="both"/>
        <w:rPr>
          <w:rFonts w:ascii="Arial" w:eastAsia="標楷體" w:cs="Arial"/>
          <w:sz w:val="28"/>
          <w:szCs w:val="28"/>
        </w:rPr>
      </w:pPr>
      <w:r>
        <w:rPr>
          <w:rFonts w:eastAsia="標楷體" w:hAnsi="標楷體" w:hint="eastAsia"/>
          <w:color w:val="000000"/>
          <w:sz w:val="28"/>
          <w:szCs w:val="28"/>
        </w:rPr>
        <w:t>學校辦理教師進行產業研習或研究之情形，本部得納入評鑑</w:t>
      </w:r>
      <w:r>
        <w:rPr>
          <w:rFonts w:ascii="Arial" w:eastAsia="標楷體" w:cs="Arial" w:hint="eastAsia"/>
          <w:sz w:val="28"/>
          <w:szCs w:val="28"/>
        </w:rPr>
        <w:t>。（草案第六條）</w:t>
      </w:r>
    </w:p>
    <w:p w:rsidR="00D63517" w:rsidRDefault="00D63517" w:rsidP="00D63517">
      <w:pPr>
        <w:widowControl/>
        <w:spacing w:line="460" w:lineRule="exact"/>
        <w:jc w:val="both"/>
        <w:rPr>
          <w:rFonts w:ascii="Arial" w:eastAsia="標楷體" w:cs="Arial"/>
          <w:sz w:val="28"/>
          <w:szCs w:val="28"/>
        </w:rPr>
      </w:pPr>
    </w:p>
    <w:p w:rsidR="00D63517" w:rsidRDefault="00D63517" w:rsidP="00D63517">
      <w:pPr>
        <w:widowControl/>
        <w:spacing w:line="460" w:lineRule="exact"/>
        <w:jc w:val="both"/>
        <w:rPr>
          <w:rFonts w:ascii="Arial" w:eastAsia="標楷體" w:cs="Arial"/>
          <w:sz w:val="28"/>
          <w:szCs w:val="28"/>
        </w:rPr>
      </w:pPr>
    </w:p>
    <w:p w:rsidR="00471393" w:rsidRDefault="00471393" w:rsidP="00D63517">
      <w:pPr>
        <w:widowControl/>
        <w:spacing w:line="460" w:lineRule="exact"/>
        <w:jc w:val="both"/>
        <w:rPr>
          <w:rFonts w:ascii="Arial" w:eastAsia="標楷體" w:cs="Arial"/>
          <w:sz w:val="28"/>
          <w:szCs w:val="28"/>
        </w:rPr>
      </w:pPr>
    </w:p>
    <w:p w:rsidR="00471393" w:rsidRDefault="00471393" w:rsidP="00D63517">
      <w:pPr>
        <w:widowControl/>
        <w:spacing w:line="460" w:lineRule="exact"/>
        <w:jc w:val="both"/>
        <w:rPr>
          <w:rFonts w:ascii="Arial" w:eastAsia="標楷體" w:cs="Arial"/>
          <w:sz w:val="28"/>
          <w:szCs w:val="28"/>
        </w:rPr>
      </w:pPr>
    </w:p>
    <w:p w:rsidR="00471393" w:rsidRDefault="00471393" w:rsidP="00D63517">
      <w:pPr>
        <w:widowControl/>
        <w:spacing w:line="460" w:lineRule="exact"/>
        <w:jc w:val="both"/>
        <w:rPr>
          <w:rFonts w:ascii="Arial" w:eastAsia="標楷體" w:cs="Arial" w:hint="eastAsia"/>
          <w:sz w:val="28"/>
          <w:szCs w:val="28"/>
        </w:rPr>
      </w:pPr>
    </w:p>
    <w:p w:rsidR="00D63517" w:rsidRPr="003773DF" w:rsidRDefault="00D63517" w:rsidP="00D63517">
      <w:pPr>
        <w:spacing w:line="460" w:lineRule="exact"/>
        <w:jc w:val="center"/>
        <w:rPr>
          <w:rFonts w:eastAsia="標楷體" w:hAnsi="標楷體"/>
          <w:b/>
          <w:color w:val="000000"/>
          <w:sz w:val="40"/>
          <w:szCs w:val="40"/>
        </w:rPr>
      </w:pPr>
    </w:p>
    <w:p w:rsidR="00D63517" w:rsidRDefault="00D63517" w:rsidP="00D63517">
      <w:pPr>
        <w:spacing w:line="480" w:lineRule="exact"/>
        <w:rPr>
          <w:rFonts w:eastAsia="標楷體" w:hAnsi="標楷體"/>
          <w:b/>
          <w:color w:val="000000"/>
          <w:sz w:val="40"/>
          <w:szCs w:val="40"/>
        </w:rPr>
      </w:pPr>
    </w:p>
    <w:p w:rsidR="00D63517" w:rsidRPr="00852AC4" w:rsidRDefault="005504FB" w:rsidP="00D63517">
      <w:pPr>
        <w:spacing w:line="480" w:lineRule="exact"/>
        <w:jc w:val="center"/>
        <w:rPr>
          <w:rFonts w:eastAsia="標楷體" w:hAnsi="標楷體"/>
          <w:b/>
          <w:color w:val="000000"/>
          <w:sz w:val="40"/>
          <w:szCs w:val="40"/>
        </w:rPr>
      </w:pPr>
      <w:r>
        <w:rPr>
          <w:rFonts w:eastAsia="標楷體" w:hAnsi="標楷體" w:hint="eastAsia"/>
          <w:b/>
          <w:color w:val="000000"/>
          <w:sz w:val="40"/>
          <w:szCs w:val="40"/>
        </w:rPr>
        <w:lastRenderedPageBreak/>
        <w:t>技專校院教師進行產業研習或研究實施辦法</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242"/>
      </w:tblGrid>
      <w:tr w:rsidR="00D63517" w:rsidRPr="00C00EF3" w:rsidTr="00471393">
        <w:tc>
          <w:tcPr>
            <w:tcW w:w="4392" w:type="dxa"/>
            <w:shd w:val="clear" w:color="auto" w:fill="auto"/>
          </w:tcPr>
          <w:p w:rsidR="00D63517" w:rsidRPr="007855FE" w:rsidRDefault="00D63517" w:rsidP="00511182">
            <w:pPr>
              <w:jc w:val="center"/>
              <w:rPr>
                <w:rFonts w:ascii="標楷體" w:eastAsia="標楷體" w:hAnsi="標楷體"/>
                <w:color w:val="000000" w:themeColor="text1"/>
                <w:szCs w:val="24"/>
              </w:rPr>
            </w:pPr>
            <w:r w:rsidRPr="007855FE">
              <w:rPr>
                <w:rFonts w:ascii="標楷體" w:eastAsia="標楷體" w:hAnsi="標楷體" w:hint="eastAsia"/>
                <w:color w:val="000000"/>
                <w:szCs w:val="24"/>
              </w:rPr>
              <w:t>條文</w:t>
            </w:r>
          </w:p>
        </w:tc>
        <w:tc>
          <w:tcPr>
            <w:tcW w:w="5242" w:type="dxa"/>
            <w:shd w:val="clear" w:color="auto" w:fill="auto"/>
          </w:tcPr>
          <w:p w:rsidR="00D63517" w:rsidRPr="007855FE" w:rsidRDefault="00D63517" w:rsidP="00511182">
            <w:pPr>
              <w:ind w:rightChars="132" w:right="317"/>
              <w:jc w:val="center"/>
              <w:rPr>
                <w:rFonts w:ascii="標楷體" w:eastAsia="標楷體" w:hAnsi="標楷體"/>
                <w:color w:val="000000" w:themeColor="text1"/>
                <w:szCs w:val="24"/>
              </w:rPr>
            </w:pPr>
            <w:r w:rsidRPr="007855FE">
              <w:rPr>
                <w:rFonts w:ascii="標楷體" w:eastAsia="標楷體" w:hAnsi="標楷體" w:hint="eastAsia"/>
                <w:color w:val="000000" w:themeColor="text1"/>
                <w:szCs w:val="24"/>
              </w:rPr>
              <w:t>說明</w:t>
            </w:r>
          </w:p>
        </w:tc>
      </w:tr>
      <w:tr w:rsidR="00D63517" w:rsidRPr="00C00EF3" w:rsidTr="00471393">
        <w:trPr>
          <w:trHeight w:val="711"/>
        </w:trPr>
        <w:tc>
          <w:tcPr>
            <w:tcW w:w="4392" w:type="dxa"/>
            <w:shd w:val="clear" w:color="auto" w:fill="auto"/>
          </w:tcPr>
          <w:p w:rsidR="00D63517" w:rsidRPr="00C00EF3" w:rsidRDefault="00D63517" w:rsidP="00D63517">
            <w:pPr>
              <w:numPr>
                <w:ilvl w:val="0"/>
                <w:numId w:val="2"/>
              </w:numPr>
              <w:ind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C00EF3">
              <w:rPr>
                <w:rFonts w:ascii="標楷體" w:eastAsia="標楷體" w:hAnsi="標楷體" w:hint="eastAsia"/>
                <w:color w:val="000000" w:themeColor="text1"/>
                <w:szCs w:val="24"/>
              </w:rPr>
              <w:t>本辦法依</w:t>
            </w:r>
            <w:r w:rsidRPr="00C00EF3">
              <w:rPr>
                <w:rFonts w:ascii="標楷體" w:eastAsia="標楷體" w:hAnsi="標楷體" w:cs="Arial" w:hint="eastAsia"/>
                <w:color w:val="000000" w:themeColor="text1"/>
                <w:szCs w:val="24"/>
              </w:rPr>
              <w:t>技術及職業教育法</w:t>
            </w:r>
            <w:r>
              <w:rPr>
                <w:rFonts w:ascii="標楷體" w:eastAsia="標楷體" w:hAnsi="標楷體" w:cs="Arial" w:hint="eastAsia"/>
                <w:color w:val="000000" w:themeColor="text1"/>
                <w:szCs w:val="24"/>
              </w:rPr>
              <w:t>(以下簡稱本法)</w:t>
            </w:r>
            <w:r w:rsidRPr="00C00EF3">
              <w:rPr>
                <w:rFonts w:ascii="標楷體" w:eastAsia="標楷體" w:hAnsi="標楷體" w:cs="Arial" w:hint="eastAsia"/>
                <w:color w:val="000000" w:themeColor="text1"/>
                <w:szCs w:val="24"/>
              </w:rPr>
              <w:t>第二十六條第一項規定訂定之。</w:t>
            </w:r>
          </w:p>
          <w:p w:rsidR="00D63517" w:rsidRPr="00C00EF3" w:rsidRDefault="00D63517" w:rsidP="00511182">
            <w:pPr>
              <w:ind w:left="240" w:hangingChars="100" w:hanging="240"/>
              <w:jc w:val="both"/>
              <w:rPr>
                <w:rFonts w:eastAsia="標楷體"/>
                <w:color w:val="000000" w:themeColor="text1"/>
                <w:szCs w:val="24"/>
              </w:rPr>
            </w:pPr>
          </w:p>
        </w:tc>
        <w:tc>
          <w:tcPr>
            <w:tcW w:w="5242" w:type="dxa"/>
            <w:shd w:val="clear" w:color="auto" w:fill="auto"/>
          </w:tcPr>
          <w:p w:rsidR="00D63517" w:rsidRDefault="000C04BD" w:rsidP="00D63517">
            <w:pPr>
              <w:pStyle w:val="a3"/>
              <w:numPr>
                <w:ilvl w:val="0"/>
                <w:numId w:val="10"/>
              </w:numPr>
              <w:ind w:leftChars="0"/>
              <w:jc w:val="both"/>
              <w:rPr>
                <w:rFonts w:eastAsia="標楷體" w:hAnsi="標楷體"/>
                <w:color w:val="000000" w:themeColor="text1"/>
                <w:szCs w:val="24"/>
              </w:rPr>
            </w:pPr>
            <w:hyperlink r:id="rId7" w:history="1">
              <w:r w:rsidR="00D63517" w:rsidRPr="00953D51">
                <w:rPr>
                  <w:rFonts w:eastAsia="標楷體" w:hAnsi="標楷體"/>
                  <w:color w:val="000000" w:themeColor="text1"/>
                  <w:szCs w:val="24"/>
                </w:rPr>
                <w:t>技術及職業教育法</w:t>
              </w:r>
            </w:hyperlink>
            <w:r w:rsidR="00D63517" w:rsidRPr="00953D51">
              <w:rPr>
                <w:rFonts w:eastAsia="標楷體" w:hAnsi="標楷體" w:hint="eastAsia"/>
                <w:color w:val="000000" w:themeColor="text1"/>
                <w:szCs w:val="24"/>
              </w:rPr>
              <w:t>（以下簡稱本法）於一百零四年一月十四日制定公布，依本法第二十六條第一項規定：「技職校院專業科目或技術科目教師、專業及技術人員或專業及技術教師，每任教滿六年應至與技職校院合作機構或任教領域有關之產業，進行至少半年以上與專業或技術有關之研習或研究，相關研習或研究之辦法，由中央主管機關定之。」，</w:t>
            </w:r>
            <w:r w:rsidR="00D63517">
              <w:rPr>
                <w:rFonts w:eastAsia="標楷體" w:hAnsi="標楷體" w:hint="eastAsia"/>
                <w:color w:val="000000" w:themeColor="text1"/>
                <w:szCs w:val="24"/>
              </w:rPr>
              <w:t>爰明定</w:t>
            </w:r>
            <w:r w:rsidR="00D63517" w:rsidRPr="00953D51">
              <w:rPr>
                <w:rFonts w:eastAsia="標楷體" w:hAnsi="標楷體" w:hint="eastAsia"/>
                <w:color w:val="000000" w:themeColor="text1"/>
                <w:szCs w:val="24"/>
              </w:rPr>
              <w:t>為本辦法</w:t>
            </w:r>
            <w:r w:rsidR="00D63517">
              <w:rPr>
                <w:rFonts w:eastAsia="標楷體" w:hAnsi="標楷體" w:hint="eastAsia"/>
                <w:color w:val="000000" w:themeColor="text1"/>
                <w:szCs w:val="24"/>
              </w:rPr>
              <w:t>之法源</w:t>
            </w:r>
            <w:r w:rsidR="00D63517" w:rsidRPr="00953D51">
              <w:rPr>
                <w:rFonts w:eastAsia="標楷體" w:hAnsi="標楷體" w:hint="eastAsia"/>
                <w:color w:val="000000" w:themeColor="text1"/>
                <w:szCs w:val="24"/>
              </w:rPr>
              <w:t>依據。</w:t>
            </w:r>
          </w:p>
          <w:p w:rsidR="00D63517" w:rsidRPr="00AE0BF5" w:rsidRDefault="00D63517" w:rsidP="00D63517">
            <w:pPr>
              <w:pStyle w:val="a3"/>
              <w:numPr>
                <w:ilvl w:val="0"/>
                <w:numId w:val="10"/>
              </w:numPr>
              <w:ind w:leftChars="0"/>
              <w:jc w:val="both"/>
              <w:rPr>
                <w:rFonts w:eastAsia="標楷體" w:hAnsi="標楷體"/>
                <w:color w:val="000000" w:themeColor="text1"/>
                <w:szCs w:val="24"/>
              </w:rPr>
            </w:pPr>
            <w:r>
              <w:rPr>
                <w:rFonts w:eastAsia="標楷體" w:hAnsi="標楷體" w:hint="eastAsia"/>
                <w:color w:val="000000" w:themeColor="text1"/>
                <w:szCs w:val="24"/>
              </w:rPr>
              <w:t>另依本法第二條第四款規定，技職校院教師包括高級中等學校及技專校院教師，考量不同教育階段對教師教學科目認定之標準（高級中等學校需配合課程綱要）、規劃之研習或研究形式及授權範圍不同，爰本法第二十六條第一項授權之研習或研究辦法，以不同教育階段訂定，本辦法適用於技專校院。</w:t>
            </w:r>
          </w:p>
        </w:tc>
      </w:tr>
      <w:tr w:rsidR="00D63517" w:rsidRPr="00C00EF3" w:rsidTr="00471393">
        <w:trPr>
          <w:trHeight w:val="711"/>
        </w:trPr>
        <w:tc>
          <w:tcPr>
            <w:tcW w:w="4392" w:type="dxa"/>
            <w:shd w:val="clear" w:color="auto" w:fill="auto"/>
          </w:tcPr>
          <w:p w:rsidR="00D63517" w:rsidRDefault="00D63517" w:rsidP="00D63517">
            <w:pPr>
              <w:numPr>
                <w:ilvl w:val="0"/>
                <w:numId w:val="2"/>
              </w:numPr>
              <w:ind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0605D4">
              <w:rPr>
                <w:rFonts w:ascii="標楷體" w:eastAsia="標楷體" w:hAnsi="標楷體" w:hint="eastAsia"/>
                <w:color w:val="000000" w:themeColor="text1"/>
                <w:szCs w:val="24"/>
              </w:rPr>
              <w:t>本辦法適用對象為專科學校、技術學院及科技大學（</w:t>
            </w:r>
            <w:r w:rsidRPr="000605D4">
              <w:rPr>
                <w:rFonts w:ascii="標楷體" w:eastAsia="標楷體" w:hAnsi="標楷體"/>
                <w:color w:val="000000" w:themeColor="text1"/>
                <w:szCs w:val="24"/>
              </w:rPr>
              <w:t>以下簡稱</w:t>
            </w:r>
            <w:r w:rsidRPr="000605D4">
              <w:rPr>
                <w:rFonts w:ascii="標楷體" w:eastAsia="標楷體" w:hAnsi="標楷體" w:hint="eastAsia"/>
                <w:color w:val="000000" w:themeColor="text1"/>
                <w:szCs w:val="24"/>
              </w:rPr>
              <w:t>學校</w:t>
            </w:r>
            <w:r w:rsidRPr="000605D4">
              <w:rPr>
                <w:rFonts w:ascii="標楷體" w:eastAsia="標楷體" w:hAnsi="標楷體"/>
                <w:color w:val="000000" w:themeColor="text1"/>
                <w:szCs w:val="24"/>
              </w:rPr>
              <w:t>）</w:t>
            </w:r>
            <w:r w:rsidRPr="000605D4">
              <w:rPr>
                <w:rFonts w:ascii="標楷體" w:eastAsia="標楷體" w:hAnsi="標楷體" w:hint="eastAsia"/>
                <w:color w:val="000000" w:themeColor="text1"/>
                <w:szCs w:val="24"/>
              </w:rPr>
              <w:t>之</w:t>
            </w:r>
            <w:r>
              <w:rPr>
                <w:rFonts w:ascii="標楷體" w:eastAsia="標楷體" w:hAnsi="標楷體" w:hint="eastAsia"/>
                <w:color w:val="000000" w:themeColor="text1"/>
                <w:szCs w:val="24"/>
              </w:rPr>
              <w:t>專任</w:t>
            </w:r>
            <w:r w:rsidRPr="000605D4">
              <w:rPr>
                <w:rFonts w:ascii="標楷體" w:eastAsia="標楷體" w:hAnsi="標楷體" w:hint="eastAsia"/>
                <w:color w:val="000000" w:themeColor="text1"/>
                <w:szCs w:val="24"/>
              </w:rPr>
              <w:t>專業科目或技</w:t>
            </w:r>
            <w:r>
              <w:rPr>
                <w:rFonts w:ascii="標楷體" w:eastAsia="標楷體" w:hAnsi="標楷體" w:hint="eastAsia"/>
                <w:color w:val="000000" w:themeColor="text1"/>
                <w:szCs w:val="24"/>
              </w:rPr>
              <w:t>術科目</w:t>
            </w:r>
            <w:r w:rsidRPr="00C00EF3">
              <w:rPr>
                <w:rFonts w:ascii="標楷體" w:eastAsia="標楷體" w:hAnsi="標楷體" w:hint="eastAsia"/>
                <w:color w:val="000000" w:themeColor="text1"/>
                <w:szCs w:val="24"/>
              </w:rPr>
              <w:t>教師、專業及技術人員或專業及技術教師（以下簡稱教師）。</w:t>
            </w:r>
          </w:p>
          <w:p w:rsidR="00D63517" w:rsidRPr="00492670" w:rsidRDefault="00D63517" w:rsidP="00511182">
            <w:pPr>
              <w:ind w:left="240"/>
              <w:jc w:val="both"/>
              <w:rPr>
                <w:rFonts w:ascii="標楷體" w:eastAsia="標楷體" w:hAnsi="標楷體"/>
                <w:color w:val="000000" w:themeColor="text1"/>
                <w:szCs w:val="24"/>
              </w:rPr>
            </w:pPr>
            <w:r w:rsidRPr="00C00EF3">
              <w:rPr>
                <w:rFonts w:ascii="標楷體" w:eastAsia="標楷體" w:hAnsi="標楷體" w:hint="eastAsia"/>
                <w:color w:val="000000" w:themeColor="text1"/>
                <w:szCs w:val="24"/>
              </w:rPr>
              <w:tab/>
            </w:r>
            <w:r>
              <w:rPr>
                <w:rFonts w:ascii="標楷體" w:eastAsia="標楷體" w:hAnsi="標楷體" w:hint="eastAsia"/>
                <w:color w:val="000000" w:themeColor="text1"/>
                <w:szCs w:val="24"/>
              </w:rPr>
              <w:t xml:space="preserve">  </w:t>
            </w:r>
            <w:r w:rsidRPr="00492670">
              <w:rPr>
                <w:rFonts w:ascii="標楷體" w:eastAsia="標楷體" w:hAnsi="標楷體" w:hint="eastAsia"/>
                <w:color w:val="000000" w:themeColor="text1"/>
                <w:szCs w:val="24"/>
              </w:rPr>
              <w:t>前項</w:t>
            </w:r>
            <w:r w:rsidRPr="00492670">
              <w:rPr>
                <w:rFonts w:ascii="標楷體" w:eastAsia="標楷體" w:hAnsi="標楷體"/>
                <w:color w:val="000000" w:themeColor="text1"/>
                <w:szCs w:val="24"/>
              </w:rPr>
              <w:t>專業科目及技術科目之認定基準</w:t>
            </w:r>
            <w:r w:rsidRPr="00492670">
              <w:rPr>
                <w:rFonts w:ascii="標楷體" w:eastAsia="標楷體" w:hAnsi="標楷體" w:hint="eastAsia"/>
                <w:color w:val="000000" w:themeColor="text1"/>
                <w:szCs w:val="24"/>
              </w:rPr>
              <w:t>，</w:t>
            </w:r>
            <w:r w:rsidRPr="00492670">
              <w:rPr>
                <w:rFonts w:ascii="標楷體" w:eastAsia="標楷體" w:hAnsi="標楷體"/>
                <w:color w:val="000000" w:themeColor="text1"/>
                <w:szCs w:val="24"/>
              </w:rPr>
              <w:t>由學校定之。</w:t>
            </w:r>
          </w:p>
          <w:p w:rsidR="00D63517" w:rsidRPr="00492670" w:rsidRDefault="00D63517" w:rsidP="00511182">
            <w:pPr>
              <w:ind w:left="240"/>
              <w:jc w:val="both"/>
              <w:rPr>
                <w:rFonts w:ascii="標楷體" w:eastAsia="標楷體" w:hAnsi="標楷體"/>
                <w:color w:val="000000" w:themeColor="text1"/>
                <w:szCs w:val="24"/>
              </w:rPr>
            </w:pPr>
          </w:p>
        </w:tc>
        <w:tc>
          <w:tcPr>
            <w:tcW w:w="5242" w:type="dxa"/>
            <w:shd w:val="clear" w:color="auto" w:fill="auto"/>
          </w:tcPr>
          <w:p w:rsidR="00D63517" w:rsidRDefault="00D63517" w:rsidP="00D63517">
            <w:pPr>
              <w:pStyle w:val="a3"/>
              <w:numPr>
                <w:ilvl w:val="0"/>
                <w:numId w:val="4"/>
              </w:numPr>
              <w:ind w:leftChars="0"/>
              <w:jc w:val="both"/>
              <w:rPr>
                <w:rFonts w:ascii="標楷體" w:eastAsia="標楷體" w:hAnsi="標楷體"/>
                <w:color w:val="000000" w:themeColor="text1"/>
                <w:szCs w:val="24"/>
              </w:rPr>
            </w:pPr>
            <w:r w:rsidRPr="00372A9A">
              <w:rPr>
                <w:rFonts w:ascii="標楷體" w:eastAsia="標楷體" w:hAnsi="標楷體" w:hint="eastAsia"/>
                <w:color w:val="000000" w:themeColor="text1"/>
                <w:szCs w:val="24"/>
              </w:rPr>
              <w:t>依本法第</w:t>
            </w:r>
            <w:r>
              <w:rPr>
                <w:rFonts w:ascii="標楷體" w:eastAsia="標楷體" w:hAnsi="標楷體" w:hint="eastAsia"/>
                <w:color w:val="000000" w:themeColor="text1"/>
                <w:szCs w:val="24"/>
              </w:rPr>
              <w:t>三</w:t>
            </w:r>
            <w:r w:rsidRPr="00372A9A">
              <w:rPr>
                <w:rFonts w:ascii="標楷體" w:eastAsia="標楷體" w:hAnsi="標楷體" w:hint="eastAsia"/>
                <w:color w:val="000000" w:themeColor="text1"/>
                <w:szCs w:val="24"/>
              </w:rPr>
              <w:t>條</w:t>
            </w:r>
            <w:r>
              <w:rPr>
                <w:rFonts w:ascii="標楷體" w:eastAsia="標楷體" w:hAnsi="標楷體" w:hint="eastAsia"/>
                <w:color w:val="000000" w:themeColor="text1"/>
                <w:szCs w:val="24"/>
              </w:rPr>
              <w:t>第五款</w:t>
            </w:r>
            <w:r w:rsidRPr="00372A9A">
              <w:rPr>
                <w:rFonts w:ascii="標楷體" w:eastAsia="標楷體" w:hAnsi="標楷體" w:hint="eastAsia"/>
                <w:color w:val="000000" w:themeColor="text1"/>
                <w:szCs w:val="24"/>
              </w:rPr>
              <w:t>規定</w:t>
            </w:r>
            <w:r>
              <w:rPr>
                <w:rFonts w:ascii="標楷體" w:eastAsia="標楷體" w:hAnsi="標楷體" w:hint="eastAsia"/>
                <w:color w:val="000000" w:themeColor="text1"/>
                <w:szCs w:val="24"/>
              </w:rPr>
              <w:t>：</w:t>
            </w:r>
            <w:r w:rsidRPr="00372A9A">
              <w:rPr>
                <w:rFonts w:ascii="標楷體" w:eastAsia="標楷體" w:hAnsi="標楷體" w:hint="eastAsia"/>
                <w:color w:val="000000" w:themeColor="text1"/>
                <w:szCs w:val="24"/>
              </w:rPr>
              <w:t>「本法用詞，定義如下：</w:t>
            </w:r>
            <w:r>
              <w:rPr>
                <w:rFonts w:ascii="標楷體" w:eastAsia="標楷體" w:hAnsi="標楷體"/>
                <w:color w:val="000000" w:themeColor="text1"/>
                <w:szCs w:val="24"/>
              </w:rPr>
              <w:t>…</w:t>
            </w:r>
            <w:r>
              <w:rPr>
                <w:rFonts w:ascii="標楷體" w:eastAsia="標楷體" w:hAnsi="標楷體" w:hint="eastAsia"/>
                <w:color w:val="000000" w:themeColor="text1"/>
                <w:szCs w:val="24"/>
              </w:rPr>
              <w:t>。五、技專校院：指專科學校、技術學院及科技大學。」，爰第一項明定</w:t>
            </w:r>
            <w:r w:rsidRPr="00372A9A">
              <w:rPr>
                <w:rFonts w:ascii="標楷體" w:eastAsia="標楷體" w:hAnsi="標楷體" w:hint="eastAsia"/>
                <w:color w:val="000000" w:themeColor="text1"/>
                <w:szCs w:val="24"/>
              </w:rPr>
              <w:t>本辦法之規範範圍</w:t>
            </w:r>
            <w:r>
              <w:rPr>
                <w:rFonts w:ascii="標楷體" w:eastAsia="標楷體" w:hAnsi="標楷體" w:hint="eastAsia"/>
                <w:color w:val="000000" w:themeColor="text1"/>
                <w:szCs w:val="24"/>
              </w:rPr>
              <w:t>及適用對象</w:t>
            </w:r>
            <w:r w:rsidRPr="00372A9A">
              <w:rPr>
                <w:rFonts w:ascii="標楷體" w:eastAsia="標楷體" w:hAnsi="標楷體" w:hint="eastAsia"/>
                <w:color w:val="000000" w:themeColor="text1"/>
                <w:szCs w:val="24"/>
              </w:rPr>
              <w:t>。</w:t>
            </w:r>
          </w:p>
          <w:p w:rsidR="00D63517" w:rsidRPr="00AE0BF5" w:rsidRDefault="00D63517" w:rsidP="00D63517">
            <w:pPr>
              <w:pStyle w:val="a3"/>
              <w:numPr>
                <w:ilvl w:val="0"/>
                <w:numId w:val="4"/>
              </w:numPr>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另</w:t>
            </w:r>
            <w:r w:rsidRPr="00CA569D">
              <w:rPr>
                <w:rFonts w:ascii="標楷體" w:eastAsia="標楷體" w:hAnsi="標楷體" w:hint="eastAsia"/>
                <w:color w:val="000000" w:themeColor="text1"/>
                <w:szCs w:val="24"/>
              </w:rPr>
              <w:t>依據大學法施行細則第</w:t>
            </w:r>
            <w:r>
              <w:rPr>
                <w:rFonts w:ascii="標楷體" w:eastAsia="標楷體" w:hAnsi="標楷體" w:hint="eastAsia"/>
                <w:color w:val="000000" w:themeColor="text1"/>
                <w:szCs w:val="24"/>
              </w:rPr>
              <w:t>二十四</w:t>
            </w:r>
            <w:r w:rsidRPr="00CA569D">
              <w:rPr>
                <w:rFonts w:ascii="標楷體" w:eastAsia="標楷體" w:hAnsi="標楷體" w:hint="eastAsia"/>
                <w:color w:val="000000" w:themeColor="text1"/>
                <w:szCs w:val="24"/>
              </w:rPr>
              <w:t>條</w:t>
            </w:r>
            <w:r>
              <w:rPr>
                <w:rFonts w:ascii="標楷體" w:eastAsia="標楷體" w:hAnsi="標楷體" w:hint="eastAsia"/>
                <w:color w:val="000000" w:themeColor="text1"/>
                <w:szCs w:val="24"/>
              </w:rPr>
              <w:t>第一項</w:t>
            </w:r>
            <w:r w:rsidRPr="00CA569D">
              <w:rPr>
                <w:rFonts w:ascii="標楷體" w:eastAsia="標楷體" w:hAnsi="標楷體" w:hint="eastAsia"/>
                <w:color w:val="000000" w:themeColor="text1"/>
                <w:szCs w:val="24"/>
              </w:rPr>
              <w:t>及專科學校法第</w:t>
            </w:r>
            <w:r>
              <w:rPr>
                <w:rFonts w:ascii="標楷體" w:eastAsia="標楷體" w:hAnsi="標楷體" w:hint="eastAsia"/>
                <w:color w:val="000000" w:themeColor="text1"/>
                <w:szCs w:val="24"/>
              </w:rPr>
              <w:t>三十四條第一項規定，</w:t>
            </w:r>
            <w:r w:rsidRPr="00CA569D">
              <w:rPr>
                <w:rFonts w:ascii="標楷體" w:eastAsia="標楷體" w:hAnsi="標楷體" w:hint="eastAsia"/>
                <w:color w:val="000000" w:themeColor="text1"/>
                <w:szCs w:val="24"/>
              </w:rPr>
              <w:t>大學得依其發展特色規劃課程，經教務相關之校級會議通過後實施，並應</w:t>
            </w:r>
            <w:r>
              <w:rPr>
                <w:rFonts w:ascii="標楷體" w:eastAsia="標楷體" w:hAnsi="標楷體" w:hint="eastAsia"/>
                <w:color w:val="000000" w:themeColor="text1"/>
                <w:szCs w:val="24"/>
              </w:rPr>
              <w:t>定期檢討或修正，及專科學校之課程，</w:t>
            </w:r>
            <w:r w:rsidRPr="00CA569D">
              <w:rPr>
                <w:rFonts w:ascii="標楷體" w:eastAsia="標楷體" w:hAnsi="標楷體" w:hint="eastAsia"/>
                <w:color w:val="000000" w:themeColor="text1"/>
                <w:szCs w:val="24"/>
              </w:rPr>
              <w:t>以專業課程為重點，並依其發展特色及產業需要規劃各科課程</w:t>
            </w:r>
            <w:r>
              <w:rPr>
                <w:rFonts w:ascii="標楷體" w:eastAsia="標楷體" w:hAnsi="標楷體" w:hint="eastAsia"/>
                <w:color w:val="000000" w:themeColor="text1"/>
                <w:szCs w:val="24"/>
              </w:rPr>
              <w:t>。考量各校課程規劃係為自主權責，爰第二項明定任教專業科目或技術科目之科目性質定義，由學校依課程自主原則認定。</w:t>
            </w:r>
          </w:p>
        </w:tc>
      </w:tr>
      <w:tr w:rsidR="00D63517" w:rsidRPr="00C00EF3" w:rsidTr="00471393">
        <w:trPr>
          <w:trHeight w:val="711"/>
        </w:trPr>
        <w:tc>
          <w:tcPr>
            <w:tcW w:w="4392" w:type="dxa"/>
            <w:shd w:val="clear" w:color="auto" w:fill="auto"/>
          </w:tcPr>
          <w:p w:rsidR="00D63517" w:rsidRPr="00A7189C" w:rsidRDefault="00D63517" w:rsidP="00D63517">
            <w:pPr>
              <w:numPr>
                <w:ilvl w:val="0"/>
                <w:numId w:val="2"/>
              </w:numPr>
              <w:ind w:left="240" w:hangingChars="100" w:hanging="240"/>
              <w:jc w:val="both"/>
              <w:rPr>
                <w:rFonts w:ascii="標楷體" w:eastAsia="標楷體" w:hAnsi="標楷體"/>
                <w:szCs w:val="24"/>
              </w:rPr>
            </w:pPr>
            <w:r>
              <w:rPr>
                <w:rFonts w:ascii="標楷體" w:eastAsia="標楷體" w:hAnsi="標楷體" w:hint="eastAsia"/>
                <w:color w:val="000000" w:themeColor="text1"/>
                <w:szCs w:val="24"/>
              </w:rPr>
              <w:t xml:space="preserve"> 本法第二十六條第一項所定與專業或技術有關之</w:t>
            </w:r>
            <w:r w:rsidRPr="00C00EF3">
              <w:rPr>
                <w:rFonts w:ascii="標楷體" w:eastAsia="標楷體" w:hAnsi="標楷體" w:hint="eastAsia"/>
                <w:color w:val="000000" w:themeColor="text1"/>
                <w:szCs w:val="24"/>
              </w:rPr>
              <w:t>研習或研究</w:t>
            </w:r>
            <w:r>
              <w:rPr>
                <w:rFonts w:ascii="標楷體" w:eastAsia="標楷體" w:hAnsi="標楷體" w:hint="eastAsia"/>
                <w:color w:val="000000" w:themeColor="text1"/>
                <w:szCs w:val="24"/>
              </w:rPr>
              <w:t>，應符合下列形式之一：</w:t>
            </w:r>
          </w:p>
          <w:p w:rsidR="00D63517" w:rsidRPr="00A7189C" w:rsidRDefault="00D63517" w:rsidP="00D63517">
            <w:pPr>
              <w:pStyle w:val="a3"/>
              <w:numPr>
                <w:ilvl w:val="0"/>
                <w:numId w:val="8"/>
              </w:numPr>
              <w:ind w:leftChars="0"/>
              <w:jc w:val="both"/>
              <w:rPr>
                <w:rFonts w:ascii="標楷體" w:eastAsia="標楷體" w:hAnsi="標楷體"/>
                <w:szCs w:val="24"/>
              </w:rPr>
            </w:pPr>
            <w:r>
              <w:rPr>
                <w:rFonts w:ascii="標楷體" w:eastAsia="標楷體" w:hAnsi="標楷體" w:hint="eastAsia"/>
                <w:color w:val="000000" w:themeColor="text1"/>
                <w:szCs w:val="24"/>
              </w:rPr>
              <w:t>教師至</w:t>
            </w:r>
            <w:r w:rsidRPr="00C00EF3">
              <w:rPr>
                <w:rFonts w:ascii="標楷體" w:eastAsia="標楷體" w:hAnsi="標楷體" w:hint="eastAsia"/>
                <w:color w:val="000000" w:themeColor="text1"/>
                <w:szCs w:val="24"/>
              </w:rPr>
              <w:t>合作機構或產業實</w:t>
            </w:r>
            <w:r>
              <w:rPr>
                <w:rFonts w:ascii="標楷體" w:eastAsia="標楷體" w:hAnsi="標楷體" w:hint="eastAsia"/>
                <w:color w:val="000000" w:themeColor="text1"/>
                <w:szCs w:val="24"/>
              </w:rPr>
              <w:t>地服務或研究。</w:t>
            </w:r>
          </w:p>
          <w:p w:rsidR="00D63517" w:rsidRDefault="00D63517" w:rsidP="00D63517">
            <w:pPr>
              <w:pStyle w:val="a3"/>
              <w:numPr>
                <w:ilvl w:val="0"/>
                <w:numId w:val="8"/>
              </w:numPr>
              <w:ind w:leftChars="0"/>
              <w:jc w:val="both"/>
              <w:rPr>
                <w:rFonts w:ascii="標楷體" w:eastAsia="標楷體" w:hAnsi="標楷體"/>
                <w:szCs w:val="24"/>
              </w:rPr>
            </w:pPr>
            <w:r w:rsidRPr="0000473A">
              <w:rPr>
                <w:rFonts w:ascii="標楷體" w:eastAsia="標楷體" w:hAnsi="標楷體" w:hint="eastAsia"/>
                <w:szCs w:val="24"/>
              </w:rPr>
              <w:t>教師</w:t>
            </w:r>
            <w:r>
              <w:rPr>
                <w:rFonts w:ascii="標楷體" w:eastAsia="標楷體" w:hAnsi="標楷體" w:hint="eastAsia"/>
                <w:szCs w:val="24"/>
              </w:rPr>
              <w:t>與</w:t>
            </w:r>
            <w:r w:rsidRPr="0000473A">
              <w:rPr>
                <w:rFonts w:ascii="標楷體" w:eastAsia="標楷體" w:hAnsi="標楷體" w:hint="eastAsia"/>
                <w:szCs w:val="24"/>
              </w:rPr>
              <w:t>合作機構或產業進行產</w:t>
            </w:r>
            <w:r>
              <w:rPr>
                <w:rFonts w:ascii="標楷體" w:eastAsia="標楷體" w:hAnsi="標楷體" w:hint="eastAsia"/>
                <w:szCs w:val="24"/>
              </w:rPr>
              <w:t>學</w:t>
            </w:r>
            <w:r w:rsidRPr="0000473A">
              <w:rPr>
                <w:rFonts w:ascii="標楷體" w:eastAsia="標楷體" w:hAnsi="標楷體" w:hint="eastAsia"/>
                <w:szCs w:val="24"/>
              </w:rPr>
              <w:t>合作計畫案，並具有技術移轉</w:t>
            </w:r>
            <w:r>
              <w:rPr>
                <w:rFonts w:ascii="標楷體" w:eastAsia="標楷體" w:hAnsi="標楷體" w:hint="eastAsia"/>
                <w:szCs w:val="24"/>
              </w:rPr>
              <w:t>、</w:t>
            </w:r>
            <w:r w:rsidRPr="0000473A">
              <w:rPr>
                <w:rFonts w:ascii="標楷體" w:eastAsia="標楷體" w:hAnsi="標楷體" w:hint="eastAsia"/>
                <w:szCs w:val="24"/>
              </w:rPr>
              <w:t>商品化或其他</w:t>
            </w:r>
            <w:r>
              <w:rPr>
                <w:rFonts w:ascii="標楷體" w:eastAsia="標楷體" w:hAnsi="標楷體" w:hint="eastAsia"/>
                <w:szCs w:val="24"/>
              </w:rPr>
              <w:t>對產業發展有貢獻之</w:t>
            </w:r>
            <w:r w:rsidRPr="0000473A">
              <w:rPr>
                <w:rFonts w:ascii="標楷體" w:eastAsia="標楷體" w:hAnsi="標楷體" w:hint="eastAsia"/>
                <w:szCs w:val="24"/>
              </w:rPr>
              <w:t>具體成果</w:t>
            </w:r>
            <w:r>
              <w:rPr>
                <w:rFonts w:ascii="標楷體" w:eastAsia="標楷體" w:hAnsi="標楷體" w:hint="eastAsia"/>
                <w:szCs w:val="24"/>
              </w:rPr>
              <w:t>。</w:t>
            </w:r>
          </w:p>
          <w:p w:rsidR="00D63517" w:rsidRPr="00A7189C" w:rsidRDefault="00D63517" w:rsidP="00D63517">
            <w:pPr>
              <w:pStyle w:val="a3"/>
              <w:numPr>
                <w:ilvl w:val="0"/>
                <w:numId w:val="8"/>
              </w:numPr>
              <w:ind w:leftChars="0"/>
              <w:jc w:val="both"/>
              <w:rPr>
                <w:rFonts w:ascii="標楷體" w:eastAsia="標楷體" w:hAnsi="標楷體"/>
                <w:szCs w:val="24"/>
              </w:rPr>
            </w:pPr>
            <w:r>
              <w:rPr>
                <w:rFonts w:ascii="標楷體" w:eastAsia="標楷體" w:hAnsi="標楷體" w:hint="eastAsia"/>
                <w:szCs w:val="24"/>
              </w:rPr>
              <w:lastRenderedPageBreak/>
              <w:t>教師參與學校與</w:t>
            </w:r>
            <w:r w:rsidRPr="00A7189C">
              <w:rPr>
                <w:rFonts w:ascii="標楷體" w:eastAsia="標楷體" w:hAnsi="標楷體" w:hint="eastAsia"/>
                <w:szCs w:val="24"/>
              </w:rPr>
              <w:t>合作機構</w:t>
            </w:r>
            <w:r w:rsidRPr="00A7189C">
              <w:rPr>
                <w:rFonts w:ascii="標楷體" w:eastAsia="標楷體" w:hAnsi="標楷體"/>
                <w:szCs w:val="24"/>
              </w:rPr>
              <w:t>或產業共同</w:t>
            </w:r>
            <w:r w:rsidRPr="00A7189C">
              <w:rPr>
                <w:rFonts w:ascii="標楷體" w:eastAsia="標楷體" w:hAnsi="標楷體" w:hint="eastAsia"/>
                <w:szCs w:val="24"/>
              </w:rPr>
              <w:t>規劃辦理之深度實務研習。</w:t>
            </w:r>
          </w:p>
          <w:p w:rsidR="00D63517" w:rsidRPr="0000473A" w:rsidRDefault="00D63517" w:rsidP="00511182">
            <w:pPr>
              <w:ind w:leftChars="116" w:left="278" w:firstLineChars="204" w:firstLine="490"/>
              <w:jc w:val="both"/>
              <w:rPr>
                <w:rFonts w:ascii="標楷體" w:eastAsia="標楷體" w:hAnsi="標楷體"/>
                <w:szCs w:val="24"/>
              </w:rPr>
            </w:pPr>
            <w:r w:rsidRPr="0000473A">
              <w:rPr>
                <w:rFonts w:ascii="標楷體" w:eastAsia="標楷體" w:hAnsi="標楷體" w:hint="eastAsia"/>
                <w:szCs w:val="24"/>
              </w:rPr>
              <w:t>前項研習或研究期間，得以連續</w:t>
            </w:r>
            <w:r w:rsidRPr="0000473A">
              <w:rPr>
                <w:rFonts w:ascii="標楷體" w:eastAsia="標楷體" w:hAnsi="標楷體"/>
                <w:szCs w:val="24"/>
              </w:rPr>
              <w:t>或</w:t>
            </w:r>
            <w:r w:rsidRPr="0000473A">
              <w:rPr>
                <w:rFonts w:ascii="標楷體" w:eastAsia="標楷體" w:hAnsi="標楷體" w:hint="eastAsia"/>
                <w:szCs w:val="24"/>
              </w:rPr>
              <w:t>累計方式，依下列規定採計：</w:t>
            </w:r>
          </w:p>
          <w:p w:rsidR="00D63517" w:rsidRPr="0000473A" w:rsidRDefault="00D63517" w:rsidP="00D63517">
            <w:pPr>
              <w:pStyle w:val="a3"/>
              <w:numPr>
                <w:ilvl w:val="0"/>
                <w:numId w:val="9"/>
              </w:numPr>
              <w:ind w:leftChars="0"/>
              <w:jc w:val="both"/>
              <w:rPr>
                <w:rFonts w:ascii="標楷體" w:eastAsia="標楷體" w:hAnsi="標楷體"/>
                <w:szCs w:val="24"/>
              </w:rPr>
            </w:pPr>
            <w:r>
              <w:rPr>
                <w:rFonts w:ascii="標楷體" w:eastAsia="標楷體" w:hAnsi="標楷體" w:hint="eastAsia"/>
                <w:szCs w:val="24"/>
              </w:rPr>
              <w:t>教師至</w:t>
            </w:r>
            <w:r w:rsidRPr="0000473A">
              <w:rPr>
                <w:rFonts w:ascii="標楷體" w:eastAsia="標楷體" w:hAnsi="標楷體" w:hint="eastAsia"/>
                <w:szCs w:val="24"/>
              </w:rPr>
              <w:t>合作</w:t>
            </w:r>
            <w:r>
              <w:rPr>
                <w:rFonts w:ascii="標楷體" w:eastAsia="標楷體" w:hAnsi="標楷體" w:hint="eastAsia"/>
                <w:szCs w:val="24"/>
              </w:rPr>
              <w:t>機構或產業實地</w:t>
            </w:r>
            <w:r w:rsidRPr="0000473A">
              <w:rPr>
                <w:rFonts w:ascii="標楷體" w:eastAsia="標楷體" w:hAnsi="標楷體" w:hint="eastAsia"/>
                <w:szCs w:val="24"/>
              </w:rPr>
              <w:t>服務或研究：以教師實際服務或研究期間計算。</w:t>
            </w:r>
          </w:p>
          <w:p w:rsidR="00D63517" w:rsidRPr="0000473A" w:rsidRDefault="00D63517" w:rsidP="00D63517">
            <w:pPr>
              <w:pStyle w:val="a3"/>
              <w:numPr>
                <w:ilvl w:val="0"/>
                <w:numId w:val="9"/>
              </w:numPr>
              <w:ind w:leftChars="0"/>
              <w:jc w:val="both"/>
              <w:rPr>
                <w:rFonts w:ascii="標楷體" w:eastAsia="標楷體" w:hAnsi="標楷體"/>
                <w:szCs w:val="24"/>
              </w:rPr>
            </w:pPr>
            <w:r>
              <w:rPr>
                <w:rFonts w:ascii="標楷體" w:eastAsia="標楷體" w:hAnsi="標楷體" w:hint="eastAsia"/>
                <w:szCs w:val="24"/>
              </w:rPr>
              <w:t>教師與</w:t>
            </w:r>
            <w:r w:rsidRPr="0000473A">
              <w:rPr>
                <w:rFonts w:ascii="標楷體" w:eastAsia="標楷體" w:hAnsi="標楷體" w:hint="eastAsia"/>
                <w:szCs w:val="24"/>
              </w:rPr>
              <w:t>合作機構或產業進行產</w:t>
            </w:r>
            <w:r>
              <w:rPr>
                <w:rFonts w:ascii="標楷體" w:eastAsia="標楷體" w:hAnsi="標楷體" w:hint="eastAsia"/>
                <w:szCs w:val="24"/>
              </w:rPr>
              <w:t>學</w:t>
            </w:r>
            <w:r w:rsidRPr="0000473A">
              <w:rPr>
                <w:rFonts w:ascii="標楷體" w:eastAsia="標楷體" w:hAnsi="標楷體" w:hint="eastAsia"/>
                <w:szCs w:val="24"/>
              </w:rPr>
              <w:t>合作計畫案，並具有技術移轉或商品化或其他具體成果：以產學合作計畫案實際執行期間計算。</w:t>
            </w:r>
          </w:p>
          <w:p w:rsidR="00D63517" w:rsidRPr="00E1402F" w:rsidRDefault="00D63517" w:rsidP="00471393">
            <w:pPr>
              <w:pStyle w:val="a3"/>
              <w:numPr>
                <w:ilvl w:val="0"/>
                <w:numId w:val="9"/>
              </w:numPr>
              <w:ind w:leftChars="0" w:left="880" w:hanging="426"/>
              <w:jc w:val="both"/>
              <w:rPr>
                <w:rFonts w:ascii="標楷體" w:eastAsia="標楷體" w:hAnsi="標楷體"/>
                <w:color w:val="000000" w:themeColor="text1"/>
                <w:szCs w:val="24"/>
              </w:rPr>
            </w:pPr>
            <w:r w:rsidRPr="00471393">
              <w:rPr>
                <w:rFonts w:ascii="標楷體" w:eastAsia="標楷體" w:hAnsi="標楷體" w:hint="eastAsia"/>
                <w:szCs w:val="24"/>
              </w:rPr>
              <w:t>教師參與學校與合作機構或產業共同規劃辦理之深度實務研習：以教師實際參與</w:t>
            </w:r>
            <w:r w:rsidRPr="00471393">
              <w:rPr>
                <w:rFonts w:ascii="標楷體" w:eastAsia="標楷體" w:hAnsi="標楷體" w:hint="eastAsia"/>
                <w:color w:val="000000" w:themeColor="text1"/>
                <w:szCs w:val="24"/>
              </w:rPr>
              <w:t>研習期間計算。</w:t>
            </w:r>
          </w:p>
        </w:tc>
        <w:tc>
          <w:tcPr>
            <w:tcW w:w="5242" w:type="dxa"/>
            <w:shd w:val="clear" w:color="auto" w:fill="auto"/>
          </w:tcPr>
          <w:p w:rsidR="00D63517" w:rsidRDefault="00D63517" w:rsidP="00D63517">
            <w:pPr>
              <w:pStyle w:val="a3"/>
              <w:numPr>
                <w:ilvl w:val="0"/>
                <w:numId w:val="5"/>
              </w:numPr>
              <w:ind w:leftChars="0"/>
              <w:jc w:val="both"/>
              <w:rPr>
                <w:rFonts w:eastAsia="標楷體"/>
                <w:color w:val="000000" w:themeColor="text1"/>
                <w:szCs w:val="24"/>
              </w:rPr>
            </w:pPr>
            <w:r w:rsidRPr="001746FF">
              <w:rPr>
                <w:rFonts w:eastAsia="標楷體" w:hint="eastAsia"/>
                <w:color w:val="000000" w:themeColor="text1"/>
                <w:szCs w:val="24"/>
              </w:rPr>
              <w:lastRenderedPageBreak/>
              <w:t>考量本法第二十六條之立法目的係為使教師持續增加實務經驗，又學校教師可獲得實務經驗之形式多元，且不同產業別與學校進行產學合作之樣態有別，為利各校規劃教師進行之研習或研究，第一項</w:t>
            </w:r>
            <w:r>
              <w:rPr>
                <w:rFonts w:eastAsia="標楷體" w:hint="eastAsia"/>
                <w:color w:val="000000" w:themeColor="text1"/>
                <w:szCs w:val="24"/>
              </w:rPr>
              <w:t>爰</w:t>
            </w:r>
            <w:r w:rsidRPr="001746FF">
              <w:rPr>
                <w:rFonts w:eastAsia="標楷體" w:hint="eastAsia"/>
                <w:color w:val="000000" w:themeColor="text1"/>
                <w:szCs w:val="24"/>
              </w:rPr>
              <w:t>分款明定教師進行之</w:t>
            </w:r>
            <w:r>
              <w:rPr>
                <w:rFonts w:eastAsia="標楷體" w:hint="eastAsia"/>
                <w:color w:val="000000" w:themeColor="text1"/>
                <w:szCs w:val="24"/>
              </w:rPr>
              <w:t>研習或研究形式，其中</w:t>
            </w:r>
            <w:r w:rsidRPr="001746FF">
              <w:rPr>
                <w:rFonts w:eastAsia="標楷體" w:hint="eastAsia"/>
                <w:color w:val="000000" w:themeColor="text1"/>
                <w:szCs w:val="24"/>
              </w:rPr>
              <w:t>「實地服務或研究」，係指</w:t>
            </w:r>
            <w:r>
              <w:rPr>
                <w:rFonts w:eastAsia="標楷體" w:hint="eastAsia"/>
                <w:color w:val="000000" w:themeColor="text1"/>
                <w:szCs w:val="24"/>
              </w:rPr>
              <w:t>教師個人至</w:t>
            </w:r>
            <w:r w:rsidRPr="001746FF">
              <w:rPr>
                <w:rFonts w:eastAsia="標楷體" w:hint="eastAsia"/>
                <w:color w:val="000000" w:themeColor="text1"/>
                <w:szCs w:val="24"/>
              </w:rPr>
              <w:t>合作機構或產業進行全時之實地服務或研究</w:t>
            </w:r>
            <w:r>
              <w:rPr>
                <w:rFonts w:eastAsia="標楷體" w:hint="eastAsia"/>
                <w:color w:val="000000" w:themeColor="text1"/>
                <w:szCs w:val="24"/>
              </w:rPr>
              <w:t>、</w:t>
            </w:r>
            <w:r w:rsidRPr="001746FF">
              <w:rPr>
                <w:rFonts w:eastAsia="標楷體" w:hint="eastAsia"/>
                <w:color w:val="000000" w:themeColor="text1"/>
                <w:szCs w:val="24"/>
              </w:rPr>
              <w:t>「深度實務研習」，係指教師參與學校與</w:t>
            </w:r>
            <w:r>
              <w:rPr>
                <w:rFonts w:eastAsia="標楷體" w:hint="eastAsia"/>
                <w:color w:val="000000" w:themeColor="text1"/>
                <w:szCs w:val="24"/>
              </w:rPr>
              <w:t>合作機構或</w:t>
            </w:r>
            <w:r w:rsidR="001678E3">
              <w:rPr>
                <w:rFonts w:eastAsia="標楷體" w:hint="eastAsia"/>
                <w:color w:val="000000" w:themeColor="text1"/>
                <w:szCs w:val="24"/>
              </w:rPr>
              <w:t>產業</w:t>
            </w:r>
            <w:r w:rsidR="001678E3">
              <w:rPr>
                <w:rFonts w:eastAsia="標楷體" w:hint="eastAsia"/>
                <w:color w:val="000000" w:themeColor="text1"/>
                <w:szCs w:val="24"/>
              </w:rPr>
              <w:lastRenderedPageBreak/>
              <w:t>所辦理之團體研習，研習形式非講座式或演講式，應為</w:t>
            </w:r>
            <w:r w:rsidRPr="001746FF">
              <w:rPr>
                <w:rFonts w:eastAsia="標楷體" w:hint="eastAsia"/>
                <w:color w:val="000000" w:themeColor="text1"/>
                <w:szCs w:val="24"/>
              </w:rPr>
              <w:t>深入探討產業實務專業之互動式團隊研習。</w:t>
            </w:r>
          </w:p>
          <w:p w:rsidR="00D63517" w:rsidRPr="001746FF" w:rsidRDefault="00D63517" w:rsidP="00D63517">
            <w:pPr>
              <w:pStyle w:val="a3"/>
              <w:numPr>
                <w:ilvl w:val="0"/>
                <w:numId w:val="5"/>
              </w:numPr>
              <w:ind w:leftChars="0"/>
              <w:rPr>
                <w:rFonts w:eastAsia="標楷體"/>
                <w:color w:val="000000" w:themeColor="text1"/>
                <w:szCs w:val="24"/>
              </w:rPr>
            </w:pPr>
            <w:r>
              <w:rPr>
                <w:rFonts w:eastAsia="標楷體" w:hint="eastAsia"/>
                <w:color w:val="000000" w:themeColor="text1"/>
                <w:szCs w:val="24"/>
              </w:rPr>
              <w:t>第二項明定教師進行研習或研究之期間計算方式，</w:t>
            </w:r>
            <w:r w:rsidRPr="001746FF">
              <w:rPr>
                <w:rFonts w:eastAsia="標楷體" w:hint="eastAsia"/>
                <w:color w:val="000000" w:themeColor="text1"/>
                <w:szCs w:val="24"/>
              </w:rPr>
              <w:t>及研習或研究期間採計方式。</w:t>
            </w:r>
            <w:r w:rsidRPr="001746FF">
              <w:rPr>
                <w:rFonts w:eastAsia="標楷體" w:hint="eastAsia"/>
                <w:color w:val="000000" w:themeColor="text1"/>
                <w:szCs w:val="24"/>
              </w:rPr>
              <w:t xml:space="preserve"> </w:t>
            </w:r>
          </w:p>
          <w:p w:rsidR="00D63517" w:rsidRPr="005D6A86" w:rsidRDefault="001678E3" w:rsidP="00471393">
            <w:pPr>
              <w:pStyle w:val="a3"/>
              <w:numPr>
                <w:ilvl w:val="0"/>
                <w:numId w:val="5"/>
              </w:numPr>
              <w:ind w:leftChars="0"/>
              <w:jc w:val="both"/>
              <w:rPr>
                <w:rFonts w:eastAsia="標楷體"/>
                <w:color w:val="000000" w:themeColor="text1"/>
                <w:szCs w:val="24"/>
              </w:rPr>
            </w:pPr>
            <w:r>
              <w:rPr>
                <w:rFonts w:eastAsia="標楷體" w:hint="eastAsia"/>
                <w:color w:val="000000" w:themeColor="text1"/>
                <w:szCs w:val="24"/>
              </w:rPr>
              <w:t>學校應對教師進行研習或研究之形式及期間計算嚴謹評估</w:t>
            </w:r>
            <w:r w:rsidR="00D63517">
              <w:rPr>
                <w:rFonts w:eastAsia="標楷體" w:hint="eastAsia"/>
                <w:color w:val="000000" w:themeColor="text1"/>
                <w:szCs w:val="24"/>
              </w:rPr>
              <w:t>，以確保教師研習或研究</w:t>
            </w:r>
            <w:r>
              <w:rPr>
                <w:rFonts w:eastAsia="標楷體" w:hint="eastAsia"/>
                <w:color w:val="000000" w:themeColor="text1"/>
                <w:szCs w:val="24"/>
              </w:rPr>
              <w:t>對</w:t>
            </w:r>
            <w:r w:rsidR="00D63517">
              <w:rPr>
                <w:rFonts w:eastAsia="標楷體" w:hint="eastAsia"/>
                <w:color w:val="000000" w:themeColor="text1"/>
                <w:szCs w:val="24"/>
              </w:rPr>
              <w:t>教師專業實務能力加強有具體助益。</w:t>
            </w:r>
            <w:bookmarkStart w:id="1" w:name="_GoBack"/>
            <w:bookmarkEnd w:id="1"/>
          </w:p>
        </w:tc>
      </w:tr>
      <w:tr w:rsidR="00D63517" w:rsidRPr="00C00EF3" w:rsidTr="00471393">
        <w:trPr>
          <w:trHeight w:val="711"/>
        </w:trPr>
        <w:tc>
          <w:tcPr>
            <w:tcW w:w="4392" w:type="dxa"/>
            <w:shd w:val="clear" w:color="auto" w:fill="auto"/>
          </w:tcPr>
          <w:p w:rsidR="00D63517" w:rsidRPr="00270745" w:rsidRDefault="00D63517" w:rsidP="00D63517">
            <w:pPr>
              <w:numPr>
                <w:ilvl w:val="0"/>
                <w:numId w:val="2"/>
              </w:numPr>
              <w:ind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 xml:space="preserve"> 學校為推動教師進行產業研習或研究，</w:t>
            </w:r>
            <w:r w:rsidRPr="00732AB3">
              <w:rPr>
                <w:rFonts w:ascii="標楷體" w:eastAsia="標楷體" w:hAnsi="標楷體" w:hint="eastAsia"/>
                <w:color w:val="000000" w:themeColor="text1"/>
                <w:szCs w:val="24"/>
              </w:rPr>
              <w:t>應設推動委員會</w:t>
            </w:r>
            <w:r>
              <w:rPr>
                <w:rFonts w:ascii="標楷體" w:eastAsia="標楷體" w:hAnsi="標楷體" w:hint="eastAsia"/>
                <w:color w:val="000000" w:themeColor="text1"/>
                <w:szCs w:val="24"/>
              </w:rPr>
              <w:t>；其任務如下：</w:t>
            </w:r>
          </w:p>
          <w:p w:rsidR="00D63517" w:rsidRDefault="00D63517" w:rsidP="00D63517">
            <w:pPr>
              <w:pStyle w:val="a3"/>
              <w:numPr>
                <w:ilvl w:val="0"/>
                <w:numId w:val="3"/>
              </w:numPr>
              <w:ind w:leftChars="0" w:left="738" w:hanging="567"/>
              <w:jc w:val="both"/>
              <w:rPr>
                <w:rFonts w:ascii="標楷體" w:eastAsia="標楷體" w:hAnsi="標楷體"/>
                <w:color w:val="000000" w:themeColor="text1"/>
                <w:szCs w:val="24"/>
              </w:rPr>
            </w:pPr>
            <w:r>
              <w:rPr>
                <w:rFonts w:ascii="標楷體" w:eastAsia="標楷體" w:hAnsi="標楷體" w:hint="eastAsia"/>
                <w:color w:val="000000" w:themeColor="text1"/>
                <w:szCs w:val="24"/>
              </w:rPr>
              <w:t>訂定教師進行產業研習或研究之作業規定。</w:t>
            </w:r>
          </w:p>
          <w:p w:rsidR="00D63517" w:rsidRPr="00D5726D" w:rsidRDefault="00D63517" w:rsidP="00D63517">
            <w:pPr>
              <w:pStyle w:val="a3"/>
              <w:numPr>
                <w:ilvl w:val="0"/>
                <w:numId w:val="3"/>
              </w:numPr>
              <w:ind w:leftChars="0" w:left="738" w:hanging="567"/>
              <w:jc w:val="both"/>
              <w:rPr>
                <w:rFonts w:ascii="標楷體" w:eastAsia="標楷體" w:hAnsi="標楷體"/>
                <w:szCs w:val="24"/>
              </w:rPr>
            </w:pPr>
            <w:r w:rsidRPr="00D5726D">
              <w:rPr>
                <w:rFonts w:ascii="標楷體" w:eastAsia="標楷體" w:hAnsi="標楷體" w:hint="eastAsia"/>
                <w:szCs w:val="24"/>
              </w:rPr>
              <w:t>排定教師進行</w:t>
            </w:r>
            <w:r>
              <w:rPr>
                <w:rFonts w:ascii="標楷體" w:eastAsia="標楷體" w:hAnsi="標楷體" w:hint="eastAsia"/>
                <w:szCs w:val="24"/>
              </w:rPr>
              <w:t>產業</w:t>
            </w:r>
            <w:r w:rsidRPr="00D5726D">
              <w:rPr>
                <w:rFonts w:ascii="標楷體" w:eastAsia="標楷體" w:hAnsi="標楷體" w:hint="eastAsia"/>
                <w:szCs w:val="24"/>
              </w:rPr>
              <w:t>研習或研究期程。</w:t>
            </w:r>
          </w:p>
          <w:p w:rsidR="00D63517" w:rsidRDefault="00D63517" w:rsidP="00D63517">
            <w:pPr>
              <w:pStyle w:val="a3"/>
              <w:numPr>
                <w:ilvl w:val="0"/>
                <w:numId w:val="3"/>
              </w:numPr>
              <w:ind w:leftChars="0" w:left="738" w:hanging="567"/>
              <w:jc w:val="both"/>
              <w:rPr>
                <w:rFonts w:ascii="標楷體" w:eastAsia="標楷體" w:hAnsi="標楷體"/>
                <w:szCs w:val="24"/>
              </w:rPr>
            </w:pPr>
            <w:r>
              <w:rPr>
                <w:rFonts w:ascii="標楷體" w:eastAsia="標楷體" w:hAnsi="標楷體" w:hint="eastAsia"/>
                <w:szCs w:val="24"/>
              </w:rPr>
              <w:t>邀請合作機構、</w:t>
            </w:r>
            <w:r w:rsidRPr="00D5726D">
              <w:rPr>
                <w:rFonts w:ascii="標楷體" w:eastAsia="標楷體" w:hAnsi="標楷體" w:hint="eastAsia"/>
                <w:szCs w:val="24"/>
              </w:rPr>
              <w:t>相關</w:t>
            </w:r>
            <w:r>
              <w:rPr>
                <w:rFonts w:ascii="標楷體" w:eastAsia="標楷體" w:hAnsi="標楷體" w:hint="eastAsia"/>
                <w:szCs w:val="24"/>
              </w:rPr>
              <w:t>職業團體或</w:t>
            </w:r>
            <w:r w:rsidRPr="00D5726D">
              <w:rPr>
                <w:rFonts w:ascii="標楷體" w:eastAsia="標楷體" w:hAnsi="標楷體" w:hint="eastAsia"/>
                <w:szCs w:val="24"/>
              </w:rPr>
              <w:t>產業，共同規劃及辦理</w:t>
            </w:r>
            <w:r>
              <w:rPr>
                <w:rFonts w:ascii="標楷體" w:eastAsia="標楷體" w:hAnsi="標楷體" w:hint="eastAsia"/>
                <w:szCs w:val="24"/>
              </w:rPr>
              <w:t>產業研習或研究</w:t>
            </w:r>
            <w:r w:rsidRPr="00D5726D">
              <w:rPr>
                <w:rFonts w:ascii="標楷體" w:eastAsia="標楷體" w:hAnsi="標楷體" w:hint="eastAsia"/>
                <w:szCs w:val="24"/>
              </w:rPr>
              <w:t>。</w:t>
            </w:r>
          </w:p>
          <w:p w:rsidR="00D63517" w:rsidRPr="00492670" w:rsidRDefault="00D63517" w:rsidP="00D63517">
            <w:pPr>
              <w:pStyle w:val="a3"/>
              <w:numPr>
                <w:ilvl w:val="0"/>
                <w:numId w:val="3"/>
              </w:numPr>
              <w:ind w:leftChars="0" w:left="738" w:hanging="567"/>
              <w:jc w:val="both"/>
              <w:rPr>
                <w:rFonts w:ascii="標楷體" w:eastAsia="標楷體" w:hAnsi="標楷體"/>
                <w:color w:val="000000" w:themeColor="text1"/>
                <w:szCs w:val="24"/>
              </w:rPr>
            </w:pPr>
            <w:r w:rsidRPr="00E25CEC">
              <w:rPr>
                <w:rFonts w:ascii="標楷體" w:eastAsia="標楷體" w:hAnsi="標楷體" w:hint="eastAsia"/>
                <w:color w:val="000000" w:themeColor="text1"/>
                <w:szCs w:val="24"/>
              </w:rPr>
              <w:t>督導學校與</w:t>
            </w:r>
            <w:r>
              <w:rPr>
                <w:rFonts w:ascii="標楷體" w:eastAsia="標楷體" w:hAnsi="標楷體" w:hint="eastAsia"/>
                <w:color w:val="000000" w:themeColor="text1"/>
                <w:szCs w:val="24"/>
              </w:rPr>
              <w:t>合作機構或產業</w:t>
            </w:r>
            <w:r w:rsidRPr="00E25CEC">
              <w:rPr>
                <w:rFonts w:ascii="標楷體" w:eastAsia="標楷體" w:hAnsi="標楷體" w:hint="eastAsia"/>
                <w:color w:val="000000" w:themeColor="text1"/>
                <w:szCs w:val="24"/>
              </w:rPr>
              <w:t>契約書及學校與教師契約書</w:t>
            </w:r>
            <w:r>
              <w:rPr>
                <w:rFonts w:ascii="標楷體" w:eastAsia="標楷體" w:hAnsi="標楷體" w:hint="eastAsia"/>
                <w:color w:val="000000" w:themeColor="text1"/>
                <w:szCs w:val="24"/>
              </w:rPr>
              <w:t>之簽訂及</w:t>
            </w:r>
            <w:r w:rsidRPr="00E25CEC">
              <w:rPr>
                <w:rFonts w:ascii="標楷體" w:eastAsia="標楷體" w:hAnsi="標楷體" w:hint="eastAsia"/>
                <w:color w:val="000000" w:themeColor="text1"/>
                <w:szCs w:val="24"/>
              </w:rPr>
              <w:t>執行。</w:t>
            </w:r>
          </w:p>
          <w:p w:rsidR="00D63517" w:rsidRPr="00F31B36" w:rsidRDefault="00D63517" w:rsidP="00D63517">
            <w:pPr>
              <w:pStyle w:val="a3"/>
              <w:numPr>
                <w:ilvl w:val="0"/>
                <w:numId w:val="3"/>
              </w:numPr>
              <w:ind w:leftChars="0" w:left="738" w:hanging="567"/>
              <w:jc w:val="both"/>
              <w:rPr>
                <w:rFonts w:ascii="標楷體" w:eastAsia="標楷體" w:hAnsi="標楷體"/>
                <w:color w:val="000000" w:themeColor="text1"/>
                <w:szCs w:val="24"/>
              </w:rPr>
            </w:pPr>
            <w:r>
              <w:rPr>
                <w:rFonts w:ascii="標楷體" w:eastAsia="標楷體" w:hAnsi="標楷體" w:hint="eastAsia"/>
                <w:color w:val="000000" w:themeColor="text1"/>
                <w:szCs w:val="24"/>
              </w:rPr>
              <w:t>其他教師至合作機構或產業進行研習或研究權益保障相關事項。</w:t>
            </w:r>
          </w:p>
        </w:tc>
        <w:tc>
          <w:tcPr>
            <w:tcW w:w="5242" w:type="dxa"/>
            <w:shd w:val="clear" w:color="auto" w:fill="auto"/>
          </w:tcPr>
          <w:p w:rsidR="00D63517" w:rsidRPr="00803640" w:rsidRDefault="00D63517" w:rsidP="00D63517">
            <w:pPr>
              <w:pStyle w:val="a3"/>
              <w:numPr>
                <w:ilvl w:val="0"/>
                <w:numId w:val="6"/>
              </w:numPr>
              <w:ind w:leftChars="0"/>
              <w:jc w:val="both"/>
              <w:rPr>
                <w:rFonts w:eastAsia="標楷體"/>
                <w:color w:val="000000" w:themeColor="text1"/>
                <w:szCs w:val="24"/>
              </w:rPr>
            </w:pPr>
            <w:r>
              <w:rPr>
                <w:rFonts w:eastAsia="標楷體" w:hint="eastAsia"/>
                <w:color w:val="000000" w:themeColor="text1"/>
                <w:szCs w:val="24"/>
              </w:rPr>
              <w:t>本法第二十六條規定教師應定期進行產業研習或研究之規範，屬學校及教師均應遵循事項。</w:t>
            </w:r>
            <w:r w:rsidRPr="005456AD">
              <w:rPr>
                <w:rFonts w:ascii="標楷體" w:eastAsia="標楷體" w:hAnsi="標楷體" w:cs="Times New Roman" w:hint="eastAsia"/>
                <w:color w:val="000000"/>
                <w:szCs w:val="24"/>
              </w:rPr>
              <w:t>考量推動研習或研究，涉及</w:t>
            </w:r>
            <w:r>
              <w:rPr>
                <w:rFonts w:ascii="標楷體" w:eastAsia="標楷體" w:hAnsi="標楷體" w:cs="Times New Roman" w:hint="eastAsia"/>
                <w:color w:val="000000"/>
                <w:szCs w:val="24"/>
              </w:rPr>
              <w:t>訂定相關作業規定</w:t>
            </w:r>
            <w:r w:rsidRPr="005456AD">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排定教師研習或研究期程</w:t>
            </w:r>
            <w:r w:rsidRPr="005456AD">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規劃研習或研究內涵</w:t>
            </w:r>
            <w:r w:rsidRPr="005456AD">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簽訂合作計畫或合作契約及</w:t>
            </w:r>
            <w:r w:rsidRPr="005456AD">
              <w:rPr>
                <w:rFonts w:ascii="標楷體" w:eastAsia="標楷體" w:hAnsi="標楷體" w:cs="Times New Roman" w:hint="eastAsia"/>
                <w:color w:val="000000"/>
                <w:szCs w:val="24"/>
              </w:rPr>
              <w:t>教師權益保障相關事項</w:t>
            </w:r>
            <w:r>
              <w:rPr>
                <w:rFonts w:ascii="標楷體" w:eastAsia="標楷體" w:hAnsi="標楷體" w:cs="Times New Roman" w:hint="eastAsia"/>
                <w:color w:val="000000"/>
                <w:szCs w:val="24"/>
              </w:rPr>
              <w:t>，學校應</w:t>
            </w:r>
            <w:r w:rsidRPr="005456AD">
              <w:rPr>
                <w:rFonts w:ascii="標楷體" w:eastAsia="標楷體" w:hAnsi="標楷體" w:cs="Times New Roman" w:hint="eastAsia"/>
                <w:color w:val="000000"/>
                <w:szCs w:val="24"/>
              </w:rPr>
              <w:t>有專責之推動單位</w:t>
            </w:r>
            <w:r>
              <w:rPr>
                <w:rFonts w:ascii="標楷體" w:eastAsia="標楷體" w:hAnsi="標楷體" w:cs="Times New Roman" w:hint="eastAsia"/>
                <w:color w:val="000000"/>
                <w:szCs w:val="24"/>
              </w:rPr>
              <w:t>負責</w:t>
            </w:r>
            <w:r w:rsidRPr="00803640">
              <w:rPr>
                <w:rFonts w:ascii="標楷體" w:eastAsia="標楷體" w:hAnsi="標楷體" w:cs="Times New Roman" w:hint="eastAsia"/>
                <w:color w:val="000000"/>
                <w:szCs w:val="24"/>
              </w:rPr>
              <w:t>推動及規劃教師進行產業研習或研究</w:t>
            </w:r>
            <w:r>
              <w:rPr>
                <w:rFonts w:ascii="標楷體" w:eastAsia="標楷體" w:hAnsi="標楷體" w:cs="Times New Roman" w:hint="eastAsia"/>
                <w:color w:val="000000"/>
                <w:szCs w:val="24"/>
              </w:rPr>
              <w:t>事宜。</w:t>
            </w:r>
          </w:p>
          <w:p w:rsidR="00D63517" w:rsidRPr="00732BFE" w:rsidRDefault="00D63517" w:rsidP="00D63517">
            <w:pPr>
              <w:pStyle w:val="a3"/>
              <w:numPr>
                <w:ilvl w:val="0"/>
                <w:numId w:val="6"/>
              </w:numPr>
              <w:ind w:leftChars="0"/>
              <w:jc w:val="both"/>
              <w:rPr>
                <w:rFonts w:eastAsia="標楷體"/>
                <w:color w:val="000000" w:themeColor="text1"/>
                <w:szCs w:val="24"/>
              </w:rPr>
            </w:pPr>
            <w:r w:rsidRPr="00803640">
              <w:rPr>
                <w:rFonts w:ascii="標楷體" w:eastAsia="標楷體" w:hAnsi="標楷體" w:cs="Times New Roman" w:hint="eastAsia"/>
                <w:color w:val="000000"/>
                <w:szCs w:val="24"/>
              </w:rPr>
              <w:t>學校應</w:t>
            </w:r>
            <w:r>
              <w:rPr>
                <w:rFonts w:ascii="標楷體" w:eastAsia="標楷體" w:hAnsi="標楷體" w:cs="Times New Roman" w:hint="eastAsia"/>
                <w:color w:val="000000"/>
                <w:szCs w:val="24"/>
              </w:rPr>
              <w:t>每年</w:t>
            </w:r>
            <w:r w:rsidRPr="00803640">
              <w:rPr>
                <w:rFonts w:ascii="標楷體" w:eastAsia="標楷體" w:hAnsi="標楷體" w:cs="Times New Roman" w:hint="eastAsia"/>
                <w:color w:val="000000"/>
                <w:szCs w:val="24"/>
              </w:rPr>
              <w:t>盤整</w:t>
            </w:r>
            <w:r>
              <w:rPr>
                <w:rFonts w:ascii="標楷體" w:eastAsia="標楷體" w:hAnsi="標楷體" w:cs="Times New Roman" w:hint="eastAsia"/>
                <w:color w:val="000000"/>
                <w:szCs w:val="24"/>
              </w:rPr>
              <w:t>符合本辦法第二條規定之</w:t>
            </w:r>
            <w:r w:rsidRPr="00803640">
              <w:rPr>
                <w:rFonts w:ascii="標楷體" w:eastAsia="標楷體" w:hAnsi="標楷體" w:cs="Times New Roman" w:hint="eastAsia"/>
                <w:color w:val="000000"/>
                <w:szCs w:val="24"/>
              </w:rPr>
              <w:t>教師</w:t>
            </w:r>
            <w:r>
              <w:rPr>
                <w:rFonts w:ascii="標楷體" w:eastAsia="標楷體" w:hAnsi="標楷體" w:cs="Times New Roman" w:hint="eastAsia"/>
                <w:color w:val="000000"/>
                <w:szCs w:val="24"/>
              </w:rPr>
              <w:t>及其具實務經驗情形，依</w:t>
            </w:r>
            <w:r w:rsidRPr="00803640">
              <w:rPr>
                <w:rFonts w:ascii="標楷體" w:eastAsia="標楷體" w:hAnsi="標楷體" w:cs="Times New Roman" w:hint="eastAsia"/>
                <w:color w:val="000000"/>
                <w:szCs w:val="24"/>
              </w:rPr>
              <w:t>教師所需專業實務技能或研究需求</w:t>
            </w:r>
            <w:r>
              <w:rPr>
                <w:rFonts w:ascii="標楷體" w:eastAsia="標楷體" w:hAnsi="標楷體" w:cs="Times New Roman" w:hint="eastAsia"/>
                <w:color w:val="000000"/>
                <w:szCs w:val="24"/>
              </w:rPr>
              <w:t>，主動邀請合作機構或相關職業團體、產業，共同規劃研習或研究，並排定教師研習或研究期程。</w:t>
            </w:r>
          </w:p>
        </w:tc>
      </w:tr>
      <w:tr w:rsidR="00D63517" w:rsidRPr="00C00EF3" w:rsidTr="00471393">
        <w:trPr>
          <w:trHeight w:val="711"/>
        </w:trPr>
        <w:tc>
          <w:tcPr>
            <w:tcW w:w="4392" w:type="dxa"/>
            <w:shd w:val="clear" w:color="auto" w:fill="auto"/>
          </w:tcPr>
          <w:p w:rsidR="00D63517" w:rsidRPr="00803640" w:rsidRDefault="00D63517" w:rsidP="00D63517">
            <w:pPr>
              <w:numPr>
                <w:ilvl w:val="0"/>
                <w:numId w:val="2"/>
              </w:numPr>
              <w:ind w:left="240" w:hangingChars="100" w:hanging="240"/>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C00EF3">
              <w:rPr>
                <w:rFonts w:ascii="標楷體" w:eastAsia="標楷體" w:hAnsi="標楷體" w:hint="eastAsia"/>
                <w:color w:val="000000" w:themeColor="text1"/>
                <w:szCs w:val="24"/>
              </w:rPr>
              <w:t>學校應編列預算</w:t>
            </w:r>
            <w:r>
              <w:rPr>
                <w:rFonts w:ascii="標楷體" w:eastAsia="標楷體" w:hAnsi="標楷體" w:hint="eastAsia"/>
                <w:color w:val="000000" w:themeColor="text1"/>
                <w:szCs w:val="24"/>
              </w:rPr>
              <w:t>協助</w:t>
            </w:r>
            <w:r w:rsidRPr="00C00EF3">
              <w:rPr>
                <w:rFonts w:ascii="標楷體" w:eastAsia="標楷體" w:hAnsi="標楷體" w:hint="eastAsia"/>
                <w:color w:val="000000" w:themeColor="text1"/>
                <w:szCs w:val="24"/>
              </w:rPr>
              <w:t>教師進行</w:t>
            </w:r>
            <w:r>
              <w:rPr>
                <w:rFonts w:ascii="標楷體" w:eastAsia="標楷體" w:hAnsi="標楷體" w:hint="eastAsia"/>
                <w:color w:val="000000" w:themeColor="text1"/>
                <w:szCs w:val="24"/>
              </w:rPr>
              <w:t>產業研習或研究，</w:t>
            </w:r>
            <w:r w:rsidRPr="008028B1">
              <w:rPr>
                <w:rFonts w:ascii="標楷體" w:eastAsia="標楷體" w:hAnsi="標楷體" w:hint="eastAsia"/>
                <w:color w:val="000000" w:themeColor="text1"/>
                <w:szCs w:val="24"/>
              </w:rPr>
              <w:t>並</w:t>
            </w:r>
            <w:r>
              <w:rPr>
                <w:rFonts w:ascii="標楷體" w:eastAsia="標楷體" w:hAnsi="標楷體" w:hint="eastAsia"/>
                <w:color w:val="000000" w:themeColor="text1"/>
                <w:szCs w:val="24"/>
              </w:rPr>
              <w:t>得以</w:t>
            </w:r>
            <w:r w:rsidRPr="00803640">
              <w:rPr>
                <w:rFonts w:ascii="標楷體" w:eastAsia="標楷體" w:hAnsi="標楷體" w:hint="eastAsia"/>
                <w:color w:val="000000" w:themeColor="text1"/>
                <w:szCs w:val="24"/>
              </w:rPr>
              <w:t>教育部(以下簡稱本部)</w:t>
            </w:r>
            <w:r w:rsidRPr="00803640">
              <w:rPr>
                <w:rFonts w:ascii="標楷體" w:eastAsia="標楷體" w:hAnsi="標楷體"/>
                <w:color w:val="000000" w:themeColor="text1"/>
                <w:szCs w:val="24"/>
              </w:rPr>
              <w:t>相關</w:t>
            </w:r>
            <w:r w:rsidRPr="00803640">
              <w:rPr>
                <w:rFonts w:ascii="標楷體" w:eastAsia="標楷體" w:hAnsi="標楷體" w:hint="eastAsia"/>
                <w:color w:val="000000" w:themeColor="text1"/>
                <w:szCs w:val="24"/>
              </w:rPr>
              <w:t>獎勵或</w:t>
            </w:r>
            <w:r w:rsidRPr="00803640">
              <w:rPr>
                <w:rFonts w:ascii="標楷體" w:eastAsia="標楷體" w:hAnsi="標楷體"/>
                <w:color w:val="000000" w:themeColor="text1"/>
                <w:szCs w:val="24"/>
              </w:rPr>
              <w:t>補助</w:t>
            </w:r>
            <w:r w:rsidRPr="00803640">
              <w:rPr>
                <w:rFonts w:ascii="標楷體" w:eastAsia="標楷體" w:hAnsi="標楷體" w:hint="eastAsia"/>
                <w:color w:val="000000" w:themeColor="text1"/>
                <w:szCs w:val="24"/>
              </w:rPr>
              <w:t>經費支應</w:t>
            </w:r>
            <w:r>
              <w:rPr>
                <w:rFonts w:ascii="標楷體" w:eastAsia="標楷體" w:hAnsi="標楷體" w:hint="eastAsia"/>
                <w:color w:val="000000" w:themeColor="text1"/>
                <w:szCs w:val="24"/>
              </w:rPr>
              <w:t>之</w:t>
            </w:r>
            <w:r w:rsidRPr="00803640">
              <w:rPr>
                <w:rFonts w:ascii="標楷體" w:eastAsia="標楷體" w:hAnsi="標楷體"/>
                <w:color w:val="000000" w:themeColor="text1"/>
                <w:szCs w:val="24"/>
              </w:rPr>
              <w:t>。</w:t>
            </w:r>
          </w:p>
        </w:tc>
        <w:tc>
          <w:tcPr>
            <w:tcW w:w="5242" w:type="dxa"/>
            <w:shd w:val="clear" w:color="auto" w:fill="auto"/>
          </w:tcPr>
          <w:p w:rsidR="00D63517" w:rsidRDefault="00D63517" w:rsidP="00D63517">
            <w:pPr>
              <w:pStyle w:val="a3"/>
              <w:numPr>
                <w:ilvl w:val="0"/>
                <w:numId w:val="7"/>
              </w:numPr>
              <w:ind w:leftChars="0"/>
              <w:jc w:val="both"/>
              <w:rPr>
                <w:rFonts w:eastAsia="標楷體"/>
                <w:color w:val="000000" w:themeColor="text1"/>
                <w:szCs w:val="24"/>
              </w:rPr>
            </w:pPr>
            <w:r w:rsidRPr="00177CDA">
              <w:rPr>
                <w:rFonts w:eastAsia="標楷體" w:hint="eastAsia"/>
                <w:color w:val="000000" w:themeColor="text1"/>
                <w:szCs w:val="24"/>
              </w:rPr>
              <w:t>明定學校</w:t>
            </w:r>
            <w:r>
              <w:rPr>
                <w:rFonts w:eastAsia="標楷體" w:hint="eastAsia"/>
                <w:color w:val="000000" w:themeColor="text1"/>
                <w:szCs w:val="24"/>
              </w:rPr>
              <w:t>應依</w:t>
            </w:r>
            <w:r w:rsidRPr="00177CDA">
              <w:rPr>
                <w:rFonts w:eastAsia="標楷體" w:hint="eastAsia"/>
                <w:color w:val="000000" w:themeColor="text1"/>
                <w:szCs w:val="24"/>
              </w:rPr>
              <w:t>教師進行產業研習或研究</w:t>
            </w:r>
            <w:r>
              <w:rPr>
                <w:rFonts w:eastAsia="標楷體" w:hint="eastAsia"/>
                <w:color w:val="000000" w:themeColor="text1"/>
                <w:szCs w:val="24"/>
              </w:rPr>
              <w:t>之需求，編列預算協助教師進行研習或研究</w:t>
            </w:r>
            <w:r w:rsidRPr="00177CDA">
              <w:rPr>
                <w:rFonts w:eastAsia="標楷體" w:hint="eastAsia"/>
                <w:color w:val="000000" w:themeColor="text1"/>
                <w:szCs w:val="24"/>
              </w:rPr>
              <w:t>。</w:t>
            </w:r>
          </w:p>
          <w:p w:rsidR="00D63517" w:rsidRPr="005A1FE8" w:rsidRDefault="001678E3" w:rsidP="00D63517">
            <w:pPr>
              <w:pStyle w:val="a3"/>
              <w:numPr>
                <w:ilvl w:val="0"/>
                <w:numId w:val="7"/>
              </w:numPr>
              <w:ind w:leftChars="0"/>
              <w:jc w:val="both"/>
              <w:rPr>
                <w:rFonts w:eastAsia="標楷體"/>
                <w:color w:val="000000" w:themeColor="text1"/>
                <w:szCs w:val="24"/>
              </w:rPr>
            </w:pPr>
            <w:r>
              <w:rPr>
                <w:rFonts w:eastAsia="標楷體" w:hint="eastAsia"/>
                <w:color w:val="000000" w:themeColor="text1"/>
                <w:szCs w:val="24"/>
              </w:rPr>
              <w:t>本部訂</w:t>
            </w:r>
            <w:r w:rsidR="00D63517" w:rsidRPr="00E1402F">
              <w:rPr>
                <w:rFonts w:eastAsia="標楷體" w:hint="eastAsia"/>
                <w:color w:val="000000" w:themeColor="text1"/>
                <w:szCs w:val="24"/>
              </w:rPr>
              <w:t>有</w:t>
            </w:r>
            <w:r>
              <w:rPr>
                <w:rFonts w:eastAsia="標楷體" w:hint="eastAsia"/>
                <w:color w:val="000000" w:themeColor="text1"/>
                <w:szCs w:val="24"/>
              </w:rPr>
              <w:t>「</w:t>
            </w:r>
            <w:r w:rsidR="00D63517" w:rsidRPr="00E1402F">
              <w:rPr>
                <w:rFonts w:eastAsia="標楷體" w:hint="eastAsia"/>
                <w:color w:val="000000" w:themeColor="text1"/>
                <w:szCs w:val="24"/>
              </w:rPr>
              <w:t>教育部補助技專校院辦理實務課程發展及師生實務增能實施要點</w:t>
            </w:r>
            <w:r>
              <w:rPr>
                <w:rFonts w:eastAsia="標楷體" w:hint="eastAsia"/>
                <w:color w:val="000000" w:themeColor="text1"/>
                <w:szCs w:val="24"/>
              </w:rPr>
              <w:t>」</w:t>
            </w:r>
            <w:r w:rsidR="00D63517">
              <w:rPr>
                <w:rFonts w:eastAsia="標楷體" w:hint="eastAsia"/>
                <w:color w:val="000000" w:themeColor="text1"/>
                <w:szCs w:val="24"/>
              </w:rPr>
              <w:t>及其他協助教師提升教學品質</w:t>
            </w:r>
            <w:r>
              <w:rPr>
                <w:rFonts w:eastAsia="標楷體" w:hint="eastAsia"/>
                <w:color w:val="000000" w:themeColor="text1"/>
                <w:szCs w:val="24"/>
              </w:rPr>
              <w:t>、增進產業經驗</w:t>
            </w:r>
            <w:r w:rsidR="00D63517">
              <w:rPr>
                <w:rFonts w:eastAsia="標楷體" w:hint="eastAsia"/>
                <w:color w:val="000000" w:themeColor="text1"/>
                <w:szCs w:val="24"/>
              </w:rPr>
              <w:t>之計畫，學校得整合有關資源進行規劃</w:t>
            </w:r>
            <w:r w:rsidR="00D63517" w:rsidRPr="00803640">
              <w:rPr>
                <w:rFonts w:eastAsia="標楷體" w:hint="eastAsia"/>
                <w:color w:val="000000" w:themeColor="text1"/>
                <w:szCs w:val="24"/>
              </w:rPr>
              <w:t>。</w:t>
            </w:r>
          </w:p>
        </w:tc>
      </w:tr>
      <w:tr w:rsidR="00D63517" w:rsidRPr="00C00EF3" w:rsidTr="00471393">
        <w:trPr>
          <w:trHeight w:val="711"/>
        </w:trPr>
        <w:tc>
          <w:tcPr>
            <w:tcW w:w="4392" w:type="dxa"/>
            <w:shd w:val="clear" w:color="auto" w:fill="auto"/>
          </w:tcPr>
          <w:p w:rsidR="00D63517" w:rsidRPr="00885095" w:rsidRDefault="00D63517" w:rsidP="00D63517">
            <w:pPr>
              <w:numPr>
                <w:ilvl w:val="0"/>
                <w:numId w:val="2"/>
              </w:numPr>
              <w:ind w:left="240" w:hangingChars="100" w:hanging="240"/>
              <w:jc w:val="both"/>
              <w:rPr>
                <w:rFonts w:ascii="標楷體" w:eastAsia="標楷體" w:hAnsi="標楷體"/>
              </w:rPr>
            </w:pPr>
            <w:r w:rsidRPr="000A0A74">
              <w:rPr>
                <w:rFonts w:ascii="標楷體" w:eastAsia="標楷體" w:hAnsi="標楷體" w:hint="eastAsia"/>
                <w:szCs w:val="24"/>
              </w:rPr>
              <w:t xml:space="preserve"> </w:t>
            </w:r>
            <w:r>
              <w:rPr>
                <w:rFonts w:ascii="標楷體" w:eastAsia="標楷體" w:hAnsi="標楷體" w:hint="eastAsia"/>
              </w:rPr>
              <w:t>學校</w:t>
            </w:r>
            <w:r w:rsidRPr="00E25CEC">
              <w:rPr>
                <w:rFonts w:ascii="標楷體" w:eastAsia="標楷體" w:hAnsi="標楷體" w:hint="eastAsia"/>
              </w:rPr>
              <w:t>辦理教師</w:t>
            </w:r>
            <w:r>
              <w:rPr>
                <w:rFonts w:ascii="標楷體" w:eastAsia="標楷體" w:hAnsi="標楷體" w:hint="eastAsia"/>
              </w:rPr>
              <w:t>進行產業</w:t>
            </w:r>
            <w:r w:rsidRPr="00E25CEC">
              <w:rPr>
                <w:rFonts w:ascii="標楷體" w:eastAsia="標楷體" w:hAnsi="標楷體" w:hint="eastAsia"/>
              </w:rPr>
              <w:t>研習或研究，本部得納入校務評鑑</w:t>
            </w:r>
            <w:r>
              <w:rPr>
                <w:rFonts w:ascii="標楷體" w:eastAsia="標楷體" w:hAnsi="標楷體" w:hint="eastAsia"/>
                <w:szCs w:val="24"/>
              </w:rPr>
              <w:t>；</w:t>
            </w:r>
            <w:r>
              <w:rPr>
                <w:rFonts w:ascii="標楷體" w:eastAsia="標楷體" w:hAnsi="標楷體" w:hint="eastAsia"/>
              </w:rPr>
              <w:t>經評鑑</w:t>
            </w:r>
            <w:r>
              <w:rPr>
                <w:rFonts w:ascii="標楷體" w:eastAsia="標楷體" w:hAnsi="標楷體" w:hint="eastAsia"/>
              </w:rPr>
              <w:lastRenderedPageBreak/>
              <w:t>結果辦理績效卓著者</w:t>
            </w:r>
            <w:r w:rsidRPr="00885095">
              <w:rPr>
                <w:rFonts w:ascii="標楷體" w:eastAsia="標楷體" w:hAnsi="標楷體" w:hint="eastAsia"/>
              </w:rPr>
              <w:t>，得予獎勵。</w:t>
            </w:r>
          </w:p>
        </w:tc>
        <w:tc>
          <w:tcPr>
            <w:tcW w:w="5242" w:type="dxa"/>
            <w:shd w:val="clear" w:color="auto" w:fill="auto"/>
          </w:tcPr>
          <w:p w:rsidR="00D63517" w:rsidRPr="00803640" w:rsidRDefault="00D63517" w:rsidP="00511182">
            <w:pPr>
              <w:jc w:val="both"/>
              <w:rPr>
                <w:rFonts w:eastAsia="標楷體"/>
                <w:szCs w:val="24"/>
              </w:rPr>
            </w:pPr>
            <w:r w:rsidRPr="00803640">
              <w:rPr>
                <w:rFonts w:eastAsia="標楷體" w:hint="eastAsia"/>
                <w:szCs w:val="24"/>
              </w:rPr>
              <w:lastRenderedPageBreak/>
              <w:t>本部得</w:t>
            </w:r>
            <w:r>
              <w:rPr>
                <w:rFonts w:eastAsia="標楷體" w:hint="eastAsia"/>
                <w:szCs w:val="24"/>
              </w:rPr>
              <w:t>將學校辦理情形</w:t>
            </w:r>
            <w:r w:rsidR="001678E3">
              <w:rPr>
                <w:rFonts w:eastAsia="標楷體" w:hint="eastAsia"/>
                <w:szCs w:val="24"/>
              </w:rPr>
              <w:t>納入校務評鑑進行檢核，俾要求各校依規定安排教師進行研習或研究；另</w:t>
            </w:r>
            <w:r w:rsidR="001678E3">
              <w:rPr>
                <w:rFonts w:eastAsia="標楷體" w:hint="eastAsia"/>
                <w:szCs w:val="24"/>
              </w:rPr>
              <w:lastRenderedPageBreak/>
              <w:t>對</w:t>
            </w:r>
            <w:r>
              <w:rPr>
                <w:rFonts w:eastAsia="標楷體" w:hint="eastAsia"/>
                <w:szCs w:val="24"/>
              </w:rPr>
              <w:t>評鑑結果為績效卓著之學校，得予獎勵之機制。</w:t>
            </w:r>
          </w:p>
          <w:p w:rsidR="00D63517" w:rsidRPr="000A0A74" w:rsidRDefault="00D63517" w:rsidP="00511182">
            <w:pPr>
              <w:jc w:val="both"/>
              <w:rPr>
                <w:rFonts w:eastAsia="標楷體"/>
                <w:szCs w:val="24"/>
              </w:rPr>
            </w:pPr>
            <w:r>
              <w:rPr>
                <w:rFonts w:eastAsia="標楷體" w:hAnsi="標楷體" w:hint="eastAsia"/>
                <w:szCs w:val="24"/>
              </w:rPr>
              <w:t>涉及單位：技術及職業教育司</w:t>
            </w:r>
          </w:p>
        </w:tc>
      </w:tr>
      <w:tr w:rsidR="00D63517" w:rsidRPr="00C00EF3" w:rsidTr="00471393">
        <w:trPr>
          <w:trHeight w:val="711"/>
        </w:trPr>
        <w:tc>
          <w:tcPr>
            <w:tcW w:w="4392" w:type="dxa"/>
            <w:shd w:val="clear" w:color="auto" w:fill="auto"/>
          </w:tcPr>
          <w:p w:rsidR="00D63517" w:rsidRPr="000A0A74" w:rsidRDefault="00D63517" w:rsidP="00D63517">
            <w:pPr>
              <w:numPr>
                <w:ilvl w:val="0"/>
                <w:numId w:val="2"/>
              </w:numPr>
              <w:ind w:left="240" w:hangingChars="100" w:hanging="240"/>
              <w:jc w:val="both"/>
              <w:rPr>
                <w:rFonts w:ascii="標楷體" w:eastAsia="標楷體" w:hAnsi="標楷體"/>
                <w:szCs w:val="24"/>
              </w:rPr>
            </w:pPr>
            <w:r>
              <w:rPr>
                <w:rFonts w:ascii="標楷體" w:eastAsia="標楷體" w:hAnsi="標楷體" w:hint="eastAsia"/>
                <w:szCs w:val="24"/>
              </w:rPr>
              <w:lastRenderedPageBreak/>
              <w:t xml:space="preserve"> </w:t>
            </w:r>
            <w:r w:rsidRPr="000A0A74">
              <w:rPr>
                <w:rFonts w:ascii="標楷體" w:eastAsia="標楷體" w:hAnsi="標楷體" w:hint="eastAsia"/>
                <w:szCs w:val="24"/>
              </w:rPr>
              <w:t>本辦法自發布日施行。</w:t>
            </w:r>
          </w:p>
        </w:tc>
        <w:tc>
          <w:tcPr>
            <w:tcW w:w="5242" w:type="dxa"/>
            <w:shd w:val="clear" w:color="auto" w:fill="auto"/>
          </w:tcPr>
          <w:p w:rsidR="00D63517" w:rsidRPr="000A0A74" w:rsidRDefault="00D63517" w:rsidP="00511182">
            <w:pPr>
              <w:jc w:val="both"/>
              <w:rPr>
                <w:rFonts w:eastAsia="標楷體"/>
                <w:szCs w:val="24"/>
              </w:rPr>
            </w:pPr>
            <w:r>
              <w:rPr>
                <w:rFonts w:eastAsia="標楷體" w:hint="eastAsia"/>
                <w:szCs w:val="24"/>
              </w:rPr>
              <w:t>本辦法</w:t>
            </w:r>
            <w:r w:rsidRPr="000A0A74">
              <w:rPr>
                <w:rFonts w:eastAsia="標楷體" w:hint="eastAsia"/>
                <w:szCs w:val="24"/>
              </w:rPr>
              <w:t>敘明施行日期</w:t>
            </w:r>
            <w:r w:rsidRPr="000A0A74">
              <w:rPr>
                <w:rFonts w:eastAsia="標楷體"/>
                <w:szCs w:val="24"/>
              </w:rPr>
              <w:t>。</w:t>
            </w:r>
          </w:p>
        </w:tc>
      </w:tr>
    </w:tbl>
    <w:p w:rsidR="00065BE3" w:rsidRPr="00D63517" w:rsidRDefault="000C04BD" w:rsidP="00471393"/>
    <w:sectPr w:rsidR="00065BE3" w:rsidRPr="00D63517" w:rsidSect="0047139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4BD" w:rsidRDefault="000C04BD" w:rsidP="007F6315">
      <w:r>
        <w:separator/>
      </w:r>
    </w:p>
  </w:endnote>
  <w:endnote w:type="continuationSeparator" w:id="0">
    <w:p w:rsidR="000C04BD" w:rsidRDefault="000C04BD" w:rsidP="007F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4BD" w:rsidRDefault="000C04BD" w:rsidP="007F6315">
      <w:r>
        <w:separator/>
      </w:r>
    </w:p>
  </w:footnote>
  <w:footnote w:type="continuationSeparator" w:id="0">
    <w:p w:rsidR="000C04BD" w:rsidRDefault="000C04BD" w:rsidP="007F6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36088"/>
    <w:multiLevelType w:val="hybridMultilevel"/>
    <w:tmpl w:val="207A39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E11897"/>
    <w:multiLevelType w:val="hybridMultilevel"/>
    <w:tmpl w:val="9B9E8346"/>
    <w:lvl w:ilvl="0" w:tplc="22B4B170">
      <w:start w:val="1"/>
      <w:numFmt w:val="taiwaneseCountingThousand"/>
      <w:lvlText w:val="%1、"/>
      <w:lvlJc w:val="left"/>
      <w:pPr>
        <w:ind w:left="1836" w:hanging="720"/>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2" w15:restartNumberingAfterBreak="0">
    <w:nsid w:val="40926608"/>
    <w:multiLevelType w:val="hybridMultilevel"/>
    <w:tmpl w:val="70B440F6"/>
    <w:lvl w:ilvl="0" w:tplc="B3C04CC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45EE087F"/>
    <w:multiLevelType w:val="hybridMultilevel"/>
    <w:tmpl w:val="C632E518"/>
    <w:lvl w:ilvl="0" w:tplc="9A9AB2B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4E0376"/>
    <w:multiLevelType w:val="hybridMultilevel"/>
    <w:tmpl w:val="0B647C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E37835"/>
    <w:multiLevelType w:val="hybridMultilevel"/>
    <w:tmpl w:val="C8063858"/>
    <w:lvl w:ilvl="0" w:tplc="B3C04C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8E21F3"/>
    <w:multiLevelType w:val="hybridMultilevel"/>
    <w:tmpl w:val="20C222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BD4A9E"/>
    <w:multiLevelType w:val="hybridMultilevel"/>
    <w:tmpl w:val="70B440F6"/>
    <w:lvl w:ilvl="0" w:tplc="B3C04CC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6ED10E91"/>
    <w:multiLevelType w:val="hybridMultilevel"/>
    <w:tmpl w:val="9C923DAE"/>
    <w:lvl w:ilvl="0" w:tplc="2F9AAB84">
      <w:start w:val="1"/>
      <w:numFmt w:val="taiwaneseCountingThousand"/>
      <w:lvlText w:val="第%1條"/>
      <w:lvlJc w:val="left"/>
      <w:pPr>
        <w:ind w:left="1116" w:hanging="11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1F361D"/>
    <w:multiLevelType w:val="hybridMultilevel"/>
    <w:tmpl w:val="4B5EDF76"/>
    <w:lvl w:ilvl="0" w:tplc="D75A4862">
      <w:start w:val="1"/>
      <w:numFmt w:val="taiwaneseCountingThousand"/>
      <w:lvlText w:val="%1、"/>
      <w:lvlJc w:val="left"/>
      <w:pPr>
        <w:tabs>
          <w:tab w:val="num" w:pos="720"/>
        </w:tabs>
        <w:ind w:left="720" w:hanging="720"/>
      </w:pPr>
      <w:rPr>
        <w:rFonts w:hint="default"/>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8"/>
  </w:num>
  <w:num w:numId="3">
    <w:abstractNumId w:val="1"/>
  </w:num>
  <w:num w:numId="4">
    <w:abstractNumId w:val="0"/>
  </w:num>
  <w:num w:numId="5">
    <w:abstractNumId w:val="3"/>
  </w:num>
  <w:num w:numId="6">
    <w:abstractNumId w:val="4"/>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17"/>
    <w:rsid w:val="000C04BD"/>
    <w:rsid w:val="001678E3"/>
    <w:rsid w:val="003932BE"/>
    <w:rsid w:val="00471393"/>
    <w:rsid w:val="005504FB"/>
    <w:rsid w:val="00616E79"/>
    <w:rsid w:val="00707843"/>
    <w:rsid w:val="007F6315"/>
    <w:rsid w:val="00944350"/>
    <w:rsid w:val="00D63517"/>
    <w:rsid w:val="00E848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772C8E-30FF-4467-843B-CB1E9148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517"/>
    <w:pPr>
      <w:ind w:leftChars="200" w:left="480"/>
    </w:pPr>
  </w:style>
  <w:style w:type="paragraph" w:styleId="a4">
    <w:name w:val="Balloon Text"/>
    <w:basedOn w:val="a"/>
    <w:link w:val="a5"/>
    <w:uiPriority w:val="99"/>
    <w:semiHidden/>
    <w:unhideWhenUsed/>
    <w:rsid w:val="00D6351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3517"/>
    <w:rPr>
      <w:rFonts w:asciiTheme="majorHAnsi" w:eastAsiaTheme="majorEastAsia" w:hAnsiTheme="majorHAnsi" w:cstheme="majorBidi"/>
      <w:sz w:val="18"/>
      <w:szCs w:val="18"/>
    </w:rPr>
  </w:style>
  <w:style w:type="paragraph" w:styleId="a6">
    <w:name w:val="header"/>
    <w:basedOn w:val="a"/>
    <w:link w:val="a7"/>
    <w:uiPriority w:val="99"/>
    <w:unhideWhenUsed/>
    <w:rsid w:val="007F6315"/>
    <w:pPr>
      <w:tabs>
        <w:tab w:val="center" w:pos="4153"/>
        <w:tab w:val="right" w:pos="8306"/>
      </w:tabs>
      <w:snapToGrid w:val="0"/>
    </w:pPr>
    <w:rPr>
      <w:sz w:val="20"/>
      <w:szCs w:val="20"/>
    </w:rPr>
  </w:style>
  <w:style w:type="character" w:customStyle="1" w:styleId="a7">
    <w:name w:val="頁首 字元"/>
    <w:basedOn w:val="a0"/>
    <w:link w:val="a6"/>
    <w:uiPriority w:val="99"/>
    <w:rsid w:val="007F6315"/>
    <w:rPr>
      <w:sz w:val="20"/>
      <w:szCs w:val="20"/>
    </w:rPr>
  </w:style>
  <w:style w:type="paragraph" w:styleId="a8">
    <w:name w:val="footer"/>
    <w:basedOn w:val="a"/>
    <w:link w:val="a9"/>
    <w:uiPriority w:val="99"/>
    <w:unhideWhenUsed/>
    <w:rsid w:val="007F6315"/>
    <w:pPr>
      <w:tabs>
        <w:tab w:val="center" w:pos="4153"/>
        <w:tab w:val="right" w:pos="8306"/>
      </w:tabs>
      <w:snapToGrid w:val="0"/>
    </w:pPr>
    <w:rPr>
      <w:sz w:val="20"/>
      <w:szCs w:val="20"/>
    </w:rPr>
  </w:style>
  <w:style w:type="character" w:customStyle="1" w:styleId="a9">
    <w:name w:val="頁尾 字元"/>
    <w:basedOn w:val="a0"/>
    <w:link w:val="a8"/>
    <w:uiPriority w:val="99"/>
    <w:rsid w:val="007F63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moj.gov.tw/LawClass/LawContentIf.aspx?PCODE=H00400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林婉雯</dc:creator>
  <cp:keywords/>
  <dc:description/>
  <cp:lastModifiedBy>謝維峰公用信箱電腦</cp:lastModifiedBy>
  <cp:revision>5</cp:revision>
  <cp:lastPrinted>2015-09-24T10:35:00Z</cp:lastPrinted>
  <dcterms:created xsi:type="dcterms:W3CDTF">2015-10-30T06:07:00Z</dcterms:created>
  <dcterms:modified xsi:type="dcterms:W3CDTF">2015-11-25T04:05:00Z</dcterms:modified>
</cp:coreProperties>
</file>