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A9C" w:rsidRPr="00925140" w:rsidRDefault="00E63A9C" w:rsidP="00E63A9C">
      <w:pPr>
        <w:pStyle w:val="Default"/>
        <w:rPr>
          <w:rFonts w:ascii="Times New Roman" w:hAnsi="Times New Roman" w:cs="Times New Roman"/>
          <w:b/>
          <w:color w:val="auto"/>
          <w:sz w:val="56"/>
          <w:szCs w:val="56"/>
        </w:rPr>
      </w:pPr>
    </w:p>
    <w:p w:rsidR="00E63A9C" w:rsidRPr="00925140" w:rsidRDefault="00E63A9C" w:rsidP="00E63A9C">
      <w:pPr>
        <w:pStyle w:val="Default"/>
        <w:rPr>
          <w:rFonts w:ascii="Times New Roman" w:hAnsi="Times New Roman" w:cs="Times New Roman"/>
          <w:b/>
          <w:color w:val="auto"/>
          <w:sz w:val="56"/>
          <w:szCs w:val="56"/>
        </w:rPr>
      </w:pPr>
    </w:p>
    <w:p w:rsidR="001822F7" w:rsidRPr="00925140" w:rsidRDefault="00287428" w:rsidP="00E63A9C">
      <w:pPr>
        <w:pStyle w:val="Default"/>
        <w:jc w:val="center"/>
        <w:rPr>
          <w:rFonts w:ascii="Times New Roman" w:hAnsi="Times New Roman" w:cs="Times New Roman"/>
          <w:b/>
          <w:color w:val="auto"/>
          <w:sz w:val="56"/>
          <w:szCs w:val="56"/>
        </w:rPr>
      </w:pPr>
      <w:r w:rsidRPr="00925140">
        <w:rPr>
          <w:rFonts w:ascii="Times New Roman" w:hAnsi="Times New Roman" w:cs="Times New Roman" w:hint="eastAsia"/>
          <w:b/>
          <w:color w:val="auto"/>
          <w:sz w:val="56"/>
          <w:szCs w:val="56"/>
        </w:rPr>
        <w:t>教育部</w:t>
      </w:r>
    </w:p>
    <w:p w:rsidR="00E63A9C" w:rsidRPr="00925140" w:rsidRDefault="00E63A9C" w:rsidP="00E63A9C">
      <w:pPr>
        <w:pStyle w:val="Default"/>
        <w:jc w:val="center"/>
        <w:rPr>
          <w:rFonts w:ascii="Times New Roman" w:hAnsi="Times New Roman" w:cs="Times New Roman"/>
          <w:b/>
          <w:color w:val="auto"/>
          <w:sz w:val="56"/>
          <w:szCs w:val="56"/>
        </w:rPr>
      </w:pPr>
      <w:r w:rsidRPr="00925140">
        <w:rPr>
          <w:rFonts w:ascii="Times New Roman" w:hAnsi="Times New Roman" w:cs="Times New Roman"/>
          <w:b/>
          <w:color w:val="auto"/>
          <w:sz w:val="56"/>
          <w:szCs w:val="56"/>
        </w:rPr>
        <w:t>新南向</w:t>
      </w:r>
      <w:r w:rsidR="00287428" w:rsidRPr="00925140">
        <w:rPr>
          <w:rFonts w:ascii="Times New Roman" w:hAnsi="Times New Roman" w:cs="Times New Roman" w:hint="eastAsia"/>
          <w:b/>
          <w:color w:val="auto"/>
          <w:sz w:val="56"/>
          <w:szCs w:val="56"/>
        </w:rPr>
        <w:t>人才</w:t>
      </w:r>
      <w:r w:rsidRPr="00925140">
        <w:rPr>
          <w:rFonts w:ascii="Times New Roman" w:hAnsi="Times New Roman" w:cs="Times New Roman"/>
          <w:b/>
          <w:color w:val="auto"/>
          <w:sz w:val="56"/>
          <w:szCs w:val="56"/>
        </w:rPr>
        <w:t>培育</w:t>
      </w:r>
      <w:r w:rsidR="00287428" w:rsidRPr="00925140">
        <w:rPr>
          <w:rFonts w:ascii="Times New Roman" w:hAnsi="Times New Roman" w:cs="Times New Roman" w:hint="eastAsia"/>
          <w:b/>
          <w:color w:val="auto"/>
          <w:sz w:val="56"/>
          <w:szCs w:val="56"/>
        </w:rPr>
        <w:t>推動計畫</w:t>
      </w:r>
    </w:p>
    <w:p w:rsidR="003A2E43" w:rsidRPr="00925140" w:rsidRDefault="003A2E43" w:rsidP="00E63A9C">
      <w:pPr>
        <w:pStyle w:val="Default"/>
        <w:jc w:val="center"/>
        <w:rPr>
          <w:rFonts w:ascii="Times New Roman" w:hAnsi="Times New Roman" w:cs="Times New Roman"/>
          <w:b/>
          <w:color w:val="auto"/>
          <w:sz w:val="56"/>
          <w:szCs w:val="56"/>
        </w:rPr>
      </w:pPr>
      <w:r w:rsidRPr="00925140">
        <w:rPr>
          <w:rFonts w:ascii="Times New Roman" w:hAnsi="Times New Roman" w:cs="Times New Roman" w:hint="eastAsia"/>
          <w:b/>
          <w:color w:val="auto"/>
          <w:sz w:val="56"/>
          <w:szCs w:val="56"/>
        </w:rPr>
        <w:t>(106-109)</w:t>
      </w:r>
    </w:p>
    <w:p w:rsidR="00E63A9C" w:rsidRPr="00925140" w:rsidRDefault="00E63A9C" w:rsidP="00E63A9C">
      <w:pPr>
        <w:pStyle w:val="Default"/>
        <w:jc w:val="center"/>
        <w:rPr>
          <w:rFonts w:ascii="Times New Roman" w:hAnsi="Times New Roman" w:cs="Times New Roman"/>
          <w:b/>
          <w:color w:val="auto"/>
          <w:sz w:val="56"/>
          <w:szCs w:val="56"/>
        </w:rPr>
      </w:pPr>
    </w:p>
    <w:p w:rsidR="00771663" w:rsidRPr="00925140" w:rsidRDefault="00771663" w:rsidP="00E63A9C">
      <w:pPr>
        <w:pStyle w:val="Default"/>
        <w:jc w:val="center"/>
        <w:rPr>
          <w:rFonts w:ascii="Times New Roman" w:hAnsi="Times New Roman" w:cs="Times New Roman"/>
          <w:b/>
          <w:color w:val="auto"/>
          <w:sz w:val="56"/>
          <w:szCs w:val="56"/>
        </w:rPr>
      </w:pPr>
    </w:p>
    <w:p w:rsidR="00771663" w:rsidRPr="00925140" w:rsidRDefault="00771663" w:rsidP="00E63A9C">
      <w:pPr>
        <w:pStyle w:val="Default"/>
        <w:jc w:val="center"/>
        <w:rPr>
          <w:rFonts w:ascii="Times New Roman" w:hAnsi="Times New Roman" w:cs="Times New Roman"/>
          <w:b/>
          <w:color w:val="auto"/>
          <w:sz w:val="56"/>
          <w:szCs w:val="56"/>
        </w:rPr>
      </w:pPr>
    </w:p>
    <w:p w:rsidR="00771663" w:rsidRPr="00925140" w:rsidRDefault="00771663" w:rsidP="00E63A9C">
      <w:pPr>
        <w:pStyle w:val="Default"/>
        <w:jc w:val="center"/>
        <w:rPr>
          <w:rFonts w:ascii="Times New Roman" w:hAnsi="Times New Roman" w:cs="Times New Roman"/>
          <w:b/>
          <w:color w:val="auto"/>
          <w:sz w:val="56"/>
          <w:szCs w:val="56"/>
        </w:rPr>
      </w:pPr>
    </w:p>
    <w:p w:rsidR="00771663" w:rsidRPr="00925140" w:rsidRDefault="00771663" w:rsidP="00E63A9C">
      <w:pPr>
        <w:pStyle w:val="Default"/>
        <w:jc w:val="center"/>
        <w:rPr>
          <w:rFonts w:ascii="Times New Roman" w:hAnsi="Times New Roman" w:cs="Times New Roman"/>
          <w:b/>
          <w:color w:val="auto"/>
          <w:sz w:val="56"/>
          <w:szCs w:val="56"/>
        </w:rPr>
      </w:pPr>
    </w:p>
    <w:p w:rsidR="00771663" w:rsidRPr="00925140" w:rsidRDefault="00771663" w:rsidP="00E63A9C">
      <w:pPr>
        <w:pStyle w:val="Default"/>
        <w:jc w:val="center"/>
        <w:rPr>
          <w:rFonts w:ascii="Times New Roman" w:hAnsi="Times New Roman" w:cs="Times New Roman"/>
          <w:b/>
          <w:color w:val="auto"/>
          <w:sz w:val="56"/>
          <w:szCs w:val="56"/>
        </w:rPr>
      </w:pPr>
    </w:p>
    <w:p w:rsidR="00792A56" w:rsidRPr="00925140" w:rsidRDefault="00792A56" w:rsidP="00E63A9C">
      <w:pPr>
        <w:pStyle w:val="Default"/>
        <w:jc w:val="center"/>
        <w:rPr>
          <w:rFonts w:ascii="Times New Roman" w:hAnsi="Times New Roman" w:cs="Times New Roman"/>
          <w:b/>
          <w:color w:val="auto"/>
          <w:sz w:val="56"/>
          <w:szCs w:val="56"/>
        </w:rPr>
      </w:pPr>
    </w:p>
    <w:p w:rsidR="00792A56" w:rsidRPr="00925140" w:rsidRDefault="00792A56" w:rsidP="00E63A9C">
      <w:pPr>
        <w:pStyle w:val="Default"/>
        <w:jc w:val="center"/>
        <w:rPr>
          <w:rFonts w:ascii="Times New Roman" w:hAnsi="Times New Roman" w:cs="Times New Roman"/>
          <w:b/>
          <w:color w:val="auto"/>
          <w:sz w:val="56"/>
          <w:szCs w:val="56"/>
        </w:rPr>
      </w:pPr>
    </w:p>
    <w:p w:rsidR="00792A56" w:rsidRPr="00925140" w:rsidRDefault="00792A56" w:rsidP="00E63A9C">
      <w:pPr>
        <w:pStyle w:val="Default"/>
        <w:jc w:val="center"/>
        <w:rPr>
          <w:rFonts w:ascii="Times New Roman" w:hAnsi="Times New Roman" w:cs="Times New Roman"/>
          <w:b/>
          <w:color w:val="auto"/>
          <w:sz w:val="56"/>
          <w:szCs w:val="56"/>
        </w:rPr>
      </w:pPr>
    </w:p>
    <w:p w:rsidR="00E63A9C" w:rsidRPr="00925140" w:rsidRDefault="00E63A9C" w:rsidP="00E63A9C">
      <w:pPr>
        <w:pStyle w:val="Default"/>
        <w:jc w:val="center"/>
        <w:rPr>
          <w:rFonts w:ascii="Times New Roman" w:hAnsi="Times New Roman" w:cs="Times New Roman"/>
          <w:b/>
          <w:color w:val="auto"/>
          <w:sz w:val="56"/>
          <w:szCs w:val="56"/>
        </w:rPr>
      </w:pPr>
    </w:p>
    <w:p w:rsidR="00E63A9C" w:rsidRPr="00925140" w:rsidRDefault="00E63A9C" w:rsidP="00E63A9C">
      <w:pPr>
        <w:spacing w:line="0" w:lineRule="atLeast"/>
        <w:ind w:rightChars="-60" w:right="-144"/>
        <w:jc w:val="center"/>
        <w:rPr>
          <w:rFonts w:ascii="Times New Roman" w:eastAsia="標楷體" w:hAnsi="Times New Roman" w:cs="Times New Roman"/>
          <w:b/>
          <w:sz w:val="56"/>
          <w:szCs w:val="56"/>
        </w:rPr>
      </w:pPr>
      <w:r w:rsidRPr="00925140">
        <w:rPr>
          <w:rFonts w:ascii="Times New Roman" w:eastAsia="標楷體" w:hAnsi="Times New Roman" w:cs="Times New Roman"/>
          <w:b/>
          <w:sz w:val="56"/>
          <w:szCs w:val="56"/>
        </w:rPr>
        <w:t>105</w:t>
      </w:r>
      <w:r w:rsidRPr="00925140">
        <w:rPr>
          <w:rFonts w:ascii="Times New Roman" w:eastAsia="標楷體" w:hAnsi="Times New Roman" w:cs="Times New Roman"/>
          <w:b/>
          <w:sz w:val="56"/>
          <w:szCs w:val="56"/>
        </w:rPr>
        <w:t>年</w:t>
      </w:r>
      <w:r w:rsidRPr="00925140">
        <w:rPr>
          <w:rFonts w:ascii="Times New Roman" w:eastAsia="標楷體" w:hAnsi="Times New Roman" w:cs="Times New Roman"/>
          <w:b/>
          <w:sz w:val="56"/>
          <w:szCs w:val="56"/>
        </w:rPr>
        <w:t>1</w:t>
      </w:r>
      <w:r w:rsidR="00A05F54" w:rsidRPr="00925140">
        <w:rPr>
          <w:rFonts w:ascii="Times New Roman" w:eastAsia="標楷體" w:hAnsi="Times New Roman" w:cs="Times New Roman" w:hint="eastAsia"/>
          <w:b/>
          <w:sz w:val="56"/>
          <w:szCs w:val="56"/>
        </w:rPr>
        <w:t>2</w:t>
      </w:r>
      <w:r w:rsidRPr="00925140">
        <w:rPr>
          <w:rFonts w:ascii="Times New Roman" w:eastAsia="標楷體" w:hAnsi="Times New Roman" w:cs="Times New Roman"/>
          <w:b/>
          <w:sz w:val="56"/>
          <w:szCs w:val="56"/>
        </w:rPr>
        <w:t>月</w:t>
      </w:r>
      <w:r w:rsidR="00A05F54" w:rsidRPr="00925140">
        <w:rPr>
          <w:rFonts w:ascii="Times New Roman" w:eastAsia="標楷體" w:hAnsi="Times New Roman" w:cs="Times New Roman" w:hint="eastAsia"/>
          <w:b/>
          <w:sz w:val="56"/>
          <w:szCs w:val="56"/>
        </w:rPr>
        <w:t>2</w:t>
      </w:r>
      <w:r w:rsidR="00891BD6" w:rsidRPr="00925140">
        <w:rPr>
          <w:rFonts w:ascii="Times New Roman" w:eastAsia="標楷體" w:hAnsi="Times New Roman" w:cs="Times New Roman" w:hint="eastAsia"/>
          <w:b/>
          <w:sz w:val="56"/>
          <w:szCs w:val="56"/>
        </w:rPr>
        <w:t>8</w:t>
      </w:r>
      <w:r w:rsidRPr="00925140">
        <w:rPr>
          <w:rFonts w:ascii="Times New Roman" w:eastAsia="標楷體" w:hAnsi="Times New Roman" w:cs="Times New Roman"/>
          <w:b/>
          <w:sz w:val="56"/>
          <w:szCs w:val="56"/>
        </w:rPr>
        <w:t>日</w:t>
      </w:r>
    </w:p>
    <w:p w:rsidR="00E63A9C" w:rsidRPr="00925140" w:rsidRDefault="00E63A9C" w:rsidP="00E63A9C">
      <w:pPr>
        <w:spacing w:line="0" w:lineRule="atLeast"/>
        <w:ind w:rightChars="-60" w:right="-144"/>
        <w:jc w:val="center"/>
        <w:rPr>
          <w:rFonts w:ascii="Times New Roman" w:eastAsia="標楷體" w:hAnsi="Times New Roman" w:cs="Times New Roman"/>
          <w:b/>
          <w:sz w:val="40"/>
          <w:szCs w:val="40"/>
        </w:rPr>
      </w:pPr>
    </w:p>
    <w:p w:rsidR="005D12E7" w:rsidRPr="00925140" w:rsidRDefault="005D12E7" w:rsidP="00E63A9C">
      <w:pPr>
        <w:spacing w:line="0" w:lineRule="atLeast"/>
        <w:ind w:rightChars="-60" w:right="-144"/>
        <w:jc w:val="center"/>
        <w:rPr>
          <w:rFonts w:ascii="Times New Roman" w:eastAsia="標楷體" w:hAnsi="Times New Roman" w:cs="Times New Roman"/>
          <w:b/>
          <w:sz w:val="40"/>
          <w:szCs w:val="40"/>
        </w:rPr>
      </w:pPr>
    </w:p>
    <w:p w:rsidR="005D12E7" w:rsidRPr="00925140" w:rsidRDefault="005D12E7" w:rsidP="00E63A9C">
      <w:pPr>
        <w:spacing w:line="0" w:lineRule="atLeast"/>
        <w:ind w:rightChars="-60" w:right="-144"/>
        <w:jc w:val="center"/>
        <w:rPr>
          <w:rFonts w:ascii="Times New Roman" w:eastAsia="標楷體" w:hAnsi="Times New Roman" w:cs="Times New Roman"/>
          <w:b/>
          <w:sz w:val="40"/>
          <w:szCs w:val="40"/>
        </w:rPr>
      </w:pPr>
    </w:p>
    <w:p w:rsidR="00F92AED" w:rsidRPr="00925140" w:rsidRDefault="00AF31A9" w:rsidP="008811D0">
      <w:pPr>
        <w:widowControl/>
        <w:jc w:val="center"/>
        <w:rPr>
          <w:rFonts w:ascii="Times New Roman" w:eastAsia="標楷體" w:hAnsi="Times New Roman"/>
          <w:b/>
          <w:bCs/>
          <w:sz w:val="52"/>
          <w:szCs w:val="52"/>
          <w:lang w:val="zh-TW"/>
        </w:rPr>
      </w:pPr>
      <w:r w:rsidRPr="00925140">
        <w:rPr>
          <w:rFonts w:ascii="Times New Roman" w:eastAsia="標楷體" w:hAnsi="Times New Roman" w:cs="Times New Roman"/>
          <w:b/>
          <w:sz w:val="40"/>
          <w:szCs w:val="40"/>
        </w:rPr>
        <w:br w:type="page"/>
      </w:r>
      <w:r w:rsidR="00F92AED" w:rsidRPr="00925140">
        <w:rPr>
          <w:rFonts w:ascii="Times New Roman" w:eastAsia="標楷體" w:hAnsi="Times New Roman"/>
          <w:b/>
          <w:bCs/>
          <w:sz w:val="52"/>
          <w:szCs w:val="52"/>
          <w:lang w:val="zh-TW"/>
        </w:rPr>
        <w:lastRenderedPageBreak/>
        <w:t>目</w:t>
      </w:r>
      <w:r w:rsidR="00F92AED" w:rsidRPr="00925140">
        <w:rPr>
          <w:rFonts w:ascii="Times New Roman" w:eastAsia="標楷體" w:hAnsi="Times New Roman"/>
          <w:b/>
          <w:bCs/>
          <w:sz w:val="52"/>
          <w:szCs w:val="52"/>
          <w:lang w:val="zh-TW"/>
        </w:rPr>
        <w:t xml:space="preserve">  </w:t>
      </w:r>
      <w:r w:rsidR="008811D0" w:rsidRPr="00925140">
        <w:rPr>
          <w:rFonts w:ascii="Times New Roman" w:eastAsia="標楷體" w:hAnsi="Times New Roman" w:hint="eastAsia"/>
          <w:b/>
          <w:bCs/>
          <w:sz w:val="52"/>
          <w:szCs w:val="52"/>
          <w:lang w:val="zh-TW"/>
        </w:rPr>
        <w:t>次</w:t>
      </w:r>
    </w:p>
    <w:p w:rsidR="00BB5628" w:rsidRPr="009916AE" w:rsidRDefault="00F92AED" w:rsidP="00A92EF7">
      <w:pPr>
        <w:pStyle w:val="11"/>
        <w:spacing w:beforeLines="0" w:before="0" w:line="500" w:lineRule="exact"/>
        <w:ind w:left="992" w:right="-99" w:hanging="992"/>
        <w:rPr>
          <w:rFonts w:asciiTheme="minorHAnsi" w:eastAsiaTheme="minorEastAsia" w:hAnsiTheme="minorHAnsi" w:cstheme="minorBidi"/>
          <w:noProof/>
          <w:sz w:val="32"/>
          <w:szCs w:val="32"/>
        </w:rPr>
      </w:pPr>
      <w:r w:rsidRPr="009916AE">
        <w:rPr>
          <w:noProof/>
          <w:sz w:val="32"/>
          <w:szCs w:val="32"/>
        </w:rPr>
        <w:fldChar w:fldCharType="begin"/>
      </w:r>
      <w:r w:rsidRPr="009916AE">
        <w:rPr>
          <w:sz w:val="32"/>
          <w:szCs w:val="32"/>
        </w:rPr>
        <w:instrText xml:space="preserve"> TOC \o "1-3" \h \z \u </w:instrText>
      </w:r>
      <w:r w:rsidRPr="009916AE">
        <w:rPr>
          <w:noProof/>
          <w:sz w:val="32"/>
          <w:szCs w:val="32"/>
        </w:rPr>
        <w:fldChar w:fldCharType="separate"/>
      </w:r>
      <w:hyperlink w:anchor="_Toc471315797" w:history="1">
        <w:r w:rsidR="00BB5628" w:rsidRPr="009916AE">
          <w:rPr>
            <w:rStyle w:val="af0"/>
            <w:rFonts w:hint="eastAsia"/>
            <w:b/>
            <w:noProof/>
            <w:sz w:val="32"/>
            <w:szCs w:val="32"/>
          </w:rPr>
          <w:t>壹、</w:t>
        </w:r>
        <w:r w:rsidR="00BB5628" w:rsidRPr="009916AE">
          <w:rPr>
            <w:rFonts w:asciiTheme="minorHAnsi" w:eastAsiaTheme="minorEastAsia" w:hAnsiTheme="minorHAnsi" w:cstheme="minorBidi"/>
            <w:noProof/>
            <w:sz w:val="32"/>
            <w:szCs w:val="32"/>
          </w:rPr>
          <w:tab/>
        </w:r>
        <w:r w:rsidR="00BB5628" w:rsidRPr="009916AE">
          <w:rPr>
            <w:rStyle w:val="af0"/>
            <w:rFonts w:hint="eastAsia"/>
            <w:b/>
            <w:noProof/>
            <w:sz w:val="32"/>
            <w:szCs w:val="32"/>
          </w:rPr>
          <w:t>前言</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_Toc471315797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3</w:t>
        </w:r>
        <w:r w:rsidR="00BB5628" w:rsidRPr="009916AE">
          <w:rPr>
            <w:noProof/>
            <w:webHidden/>
            <w:sz w:val="32"/>
            <w:szCs w:val="32"/>
          </w:rPr>
          <w:fldChar w:fldCharType="end"/>
        </w:r>
      </w:hyperlink>
    </w:p>
    <w:p w:rsidR="00BB5628" w:rsidRPr="009916AE" w:rsidRDefault="00AA44FA" w:rsidP="00A92EF7">
      <w:pPr>
        <w:pStyle w:val="11"/>
        <w:spacing w:beforeLines="0" w:before="0" w:line="500" w:lineRule="exact"/>
        <w:ind w:left="868" w:right="-99" w:hanging="868"/>
        <w:rPr>
          <w:rFonts w:asciiTheme="minorHAnsi" w:eastAsiaTheme="minorEastAsia" w:hAnsiTheme="minorHAnsi" w:cstheme="minorBidi"/>
          <w:noProof/>
          <w:sz w:val="32"/>
          <w:szCs w:val="32"/>
        </w:rPr>
      </w:pPr>
      <w:hyperlink w:anchor="_Toc471315798" w:history="1">
        <w:r w:rsidR="00BB5628" w:rsidRPr="009916AE">
          <w:rPr>
            <w:rStyle w:val="af0"/>
            <w:rFonts w:hint="eastAsia"/>
            <w:b/>
            <w:noProof/>
            <w:sz w:val="32"/>
            <w:szCs w:val="32"/>
          </w:rPr>
          <w:t>貳、</w:t>
        </w:r>
        <w:r w:rsidR="00BB5628" w:rsidRPr="009916AE">
          <w:rPr>
            <w:rFonts w:asciiTheme="minorHAnsi" w:eastAsiaTheme="minorEastAsia" w:hAnsiTheme="minorHAnsi" w:cstheme="minorBidi"/>
            <w:noProof/>
            <w:sz w:val="32"/>
            <w:szCs w:val="32"/>
          </w:rPr>
          <w:tab/>
        </w:r>
        <w:r w:rsidR="00BB5628" w:rsidRPr="009916AE">
          <w:rPr>
            <w:rStyle w:val="af0"/>
            <w:rFonts w:hint="eastAsia"/>
            <w:b/>
            <w:noProof/>
            <w:sz w:val="32"/>
            <w:szCs w:val="32"/>
          </w:rPr>
          <w:t>推動吸引境外學生來臺就學現況</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_Toc471315798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3</w:t>
        </w:r>
        <w:r w:rsidR="00BB5628" w:rsidRPr="009916AE">
          <w:rPr>
            <w:noProof/>
            <w:webHidden/>
            <w:sz w:val="32"/>
            <w:szCs w:val="32"/>
          </w:rPr>
          <w:fldChar w:fldCharType="end"/>
        </w:r>
      </w:hyperlink>
    </w:p>
    <w:p w:rsidR="00BB5628" w:rsidRPr="009916AE" w:rsidRDefault="00AA44FA" w:rsidP="00A92EF7">
      <w:pPr>
        <w:pStyle w:val="11"/>
        <w:spacing w:beforeLines="0" w:before="0" w:line="500" w:lineRule="exact"/>
        <w:ind w:left="868" w:right="-99" w:hanging="868"/>
        <w:rPr>
          <w:rFonts w:asciiTheme="minorHAnsi" w:eastAsiaTheme="minorEastAsia" w:hAnsiTheme="minorHAnsi" w:cstheme="minorBidi"/>
          <w:noProof/>
          <w:sz w:val="32"/>
          <w:szCs w:val="32"/>
        </w:rPr>
      </w:pPr>
      <w:hyperlink w:anchor="_Toc471315799" w:history="1">
        <w:r w:rsidR="00BB5628" w:rsidRPr="009916AE">
          <w:rPr>
            <w:rStyle w:val="af0"/>
            <w:rFonts w:hint="eastAsia"/>
            <w:b/>
            <w:noProof/>
            <w:sz w:val="32"/>
            <w:szCs w:val="32"/>
          </w:rPr>
          <w:t>參、</w:t>
        </w:r>
        <w:r w:rsidR="00BB5628" w:rsidRPr="009916AE">
          <w:rPr>
            <w:rFonts w:asciiTheme="minorHAnsi" w:eastAsiaTheme="minorEastAsia" w:hAnsiTheme="minorHAnsi" w:cstheme="minorBidi"/>
            <w:noProof/>
            <w:sz w:val="32"/>
            <w:szCs w:val="32"/>
          </w:rPr>
          <w:tab/>
        </w:r>
        <w:r w:rsidR="00BB5628" w:rsidRPr="009916AE">
          <w:rPr>
            <w:rStyle w:val="af0"/>
            <w:rFonts w:hint="eastAsia"/>
            <w:b/>
            <w:noProof/>
            <w:sz w:val="32"/>
            <w:szCs w:val="32"/>
          </w:rPr>
          <w:t>計畫目標</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_Toc471315799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8</w:t>
        </w:r>
        <w:r w:rsidR="00BB5628" w:rsidRPr="009916AE">
          <w:rPr>
            <w:noProof/>
            <w:webHidden/>
            <w:sz w:val="32"/>
            <w:szCs w:val="32"/>
          </w:rPr>
          <w:fldChar w:fldCharType="end"/>
        </w:r>
      </w:hyperlink>
    </w:p>
    <w:p w:rsidR="00BB5628" w:rsidRPr="009916AE" w:rsidRDefault="00AA44FA" w:rsidP="00D12FC9">
      <w:pPr>
        <w:pStyle w:val="11"/>
        <w:spacing w:beforeLines="0" w:before="0" w:line="500" w:lineRule="exact"/>
        <w:ind w:leftChars="118" w:left="902" w:right="-99" w:hangingChars="221" w:hanging="619"/>
        <w:rPr>
          <w:rFonts w:asciiTheme="minorHAnsi" w:eastAsiaTheme="minorEastAsia" w:hAnsiTheme="minorHAnsi" w:cstheme="minorBidi"/>
          <w:noProof/>
          <w:sz w:val="32"/>
          <w:szCs w:val="32"/>
        </w:rPr>
      </w:pPr>
      <w:hyperlink w:anchor="_Toc471315800" w:history="1">
        <w:r w:rsidR="00BB5628" w:rsidRPr="009916AE">
          <w:rPr>
            <w:rStyle w:val="af0"/>
            <w:rFonts w:hint="eastAsia"/>
            <w:b/>
            <w:noProof/>
            <w:sz w:val="32"/>
            <w:szCs w:val="32"/>
          </w:rPr>
          <w:t>一、</w:t>
        </w:r>
        <w:r w:rsidR="00BB5628" w:rsidRPr="009916AE">
          <w:rPr>
            <w:rFonts w:asciiTheme="minorHAnsi" w:eastAsiaTheme="minorEastAsia" w:hAnsiTheme="minorHAnsi" w:cstheme="minorBidi"/>
            <w:noProof/>
            <w:sz w:val="32"/>
            <w:szCs w:val="32"/>
          </w:rPr>
          <w:tab/>
        </w:r>
        <w:r w:rsidR="00BB5628" w:rsidRPr="009916AE">
          <w:rPr>
            <w:rStyle w:val="af0"/>
            <w:b/>
            <w:noProof/>
            <w:sz w:val="32"/>
            <w:szCs w:val="32"/>
          </w:rPr>
          <w:t>Market</w:t>
        </w:r>
        <w:r w:rsidR="00BB5628" w:rsidRPr="009916AE">
          <w:rPr>
            <w:rStyle w:val="af0"/>
            <w:rFonts w:hint="eastAsia"/>
            <w:b/>
            <w:noProof/>
            <w:sz w:val="32"/>
            <w:szCs w:val="32"/>
          </w:rPr>
          <w:t>：提供優質教育產業、專業人才雙向培育</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_Toc471315800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8</w:t>
        </w:r>
        <w:r w:rsidR="00BB5628" w:rsidRPr="009916AE">
          <w:rPr>
            <w:noProof/>
            <w:webHidden/>
            <w:sz w:val="32"/>
            <w:szCs w:val="32"/>
          </w:rPr>
          <w:fldChar w:fldCharType="end"/>
        </w:r>
      </w:hyperlink>
    </w:p>
    <w:p w:rsidR="00BB5628" w:rsidRPr="009916AE" w:rsidRDefault="00AA44FA" w:rsidP="00D12FC9">
      <w:pPr>
        <w:pStyle w:val="11"/>
        <w:spacing w:beforeLines="0" w:before="0" w:line="500" w:lineRule="exact"/>
        <w:ind w:leftChars="118" w:left="902" w:right="-99" w:hangingChars="221" w:hanging="619"/>
        <w:rPr>
          <w:rFonts w:asciiTheme="minorHAnsi" w:eastAsiaTheme="minorEastAsia" w:hAnsiTheme="minorHAnsi" w:cstheme="minorBidi"/>
          <w:noProof/>
          <w:sz w:val="32"/>
          <w:szCs w:val="32"/>
        </w:rPr>
      </w:pPr>
      <w:hyperlink w:anchor="_Toc471315801" w:history="1">
        <w:r w:rsidR="00BB5628" w:rsidRPr="009916AE">
          <w:rPr>
            <w:rStyle w:val="af0"/>
            <w:rFonts w:hint="eastAsia"/>
            <w:b/>
            <w:noProof/>
            <w:sz w:val="32"/>
            <w:szCs w:val="32"/>
          </w:rPr>
          <w:t>二、</w:t>
        </w:r>
        <w:r w:rsidR="00BB5628" w:rsidRPr="009916AE">
          <w:rPr>
            <w:rFonts w:asciiTheme="minorHAnsi" w:eastAsiaTheme="minorEastAsia" w:hAnsiTheme="minorHAnsi" w:cstheme="minorBidi"/>
            <w:noProof/>
            <w:sz w:val="32"/>
            <w:szCs w:val="32"/>
          </w:rPr>
          <w:tab/>
        </w:r>
        <w:r w:rsidR="00BB5628" w:rsidRPr="009916AE">
          <w:rPr>
            <w:rStyle w:val="af0"/>
            <w:b/>
            <w:noProof/>
            <w:sz w:val="32"/>
            <w:szCs w:val="32"/>
          </w:rPr>
          <w:t>Pipeline</w:t>
        </w:r>
        <w:r w:rsidR="00BB5628" w:rsidRPr="009916AE">
          <w:rPr>
            <w:rStyle w:val="af0"/>
            <w:rFonts w:hint="eastAsia"/>
            <w:b/>
            <w:noProof/>
            <w:sz w:val="32"/>
            <w:szCs w:val="32"/>
          </w:rPr>
          <w:t>：擴大雙邊青年學者及學子交流</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_Toc471315801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8</w:t>
        </w:r>
        <w:r w:rsidR="00BB5628" w:rsidRPr="009916AE">
          <w:rPr>
            <w:noProof/>
            <w:webHidden/>
            <w:sz w:val="32"/>
            <w:szCs w:val="32"/>
          </w:rPr>
          <w:fldChar w:fldCharType="end"/>
        </w:r>
      </w:hyperlink>
    </w:p>
    <w:p w:rsidR="00BB5628" w:rsidRPr="009916AE" w:rsidRDefault="00AA44FA" w:rsidP="00D12FC9">
      <w:pPr>
        <w:pStyle w:val="11"/>
        <w:spacing w:beforeLines="0" w:before="0" w:line="500" w:lineRule="exact"/>
        <w:ind w:leftChars="118" w:left="902" w:right="-99" w:hangingChars="221" w:hanging="619"/>
        <w:rPr>
          <w:rFonts w:asciiTheme="minorHAnsi" w:eastAsiaTheme="minorEastAsia" w:hAnsiTheme="minorHAnsi" w:cstheme="minorBidi"/>
          <w:noProof/>
          <w:sz w:val="32"/>
          <w:szCs w:val="32"/>
        </w:rPr>
      </w:pPr>
      <w:hyperlink w:anchor="_Toc471315802" w:history="1">
        <w:r w:rsidR="00BB5628" w:rsidRPr="009916AE">
          <w:rPr>
            <w:rStyle w:val="af0"/>
            <w:rFonts w:hint="eastAsia"/>
            <w:b/>
            <w:noProof/>
            <w:sz w:val="32"/>
            <w:szCs w:val="32"/>
          </w:rPr>
          <w:t>三、</w:t>
        </w:r>
        <w:r w:rsidR="00BB5628" w:rsidRPr="009916AE">
          <w:rPr>
            <w:rFonts w:asciiTheme="minorHAnsi" w:eastAsiaTheme="minorEastAsia" w:hAnsiTheme="minorHAnsi" w:cstheme="minorBidi"/>
            <w:noProof/>
            <w:sz w:val="32"/>
            <w:szCs w:val="32"/>
          </w:rPr>
          <w:tab/>
        </w:r>
        <w:r w:rsidR="00BB5628" w:rsidRPr="009916AE">
          <w:rPr>
            <w:rStyle w:val="af0"/>
            <w:b/>
            <w:noProof/>
            <w:sz w:val="32"/>
            <w:szCs w:val="32"/>
          </w:rPr>
          <w:t>Platform</w:t>
        </w:r>
        <w:r w:rsidR="00BB5628" w:rsidRPr="009916AE">
          <w:rPr>
            <w:rStyle w:val="af0"/>
            <w:rFonts w:hint="eastAsia"/>
            <w:b/>
            <w:noProof/>
            <w:sz w:val="32"/>
            <w:szCs w:val="32"/>
          </w:rPr>
          <w:t>：擴展雙邊教育合作平臺</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_Toc471315802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8</w:t>
        </w:r>
        <w:r w:rsidR="00BB5628" w:rsidRPr="009916AE">
          <w:rPr>
            <w:noProof/>
            <w:webHidden/>
            <w:sz w:val="32"/>
            <w:szCs w:val="32"/>
          </w:rPr>
          <w:fldChar w:fldCharType="end"/>
        </w:r>
      </w:hyperlink>
    </w:p>
    <w:p w:rsidR="00BB5628" w:rsidRPr="009916AE" w:rsidRDefault="00AA44FA" w:rsidP="00A92EF7">
      <w:pPr>
        <w:pStyle w:val="11"/>
        <w:spacing w:beforeLines="0" w:before="0" w:line="500" w:lineRule="exact"/>
        <w:ind w:left="868" w:right="-99" w:hanging="868"/>
        <w:rPr>
          <w:rFonts w:asciiTheme="minorHAnsi" w:eastAsiaTheme="minorEastAsia" w:hAnsiTheme="minorHAnsi" w:cstheme="minorBidi"/>
          <w:noProof/>
          <w:sz w:val="32"/>
          <w:szCs w:val="32"/>
        </w:rPr>
      </w:pPr>
      <w:hyperlink w:anchor="_Toc471315803" w:history="1">
        <w:r w:rsidR="00BB5628" w:rsidRPr="009916AE">
          <w:rPr>
            <w:rStyle w:val="af0"/>
            <w:rFonts w:hint="eastAsia"/>
            <w:b/>
            <w:noProof/>
            <w:sz w:val="32"/>
            <w:szCs w:val="32"/>
          </w:rPr>
          <w:t>肆、</w:t>
        </w:r>
        <w:r w:rsidR="00BB5628" w:rsidRPr="009916AE">
          <w:rPr>
            <w:rFonts w:asciiTheme="minorHAnsi" w:eastAsiaTheme="minorEastAsia" w:hAnsiTheme="minorHAnsi" w:cstheme="minorBidi"/>
            <w:noProof/>
            <w:sz w:val="32"/>
            <w:szCs w:val="32"/>
          </w:rPr>
          <w:tab/>
        </w:r>
        <w:r w:rsidR="00BB5628" w:rsidRPr="009916AE">
          <w:rPr>
            <w:rStyle w:val="af0"/>
            <w:rFonts w:hint="eastAsia"/>
            <w:b/>
            <w:noProof/>
            <w:sz w:val="32"/>
            <w:szCs w:val="32"/>
          </w:rPr>
          <w:t>計畫方向</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_Toc471315803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9</w:t>
        </w:r>
        <w:r w:rsidR="00BB5628" w:rsidRPr="009916AE">
          <w:rPr>
            <w:noProof/>
            <w:webHidden/>
            <w:sz w:val="32"/>
            <w:szCs w:val="32"/>
          </w:rPr>
          <w:fldChar w:fldCharType="end"/>
        </w:r>
      </w:hyperlink>
    </w:p>
    <w:p w:rsidR="00BB5628" w:rsidRPr="009916AE" w:rsidRDefault="00AA44FA" w:rsidP="00D12FC9">
      <w:pPr>
        <w:pStyle w:val="11"/>
        <w:spacing w:beforeLines="0" w:before="0" w:line="500" w:lineRule="exact"/>
        <w:ind w:leftChars="118" w:left="902" w:right="-99" w:hangingChars="221" w:hanging="619"/>
        <w:rPr>
          <w:rFonts w:asciiTheme="minorHAnsi" w:eastAsiaTheme="minorEastAsia" w:hAnsiTheme="minorHAnsi" w:cstheme="minorBidi"/>
          <w:noProof/>
          <w:sz w:val="32"/>
          <w:szCs w:val="32"/>
        </w:rPr>
      </w:pPr>
      <w:hyperlink w:anchor="_Toc471315804" w:history="1">
        <w:r w:rsidR="00BB5628" w:rsidRPr="009916AE">
          <w:rPr>
            <w:rStyle w:val="af0"/>
            <w:rFonts w:hint="eastAsia"/>
            <w:noProof/>
            <w:sz w:val="32"/>
            <w:szCs w:val="32"/>
          </w:rPr>
          <w:t>一、</w:t>
        </w:r>
        <w:r w:rsidR="00BB5628" w:rsidRPr="009916AE">
          <w:rPr>
            <w:rFonts w:asciiTheme="minorHAnsi" w:eastAsiaTheme="minorEastAsia" w:hAnsiTheme="minorHAnsi" w:cstheme="minorBidi"/>
            <w:noProof/>
            <w:sz w:val="32"/>
            <w:szCs w:val="32"/>
          </w:rPr>
          <w:tab/>
        </w:r>
        <w:r w:rsidR="00BB5628" w:rsidRPr="009916AE">
          <w:rPr>
            <w:rStyle w:val="af0"/>
            <w:b/>
            <w:noProof/>
            <w:sz w:val="32"/>
            <w:szCs w:val="32"/>
          </w:rPr>
          <w:t>Market</w:t>
        </w:r>
        <w:r w:rsidR="00BB5628" w:rsidRPr="009916AE">
          <w:rPr>
            <w:rStyle w:val="af0"/>
            <w:rFonts w:hint="eastAsia"/>
            <w:b/>
            <w:noProof/>
            <w:sz w:val="32"/>
            <w:szCs w:val="32"/>
          </w:rPr>
          <w:t>：提供優質教育產業、專業人才雙向培育</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_Toc471315804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9</w:t>
        </w:r>
        <w:r w:rsidR="00BB5628" w:rsidRPr="009916AE">
          <w:rPr>
            <w:noProof/>
            <w:webHidden/>
            <w:sz w:val="32"/>
            <w:szCs w:val="32"/>
          </w:rPr>
          <w:fldChar w:fldCharType="end"/>
        </w:r>
      </w:hyperlink>
    </w:p>
    <w:p w:rsidR="00BB5628" w:rsidRPr="009916AE" w:rsidRDefault="00AA44FA" w:rsidP="00D12FC9">
      <w:pPr>
        <w:pStyle w:val="11"/>
        <w:spacing w:beforeLines="0" w:before="0" w:line="500" w:lineRule="exact"/>
        <w:ind w:leftChars="118" w:left="902" w:right="-99" w:hangingChars="221" w:hanging="619"/>
        <w:rPr>
          <w:rFonts w:asciiTheme="minorHAnsi" w:eastAsiaTheme="minorEastAsia" w:hAnsiTheme="minorHAnsi" w:cstheme="minorBidi"/>
          <w:noProof/>
          <w:sz w:val="32"/>
          <w:szCs w:val="32"/>
        </w:rPr>
      </w:pPr>
      <w:hyperlink w:anchor="_Toc471315805" w:history="1">
        <w:r w:rsidR="00BB5628" w:rsidRPr="009916AE">
          <w:rPr>
            <w:rStyle w:val="af0"/>
            <w:rFonts w:hint="eastAsia"/>
            <w:noProof/>
            <w:sz w:val="32"/>
            <w:szCs w:val="32"/>
          </w:rPr>
          <w:t>二、</w:t>
        </w:r>
        <w:r w:rsidR="00BB5628" w:rsidRPr="009916AE">
          <w:rPr>
            <w:rFonts w:asciiTheme="minorHAnsi" w:eastAsiaTheme="minorEastAsia" w:hAnsiTheme="minorHAnsi" w:cstheme="minorBidi"/>
            <w:noProof/>
            <w:sz w:val="32"/>
            <w:szCs w:val="32"/>
          </w:rPr>
          <w:tab/>
        </w:r>
        <w:r w:rsidR="00BB5628" w:rsidRPr="009916AE">
          <w:rPr>
            <w:rStyle w:val="af0"/>
            <w:b/>
            <w:noProof/>
            <w:sz w:val="32"/>
            <w:szCs w:val="32"/>
          </w:rPr>
          <w:t>Pipeline</w:t>
        </w:r>
        <w:r w:rsidR="00BB5628" w:rsidRPr="009916AE">
          <w:rPr>
            <w:rStyle w:val="af0"/>
            <w:rFonts w:hint="eastAsia"/>
            <w:b/>
            <w:noProof/>
            <w:sz w:val="32"/>
            <w:szCs w:val="32"/>
          </w:rPr>
          <w:t>：擴大雙邊青年學者及學子交流</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_Toc471315805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11</w:t>
        </w:r>
        <w:r w:rsidR="00BB5628" w:rsidRPr="009916AE">
          <w:rPr>
            <w:noProof/>
            <w:webHidden/>
            <w:sz w:val="32"/>
            <w:szCs w:val="32"/>
          </w:rPr>
          <w:fldChar w:fldCharType="end"/>
        </w:r>
      </w:hyperlink>
    </w:p>
    <w:p w:rsidR="00BB5628" w:rsidRPr="009916AE" w:rsidRDefault="00AA44FA" w:rsidP="00D12FC9">
      <w:pPr>
        <w:pStyle w:val="11"/>
        <w:spacing w:beforeLines="0" w:before="0" w:line="500" w:lineRule="exact"/>
        <w:ind w:leftChars="118" w:left="902" w:right="-99" w:hangingChars="221" w:hanging="619"/>
        <w:rPr>
          <w:rFonts w:asciiTheme="minorHAnsi" w:eastAsiaTheme="minorEastAsia" w:hAnsiTheme="minorHAnsi" w:cstheme="minorBidi"/>
          <w:noProof/>
          <w:sz w:val="32"/>
          <w:szCs w:val="32"/>
        </w:rPr>
      </w:pPr>
      <w:hyperlink w:anchor="_Toc471315806" w:history="1">
        <w:r w:rsidR="00BB5628" w:rsidRPr="009916AE">
          <w:rPr>
            <w:rStyle w:val="af0"/>
            <w:rFonts w:hint="eastAsia"/>
            <w:noProof/>
            <w:sz w:val="32"/>
            <w:szCs w:val="32"/>
          </w:rPr>
          <w:t>三、</w:t>
        </w:r>
        <w:r w:rsidR="00BB5628" w:rsidRPr="009916AE">
          <w:rPr>
            <w:rFonts w:asciiTheme="minorHAnsi" w:eastAsiaTheme="minorEastAsia" w:hAnsiTheme="minorHAnsi" w:cstheme="minorBidi"/>
            <w:noProof/>
            <w:sz w:val="32"/>
            <w:szCs w:val="32"/>
          </w:rPr>
          <w:tab/>
        </w:r>
        <w:r w:rsidR="00BB5628" w:rsidRPr="009916AE">
          <w:rPr>
            <w:rStyle w:val="af0"/>
            <w:b/>
            <w:noProof/>
            <w:sz w:val="32"/>
            <w:szCs w:val="32"/>
          </w:rPr>
          <w:t>Platform</w:t>
        </w:r>
        <w:r w:rsidR="00BB5628" w:rsidRPr="009916AE">
          <w:rPr>
            <w:rStyle w:val="af0"/>
            <w:rFonts w:hint="eastAsia"/>
            <w:b/>
            <w:noProof/>
            <w:sz w:val="32"/>
            <w:szCs w:val="32"/>
          </w:rPr>
          <w:t>：擴展雙邊教育合作平臺</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_Toc471315806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12</w:t>
        </w:r>
        <w:r w:rsidR="00BB5628" w:rsidRPr="009916AE">
          <w:rPr>
            <w:noProof/>
            <w:webHidden/>
            <w:sz w:val="32"/>
            <w:szCs w:val="32"/>
          </w:rPr>
          <w:fldChar w:fldCharType="end"/>
        </w:r>
      </w:hyperlink>
    </w:p>
    <w:p w:rsidR="00BB5628" w:rsidRPr="009916AE" w:rsidRDefault="00AA44FA" w:rsidP="00A92EF7">
      <w:pPr>
        <w:pStyle w:val="11"/>
        <w:spacing w:beforeLines="0" w:before="0" w:line="500" w:lineRule="exact"/>
        <w:ind w:left="868" w:right="-99" w:hanging="868"/>
        <w:rPr>
          <w:rFonts w:asciiTheme="minorHAnsi" w:eastAsiaTheme="minorEastAsia" w:hAnsiTheme="minorHAnsi" w:cstheme="minorBidi"/>
          <w:noProof/>
          <w:sz w:val="32"/>
          <w:szCs w:val="32"/>
        </w:rPr>
      </w:pPr>
      <w:hyperlink w:anchor="_Toc471315807" w:history="1">
        <w:r w:rsidR="00BB5628" w:rsidRPr="009916AE">
          <w:rPr>
            <w:rStyle w:val="af0"/>
            <w:rFonts w:hint="eastAsia"/>
            <w:b/>
            <w:noProof/>
            <w:sz w:val="32"/>
            <w:szCs w:val="32"/>
          </w:rPr>
          <w:t>伍、</w:t>
        </w:r>
        <w:r w:rsidR="00BB5628" w:rsidRPr="009916AE">
          <w:rPr>
            <w:rFonts w:asciiTheme="minorHAnsi" w:eastAsiaTheme="minorEastAsia" w:hAnsiTheme="minorHAnsi" w:cstheme="minorBidi"/>
            <w:noProof/>
            <w:sz w:val="32"/>
            <w:szCs w:val="32"/>
          </w:rPr>
          <w:tab/>
        </w:r>
        <w:r w:rsidR="00BB5628" w:rsidRPr="009916AE">
          <w:rPr>
            <w:rStyle w:val="af0"/>
            <w:rFonts w:hint="eastAsia"/>
            <w:b/>
            <w:noProof/>
            <w:sz w:val="32"/>
            <w:szCs w:val="32"/>
          </w:rPr>
          <w:t>教育新南向特色</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_Toc471315807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13</w:t>
        </w:r>
        <w:r w:rsidR="00BB5628" w:rsidRPr="009916AE">
          <w:rPr>
            <w:noProof/>
            <w:webHidden/>
            <w:sz w:val="32"/>
            <w:szCs w:val="32"/>
          </w:rPr>
          <w:fldChar w:fldCharType="end"/>
        </w:r>
      </w:hyperlink>
    </w:p>
    <w:p w:rsidR="00BB5628" w:rsidRPr="009916AE" w:rsidRDefault="00AA44FA" w:rsidP="00D12FC9">
      <w:pPr>
        <w:pStyle w:val="11"/>
        <w:spacing w:beforeLines="0" w:before="0" w:line="500" w:lineRule="exact"/>
        <w:ind w:leftChars="118" w:left="902" w:right="-99" w:hangingChars="221" w:hanging="619"/>
        <w:rPr>
          <w:rFonts w:asciiTheme="minorHAnsi" w:eastAsiaTheme="minorEastAsia" w:hAnsiTheme="minorHAnsi" w:cstheme="minorBidi"/>
          <w:noProof/>
          <w:sz w:val="32"/>
          <w:szCs w:val="32"/>
        </w:rPr>
      </w:pPr>
      <w:hyperlink w:anchor="_Toc471315808" w:history="1">
        <w:r w:rsidR="00BB5628" w:rsidRPr="009916AE">
          <w:rPr>
            <w:rStyle w:val="af0"/>
            <w:rFonts w:hint="eastAsia"/>
            <w:b/>
            <w:noProof/>
            <w:sz w:val="32"/>
            <w:szCs w:val="32"/>
          </w:rPr>
          <w:t>一、</w:t>
        </w:r>
        <w:r w:rsidR="00BB5628" w:rsidRPr="009916AE">
          <w:rPr>
            <w:rFonts w:asciiTheme="minorHAnsi" w:eastAsiaTheme="minorEastAsia" w:hAnsiTheme="minorHAnsi" w:cstheme="minorBidi"/>
            <w:noProof/>
            <w:sz w:val="32"/>
            <w:szCs w:val="32"/>
          </w:rPr>
          <w:tab/>
        </w:r>
        <w:r w:rsidR="00BB5628" w:rsidRPr="009916AE">
          <w:rPr>
            <w:rStyle w:val="af0"/>
            <w:rFonts w:hint="eastAsia"/>
            <w:b/>
            <w:noProof/>
            <w:sz w:val="32"/>
            <w:szCs w:val="32"/>
          </w:rPr>
          <w:t>客製化課程以培育雙向人才</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_Toc471315808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13</w:t>
        </w:r>
        <w:r w:rsidR="00BB5628" w:rsidRPr="009916AE">
          <w:rPr>
            <w:noProof/>
            <w:webHidden/>
            <w:sz w:val="32"/>
            <w:szCs w:val="32"/>
          </w:rPr>
          <w:fldChar w:fldCharType="end"/>
        </w:r>
      </w:hyperlink>
    </w:p>
    <w:p w:rsidR="00BB5628" w:rsidRPr="009916AE" w:rsidRDefault="00AA44FA" w:rsidP="00D12FC9">
      <w:pPr>
        <w:pStyle w:val="11"/>
        <w:spacing w:beforeLines="0" w:before="0" w:line="500" w:lineRule="exact"/>
        <w:ind w:leftChars="118" w:left="902" w:right="-99" w:hangingChars="221" w:hanging="619"/>
        <w:rPr>
          <w:rFonts w:asciiTheme="minorHAnsi" w:eastAsiaTheme="minorEastAsia" w:hAnsiTheme="minorHAnsi" w:cstheme="minorBidi"/>
          <w:noProof/>
          <w:sz w:val="32"/>
          <w:szCs w:val="32"/>
        </w:rPr>
      </w:pPr>
      <w:hyperlink w:anchor="_Toc471315809" w:history="1">
        <w:r w:rsidR="00BB5628" w:rsidRPr="009916AE">
          <w:rPr>
            <w:rStyle w:val="af0"/>
            <w:rFonts w:hint="eastAsia"/>
            <w:b/>
            <w:noProof/>
            <w:sz w:val="32"/>
            <w:szCs w:val="32"/>
          </w:rPr>
          <w:t>二、</w:t>
        </w:r>
        <w:r w:rsidR="00BB5628" w:rsidRPr="009916AE">
          <w:rPr>
            <w:rFonts w:asciiTheme="minorHAnsi" w:eastAsiaTheme="minorEastAsia" w:hAnsiTheme="minorHAnsi" w:cstheme="minorBidi"/>
            <w:noProof/>
            <w:sz w:val="32"/>
            <w:szCs w:val="32"/>
          </w:rPr>
          <w:tab/>
        </w:r>
        <w:r w:rsidR="00BB5628" w:rsidRPr="009916AE">
          <w:rPr>
            <w:rStyle w:val="af0"/>
            <w:rFonts w:hint="eastAsia"/>
            <w:b/>
            <w:noProof/>
            <w:sz w:val="32"/>
            <w:szCs w:val="32"/>
          </w:rPr>
          <w:t>娘家外交，培力新住民子女</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_Toc471315809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14</w:t>
        </w:r>
        <w:r w:rsidR="00BB5628" w:rsidRPr="009916AE">
          <w:rPr>
            <w:noProof/>
            <w:webHidden/>
            <w:sz w:val="32"/>
            <w:szCs w:val="32"/>
          </w:rPr>
          <w:fldChar w:fldCharType="end"/>
        </w:r>
      </w:hyperlink>
    </w:p>
    <w:p w:rsidR="00BB5628" w:rsidRPr="009916AE" w:rsidRDefault="00AA44FA" w:rsidP="00D12FC9">
      <w:pPr>
        <w:pStyle w:val="11"/>
        <w:spacing w:beforeLines="0" w:before="0" w:line="500" w:lineRule="exact"/>
        <w:ind w:leftChars="118" w:left="902" w:right="-99" w:hangingChars="221" w:hanging="619"/>
        <w:rPr>
          <w:rFonts w:asciiTheme="minorHAnsi" w:eastAsiaTheme="minorEastAsia" w:hAnsiTheme="minorHAnsi" w:cstheme="minorBidi"/>
          <w:noProof/>
          <w:sz w:val="32"/>
          <w:szCs w:val="32"/>
        </w:rPr>
      </w:pPr>
      <w:hyperlink w:anchor="_Toc471315810" w:history="1">
        <w:r w:rsidR="00BB5628" w:rsidRPr="009916AE">
          <w:rPr>
            <w:rStyle w:val="af0"/>
            <w:rFonts w:hint="eastAsia"/>
            <w:b/>
            <w:noProof/>
            <w:sz w:val="32"/>
            <w:szCs w:val="32"/>
          </w:rPr>
          <w:t>三、</w:t>
        </w:r>
        <w:r w:rsidR="00BB5628" w:rsidRPr="009916AE">
          <w:rPr>
            <w:rFonts w:asciiTheme="minorHAnsi" w:eastAsiaTheme="minorEastAsia" w:hAnsiTheme="minorHAnsi" w:cstheme="minorBidi"/>
            <w:noProof/>
            <w:sz w:val="32"/>
            <w:szCs w:val="32"/>
          </w:rPr>
          <w:tab/>
        </w:r>
        <w:r w:rsidR="00BB5628" w:rsidRPr="009916AE">
          <w:rPr>
            <w:rStyle w:val="af0"/>
            <w:rFonts w:hint="eastAsia"/>
            <w:b/>
            <w:noProof/>
            <w:sz w:val="32"/>
            <w:szCs w:val="32"/>
          </w:rPr>
          <w:t>關注青年發展</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_Toc471315810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14</w:t>
        </w:r>
        <w:r w:rsidR="00BB5628" w:rsidRPr="009916AE">
          <w:rPr>
            <w:noProof/>
            <w:webHidden/>
            <w:sz w:val="32"/>
            <w:szCs w:val="32"/>
          </w:rPr>
          <w:fldChar w:fldCharType="end"/>
        </w:r>
      </w:hyperlink>
    </w:p>
    <w:p w:rsidR="00BB5628" w:rsidRPr="009916AE" w:rsidRDefault="00AA44FA" w:rsidP="00D12FC9">
      <w:pPr>
        <w:pStyle w:val="11"/>
        <w:spacing w:beforeLines="0" w:before="0" w:line="500" w:lineRule="exact"/>
        <w:ind w:leftChars="118" w:left="902" w:right="-99" w:hangingChars="221" w:hanging="619"/>
        <w:rPr>
          <w:rFonts w:asciiTheme="minorHAnsi" w:eastAsiaTheme="minorEastAsia" w:hAnsiTheme="minorHAnsi" w:cstheme="minorBidi"/>
          <w:noProof/>
          <w:sz w:val="32"/>
          <w:szCs w:val="32"/>
        </w:rPr>
      </w:pPr>
      <w:hyperlink w:anchor="_Toc471315811" w:history="1">
        <w:r w:rsidR="00BB5628" w:rsidRPr="009916AE">
          <w:rPr>
            <w:rStyle w:val="af0"/>
            <w:rFonts w:hint="eastAsia"/>
            <w:b/>
            <w:noProof/>
            <w:sz w:val="32"/>
            <w:szCs w:val="32"/>
          </w:rPr>
          <w:t>四、</w:t>
        </w:r>
        <w:r w:rsidR="00BB5628" w:rsidRPr="009916AE">
          <w:rPr>
            <w:rFonts w:asciiTheme="minorHAnsi" w:eastAsiaTheme="minorEastAsia" w:hAnsiTheme="minorHAnsi" w:cstheme="minorBidi"/>
            <w:noProof/>
            <w:sz w:val="32"/>
            <w:szCs w:val="32"/>
          </w:rPr>
          <w:tab/>
        </w:r>
        <w:r w:rsidR="00BB5628" w:rsidRPr="009916AE">
          <w:rPr>
            <w:rStyle w:val="af0"/>
            <w:rFonts w:hint="eastAsia"/>
            <w:b/>
            <w:noProof/>
            <w:sz w:val="32"/>
            <w:szCs w:val="32"/>
          </w:rPr>
          <w:t>提供數位服務</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_Toc471315811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14</w:t>
        </w:r>
        <w:r w:rsidR="00BB5628" w:rsidRPr="009916AE">
          <w:rPr>
            <w:noProof/>
            <w:webHidden/>
            <w:sz w:val="32"/>
            <w:szCs w:val="32"/>
          </w:rPr>
          <w:fldChar w:fldCharType="end"/>
        </w:r>
      </w:hyperlink>
    </w:p>
    <w:p w:rsidR="00BB5628" w:rsidRPr="009916AE" w:rsidRDefault="00AA44FA" w:rsidP="00D12FC9">
      <w:pPr>
        <w:pStyle w:val="11"/>
        <w:spacing w:beforeLines="0" w:before="0" w:line="500" w:lineRule="exact"/>
        <w:ind w:leftChars="118" w:left="902" w:right="-99" w:hangingChars="221" w:hanging="619"/>
        <w:rPr>
          <w:rFonts w:asciiTheme="minorHAnsi" w:eastAsiaTheme="minorEastAsia" w:hAnsiTheme="minorHAnsi" w:cstheme="minorBidi"/>
          <w:noProof/>
          <w:sz w:val="32"/>
          <w:szCs w:val="32"/>
        </w:rPr>
      </w:pPr>
      <w:hyperlink w:anchor="_Toc471315812" w:history="1">
        <w:r w:rsidR="00BB5628" w:rsidRPr="009916AE">
          <w:rPr>
            <w:rStyle w:val="af0"/>
            <w:rFonts w:hint="eastAsia"/>
            <w:b/>
            <w:noProof/>
            <w:sz w:val="32"/>
            <w:szCs w:val="32"/>
          </w:rPr>
          <w:t>五、</w:t>
        </w:r>
        <w:r w:rsidR="00BB5628" w:rsidRPr="009916AE">
          <w:rPr>
            <w:rFonts w:asciiTheme="minorHAnsi" w:eastAsiaTheme="minorEastAsia" w:hAnsiTheme="minorHAnsi" w:cstheme="minorBidi"/>
            <w:noProof/>
            <w:sz w:val="32"/>
            <w:szCs w:val="32"/>
          </w:rPr>
          <w:tab/>
        </w:r>
        <w:r w:rsidR="00BB5628" w:rsidRPr="009916AE">
          <w:rPr>
            <w:rStyle w:val="af0"/>
            <w:rFonts w:hint="eastAsia"/>
            <w:b/>
            <w:noProof/>
            <w:sz w:val="32"/>
            <w:szCs w:val="32"/>
          </w:rPr>
          <w:t>文化、體育等多面向交流</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_Toc471315812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14</w:t>
        </w:r>
        <w:r w:rsidR="00BB5628" w:rsidRPr="009916AE">
          <w:rPr>
            <w:noProof/>
            <w:webHidden/>
            <w:sz w:val="32"/>
            <w:szCs w:val="32"/>
          </w:rPr>
          <w:fldChar w:fldCharType="end"/>
        </w:r>
      </w:hyperlink>
    </w:p>
    <w:p w:rsidR="00BB5628" w:rsidRPr="009916AE" w:rsidRDefault="00AA44FA" w:rsidP="00A92EF7">
      <w:pPr>
        <w:pStyle w:val="11"/>
        <w:spacing w:beforeLines="0" w:before="0" w:line="500" w:lineRule="exact"/>
        <w:ind w:left="868" w:right="-99" w:hanging="868"/>
        <w:rPr>
          <w:rFonts w:asciiTheme="minorHAnsi" w:eastAsiaTheme="minorEastAsia" w:hAnsiTheme="minorHAnsi" w:cstheme="minorBidi"/>
          <w:noProof/>
          <w:sz w:val="32"/>
          <w:szCs w:val="32"/>
        </w:rPr>
      </w:pPr>
      <w:hyperlink w:anchor="_Toc471315813" w:history="1">
        <w:r w:rsidR="00BB5628" w:rsidRPr="009916AE">
          <w:rPr>
            <w:rStyle w:val="af0"/>
            <w:rFonts w:hint="eastAsia"/>
            <w:b/>
            <w:noProof/>
            <w:sz w:val="32"/>
            <w:szCs w:val="32"/>
          </w:rPr>
          <w:t>陸、</w:t>
        </w:r>
        <w:r w:rsidR="00BB5628" w:rsidRPr="009916AE">
          <w:rPr>
            <w:rFonts w:asciiTheme="minorHAnsi" w:eastAsiaTheme="minorEastAsia" w:hAnsiTheme="minorHAnsi" w:cstheme="minorBidi"/>
            <w:noProof/>
            <w:sz w:val="32"/>
            <w:szCs w:val="32"/>
          </w:rPr>
          <w:tab/>
        </w:r>
        <w:r w:rsidR="00BB5628" w:rsidRPr="009916AE">
          <w:rPr>
            <w:rStyle w:val="af0"/>
            <w:b/>
            <w:noProof/>
            <w:sz w:val="32"/>
            <w:szCs w:val="32"/>
          </w:rPr>
          <w:t>106~109</w:t>
        </w:r>
        <w:r w:rsidR="00BB5628" w:rsidRPr="009916AE">
          <w:rPr>
            <w:rStyle w:val="af0"/>
            <w:rFonts w:hint="eastAsia"/>
            <w:b/>
            <w:noProof/>
            <w:sz w:val="32"/>
            <w:szCs w:val="32"/>
          </w:rPr>
          <w:t>年度計畫執行重點</w:t>
        </w:r>
        <w:bookmarkStart w:id="0" w:name="_GoBack"/>
        <w:bookmarkEnd w:id="0"/>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_Toc471315813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15</w:t>
        </w:r>
        <w:r w:rsidR="00BB5628" w:rsidRPr="009916AE">
          <w:rPr>
            <w:noProof/>
            <w:webHidden/>
            <w:sz w:val="32"/>
            <w:szCs w:val="32"/>
          </w:rPr>
          <w:fldChar w:fldCharType="end"/>
        </w:r>
      </w:hyperlink>
    </w:p>
    <w:p w:rsidR="00BB5628" w:rsidRPr="009916AE" w:rsidRDefault="00BB5628" w:rsidP="00D2632D">
      <w:pPr>
        <w:pStyle w:val="11"/>
        <w:spacing w:beforeLines="0" w:before="0" w:line="500" w:lineRule="exact"/>
        <w:ind w:leftChars="118" w:left="990" w:right="-99" w:hangingChars="221" w:hanging="707"/>
        <w:rPr>
          <w:rFonts w:asciiTheme="minorHAnsi" w:eastAsiaTheme="minorEastAsia" w:hAnsiTheme="minorHAnsi" w:cstheme="minorBidi"/>
          <w:noProof/>
          <w:sz w:val="32"/>
          <w:szCs w:val="32"/>
        </w:rPr>
      </w:pPr>
      <w:hyperlink w:anchor="_Toc471315814" w:history="1">
        <w:r w:rsidRPr="009916AE">
          <w:rPr>
            <w:rStyle w:val="af0"/>
            <w:rFonts w:hint="eastAsia"/>
            <w:b/>
            <w:noProof/>
            <w:sz w:val="32"/>
            <w:szCs w:val="32"/>
          </w:rPr>
          <w:t>一、</w:t>
        </w:r>
        <w:r w:rsidRPr="009916AE">
          <w:rPr>
            <w:rFonts w:asciiTheme="minorHAnsi" w:eastAsiaTheme="minorEastAsia" w:hAnsiTheme="minorHAnsi" w:cstheme="minorBidi"/>
            <w:noProof/>
            <w:sz w:val="32"/>
            <w:szCs w:val="32"/>
          </w:rPr>
          <w:tab/>
        </w:r>
        <w:r w:rsidRPr="009916AE">
          <w:rPr>
            <w:rStyle w:val="af0"/>
            <w:rFonts w:hint="eastAsia"/>
            <w:b/>
            <w:noProof/>
            <w:sz w:val="32"/>
            <w:szCs w:val="32"/>
          </w:rPr>
          <w:t>人才培育</w:t>
        </w:r>
        <w:r w:rsidRPr="009916AE">
          <w:rPr>
            <w:noProof/>
            <w:webHidden/>
            <w:sz w:val="32"/>
            <w:szCs w:val="32"/>
          </w:rPr>
          <w:tab/>
        </w:r>
        <w:r w:rsidRPr="009916AE">
          <w:rPr>
            <w:noProof/>
            <w:webHidden/>
            <w:sz w:val="32"/>
            <w:szCs w:val="32"/>
          </w:rPr>
          <w:fldChar w:fldCharType="begin"/>
        </w:r>
        <w:r w:rsidRPr="009916AE">
          <w:rPr>
            <w:noProof/>
            <w:webHidden/>
            <w:sz w:val="32"/>
            <w:szCs w:val="32"/>
          </w:rPr>
          <w:instrText xml:space="preserve"> PAGEREF _Toc471315814 \h </w:instrText>
        </w:r>
        <w:r w:rsidRPr="009916AE">
          <w:rPr>
            <w:noProof/>
            <w:webHidden/>
            <w:sz w:val="32"/>
            <w:szCs w:val="32"/>
          </w:rPr>
        </w:r>
        <w:r w:rsidRPr="009916AE">
          <w:rPr>
            <w:noProof/>
            <w:webHidden/>
            <w:sz w:val="32"/>
            <w:szCs w:val="32"/>
          </w:rPr>
          <w:fldChar w:fldCharType="separate"/>
        </w:r>
        <w:r w:rsidR="006A6CC2">
          <w:rPr>
            <w:noProof/>
            <w:webHidden/>
            <w:sz w:val="32"/>
            <w:szCs w:val="32"/>
          </w:rPr>
          <w:t>15</w:t>
        </w:r>
        <w:r w:rsidRPr="009916AE">
          <w:rPr>
            <w:noProof/>
            <w:webHidden/>
            <w:sz w:val="32"/>
            <w:szCs w:val="32"/>
          </w:rPr>
          <w:fldChar w:fldCharType="end"/>
        </w:r>
      </w:hyperlink>
    </w:p>
    <w:p w:rsidR="00BB5628" w:rsidRPr="009916AE" w:rsidRDefault="00AA44FA" w:rsidP="00D2632D">
      <w:pPr>
        <w:pStyle w:val="11"/>
        <w:spacing w:beforeLines="0" w:before="0" w:line="500" w:lineRule="exact"/>
        <w:ind w:leftChars="118" w:left="902" w:right="-99" w:hangingChars="221" w:hanging="619"/>
        <w:rPr>
          <w:rFonts w:asciiTheme="minorHAnsi" w:eastAsiaTheme="minorEastAsia" w:hAnsiTheme="minorHAnsi" w:cstheme="minorBidi"/>
          <w:noProof/>
          <w:sz w:val="32"/>
          <w:szCs w:val="32"/>
        </w:rPr>
      </w:pPr>
      <w:hyperlink w:anchor="_Toc471315815" w:history="1">
        <w:r w:rsidR="00BB5628" w:rsidRPr="009916AE">
          <w:rPr>
            <w:rStyle w:val="af0"/>
            <w:rFonts w:hint="eastAsia"/>
            <w:b/>
            <w:noProof/>
            <w:sz w:val="32"/>
            <w:szCs w:val="32"/>
          </w:rPr>
          <w:t>二、</w:t>
        </w:r>
        <w:r w:rsidR="00BB5628" w:rsidRPr="009916AE">
          <w:rPr>
            <w:rFonts w:asciiTheme="minorHAnsi" w:eastAsiaTheme="minorEastAsia" w:hAnsiTheme="minorHAnsi" w:cstheme="minorBidi"/>
            <w:noProof/>
            <w:sz w:val="32"/>
            <w:szCs w:val="32"/>
          </w:rPr>
          <w:tab/>
        </w:r>
        <w:r w:rsidR="00BB5628" w:rsidRPr="009916AE">
          <w:rPr>
            <w:rStyle w:val="af0"/>
            <w:rFonts w:hint="eastAsia"/>
            <w:b/>
            <w:noProof/>
            <w:sz w:val="32"/>
            <w:szCs w:val="32"/>
          </w:rPr>
          <w:t>產業人力合作</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_Toc471315815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16</w:t>
        </w:r>
        <w:r w:rsidR="00BB5628" w:rsidRPr="009916AE">
          <w:rPr>
            <w:noProof/>
            <w:webHidden/>
            <w:sz w:val="32"/>
            <w:szCs w:val="32"/>
          </w:rPr>
          <w:fldChar w:fldCharType="end"/>
        </w:r>
      </w:hyperlink>
    </w:p>
    <w:p w:rsidR="00BB5628" w:rsidRPr="009916AE" w:rsidRDefault="00AA44FA" w:rsidP="00D2632D">
      <w:pPr>
        <w:pStyle w:val="11"/>
        <w:spacing w:beforeLines="0" w:before="0" w:line="500" w:lineRule="exact"/>
        <w:ind w:leftChars="118" w:left="902" w:right="-99" w:hangingChars="221" w:hanging="619"/>
        <w:rPr>
          <w:rFonts w:asciiTheme="minorHAnsi" w:eastAsiaTheme="minorEastAsia" w:hAnsiTheme="minorHAnsi" w:cstheme="minorBidi"/>
          <w:noProof/>
          <w:sz w:val="32"/>
          <w:szCs w:val="32"/>
        </w:rPr>
      </w:pPr>
      <w:hyperlink w:anchor="_Toc471315816" w:history="1">
        <w:r w:rsidR="00BB5628" w:rsidRPr="009916AE">
          <w:rPr>
            <w:rStyle w:val="af0"/>
            <w:rFonts w:hint="eastAsia"/>
            <w:b/>
            <w:noProof/>
            <w:sz w:val="32"/>
            <w:szCs w:val="32"/>
          </w:rPr>
          <w:t>三、</w:t>
        </w:r>
        <w:r w:rsidR="00BB5628" w:rsidRPr="009916AE">
          <w:rPr>
            <w:rFonts w:asciiTheme="minorHAnsi" w:eastAsiaTheme="minorEastAsia" w:hAnsiTheme="minorHAnsi" w:cstheme="minorBidi"/>
            <w:noProof/>
            <w:sz w:val="32"/>
            <w:szCs w:val="32"/>
          </w:rPr>
          <w:tab/>
        </w:r>
        <w:r w:rsidR="00BB5628" w:rsidRPr="009916AE">
          <w:rPr>
            <w:rStyle w:val="af0"/>
            <w:rFonts w:hint="eastAsia"/>
            <w:b/>
            <w:noProof/>
            <w:sz w:val="32"/>
            <w:szCs w:val="32"/>
          </w:rPr>
          <w:t>新住民培力</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_Toc471315816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17</w:t>
        </w:r>
        <w:r w:rsidR="00BB5628" w:rsidRPr="009916AE">
          <w:rPr>
            <w:noProof/>
            <w:webHidden/>
            <w:sz w:val="32"/>
            <w:szCs w:val="32"/>
          </w:rPr>
          <w:fldChar w:fldCharType="end"/>
        </w:r>
      </w:hyperlink>
    </w:p>
    <w:p w:rsidR="00BB5628" w:rsidRPr="009916AE" w:rsidRDefault="00AA44FA" w:rsidP="00D2632D">
      <w:pPr>
        <w:pStyle w:val="11"/>
        <w:spacing w:beforeLines="0" w:before="0" w:line="500" w:lineRule="exact"/>
        <w:ind w:leftChars="118" w:left="902" w:right="-99" w:hangingChars="221" w:hanging="619"/>
        <w:rPr>
          <w:rFonts w:asciiTheme="minorHAnsi" w:eastAsiaTheme="minorEastAsia" w:hAnsiTheme="minorHAnsi" w:cstheme="minorBidi"/>
          <w:noProof/>
          <w:sz w:val="32"/>
          <w:szCs w:val="32"/>
        </w:rPr>
      </w:pPr>
      <w:hyperlink w:anchor="_Toc471315817" w:history="1">
        <w:r w:rsidR="00BB5628" w:rsidRPr="009916AE">
          <w:rPr>
            <w:rStyle w:val="af0"/>
            <w:rFonts w:hint="eastAsia"/>
            <w:b/>
            <w:noProof/>
            <w:sz w:val="32"/>
            <w:szCs w:val="32"/>
          </w:rPr>
          <w:t>四、</w:t>
        </w:r>
        <w:r w:rsidR="00BB5628" w:rsidRPr="009916AE">
          <w:rPr>
            <w:rFonts w:asciiTheme="minorHAnsi" w:eastAsiaTheme="minorEastAsia" w:hAnsiTheme="minorHAnsi" w:cstheme="minorBidi"/>
            <w:noProof/>
            <w:sz w:val="32"/>
            <w:szCs w:val="32"/>
          </w:rPr>
          <w:tab/>
        </w:r>
        <w:r w:rsidR="00BB5628" w:rsidRPr="009916AE">
          <w:rPr>
            <w:rStyle w:val="af0"/>
            <w:rFonts w:hint="eastAsia"/>
            <w:b/>
            <w:noProof/>
            <w:sz w:val="32"/>
            <w:szCs w:val="32"/>
          </w:rPr>
          <w:t>科普及體育交流</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_Toc471315817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17</w:t>
        </w:r>
        <w:r w:rsidR="00BB5628" w:rsidRPr="009916AE">
          <w:rPr>
            <w:noProof/>
            <w:webHidden/>
            <w:sz w:val="32"/>
            <w:szCs w:val="32"/>
          </w:rPr>
          <w:fldChar w:fldCharType="end"/>
        </w:r>
      </w:hyperlink>
    </w:p>
    <w:p w:rsidR="00BB5628" w:rsidRPr="009916AE" w:rsidRDefault="00BB5628" w:rsidP="00A92EF7">
      <w:pPr>
        <w:pStyle w:val="11"/>
        <w:spacing w:beforeLines="0" w:before="0" w:line="500" w:lineRule="exact"/>
        <w:ind w:left="992" w:right="-99" w:hanging="992"/>
        <w:rPr>
          <w:rFonts w:asciiTheme="minorHAnsi" w:eastAsiaTheme="minorEastAsia" w:hAnsiTheme="minorHAnsi" w:cstheme="minorBidi"/>
          <w:noProof/>
          <w:sz w:val="32"/>
          <w:szCs w:val="32"/>
        </w:rPr>
      </w:pPr>
      <w:hyperlink w:anchor="_Toc471315818" w:history="1">
        <w:r w:rsidRPr="009916AE">
          <w:rPr>
            <w:rStyle w:val="af0"/>
            <w:rFonts w:hint="eastAsia"/>
            <w:b/>
            <w:noProof/>
            <w:sz w:val="32"/>
            <w:szCs w:val="32"/>
          </w:rPr>
          <w:t>柒、教育新南向短中長程計畫發展方向</w:t>
        </w:r>
        <w:r w:rsidRPr="009916AE">
          <w:rPr>
            <w:noProof/>
            <w:webHidden/>
            <w:sz w:val="32"/>
            <w:szCs w:val="32"/>
          </w:rPr>
          <w:tab/>
        </w:r>
        <w:r w:rsidRPr="009916AE">
          <w:rPr>
            <w:noProof/>
            <w:webHidden/>
            <w:sz w:val="32"/>
            <w:szCs w:val="32"/>
          </w:rPr>
          <w:fldChar w:fldCharType="begin"/>
        </w:r>
        <w:r w:rsidRPr="009916AE">
          <w:rPr>
            <w:noProof/>
            <w:webHidden/>
            <w:sz w:val="32"/>
            <w:szCs w:val="32"/>
          </w:rPr>
          <w:instrText xml:space="preserve"> PAGEREF _Toc471315818 \h </w:instrText>
        </w:r>
        <w:r w:rsidRPr="009916AE">
          <w:rPr>
            <w:noProof/>
            <w:webHidden/>
            <w:sz w:val="32"/>
            <w:szCs w:val="32"/>
          </w:rPr>
        </w:r>
        <w:r w:rsidRPr="009916AE">
          <w:rPr>
            <w:noProof/>
            <w:webHidden/>
            <w:sz w:val="32"/>
            <w:szCs w:val="32"/>
          </w:rPr>
          <w:fldChar w:fldCharType="separate"/>
        </w:r>
        <w:r w:rsidR="006A6CC2">
          <w:rPr>
            <w:noProof/>
            <w:webHidden/>
            <w:sz w:val="32"/>
            <w:szCs w:val="32"/>
          </w:rPr>
          <w:t>18</w:t>
        </w:r>
        <w:r w:rsidRPr="009916AE">
          <w:rPr>
            <w:noProof/>
            <w:webHidden/>
            <w:sz w:val="32"/>
            <w:szCs w:val="32"/>
          </w:rPr>
          <w:fldChar w:fldCharType="end"/>
        </w:r>
      </w:hyperlink>
    </w:p>
    <w:p w:rsidR="00BB5628" w:rsidRPr="009916AE" w:rsidRDefault="00AA44FA" w:rsidP="00A92EF7">
      <w:pPr>
        <w:pStyle w:val="11"/>
        <w:spacing w:beforeLines="0" w:before="0" w:line="500" w:lineRule="exact"/>
        <w:ind w:left="868" w:right="-99" w:hanging="868"/>
        <w:rPr>
          <w:rFonts w:asciiTheme="minorHAnsi" w:eastAsiaTheme="minorEastAsia" w:hAnsiTheme="minorHAnsi" w:cstheme="minorBidi"/>
          <w:noProof/>
          <w:sz w:val="32"/>
          <w:szCs w:val="32"/>
        </w:rPr>
      </w:pPr>
      <w:hyperlink w:anchor="_Toc471315819" w:history="1">
        <w:r w:rsidR="00BB5628" w:rsidRPr="009916AE">
          <w:rPr>
            <w:rStyle w:val="af0"/>
            <w:rFonts w:hint="eastAsia"/>
            <w:b/>
            <w:noProof/>
            <w:sz w:val="32"/>
            <w:szCs w:val="32"/>
          </w:rPr>
          <w:t>捌</w:t>
        </w:r>
        <w:r w:rsidR="00BB5628" w:rsidRPr="009916AE">
          <w:rPr>
            <w:rStyle w:val="af0"/>
            <w:rFonts w:ascii="標楷體" w:hAnsi="標楷體" w:hint="eastAsia"/>
            <w:b/>
            <w:noProof/>
            <w:sz w:val="32"/>
            <w:szCs w:val="32"/>
          </w:rPr>
          <w:t>、</w:t>
        </w:r>
        <w:r w:rsidR="00BB5628" w:rsidRPr="009916AE">
          <w:rPr>
            <w:rStyle w:val="af0"/>
            <w:rFonts w:hint="eastAsia"/>
            <w:b/>
            <w:noProof/>
            <w:sz w:val="32"/>
            <w:szCs w:val="32"/>
          </w:rPr>
          <w:t>經費規劃</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_Toc471315819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20</w:t>
        </w:r>
        <w:r w:rsidR="00BB5628" w:rsidRPr="009916AE">
          <w:rPr>
            <w:noProof/>
            <w:webHidden/>
            <w:sz w:val="32"/>
            <w:szCs w:val="32"/>
          </w:rPr>
          <w:fldChar w:fldCharType="end"/>
        </w:r>
      </w:hyperlink>
    </w:p>
    <w:p w:rsidR="00BB5628" w:rsidRPr="009916AE" w:rsidRDefault="00AA44FA" w:rsidP="00A92EF7">
      <w:pPr>
        <w:pStyle w:val="11"/>
        <w:spacing w:beforeLines="0" w:before="0" w:line="500" w:lineRule="exact"/>
        <w:ind w:left="868" w:right="-99" w:hanging="868"/>
        <w:rPr>
          <w:rFonts w:asciiTheme="minorHAnsi" w:eastAsiaTheme="minorEastAsia" w:hAnsiTheme="minorHAnsi" w:cstheme="minorBidi"/>
          <w:noProof/>
          <w:sz w:val="32"/>
          <w:szCs w:val="32"/>
        </w:rPr>
      </w:pPr>
      <w:hyperlink w:anchor="_Toc471315820" w:history="1">
        <w:r w:rsidR="00BB5628" w:rsidRPr="009916AE">
          <w:rPr>
            <w:rStyle w:val="af0"/>
            <w:rFonts w:hint="eastAsia"/>
            <w:b/>
            <w:noProof/>
            <w:sz w:val="32"/>
            <w:szCs w:val="32"/>
          </w:rPr>
          <w:t>玖</w:t>
        </w:r>
        <w:r w:rsidR="00BB5628" w:rsidRPr="009916AE">
          <w:rPr>
            <w:rStyle w:val="af0"/>
            <w:rFonts w:ascii="標楷體" w:hAnsi="標楷體" w:hint="eastAsia"/>
            <w:b/>
            <w:noProof/>
            <w:sz w:val="32"/>
            <w:szCs w:val="32"/>
          </w:rPr>
          <w:t>、</w:t>
        </w:r>
        <w:r w:rsidR="00BB5628" w:rsidRPr="009916AE">
          <w:rPr>
            <w:rStyle w:val="af0"/>
            <w:rFonts w:hint="eastAsia"/>
            <w:b/>
            <w:noProof/>
            <w:sz w:val="32"/>
            <w:szCs w:val="32"/>
          </w:rPr>
          <w:t>預期效益</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_Toc471315820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23</w:t>
        </w:r>
        <w:r w:rsidR="00BB5628" w:rsidRPr="009916AE">
          <w:rPr>
            <w:noProof/>
            <w:webHidden/>
            <w:sz w:val="32"/>
            <w:szCs w:val="32"/>
          </w:rPr>
          <w:fldChar w:fldCharType="end"/>
        </w:r>
      </w:hyperlink>
    </w:p>
    <w:p w:rsidR="00BB5628" w:rsidRPr="009916AE" w:rsidRDefault="00AA44FA" w:rsidP="00A92EF7">
      <w:pPr>
        <w:pStyle w:val="11"/>
        <w:spacing w:beforeLines="0" w:before="0" w:line="500" w:lineRule="exact"/>
        <w:ind w:leftChars="118" w:left="902" w:right="-99" w:hangingChars="221" w:hanging="619"/>
        <w:rPr>
          <w:rFonts w:asciiTheme="minorHAnsi" w:eastAsiaTheme="minorEastAsia" w:hAnsiTheme="minorHAnsi" w:cstheme="minorBidi"/>
          <w:noProof/>
          <w:sz w:val="32"/>
          <w:szCs w:val="32"/>
        </w:rPr>
      </w:pPr>
      <w:hyperlink w:anchor="_Toc471315821" w:history="1">
        <w:r w:rsidR="00BB5628" w:rsidRPr="009916AE">
          <w:rPr>
            <w:rStyle w:val="af0"/>
            <w:rFonts w:hint="eastAsia"/>
            <w:b/>
            <w:noProof/>
            <w:sz w:val="32"/>
            <w:szCs w:val="32"/>
          </w:rPr>
          <w:t>一、</w:t>
        </w:r>
        <w:r w:rsidR="00BB5628" w:rsidRPr="009916AE">
          <w:rPr>
            <w:rFonts w:asciiTheme="minorHAnsi" w:eastAsiaTheme="minorEastAsia" w:hAnsiTheme="minorHAnsi" w:cstheme="minorBidi"/>
            <w:noProof/>
            <w:sz w:val="32"/>
            <w:szCs w:val="32"/>
          </w:rPr>
          <w:tab/>
        </w:r>
        <w:r w:rsidR="00BB5628" w:rsidRPr="009916AE">
          <w:rPr>
            <w:rStyle w:val="af0"/>
            <w:rFonts w:hint="eastAsia"/>
            <w:b/>
            <w:noProof/>
            <w:sz w:val="32"/>
            <w:szCs w:val="32"/>
          </w:rPr>
          <w:t>量化</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_Toc471315821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23</w:t>
        </w:r>
        <w:r w:rsidR="00BB5628" w:rsidRPr="009916AE">
          <w:rPr>
            <w:noProof/>
            <w:webHidden/>
            <w:sz w:val="32"/>
            <w:szCs w:val="32"/>
          </w:rPr>
          <w:fldChar w:fldCharType="end"/>
        </w:r>
      </w:hyperlink>
    </w:p>
    <w:p w:rsidR="00BB5628" w:rsidRPr="009916AE" w:rsidRDefault="00AA44FA" w:rsidP="00A92EF7">
      <w:pPr>
        <w:pStyle w:val="11"/>
        <w:spacing w:beforeLines="0" w:before="0" w:line="500" w:lineRule="exact"/>
        <w:ind w:leftChars="118" w:left="902" w:right="-99" w:hangingChars="221" w:hanging="619"/>
        <w:rPr>
          <w:rFonts w:asciiTheme="minorHAnsi" w:eastAsiaTheme="minorEastAsia" w:hAnsiTheme="minorHAnsi" w:cstheme="minorBidi"/>
          <w:noProof/>
          <w:sz w:val="32"/>
          <w:szCs w:val="32"/>
        </w:rPr>
      </w:pPr>
      <w:hyperlink w:anchor="_Toc471315822" w:history="1">
        <w:r w:rsidR="00BB5628" w:rsidRPr="009916AE">
          <w:rPr>
            <w:rStyle w:val="af0"/>
            <w:rFonts w:hint="eastAsia"/>
            <w:b/>
            <w:noProof/>
            <w:sz w:val="32"/>
            <w:szCs w:val="32"/>
          </w:rPr>
          <w:t>二、</w:t>
        </w:r>
        <w:r w:rsidR="00BB5628" w:rsidRPr="009916AE">
          <w:rPr>
            <w:rFonts w:asciiTheme="minorHAnsi" w:eastAsiaTheme="minorEastAsia" w:hAnsiTheme="minorHAnsi" w:cstheme="minorBidi"/>
            <w:noProof/>
            <w:sz w:val="32"/>
            <w:szCs w:val="32"/>
          </w:rPr>
          <w:tab/>
        </w:r>
        <w:r w:rsidR="00BB5628" w:rsidRPr="009916AE">
          <w:rPr>
            <w:rStyle w:val="af0"/>
            <w:rFonts w:hint="eastAsia"/>
            <w:b/>
            <w:noProof/>
            <w:sz w:val="32"/>
            <w:szCs w:val="32"/>
          </w:rPr>
          <w:t>質性</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_Toc471315822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23</w:t>
        </w:r>
        <w:r w:rsidR="00BB5628" w:rsidRPr="009916AE">
          <w:rPr>
            <w:noProof/>
            <w:webHidden/>
            <w:sz w:val="32"/>
            <w:szCs w:val="32"/>
          </w:rPr>
          <w:fldChar w:fldCharType="end"/>
        </w:r>
      </w:hyperlink>
    </w:p>
    <w:p w:rsidR="00BB5628" w:rsidRPr="009916AE" w:rsidRDefault="00AA44FA" w:rsidP="00A92EF7">
      <w:pPr>
        <w:pStyle w:val="11"/>
        <w:spacing w:beforeLines="0" w:before="0" w:line="500" w:lineRule="exact"/>
        <w:ind w:left="868" w:right="-99" w:hanging="868"/>
        <w:rPr>
          <w:rFonts w:asciiTheme="minorHAnsi" w:eastAsiaTheme="minorEastAsia" w:hAnsiTheme="minorHAnsi" w:cstheme="minorBidi"/>
          <w:noProof/>
          <w:sz w:val="32"/>
          <w:szCs w:val="32"/>
        </w:rPr>
      </w:pPr>
      <w:hyperlink w:anchor="_Toc471315823" w:history="1">
        <w:r w:rsidR="00BB5628" w:rsidRPr="009916AE">
          <w:rPr>
            <w:rStyle w:val="af0"/>
            <w:rFonts w:hint="eastAsia"/>
            <w:b/>
            <w:noProof/>
            <w:sz w:val="32"/>
            <w:szCs w:val="32"/>
          </w:rPr>
          <w:t>拾</w:t>
        </w:r>
        <w:r w:rsidR="00BB5628" w:rsidRPr="009916AE">
          <w:rPr>
            <w:rStyle w:val="af0"/>
            <w:rFonts w:ascii="標楷體" w:hAnsi="標楷體" w:hint="eastAsia"/>
            <w:b/>
            <w:noProof/>
            <w:sz w:val="32"/>
            <w:szCs w:val="32"/>
          </w:rPr>
          <w:t>、</w:t>
        </w:r>
        <w:r w:rsidR="00BB5628" w:rsidRPr="009916AE">
          <w:rPr>
            <w:rStyle w:val="af0"/>
            <w:rFonts w:hint="eastAsia"/>
            <w:b/>
            <w:noProof/>
            <w:sz w:val="32"/>
            <w:szCs w:val="32"/>
          </w:rPr>
          <w:t>結語</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_Toc471315823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23</w:t>
        </w:r>
        <w:r w:rsidR="00BB5628" w:rsidRPr="009916AE">
          <w:rPr>
            <w:noProof/>
            <w:webHidden/>
            <w:sz w:val="32"/>
            <w:szCs w:val="32"/>
          </w:rPr>
          <w:fldChar w:fldCharType="end"/>
        </w:r>
      </w:hyperlink>
    </w:p>
    <w:p w:rsidR="00BB5628" w:rsidRPr="009916AE" w:rsidRDefault="00AA44FA" w:rsidP="00A92EF7">
      <w:pPr>
        <w:pStyle w:val="11"/>
        <w:spacing w:beforeLines="0" w:before="0" w:line="500" w:lineRule="exact"/>
        <w:ind w:left="868" w:right="-99" w:hanging="868"/>
        <w:rPr>
          <w:rFonts w:asciiTheme="minorHAnsi" w:eastAsiaTheme="minorEastAsia" w:hAnsiTheme="minorHAnsi" w:cstheme="minorBidi"/>
          <w:noProof/>
          <w:sz w:val="32"/>
          <w:szCs w:val="32"/>
        </w:rPr>
      </w:pPr>
      <w:hyperlink w:anchor="_Toc471315824" w:history="1">
        <w:r w:rsidR="00BB5628" w:rsidRPr="009916AE">
          <w:rPr>
            <w:rStyle w:val="af0"/>
            <w:rFonts w:hint="eastAsia"/>
            <w:noProof/>
            <w:sz w:val="32"/>
            <w:szCs w:val="32"/>
            <w:bdr w:val="single" w:sz="4" w:space="0" w:color="auto"/>
          </w:rPr>
          <w:t>附表</w:t>
        </w:r>
        <w:r w:rsidR="00BB5628" w:rsidRPr="009916AE">
          <w:rPr>
            <w:rStyle w:val="af0"/>
            <w:noProof/>
            <w:sz w:val="32"/>
            <w:szCs w:val="32"/>
            <w:bdr w:val="single" w:sz="4" w:space="0" w:color="auto"/>
          </w:rPr>
          <w:t>1</w:t>
        </w:r>
        <w:r w:rsidR="00BB5628" w:rsidRPr="009916AE">
          <w:rPr>
            <w:rStyle w:val="af0"/>
            <w:rFonts w:hint="eastAsia"/>
            <w:noProof/>
            <w:sz w:val="32"/>
            <w:szCs w:val="32"/>
          </w:rPr>
          <w:t xml:space="preserve">　</w:t>
        </w:r>
        <w:r w:rsidR="00BB5628" w:rsidRPr="009916AE">
          <w:rPr>
            <w:rStyle w:val="af0"/>
            <w:b/>
            <w:noProof/>
            <w:sz w:val="32"/>
            <w:szCs w:val="32"/>
          </w:rPr>
          <w:t>102~104</w:t>
        </w:r>
        <w:r w:rsidR="00BB5628" w:rsidRPr="009916AE">
          <w:rPr>
            <w:rStyle w:val="af0"/>
            <w:rFonts w:hint="eastAsia"/>
            <w:b/>
            <w:noProof/>
            <w:sz w:val="32"/>
            <w:szCs w:val="32"/>
          </w:rPr>
          <w:t>學年度東協</w:t>
        </w:r>
        <w:r w:rsidR="00BB5628" w:rsidRPr="009916AE">
          <w:rPr>
            <w:rStyle w:val="af0"/>
            <w:b/>
            <w:noProof/>
            <w:sz w:val="32"/>
            <w:szCs w:val="32"/>
          </w:rPr>
          <w:t>10</w:t>
        </w:r>
        <w:r w:rsidR="00BB5628" w:rsidRPr="009916AE">
          <w:rPr>
            <w:rStyle w:val="af0"/>
            <w:rFonts w:hint="eastAsia"/>
            <w:b/>
            <w:noProof/>
            <w:sz w:val="32"/>
            <w:szCs w:val="32"/>
          </w:rPr>
          <w:t>國、南亞</w:t>
        </w:r>
        <w:r w:rsidR="00BB5628" w:rsidRPr="009916AE">
          <w:rPr>
            <w:rStyle w:val="af0"/>
            <w:b/>
            <w:noProof/>
            <w:sz w:val="32"/>
            <w:szCs w:val="32"/>
          </w:rPr>
          <w:t>6</w:t>
        </w:r>
        <w:r w:rsidR="00BB5628" w:rsidRPr="009916AE">
          <w:rPr>
            <w:rStyle w:val="af0"/>
            <w:rFonts w:hint="eastAsia"/>
            <w:b/>
            <w:noProof/>
            <w:sz w:val="32"/>
            <w:szCs w:val="32"/>
          </w:rPr>
          <w:t>國及紐澳學生</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_Toc471315824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24</w:t>
        </w:r>
        <w:r w:rsidR="00BB5628" w:rsidRPr="009916AE">
          <w:rPr>
            <w:noProof/>
            <w:webHidden/>
            <w:sz w:val="32"/>
            <w:szCs w:val="32"/>
          </w:rPr>
          <w:fldChar w:fldCharType="end"/>
        </w:r>
      </w:hyperlink>
    </w:p>
    <w:p w:rsidR="007A38B9" w:rsidRDefault="00AA44FA" w:rsidP="00A92EF7">
      <w:pPr>
        <w:pStyle w:val="11"/>
        <w:spacing w:beforeLines="0" w:before="0" w:line="500" w:lineRule="exact"/>
        <w:ind w:left="868" w:right="-99" w:hanging="868"/>
        <w:rPr>
          <w:rStyle w:val="af0"/>
          <w:noProof/>
          <w:sz w:val="32"/>
          <w:szCs w:val="32"/>
        </w:rPr>
      </w:pPr>
      <w:hyperlink w:anchor="_Toc471315825" w:history="1">
        <w:r w:rsidR="00BB5628" w:rsidRPr="009916AE">
          <w:rPr>
            <w:rStyle w:val="af0"/>
            <w:rFonts w:hint="eastAsia"/>
            <w:noProof/>
            <w:sz w:val="32"/>
            <w:szCs w:val="32"/>
            <w:bdr w:val="single" w:sz="4" w:space="0" w:color="auto"/>
          </w:rPr>
          <w:t>附表</w:t>
        </w:r>
        <w:r w:rsidR="00BB5628" w:rsidRPr="009916AE">
          <w:rPr>
            <w:rStyle w:val="af0"/>
            <w:noProof/>
            <w:sz w:val="32"/>
            <w:szCs w:val="32"/>
            <w:bdr w:val="single" w:sz="4" w:space="0" w:color="auto"/>
          </w:rPr>
          <w:t>2</w:t>
        </w:r>
        <w:r w:rsidR="00BB5628" w:rsidRPr="009916AE">
          <w:rPr>
            <w:rStyle w:val="af0"/>
            <w:rFonts w:hint="eastAsia"/>
            <w:noProof/>
            <w:sz w:val="32"/>
            <w:szCs w:val="32"/>
          </w:rPr>
          <w:t xml:space="preserve">　</w:t>
        </w:r>
        <w:r w:rsidR="00BB5628" w:rsidRPr="009916AE">
          <w:rPr>
            <w:rStyle w:val="af0"/>
            <w:b/>
            <w:noProof/>
            <w:sz w:val="32"/>
            <w:szCs w:val="32"/>
          </w:rPr>
          <w:t>106-109</w:t>
        </w:r>
        <w:r w:rsidR="00BB5628" w:rsidRPr="009916AE">
          <w:rPr>
            <w:rStyle w:val="af0"/>
            <w:rFonts w:hint="eastAsia"/>
            <w:b/>
            <w:noProof/>
            <w:sz w:val="32"/>
            <w:szCs w:val="32"/>
          </w:rPr>
          <w:t>人才交流</w:t>
        </w:r>
        <w:r w:rsidR="00BB5628" w:rsidRPr="009916AE">
          <w:rPr>
            <w:rStyle w:val="af0"/>
            <w:b/>
            <w:noProof/>
            <w:sz w:val="32"/>
            <w:szCs w:val="32"/>
          </w:rPr>
          <w:t>-</w:t>
        </w:r>
        <w:r w:rsidR="00BB5628" w:rsidRPr="009916AE">
          <w:rPr>
            <w:rStyle w:val="af0"/>
            <w:rFonts w:hint="eastAsia"/>
            <w:b/>
            <w:noProof/>
            <w:sz w:val="32"/>
            <w:szCs w:val="32"/>
          </w:rPr>
          <w:t>分年工作計畫表</w:t>
        </w:r>
        <w:r w:rsidR="00BB5628" w:rsidRPr="009916AE">
          <w:rPr>
            <w:noProof/>
            <w:webHidden/>
            <w:sz w:val="32"/>
            <w:szCs w:val="32"/>
          </w:rPr>
          <w:tab/>
        </w:r>
        <w:r w:rsidR="00BB5628" w:rsidRPr="009916AE">
          <w:rPr>
            <w:noProof/>
            <w:webHidden/>
            <w:sz w:val="32"/>
            <w:szCs w:val="32"/>
          </w:rPr>
          <w:fldChar w:fldCharType="begin"/>
        </w:r>
        <w:r w:rsidR="00BB5628" w:rsidRPr="009916AE">
          <w:rPr>
            <w:noProof/>
            <w:webHidden/>
            <w:sz w:val="32"/>
            <w:szCs w:val="32"/>
          </w:rPr>
          <w:instrText xml:space="preserve"> PAGEREF _Toc471315825 \h </w:instrText>
        </w:r>
        <w:r w:rsidR="00BB5628" w:rsidRPr="009916AE">
          <w:rPr>
            <w:noProof/>
            <w:webHidden/>
            <w:sz w:val="32"/>
            <w:szCs w:val="32"/>
          </w:rPr>
        </w:r>
        <w:r w:rsidR="00BB5628" w:rsidRPr="009916AE">
          <w:rPr>
            <w:noProof/>
            <w:webHidden/>
            <w:sz w:val="32"/>
            <w:szCs w:val="32"/>
          </w:rPr>
          <w:fldChar w:fldCharType="separate"/>
        </w:r>
        <w:r w:rsidR="006A6CC2">
          <w:rPr>
            <w:noProof/>
            <w:webHidden/>
            <w:sz w:val="32"/>
            <w:szCs w:val="32"/>
          </w:rPr>
          <w:t>1</w:t>
        </w:r>
        <w:r w:rsidR="00BB5628" w:rsidRPr="009916AE">
          <w:rPr>
            <w:noProof/>
            <w:webHidden/>
            <w:sz w:val="32"/>
            <w:szCs w:val="32"/>
          </w:rPr>
          <w:fldChar w:fldCharType="end"/>
        </w:r>
      </w:hyperlink>
    </w:p>
    <w:p w:rsidR="007A38B9" w:rsidRPr="002C72DB" w:rsidRDefault="007A38B9">
      <w:pPr>
        <w:widowControl/>
        <w:rPr>
          <w:rStyle w:val="af0"/>
          <w:rFonts w:ascii="Times New Roman" w:eastAsia="標楷體" w:hAnsi="Times New Roman" w:cs="Times New Roman"/>
          <w:noProof/>
          <w:sz w:val="32"/>
          <w:szCs w:val="32"/>
          <w:u w:val="none"/>
        </w:rPr>
      </w:pPr>
      <w:r w:rsidRPr="002C72DB">
        <w:rPr>
          <w:rStyle w:val="af0"/>
          <w:noProof/>
          <w:sz w:val="32"/>
          <w:szCs w:val="32"/>
          <w:u w:val="none"/>
        </w:rPr>
        <w:br w:type="page"/>
      </w:r>
    </w:p>
    <w:p w:rsidR="00941AA4" w:rsidRPr="00925140" w:rsidRDefault="00F92AED" w:rsidP="009916AE">
      <w:pPr>
        <w:numPr>
          <w:ilvl w:val="0"/>
          <w:numId w:val="1"/>
        </w:numPr>
        <w:spacing w:afterLines="50" w:after="180" w:line="500" w:lineRule="exact"/>
        <w:ind w:left="0" w:firstLine="0"/>
        <w:outlineLvl w:val="0"/>
        <w:rPr>
          <w:rFonts w:ascii="Times New Roman" w:eastAsia="標楷體" w:hAnsi="Times New Roman" w:cs="Times New Roman"/>
          <w:b/>
          <w:sz w:val="32"/>
          <w:szCs w:val="32"/>
        </w:rPr>
      </w:pPr>
      <w:r w:rsidRPr="009916AE">
        <w:rPr>
          <w:rFonts w:ascii="Times New Roman" w:eastAsia="標楷體" w:hAnsi="Times New Roman"/>
          <w:b/>
          <w:bCs/>
          <w:sz w:val="32"/>
          <w:szCs w:val="32"/>
          <w:lang w:val="zh-TW"/>
        </w:rPr>
        <w:lastRenderedPageBreak/>
        <w:fldChar w:fldCharType="end"/>
      </w:r>
      <w:bookmarkStart w:id="1" w:name="_Toc471315797"/>
      <w:r w:rsidR="00941AA4" w:rsidRPr="00925140">
        <w:rPr>
          <w:rFonts w:ascii="Times New Roman" w:eastAsia="標楷體" w:hAnsi="Times New Roman" w:cs="Times New Roman"/>
          <w:b/>
          <w:sz w:val="32"/>
          <w:szCs w:val="32"/>
        </w:rPr>
        <w:t>前言</w:t>
      </w:r>
      <w:bookmarkEnd w:id="1"/>
    </w:p>
    <w:p w:rsidR="00941AA4" w:rsidRPr="00925140" w:rsidRDefault="00941AA4" w:rsidP="002D74BC">
      <w:pPr>
        <w:spacing w:beforeLines="50" w:before="180" w:afterLines="50" w:after="180" w:line="440" w:lineRule="exact"/>
        <w:ind w:leftChars="236" w:left="566" w:firstLine="709"/>
        <w:jc w:val="both"/>
        <w:rPr>
          <w:rFonts w:ascii="Times New Roman" w:eastAsia="標楷體" w:hAnsi="Times New Roman" w:cs="Times New Roman"/>
          <w:sz w:val="32"/>
          <w:szCs w:val="32"/>
        </w:rPr>
      </w:pPr>
      <w:r w:rsidRPr="00925140">
        <w:rPr>
          <w:rFonts w:ascii="Times New Roman" w:eastAsia="標楷體" w:hAnsi="Times New Roman" w:cs="Times New Roman"/>
          <w:sz w:val="32"/>
          <w:szCs w:val="32"/>
        </w:rPr>
        <w:t>教育部依據總統府於</w:t>
      </w:r>
      <w:r w:rsidRPr="00925140">
        <w:rPr>
          <w:rFonts w:ascii="Times New Roman" w:eastAsia="標楷體" w:hAnsi="Times New Roman" w:cs="Times New Roman"/>
          <w:sz w:val="32"/>
          <w:szCs w:val="32"/>
        </w:rPr>
        <w:t>105</w:t>
      </w:r>
      <w:r w:rsidRPr="00925140">
        <w:rPr>
          <w:rFonts w:ascii="Times New Roman" w:eastAsia="標楷體" w:hAnsi="Times New Roman" w:cs="Times New Roman"/>
          <w:sz w:val="32"/>
          <w:szCs w:val="32"/>
        </w:rPr>
        <w:t>年通過之「新南向政策」政策綱領、行政院通過之「新南向政策推動計畫」，擬定新南向之人才培育計畫。</w:t>
      </w:r>
    </w:p>
    <w:p w:rsidR="00941AA4" w:rsidRPr="00925140" w:rsidRDefault="00941AA4" w:rsidP="002D74BC">
      <w:pPr>
        <w:spacing w:beforeLines="50" w:before="180" w:afterLines="50" w:after="180" w:line="440" w:lineRule="exact"/>
        <w:ind w:leftChars="236" w:left="566" w:firstLine="709"/>
        <w:jc w:val="both"/>
        <w:rPr>
          <w:rFonts w:ascii="Times New Roman" w:eastAsia="標楷體" w:hAnsi="Times New Roman" w:cs="Times New Roman"/>
          <w:sz w:val="32"/>
          <w:szCs w:val="32"/>
        </w:rPr>
      </w:pPr>
      <w:r w:rsidRPr="00925140">
        <w:rPr>
          <w:rFonts w:ascii="Times New Roman" w:eastAsia="標楷體" w:hAnsi="Times New Roman" w:cs="Times New Roman"/>
          <w:sz w:val="32"/>
          <w:szCs w:val="32"/>
        </w:rPr>
        <w:t>有別於過去以吸引學生來臺就學的教育產業面向，現則強調人與人連結的新思維，並以臺灣在亞洲地區的發展，無論是民主制度的和平移轉；由農業、工業再到現代社會的知識科技、服務產業等轉型調整，做為東協各國未來在其國家發展上的參考模型。「新南向人才培育」以「以人為本、雙向交流、資源共享」為核心目標，除優化目前相關政策及措施外，亦規劃一系列具有創新創意的新方案，期帶領我國大專校院開拓與東協及南亞國家的實質教育交流，深化雙方互動及聯盟關係，達成創造互利共贏的人才培育合作及區域經濟發展的願景。</w:t>
      </w:r>
    </w:p>
    <w:p w:rsidR="00941AA4" w:rsidRPr="00925140" w:rsidRDefault="00941AA4" w:rsidP="002D74BC">
      <w:pPr>
        <w:spacing w:beforeLines="50" w:before="180" w:afterLines="50" w:after="180" w:line="440" w:lineRule="exact"/>
        <w:ind w:leftChars="236" w:left="566" w:firstLine="709"/>
        <w:jc w:val="both"/>
        <w:rPr>
          <w:rFonts w:ascii="Times New Roman" w:eastAsia="標楷體" w:hAnsi="Times New Roman" w:cs="Times New Roman"/>
          <w:sz w:val="32"/>
          <w:szCs w:val="32"/>
        </w:rPr>
      </w:pPr>
      <w:r w:rsidRPr="00925140">
        <w:rPr>
          <w:rFonts w:ascii="Times New Roman" w:eastAsia="標楷體" w:hAnsi="Times New Roman" w:cs="Times New Roman"/>
          <w:sz w:val="32"/>
          <w:szCs w:val="36"/>
        </w:rPr>
        <w:t>教育部近年來積極爭取外國學生來臺就讀，</w:t>
      </w:r>
      <w:r w:rsidRPr="00925140">
        <w:rPr>
          <w:rFonts w:ascii="Times New Roman" w:eastAsia="標楷體" w:hAnsi="Times New Roman" w:cs="Times New Roman"/>
          <w:sz w:val="32"/>
          <w:szCs w:val="36"/>
        </w:rPr>
        <w:t>104</w:t>
      </w:r>
      <w:r w:rsidRPr="00925140">
        <w:rPr>
          <w:rFonts w:ascii="Times New Roman" w:eastAsia="標楷體" w:hAnsi="Times New Roman" w:cs="Times New Roman"/>
          <w:sz w:val="32"/>
          <w:szCs w:val="36"/>
        </w:rPr>
        <w:t>年大專校院境外學生（學位生及非學位生）在臺留學或研習人數總計</w:t>
      </w:r>
      <w:r w:rsidRPr="00925140">
        <w:rPr>
          <w:rFonts w:ascii="Times New Roman" w:eastAsia="標楷體" w:hAnsi="Times New Roman" w:cs="Times New Roman"/>
          <w:sz w:val="32"/>
          <w:szCs w:val="36"/>
        </w:rPr>
        <w:t>11</w:t>
      </w:r>
      <w:r w:rsidRPr="00925140">
        <w:rPr>
          <w:rFonts w:ascii="Times New Roman" w:eastAsia="標楷體" w:hAnsi="Times New Roman" w:cs="Times New Roman"/>
          <w:sz w:val="32"/>
          <w:szCs w:val="36"/>
        </w:rPr>
        <w:t>萬</w:t>
      </w:r>
      <w:r w:rsidRPr="00925140">
        <w:rPr>
          <w:rFonts w:ascii="Times New Roman" w:eastAsia="標楷體" w:hAnsi="Times New Roman" w:cs="Times New Roman"/>
          <w:sz w:val="32"/>
          <w:szCs w:val="36"/>
        </w:rPr>
        <w:t>0,182</w:t>
      </w:r>
      <w:r w:rsidRPr="00925140">
        <w:rPr>
          <w:rFonts w:ascii="Times New Roman" w:eastAsia="標楷體" w:hAnsi="Times New Roman" w:cs="Times New Roman"/>
          <w:sz w:val="32"/>
          <w:szCs w:val="36"/>
        </w:rPr>
        <w:t>人，其中，東協</w:t>
      </w:r>
      <w:r w:rsidRPr="00925140">
        <w:rPr>
          <w:rFonts w:ascii="Times New Roman" w:eastAsia="標楷體" w:hAnsi="Times New Roman" w:cs="Times New Roman"/>
          <w:sz w:val="32"/>
          <w:szCs w:val="32"/>
        </w:rPr>
        <w:t>、</w:t>
      </w:r>
      <w:r w:rsidRPr="00925140">
        <w:rPr>
          <w:rFonts w:ascii="Times New Roman" w:eastAsia="標楷體" w:hAnsi="Times New Roman" w:cs="Times New Roman"/>
          <w:sz w:val="32"/>
          <w:szCs w:val="36"/>
        </w:rPr>
        <w:t>南亞及紐澳學生占境外學生總數的</w:t>
      </w:r>
      <w:r w:rsidRPr="00925140">
        <w:rPr>
          <w:rFonts w:ascii="Times New Roman" w:eastAsia="標楷體" w:hAnsi="Times New Roman" w:cs="Times New Roman"/>
          <w:sz w:val="32"/>
          <w:szCs w:val="36"/>
        </w:rPr>
        <w:t>25.91%</w:t>
      </w:r>
      <w:r w:rsidRPr="00925140">
        <w:rPr>
          <w:rFonts w:ascii="Times New Roman" w:eastAsia="標楷體" w:hAnsi="Times New Roman" w:cs="Times New Roman"/>
          <w:sz w:val="32"/>
          <w:szCs w:val="36"/>
        </w:rPr>
        <w:t>（如附表</w:t>
      </w:r>
      <w:r w:rsidRPr="00925140">
        <w:rPr>
          <w:rFonts w:ascii="Times New Roman" w:eastAsia="標楷體" w:hAnsi="Times New Roman" w:cs="Times New Roman"/>
          <w:sz w:val="32"/>
          <w:szCs w:val="36"/>
        </w:rPr>
        <w:t>1</w:t>
      </w:r>
      <w:r w:rsidRPr="00925140">
        <w:rPr>
          <w:rFonts w:ascii="Times New Roman" w:eastAsia="標楷體" w:hAnsi="Times New Roman" w:cs="Times New Roman"/>
          <w:sz w:val="32"/>
          <w:szCs w:val="36"/>
        </w:rPr>
        <w:t>）。來臺就</w:t>
      </w:r>
      <w:r w:rsidRPr="00925140">
        <w:rPr>
          <w:rFonts w:ascii="Times New Roman" w:eastAsia="標楷體" w:hAnsi="Times New Roman" w:cs="Times New Roman"/>
          <w:bCs/>
          <w:sz w:val="32"/>
          <w:szCs w:val="36"/>
        </w:rPr>
        <w:t>學僑外生人數已達數十萬人，遍布五大洲</w:t>
      </w:r>
      <w:r w:rsidRPr="00925140">
        <w:rPr>
          <w:rFonts w:ascii="Times New Roman" w:eastAsia="標楷體" w:hAnsi="Times New Roman" w:cs="Times New Roman"/>
          <w:bCs/>
          <w:sz w:val="32"/>
          <w:szCs w:val="36"/>
        </w:rPr>
        <w:t>70</w:t>
      </w:r>
      <w:r w:rsidRPr="00925140">
        <w:rPr>
          <w:rFonts w:ascii="Times New Roman" w:eastAsia="標楷體" w:hAnsi="Times New Roman" w:cs="Times New Roman"/>
          <w:bCs/>
          <w:sz w:val="32"/>
          <w:szCs w:val="36"/>
        </w:rPr>
        <w:t>個國家地區，其中</w:t>
      </w:r>
      <w:r w:rsidRPr="00925140">
        <w:rPr>
          <w:rFonts w:ascii="Times New Roman" w:eastAsia="標楷體" w:hAnsi="Times New Roman" w:cs="Times New Roman"/>
          <w:sz w:val="32"/>
          <w:szCs w:val="36"/>
        </w:rPr>
        <w:t>以東南亞國家學生最多。留臺僑外生</w:t>
      </w:r>
      <w:r w:rsidRPr="00925140">
        <w:rPr>
          <w:rFonts w:ascii="Times New Roman" w:eastAsia="標楷體" w:hAnsi="Times New Roman" w:cs="Times New Roman"/>
          <w:bCs/>
          <w:sz w:val="32"/>
          <w:szCs w:val="36"/>
        </w:rPr>
        <w:t>於學成後返回僑居地或母國，</w:t>
      </w:r>
      <w:r w:rsidRPr="00925140">
        <w:rPr>
          <w:rFonts w:ascii="Times New Roman" w:eastAsia="標楷體" w:hAnsi="Times New Roman" w:cs="Times New Roman"/>
          <w:sz w:val="32"/>
          <w:szCs w:val="36"/>
        </w:rPr>
        <w:t>成為海外臺商企業的中堅幹部，東南亞地區</w:t>
      </w:r>
      <w:r w:rsidRPr="00925140">
        <w:rPr>
          <w:rFonts w:ascii="Times New Roman" w:eastAsia="標楷體" w:hAnsi="Times New Roman" w:cs="Times New Roman"/>
          <w:bCs/>
          <w:sz w:val="32"/>
          <w:szCs w:val="36"/>
        </w:rPr>
        <w:t>留臺校友遍及各行各業，校友會組織健全且活躍，在當地深具影響力；我國在東南亞各國的臺商，亦肩負協助我政府拓展經貿、外交關係，推動國際合作及文教交流的任務；在臺</w:t>
      </w:r>
      <w:r w:rsidRPr="00925140">
        <w:rPr>
          <w:rFonts w:ascii="Times New Roman" w:eastAsia="標楷體" w:hAnsi="Times New Roman" w:cs="Times New Roman"/>
          <w:sz w:val="32"/>
          <w:szCs w:val="36"/>
        </w:rPr>
        <w:t>新住民及其子女亦是我國與其</w:t>
      </w:r>
      <w:r w:rsidRPr="00925140">
        <w:rPr>
          <w:rFonts w:ascii="Times New Roman" w:eastAsia="標楷體" w:hAnsi="Times New Roman" w:cs="Times New Roman"/>
          <w:sz w:val="32"/>
          <w:szCs w:val="32"/>
        </w:rPr>
        <w:t>原生國交流的</w:t>
      </w:r>
      <w:r w:rsidR="00DD375A" w:rsidRPr="00925140">
        <w:rPr>
          <w:rFonts w:ascii="Times New Roman" w:eastAsia="標楷體" w:hAnsi="Times New Roman" w:cs="Times New Roman"/>
          <w:sz w:val="32"/>
          <w:szCs w:val="32"/>
        </w:rPr>
        <w:t>尖兵，都成為</w:t>
      </w:r>
      <w:r w:rsidR="00DD375A" w:rsidRPr="00925140">
        <w:rPr>
          <w:rFonts w:ascii="Times New Roman" w:eastAsia="標楷體" w:hAnsi="Times New Roman" w:cs="Times New Roman" w:hint="eastAsia"/>
          <w:sz w:val="32"/>
          <w:szCs w:val="32"/>
        </w:rPr>
        <w:t>鏈</w:t>
      </w:r>
      <w:r w:rsidRPr="00925140">
        <w:rPr>
          <w:rFonts w:ascii="Times New Roman" w:eastAsia="標楷體" w:hAnsi="Times New Roman" w:cs="Times New Roman"/>
          <w:sz w:val="32"/>
          <w:szCs w:val="32"/>
        </w:rPr>
        <w:t>結臺灣與新南向國家關係的重要優勢。</w:t>
      </w:r>
    </w:p>
    <w:p w:rsidR="00532992" w:rsidRPr="00925140" w:rsidRDefault="00A02821" w:rsidP="000A5F49">
      <w:pPr>
        <w:numPr>
          <w:ilvl w:val="0"/>
          <w:numId w:val="1"/>
        </w:numPr>
        <w:spacing w:beforeLines="50" w:before="180" w:after="50" w:line="440" w:lineRule="exact"/>
        <w:outlineLvl w:val="0"/>
        <w:rPr>
          <w:rFonts w:ascii="Times New Roman" w:eastAsia="標楷體" w:hAnsi="Times New Roman" w:cs="Times New Roman"/>
          <w:b/>
          <w:sz w:val="32"/>
          <w:szCs w:val="32"/>
        </w:rPr>
      </w:pPr>
      <w:bookmarkStart w:id="2" w:name="_Toc471315798"/>
      <w:r w:rsidRPr="00925140">
        <w:rPr>
          <w:rFonts w:ascii="Times New Roman" w:eastAsia="標楷體" w:hAnsi="Times New Roman" w:cs="Times New Roman" w:hint="eastAsia"/>
          <w:b/>
          <w:sz w:val="32"/>
          <w:szCs w:val="32"/>
        </w:rPr>
        <w:t>推動吸引</w:t>
      </w:r>
      <w:r w:rsidR="000A5F49" w:rsidRPr="00925140">
        <w:rPr>
          <w:rFonts w:ascii="Times New Roman" w:eastAsia="標楷體" w:hAnsi="Times New Roman" w:cs="Times New Roman" w:hint="eastAsia"/>
          <w:b/>
          <w:sz w:val="32"/>
          <w:szCs w:val="32"/>
        </w:rPr>
        <w:t>境外學生來臺就學現況</w:t>
      </w:r>
      <w:bookmarkEnd w:id="2"/>
    </w:p>
    <w:p w:rsidR="00532992" w:rsidRPr="00925140" w:rsidRDefault="000A5F49" w:rsidP="000A5F49">
      <w:pPr>
        <w:spacing w:beforeLines="50" w:before="180" w:after="50" w:line="440" w:lineRule="exact"/>
        <w:ind w:left="720" w:firstLineChars="173" w:firstLine="554"/>
        <w:rPr>
          <w:rFonts w:ascii="Times New Roman" w:eastAsia="標楷體" w:hAnsi="Times New Roman" w:cs="Times New Roman"/>
          <w:sz w:val="32"/>
        </w:rPr>
      </w:pPr>
      <w:r w:rsidRPr="00925140">
        <w:rPr>
          <w:rFonts w:ascii="Times New Roman" w:eastAsia="標楷體" w:hAnsi="Times New Roman" w:cs="Times New Roman" w:hint="eastAsia"/>
          <w:sz w:val="32"/>
        </w:rPr>
        <w:t>教育部自</w:t>
      </w:r>
      <w:r w:rsidR="00532992" w:rsidRPr="00925140">
        <w:rPr>
          <w:rFonts w:ascii="Times New Roman" w:eastAsia="標楷體" w:hAnsi="Times New Roman" w:cs="Times New Roman"/>
          <w:sz w:val="32"/>
        </w:rPr>
        <w:t>100</w:t>
      </w:r>
      <w:r w:rsidRPr="00925140">
        <w:rPr>
          <w:rFonts w:ascii="Times New Roman" w:eastAsia="標楷體" w:hAnsi="Times New Roman" w:cs="Times New Roman" w:hint="eastAsia"/>
          <w:sz w:val="32"/>
        </w:rPr>
        <w:t>年推動</w:t>
      </w:r>
      <w:r w:rsidR="00532992" w:rsidRPr="00925140">
        <w:rPr>
          <w:rFonts w:ascii="Times New Roman" w:eastAsia="標楷體" w:hAnsi="Times New Roman" w:cs="Times New Roman"/>
          <w:sz w:val="32"/>
        </w:rPr>
        <w:t>「高等教育輸出</w:t>
      </w:r>
      <w:r w:rsidR="00532992" w:rsidRPr="00925140">
        <w:rPr>
          <w:rFonts w:ascii="Times New Roman" w:eastAsia="標楷體" w:hAnsi="Times New Roman" w:cs="Times New Roman"/>
          <w:sz w:val="32"/>
        </w:rPr>
        <w:t>-</w:t>
      </w:r>
      <w:r w:rsidR="00532992" w:rsidRPr="00925140">
        <w:rPr>
          <w:rFonts w:ascii="Times New Roman" w:eastAsia="標楷體" w:hAnsi="Times New Roman" w:cs="Times New Roman"/>
          <w:sz w:val="32"/>
        </w:rPr>
        <w:t>擴大招收境外學生行動計畫」，</w:t>
      </w:r>
      <w:r w:rsidRPr="00925140">
        <w:rPr>
          <w:rFonts w:ascii="Times New Roman" w:eastAsia="標楷體" w:hAnsi="Times New Roman" w:cs="Times New Roman" w:hint="eastAsia"/>
          <w:sz w:val="32"/>
        </w:rPr>
        <w:t>該</w:t>
      </w:r>
      <w:r w:rsidR="00532992" w:rsidRPr="00925140">
        <w:rPr>
          <w:rFonts w:ascii="Times New Roman" w:eastAsia="標楷體" w:hAnsi="Times New Roman" w:cs="Times New Roman"/>
          <w:sz w:val="32"/>
        </w:rPr>
        <w:t>計畫係以「精進在臺留學友善環</w:t>
      </w:r>
      <w:r w:rsidR="00532992" w:rsidRPr="00925140">
        <w:rPr>
          <w:rFonts w:ascii="Times New Roman" w:eastAsia="標楷體" w:hAnsi="Times New Roman" w:cs="Times New Roman"/>
          <w:sz w:val="32"/>
        </w:rPr>
        <w:lastRenderedPageBreak/>
        <w:t>境」及「強化留學臺灣優勢行銷」為推動主軸，</w:t>
      </w:r>
      <w:r w:rsidR="00532992" w:rsidRPr="00925140">
        <w:rPr>
          <w:rFonts w:ascii="Times New Roman" w:eastAsia="標楷體" w:hAnsi="Times New Roman" w:cs="Times New Roman"/>
          <w:sz w:val="32"/>
        </w:rPr>
        <w:t>104</w:t>
      </w:r>
      <w:r w:rsidR="00532992" w:rsidRPr="00925140">
        <w:rPr>
          <w:rFonts w:ascii="Times New Roman" w:eastAsia="標楷體" w:hAnsi="Times New Roman" w:cs="Times New Roman"/>
          <w:sz w:val="32"/>
        </w:rPr>
        <w:t>年大專校院境外學生總人數</w:t>
      </w:r>
      <w:r w:rsidR="00532992" w:rsidRPr="00925140">
        <w:rPr>
          <w:rFonts w:ascii="Times New Roman" w:eastAsia="標楷體" w:hAnsi="Times New Roman" w:cs="Times New Roman"/>
          <w:sz w:val="32"/>
        </w:rPr>
        <w:t>11</w:t>
      </w:r>
      <w:r w:rsidR="00532992" w:rsidRPr="00925140">
        <w:rPr>
          <w:rFonts w:ascii="Times New Roman" w:eastAsia="標楷體" w:hAnsi="Times New Roman" w:cs="Times New Roman"/>
          <w:sz w:val="32"/>
        </w:rPr>
        <w:t>萬</w:t>
      </w:r>
      <w:r w:rsidR="00757365" w:rsidRPr="00925140">
        <w:rPr>
          <w:rFonts w:ascii="Times New Roman" w:eastAsia="標楷體" w:hAnsi="Times New Roman" w:cs="Times New Roman"/>
          <w:sz w:val="32"/>
          <w:szCs w:val="36"/>
        </w:rPr>
        <w:t>0,</w:t>
      </w:r>
      <w:r w:rsidR="00532992" w:rsidRPr="00925140">
        <w:rPr>
          <w:rFonts w:ascii="Times New Roman" w:eastAsia="標楷體" w:hAnsi="Times New Roman" w:cs="Times New Roman"/>
          <w:sz w:val="32"/>
        </w:rPr>
        <w:t>182</w:t>
      </w:r>
      <w:r w:rsidR="00532992" w:rsidRPr="00925140">
        <w:rPr>
          <w:rFonts w:ascii="Times New Roman" w:eastAsia="標楷體" w:hAnsi="Times New Roman" w:cs="Times New Roman"/>
          <w:sz w:val="32"/>
        </w:rPr>
        <w:t>人，較</w:t>
      </w:r>
      <w:r w:rsidR="00532992" w:rsidRPr="00925140">
        <w:rPr>
          <w:rFonts w:ascii="Times New Roman" w:eastAsia="標楷體" w:hAnsi="Times New Roman" w:cs="Times New Roman"/>
          <w:sz w:val="32"/>
        </w:rPr>
        <w:t>103</w:t>
      </w:r>
      <w:r w:rsidR="00532992" w:rsidRPr="00925140">
        <w:rPr>
          <w:rFonts w:ascii="Times New Roman" w:eastAsia="標楷體" w:hAnsi="Times New Roman" w:cs="Times New Roman"/>
          <w:sz w:val="32"/>
        </w:rPr>
        <w:t>年度成長</w:t>
      </w:r>
      <w:r w:rsidR="00532992" w:rsidRPr="00925140">
        <w:rPr>
          <w:rFonts w:ascii="Times New Roman" w:eastAsia="標楷體" w:hAnsi="Times New Roman" w:cs="Times New Roman"/>
          <w:sz w:val="32"/>
        </w:rPr>
        <w:t>17.66%</w:t>
      </w:r>
      <w:r w:rsidR="00532992" w:rsidRPr="00925140">
        <w:rPr>
          <w:rFonts w:ascii="Times New Roman" w:eastAsia="標楷體" w:hAnsi="Times New Roman" w:cs="Times New Roman"/>
          <w:sz w:val="32"/>
        </w:rPr>
        <w:t>。</w:t>
      </w:r>
    </w:p>
    <w:p w:rsidR="00B74160" w:rsidRPr="00925140" w:rsidRDefault="00B74160" w:rsidP="002D74BC">
      <w:pPr>
        <w:pStyle w:val="a5"/>
        <w:numPr>
          <w:ilvl w:val="0"/>
          <w:numId w:val="18"/>
        </w:numPr>
        <w:spacing w:beforeLines="50" w:before="180" w:after="50" w:line="440" w:lineRule="exact"/>
        <w:ind w:leftChars="0"/>
        <w:rPr>
          <w:rFonts w:ascii="Times New Roman" w:eastAsia="標楷體" w:hAnsi="Times New Roman" w:cs="Times New Roman"/>
          <w:sz w:val="32"/>
          <w:szCs w:val="36"/>
        </w:rPr>
      </w:pPr>
      <w:r w:rsidRPr="00925140">
        <w:rPr>
          <w:rFonts w:ascii="Times New Roman" w:eastAsia="標楷體" w:hAnsi="Times New Roman" w:cs="Times New Roman"/>
          <w:sz w:val="32"/>
          <w:szCs w:val="36"/>
        </w:rPr>
        <w:t>10</w:t>
      </w:r>
      <w:r w:rsidRPr="00925140">
        <w:rPr>
          <w:rFonts w:ascii="Times New Roman" w:eastAsia="標楷體" w:hAnsi="Times New Roman" w:cs="Times New Roman" w:hint="eastAsia"/>
          <w:sz w:val="32"/>
          <w:szCs w:val="36"/>
        </w:rPr>
        <w:t>4</w:t>
      </w:r>
      <w:r w:rsidRPr="00925140">
        <w:rPr>
          <w:rFonts w:ascii="Times New Roman" w:eastAsia="標楷體" w:hAnsi="Times New Roman" w:cs="Times New Roman"/>
          <w:sz w:val="32"/>
          <w:szCs w:val="36"/>
        </w:rPr>
        <w:t>年大專校院境外學生統計概況摘要：</w:t>
      </w:r>
    </w:p>
    <w:p w:rsidR="00BE6CCF" w:rsidRPr="00925140" w:rsidRDefault="00BE6CCF" w:rsidP="002D74BC">
      <w:pPr>
        <w:pStyle w:val="a5"/>
        <w:numPr>
          <w:ilvl w:val="0"/>
          <w:numId w:val="19"/>
        </w:numPr>
        <w:spacing w:beforeLines="50" w:before="180" w:after="50" w:line="440" w:lineRule="exact"/>
        <w:ind w:leftChars="0" w:left="851" w:rightChars="18" w:right="43" w:hanging="847"/>
        <w:jc w:val="both"/>
        <w:rPr>
          <w:rFonts w:ascii="Times New Roman" w:eastAsia="標楷體" w:hAnsi="Times New Roman" w:cs="Times New Roman"/>
          <w:sz w:val="32"/>
          <w:szCs w:val="36"/>
        </w:rPr>
      </w:pPr>
      <w:r w:rsidRPr="00925140">
        <w:rPr>
          <w:rFonts w:ascii="Times New Roman" w:eastAsia="標楷體" w:hAnsi="Times New Roman" w:cs="Times New Roman"/>
          <w:noProof/>
        </w:rPr>
        <w:drawing>
          <wp:anchor distT="0" distB="0" distL="114300" distR="114300" simplePos="0" relativeHeight="251661824" behindDoc="0" locked="0" layoutInCell="1" allowOverlap="1" wp14:anchorId="5B52D067" wp14:editId="1311F13D">
            <wp:simplePos x="0" y="0"/>
            <wp:positionH relativeFrom="margin">
              <wp:posOffset>54610</wp:posOffset>
            </wp:positionH>
            <wp:positionV relativeFrom="paragraph">
              <wp:posOffset>3127375</wp:posOffset>
            </wp:positionV>
            <wp:extent cx="5274310" cy="1878965"/>
            <wp:effectExtent l="0" t="0" r="2540" b="6985"/>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B74160" w:rsidRPr="00925140">
        <w:rPr>
          <w:rFonts w:ascii="Times New Roman" w:eastAsia="標楷體" w:hAnsi="Times New Roman" w:cs="Times New Roman"/>
          <w:sz w:val="32"/>
          <w:szCs w:val="36"/>
        </w:rPr>
        <w:t>104</w:t>
      </w:r>
      <w:r w:rsidR="00B74160" w:rsidRPr="00925140">
        <w:rPr>
          <w:rFonts w:ascii="Times New Roman" w:eastAsia="標楷體" w:hAnsi="Times New Roman" w:cs="Times New Roman"/>
          <w:sz w:val="32"/>
          <w:szCs w:val="36"/>
        </w:rPr>
        <w:t>年大專校院境外學生</w:t>
      </w:r>
      <w:r w:rsidR="00B74160" w:rsidRPr="00925140">
        <w:rPr>
          <w:rFonts w:ascii="Times New Roman" w:eastAsia="標楷體" w:hAnsi="Times New Roman" w:cs="Times New Roman"/>
          <w:sz w:val="32"/>
          <w:szCs w:val="36"/>
        </w:rPr>
        <w:t>(</w:t>
      </w:r>
      <w:r w:rsidR="00B74160" w:rsidRPr="00925140">
        <w:rPr>
          <w:rFonts w:ascii="Times New Roman" w:eastAsia="標楷體" w:hAnsi="Times New Roman" w:cs="Times New Roman"/>
          <w:sz w:val="32"/>
          <w:szCs w:val="36"/>
        </w:rPr>
        <w:t>在臺留學或研習</w:t>
      </w:r>
      <w:r w:rsidR="00B74160" w:rsidRPr="00925140">
        <w:rPr>
          <w:rFonts w:ascii="Times New Roman" w:eastAsia="標楷體" w:hAnsi="Times New Roman" w:cs="Times New Roman"/>
          <w:sz w:val="32"/>
          <w:szCs w:val="36"/>
        </w:rPr>
        <w:t>)</w:t>
      </w:r>
      <w:r w:rsidR="00B74160" w:rsidRPr="00925140">
        <w:rPr>
          <w:rFonts w:ascii="Times New Roman" w:eastAsia="標楷體" w:hAnsi="Times New Roman" w:cs="Times New Roman"/>
          <w:sz w:val="32"/>
          <w:szCs w:val="36"/>
        </w:rPr>
        <w:t>人數再攀高點，首度突破</w:t>
      </w:r>
      <w:r w:rsidR="00B74160" w:rsidRPr="00925140">
        <w:rPr>
          <w:rFonts w:ascii="Times New Roman" w:eastAsia="標楷體" w:hAnsi="Times New Roman" w:cs="Times New Roman"/>
          <w:sz w:val="32"/>
          <w:szCs w:val="36"/>
        </w:rPr>
        <w:t>11</w:t>
      </w:r>
      <w:r w:rsidR="00B74160" w:rsidRPr="00925140">
        <w:rPr>
          <w:rFonts w:ascii="Times New Roman" w:eastAsia="標楷體" w:hAnsi="Times New Roman" w:cs="Times New Roman"/>
          <w:sz w:val="32"/>
          <w:szCs w:val="36"/>
        </w:rPr>
        <w:t>萬人關卡，達</w:t>
      </w:r>
      <w:r w:rsidR="00B74160" w:rsidRPr="00925140">
        <w:rPr>
          <w:rFonts w:ascii="Times New Roman" w:eastAsia="標楷體" w:hAnsi="Times New Roman" w:cs="Times New Roman"/>
          <w:sz w:val="32"/>
          <w:szCs w:val="36"/>
        </w:rPr>
        <w:t>11</w:t>
      </w:r>
      <w:r w:rsidR="00757365" w:rsidRPr="00925140">
        <w:rPr>
          <w:rFonts w:ascii="Times New Roman" w:eastAsia="標楷體" w:hAnsi="Times New Roman" w:cs="Times New Roman"/>
          <w:sz w:val="32"/>
          <w:szCs w:val="36"/>
        </w:rPr>
        <w:t>萬</w:t>
      </w:r>
      <w:r w:rsidR="00B74160" w:rsidRPr="00925140">
        <w:rPr>
          <w:rFonts w:ascii="Times New Roman" w:eastAsia="標楷體" w:hAnsi="Times New Roman" w:cs="Times New Roman"/>
          <w:sz w:val="32"/>
          <w:szCs w:val="36"/>
        </w:rPr>
        <w:t>0,182</w:t>
      </w:r>
      <w:r w:rsidR="00B74160" w:rsidRPr="00925140">
        <w:rPr>
          <w:rFonts w:ascii="Times New Roman" w:eastAsia="標楷體" w:hAnsi="Times New Roman" w:cs="Times New Roman"/>
          <w:sz w:val="32"/>
          <w:szCs w:val="36"/>
        </w:rPr>
        <w:t>人</w:t>
      </w:r>
      <w:r w:rsidR="00B74160" w:rsidRPr="00925140">
        <w:rPr>
          <w:rFonts w:ascii="Times New Roman" w:eastAsia="標楷體" w:hAnsi="Times New Roman" w:cs="Times New Roman"/>
          <w:sz w:val="32"/>
          <w:szCs w:val="36"/>
        </w:rPr>
        <w:t>(</w:t>
      </w:r>
      <w:r w:rsidR="00B74160" w:rsidRPr="00925140">
        <w:rPr>
          <w:rFonts w:ascii="Times New Roman" w:eastAsia="標楷體" w:hAnsi="Times New Roman" w:cs="Times New Roman"/>
          <w:sz w:val="32"/>
          <w:szCs w:val="36"/>
        </w:rPr>
        <w:t>相當於大專校院在學學生人數之</w:t>
      </w:r>
      <w:r w:rsidR="00B74160" w:rsidRPr="00925140">
        <w:rPr>
          <w:rFonts w:ascii="Times New Roman" w:eastAsia="標楷體" w:hAnsi="Times New Roman" w:cs="Times New Roman"/>
          <w:sz w:val="32"/>
          <w:szCs w:val="36"/>
        </w:rPr>
        <w:t>8.3%)</w:t>
      </w:r>
      <w:r w:rsidR="00B74160" w:rsidRPr="00925140">
        <w:rPr>
          <w:rFonts w:ascii="Times New Roman" w:eastAsia="標楷體" w:hAnsi="Times New Roman" w:cs="Times New Roman"/>
          <w:sz w:val="32"/>
          <w:szCs w:val="36"/>
        </w:rPr>
        <w:t>，較</w:t>
      </w:r>
      <w:r w:rsidR="00B74160" w:rsidRPr="00925140">
        <w:rPr>
          <w:rFonts w:ascii="Times New Roman" w:eastAsia="標楷體" w:hAnsi="Times New Roman" w:cs="Times New Roman"/>
          <w:sz w:val="32"/>
          <w:szCs w:val="36"/>
        </w:rPr>
        <w:t>103</w:t>
      </w:r>
      <w:r w:rsidR="00B74160" w:rsidRPr="00925140">
        <w:rPr>
          <w:rFonts w:ascii="Times New Roman" w:eastAsia="標楷體" w:hAnsi="Times New Roman" w:cs="Times New Roman"/>
          <w:sz w:val="32"/>
          <w:szCs w:val="36"/>
        </w:rPr>
        <w:t>年增加</w:t>
      </w:r>
      <w:r w:rsidR="00B74160" w:rsidRPr="00925140">
        <w:rPr>
          <w:rFonts w:ascii="Times New Roman" w:eastAsia="標楷體" w:hAnsi="Times New Roman" w:cs="Times New Roman"/>
          <w:sz w:val="32"/>
          <w:szCs w:val="36"/>
        </w:rPr>
        <w:t>1</w:t>
      </w:r>
      <w:r w:rsidR="00757365" w:rsidRPr="00925140">
        <w:rPr>
          <w:rFonts w:ascii="Times New Roman" w:eastAsia="標楷體" w:hAnsi="Times New Roman" w:cs="Times New Roman"/>
          <w:sz w:val="32"/>
          <w:szCs w:val="36"/>
        </w:rPr>
        <w:t>萬</w:t>
      </w:r>
      <w:r w:rsidR="00B74160" w:rsidRPr="00925140">
        <w:rPr>
          <w:rFonts w:ascii="Times New Roman" w:eastAsia="標楷體" w:hAnsi="Times New Roman" w:cs="Times New Roman"/>
          <w:sz w:val="32"/>
          <w:szCs w:val="36"/>
        </w:rPr>
        <w:t>6,537</w:t>
      </w:r>
      <w:r w:rsidR="00B74160" w:rsidRPr="00925140">
        <w:rPr>
          <w:rFonts w:ascii="Times New Roman" w:eastAsia="標楷體" w:hAnsi="Times New Roman" w:cs="Times New Roman"/>
          <w:sz w:val="32"/>
          <w:szCs w:val="36"/>
        </w:rPr>
        <w:t>人</w:t>
      </w:r>
      <w:r w:rsidR="00B74160" w:rsidRPr="00925140">
        <w:rPr>
          <w:rFonts w:ascii="Times New Roman" w:eastAsia="標楷體" w:hAnsi="Times New Roman" w:cs="Times New Roman"/>
          <w:sz w:val="32"/>
          <w:szCs w:val="36"/>
        </w:rPr>
        <w:t>(</w:t>
      </w:r>
      <w:r w:rsidR="00B74160" w:rsidRPr="00925140">
        <w:rPr>
          <w:rFonts w:ascii="Times New Roman" w:eastAsia="標楷體" w:hAnsi="Times New Roman" w:cs="Times New Roman"/>
          <w:sz w:val="32"/>
          <w:szCs w:val="36"/>
        </w:rPr>
        <w:t>或</w:t>
      </w:r>
      <w:r w:rsidR="00B74160" w:rsidRPr="00925140">
        <w:rPr>
          <w:rFonts w:ascii="Times New Roman" w:eastAsia="標楷體" w:hAnsi="Times New Roman" w:cs="Times New Roman"/>
          <w:sz w:val="32"/>
          <w:szCs w:val="36"/>
        </w:rPr>
        <w:t>17.66%)</w:t>
      </w:r>
      <w:r w:rsidR="00B74160" w:rsidRPr="00925140">
        <w:rPr>
          <w:rFonts w:ascii="Times New Roman" w:eastAsia="標楷體" w:hAnsi="Times New Roman" w:cs="Times New Roman"/>
          <w:sz w:val="32"/>
          <w:szCs w:val="36"/>
        </w:rPr>
        <w:t>，人數增幅連續兩年創下新高，近</w:t>
      </w:r>
      <w:r w:rsidR="00B74160" w:rsidRPr="00925140">
        <w:rPr>
          <w:rFonts w:ascii="Times New Roman" w:eastAsia="標楷體" w:hAnsi="Times New Roman" w:cs="Times New Roman"/>
          <w:sz w:val="32"/>
          <w:szCs w:val="36"/>
        </w:rPr>
        <w:t>4</w:t>
      </w:r>
      <w:r w:rsidR="00B74160" w:rsidRPr="00925140">
        <w:rPr>
          <w:rFonts w:ascii="Times New Roman" w:eastAsia="標楷體" w:hAnsi="Times New Roman" w:cs="Times New Roman"/>
          <w:sz w:val="32"/>
          <w:szCs w:val="36"/>
        </w:rPr>
        <w:t>年</w:t>
      </w:r>
      <w:r w:rsidR="00B74160" w:rsidRPr="00925140">
        <w:rPr>
          <w:rFonts w:ascii="Times New Roman" w:eastAsia="標楷體" w:hAnsi="Times New Roman" w:cs="Times New Roman"/>
          <w:sz w:val="32"/>
          <w:szCs w:val="36"/>
        </w:rPr>
        <w:t>(101</w:t>
      </w:r>
      <w:r w:rsidR="00B74160" w:rsidRPr="00925140">
        <w:rPr>
          <w:rFonts w:ascii="Times New Roman" w:eastAsia="標楷體" w:hAnsi="Times New Roman" w:cs="Times New Roman"/>
          <w:sz w:val="32"/>
          <w:szCs w:val="36"/>
        </w:rPr>
        <w:t>～</w:t>
      </w:r>
      <w:r w:rsidR="00B74160" w:rsidRPr="00925140">
        <w:rPr>
          <w:rFonts w:ascii="Times New Roman" w:eastAsia="標楷體" w:hAnsi="Times New Roman" w:cs="Times New Roman"/>
          <w:sz w:val="32"/>
          <w:szCs w:val="36"/>
        </w:rPr>
        <w:t>104</w:t>
      </w:r>
      <w:r w:rsidR="00B74160" w:rsidRPr="00925140">
        <w:rPr>
          <w:rFonts w:ascii="Times New Roman" w:eastAsia="標楷體" w:hAnsi="Times New Roman" w:cs="Times New Roman"/>
          <w:sz w:val="32"/>
          <w:szCs w:val="36"/>
        </w:rPr>
        <w:t>年</w:t>
      </w:r>
      <w:r w:rsidR="00B74160" w:rsidRPr="00925140">
        <w:rPr>
          <w:rFonts w:ascii="Times New Roman" w:eastAsia="標楷體" w:hAnsi="Times New Roman" w:cs="Times New Roman"/>
          <w:sz w:val="32"/>
          <w:szCs w:val="36"/>
        </w:rPr>
        <w:t>)</w:t>
      </w:r>
      <w:r w:rsidR="00B74160" w:rsidRPr="00925140">
        <w:rPr>
          <w:rFonts w:ascii="Times New Roman" w:eastAsia="標楷體" w:hAnsi="Times New Roman" w:cs="Times New Roman"/>
          <w:sz w:val="32"/>
          <w:szCs w:val="36"/>
        </w:rPr>
        <w:t>平均每年增</w:t>
      </w:r>
      <w:r w:rsidR="00B74160" w:rsidRPr="00925140">
        <w:rPr>
          <w:rFonts w:ascii="Times New Roman" w:eastAsia="標楷體" w:hAnsi="Times New Roman" w:cs="Times New Roman"/>
          <w:sz w:val="32"/>
          <w:szCs w:val="36"/>
        </w:rPr>
        <w:t>1</w:t>
      </w:r>
      <w:r w:rsidR="00757365" w:rsidRPr="00925140">
        <w:rPr>
          <w:rFonts w:ascii="Times New Roman" w:eastAsia="標楷體" w:hAnsi="Times New Roman" w:cs="Times New Roman"/>
          <w:sz w:val="32"/>
          <w:szCs w:val="36"/>
        </w:rPr>
        <w:t>萬</w:t>
      </w:r>
      <w:r w:rsidR="00B74160" w:rsidRPr="00925140">
        <w:rPr>
          <w:rFonts w:ascii="Times New Roman" w:eastAsia="標楷體" w:hAnsi="Times New Roman" w:cs="Times New Roman"/>
          <w:sz w:val="32"/>
          <w:szCs w:val="36"/>
        </w:rPr>
        <w:t>3,000</w:t>
      </w:r>
      <w:r w:rsidR="00B74160" w:rsidRPr="00925140">
        <w:rPr>
          <w:rFonts w:ascii="Times New Roman" w:eastAsia="標楷體" w:hAnsi="Times New Roman" w:cs="Times New Roman"/>
          <w:sz w:val="32"/>
          <w:szCs w:val="36"/>
        </w:rPr>
        <w:t>人，約為</w:t>
      </w:r>
      <w:r w:rsidR="00B74160" w:rsidRPr="00925140">
        <w:rPr>
          <w:rFonts w:ascii="Times New Roman" w:eastAsia="標楷體" w:hAnsi="Times New Roman" w:cs="Times New Roman"/>
          <w:sz w:val="32"/>
          <w:szCs w:val="36"/>
        </w:rPr>
        <w:t>96</w:t>
      </w:r>
      <w:r w:rsidR="00B74160" w:rsidRPr="00925140">
        <w:rPr>
          <w:rFonts w:ascii="Times New Roman" w:eastAsia="標楷體" w:hAnsi="Times New Roman" w:cs="Times New Roman"/>
          <w:sz w:val="32"/>
          <w:szCs w:val="36"/>
        </w:rPr>
        <w:t>～</w:t>
      </w:r>
      <w:r w:rsidR="00B74160" w:rsidRPr="00925140">
        <w:rPr>
          <w:rFonts w:ascii="Times New Roman" w:eastAsia="標楷體" w:hAnsi="Times New Roman" w:cs="Times New Roman"/>
          <w:sz w:val="32"/>
          <w:szCs w:val="36"/>
        </w:rPr>
        <w:t>99</w:t>
      </w:r>
      <w:r w:rsidR="00B74160" w:rsidRPr="00925140">
        <w:rPr>
          <w:rFonts w:ascii="Times New Roman" w:eastAsia="標楷體" w:hAnsi="Times New Roman" w:cs="Times New Roman"/>
          <w:sz w:val="32"/>
          <w:szCs w:val="36"/>
        </w:rPr>
        <w:t>年平均增幅</w:t>
      </w:r>
      <w:r w:rsidR="00B74160" w:rsidRPr="00925140">
        <w:rPr>
          <w:rFonts w:ascii="Times New Roman" w:eastAsia="標楷體" w:hAnsi="Times New Roman" w:cs="Times New Roman"/>
          <w:sz w:val="32"/>
          <w:szCs w:val="36"/>
        </w:rPr>
        <w:t>(4,900</w:t>
      </w:r>
      <w:r w:rsidR="00B74160" w:rsidRPr="00925140">
        <w:rPr>
          <w:rFonts w:ascii="Times New Roman" w:eastAsia="標楷體" w:hAnsi="Times New Roman" w:cs="Times New Roman"/>
          <w:sz w:val="32"/>
          <w:szCs w:val="36"/>
        </w:rPr>
        <w:t>人</w:t>
      </w:r>
      <w:r w:rsidR="00B74160" w:rsidRPr="00925140">
        <w:rPr>
          <w:rFonts w:ascii="Times New Roman" w:eastAsia="標楷體" w:hAnsi="Times New Roman" w:cs="Times New Roman"/>
          <w:sz w:val="32"/>
          <w:szCs w:val="36"/>
        </w:rPr>
        <w:t>)</w:t>
      </w:r>
      <w:r w:rsidR="00B74160" w:rsidRPr="00925140">
        <w:rPr>
          <w:rFonts w:ascii="Times New Roman" w:eastAsia="標楷體" w:hAnsi="Times New Roman" w:cs="Times New Roman"/>
          <w:sz w:val="32"/>
          <w:szCs w:val="36"/>
        </w:rPr>
        <w:t>的</w:t>
      </w:r>
      <w:r w:rsidR="00B74160" w:rsidRPr="00925140">
        <w:rPr>
          <w:rFonts w:ascii="Times New Roman" w:eastAsia="標楷體" w:hAnsi="Times New Roman" w:cs="Times New Roman"/>
          <w:sz w:val="32"/>
          <w:szCs w:val="36"/>
        </w:rPr>
        <w:t>2.65</w:t>
      </w:r>
      <w:r w:rsidR="00B74160" w:rsidRPr="00925140">
        <w:rPr>
          <w:rFonts w:ascii="Times New Roman" w:eastAsia="標楷體" w:hAnsi="Times New Roman" w:cs="Times New Roman"/>
          <w:sz w:val="32"/>
          <w:szCs w:val="36"/>
        </w:rPr>
        <w:t>倍，成效斐然。</w:t>
      </w:r>
      <w:r w:rsidR="00B74160" w:rsidRPr="00925140">
        <w:rPr>
          <w:rFonts w:ascii="Times New Roman" w:eastAsia="標楷體" w:hAnsi="Times New Roman" w:cs="Times New Roman"/>
          <w:sz w:val="32"/>
          <w:szCs w:val="36"/>
        </w:rPr>
        <w:br/>
        <w:t> </w:t>
      </w:r>
    </w:p>
    <w:p w:rsidR="00BE6CCF" w:rsidRPr="00925140" w:rsidRDefault="00BE6CCF" w:rsidP="002D74BC">
      <w:pPr>
        <w:widowControl/>
        <w:spacing w:beforeLines="50" w:before="180" w:after="50" w:line="440" w:lineRule="exact"/>
        <w:rPr>
          <w:rFonts w:ascii="Times New Roman" w:eastAsia="標楷體" w:hAnsi="Times New Roman" w:cs="Times New Roman"/>
          <w:sz w:val="32"/>
          <w:szCs w:val="36"/>
        </w:rPr>
      </w:pPr>
      <w:r w:rsidRPr="00925140">
        <w:rPr>
          <w:rFonts w:ascii="Times New Roman" w:eastAsia="標楷體" w:hAnsi="Times New Roman" w:cs="Times New Roman"/>
          <w:sz w:val="32"/>
          <w:szCs w:val="36"/>
        </w:rPr>
        <w:br w:type="page"/>
      </w:r>
    </w:p>
    <w:p w:rsidR="00BE6CCF" w:rsidRPr="00925140" w:rsidRDefault="00B74160" w:rsidP="002D74BC">
      <w:pPr>
        <w:pStyle w:val="a5"/>
        <w:numPr>
          <w:ilvl w:val="0"/>
          <w:numId w:val="19"/>
        </w:numPr>
        <w:spacing w:beforeLines="50" w:before="180" w:after="50" w:line="440" w:lineRule="exact"/>
        <w:ind w:leftChars="0" w:left="851" w:rightChars="18" w:right="43" w:hanging="847"/>
        <w:jc w:val="both"/>
        <w:rPr>
          <w:rFonts w:ascii="Verdana" w:hAnsi="Verdana"/>
          <w:sz w:val="20"/>
          <w:szCs w:val="20"/>
          <w:shd w:val="clear" w:color="auto" w:fill="FFFFFF"/>
        </w:rPr>
      </w:pPr>
      <w:r w:rsidRPr="00925140">
        <w:rPr>
          <w:rFonts w:ascii="Times New Roman" w:eastAsia="標楷體" w:hAnsi="Times New Roman" w:cs="Times New Roman"/>
          <w:sz w:val="32"/>
          <w:szCs w:val="36"/>
        </w:rPr>
        <w:lastRenderedPageBreak/>
        <w:t>推升境外生</w:t>
      </w:r>
      <w:r w:rsidR="000A5F49" w:rsidRPr="00925140">
        <w:rPr>
          <w:rFonts w:ascii="Times New Roman" w:eastAsia="標楷體" w:hAnsi="Times New Roman" w:cs="Times New Roman" w:hint="eastAsia"/>
          <w:sz w:val="32"/>
          <w:szCs w:val="36"/>
        </w:rPr>
        <w:t>人數成長</w:t>
      </w:r>
      <w:r w:rsidRPr="00925140">
        <w:rPr>
          <w:rFonts w:ascii="Times New Roman" w:eastAsia="標楷體" w:hAnsi="Times New Roman" w:cs="Times New Roman"/>
          <w:sz w:val="32"/>
          <w:szCs w:val="36"/>
        </w:rPr>
        <w:t>，主要來自大陸研修生、</w:t>
      </w:r>
      <w:r w:rsidRPr="00925140">
        <w:rPr>
          <w:rFonts w:ascii="Times New Roman" w:eastAsia="標楷體" w:hAnsi="Times New Roman" w:cs="Times New Roman" w:hint="eastAsia"/>
          <w:sz w:val="32"/>
          <w:szCs w:val="36"/>
        </w:rPr>
        <w:t>華語生</w:t>
      </w:r>
      <w:r w:rsidRPr="00925140">
        <w:rPr>
          <w:rFonts w:ascii="Times New Roman" w:eastAsia="標楷體" w:hAnsi="Times New Roman" w:cs="Times New Roman"/>
          <w:sz w:val="32"/>
          <w:szCs w:val="36"/>
        </w:rPr>
        <w:t>及正式修讀學位僑生</w:t>
      </w:r>
      <w:r w:rsidRPr="00925140">
        <w:rPr>
          <w:rFonts w:ascii="Times New Roman" w:eastAsia="標楷體" w:hAnsi="Times New Roman" w:cs="Times New Roman"/>
          <w:sz w:val="32"/>
          <w:szCs w:val="36"/>
        </w:rPr>
        <w:t>(</w:t>
      </w:r>
      <w:r w:rsidRPr="00925140">
        <w:rPr>
          <w:rFonts w:ascii="Times New Roman" w:eastAsia="標楷體" w:hAnsi="Times New Roman" w:cs="Times New Roman"/>
          <w:sz w:val="32"/>
          <w:szCs w:val="36"/>
        </w:rPr>
        <w:t>含港澳</w:t>
      </w:r>
      <w:r w:rsidRPr="00925140">
        <w:rPr>
          <w:rFonts w:ascii="Times New Roman" w:eastAsia="標楷體" w:hAnsi="Times New Roman" w:cs="Times New Roman"/>
          <w:sz w:val="32"/>
          <w:szCs w:val="36"/>
        </w:rPr>
        <w:t>)</w:t>
      </w:r>
      <w:r w:rsidRPr="00925140">
        <w:rPr>
          <w:rFonts w:ascii="Times New Roman" w:eastAsia="標楷體" w:hAnsi="Times New Roman" w:cs="Times New Roman"/>
          <w:sz w:val="32"/>
          <w:szCs w:val="36"/>
        </w:rPr>
        <w:t>增加，三者共增</w:t>
      </w:r>
      <w:r w:rsidRPr="00925140">
        <w:rPr>
          <w:rFonts w:ascii="Times New Roman" w:eastAsia="標楷體" w:hAnsi="Times New Roman" w:cs="Times New Roman"/>
          <w:sz w:val="32"/>
          <w:szCs w:val="36"/>
        </w:rPr>
        <w:t>1</w:t>
      </w:r>
      <w:r w:rsidR="00757365" w:rsidRPr="00925140">
        <w:rPr>
          <w:rFonts w:ascii="Times New Roman" w:eastAsia="標楷體" w:hAnsi="Times New Roman" w:cs="Times New Roman"/>
          <w:sz w:val="32"/>
          <w:szCs w:val="36"/>
        </w:rPr>
        <w:t>萬</w:t>
      </w:r>
      <w:r w:rsidRPr="00925140">
        <w:rPr>
          <w:rFonts w:ascii="Times New Roman" w:eastAsia="標楷體" w:hAnsi="Times New Roman" w:cs="Times New Roman"/>
          <w:sz w:val="32"/>
          <w:szCs w:val="36"/>
        </w:rPr>
        <w:t>2,987</w:t>
      </w:r>
      <w:r w:rsidRPr="00925140">
        <w:rPr>
          <w:rFonts w:ascii="Times New Roman" w:eastAsia="標楷體" w:hAnsi="Times New Roman" w:cs="Times New Roman"/>
          <w:sz w:val="32"/>
          <w:szCs w:val="36"/>
        </w:rPr>
        <w:t>人</w:t>
      </w:r>
      <w:r w:rsidRPr="00925140">
        <w:rPr>
          <w:rFonts w:ascii="Times New Roman" w:eastAsia="標楷體" w:hAnsi="Times New Roman" w:cs="Times New Roman"/>
          <w:sz w:val="32"/>
          <w:szCs w:val="36"/>
        </w:rPr>
        <w:t>)</w:t>
      </w:r>
      <w:r w:rsidRPr="00925140">
        <w:rPr>
          <w:rFonts w:ascii="Times New Roman" w:eastAsia="標楷體" w:hAnsi="Times New Roman" w:cs="Times New Roman"/>
          <w:sz w:val="32"/>
          <w:szCs w:val="36"/>
        </w:rPr>
        <w:t>。按學位</w:t>
      </w:r>
      <w:r w:rsidRPr="00925140">
        <w:rPr>
          <w:rFonts w:ascii="Times New Roman" w:eastAsia="標楷體" w:hAnsi="Times New Roman" w:cs="Times New Roman"/>
          <w:sz w:val="32"/>
          <w:szCs w:val="36"/>
        </w:rPr>
        <w:t>/</w:t>
      </w:r>
      <w:r w:rsidRPr="00925140">
        <w:rPr>
          <w:rFonts w:ascii="Times New Roman" w:eastAsia="標楷體" w:hAnsi="Times New Roman" w:cs="Times New Roman"/>
          <w:sz w:val="32"/>
          <w:szCs w:val="36"/>
        </w:rPr>
        <w:t>非學位生觀察，</w:t>
      </w:r>
      <w:r w:rsidRPr="00925140">
        <w:rPr>
          <w:rFonts w:ascii="Times New Roman" w:eastAsia="標楷體" w:hAnsi="Times New Roman" w:cs="Times New Roman"/>
          <w:sz w:val="32"/>
          <w:szCs w:val="36"/>
        </w:rPr>
        <w:t>104</w:t>
      </w:r>
      <w:r w:rsidRPr="00925140">
        <w:rPr>
          <w:rFonts w:ascii="Times New Roman" w:eastAsia="標楷體" w:hAnsi="Times New Roman" w:cs="Times New Roman"/>
          <w:sz w:val="32"/>
          <w:szCs w:val="36"/>
        </w:rPr>
        <w:t>年學位生</w:t>
      </w:r>
      <w:r w:rsidRPr="00925140">
        <w:rPr>
          <w:rFonts w:ascii="Times New Roman" w:eastAsia="標楷體" w:hAnsi="Times New Roman" w:cs="Times New Roman"/>
          <w:sz w:val="32"/>
          <w:szCs w:val="36"/>
        </w:rPr>
        <w:t>4</w:t>
      </w:r>
      <w:r w:rsidR="00F23D32" w:rsidRPr="00925140">
        <w:rPr>
          <w:rFonts w:ascii="Times New Roman" w:eastAsia="標楷體" w:hAnsi="Times New Roman" w:cs="Times New Roman"/>
          <w:sz w:val="32"/>
          <w:szCs w:val="36"/>
        </w:rPr>
        <w:t>萬</w:t>
      </w:r>
      <w:r w:rsidRPr="00925140">
        <w:rPr>
          <w:rFonts w:ascii="Times New Roman" w:eastAsia="標楷體" w:hAnsi="Times New Roman" w:cs="Times New Roman"/>
          <w:sz w:val="32"/>
          <w:szCs w:val="36"/>
        </w:rPr>
        <w:t>6,523</w:t>
      </w:r>
      <w:r w:rsidRPr="00925140">
        <w:rPr>
          <w:rFonts w:ascii="Times New Roman" w:eastAsia="標楷體" w:hAnsi="Times New Roman" w:cs="Times New Roman"/>
          <w:sz w:val="32"/>
          <w:szCs w:val="36"/>
        </w:rPr>
        <w:t>人，較</w:t>
      </w:r>
      <w:r w:rsidRPr="00925140">
        <w:rPr>
          <w:rFonts w:ascii="Times New Roman" w:eastAsia="標楷體" w:hAnsi="Times New Roman" w:cs="Times New Roman"/>
          <w:sz w:val="32"/>
          <w:szCs w:val="36"/>
        </w:rPr>
        <w:t>103</w:t>
      </w:r>
      <w:r w:rsidRPr="00925140">
        <w:rPr>
          <w:rFonts w:ascii="Times New Roman" w:eastAsia="標楷體" w:hAnsi="Times New Roman" w:cs="Times New Roman"/>
          <w:sz w:val="32"/>
          <w:szCs w:val="36"/>
        </w:rPr>
        <w:t>年增</w:t>
      </w:r>
      <w:r w:rsidRPr="00925140">
        <w:rPr>
          <w:rFonts w:ascii="Times New Roman" w:eastAsia="標楷體" w:hAnsi="Times New Roman" w:cs="Times New Roman" w:hint="eastAsia"/>
          <w:sz w:val="32"/>
          <w:szCs w:val="36"/>
        </w:rPr>
        <w:t>6</w:t>
      </w:r>
      <w:r w:rsidRPr="00925140">
        <w:rPr>
          <w:rFonts w:ascii="Times New Roman" w:eastAsia="標楷體" w:hAnsi="Times New Roman" w:cs="Times New Roman"/>
          <w:sz w:val="32"/>
          <w:szCs w:val="36"/>
        </w:rPr>
        <w:t>,445</w:t>
      </w:r>
      <w:r w:rsidRPr="00925140">
        <w:rPr>
          <w:rFonts w:ascii="Times New Roman" w:eastAsia="標楷體" w:hAnsi="Times New Roman" w:cs="Times New Roman"/>
          <w:sz w:val="32"/>
          <w:szCs w:val="36"/>
        </w:rPr>
        <w:t>人，比重</w:t>
      </w:r>
      <w:r w:rsidRPr="00925140">
        <w:rPr>
          <w:rFonts w:ascii="Times New Roman" w:eastAsia="標楷體" w:hAnsi="Times New Roman" w:cs="Times New Roman"/>
          <w:sz w:val="32"/>
          <w:szCs w:val="36"/>
        </w:rPr>
        <w:t>42.12%</w:t>
      </w:r>
      <w:r w:rsidRPr="00925140">
        <w:rPr>
          <w:rFonts w:ascii="Times New Roman" w:eastAsia="標楷體" w:hAnsi="Times New Roman" w:cs="Times New Roman"/>
          <w:sz w:val="32"/>
          <w:szCs w:val="36"/>
        </w:rPr>
        <w:t>，；非學位生</w:t>
      </w:r>
      <w:r w:rsidRPr="00925140">
        <w:rPr>
          <w:rFonts w:ascii="Times New Roman" w:eastAsia="標楷體" w:hAnsi="Times New Roman" w:cs="Times New Roman" w:hint="eastAsia"/>
          <w:sz w:val="32"/>
          <w:szCs w:val="36"/>
        </w:rPr>
        <w:t>6</w:t>
      </w:r>
      <w:r w:rsidR="00757365" w:rsidRPr="00925140">
        <w:rPr>
          <w:rFonts w:ascii="Times New Roman" w:eastAsia="標楷體" w:hAnsi="Times New Roman" w:cs="Times New Roman"/>
          <w:sz w:val="32"/>
          <w:szCs w:val="36"/>
        </w:rPr>
        <w:t>萬</w:t>
      </w:r>
      <w:r w:rsidRPr="00925140">
        <w:rPr>
          <w:rFonts w:ascii="Times New Roman" w:eastAsia="標楷體" w:hAnsi="Times New Roman" w:cs="Times New Roman"/>
          <w:sz w:val="32"/>
          <w:szCs w:val="36"/>
        </w:rPr>
        <w:t>3,659</w:t>
      </w:r>
      <w:r w:rsidRPr="00925140">
        <w:rPr>
          <w:rFonts w:ascii="Times New Roman" w:eastAsia="標楷體" w:hAnsi="Times New Roman" w:cs="Times New Roman"/>
          <w:sz w:val="32"/>
          <w:szCs w:val="36"/>
        </w:rPr>
        <w:t>人，較</w:t>
      </w:r>
      <w:r w:rsidRPr="00925140">
        <w:rPr>
          <w:rFonts w:ascii="Times New Roman" w:eastAsia="標楷體" w:hAnsi="Times New Roman" w:cs="Times New Roman"/>
          <w:sz w:val="32"/>
          <w:szCs w:val="36"/>
        </w:rPr>
        <w:t>103</w:t>
      </w:r>
      <w:r w:rsidRPr="00925140">
        <w:rPr>
          <w:rFonts w:ascii="Times New Roman" w:eastAsia="標楷體" w:hAnsi="Times New Roman" w:cs="Times New Roman"/>
          <w:sz w:val="32"/>
          <w:szCs w:val="36"/>
        </w:rPr>
        <w:t>年增</w:t>
      </w:r>
      <w:r w:rsidRPr="00925140">
        <w:rPr>
          <w:rFonts w:ascii="Times New Roman" w:eastAsia="標楷體" w:hAnsi="Times New Roman" w:cs="Times New Roman" w:hint="eastAsia"/>
          <w:sz w:val="32"/>
          <w:szCs w:val="36"/>
        </w:rPr>
        <w:t>1</w:t>
      </w:r>
      <w:r w:rsidR="00F23D32" w:rsidRPr="00925140">
        <w:rPr>
          <w:rFonts w:ascii="Times New Roman" w:eastAsia="標楷體" w:hAnsi="Times New Roman" w:cs="Times New Roman"/>
          <w:sz w:val="32"/>
          <w:szCs w:val="36"/>
        </w:rPr>
        <w:t>萬</w:t>
      </w:r>
      <w:r w:rsidRPr="00925140">
        <w:rPr>
          <w:rFonts w:ascii="Times New Roman" w:eastAsia="標楷體" w:hAnsi="Times New Roman" w:cs="Times New Roman"/>
          <w:sz w:val="32"/>
          <w:szCs w:val="36"/>
        </w:rPr>
        <w:t>0,092</w:t>
      </w:r>
      <w:r w:rsidRPr="00925140">
        <w:rPr>
          <w:rFonts w:ascii="Times New Roman" w:eastAsia="標楷體" w:hAnsi="Times New Roman" w:cs="Times New Roman"/>
          <w:sz w:val="32"/>
          <w:szCs w:val="36"/>
        </w:rPr>
        <w:t>人，占</w:t>
      </w:r>
      <w:r w:rsidRPr="00925140">
        <w:rPr>
          <w:rFonts w:ascii="Times New Roman" w:eastAsia="標楷體" w:hAnsi="Times New Roman" w:cs="Times New Roman"/>
          <w:sz w:val="32"/>
          <w:szCs w:val="36"/>
        </w:rPr>
        <w:t>57.78%</w:t>
      </w:r>
      <w:r w:rsidRPr="00925140">
        <w:rPr>
          <w:rFonts w:ascii="Times New Roman" w:eastAsia="標楷體" w:hAnsi="Times New Roman" w:cs="Times New Roman"/>
          <w:sz w:val="32"/>
          <w:szCs w:val="36"/>
        </w:rPr>
        <w:t>。</w:t>
      </w:r>
    </w:p>
    <w:p w:rsidR="00BE6CCF" w:rsidRPr="00925140" w:rsidRDefault="00B74160" w:rsidP="002D74BC">
      <w:pPr>
        <w:pStyle w:val="a5"/>
        <w:numPr>
          <w:ilvl w:val="0"/>
          <w:numId w:val="19"/>
        </w:numPr>
        <w:spacing w:beforeLines="50" w:before="180" w:after="50" w:line="440" w:lineRule="exact"/>
        <w:ind w:leftChars="0" w:left="851" w:rightChars="18" w:right="43" w:hanging="847"/>
        <w:jc w:val="both"/>
        <w:rPr>
          <w:rFonts w:ascii="Verdana" w:hAnsi="Verdana"/>
          <w:sz w:val="20"/>
          <w:szCs w:val="20"/>
          <w:shd w:val="clear" w:color="auto" w:fill="FFFFFF"/>
        </w:rPr>
      </w:pPr>
      <w:r w:rsidRPr="00925140">
        <w:rPr>
          <w:rFonts w:ascii="Times New Roman" w:eastAsia="標楷體" w:hAnsi="Times New Roman" w:cs="Times New Roman"/>
          <w:sz w:val="32"/>
          <w:szCs w:val="36"/>
        </w:rPr>
        <w:t>依學生來源類型分析，去年以大陸研修生</w:t>
      </w:r>
      <w:r w:rsidRPr="00925140">
        <w:rPr>
          <w:rFonts w:ascii="Times New Roman" w:eastAsia="標楷體" w:hAnsi="Times New Roman" w:cs="Times New Roman"/>
          <w:sz w:val="32"/>
          <w:szCs w:val="36"/>
        </w:rPr>
        <w:t>3</w:t>
      </w:r>
      <w:r w:rsidR="00F23D32" w:rsidRPr="00925140">
        <w:rPr>
          <w:rFonts w:ascii="Times New Roman" w:eastAsia="標楷體" w:hAnsi="Times New Roman" w:cs="Times New Roman"/>
          <w:sz w:val="32"/>
          <w:szCs w:val="36"/>
        </w:rPr>
        <w:t>萬</w:t>
      </w:r>
      <w:r w:rsidRPr="00925140">
        <w:rPr>
          <w:rFonts w:ascii="Times New Roman" w:eastAsia="標楷體" w:hAnsi="Times New Roman" w:cs="Times New Roman"/>
          <w:sz w:val="32"/>
          <w:szCs w:val="36"/>
        </w:rPr>
        <w:t>4,114</w:t>
      </w:r>
      <w:r w:rsidRPr="00925140">
        <w:rPr>
          <w:rFonts w:ascii="Times New Roman" w:eastAsia="標楷體" w:hAnsi="Times New Roman" w:cs="Times New Roman"/>
          <w:sz w:val="32"/>
          <w:szCs w:val="36"/>
        </w:rPr>
        <w:t>人、占</w:t>
      </w:r>
      <w:r w:rsidRPr="00925140">
        <w:rPr>
          <w:rFonts w:ascii="Times New Roman" w:eastAsia="標楷體" w:hAnsi="Times New Roman" w:cs="Times New Roman" w:hint="eastAsia"/>
          <w:sz w:val="32"/>
          <w:szCs w:val="36"/>
        </w:rPr>
        <w:t>3</w:t>
      </w:r>
      <w:r w:rsidRPr="00925140">
        <w:rPr>
          <w:rFonts w:ascii="Times New Roman" w:eastAsia="標楷體" w:hAnsi="Times New Roman" w:cs="Times New Roman"/>
          <w:sz w:val="32"/>
          <w:szCs w:val="36"/>
        </w:rPr>
        <w:t>0.96%</w:t>
      </w:r>
      <w:r w:rsidRPr="00925140">
        <w:rPr>
          <w:rFonts w:ascii="Times New Roman" w:eastAsia="標楷體" w:hAnsi="Times New Roman" w:cs="Times New Roman"/>
          <w:sz w:val="32"/>
          <w:szCs w:val="36"/>
        </w:rPr>
        <w:t>居首，較</w:t>
      </w:r>
      <w:r w:rsidRPr="00925140">
        <w:rPr>
          <w:rFonts w:ascii="Times New Roman" w:eastAsia="標楷體" w:hAnsi="Times New Roman" w:cs="Times New Roman"/>
          <w:sz w:val="32"/>
          <w:szCs w:val="36"/>
        </w:rPr>
        <w:t>103</w:t>
      </w:r>
      <w:r w:rsidRPr="00925140">
        <w:rPr>
          <w:rFonts w:ascii="Times New Roman" w:eastAsia="標楷體" w:hAnsi="Times New Roman" w:cs="Times New Roman"/>
          <w:sz w:val="32"/>
          <w:szCs w:val="36"/>
        </w:rPr>
        <w:t>年增</w:t>
      </w:r>
      <w:r w:rsidRPr="00925140">
        <w:rPr>
          <w:rFonts w:ascii="Times New Roman" w:eastAsia="標楷體" w:hAnsi="Times New Roman" w:cs="Times New Roman" w:hint="eastAsia"/>
          <w:sz w:val="32"/>
          <w:szCs w:val="36"/>
        </w:rPr>
        <w:t>7</w:t>
      </w:r>
      <w:r w:rsidRPr="00925140">
        <w:rPr>
          <w:rFonts w:ascii="Times New Roman" w:eastAsia="標楷體" w:hAnsi="Times New Roman" w:cs="Times New Roman"/>
          <w:sz w:val="32"/>
          <w:szCs w:val="36"/>
        </w:rPr>
        <w:t>,084</w:t>
      </w:r>
      <w:r w:rsidRPr="00925140">
        <w:rPr>
          <w:rFonts w:ascii="Times New Roman" w:eastAsia="標楷體" w:hAnsi="Times New Roman" w:cs="Times New Roman"/>
          <w:sz w:val="32"/>
          <w:szCs w:val="36"/>
        </w:rPr>
        <w:t>人。其次為僑生</w:t>
      </w:r>
      <w:r w:rsidRPr="00925140">
        <w:rPr>
          <w:rFonts w:ascii="Times New Roman" w:eastAsia="標楷體" w:hAnsi="Times New Roman" w:cs="Times New Roman"/>
          <w:sz w:val="32"/>
          <w:szCs w:val="36"/>
        </w:rPr>
        <w:t>2</w:t>
      </w:r>
      <w:r w:rsidR="00F23D32" w:rsidRPr="00925140">
        <w:rPr>
          <w:rFonts w:ascii="Times New Roman" w:eastAsia="標楷體" w:hAnsi="Times New Roman" w:cs="Times New Roman"/>
          <w:sz w:val="32"/>
          <w:szCs w:val="36"/>
        </w:rPr>
        <w:t>萬</w:t>
      </w:r>
      <w:r w:rsidRPr="00925140">
        <w:rPr>
          <w:rFonts w:ascii="Times New Roman" w:eastAsia="標楷體" w:hAnsi="Times New Roman" w:cs="Times New Roman"/>
          <w:sz w:val="32"/>
          <w:szCs w:val="36"/>
        </w:rPr>
        <w:t>2,918</w:t>
      </w:r>
      <w:r w:rsidRPr="00925140">
        <w:rPr>
          <w:rFonts w:ascii="Times New Roman" w:eastAsia="標楷體" w:hAnsi="Times New Roman" w:cs="Times New Roman"/>
          <w:sz w:val="32"/>
          <w:szCs w:val="36"/>
        </w:rPr>
        <w:t>人、占</w:t>
      </w:r>
      <w:r w:rsidRPr="00925140">
        <w:rPr>
          <w:rFonts w:ascii="Times New Roman" w:eastAsia="標楷體" w:hAnsi="Times New Roman" w:cs="Times New Roman"/>
          <w:sz w:val="32"/>
          <w:szCs w:val="36"/>
        </w:rPr>
        <w:t>13.83%</w:t>
      </w:r>
      <w:r w:rsidRPr="00925140">
        <w:rPr>
          <w:rFonts w:ascii="Times New Roman" w:eastAsia="標楷體" w:hAnsi="Times New Roman" w:cs="Times New Roman"/>
          <w:sz w:val="32"/>
          <w:szCs w:val="36"/>
        </w:rPr>
        <w:t>，較</w:t>
      </w:r>
      <w:r w:rsidRPr="00925140">
        <w:rPr>
          <w:rFonts w:ascii="Times New Roman" w:eastAsia="標楷體" w:hAnsi="Times New Roman" w:cs="Times New Roman"/>
          <w:sz w:val="32"/>
          <w:szCs w:val="36"/>
        </w:rPr>
        <w:t>103</w:t>
      </w:r>
      <w:r w:rsidRPr="00925140">
        <w:rPr>
          <w:rFonts w:ascii="Times New Roman" w:eastAsia="標楷體" w:hAnsi="Times New Roman" w:cs="Times New Roman"/>
          <w:sz w:val="32"/>
          <w:szCs w:val="36"/>
        </w:rPr>
        <w:t>年增</w:t>
      </w:r>
      <w:r w:rsidRPr="00925140">
        <w:rPr>
          <w:rFonts w:ascii="Times New Roman" w:eastAsia="標楷體" w:hAnsi="Times New Roman" w:cs="Times New Roman"/>
          <w:sz w:val="32"/>
          <w:szCs w:val="36"/>
        </w:rPr>
        <w:t>2,784</w:t>
      </w:r>
      <w:r w:rsidRPr="00925140">
        <w:rPr>
          <w:rFonts w:ascii="Times New Roman" w:eastAsia="標楷體" w:hAnsi="Times New Roman" w:cs="Times New Roman"/>
          <w:sz w:val="32"/>
          <w:szCs w:val="36"/>
        </w:rPr>
        <w:t>人。第三大來源為大專附設華語文中心學生</w:t>
      </w:r>
      <w:r w:rsidRPr="00925140">
        <w:rPr>
          <w:rFonts w:ascii="Times New Roman" w:eastAsia="標楷體" w:hAnsi="Times New Roman" w:cs="Times New Roman"/>
          <w:sz w:val="32"/>
          <w:szCs w:val="36"/>
        </w:rPr>
        <w:t>1</w:t>
      </w:r>
      <w:r w:rsidR="00F23D32" w:rsidRPr="00925140">
        <w:rPr>
          <w:rFonts w:ascii="Times New Roman" w:eastAsia="標楷體" w:hAnsi="Times New Roman" w:cs="Times New Roman"/>
          <w:sz w:val="32"/>
          <w:szCs w:val="36"/>
        </w:rPr>
        <w:t>萬</w:t>
      </w:r>
      <w:r w:rsidRPr="00925140">
        <w:rPr>
          <w:rFonts w:ascii="Times New Roman" w:eastAsia="標楷體" w:hAnsi="Times New Roman" w:cs="Times New Roman"/>
          <w:sz w:val="32"/>
          <w:szCs w:val="36"/>
        </w:rPr>
        <w:t>8,645</w:t>
      </w:r>
      <w:r w:rsidRPr="00925140">
        <w:rPr>
          <w:rFonts w:ascii="Times New Roman" w:eastAsia="標楷體" w:hAnsi="Times New Roman" w:cs="Times New Roman"/>
          <w:sz w:val="32"/>
          <w:szCs w:val="36"/>
        </w:rPr>
        <w:t>人、占</w:t>
      </w:r>
      <w:r w:rsidRPr="00925140">
        <w:rPr>
          <w:rFonts w:ascii="Times New Roman" w:eastAsia="標楷體" w:hAnsi="Times New Roman" w:cs="Times New Roman"/>
          <w:sz w:val="32"/>
          <w:szCs w:val="36"/>
        </w:rPr>
        <w:t>16.92%</w:t>
      </w:r>
      <w:r w:rsidRPr="00925140">
        <w:rPr>
          <w:rFonts w:ascii="Times New Roman" w:eastAsia="標楷體" w:hAnsi="Times New Roman" w:cs="Times New Roman"/>
          <w:sz w:val="32"/>
          <w:szCs w:val="36"/>
        </w:rPr>
        <w:t>，學生來源國家相對較為多元，除亞洲鄰國外，美、日、法籍均在前</w:t>
      </w:r>
      <w:r w:rsidRPr="00925140">
        <w:rPr>
          <w:rFonts w:ascii="Times New Roman" w:eastAsia="標楷體" w:hAnsi="Times New Roman" w:cs="Times New Roman"/>
          <w:sz w:val="32"/>
          <w:szCs w:val="36"/>
        </w:rPr>
        <w:t>8</w:t>
      </w:r>
      <w:r w:rsidRPr="00925140">
        <w:rPr>
          <w:rFonts w:ascii="Times New Roman" w:eastAsia="標楷體" w:hAnsi="Times New Roman" w:cs="Times New Roman"/>
          <w:sz w:val="32"/>
          <w:szCs w:val="36"/>
        </w:rPr>
        <w:t>大之列。正式修讀學位外國學生</w:t>
      </w:r>
      <w:r w:rsidRPr="00925140">
        <w:rPr>
          <w:rFonts w:ascii="Times New Roman" w:eastAsia="標楷體" w:hAnsi="Times New Roman" w:cs="Times New Roman"/>
          <w:sz w:val="32"/>
          <w:szCs w:val="36"/>
        </w:rPr>
        <w:t>1</w:t>
      </w:r>
      <w:r w:rsidR="00DE3336" w:rsidRPr="00925140">
        <w:rPr>
          <w:rFonts w:ascii="Times New Roman" w:eastAsia="標楷體" w:hAnsi="Times New Roman" w:cs="Times New Roman"/>
          <w:sz w:val="32"/>
          <w:szCs w:val="36"/>
        </w:rPr>
        <w:t>萬</w:t>
      </w:r>
      <w:r w:rsidRPr="00925140">
        <w:rPr>
          <w:rFonts w:ascii="Times New Roman" w:eastAsia="標楷體" w:hAnsi="Times New Roman" w:cs="Times New Roman"/>
          <w:sz w:val="32"/>
          <w:szCs w:val="36"/>
        </w:rPr>
        <w:t>5,792</w:t>
      </w:r>
      <w:r w:rsidRPr="00925140">
        <w:rPr>
          <w:rFonts w:ascii="Times New Roman" w:eastAsia="標楷體" w:hAnsi="Times New Roman" w:cs="Times New Roman"/>
          <w:sz w:val="32"/>
          <w:szCs w:val="36"/>
        </w:rPr>
        <w:t>人、占</w:t>
      </w:r>
      <w:r w:rsidRPr="00925140">
        <w:rPr>
          <w:rFonts w:ascii="Times New Roman" w:eastAsia="標楷體" w:hAnsi="Times New Roman" w:cs="Times New Roman"/>
          <w:sz w:val="32"/>
          <w:szCs w:val="36"/>
        </w:rPr>
        <w:t>14.33%</w:t>
      </w:r>
      <w:r w:rsidRPr="00925140">
        <w:rPr>
          <w:rFonts w:ascii="Times New Roman" w:eastAsia="標楷體" w:hAnsi="Times New Roman" w:cs="Times New Roman"/>
          <w:sz w:val="32"/>
          <w:szCs w:val="36"/>
        </w:rPr>
        <w:t>居第四，較</w:t>
      </w:r>
      <w:r w:rsidRPr="00925140">
        <w:rPr>
          <w:rFonts w:ascii="Times New Roman" w:eastAsia="標楷體" w:hAnsi="Times New Roman" w:cs="Times New Roman"/>
          <w:sz w:val="32"/>
          <w:szCs w:val="36"/>
        </w:rPr>
        <w:t>103</w:t>
      </w:r>
      <w:r w:rsidRPr="00925140">
        <w:rPr>
          <w:rFonts w:ascii="Times New Roman" w:eastAsia="標楷體" w:hAnsi="Times New Roman" w:cs="Times New Roman"/>
          <w:sz w:val="32"/>
          <w:szCs w:val="36"/>
        </w:rPr>
        <w:t>年增</w:t>
      </w:r>
      <w:r w:rsidRPr="00925140">
        <w:rPr>
          <w:rFonts w:ascii="Times New Roman" w:eastAsia="標楷體" w:hAnsi="Times New Roman" w:cs="Times New Roman"/>
          <w:sz w:val="32"/>
          <w:szCs w:val="36"/>
        </w:rPr>
        <w:t>1,729</w:t>
      </w:r>
      <w:r w:rsidRPr="00925140">
        <w:rPr>
          <w:rFonts w:ascii="Times New Roman" w:eastAsia="標楷體" w:hAnsi="Times New Roman" w:cs="Times New Roman"/>
          <w:sz w:val="32"/>
          <w:szCs w:val="36"/>
        </w:rPr>
        <w:t>人，主要來自馬來西亞、越南及印尼，合占</w:t>
      </w:r>
      <w:r w:rsidRPr="00925140">
        <w:rPr>
          <w:rFonts w:ascii="Times New Roman" w:eastAsia="標楷體" w:hAnsi="Times New Roman" w:cs="Times New Roman" w:hint="eastAsia"/>
          <w:sz w:val="32"/>
          <w:szCs w:val="36"/>
        </w:rPr>
        <w:t>55%</w:t>
      </w:r>
      <w:r w:rsidRPr="00925140">
        <w:rPr>
          <w:rFonts w:ascii="Times New Roman" w:eastAsia="標楷體" w:hAnsi="Times New Roman" w:cs="Times New Roman"/>
          <w:sz w:val="32"/>
          <w:szCs w:val="36"/>
        </w:rPr>
        <w:t>，以</w:t>
      </w:r>
      <w:r w:rsidRPr="00925140">
        <w:rPr>
          <w:rFonts w:ascii="Times New Roman" w:eastAsia="標楷體" w:hAnsi="Times New Roman" w:cs="Times New Roman" w:hint="eastAsia"/>
          <w:sz w:val="32"/>
          <w:szCs w:val="36"/>
        </w:rPr>
        <w:t>印尼</w:t>
      </w:r>
      <w:r w:rsidRPr="00925140">
        <w:rPr>
          <w:rFonts w:ascii="Times New Roman" w:eastAsia="標楷體" w:hAnsi="Times New Roman" w:cs="Times New Roman"/>
          <w:sz w:val="32"/>
          <w:szCs w:val="36"/>
        </w:rPr>
        <w:t>增加最多，</w:t>
      </w:r>
      <w:r w:rsidRPr="00925140">
        <w:rPr>
          <w:rFonts w:ascii="Times New Roman" w:eastAsia="標楷體" w:hAnsi="Times New Roman" w:cs="Times New Roman" w:hint="eastAsia"/>
          <w:sz w:val="32"/>
          <w:szCs w:val="36"/>
        </w:rPr>
        <w:t>另</w:t>
      </w:r>
      <w:r w:rsidRPr="00925140">
        <w:rPr>
          <w:rFonts w:ascii="Times New Roman" w:eastAsia="標楷體" w:hAnsi="Times New Roman" w:cs="Times New Roman"/>
          <w:sz w:val="32"/>
          <w:szCs w:val="36"/>
        </w:rPr>
        <w:t>馬來西亞自</w:t>
      </w:r>
      <w:r w:rsidRPr="00925140">
        <w:rPr>
          <w:rFonts w:ascii="Times New Roman" w:eastAsia="標楷體" w:hAnsi="Times New Roman" w:cs="Times New Roman"/>
          <w:sz w:val="32"/>
          <w:szCs w:val="36"/>
        </w:rPr>
        <w:t>102</w:t>
      </w:r>
      <w:r w:rsidRPr="00925140">
        <w:rPr>
          <w:rFonts w:ascii="Times New Roman" w:eastAsia="標楷體" w:hAnsi="Times New Roman" w:cs="Times New Roman"/>
          <w:sz w:val="32"/>
          <w:szCs w:val="36"/>
        </w:rPr>
        <w:t>年起超過越南躍居第</w:t>
      </w:r>
      <w:r w:rsidRPr="00925140">
        <w:rPr>
          <w:rFonts w:ascii="Times New Roman" w:eastAsia="標楷體" w:hAnsi="Times New Roman" w:cs="Times New Roman"/>
          <w:sz w:val="32"/>
          <w:szCs w:val="36"/>
        </w:rPr>
        <w:t>1</w:t>
      </w:r>
      <w:r w:rsidRPr="00925140">
        <w:rPr>
          <w:rFonts w:ascii="Times New Roman" w:eastAsia="標楷體" w:hAnsi="Times New Roman" w:cs="Times New Roman"/>
          <w:sz w:val="32"/>
          <w:szCs w:val="36"/>
        </w:rPr>
        <w:t>；前</w:t>
      </w:r>
      <w:r w:rsidRPr="00925140">
        <w:rPr>
          <w:rFonts w:ascii="Times New Roman" w:eastAsia="標楷體" w:hAnsi="Times New Roman" w:cs="Times New Roman"/>
          <w:sz w:val="32"/>
          <w:szCs w:val="36"/>
        </w:rPr>
        <w:t>8</w:t>
      </w:r>
      <w:r w:rsidRPr="00925140">
        <w:rPr>
          <w:rFonts w:ascii="Times New Roman" w:eastAsia="標楷體" w:hAnsi="Times New Roman" w:cs="Times New Roman"/>
          <w:sz w:val="32"/>
          <w:szCs w:val="36"/>
        </w:rPr>
        <w:t>大來源國集中度明顯提高，</w:t>
      </w:r>
      <w:r w:rsidRPr="00925140">
        <w:rPr>
          <w:rFonts w:ascii="Times New Roman" w:eastAsia="標楷體" w:hAnsi="Times New Roman" w:cs="Times New Roman"/>
          <w:sz w:val="32"/>
          <w:szCs w:val="36"/>
        </w:rPr>
        <w:t>104</w:t>
      </w:r>
      <w:r w:rsidRPr="00925140">
        <w:rPr>
          <w:rFonts w:ascii="Times New Roman" w:eastAsia="標楷體" w:hAnsi="Times New Roman" w:cs="Times New Roman"/>
          <w:sz w:val="32"/>
          <w:szCs w:val="36"/>
        </w:rPr>
        <w:t>年已占</w:t>
      </w:r>
      <w:r w:rsidRPr="00925140">
        <w:rPr>
          <w:rFonts w:ascii="Times New Roman" w:eastAsia="標楷體" w:hAnsi="Times New Roman" w:cs="Times New Roman"/>
          <w:sz w:val="32"/>
          <w:szCs w:val="36"/>
        </w:rPr>
        <w:t>80.66%</w:t>
      </w:r>
      <w:r w:rsidRPr="00925140">
        <w:rPr>
          <w:rFonts w:ascii="Times New Roman" w:eastAsia="標楷體" w:hAnsi="Times New Roman" w:cs="Times New Roman"/>
          <w:sz w:val="32"/>
          <w:szCs w:val="36"/>
        </w:rPr>
        <w:t>，均來自亞洲國家。</w:t>
      </w:r>
    </w:p>
    <w:p w:rsidR="00532992" w:rsidRPr="00925140" w:rsidRDefault="00B74160" w:rsidP="002D74BC">
      <w:pPr>
        <w:pStyle w:val="a5"/>
        <w:numPr>
          <w:ilvl w:val="0"/>
          <w:numId w:val="19"/>
        </w:numPr>
        <w:spacing w:beforeLines="50" w:before="180" w:after="50" w:line="440" w:lineRule="exact"/>
        <w:ind w:leftChars="0" w:left="851" w:rightChars="18" w:right="43" w:hanging="847"/>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依主要來源國家</w:t>
      </w:r>
      <w:r w:rsidRPr="00925140">
        <w:rPr>
          <w:rFonts w:ascii="Times New Roman" w:eastAsia="標楷體" w:hAnsi="Times New Roman" w:cs="Times New Roman"/>
          <w:sz w:val="32"/>
          <w:szCs w:val="36"/>
        </w:rPr>
        <w:t>/</w:t>
      </w:r>
      <w:r w:rsidRPr="00925140">
        <w:rPr>
          <w:rFonts w:ascii="Times New Roman" w:eastAsia="標楷體" w:hAnsi="Times New Roman" w:cs="Times New Roman"/>
          <w:sz w:val="32"/>
          <w:szCs w:val="36"/>
        </w:rPr>
        <w:t>地區觀察，</w:t>
      </w:r>
      <w:r w:rsidRPr="00925140">
        <w:rPr>
          <w:rFonts w:ascii="Times New Roman" w:eastAsia="標楷體" w:hAnsi="Times New Roman" w:cs="Times New Roman"/>
          <w:sz w:val="32"/>
          <w:szCs w:val="36"/>
        </w:rPr>
        <w:t>10</w:t>
      </w:r>
      <w:r w:rsidRPr="00925140">
        <w:rPr>
          <w:rFonts w:ascii="Times New Roman" w:eastAsia="標楷體" w:hAnsi="Times New Roman" w:cs="Times New Roman" w:hint="eastAsia"/>
          <w:sz w:val="32"/>
          <w:szCs w:val="36"/>
        </w:rPr>
        <w:t>4</w:t>
      </w:r>
      <w:r w:rsidRPr="00925140">
        <w:rPr>
          <w:rFonts w:ascii="Times New Roman" w:eastAsia="標楷體" w:hAnsi="Times New Roman" w:cs="Times New Roman"/>
          <w:sz w:val="32"/>
          <w:szCs w:val="36"/>
        </w:rPr>
        <w:t>年大專校院境外學生以來自中國大陸</w:t>
      </w:r>
      <w:r w:rsidRPr="00925140">
        <w:rPr>
          <w:rFonts w:ascii="Times New Roman" w:eastAsia="標楷體" w:hAnsi="Times New Roman" w:cs="Times New Roman"/>
          <w:sz w:val="32"/>
          <w:szCs w:val="36"/>
        </w:rPr>
        <w:t>4</w:t>
      </w:r>
      <w:r w:rsidR="00F23D32" w:rsidRPr="00925140">
        <w:rPr>
          <w:rFonts w:ascii="Times New Roman" w:eastAsia="標楷體" w:hAnsi="Times New Roman" w:cs="Times New Roman"/>
          <w:sz w:val="32"/>
          <w:szCs w:val="36"/>
        </w:rPr>
        <w:t>萬</w:t>
      </w:r>
      <w:r w:rsidRPr="00925140">
        <w:rPr>
          <w:rFonts w:ascii="Times New Roman" w:eastAsia="標楷體" w:hAnsi="Times New Roman" w:cs="Times New Roman"/>
          <w:sz w:val="32"/>
          <w:szCs w:val="36"/>
        </w:rPr>
        <w:t>1,951</w:t>
      </w:r>
      <w:r w:rsidRPr="00925140">
        <w:rPr>
          <w:rFonts w:ascii="Times New Roman" w:eastAsia="標楷體" w:hAnsi="Times New Roman" w:cs="Times New Roman"/>
          <w:sz w:val="32"/>
          <w:szCs w:val="36"/>
        </w:rPr>
        <w:t>人最多，占</w:t>
      </w:r>
      <w:r w:rsidRPr="00925140">
        <w:rPr>
          <w:rFonts w:ascii="Times New Roman" w:eastAsia="標楷體" w:hAnsi="Times New Roman" w:cs="Times New Roman"/>
          <w:sz w:val="32"/>
          <w:szCs w:val="36"/>
        </w:rPr>
        <w:t>3</w:t>
      </w:r>
      <w:r w:rsidRPr="00925140">
        <w:rPr>
          <w:rFonts w:ascii="Times New Roman" w:eastAsia="標楷體" w:hAnsi="Times New Roman" w:cs="Times New Roman"/>
          <w:sz w:val="32"/>
          <w:szCs w:val="36"/>
        </w:rPr>
        <w:t>成</w:t>
      </w:r>
      <w:r w:rsidRPr="00925140">
        <w:rPr>
          <w:rFonts w:ascii="Times New Roman" w:eastAsia="標楷體" w:hAnsi="Times New Roman" w:cs="Times New Roman" w:hint="eastAsia"/>
          <w:sz w:val="32"/>
          <w:szCs w:val="36"/>
        </w:rPr>
        <w:t>8</w:t>
      </w:r>
      <w:r w:rsidRPr="00925140">
        <w:rPr>
          <w:rFonts w:ascii="Times New Roman" w:eastAsia="標楷體" w:hAnsi="Times New Roman" w:cs="Times New Roman"/>
          <w:sz w:val="32"/>
          <w:szCs w:val="36"/>
        </w:rPr>
        <w:t>，以短期研修之非學位生為主。馬來西亞</w:t>
      </w:r>
      <w:r w:rsidRPr="00925140">
        <w:rPr>
          <w:rFonts w:ascii="Times New Roman" w:eastAsia="標楷體" w:hAnsi="Times New Roman" w:cs="Times New Roman"/>
          <w:sz w:val="32"/>
          <w:szCs w:val="36"/>
        </w:rPr>
        <w:t>1</w:t>
      </w:r>
      <w:r w:rsidR="00F23D32" w:rsidRPr="00925140">
        <w:rPr>
          <w:rFonts w:ascii="Times New Roman" w:eastAsia="標楷體" w:hAnsi="Times New Roman" w:cs="Times New Roman"/>
          <w:sz w:val="32"/>
          <w:szCs w:val="36"/>
        </w:rPr>
        <w:t>萬</w:t>
      </w:r>
      <w:r w:rsidRPr="00925140">
        <w:rPr>
          <w:rFonts w:ascii="Times New Roman" w:eastAsia="標楷體" w:hAnsi="Times New Roman" w:cs="Times New Roman"/>
          <w:sz w:val="32"/>
          <w:szCs w:val="36"/>
        </w:rPr>
        <w:t>4,946</w:t>
      </w:r>
      <w:r w:rsidRPr="00925140">
        <w:rPr>
          <w:rFonts w:ascii="Times New Roman" w:eastAsia="標楷體" w:hAnsi="Times New Roman" w:cs="Times New Roman"/>
          <w:sz w:val="32"/>
          <w:szCs w:val="36"/>
        </w:rPr>
        <w:t>人，占</w:t>
      </w:r>
      <w:r w:rsidRPr="00925140">
        <w:rPr>
          <w:rFonts w:ascii="Times New Roman" w:eastAsia="標楷體" w:hAnsi="Times New Roman" w:cs="Times New Roman"/>
          <w:sz w:val="32"/>
          <w:szCs w:val="36"/>
        </w:rPr>
        <w:t>13.56%(</w:t>
      </w:r>
      <w:r w:rsidRPr="00925140">
        <w:rPr>
          <w:rFonts w:ascii="Times New Roman" w:eastAsia="標楷體" w:hAnsi="Times New Roman" w:cs="Times New Roman"/>
          <w:sz w:val="32"/>
          <w:szCs w:val="36"/>
        </w:rPr>
        <w:t>東協十國合計</w:t>
      </w:r>
      <w:r w:rsidRPr="00925140">
        <w:rPr>
          <w:rFonts w:ascii="Times New Roman" w:eastAsia="標楷體" w:hAnsi="Times New Roman" w:cs="Times New Roman"/>
          <w:sz w:val="32"/>
          <w:szCs w:val="36"/>
        </w:rPr>
        <w:t>2</w:t>
      </w:r>
      <w:r w:rsidR="000A0CCC" w:rsidRPr="00925140">
        <w:rPr>
          <w:rFonts w:ascii="Times New Roman" w:eastAsia="標楷體" w:hAnsi="Times New Roman" w:cs="Times New Roman"/>
          <w:sz w:val="32"/>
          <w:szCs w:val="36"/>
        </w:rPr>
        <w:t>萬</w:t>
      </w:r>
      <w:r w:rsidRPr="00925140">
        <w:rPr>
          <w:rFonts w:ascii="Times New Roman" w:eastAsia="標楷體" w:hAnsi="Times New Roman" w:cs="Times New Roman"/>
          <w:sz w:val="32"/>
          <w:szCs w:val="36"/>
        </w:rPr>
        <w:t>6,756</w:t>
      </w:r>
      <w:r w:rsidRPr="00925140">
        <w:rPr>
          <w:rFonts w:ascii="Times New Roman" w:eastAsia="標楷體" w:hAnsi="Times New Roman" w:cs="Times New Roman"/>
          <w:sz w:val="32"/>
          <w:szCs w:val="36"/>
        </w:rPr>
        <w:t>人，占</w:t>
      </w:r>
      <w:r w:rsidRPr="00925140">
        <w:rPr>
          <w:rFonts w:ascii="Times New Roman" w:eastAsia="標楷體" w:hAnsi="Times New Roman" w:cs="Times New Roman" w:hint="eastAsia"/>
          <w:sz w:val="32"/>
          <w:szCs w:val="36"/>
        </w:rPr>
        <w:t>所有僑外生的</w:t>
      </w:r>
      <w:r w:rsidRPr="00925140">
        <w:rPr>
          <w:rFonts w:ascii="Times New Roman" w:eastAsia="標楷體" w:hAnsi="Times New Roman" w:cs="Times New Roman" w:hint="eastAsia"/>
          <w:sz w:val="32"/>
          <w:szCs w:val="36"/>
        </w:rPr>
        <w:t>3</w:t>
      </w:r>
      <w:r w:rsidRPr="00925140">
        <w:rPr>
          <w:rFonts w:ascii="Times New Roman" w:eastAsia="標楷體" w:hAnsi="Times New Roman" w:cs="Times New Roman"/>
          <w:sz w:val="32"/>
          <w:szCs w:val="36"/>
        </w:rPr>
        <w:t>9.21%</w:t>
      </w:r>
      <w:r w:rsidRPr="00925140">
        <w:rPr>
          <w:rFonts w:ascii="Times New Roman" w:eastAsia="標楷體" w:hAnsi="Times New Roman" w:cs="Times New Roman"/>
          <w:sz w:val="32"/>
          <w:szCs w:val="36"/>
        </w:rPr>
        <w:t>，</w:t>
      </w:r>
      <w:r w:rsidRPr="00925140">
        <w:rPr>
          <w:rFonts w:ascii="Times New Roman" w:eastAsia="標楷體" w:hAnsi="Times New Roman" w:cs="Times New Roman" w:hint="eastAsia"/>
          <w:sz w:val="32"/>
          <w:szCs w:val="36"/>
        </w:rPr>
        <w:t>及所有境外生的</w:t>
      </w:r>
      <w:r w:rsidRPr="00925140">
        <w:rPr>
          <w:rFonts w:ascii="Times New Roman" w:eastAsia="標楷體" w:hAnsi="Times New Roman" w:cs="Times New Roman" w:hint="eastAsia"/>
          <w:sz w:val="32"/>
          <w:szCs w:val="36"/>
        </w:rPr>
        <w:t>2</w:t>
      </w:r>
      <w:r w:rsidRPr="00925140">
        <w:rPr>
          <w:rFonts w:ascii="Times New Roman" w:eastAsia="標楷體" w:hAnsi="Times New Roman" w:cs="Times New Roman"/>
          <w:sz w:val="32"/>
          <w:szCs w:val="36"/>
        </w:rPr>
        <w:t>4.28%)</w:t>
      </w:r>
      <w:r w:rsidRPr="00925140">
        <w:rPr>
          <w:rFonts w:ascii="Times New Roman" w:eastAsia="標楷體" w:hAnsi="Times New Roman" w:cs="Times New Roman"/>
          <w:sz w:val="32"/>
          <w:szCs w:val="36"/>
        </w:rPr>
        <w:t>，學生類型以僑生、正式修讀學位</w:t>
      </w:r>
      <w:r w:rsidRPr="00925140">
        <w:rPr>
          <w:rFonts w:ascii="Times New Roman" w:eastAsia="標楷體" w:hAnsi="Times New Roman" w:cs="Times New Roman" w:hint="eastAsia"/>
          <w:sz w:val="32"/>
          <w:szCs w:val="36"/>
        </w:rPr>
        <w:t>外國學</w:t>
      </w:r>
      <w:r w:rsidRPr="00925140">
        <w:rPr>
          <w:rFonts w:ascii="Times New Roman" w:eastAsia="標楷體" w:hAnsi="Times New Roman" w:cs="Times New Roman"/>
          <w:sz w:val="32"/>
          <w:szCs w:val="36"/>
        </w:rPr>
        <w:t>生及海青班為主；香港及澳門分居第三及第五，各有</w:t>
      </w:r>
      <w:r w:rsidRPr="00925140">
        <w:rPr>
          <w:rFonts w:ascii="Times New Roman" w:eastAsia="標楷體" w:hAnsi="Times New Roman" w:cs="Times New Roman" w:hint="eastAsia"/>
          <w:sz w:val="32"/>
          <w:szCs w:val="36"/>
        </w:rPr>
        <w:t>8</w:t>
      </w:r>
      <w:r w:rsidRPr="00925140">
        <w:rPr>
          <w:rFonts w:ascii="Times New Roman" w:eastAsia="標楷體" w:hAnsi="Times New Roman" w:cs="Times New Roman"/>
          <w:sz w:val="32"/>
          <w:szCs w:val="36"/>
        </w:rPr>
        <w:t>,260</w:t>
      </w:r>
      <w:r w:rsidRPr="00925140">
        <w:rPr>
          <w:rFonts w:ascii="Times New Roman" w:eastAsia="標楷體" w:hAnsi="Times New Roman" w:cs="Times New Roman"/>
          <w:sz w:val="32"/>
          <w:szCs w:val="36"/>
        </w:rPr>
        <w:t>人及</w:t>
      </w:r>
      <w:r w:rsidRPr="00925140">
        <w:rPr>
          <w:rFonts w:ascii="Times New Roman" w:eastAsia="標楷體" w:hAnsi="Times New Roman" w:cs="Times New Roman" w:hint="eastAsia"/>
          <w:sz w:val="32"/>
          <w:szCs w:val="36"/>
        </w:rPr>
        <w:t>5</w:t>
      </w:r>
      <w:r w:rsidRPr="00925140">
        <w:rPr>
          <w:rFonts w:ascii="Times New Roman" w:eastAsia="標楷體" w:hAnsi="Times New Roman" w:cs="Times New Roman"/>
          <w:sz w:val="32"/>
          <w:szCs w:val="36"/>
        </w:rPr>
        <w:t>,144</w:t>
      </w:r>
      <w:r w:rsidRPr="00925140">
        <w:rPr>
          <w:rFonts w:ascii="Times New Roman" w:eastAsia="標楷體" w:hAnsi="Times New Roman" w:cs="Times New Roman"/>
          <w:sz w:val="32"/>
          <w:szCs w:val="36"/>
        </w:rPr>
        <w:t>人。日本</w:t>
      </w:r>
      <w:r w:rsidRPr="00925140">
        <w:rPr>
          <w:rFonts w:ascii="Times New Roman" w:eastAsia="標楷體" w:hAnsi="Times New Roman" w:cs="Times New Roman"/>
          <w:sz w:val="32"/>
          <w:szCs w:val="36"/>
        </w:rPr>
        <w:t>6,319</w:t>
      </w:r>
      <w:r w:rsidRPr="00925140">
        <w:rPr>
          <w:rFonts w:ascii="Times New Roman" w:eastAsia="標楷體" w:hAnsi="Times New Roman" w:cs="Times New Roman"/>
          <w:sz w:val="32"/>
          <w:szCs w:val="36"/>
        </w:rPr>
        <w:t>人居第四大來源，其中在附設華語文中心學生占</w:t>
      </w:r>
      <w:r w:rsidRPr="00925140">
        <w:rPr>
          <w:rFonts w:ascii="Times New Roman" w:eastAsia="標楷體" w:hAnsi="Times New Roman" w:cs="Times New Roman"/>
          <w:sz w:val="32"/>
          <w:szCs w:val="36"/>
        </w:rPr>
        <w:t>54.38%</w:t>
      </w:r>
      <w:r w:rsidRPr="00925140">
        <w:rPr>
          <w:rFonts w:ascii="Times New Roman" w:eastAsia="標楷體" w:hAnsi="Times New Roman" w:cs="Times New Roman"/>
          <w:sz w:val="32"/>
          <w:szCs w:val="36"/>
        </w:rPr>
        <w:t>、短期研習及個人選讀生占</w:t>
      </w:r>
      <w:r w:rsidRPr="00925140">
        <w:rPr>
          <w:rFonts w:ascii="Times New Roman" w:eastAsia="標楷體" w:hAnsi="Times New Roman" w:cs="Times New Roman"/>
          <w:sz w:val="32"/>
          <w:szCs w:val="36"/>
        </w:rPr>
        <w:t>22.52%</w:t>
      </w:r>
      <w:r w:rsidRPr="00925140">
        <w:rPr>
          <w:rFonts w:ascii="Times New Roman" w:eastAsia="標楷體" w:hAnsi="Times New Roman" w:cs="Times New Roman"/>
          <w:sz w:val="32"/>
          <w:szCs w:val="36"/>
        </w:rPr>
        <w:t>。居第</w:t>
      </w:r>
      <w:r w:rsidRPr="00925140">
        <w:rPr>
          <w:rFonts w:ascii="Times New Roman" w:eastAsia="標楷體" w:hAnsi="Times New Roman" w:cs="Times New Roman" w:hint="eastAsia"/>
          <w:sz w:val="32"/>
          <w:szCs w:val="36"/>
        </w:rPr>
        <w:t>6</w:t>
      </w:r>
      <w:r w:rsidRPr="00925140">
        <w:rPr>
          <w:rFonts w:ascii="Times New Roman" w:eastAsia="標楷體" w:hAnsi="Times New Roman" w:cs="Times New Roman"/>
          <w:sz w:val="32"/>
          <w:szCs w:val="36"/>
        </w:rPr>
        <w:t>、</w:t>
      </w:r>
      <w:r w:rsidRPr="00925140">
        <w:rPr>
          <w:rFonts w:ascii="Times New Roman" w:eastAsia="標楷體" w:hAnsi="Times New Roman" w:cs="Times New Roman"/>
          <w:sz w:val="32"/>
          <w:szCs w:val="36"/>
        </w:rPr>
        <w:t>7</w:t>
      </w:r>
      <w:r w:rsidRPr="00925140">
        <w:rPr>
          <w:rFonts w:ascii="Times New Roman" w:eastAsia="標楷體" w:hAnsi="Times New Roman" w:cs="Times New Roman"/>
          <w:sz w:val="32"/>
          <w:szCs w:val="36"/>
        </w:rPr>
        <w:t>、</w:t>
      </w:r>
      <w:r w:rsidRPr="00925140">
        <w:rPr>
          <w:rFonts w:ascii="Times New Roman" w:eastAsia="標楷體" w:hAnsi="Times New Roman" w:cs="Times New Roman" w:hint="eastAsia"/>
          <w:sz w:val="32"/>
          <w:szCs w:val="36"/>
        </w:rPr>
        <w:t>8</w:t>
      </w:r>
      <w:r w:rsidRPr="00925140">
        <w:rPr>
          <w:rFonts w:ascii="Times New Roman" w:eastAsia="標楷體" w:hAnsi="Times New Roman" w:cs="Times New Roman"/>
          <w:sz w:val="32"/>
          <w:szCs w:val="36"/>
        </w:rPr>
        <w:t>、</w:t>
      </w:r>
      <w:r w:rsidRPr="00925140">
        <w:rPr>
          <w:rFonts w:ascii="Times New Roman" w:eastAsia="標楷體" w:hAnsi="Times New Roman" w:cs="Times New Roman"/>
          <w:sz w:val="32"/>
          <w:szCs w:val="36"/>
        </w:rPr>
        <w:t>9</w:t>
      </w:r>
      <w:r w:rsidRPr="00925140">
        <w:rPr>
          <w:rFonts w:ascii="Times New Roman" w:eastAsia="標楷體" w:hAnsi="Times New Roman" w:cs="Times New Roman"/>
          <w:sz w:val="32"/>
          <w:szCs w:val="36"/>
        </w:rPr>
        <w:t>及第</w:t>
      </w:r>
      <w:r w:rsidRPr="00925140">
        <w:rPr>
          <w:rFonts w:ascii="Times New Roman" w:eastAsia="標楷體" w:hAnsi="Times New Roman" w:cs="Times New Roman"/>
          <w:sz w:val="32"/>
          <w:szCs w:val="36"/>
        </w:rPr>
        <w:t>10</w:t>
      </w:r>
      <w:r w:rsidRPr="00925140">
        <w:rPr>
          <w:rFonts w:ascii="Times New Roman" w:eastAsia="標楷體" w:hAnsi="Times New Roman" w:cs="Times New Roman"/>
          <w:sz w:val="32"/>
          <w:szCs w:val="36"/>
        </w:rPr>
        <w:t>分別為</w:t>
      </w:r>
      <w:r w:rsidRPr="00925140">
        <w:rPr>
          <w:rFonts w:ascii="Times New Roman" w:eastAsia="標楷體" w:hAnsi="Times New Roman" w:cs="Times New Roman" w:hint="eastAsia"/>
          <w:sz w:val="32"/>
          <w:szCs w:val="36"/>
        </w:rPr>
        <w:t>印尼</w:t>
      </w:r>
      <w:r w:rsidRPr="00925140">
        <w:rPr>
          <w:rFonts w:ascii="Times New Roman" w:eastAsia="標楷體" w:hAnsi="Times New Roman" w:cs="Times New Roman" w:hint="eastAsia"/>
          <w:sz w:val="32"/>
          <w:szCs w:val="36"/>
        </w:rPr>
        <w:t>4</w:t>
      </w:r>
      <w:r w:rsidRPr="00925140">
        <w:rPr>
          <w:rFonts w:ascii="Times New Roman" w:eastAsia="標楷體" w:hAnsi="Times New Roman" w:cs="Times New Roman"/>
          <w:sz w:val="32"/>
          <w:szCs w:val="36"/>
        </w:rPr>
        <w:t>,394</w:t>
      </w:r>
      <w:r w:rsidRPr="00925140">
        <w:rPr>
          <w:rFonts w:ascii="Times New Roman" w:eastAsia="標楷體" w:hAnsi="Times New Roman" w:cs="Times New Roman"/>
          <w:sz w:val="32"/>
          <w:szCs w:val="36"/>
        </w:rPr>
        <w:t>人、</w:t>
      </w:r>
      <w:r w:rsidRPr="00925140">
        <w:rPr>
          <w:rFonts w:ascii="Times New Roman" w:eastAsia="標楷體" w:hAnsi="Times New Roman" w:cs="Times New Roman" w:hint="eastAsia"/>
          <w:sz w:val="32"/>
          <w:szCs w:val="36"/>
        </w:rPr>
        <w:t>越南</w:t>
      </w:r>
      <w:r w:rsidRPr="00925140">
        <w:rPr>
          <w:rFonts w:ascii="Times New Roman" w:eastAsia="標楷體" w:hAnsi="Times New Roman" w:cs="Times New Roman" w:hint="eastAsia"/>
          <w:sz w:val="32"/>
          <w:szCs w:val="36"/>
        </w:rPr>
        <w:t>4</w:t>
      </w:r>
      <w:r w:rsidRPr="00925140">
        <w:rPr>
          <w:rFonts w:ascii="Times New Roman" w:eastAsia="標楷體" w:hAnsi="Times New Roman" w:cs="Times New Roman"/>
          <w:sz w:val="32"/>
          <w:szCs w:val="36"/>
        </w:rPr>
        <w:t>,043</w:t>
      </w:r>
      <w:r w:rsidRPr="00925140">
        <w:rPr>
          <w:rFonts w:ascii="Times New Roman" w:eastAsia="標楷體" w:hAnsi="Times New Roman" w:cs="Times New Roman"/>
          <w:sz w:val="32"/>
          <w:szCs w:val="36"/>
        </w:rPr>
        <w:t>人、南韓</w:t>
      </w:r>
      <w:r w:rsidRPr="00925140">
        <w:rPr>
          <w:rFonts w:ascii="Times New Roman" w:eastAsia="標楷體" w:hAnsi="Times New Roman" w:cs="Times New Roman"/>
          <w:sz w:val="32"/>
          <w:szCs w:val="36"/>
        </w:rPr>
        <w:t>3,820</w:t>
      </w:r>
      <w:r w:rsidRPr="00925140">
        <w:rPr>
          <w:rFonts w:ascii="Times New Roman" w:eastAsia="標楷體" w:hAnsi="Times New Roman" w:cs="Times New Roman"/>
          <w:sz w:val="32"/>
          <w:szCs w:val="36"/>
        </w:rPr>
        <w:t>人、美國</w:t>
      </w:r>
      <w:r w:rsidRPr="00925140">
        <w:rPr>
          <w:rFonts w:ascii="Times New Roman" w:eastAsia="標楷體" w:hAnsi="Times New Roman" w:cs="Times New Roman"/>
          <w:sz w:val="32"/>
          <w:szCs w:val="36"/>
        </w:rPr>
        <w:t>3,806</w:t>
      </w:r>
      <w:r w:rsidRPr="00925140">
        <w:rPr>
          <w:rFonts w:ascii="Times New Roman" w:eastAsia="標楷體" w:hAnsi="Times New Roman" w:cs="Times New Roman"/>
          <w:sz w:val="32"/>
          <w:szCs w:val="36"/>
        </w:rPr>
        <w:t>人及法國</w:t>
      </w:r>
      <w:r w:rsidRPr="00925140">
        <w:rPr>
          <w:rFonts w:ascii="Times New Roman" w:eastAsia="標楷體" w:hAnsi="Times New Roman" w:cs="Times New Roman"/>
          <w:sz w:val="32"/>
          <w:szCs w:val="36"/>
        </w:rPr>
        <w:t>1,545</w:t>
      </w:r>
      <w:r w:rsidRPr="00925140">
        <w:rPr>
          <w:rFonts w:ascii="Times New Roman" w:eastAsia="標楷體" w:hAnsi="Times New Roman" w:cs="Times New Roman"/>
          <w:sz w:val="32"/>
          <w:szCs w:val="36"/>
        </w:rPr>
        <w:t>人，</w:t>
      </w:r>
      <w:r w:rsidRPr="00925140">
        <w:rPr>
          <w:rFonts w:ascii="Times New Roman" w:eastAsia="標楷體" w:hAnsi="Times New Roman" w:cs="Times New Roman" w:hint="eastAsia"/>
          <w:sz w:val="32"/>
          <w:szCs w:val="36"/>
        </w:rPr>
        <w:t>其中</w:t>
      </w:r>
      <w:r w:rsidRPr="00925140">
        <w:rPr>
          <w:rFonts w:ascii="Times New Roman" w:eastAsia="標楷體" w:hAnsi="Times New Roman" w:cs="Times New Roman"/>
          <w:sz w:val="32"/>
          <w:szCs w:val="36"/>
        </w:rPr>
        <w:t>南韓、美國及法國均以附設華語文中心學生為主。</w:t>
      </w:r>
    </w:p>
    <w:p w:rsidR="00B74160" w:rsidRPr="00925140" w:rsidRDefault="00B74160" w:rsidP="002D74BC">
      <w:pPr>
        <w:spacing w:beforeLines="50" w:before="180" w:after="50" w:line="440" w:lineRule="exact"/>
        <w:ind w:left="3" w:rightChars="18" w:right="43" w:firstLine="1"/>
        <w:jc w:val="both"/>
        <w:rPr>
          <w:rFonts w:ascii="Verdana" w:hAnsi="Verdana"/>
          <w:sz w:val="20"/>
          <w:szCs w:val="20"/>
          <w:shd w:val="clear" w:color="auto" w:fill="FFFFFF"/>
        </w:rPr>
      </w:pPr>
    </w:p>
    <w:p w:rsidR="00B74160" w:rsidRPr="00925140" w:rsidRDefault="00B74160" w:rsidP="002D74BC">
      <w:pPr>
        <w:spacing w:beforeLines="50" w:before="180" w:after="50" w:line="440" w:lineRule="exact"/>
        <w:ind w:left="3" w:rightChars="18" w:right="43" w:firstLine="1"/>
        <w:jc w:val="both"/>
        <w:rPr>
          <w:rFonts w:ascii="Verdana" w:hAnsi="Verdana"/>
          <w:sz w:val="20"/>
          <w:szCs w:val="20"/>
          <w:shd w:val="clear" w:color="auto" w:fill="FFFFFF"/>
        </w:rPr>
      </w:pPr>
    </w:p>
    <w:p w:rsidR="00B74160" w:rsidRPr="00925140" w:rsidRDefault="00BE6CCF" w:rsidP="002D74BC">
      <w:pPr>
        <w:widowControl/>
        <w:spacing w:beforeLines="50" w:before="180" w:after="50" w:line="440" w:lineRule="exact"/>
        <w:rPr>
          <w:rFonts w:ascii="Times New Roman" w:eastAsia="標楷體" w:hAnsi="Times New Roman" w:cs="Times New Roman"/>
          <w:sz w:val="32"/>
          <w:szCs w:val="36"/>
        </w:rPr>
      </w:pPr>
      <w:r w:rsidRPr="00925140">
        <w:rPr>
          <w:rFonts w:ascii="Verdana" w:hAnsi="Verdana"/>
          <w:noProof/>
          <w:sz w:val="20"/>
          <w:szCs w:val="20"/>
          <w:shd w:val="clear" w:color="auto" w:fill="FFFFFF"/>
        </w:rPr>
        <w:lastRenderedPageBreak/>
        <w:drawing>
          <wp:anchor distT="0" distB="0" distL="114300" distR="114300" simplePos="0" relativeHeight="251660800" behindDoc="0" locked="0" layoutInCell="1" allowOverlap="1" wp14:anchorId="76BE8013" wp14:editId="0544446E">
            <wp:simplePos x="0" y="0"/>
            <wp:positionH relativeFrom="margin">
              <wp:align>right</wp:align>
            </wp:positionH>
            <wp:positionV relativeFrom="paragraph">
              <wp:posOffset>44450</wp:posOffset>
            </wp:positionV>
            <wp:extent cx="5362575" cy="5933440"/>
            <wp:effectExtent l="0" t="0" r="9525" b="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593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140">
        <w:rPr>
          <w:rFonts w:ascii="Times New Roman" w:eastAsia="標楷體" w:hAnsi="Times New Roman" w:cs="Times New Roman"/>
          <w:sz w:val="32"/>
          <w:szCs w:val="36"/>
        </w:rPr>
        <w:br w:type="page"/>
      </w:r>
    </w:p>
    <w:p w:rsidR="00BE6CCF" w:rsidRPr="00925140" w:rsidRDefault="00E56C5C" w:rsidP="002D74BC">
      <w:pPr>
        <w:pStyle w:val="a5"/>
        <w:numPr>
          <w:ilvl w:val="0"/>
          <w:numId w:val="18"/>
        </w:numPr>
        <w:spacing w:beforeLines="50" w:before="180" w:after="50" w:line="440" w:lineRule="exact"/>
        <w:ind w:leftChars="0"/>
        <w:rPr>
          <w:rFonts w:ascii="Times New Roman" w:eastAsia="標楷體" w:hAnsi="Times New Roman" w:cs="Times New Roman"/>
          <w:sz w:val="32"/>
          <w:szCs w:val="36"/>
        </w:rPr>
      </w:pPr>
      <w:r w:rsidRPr="00925140">
        <w:rPr>
          <w:rFonts w:ascii="Times New Roman" w:eastAsia="標楷體" w:hAnsi="Times New Roman" w:cs="Times New Roman" w:hint="eastAsia"/>
          <w:sz w:val="32"/>
          <w:szCs w:val="36"/>
        </w:rPr>
        <w:lastRenderedPageBreak/>
        <w:t>推動</w:t>
      </w:r>
      <w:r w:rsidR="002F550C" w:rsidRPr="00925140">
        <w:rPr>
          <w:rFonts w:ascii="標楷體" w:eastAsia="標楷體" w:hAnsi="標楷體" w:cs="Times New Roman" w:hint="eastAsia"/>
          <w:sz w:val="32"/>
          <w:szCs w:val="36"/>
        </w:rPr>
        <w:t>「菁英來臺留學」</w:t>
      </w:r>
      <w:r w:rsidR="00BE6CCF" w:rsidRPr="00925140">
        <w:rPr>
          <w:rFonts w:ascii="Times New Roman" w:eastAsia="標楷體" w:hAnsi="Times New Roman" w:cs="Times New Roman" w:hint="eastAsia"/>
          <w:sz w:val="32"/>
          <w:szCs w:val="36"/>
        </w:rPr>
        <w:t>計畫</w:t>
      </w:r>
    </w:p>
    <w:p w:rsidR="00ED36BF" w:rsidRPr="00925140" w:rsidRDefault="002F550C" w:rsidP="002F550C">
      <w:pPr>
        <w:pStyle w:val="a5"/>
        <w:spacing w:beforeLines="50" w:before="180" w:after="50" w:line="440" w:lineRule="exact"/>
        <w:ind w:leftChars="0" w:left="0" w:rightChars="18" w:right="43" w:firstLineChars="222" w:firstLine="710"/>
        <w:jc w:val="both"/>
        <w:rPr>
          <w:rFonts w:ascii="標楷體" w:eastAsia="標楷體" w:hAnsi="標楷體"/>
          <w:sz w:val="32"/>
          <w:szCs w:val="32"/>
        </w:rPr>
      </w:pPr>
      <w:r w:rsidRPr="00925140">
        <w:rPr>
          <w:rFonts w:ascii="Times New Roman" w:eastAsia="標楷體" w:hAnsi="Times New Roman" w:cs="Times New Roman" w:hint="eastAsia"/>
          <w:sz w:val="32"/>
          <w:szCs w:val="36"/>
        </w:rPr>
        <w:t>為</w:t>
      </w:r>
      <w:r w:rsidRPr="00925140">
        <w:rPr>
          <w:rFonts w:ascii="Times New Roman" w:eastAsia="標楷體" w:hAnsi="Times New Roman" w:cs="Times New Roman"/>
          <w:sz w:val="32"/>
          <w:szCs w:val="36"/>
        </w:rPr>
        <w:t>協助</w:t>
      </w:r>
      <w:r w:rsidRPr="00925140">
        <w:rPr>
          <w:rFonts w:ascii="Times New Roman" w:eastAsia="標楷體" w:hAnsi="Times New Roman" w:cs="Times New Roman" w:hint="eastAsia"/>
          <w:sz w:val="32"/>
          <w:szCs w:val="36"/>
        </w:rPr>
        <w:t>東南亞官方選送該國大學講師或高階官員來臺進修，教育部成立「菁英來臺留學」計畫辦公室</w:t>
      </w:r>
      <w:r w:rsidR="00054205" w:rsidRPr="00925140">
        <w:rPr>
          <w:rFonts w:ascii="Times New Roman" w:eastAsia="標楷體" w:hAnsi="Times New Roman" w:cs="Times New Roman" w:hint="eastAsia"/>
          <w:sz w:val="32"/>
          <w:szCs w:val="36"/>
        </w:rPr>
        <w:t>(</w:t>
      </w:r>
      <w:r w:rsidR="00054205" w:rsidRPr="00925140">
        <w:rPr>
          <w:rFonts w:ascii="Times New Roman" w:eastAsia="標楷體" w:hAnsi="Times New Roman" w:cs="Times New Roman"/>
          <w:sz w:val="32"/>
          <w:szCs w:val="36"/>
        </w:rPr>
        <w:t>Elite Study in Taiwan Project, ESIT</w:t>
      </w:r>
      <w:r w:rsidR="00054205" w:rsidRPr="00925140">
        <w:rPr>
          <w:rFonts w:ascii="Times New Roman" w:eastAsia="標楷體" w:hAnsi="Times New Roman" w:cs="Times New Roman" w:hint="eastAsia"/>
          <w:sz w:val="32"/>
          <w:szCs w:val="36"/>
        </w:rPr>
        <w:t>)</w:t>
      </w:r>
      <w:r w:rsidR="00F447DA" w:rsidRPr="00925140">
        <w:rPr>
          <w:rFonts w:ascii="Times New Roman" w:eastAsia="標楷體" w:hAnsi="Times New Roman" w:cs="Times New Roman" w:hint="eastAsia"/>
          <w:sz w:val="32"/>
          <w:szCs w:val="36"/>
        </w:rPr>
        <w:t>、</w:t>
      </w:r>
      <w:r w:rsidR="00780BA7" w:rsidRPr="00925140">
        <w:rPr>
          <w:rFonts w:ascii="標楷體" w:eastAsia="標楷體" w:hAnsi="標楷體" w:hint="eastAsia"/>
          <w:sz w:val="32"/>
          <w:szCs w:val="32"/>
        </w:rPr>
        <w:t>強化向東南亞國家</w:t>
      </w:r>
      <w:r w:rsidR="001F6F16" w:rsidRPr="00925140">
        <w:rPr>
          <w:rFonts w:ascii="標楷體" w:eastAsia="標楷體" w:hAnsi="標楷體" w:hint="eastAsia"/>
          <w:sz w:val="32"/>
          <w:szCs w:val="32"/>
        </w:rPr>
        <w:t>招生</w:t>
      </w:r>
      <w:r w:rsidR="008A15F4" w:rsidRPr="00925140">
        <w:rPr>
          <w:rFonts w:ascii="標楷體" w:eastAsia="標楷體" w:hAnsi="標楷體" w:hint="eastAsia"/>
          <w:sz w:val="32"/>
          <w:szCs w:val="32"/>
        </w:rPr>
        <w:t>並</w:t>
      </w:r>
      <w:r w:rsidR="001F6F16" w:rsidRPr="00925140">
        <w:rPr>
          <w:rFonts w:ascii="標楷體" w:eastAsia="標楷體" w:hAnsi="標楷體" w:hint="eastAsia"/>
          <w:sz w:val="32"/>
          <w:szCs w:val="32"/>
        </w:rPr>
        <w:t>行銷</w:t>
      </w:r>
      <w:r w:rsidR="008A15F4" w:rsidRPr="00925140">
        <w:rPr>
          <w:rFonts w:ascii="標楷體" w:eastAsia="標楷體" w:hAnsi="標楷體" w:hint="eastAsia"/>
          <w:sz w:val="32"/>
          <w:szCs w:val="32"/>
        </w:rPr>
        <w:t>我國</w:t>
      </w:r>
      <w:r w:rsidR="001F6F16" w:rsidRPr="00925140">
        <w:rPr>
          <w:rFonts w:ascii="標楷體" w:eastAsia="標楷體" w:hAnsi="標楷體" w:hint="eastAsia"/>
          <w:sz w:val="32"/>
          <w:szCs w:val="32"/>
        </w:rPr>
        <w:t>高等教育</w:t>
      </w:r>
      <w:r w:rsidR="00ED36BF" w:rsidRPr="00925140">
        <w:rPr>
          <w:rFonts w:ascii="標楷體" w:eastAsia="標楷體" w:hAnsi="標楷體" w:hint="eastAsia"/>
          <w:sz w:val="32"/>
          <w:szCs w:val="32"/>
        </w:rPr>
        <w:t>、</w:t>
      </w:r>
      <w:r w:rsidR="008A15F4" w:rsidRPr="00925140">
        <w:rPr>
          <w:rFonts w:ascii="標楷體" w:eastAsia="標楷體" w:hAnsi="標楷體" w:hint="eastAsia"/>
          <w:sz w:val="32"/>
          <w:szCs w:val="32"/>
        </w:rPr>
        <w:t>提供</w:t>
      </w:r>
      <w:r w:rsidR="001F6F16" w:rsidRPr="00925140">
        <w:rPr>
          <w:rFonts w:ascii="標楷體" w:eastAsia="標楷體" w:hAnsi="標楷體" w:hint="eastAsia"/>
          <w:sz w:val="32"/>
          <w:szCs w:val="32"/>
        </w:rPr>
        <w:t>單一申請平臺服務、</w:t>
      </w:r>
      <w:r w:rsidR="008A15F4" w:rsidRPr="00925140">
        <w:rPr>
          <w:rFonts w:ascii="標楷體" w:eastAsia="標楷體" w:hAnsi="標楷體" w:hint="eastAsia"/>
          <w:sz w:val="32"/>
          <w:szCs w:val="32"/>
        </w:rPr>
        <w:t>協助</w:t>
      </w:r>
      <w:r w:rsidR="001F6F16" w:rsidRPr="00925140">
        <w:rPr>
          <w:rFonts w:ascii="標楷體" w:eastAsia="標楷體" w:hAnsi="標楷體" w:hint="eastAsia"/>
          <w:sz w:val="32"/>
          <w:szCs w:val="32"/>
        </w:rPr>
        <w:t>國內聯盟學校合作、</w:t>
      </w:r>
      <w:r w:rsidR="008A15F4" w:rsidRPr="00925140">
        <w:rPr>
          <w:rFonts w:ascii="標楷體" w:eastAsia="標楷體" w:hAnsi="標楷體" w:hint="eastAsia"/>
          <w:sz w:val="32"/>
          <w:szCs w:val="32"/>
        </w:rPr>
        <w:t>辦理專案生</w:t>
      </w:r>
      <w:r w:rsidR="001F6F16" w:rsidRPr="00925140">
        <w:rPr>
          <w:rFonts w:ascii="標楷體" w:eastAsia="標楷體" w:hAnsi="標楷體" w:hint="eastAsia"/>
          <w:sz w:val="32"/>
          <w:szCs w:val="32"/>
        </w:rPr>
        <w:t>關懷計畫、協助校友</w:t>
      </w:r>
      <w:r w:rsidR="00ED36BF" w:rsidRPr="00925140">
        <w:rPr>
          <w:rFonts w:ascii="標楷體" w:eastAsia="標楷體" w:hAnsi="標楷體" w:hint="eastAsia"/>
          <w:sz w:val="32"/>
          <w:szCs w:val="32"/>
        </w:rPr>
        <w:t>於</w:t>
      </w:r>
      <w:r w:rsidR="001F6F16" w:rsidRPr="00925140">
        <w:rPr>
          <w:rFonts w:ascii="標楷體" w:eastAsia="標楷體" w:hAnsi="標楷體" w:hint="eastAsia"/>
          <w:sz w:val="32"/>
          <w:szCs w:val="32"/>
        </w:rPr>
        <w:t>母國</w:t>
      </w:r>
      <w:r w:rsidR="00ED36BF" w:rsidRPr="00925140">
        <w:rPr>
          <w:rFonts w:ascii="標楷體" w:eastAsia="標楷體" w:hAnsi="標楷體" w:hint="eastAsia"/>
          <w:sz w:val="32"/>
          <w:szCs w:val="32"/>
        </w:rPr>
        <w:t>之交流</w:t>
      </w:r>
      <w:r w:rsidR="001F6F16" w:rsidRPr="00925140">
        <w:rPr>
          <w:rFonts w:ascii="標楷體" w:eastAsia="標楷體" w:hAnsi="標楷體" w:hint="eastAsia"/>
          <w:sz w:val="32"/>
          <w:szCs w:val="32"/>
        </w:rPr>
        <w:t>活動</w:t>
      </w:r>
      <w:r w:rsidR="00ED36BF" w:rsidRPr="00925140">
        <w:rPr>
          <w:rFonts w:ascii="標楷體" w:eastAsia="標楷體" w:hAnsi="標楷體" w:hint="eastAsia"/>
          <w:sz w:val="32"/>
          <w:szCs w:val="32"/>
        </w:rPr>
        <w:t>。</w:t>
      </w:r>
      <w:r w:rsidR="001F6F16" w:rsidRPr="00925140">
        <w:rPr>
          <w:rFonts w:ascii="標楷體" w:eastAsia="標楷體" w:hAnsi="標楷體" w:hint="eastAsia"/>
          <w:sz w:val="32"/>
          <w:szCs w:val="32"/>
        </w:rPr>
        <w:t>此計畫執行至今，累計來臺學生共975名，包含印尼、越南、泰國、馬來西亞、新加坡等國</w:t>
      </w:r>
      <w:r w:rsidR="00A02821" w:rsidRPr="00925140">
        <w:rPr>
          <w:rFonts w:ascii="標楷體" w:eastAsia="標楷體" w:hAnsi="標楷體" w:hint="eastAsia"/>
          <w:sz w:val="32"/>
          <w:szCs w:val="32"/>
        </w:rPr>
        <w:t>官方選送</w:t>
      </w:r>
      <w:r w:rsidR="001F6F16" w:rsidRPr="00925140">
        <w:rPr>
          <w:rFonts w:ascii="標楷體" w:eastAsia="標楷體" w:hAnsi="標楷體" w:hint="eastAsia"/>
          <w:sz w:val="32"/>
          <w:szCs w:val="32"/>
        </w:rPr>
        <w:t>之優秀</w:t>
      </w:r>
      <w:r w:rsidR="00A02821" w:rsidRPr="00925140">
        <w:rPr>
          <w:rFonts w:ascii="標楷體" w:eastAsia="標楷體" w:hAnsi="標楷體" w:hint="eastAsia"/>
          <w:sz w:val="32"/>
          <w:szCs w:val="32"/>
        </w:rPr>
        <w:t>高階</w:t>
      </w:r>
      <w:r w:rsidR="001F6F16" w:rsidRPr="00925140">
        <w:rPr>
          <w:rFonts w:ascii="標楷體" w:eastAsia="標楷體" w:hAnsi="標楷體" w:hint="eastAsia"/>
          <w:sz w:val="32"/>
          <w:szCs w:val="32"/>
        </w:rPr>
        <w:t>人才及大學教師。</w:t>
      </w:r>
    </w:p>
    <w:p w:rsidR="006B40F0" w:rsidRPr="00925140" w:rsidRDefault="00ED36BF" w:rsidP="00FF1365">
      <w:pPr>
        <w:widowControl/>
        <w:spacing w:beforeLines="50" w:before="180" w:after="50" w:line="440" w:lineRule="exact"/>
        <w:rPr>
          <w:rFonts w:ascii="Times New Roman" w:eastAsia="標楷體" w:hAnsi="Times New Roman" w:cs="Times New Roman"/>
          <w:sz w:val="32"/>
          <w:szCs w:val="36"/>
        </w:rPr>
      </w:pPr>
      <w:r w:rsidRPr="00925140">
        <w:rPr>
          <w:rFonts w:ascii="標楷體" w:eastAsia="標楷體" w:hAnsi="標楷體"/>
          <w:sz w:val="32"/>
          <w:szCs w:val="32"/>
        </w:rPr>
        <w:br w:type="page"/>
      </w:r>
    </w:p>
    <w:p w:rsidR="00941AA4" w:rsidRPr="00925140" w:rsidRDefault="00941AA4" w:rsidP="002D74BC">
      <w:pPr>
        <w:numPr>
          <w:ilvl w:val="0"/>
          <w:numId w:val="1"/>
        </w:numPr>
        <w:spacing w:beforeLines="50" w:before="180" w:after="50" w:line="440" w:lineRule="exact"/>
        <w:ind w:left="0" w:firstLine="0"/>
        <w:outlineLvl w:val="0"/>
        <w:rPr>
          <w:rFonts w:ascii="Times New Roman" w:eastAsia="標楷體" w:hAnsi="Times New Roman" w:cs="Times New Roman"/>
          <w:b/>
          <w:sz w:val="32"/>
          <w:szCs w:val="32"/>
        </w:rPr>
      </w:pPr>
      <w:bookmarkStart w:id="3" w:name="_Toc471315799"/>
      <w:r w:rsidRPr="00925140">
        <w:rPr>
          <w:rFonts w:ascii="Times New Roman" w:eastAsia="標楷體" w:hAnsi="Times New Roman" w:cs="Times New Roman"/>
          <w:b/>
          <w:sz w:val="32"/>
          <w:szCs w:val="32"/>
        </w:rPr>
        <w:lastRenderedPageBreak/>
        <w:t>計畫目標</w:t>
      </w:r>
      <w:bookmarkEnd w:id="3"/>
    </w:p>
    <w:p w:rsidR="000729E4" w:rsidRPr="00925140" w:rsidRDefault="000729E4" w:rsidP="002D74BC">
      <w:pPr>
        <w:pStyle w:val="a5"/>
        <w:spacing w:beforeLines="50" w:before="180" w:after="50" w:line="440" w:lineRule="exact"/>
        <w:ind w:leftChars="236" w:left="566" w:rightChars="18" w:right="43" w:firstLineChars="222" w:firstLine="710"/>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教育部為擴展及深化東協、南亞等重點國家之國際合作交流管道，已成立跨司署「新南向政策專案小組｣，規劃於</w:t>
      </w:r>
      <w:r w:rsidRPr="00925140">
        <w:rPr>
          <w:rFonts w:ascii="Times New Roman" w:eastAsia="標楷體" w:hAnsi="Times New Roman" w:cs="Times New Roman"/>
          <w:sz w:val="32"/>
          <w:szCs w:val="36"/>
        </w:rPr>
        <w:t>106</w:t>
      </w:r>
      <w:r w:rsidRPr="00925140">
        <w:rPr>
          <w:rFonts w:ascii="Times New Roman" w:eastAsia="標楷體" w:hAnsi="Times New Roman" w:cs="Times New Roman"/>
          <w:sz w:val="32"/>
          <w:szCs w:val="36"/>
        </w:rPr>
        <w:t>年度爭取編列新臺幣</w:t>
      </w:r>
      <w:r w:rsidRPr="00925140">
        <w:rPr>
          <w:rFonts w:ascii="Times New Roman" w:eastAsia="標楷體" w:hAnsi="Times New Roman" w:cs="Times New Roman"/>
          <w:sz w:val="32"/>
          <w:szCs w:val="36"/>
        </w:rPr>
        <w:t>10</w:t>
      </w:r>
      <w:r w:rsidRPr="00925140">
        <w:rPr>
          <w:rFonts w:ascii="Times New Roman" w:eastAsia="標楷體" w:hAnsi="Times New Roman" w:cs="Times New Roman"/>
          <w:sz w:val="32"/>
          <w:szCs w:val="36"/>
        </w:rPr>
        <w:t>億元，並從以下三面向之計畫目標就現行政策進行盤點並做為制訂新政策之基礎：</w:t>
      </w:r>
    </w:p>
    <w:p w:rsidR="000729E4" w:rsidRPr="00925140" w:rsidRDefault="000729E4" w:rsidP="002D74BC">
      <w:pPr>
        <w:numPr>
          <w:ilvl w:val="0"/>
          <w:numId w:val="33"/>
        </w:numPr>
        <w:spacing w:beforeLines="50" w:before="180" w:after="50" w:line="440" w:lineRule="exact"/>
        <w:ind w:left="851" w:hanging="709"/>
        <w:outlineLvl w:val="0"/>
        <w:rPr>
          <w:rFonts w:ascii="Times New Roman" w:eastAsia="標楷體" w:hAnsi="Times New Roman" w:cs="Times New Roman"/>
          <w:b/>
          <w:sz w:val="32"/>
          <w:szCs w:val="32"/>
        </w:rPr>
      </w:pPr>
      <w:bookmarkStart w:id="4" w:name="_Toc471315800"/>
      <w:r w:rsidRPr="00925140">
        <w:rPr>
          <w:rFonts w:ascii="Times New Roman" w:eastAsia="標楷體" w:hAnsi="Times New Roman" w:cs="Times New Roman"/>
          <w:b/>
          <w:sz w:val="32"/>
          <w:szCs w:val="32"/>
        </w:rPr>
        <w:t>Market</w:t>
      </w:r>
      <w:r w:rsidRPr="00925140">
        <w:rPr>
          <w:rFonts w:ascii="Times New Roman" w:eastAsia="標楷體" w:hAnsi="Times New Roman" w:cs="Times New Roman"/>
          <w:b/>
          <w:sz w:val="32"/>
          <w:szCs w:val="32"/>
        </w:rPr>
        <w:t>：提供優質教育產業、專業人才雙向培育</w:t>
      </w:r>
      <w:bookmarkEnd w:id="4"/>
    </w:p>
    <w:p w:rsidR="000729E4" w:rsidRPr="00925140" w:rsidRDefault="000729E4" w:rsidP="002D74BC">
      <w:pPr>
        <w:pStyle w:val="a5"/>
        <w:spacing w:beforeLines="50" w:before="180" w:after="50" w:line="440" w:lineRule="exact"/>
        <w:ind w:leftChars="295" w:left="708" w:rightChars="18" w:right="43" w:firstLine="1"/>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讓我國青年學子從「經貿管理｣、「文化理解｣及「東協語言｣能力等面向加強對東協各國的理解與認知。以臺灣的高等及技職教育的專業協助培育東協及南亞青年學子，強調「臺灣經驗｣、「技術實作｣及「華語溝通｣。預算</w:t>
      </w:r>
      <w:r w:rsidRPr="00925140">
        <w:rPr>
          <w:rFonts w:ascii="Times New Roman" w:eastAsia="標楷體" w:hAnsi="Times New Roman" w:cs="Times New Roman"/>
          <w:sz w:val="32"/>
          <w:szCs w:val="36"/>
        </w:rPr>
        <w:tab/>
      </w:r>
      <w:r w:rsidRPr="00925140">
        <w:rPr>
          <w:rFonts w:ascii="Times New Roman" w:eastAsia="標楷體" w:hAnsi="Times New Roman" w:cs="Times New Roman"/>
          <w:sz w:val="32"/>
          <w:szCs w:val="36"/>
        </w:rPr>
        <w:t>總計</w:t>
      </w:r>
      <w:r w:rsidRPr="00925140">
        <w:rPr>
          <w:rFonts w:ascii="Times New Roman" w:eastAsia="標楷體" w:hAnsi="Times New Roman" w:cs="Times New Roman"/>
          <w:sz w:val="32"/>
          <w:szCs w:val="36"/>
        </w:rPr>
        <w:t>777,900</w:t>
      </w:r>
      <w:r w:rsidRPr="00925140">
        <w:rPr>
          <w:rFonts w:ascii="Times New Roman" w:eastAsia="標楷體" w:hAnsi="Times New Roman" w:cs="Times New Roman"/>
          <w:sz w:val="32"/>
          <w:szCs w:val="36"/>
        </w:rPr>
        <w:t>千元</w:t>
      </w:r>
      <w:r w:rsidR="002E66BA" w:rsidRPr="00925140">
        <w:rPr>
          <w:rFonts w:ascii="Times New Roman" w:eastAsia="標楷體" w:hAnsi="Times New Roman" w:cs="Times New Roman"/>
          <w:sz w:val="32"/>
          <w:szCs w:val="36"/>
        </w:rPr>
        <w:t>。</w:t>
      </w:r>
    </w:p>
    <w:p w:rsidR="000729E4" w:rsidRPr="00925140" w:rsidRDefault="000729E4" w:rsidP="002D74BC">
      <w:pPr>
        <w:numPr>
          <w:ilvl w:val="0"/>
          <w:numId w:val="33"/>
        </w:numPr>
        <w:spacing w:beforeLines="50" w:before="180" w:after="50" w:line="440" w:lineRule="exact"/>
        <w:ind w:left="851" w:hanging="709"/>
        <w:outlineLvl w:val="0"/>
        <w:rPr>
          <w:rFonts w:ascii="Times New Roman" w:eastAsia="標楷體" w:hAnsi="Times New Roman" w:cs="Times New Roman"/>
          <w:b/>
          <w:sz w:val="32"/>
          <w:szCs w:val="32"/>
        </w:rPr>
      </w:pPr>
      <w:bookmarkStart w:id="5" w:name="_Toc471315801"/>
      <w:r w:rsidRPr="00925140">
        <w:rPr>
          <w:rFonts w:ascii="Times New Roman" w:eastAsia="標楷體" w:hAnsi="Times New Roman" w:cs="Times New Roman"/>
          <w:b/>
          <w:sz w:val="32"/>
          <w:szCs w:val="32"/>
        </w:rPr>
        <w:t>Pipeline</w:t>
      </w:r>
      <w:r w:rsidRPr="00925140">
        <w:rPr>
          <w:rFonts w:ascii="Times New Roman" w:eastAsia="標楷體" w:hAnsi="Times New Roman" w:cs="Times New Roman"/>
          <w:b/>
          <w:sz w:val="32"/>
          <w:szCs w:val="32"/>
        </w:rPr>
        <w:t>：擴大雙邊青年學者及學子交流</w:t>
      </w:r>
      <w:bookmarkEnd w:id="5"/>
    </w:p>
    <w:p w:rsidR="000729E4" w:rsidRPr="00925140" w:rsidRDefault="000729E4" w:rsidP="002D74BC">
      <w:pPr>
        <w:pStyle w:val="a5"/>
        <w:spacing w:beforeLines="50" w:before="180" w:after="50" w:line="440" w:lineRule="exact"/>
        <w:ind w:leftChars="295" w:left="708" w:rightChars="18" w:right="43" w:firstLine="1"/>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擴大吸引不同階段的東協及南亞優秀青年學子來臺留學或研習，並提供國內青年學子赴東南亞及南亞地區深度歷練的機會；透過學校及體育與新南向國家進行雙向交流。預算總計</w:t>
      </w:r>
      <w:r w:rsidRPr="00925140">
        <w:rPr>
          <w:rFonts w:ascii="Times New Roman" w:eastAsia="標楷體" w:hAnsi="Times New Roman" w:cs="Times New Roman"/>
          <w:sz w:val="32"/>
          <w:szCs w:val="36"/>
        </w:rPr>
        <w:t>60,100</w:t>
      </w:r>
      <w:r w:rsidRPr="00925140">
        <w:rPr>
          <w:rFonts w:ascii="Times New Roman" w:eastAsia="標楷體" w:hAnsi="Times New Roman" w:cs="Times New Roman"/>
          <w:sz w:val="32"/>
          <w:szCs w:val="36"/>
        </w:rPr>
        <w:t>千元。</w:t>
      </w:r>
    </w:p>
    <w:p w:rsidR="000729E4" w:rsidRPr="00925140" w:rsidRDefault="000729E4" w:rsidP="002D74BC">
      <w:pPr>
        <w:numPr>
          <w:ilvl w:val="0"/>
          <w:numId w:val="33"/>
        </w:numPr>
        <w:spacing w:beforeLines="50" w:before="180" w:after="50" w:line="440" w:lineRule="exact"/>
        <w:ind w:left="851" w:hanging="709"/>
        <w:outlineLvl w:val="0"/>
        <w:rPr>
          <w:rFonts w:ascii="Times New Roman" w:eastAsia="標楷體" w:hAnsi="Times New Roman" w:cs="Times New Roman"/>
          <w:b/>
          <w:sz w:val="32"/>
          <w:szCs w:val="32"/>
        </w:rPr>
      </w:pPr>
      <w:bookmarkStart w:id="6" w:name="_Toc471315802"/>
      <w:r w:rsidRPr="00925140">
        <w:rPr>
          <w:rFonts w:ascii="Times New Roman" w:eastAsia="標楷體" w:hAnsi="Times New Roman" w:cs="Times New Roman"/>
          <w:b/>
          <w:sz w:val="32"/>
          <w:szCs w:val="32"/>
        </w:rPr>
        <w:t>Platform</w:t>
      </w:r>
      <w:r w:rsidRPr="00925140">
        <w:rPr>
          <w:rFonts w:ascii="Times New Roman" w:eastAsia="標楷體" w:hAnsi="Times New Roman" w:cs="Times New Roman"/>
          <w:b/>
          <w:sz w:val="32"/>
          <w:szCs w:val="32"/>
        </w:rPr>
        <w:t>：擴展雙邊教育合作平臺</w:t>
      </w:r>
      <w:bookmarkEnd w:id="6"/>
    </w:p>
    <w:p w:rsidR="000729E4" w:rsidRPr="00925140" w:rsidRDefault="000729E4" w:rsidP="002D74BC">
      <w:pPr>
        <w:pStyle w:val="a5"/>
        <w:spacing w:beforeLines="50" w:before="180" w:after="50" w:line="440" w:lineRule="exact"/>
        <w:ind w:leftChars="295" w:left="708" w:rightChars="18" w:right="43" w:firstLine="1"/>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籌組新南向國家人才培育策略規劃推動平臺。推動臺灣連結（</w:t>
      </w:r>
      <w:r w:rsidRPr="00925140">
        <w:rPr>
          <w:rFonts w:ascii="Times New Roman" w:eastAsia="標楷體" w:hAnsi="Times New Roman" w:cs="Times New Roman"/>
          <w:sz w:val="32"/>
          <w:szCs w:val="36"/>
        </w:rPr>
        <w:t>Taiwan Connection</w:t>
      </w:r>
      <w:r w:rsidRPr="00925140">
        <w:rPr>
          <w:rFonts w:ascii="Times New Roman" w:eastAsia="標楷體" w:hAnsi="Times New Roman" w:cs="Times New Roman"/>
          <w:sz w:val="32"/>
          <w:szCs w:val="36"/>
        </w:rPr>
        <w:t>）計畫，並促成雙邊高等教育機構聯盟。預算總計</w:t>
      </w:r>
      <w:r w:rsidRPr="00925140">
        <w:rPr>
          <w:rFonts w:ascii="Times New Roman" w:eastAsia="標楷體" w:hAnsi="Times New Roman" w:cs="Times New Roman"/>
          <w:sz w:val="32"/>
          <w:szCs w:val="36"/>
        </w:rPr>
        <w:t>162,000</w:t>
      </w:r>
      <w:r w:rsidRPr="00925140">
        <w:rPr>
          <w:rFonts w:ascii="Times New Roman" w:eastAsia="標楷體" w:hAnsi="Times New Roman" w:cs="Times New Roman"/>
          <w:sz w:val="32"/>
          <w:szCs w:val="36"/>
        </w:rPr>
        <w:t>千元。</w:t>
      </w:r>
    </w:p>
    <w:p w:rsidR="000729E4" w:rsidRPr="00925140" w:rsidRDefault="000729E4" w:rsidP="002D74BC">
      <w:pPr>
        <w:widowControl/>
        <w:spacing w:beforeLines="50" w:before="180" w:after="50" w:line="440" w:lineRule="exact"/>
        <w:rPr>
          <w:rFonts w:ascii="Times New Roman" w:eastAsia="標楷體" w:hAnsi="Times New Roman" w:cs="Times New Roman"/>
          <w:sz w:val="32"/>
          <w:szCs w:val="36"/>
        </w:rPr>
      </w:pPr>
      <w:r w:rsidRPr="00925140">
        <w:rPr>
          <w:rFonts w:ascii="Times New Roman" w:eastAsia="標楷體" w:hAnsi="Times New Roman" w:cs="Times New Roman"/>
          <w:sz w:val="32"/>
          <w:szCs w:val="36"/>
        </w:rPr>
        <w:br w:type="page"/>
      </w:r>
    </w:p>
    <w:p w:rsidR="007222AB" w:rsidRPr="00925140" w:rsidRDefault="007222AB" w:rsidP="00810BD1">
      <w:pPr>
        <w:numPr>
          <w:ilvl w:val="0"/>
          <w:numId w:val="1"/>
        </w:numPr>
        <w:spacing w:beforeLines="50" w:before="180" w:after="50" w:line="440" w:lineRule="exact"/>
        <w:ind w:left="0" w:firstLine="0"/>
        <w:outlineLvl w:val="0"/>
        <w:rPr>
          <w:rFonts w:ascii="Times New Roman" w:eastAsia="標楷體" w:hAnsi="Times New Roman" w:cs="Times New Roman"/>
          <w:b/>
          <w:sz w:val="32"/>
          <w:szCs w:val="32"/>
        </w:rPr>
      </w:pPr>
      <w:bookmarkStart w:id="7" w:name="_Toc471315803"/>
      <w:r w:rsidRPr="00925140">
        <w:rPr>
          <w:rFonts w:ascii="Times New Roman" w:eastAsia="標楷體" w:hAnsi="Times New Roman" w:cs="Times New Roman"/>
          <w:b/>
          <w:sz w:val="32"/>
          <w:szCs w:val="32"/>
        </w:rPr>
        <w:lastRenderedPageBreak/>
        <w:t>計畫方向</w:t>
      </w:r>
      <w:bookmarkEnd w:id="7"/>
    </w:p>
    <w:p w:rsidR="007222AB" w:rsidRPr="00925140" w:rsidRDefault="007222AB" w:rsidP="007222AB">
      <w:pPr>
        <w:spacing w:beforeLines="50" w:before="180" w:afterLines="50" w:after="180" w:line="440" w:lineRule="exact"/>
        <w:ind w:leftChars="236" w:left="566" w:rightChars="18" w:right="43" w:firstLineChars="221" w:firstLine="707"/>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教育部除將持續鼓勵雙邊大學校院建立國際合作關係、建置僑外生來臺留學友善環境、並將以臺灣成熟的華語教育持續開拓國際華語文研習市場、加強培育國內的東南亞語言與產業人才、鼓勵青年赴東協國家參與交流、針對國內的新住民子女推動新住民「揚才」計畫，新增或擴大推動之</w:t>
      </w:r>
      <w:r w:rsidRPr="00925140">
        <w:rPr>
          <w:rFonts w:ascii="Times New Roman" w:eastAsia="標楷體" w:hAnsi="Times New Roman" w:cs="Times New Roman"/>
          <w:sz w:val="32"/>
          <w:szCs w:val="32"/>
        </w:rPr>
        <w:t>工作計畫如下：</w:t>
      </w:r>
    </w:p>
    <w:p w:rsidR="007222AB" w:rsidRPr="00925140" w:rsidRDefault="007222AB" w:rsidP="00D32C94">
      <w:pPr>
        <w:numPr>
          <w:ilvl w:val="0"/>
          <w:numId w:val="9"/>
        </w:numPr>
        <w:spacing w:beforeLines="50" w:before="180" w:after="50" w:line="440" w:lineRule="exact"/>
        <w:ind w:left="851" w:hanging="709"/>
        <w:outlineLvl w:val="0"/>
        <w:rPr>
          <w:rFonts w:ascii="Times New Roman" w:eastAsia="標楷體" w:hAnsi="Times New Roman" w:cs="Times New Roman"/>
          <w:b/>
          <w:sz w:val="32"/>
          <w:szCs w:val="32"/>
        </w:rPr>
      </w:pPr>
      <w:bookmarkStart w:id="8" w:name="_Toc471315804"/>
      <w:r w:rsidRPr="00D32C94">
        <w:rPr>
          <w:rFonts w:ascii="Times New Roman" w:eastAsia="標楷體" w:hAnsi="Times New Roman" w:cs="Times New Roman"/>
          <w:b/>
          <w:sz w:val="32"/>
          <w:szCs w:val="32"/>
        </w:rPr>
        <w:t>Market</w:t>
      </w:r>
      <w:r w:rsidRPr="00D32C94">
        <w:rPr>
          <w:rFonts w:ascii="Times New Roman" w:eastAsia="標楷體" w:hAnsi="Times New Roman" w:cs="Times New Roman"/>
          <w:b/>
          <w:sz w:val="32"/>
          <w:szCs w:val="32"/>
        </w:rPr>
        <w:t>：提供優質教育產業、專業人才雙向培育</w:t>
      </w:r>
      <w:bookmarkEnd w:id="8"/>
    </w:p>
    <w:p w:rsidR="007222AB" w:rsidRPr="00925140" w:rsidRDefault="007222AB" w:rsidP="007222AB">
      <w:pPr>
        <w:numPr>
          <w:ilvl w:val="1"/>
          <w:numId w:val="6"/>
        </w:numPr>
        <w:spacing w:beforeLines="50" w:before="180" w:afterLines="50" w:after="180" w:line="440" w:lineRule="exact"/>
        <w:ind w:hanging="1046"/>
        <w:jc w:val="both"/>
        <w:rPr>
          <w:rFonts w:ascii="Times New Roman" w:eastAsia="標楷體" w:hAnsi="Times New Roman" w:cs="Times New Roman"/>
          <w:b/>
          <w:sz w:val="32"/>
          <w:szCs w:val="32"/>
        </w:rPr>
      </w:pPr>
      <w:r w:rsidRPr="00925140">
        <w:rPr>
          <w:rFonts w:ascii="Times New Roman" w:eastAsia="標楷體" w:hAnsi="Times New Roman" w:cs="Times New Roman"/>
          <w:b/>
          <w:sz w:val="32"/>
          <w:szCs w:val="32"/>
        </w:rPr>
        <w:t>培力新住民子女具東協語文及職場實務</w:t>
      </w:r>
    </w:p>
    <w:p w:rsidR="007222AB" w:rsidRPr="00925140" w:rsidRDefault="007222AB" w:rsidP="007222AB">
      <w:pPr>
        <w:pStyle w:val="a5"/>
        <w:numPr>
          <w:ilvl w:val="0"/>
          <w:numId w:val="41"/>
        </w:numPr>
        <w:spacing w:beforeLines="50" w:before="180" w:afterLines="50" w:after="180" w:line="440" w:lineRule="exact"/>
        <w:ind w:leftChars="0" w:left="1276" w:hanging="567"/>
        <w:jc w:val="both"/>
        <w:rPr>
          <w:rFonts w:ascii="Times New Roman" w:eastAsia="標楷體" w:hAnsi="Times New Roman" w:cs="Times New Roman"/>
          <w:sz w:val="32"/>
          <w:szCs w:val="32"/>
        </w:rPr>
      </w:pPr>
      <w:r w:rsidRPr="00925140">
        <w:rPr>
          <w:rFonts w:ascii="Times New Roman" w:eastAsia="標楷體" w:hAnsi="Times New Roman" w:cs="Times New Roman"/>
          <w:sz w:val="32"/>
          <w:szCs w:val="32"/>
        </w:rPr>
        <w:t>配合十二年國教課綱之實施，推動國中小新住民語文教學</w:t>
      </w:r>
      <w:r w:rsidRPr="00925140">
        <w:rPr>
          <w:rFonts w:ascii="Times New Roman" w:eastAsia="標楷體" w:hAnsi="Times New Roman" w:cs="Times New Roman"/>
          <w:sz w:val="32"/>
          <w:szCs w:val="36"/>
        </w:rPr>
        <w:t>，編輯教材，培訓師資</w:t>
      </w:r>
      <w:r w:rsidRPr="00925140">
        <w:rPr>
          <w:rFonts w:ascii="Times New Roman" w:eastAsia="標楷體" w:hAnsi="Times New Roman" w:cs="Times New Roman"/>
          <w:sz w:val="32"/>
          <w:szCs w:val="32"/>
        </w:rPr>
        <w:t>，並規劃推動高中職學校赴東南亞促進校際文化交流。</w:t>
      </w:r>
    </w:p>
    <w:p w:rsidR="007222AB" w:rsidRPr="00925140" w:rsidRDefault="007222AB" w:rsidP="007222AB">
      <w:pPr>
        <w:pStyle w:val="a5"/>
        <w:numPr>
          <w:ilvl w:val="0"/>
          <w:numId w:val="41"/>
        </w:numPr>
        <w:spacing w:beforeLines="50" w:before="180" w:afterLines="50" w:after="180" w:line="440" w:lineRule="exact"/>
        <w:ind w:leftChars="0" w:left="1276" w:hanging="567"/>
        <w:jc w:val="both"/>
        <w:rPr>
          <w:rFonts w:ascii="Times New Roman" w:eastAsia="標楷體" w:hAnsi="Times New Roman" w:cs="Times New Roman"/>
          <w:sz w:val="32"/>
          <w:szCs w:val="32"/>
        </w:rPr>
      </w:pPr>
      <w:r w:rsidRPr="00925140">
        <w:rPr>
          <w:rFonts w:ascii="Times New Roman" w:eastAsia="標楷體" w:hAnsi="Times New Roman" w:cs="Times New Roman"/>
          <w:sz w:val="32"/>
          <w:szCs w:val="32"/>
        </w:rPr>
        <w:t>辦理新住民子女語文競賽及相關活動，鼓勵其學習東南亞語言；補助新住民子女返鄉溯根，強化其學習原生母國語言及文化之動力。</w:t>
      </w:r>
    </w:p>
    <w:p w:rsidR="007222AB" w:rsidRPr="00925140" w:rsidRDefault="007222AB" w:rsidP="007222AB">
      <w:pPr>
        <w:pStyle w:val="a5"/>
        <w:numPr>
          <w:ilvl w:val="0"/>
          <w:numId w:val="41"/>
        </w:numPr>
        <w:spacing w:beforeLines="50" w:before="180" w:afterLines="50" w:after="180" w:line="440" w:lineRule="exact"/>
        <w:ind w:leftChars="0" w:left="1276" w:hanging="567"/>
        <w:jc w:val="both"/>
        <w:rPr>
          <w:rFonts w:ascii="Times New Roman" w:eastAsia="標楷體" w:hAnsi="Times New Roman" w:cs="Times New Roman"/>
          <w:sz w:val="32"/>
          <w:szCs w:val="32"/>
        </w:rPr>
      </w:pPr>
      <w:r w:rsidRPr="00925140">
        <w:rPr>
          <w:rFonts w:ascii="Times New Roman" w:eastAsia="標楷體" w:hAnsi="Times New Roman" w:cs="Times New Roman"/>
          <w:sz w:val="32"/>
          <w:szCs w:val="32"/>
        </w:rPr>
        <w:t>補助新住民子女利用暑假期間至父（母）親的原生國進行國際職場體驗活動；新住民二代在學生修習重點領域（臺商產業），並具有東協或南亞國家語言專長者，給予學雜費補助，畢業後協助工作之媒合。</w:t>
      </w:r>
    </w:p>
    <w:p w:rsidR="007222AB" w:rsidRPr="00925140" w:rsidRDefault="007222AB" w:rsidP="007222AB">
      <w:pPr>
        <w:pStyle w:val="a5"/>
        <w:numPr>
          <w:ilvl w:val="0"/>
          <w:numId w:val="41"/>
        </w:numPr>
        <w:spacing w:beforeLines="50" w:before="180" w:afterLines="50" w:after="180" w:line="440" w:lineRule="exact"/>
        <w:ind w:leftChars="0" w:left="1276" w:hanging="567"/>
        <w:jc w:val="both"/>
        <w:rPr>
          <w:rFonts w:ascii="Times New Roman" w:eastAsia="標楷體" w:hAnsi="Times New Roman" w:cs="Times New Roman"/>
          <w:sz w:val="32"/>
          <w:szCs w:val="32"/>
        </w:rPr>
      </w:pPr>
      <w:r w:rsidRPr="00925140">
        <w:rPr>
          <w:rFonts w:ascii="Times New Roman" w:eastAsia="標楷體" w:hAnsi="Times New Roman" w:cs="Times New Roman"/>
          <w:sz w:val="32"/>
          <w:szCs w:val="32"/>
        </w:rPr>
        <w:t>106</w:t>
      </w:r>
      <w:r w:rsidRPr="00925140">
        <w:rPr>
          <w:rFonts w:ascii="Times New Roman" w:eastAsia="標楷體" w:hAnsi="Times New Roman" w:cs="Times New Roman"/>
          <w:sz w:val="32"/>
          <w:szCs w:val="32"/>
        </w:rPr>
        <w:t>學年度將配合新南向政策，以「東南亞語言與產業學分學程」模式，開辦新住民二代專班，並提供實習機會，學程亦可結合與產業（含臺商）合作之課程或訓練班，培養同時具備語言能力、國際觀、商管經貿能力及其他產業需求之優質專業人才。為鼓勵新住民二代學生參與該學程，學校所送計畫須優先錄取新住民二代學生。</w:t>
      </w:r>
    </w:p>
    <w:p w:rsidR="007222AB" w:rsidRPr="00925140" w:rsidRDefault="007222AB" w:rsidP="007222AB">
      <w:pPr>
        <w:numPr>
          <w:ilvl w:val="1"/>
          <w:numId w:val="6"/>
        </w:numPr>
        <w:spacing w:beforeLines="50" w:before="180" w:afterLines="50" w:after="180" w:line="440" w:lineRule="exact"/>
        <w:ind w:hanging="1046"/>
        <w:jc w:val="both"/>
        <w:rPr>
          <w:rFonts w:ascii="Times New Roman" w:eastAsia="標楷體" w:hAnsi="Times New Roman" w:cs="Times New Roman"/>
          <w:b/>
          <w:sz w:val="32"/>
          <w:szCs w:val="32"/>
        </w:rPr>
      </w:pPr>
      <w:r w:rsidRPr="00925140">
        <w:rPr>
          <w:rFonts w:ascii="Times New Roman" w:eastAsia="標楷體" w:hAnsi="Times New Roman" w:cs="Times New Roman"/>
          <w:b/>
          <w:sz w:val="32"/>
          <w:szCs w:val="32"/>
        </w:rPr>
        <w:t>培育我國大專校院師生熟稔東南亞語言、文化、產業</w:t>
      </w:r>
    </w:p>
    <w:p w:rsidR="007222AB" w:rsidRPr="00925140" w:rsidRDefault="007222AB" w:rsidP="007222AB">
      <w:pPr>
        <w:pStyle w:val="a5"/>
        <w:numPr>
          <w:ilvl w:val="0"/>
          <w:numId w:val="13"/>
        </w:numPr>
        <w:spacing w:beforeLines="50" w:before="180" w:afterLines="50" w:after="180" w:line="440" w:lineRule="exact"/>
        <w:ind w:leftChars="0" w:left="1276" w:hanging="567"/>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補助大專校院辦理新南向國家產業</w:t>
      </w:r>
      <w:r w:rsidRPr="00925140">
        <w:rPr>
          <w:rFonts w:ascii="Times New Roman" w:eastAsia="標楷體" w:hAnsi="Times New Roman" w:cs="Times New Roman"/>
          <w:sz w:val="32"/>
          <w:szCs w:val="36"/>
        </w:rPr>
        <w:t>/</w:t>
      </w:r>
      <w:r w:rsidRPr="00925140">
        <w:rPr>
          <w:rFonts w:ascii="Times New Roman" w:eastAsia="標楷體" w:hAnsi="Times New Roman" w:cs="Times New Roman"/>
          <w:sz w:val="32"/>
          <w:szCs w:val="36"/>
        </w:rPr>
        <w:t>區域研究學分學</w:t>
      </w:r>
      <w:r w:rsidRPr="00925140">
        <w:rPr>
          <w:rFonts w:ascii="Times New Roman" w:eastAsia="標楷體" w:hAnsi="Times New Roman" w:cs="Times New Roman"/>
          <w:sz w:val="32"/>
          <w:szCs w:val="36"/>
        </w:rPr>
        <w:lastRenderedPageBreak/>
        <w:t>程；推動國際經貿、區域文化人才養成方案，建立區域經貿人才資料庫。</w:t>
      </w:r>
    </w:p>
    <w:p w:rsidR="007222AB" w:rsidRPr="00925140" w:rsidRDefault="007222AB" w:rsidP="007222AB">
      <w:pPr>
        <w:pStyle w:val="a5"/>
        <w:numPr>
          <w:ilvl w:val="0"/>
          <w:numId w:val="13"/>
        </w:numPr>
        <w:spacing w:beforeLines="50" w:before="180" w:afterLines="50" w:after="180" w:line="440" w:lineRule="exact"/>
        <w:ind w:leftChars="0" w:left="1276" w:hanging="567"/>
        <w:jc w:val="both"/>
        <w:rPr>
          <w:rFonts w:ascii="Times New Roman" w:eastAsia="標楷體" w:hAnsi="Times New Roman" w:cs="Times New Roman"/>
          <w:sz w:val="32"/>
          <w:szCs w:val="32"/>
        </w:rPr>
      </w:pPr>
      <w:r w:rsidRPr="00925140">
        <w:rPr>
          <w:rFonts w:ascii="Times New Roman" w:eastAsia="標楷體" w:hAnsi="Times New Roman" w:cs="Times New Roman"/>
          <w:sz w:val="32"/>
          <w:szCs w:val="36"/>
        </w:rPr>
        <w:t>規劃於「電子商務」、「生醫產業」、「資訊工程」、「傳統產業」等領域，補助大學校院學生赴臺商企業或跨國企業進行見習或實習計畫。</w:t>
      </w:r>
    </w:p>
    <w:p w:rsidR="007222AB" w:rsidRPr="00925140" w:rsidRDefault="007222AB" w:rsidP="007222AB">
      <w:pPr>
        <w:pStyle w:val="a5"/>
        <w:numPr>
          <w:ilvl w:val="0"/>
          <w:numId w:val="13"/>
        </w:numPr>
        <w:spacing w:beforeLines="50" w:before="180" w:afterLines="50" w:after="180" w:line="440" w:lineRule="exact"/>
        <w:ind w:leftChars="0" w:left="1276" w:hanging="567"/>
        <w:jc w:val="both"/>
        <w:rPr>
          <w:rFonts w:ascii="Times New Roman" w:eastAsia="標楷體" w:hAnsi="Times New Roman" w:cs="Times New Roman"/>
          <w:sz w:val="32"/>
          <w:szCs w:val="32"/>
        </w:rPr>
      </w:pPr>
      <w:r w:rsidRPr="00925140">
        <w:rPr>
          <w:rFonts w:ascii="Times New Roman" w:eastAsia="標楷體" w:hAnsi="Times New Roman" w:cs="Times New Roman"/>
          <w:sz w:val="32"/>
          <w:szCs w:val="36"/>
        </w:rPr>
        <w:t>規劃補助國內大學校院師生赴東協及南亞國家的出國研究計畫，促進臺灣與新南向國家之學術合作。</w:t>
      </w:r>
    </w:p>
    <w:p w:rsidR="007222AB" w:rsidRPr="00925140" w:rsidRDefault="007222AB" w:rsidP="007222AB">
      <w:pPr>
        <w:pStyle w:val="a5"/>
        <w:numPr>
          <w:ilvl w:val="0"/>
          <w:numId w:val="13"/>
        </w:numPr>
        <w:spacing w:beforeLines="50" w:before="180" w:afterLines="50" w:after="180" w:line="440" w:lineRule="exact"/>
        <w:ind w:leftChars="0" w:left="1276" w:hanging="567"/>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優先補助大學校院至新南向國家進行師生交換，培育熟稔東南亞語言與具專業能力之人才，以成為我國深耕東協及南亞國家之前鋒。</w:t>
      </w:r>
    </w:p>
    <w:p w:rsidR="007222AB" w:rsidRPr="00925140" w:rsidRDefault="007222AB" w:rsidP="007222AB">
      <w:pPr>
        <w:pStyle w:val="a5"/>
        <w:numPr>
          <w:ilvl w:val="0"/>
          <w:numId w:val="13"/>
        </w:numPr>
        <w:spacing w:beforeLines="50" w:before="180" w:afterLines="50" w:after="180" w:line="440" w:lineRule="exact"/>
        <w:ind w:leftChars="0" w:left="1276" w:hanging="567"/>
        <w:jc w:val="both"/>
        <w:rPr>
          <w:rFonts w:ascii="Times New Roman" w:eastAsia="標楷體" w:hAnsi="Times New Roman" w:cs="Times New Roman"/>
          <w:sz w:val="32"/>
          <w:szCs w:val="32"/>
        </w:rPr>
      </w:pPr>
      <w:r w:rsidRPr="00925140">
        <w:rPr>
          <w:rFonts w:ascii="Times New Roman" w:eastAsia="標楷體" w:hAnsi="Times New Roman" w:cs="Times New Roman"/>
          <w:sz w:val="32"/>
          <w:szCs w:val="36"/>
        </w:rPr>
        <w:t>優先補助師資培育之大學選送師資赴東南亞臺灣學校等教育見習及教育實習，增進師資生對東協文化及語言的理解，協助這些未來教師未來授課時對東協人文風情理解的基礎。</w:t>
      </w:r>
    </w:p>
    <w:p w:rsidR="007222AB" w:rsidRPr="00925140" w:rsidRDefault="007222AB" w:rsidP="007222AB">
      <w:pPr>
        <w:numPr>
          <w:ilvl w:val="1"/>
          <w:numId w:val="6"/>
        </w:numPr>
        <w:spacing w:beforeLines="50" w:before="180" w:afterLines="50" w:after="180" w:line="440" w:lineRule="exact"/>
        <w:ind w:hanging="1046"/>
        <w:jc w:val="both"/>
        <w:rPr>
          <w:rFonts w:ascii="Times New Roman" w:eastAsia="標楷體" w:hAnsi="Times New Roman" w:cs="Times New Roman"/>
          <w:b/>
          <w:sz w:val="32"/>
          <w:szCs w:val="32"/>
        </w:rPr>
      </w:pPr>
      <w:r w:rsidRPr="00925140">
        <w:rPr>
          <w:rFonts w:ascii="Times New Roman" w:eastAsia="標楷體" w:hAnsi="Times New Roman" w:cs="Times New Roman"/>
          <w:b/>
          <w:sz w:val="32"/>
          <w:szCs w:val="32"/>
        </w:rPr>
        <w:t>培育東協及南亞青年學子的專業、實作及華語能力</w:t>
      </w:r>
    </w:p>
    <w:p w:rsidR="007222AB" w:rsidRPr="00925140" w:rsidRDefault="007222AB" w:rsidP="007222AB">
      <w:pPr>
        <w:pStyle w:val="a5"/>
        <w:numPr>
          <w:ilvl w:val="0"/>
          <w:numId w:val="14"/>
        </w:numPr>
        <w:spacing w:beforeLines="50" w:before="180" w:afterLines="50" w:after="180" w:line="440" w:lineRule="exact"/>
        <w:ind w:leftChars="0" w:left="1276" w:hanging="567"/>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辦理新南向外國學生產學合作專班（學位班）：為吸引東協</w:t>
      </w:r>
      <w:r w:rsidRPr="00925140">
        <w:rPr>
          <w:rFonts w:ascii="Times New Roman" w:eastAsia="標楷體" w:hAnsi="Times New Roman" w:cs="Times New Roman" w:hint="eastAsia"/>
          <w:sz w:val="32"/>
          <w:szCs w:val="36"/>
        </w:rPr>
        <w:t>及</w:t>
      </w:r>
      <w:r w:rsidRPr="00925140">
        <w:rPr>
          <w:rFonts w:ascii="Times New Roman" w:eastAsia="標楷體" w:hAnsi="Times New Roman" w:cs="Times New Roman"/>
          <w:sz w:val="32"/>
          <w:szCs w:val="36"/>
        </w:rPr>
        <w:t>南亞國家學生來臺就讀學士班，將部分補助學校依領域分類設計出適合外籍生之客製化課程，並提供實習機會，增加來臺誘因，亦將透過人才培育需求對應平臺，媒介產業及學校專班招生需求。</w:t>
      </w:r>
    </w:p>
    <w:p w:rsidR="007222AB" w:rsidRPr="00925140" w:rsidRDefault="007222AB" w:rsidP="007222AB">
      <w:pPr>
        <w:pStyle w:val="a5"/>
        <w:numPr>
          <w:ilvl w:val="0"/>
          <w:numId w:val="14"/>
        </w:numPr>
        <w:spacing w:beforeLines="50" w:before="180" w:afterLines="50" w:after="180" w:line="440" w:lineRule="exact"/>
        <w:ind w:leftChars="0" w:left="1276" w:hanging="567"/>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辦理新南向外國青年短期技術訓練班（非學位班）：為即時因應東協南亞等國家的人力需求，我國大專校院可設計並提供短期培訓模式（至多</w:t>
      </w:r>
      <w:r w:rsidRPr="00925140">
        <w:rPr>
          <w:rFonts w:ascii="Times New Roman" w:eastAsia="標楷體" w:hAnsi="Times New Roman" w:cs="Times New Roman"/>
          <w:sz w:val="32"/>
          <w:szCs w:val="36"/>
        </w:rPr>
        <w:t>1</w:t>
      </w:r>
      <w:r w:rsidRPr="00925140">
        <w:rPr>
          <w:rFonts w:ascii="Times New Roman" w:eastAsia="標楷體" w:hAnsi="Times New Roman" w:cs="Times New Roman"/>
          <w:sz w:val="32"/>
          <w:szCs w:val="36"/>
        </w:rPr>
        <w:t>年），課程設計以理論</w:t>
      </w:r>
      <w:r w:rsidRPr="00925140">
        <w:rPr>
          <w:rFonts w:ascii="Times New Roman" w:eastAsia="標楷體" w:hAnsi="Times New Roman" w:cs="Times New Roman"/>
          <w:sz w:val="32"/>
          <w:szCs w:val="36"/>
        </w:rPr>
        <w:t>30~40</w:t>
      </w:r>
      <w:r w:rsidRPr="00925140">
        <w:rPr>
          <w:rFonts w:ascii="Times New Roman" w:eastAsia="標楷體" w:hAnsi="Times New Roman" w:cs="Times New Roman"/>
          <w:sz w:val="32"/>
          <w:szCs w:val="36"/>
        </w:rPr>
        <w:t>％，實作</w:t>
      </w:r>
      <w:r w:rsidRPr="00925140">
        <w:rPr>
          <w:rFonts w:ascii="Times New Roman" w:eastAsia="標楷體" w:hAnsi="Times New Roman" w:cs="Times New Roman"/>
          <w:sz w:val="32"/>
          <w:szCs w:val="36"/>
        </w:rPr>
        <w:t>60~70</w:t>
      </w:r>
      <w:r w:rsidRPr="00925140">
        <w:rPr>
          <w:rFonts w:ascii="Times New Roman" w:eastAsia="標楷體" w:hAnsi="Times New Roman" w:cs="Times New Roman"/>
          <w:sz w:val="32"/>
          <w:szCs w:val="36"/>
        </w:rPr>
        <w:t>％，強化來臺學生技術訓練，使其返回母國可協助當地企業及臺商，並強化臺灣高等技職教育輸出能量。</w:t>
      </w:r>
    </w:p>
    <w:p w:rsidR="007222AB" w:rsidRPr="00925140" w:rsidRDefault="007222AB" w:rsidP="007222AB">
      <w:pPr>
        <w:pStyle w:val="a5"/>
        <w:numPr>
          <w:ilvl w:val="0"/>
          <w:numId w:val="14"/>
        </w:numPr>
        <w:spacing w:beforeLines="50" w:before="180" w:afterLines="50" w:after="180" w:line="440" w:lineRule="exact"/>
        <w:ind w:leftChars="0" w:left="1276" w:hanging="567"/>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培訓新南向專業技術師資短期訓練班（非學位班）：以短期密集訓練（</w:t>
      </w:r>
      <w:r w:rsidRPr="00925140">
        <w:rPr>
          <w:rFonts w:ascii="Times New Roman" w:eastAsia="標楷體" w:hAnsi="Times New Roman" w:cs="Times New Roman"/>
          <w:sz w:val="32"/>
          <w:szCs w:val="36"/>
        </w:rPr>
        <w:t>2</w:t>
      </w:r>
      <w:r w:rsidRPr="00925140">
        <w:rPr>
          <w:rFonts w:ascii="Times New Roman" w:eastAsia="標楷體" w:hAnsi="Times New Roman" w:cs="Times New Roman"/>
          <w:sz w:val="32"/>
          <w:szCs w:val="36"/>
        </w:rPr>
        <w:t>週至</w:t>
      </w:r>
      <w:r w:rsidRPr="00925140">
        <w:rPr>
          <w:rFonts w:ascii="Times New Roman" w:eastAsia="標楷體" w:hAnsi="Times New Roman" w:cs="Times New Roman"/>
          <w:sz w:val="32"/>
          <w:szCs w:val="36"/>
        </w:rPr>
        <w:t>3</w:t>
      </w:r>
      <w:r w:rsidRPr="00925140">
        <w:rPr>
          <w:rFonts w:ascii="Times New Roman" w:eastAsia="標楷體" w:hAnsi="Times New Roman" w:cs="Times New Roman"/>
          <w:sz w:val="32"/>
          <w:szCs w:val="36"/>
        </w:rPr>
        <w:t>個月）為東協南亞所需之</w:t>
      </w:r>
      <w:r w:rsidRPr="00925140">
        <w:rPr>
          <w:rFonts w:ascii="Times New Roman" w:eastAsia="標楷體" w:hAnsi="Times New Roman" w:cs="Times New Roman"/>
          <w:sz w:val="32"/>
          <w:szCs w:val="36"/>
        </w:rPr>
        <w:lastRenderedPageBreak/>
        <w:t>各技術人才培養訓練師，透過使其短期內技術升級，提供東協南亞經濟發展所需之高級專業人才。</w:t>
      </w:r>
    </w:p>
    <w:p w:rsidR="007222AB" w:rsidRPr="00925140" w:rsidRDefault="007222AB" w:rsidP="007222AB">
      <w:pPr>
        <w:pStyle w:val="a5"/>
        <w:numPr>
          <w:ilvl w:val="0"/>
          <w:numId w:val="14"/>
        </w:numPr>
        <w:spacing w:beforeLines="50" w:before="180" w:afterLines="50" w:after="180" w:line="440" w:lineRule="exact"/>
        <w:ind w:leftChars="0" w:left="1276" w:hanging="567"/>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補助國內學校海外開辦先修銜接教育課程（含語言、基礎學科、技能訓練），優先掌握新南向國際生源：調整現階段境外招生策略並進行拓點，補助優秀學生來臺修讀學位，並協請已具備招收外籍學位生的國內學校境外專班協助，至印度、泰國、越南、馬來西亞、緬甸、菲律賓、印尼等地推廣華語及來臺就讀之先修課程，擴大我國東協招生之利基。</w:t>
      </w:r>
    </w:p>
    <w:p w:rsidR="007222AB" w:rsidRPr="00925140" w:rsidRDefault="007222AB" w:rsidP="007222AB">
      <w:pPr>
        <w:pStyle w:val="a5"/>
        <w:numPr>
          <w:ilvl w:val="0"/>
          <w:numId w:val="14"/>
        </w:numPr>
        <w:spacing w:beforeLines="50" w:before="180" w:afterLines="50" w:after="180" w:line="440" w:lineRule="exact"/>
        <w:ind w:leftChars="0" w:left="1276" w:hanging="567"/>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與東協及南亞等國合作辦理夏日學校（</w:t>
      </w:r>
      <w:r w:rsidRPr="00925140">
        <w:rPr>
          <w:rFonts w:ascii="Times New Roman" w:eastAsia="標楷體" w:hAnsi="Times New Roman" w:cs="Times New Roman"/>
          <w:sz w:val="32"/>
          <w:szCs w:val="36"/>
        </w:rPr>
        <w:t>Summer School</w:t>
      </w:r>
      <w:r w:rsidRPr="00925140">
        <w:rPr>
          <w:rFonts w:ascii="Times New Roman" w:eastAsia="標楷體" w:hAnsi="Times New Roman" w:cs="Times New Roman"/>
          <w:sz w:val="32"/>
          <w:szCs w:val="36"/>
        </w:rPr>
        <w:t>），吸引該國青年學子來臺短期遊學或研修，增加對臺灣高等教育認同，未來選擇來臺留學。</w:t>
      </w:r>
    </w:p>
    <w:p w:rsidR="007222AB" w:rsidRPr="00925140" w:rsidRDefault="007222AB" w:rsidP="007222AB">
      <w:pPr>
        <w:pStyle w:val="a5"/>
        <w:numPr>
          <w:ilvl w:val="0"/>
          <w:numId w:val="14"/>
        </w:numPr>
        <w:spacing w:beforeLines="50" w:before="180" w:afterLines="50" w:after="180" w:line="440" w:lineRule="exact"/>
        <w:ind w:leftChars="0" w:left="1276" w:hanging="567"/>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規劃大學校院針對東協及南亞國家的政府或學校等管理幹部開設高階管理人才專班。以臺灣的發展經驗為基礎，設計跨領域別、跨校或跨系所等方式，由臺灣的大學校院規劃學分班，提供東協南亞國家經濟、政治、農業等各面向發展所需之高階人才。</w:t>
      </w:r>
    </w:p>
    <w:p w:rsidR="007222AB" w:rsidRPr="00925140" w:rsidRDefault="007222AB" w:rsidP="007222AB">
      <w:pPr>
        <w:pStyle w:val="a5"/>
        <w:numPr>
          <w:ilvl w:val="0"/>
          <w:numId w:val="14"/>
        </w:numPr>
        <w:spacing w:beforeLines="50" w:before="180" w:afterLines="50" w:after="180" w:line="440" w:lineRule="exact"/>
        <w:ind w:leftChars="0" w:left="1276" w:hanging="567"/>
        <w:jc w:val="both"/>
        <w:rPr>
          <w:rFonts w:ascii="Times New Roman" w:eastAsia="標楷體" w:hAnsi="Times New Roman" w:cs="Times New Roman"/>
          <w:kern w:val="0"/>
          <w:sz w:val="32"/>
          <w:szCs w:val="28"/>
        </w:rPr>
      </w:pPr>
      <w:r w:rsidRPr="00925140">
        <w:rPr>
          <w:rFonts w:ascii="Times New Roman" w:eastAsia="標楷體" w:hAnsi="Times New Roman" w:cs="Times New Roman"/>
          <w:sz w:val="32"/>
          <w:szCs w:val="36"/>
        </w:rPr>
        <w:t>對焦新南向國家學習需求，開拓數位學習服務，鼓勵大專校院結合相關資源，發展數位學習課程與服務；並因應各國特性，盤整已發展之課程，如增加英文或母語字幕，結合相關機制或平臺進行推廣。</w:t>
      </w:r>
    </w:p>
    <w:p w:rsidR="007222AB" w:rsidRPr="00AB14BF" w:rsidRDefault="007222AB" w:rsidP="00AB14BF">
      <w:pPr>
        <w:numPr>
          <w:ilvl w:val="0"/>
          <w:numId w:val="9"/>
        </w:numPr>
        <w:spacing w:beforeLines="50" w:before="180" w:after="50" w:line="440" w:lineRule="exact"/>
        <w:ind w:left="851" w:hanging="709"/>
        <w:outlineLvl w:val="0"/>
        <w:rPr>
          <w:rFonts w:ascii="Times New Roman" w:eastAsia="標楷體" w:hAnsi="Times New Roman" w:cs="Times New Roman"/>
          <w:b/>
          <w:sz w:val="32"/>
          <w:szCs w:val="32"/>
        </w:rPr>
      </w:pPr>
      <w:bookmarkStart w:id="9" w:name="_Toc471315805"/>
      <w:r w:rsidRPr="00AB14BF">
        <w:rPr>
          <w:rFonts w:ascii="Times New Roman" w:eastAsia="標楷體" w:hAnsi="Times New Roman" w:cs="Times New Roman"/>
          <w:b/>
          <w:sz w:val="32"/>
          <w:szCs w:val="32"/>
        </w:rPr>
        <w:t>Pipeline</w:t>
      </w:r>
      <w:r w:rsidRPr="00AB14BF">
        <w:rPr>
          <w:rFonts w:ascii="Times New Roman" w:eastAsia="標楷體" w:hAnsi="Times New Roman" w:cs="Times New Roman"/>
          <w:b/>
          <w:sz w:val="32"/>
          <w:szCs w:val="32"/>
        </w:rPr>
        <w:t>：擴大雙邊青年學者及學子交流</w:t>
      </w:r>
      <w:bookmarkEnd w:id="9"/>
    </w:p>
    <w:p w:rsidR="007222AB" w:rsidRPr="00925140" w:rsidRDefault="007222AB" w:rsidP="00F65220">
      <w:pPr>
        <w:numPr>
          <w:ilvl w:val="0"/>
          <w:numId w:val="7"/>
        </w:numPr>
        <w:spacing w:beforeLines="50" w:before="180" w:afterLines="50" w:after="180" w:line="440" w:lineRule="exact"/>
        <w:ind w:left="1188" w:hanging="1046"/>
        <w:jc w:val="both"/>
        <w:rPr>
          <w:rFonts w:ascii="Times New Roman" w:eastAsia="標楷體" w:hAnsi="Times New Roman" w:cs="Times New Roman"/>
          <w:b/>
          <w:sz w:val="32"/>
          <w:szCs w:val="36"/>
        </w:rPr>
      </w:pPr>
      <w:r w:rsidRPr="00925140">
        <w:rPr>
          <w:rFonts w:ascii="Times New Roman" w:eastAsia="標楷體" w:hAnsi="Times New Roman" w:cs="Times New Roman"/>
          <w:b/>
          <w:sz w:val="32"/>
          <w:szCs w:val="36"/>
        </w:rPr>
        <w:t>擴大吸引東協及南亞優秀青年學子來臺留學或研習</w:t>
      </w:r>
    </w:p>
    <w:p w:rsidR="007222AB" w:rsidRPr="00925140" w:rsidRDefault="007222AB" w:rsidP="007222AB">
      <w:pPr>
        <w:pStyle w:val="a5"/>
        <w:numPr>
          <w:ilvl w:val="0"/>
          <w:numId w:val="15"/>
        </w:numPr>
        <w:spacing w:beforeLines="50" w:before="180" w:afterLines="50" w:after="180" w:line="440" w:lineRule="exact"/>
        <w:ind w:leftChars="0" w:left="1276" w:hanging="567"/>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整合及擴增教育部臺灣獎學金、華語文獎學金、短期研究獎學金、雙邊官方奬學金、陽光南方奬學金及</w:t>
      </w:r>
      <w:r w:rsidRPr="00925140">
        <w:rPr>
          <w:rFonts w:ascii="Times New Roman" w:eastAsia="標楷體" w:hAnsi="Times New Roman" w:cs="Times New Roman"/>
          <w:sz w:val="32"/>
          <w:szCs w:val="36"/>
        </w:rPr>
        <w:t>TEEP</w:t>
      </w:r>
      <w:r w:rsidRPr="00925140">
        <w:rPr>
          <w:rFonts w:ascii="Times New Roman" w:eastAsia="標楷體" w:hAnsi="Times New Roman" w:cs="Times New Roman"/>
          <w:sz w:val="32"/>
          <w:szCs w:val="36"/>
        </w:rPr>
        <w:t>獎學金（實習），吸引各國指標性優秀青年學子來臺留學或研修，並協助學成後就業媒合。</w:t>
      </w:r>
    </w:p>
    <w:p w:rsidR="007222AB" w:rsidRPr="00925140" w:rsidRDefault="007222AB" w:rsidP="007222AB">
      <w:pPr>
        <w:pStyle w:val="a5"/>
        <w:numPr>
          <w:ilvl w:val="0"/>
          <w:numId w:val="15"/>
        </w:numPr>
        <w:spacing w:beforeLines="50" w:before="180" w:afterLines="50" w:after="180" w:line="440" w:lineRule="exact"/>
        <w:ind w:leftChars="0" w:left="1276" w:hanging="567"/>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倍增優秀（菁英）僑生獎學金、補助大學校院設置研</w:t>
      </w:r>
      <w:r w:rsidRPr="00925140">
        <w:rPr>
          <w:rFonts w:ascii="Times New Roman" w:eastAsia="標楷體" w:hAnsi="Times New Roman" w:cs="Times New Roman"/>
          <w:sz w:val="32"/>
          <w:szCs w:val="36"/>
        </w:rPr>
        <w:lastRenderedPageBreak/>
        <w:t>究所優秀僑生獎學金、增加清寒僑生助學金，以加強鼓勵優秀僑生來臺就學。</w:t>
      </w:r>
    </w:p>
    <w:p w:rsidR="007222AB" w:rsidRPr="00925140" w:rsidRDefault="007222AB" w:rsidP="00F65220">
      <w:pPr>
        <w:numPr>
          <w:ilvl w:val="0"/>
          <w:numId w:val="7"/>
        </w:numPr>
        <w:spacing w:beforeLines="50" w:before="180" w:afterLines="50" w:after="180" w:line="440" w:lineRule="exact"/>
        <w:ind w:left="1188" w:hanging="1046"/>
        <w:jc w:val="both"/>
        <w:rPr>
          <w:rFonts w:ascii="Times New Roman" w:eastAsia="標楷體" w:hAnsi="Times New Roman" w:cs="Times New Roman"/>
          <w:b/>
          <w:sz w:val="32"/>
          <w:szCs w:val="36"/>
        </w:rPr>
      </w:pPr>
      <w:r w:rsidRPr="00925140">
        <w:rPr>
          <w:rFonts w:ascii="Times New Roman" w:eastAsia="標楷體" w:hAnsi="Times New Roman" w:cs="Times New Roman"/>
          <w:b/>
          <w:sz w:val="32"/>
          <w:szCs w:val="36"/>
        </w:rPr>
        <w:t>鼓勵國內青年學子赴東南亞及南亞地區深度歷練</w:t>
      </w:r>
    </w:p>
    <w:p w:rsidR="007222AB" w:rsidRPr="00925140" w:rsidRDefault="007222AB" w:rsidP="007222AB">
      <w:pPr>
        <w:pStyle w:val="a5"/>
        <w:numPr>
          <w:ilvl w:val="0"/>
          <w:numId w:val="16"/>
        </w:numPr>
        <w:spacing w:beforeLines="50" w:before="180" w:afterLines="50" w:after="180" w:line="440" w:lineRule="exact"/>
        <w:ind w:leftChars="0" w:left="1276" w:hanging="567"/>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成立新南向公費留學獎學金，以培育瞭解各該國特定領域之專業人才。另研議放寬教育部留學獎學金受獎生，可選擇赴東協及南亞著名大學攻讀碩、博士學位。</w:t>
      </w:r>
    </w:p>
    <w:p w:rsidR="007222AB" w:rsidRPr="00925140" w:rsidRDefault="007222AB" w:rsidP="007222AB">
      <w:pPr>
        <w:pStyle w:val="a5"/>
        <w:numPr>
          <w:ilvl w:val="0"/>
          <w:numId w:val="16"/>
        </w:numPr>
        <w:spacing w:beforeLines="50" w:before="180" w:afterLines="50" w:after="180" w:line="440" w:lineRule="exact"/>
        <w:ind w:leftChars="0" w:left="1276" w:hanging="567"/>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擴大辦理赴東協及南亞地區實習之新南向學海築夢計畫名額，以補助更多學生赴東協國家或印度進行專業實習，增強專業知能與實務經驗之結合，並可學習當地國語言、文化風俗民情等，更加瞭解各該國政經社會文化背景，有利於人才移動及落實推動新南向政策。</w:t>
      </w:r>
    </w:p>
    <w:p w:rsidR="007222AB" w:rsidRPr="00925140" w:rsidRDefault="007222AB" w:rsidP="007222AB">
      <w:pPr>
        <w:pStyle w:val="a5"/>
        <w:numPr>
          <w:ilvl w:val="0"/>
          <w:numId w:val="16"/>
        </w:numPr>
        <w:spacing w:beforeLines="50" w:before="180" w:afterLines="50" w:after="180" w:line="440" w:lineRule="exact"/>
        <w:ind w:leftChars="0" w:left="1276" w:hanging="567"/>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辦理青年國際及體驗學習，培育新南向國際事務人才並至新南向國家體驗學習。</w:t>
      </w:r>
    </w:p>
    <w:p w:rsidR="007222AB" w:rsidRPr="00925140" w:rsidRDefault="007222AB" w:rsidP="007222AB">
      <w:pPr>
        <w:pStyle w:val="a5"/>
        <w:numPr>
          <w:ilvl w:val="0"/>
          <w:numId w:val="16"/>
        </w:numPr>
        <w:spacing w:beforeLines="50" w:before="180" w:afterLines="50" w:after="180" w:line="440" w:lineRule="exact"/>
        <w:ind w:leftChars="0" w:left="1276" w:hanging="567"/>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補助青年自組海外志工團隊前往新南向國家進行服務，彰顯青年關懷國際精神。</w:t>
      </w:r>
    </w:p>
    <w:p w:rsidR="007222AB" w:rsidRPr="00AB14BF" w:rsidRDefault="007222AB" w:rsidP="00AB14BF">
      <w:pPr>
        <w:numPr>
          <w:ilvl w:val="0"/>
          <w:numId w:val="9"/>
        </w:numPr>
        <w:spacing w:beforeLines="50" w:before="180" w:after="50" w:line="440" w:lineRule="exact"/>
        <w:ind w:left="851" w:hanging="709"/>
        <w:outlineLvl w:val="0"/>
        <w:rPr>
          <w:rFonts w:ascii="Times New Roman" w:eastAsia="標楷體" w:hAnsi="Times New Roman" w:cs="Times New Roman"/>
          <w:b/>
          <w:sz w:val="32"/>
          <w:szCs w:val="32"/>
        </w:rPr>
      </w:pPr>
      <w:bookmarkStart w:id="10" w:name="_Toc471315806"/>
      <w:r w:rsidRPr="00AB14BF">
        <w:rPr>
          <w:rFonts w:ascii="Times New Roman" w:eastAsia="標楷體" w:hAnsi="Times New Roman" w:cs="Times New Roman"/>
          <w:b/>
          <w:sz w:val="32"/>
          <w:szCs w:val="32"/>
        </w:rPr>
        <w:t>Platform</w:t>
      </w:r>
      <w:r w:rsidRPr="00AB14BF">
        <w:rPr>
          <w:rFonts w:ascii="Times New Roman" w:eastAsia="標楷體" w:hAnsi="Times New Roman" w:cs="Times New Roman"/>
          <w:b/>
          <w:sz w:val="32"/>
          <w:szCs w:val="32"/>
        </w:rPr>
        <w:t>：擴展雙邊教育合作平臺</w:t>
      </w:r>
      <w:bookmarkEnd w:id="10"/>
    </w:p>
    <w:p w:rsidR="007222AB" w:rsidRPr="00925140" w:rsidRDefault="007222AB" w:rsidP="00696B81">
      <w:pPr>
        <w:pStyle w:val="a5"/>
        <w:numPr>
          <w:ilvl w:val="0"/>
          <w:numId w:val="17"/>
        </w:numPr>
        <w:spacing w:beforeLines="50" w:before="180" w:afterLines="50" w:after="180" w:line="440" w:lineRule="exact"/>
        <w:ind w:leftChars="0" w:left="1134" w:hanging="1134"/>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籌組新南向國家人才培育策略規劃推動小組，發展東協及南亞等重點國家人才培育策略發展工作圈，成為連結平臺，協助國內大學校院「知己知彼｣，發展「利他共榮｣之新南向人才培育計畫。</w:t>
      </w:r>
    </w:p>
    <w:p w:rsidR="007222AB" w:rsidRPr="00925140" w:rsidRDefault="007222AB" w:rsidP="00696B81">
      <w:pPr>
        <w:pStyle w:val="a5"/>
        <w:numPr>
          <w:ilvl w:val="0"/>
          <w:numId w:val="17"/>
        </w:numPr>
        <w:spacing w:beforeLines="50" w:before="180" w:afterLines="50" w:after="180" w:line="440" w:lineRule="exact"/>
        <w:ind w:leftChars="0" w:left="1134" w:hanging="1134"/>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規劃於東協及南亞等重點國家，推行臺灣連結（</w:t>
      </w:r>
      <w:r w:rsidRPr="00925140">
        <w:rPr>
          <w:rFonts w:ascii="Times New Roman" w:eastAsia="標楷體" w:hAnsi="Times New Roman" w:cs="Times New Roman"/>
          <w:sz w:val="32"/>
          <w:szCs w:val="36"/>
        </w:rPr>
        <w:t>Taiwan Connection</w:t>
      </w:r>
      <w:r w:rsidRPr="00925140">
        <w:rPr>
          <w:rFonts w:ascii="Times New Roman" w:eastAsia="標楷體" w:hAnsi="Times New Roman" w:cs="Times New Roman"/>
          <w:sz w:val="32"/>
          <w:szCs w:val="36"/>
        </w:rPr>
        <w:t>）計畫，利用現有在地駐外單位、臺灣教育中心整合派駐各校華語教師、該國留臺校友組織、臺灣研究講座、東南亞臺灣學校及臺商組織等當地現有資源，促進雙邊教育交流。</w:t>
      </w:r>
    </w:p>
    <w:p w:rsidR="007222AB" w:rsidRPr="00925140" w:rsidRDefault="007222AB" w:rsidP="00696B81">
      <w:pPr>
        <w:pStyle w:val="a5"/>
        <w:numPr>
          <w:ilvl w:val="0"/>
          <w:numId w:val="17"/>
        </w:numPr>
        <w:spacing w:beforeLines="50" w:before="180" w:afterLines="50" w:after="180" w:line="440" w:lineRule="exact"/>
        <w:ind w:leftChars="0" w:left="1134" w:hanging="1134"/>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促成國內大學校院與東協及南亞等高等教育機構，發</w:t>
      </w:r>
      <w:r w:rsidRPr="00925140">
        <w:rPr>
          <w:rFonts w:ascii="Times New Roman" w:eastAsia="標楷體" w:hAnsi="Times New Roman" w:cs="Times New Roman"/>
          <w:sz w:val="32"/>
          <w:szCs w:val="36"/>
        </w:rPr>
        <w:lastRenderedPageBreak/>
        <w:t>展「雙邊聯盟」，聚焦雙方合意的重點領域合作計畫，以開展多元合作模式及更多實質合作計畫。</w:t>
      </w:r>
    </w:p>
    <w:p w:rsidR="007222AB" w:rsidRPr="00925140" w:rsidRDefault="007222AB" w:rsidP="00696B81">
      <w:pPr>
        <w:pStyle w:val="a5"/>
        <w:numPr>
          <w:ilvl w:val="0"/>
          <w:numId w:val="17"/>
        </w:numPr>
        <w:spacing w:beforeLines="50" w:before="180" w:afterLines="50" w:after="180" w:line="440" w:lineRule="exact"/>
        <w:ind w:leftChars="0" w:left="1134" w:hanging="1134"/>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運用社教館所科普教育優勢，參與國際組織年會與國際科展等相關活動，擴展與東協及印度等國建立研究合作交流，並宣導科普教育國際交流計畫，歡迎東協及印度等國學生申請來臺參與相關研究、實習及營隊課程等活動；另拓展與東協及印度等國館所建置合作機制，將展覽移至合作館所設展。</w:t>
      </w:r>
    </w:p>
    <w:p w:rsidR="007222AB" w:rsidRPr="00925140" w:rsidRDefault="007222AB" w:rsidP="00696B81">
      <w:pPr>
        <w:pStyle w:val="a5"/>
        <w:numPr>
          <w:ilvl w:val="0"/>
          <w:numId w:val="17"/>
        </w:numPr>
        <w:spacing w:beforeLines="50" w:before="180" w:afterLines="50" w:after="180" w:line="440" w:lineRule="exact"/>
        <w:ind w:leftChars="0" w:left="1134" w:hanging="1134"/>
        <w:jc w:val="both"/>
        <w:rPr>
          <w:rFonts w:ascii="Times New Roman" w:eastAsia="標楷體" w:hAnsi="Times New Roman" w:cs="Times New Roman"/>
          <w:sz w:val="32"/>
          <w:szCs w:val="36"/>
        </w:rPr>
      </w:pPr>
      <w:r w:rsidRPr="00925140">
        <w:rPr>
          <w:rFonts w:ascii="Times New Roman" w:eastAsia="標楷體" w:hAnsi="Times New Roman" w:cs="Times New Roman" w:hint="eastAsia"/>
          <w:sz w:val="32"/>
          <w:szCs w:val="36"/>
        </w:rPr>
        <w:t>培訓並鼓勵我國博士師資至南向駐點，輸出我國優秀並符合大學師資資格之博士於新南向國家之大學校院長駐，透過日常交流推廣臺灣高教。規劃於新南向國家設立</w:t>
      </w:r>
      <w:r w:rsidR="002F550C" w:rsidRPr="00925140">
        <w:rPr>
          <w:rFonts w:ascii="標楷體" w:eastAsia="標楷體" w:hAnsi="標楷體" w:cs="Times New Roman" w:hint="eastAsia"/>
          <w:sz w:val="32"/>
          <w:szCs w:val="36"/>
        </w:rPr>
        <w:t>「</w:t>
      </w:r>
      <w:r w:rsidRPr="00925140">
        <w:rPr>
          <w:rFonts w:ascii="Times New Roman" w:eastAsia="標楷體" w:hAnsi="Times New Roman" w:cs="Times New Roman" w:hint="eastAsia"/>
          <w:sz w:val="32"/>
          <w:szCs w:val="36"/>
        </w:rPr>
        <w:t>亞太菁英學院</w:t>
      </w:r>
      <w:r w:rsidR="002F550C" w:rsidRPr="00925140">
        <w:rPr>
          <w:rFonts w:ascii="標楷體" w:eastAsia="標楷體" w:hAnsi="標楷體" w:cs="Times New Roman" w:hint="eastAsia"/>
          <w:sz w:val="32"/>
          <w:szCs w:val="36"/>
        </w:rPr>
        <w:t>」</w:t>
      </w:r>
      <w:r w:rsidRPr="00925140">
        <w:rPr>
          <w:rFonts w:ascii="Times New Roman" w:eastAsia="標楷體" w:hAnsi="Times New Roman" w:cs="Times New Roman" w:hint="eastAsia"/>
          <w:sz w:val="32"/>
          <w:szCs w:val="36"/>
        </w:rPr>
        <w:t>，依照專業領域開設學校並以中文、英文雙語授課，培育該國菁英人才，強化臺灣影響能量，打造臺灣優質高等教育品牌，輸出我國高等教育發揮長期直接效益，得以永續經營。</w:t>
      </w:r>
    </w:p>
    <w:p w:rsidR="007222AB" w:rsidRPr="00925140" w:rsidRDefault="007222AB" w:rsidP="007222AB">
      <w:pPr>
        <w:spacing w:beforeLines="50" w:before="180" w:afterLines="50" w:after="180" w:line="440" w:lineRule="exact"/>
        <w:ind w:leftChars="59" w:left="1135" w:hangingChars="310" w:hanging="993"/>
        <w:jc w:val="both"/>
        <w:rPr>
          <w:rFonts w:ascii="Times New Roman" w:eastAsia="標楷體" w:hAnsi="Times New Roman" w:cs="Times New Roman"/>
          <w:b/>
          <w:sz w:val="32"/>
          <w:szCs w:val="32"/>
        </w:rPr>
      </w:pPr>
    </w:p>
    <w:p w:rsidR="00941AA4" w:rsidRPr="00925140" w:rsidRDefault="00941AA4" w:rsidP="002D74BC">
      <w:pPr>
        <w:numPr>
          <w:ilvl w:val="0"/>
          <w:numId w:val="1"/>
        </w:numPr>
        <w:spacing w:beforeLines="50" w:before="180" w:after="50" w:line="440" w:lineRule="exact"/>
        <w:ind w:left="0" w:firstLine="0"/>
        <w:outlineLvl w:val="0"/>
        <w:rPr>
          <w:rFonts w:ascii="Times New Roman" w:eastAsia="標楷體" w:hAnsi="Times New Roman" w:cs="Times New Roman"/>
          <w:b/>
          <w:sz w:val="32"/>
          <w:szCs w:val="32"/>
        </w:rPr>
      </w:pPr>
      <w:bookmarkStart w:id="11" w:name="_Toc471315807"/>
      <w:r w:rsidRPr="00925140">
        <w:rPr>
          <w:rFonts w:ascii="Times New Roman" w:eastAsia="標楷體" w:hAnsi="Times New Roman" w:cs="Times New Roman"/>
          <w:b/>
          <w:sz w:val="32"/>
          <w:szCs w:val="32"/>
        </w:rPr>
        <w:t>教育新南向特色</w:t>
      </w:r>
      <w:bookmarkEnd w:id="11"/>
    </w:p>
    <w:p w:rsidR="00A4126A" w:rsidRPr="00925140" w:rsidRDefault="00941AA4" w:rsidP="002D74BC">
      <w:pPr>
        <w:pStyle w:val="a5"/>
        <w:spacing w:beforeLines="50" w:before="180" w:after="50" w:line="440" w:lineRule="exact"/>
        <w:ind w:leftChars="59" w:left="142" w:rightChars="18" w:right="43" w:firstLineChars="177" w:firstLine="566"/>
        <w:rPr>
          <w:rFonts w:ascii="Times New Roman" w:eastAsia="標楷體" w:hAnsi="Times New Roman" w:cs="Times New Roman"/>
          <w:sz w:val="32"/>
          <w:szCs w:val="36"/>
        </w:rPr>
      </w:pPr>
      <w:r w:rsidRPr="00925140">
        <w:rPr>
          <w:rFonts w:ascii="Times New Roman" w:eastAsia="標楷體" w:hAnsi="Times New Roman" w:cs="Times New Roman"/>
          <w:sz w:val="32"/>
          <w:szCs w:val="36"/>
        </w:rPr>
        <w:t>教育部本著「以人為本，用心交流」之精神，朝向厚植臺灣產業南向布局優質人力資源、成就新南向國家青年跨國學涯發展夢想，創造互利共贏教育合作與區域經濟發展之願景，規劃教育新南向政策，其特色如下：</w:t>
      </w:r>
    </w:p>
    <w:p w:rsidR="00B95AD2" w:rsidRPr="00925140" w:rsidRDefault="00941AA4" w:rsidP="002D74BC">
      <w:pPr>
        <w:numPr>
          <w:ilvl w:val="0"/>
          <w:numId w:val="35"/>
        </w:numPr>
        <w:spacing w:beforeLines="50" w:before="180" w:afterLines="50" w:after="180" w:line="440" w:lineRule="exact"/>
        <w:ind w:left="851" w:hanging="709"/>
        <w:outlineLvl w:val="0"/>
        <w:rPr>
          <w:rFonts w:ascii="Times New Roman" w:eastAsia="標楷體" w:hAnsi="Times New Roman" w:cs="Times New Roman"/>
          <w:sz w:val="32"/>
          <w:szCs w:val="36"/>
        </w:rPr>
      </w:pPr>
      <w:bookmarkStart w:id="12" w:name="_Toc471315808"/>
      <w:r w:rsidRPr="00925140">
        <w:rPr>
          <w:rFonts w:ascii="Times New Roman" w:eastAsia="標楷體" w:hAnsi="Times New Roman" w:cs="Times New Roman"/>
          <w:b/>
          <w:sz w:val="32"/>
          <w:szCs w:val="32"/>
        </w:rPr>
        <w:t>客製化課程以培育雙向人才</w:t>
      </w:r>
      <w:bookmarkEnd w:id="12"/>
    </w:p>
    <w:p w:rsidR="00941AA4" w:rsidRPr="00925140" w:rsidRDefault="00941AA4" w:rsidP="002D74BC">
      <w:pPr>
        <w:pStyle w:val="a5"/>
        <w:spacing w:beforeLines="50" w:before="180" w:afterLines="50" w:after="180" w:line="440" w:lineRule="exact"/>
        <w:ind w:leftChars="0" w:left="851"/>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同時成立「新南向臺灣獎學金」及「新南向公費人才培育獎學金」，鼓勵雙向人才交流。配合東協</w:t>
      </w:r>
      <w:r w:rsidR="00B24765" w:rsidRPr="00925140">
        <w:rPr>
          <w:rFonts w:ascii="Times New Roman" w:eastAsia="標楷體" w:hAnsi="Times New Roman" w:cs="Times New Roman" w:hint="eastAsia"/>
          <w:sz w:val="32"/>
          <w:szCs w:val="36"/>
        </w:rPr>
        <w:t>及</w:t>
      </w:r>
      <w:r w:rsidRPr="00925140">
        <w:rPr>
          <w:rFonts w:ascii="Times New Roman" w:eastAsia="標楷體" w:hAnsi="Times New Roman" w:cs="Times New Roman"/>
          <w:sz w:val="32"/>
          <w:szCs w:val="36"/>
        </w:rPr>
        <w:t>南亞國家產業需求開設「新南向外國學生產學合作專班｣，建置新南向國家人才培育策略平臺，掌握該區域國家「產業人才｣及「教育市場｣需求，提供包含專業技術師資短期訓練、外國青年</w:t>
      </w:r>
      <w:r w:rsidR="00B24765" w:rsidRPr="00925140">
        <w:rPr>
          <w:rFonts w:ascii="Times New Roman" w:eastAsia="標楷體" w:hAnsi="Times New Roman" w:cs="Times New Roman" w:hint="eastAsia"/>
          <w:sz w:val="32"/>
          <w:szCs w:val="36"/>
        </w:rPr>
        <w:t>短</w:t>
      </w:r>
      <w:r w:rsidRPr="00925140">
        <w:rPr>
          <w:rFonts w:ascii="Times New Roman" w:eastAsia="標楷體" w:hAnsi="Times New Roman" w:cs="Times New Roman"/>
          <w:sz w:val="32"/>
          <w:szCs w:val="36"/>
        </w:rPr>
        <w:t>期技術訓練及產學合作專班等客製化</w:t>
      </w:r>
      <w:r w:rsidRPr="00925140">
        <w:rPr>
          <w:rFonts w:ascii="Times New Roman" w:eastAsia="標楷體" w:hAnsi="Times New Roman" w:cs="Times New Roman"/>
          <w:sz w:val="32"/>
          <w:szCs w:val="36"/>
        </w:rPr>
        <w:lastRenderedPageBreak/>
        <w:t>的專業培訓。例如國立臺北護理健康大學為印尼培訓護理師、助產師專業職能提升；屏東科大為泰國辦理熱帶農業專班、勤益科大為越南辦理精密機械專班、龍華科大為馬來西亞辦理物流管理專班。</w:t>
      </w:r>
    </w:p>
    <w:p w:rsidR="004D36B7" w:rsidRPr="00925140" w:rsidRDefault="00941AA4" w:rsidP="002D74BC">
      <w:pPr>
        <w:widowControl/>
        <w:numPr>
          <w:ilvl w:val="0"/>
          <w:numId w:val="35"/>
        </w:numPr>
        <w:spacing w:beforeLines="50" w:before="180" w:afterLines="50" w:after="180" w:line="440" w:lineRule="exact"/>
        <w:ind w:left="851" w:hanging="709"/>
        <w:outlineLvl w:val="0"/>
        <w:rPr>
          <w:rFonts w:ascii="Times New Roman" w:eastAsia="標楷體" w:hAnsi="Times New Roman" w:cs="Times New Roman"/>
          <w:sz w:val="32"/>
          <w:szCs w:val="32"/>
        </w:rPr>
      </w:pPr>
      <w:bookmarkStart w:id="13" w:name="_Toc471315809"/>
      <w:r w:rsidRPr="00925140">
        <w:rPr>
          <w:rFonts w:ascii="Times New Roman" w:eastAsia="標楷體" w:hAnsi="Times New Roman" w:cs="Times New Roman"/>
          <w:b/>
          <w:sz w:val="32"/>
          <w:szCs w:val="32"/>
        </w:rPr>
        <w:t>娘家外交，培力新住民子女</w:t>
      </w:r>
      <w:bookmarkEnd w:id="13"/>
    </w:p>
    <w:p w:rsidR="00276453" w:rsidRPr="00925140" w:rsidRDefault="00941AA4" w:rsidP="002D74BC">
      <w:pPr>
        <w:pStyle w:val="a5"/>
        <w:spacing w:beforeLines="50" w:before="180" w:afterLines="50" w:after="180" w:line="440" w:lineRule="exact"/>
        <w:ind w:leftChars="0" w:left="851"/>
        <w:jc w:val="both"/>
        <w:rPr>
          <w:rFonts w:ascii="Times New Roman" w:eastAsia="標楷體" w:hAnsi="Times New Roman" w:cs="Times New Roman"/>
          <w:sz w:val="32"/>
          <w:szCs w:val="32"/>
        </w:rPr>
      </w:pPr>
      <w:r w:rsidRPr="00925140">
        <w:rPr>
          <w:rFonts w:ascii="Times New Roman" w:eastAsia="標楷體" w:hAnsi="Times New Roman" w:cs="Times New Roman"/>
          <w:sz w:val="32"/>
          <w:szCs w:val="36"/>
        </w:rPr>
        <w:t>透過新住民語言保存、鼓勵新住民子女返鄉溯根及國際職場體驗等計畫，培育新住民子女成為新南向尖兵；推動國中小新住民語文教學，編輯教材，培訓師資；規</w:t>
      </w:r>
      <w:r w:rsidR="000B081A" w:rsidRPr="00925140">
        <w:rPr>
          <w:rFonts w:ascii="Times New Roman" w:eastAsia="標楷體" w:hAnsi="Times New Roman" w:cs="Times New Roman"/>
          <w:sz w:val="32"/>
          <w:szCs w:val="36"/>
        </w:rPr>
        <w:t>劃高中職學校赴東南亞國際文化交流試辦計畫</w:t>
      </w:r>
      <w:r w:rsidR="000A79AC" w:rsidRPr="00925140">
        <w:rPr>
          <w:rFonts w:ascii="Times New Roman" w:eastAsia="標楷體" w:hAnsi="Times New Roman" w:cs="Times New Roman" w:hint="eastAsia"/>
          <w:sz w:val="32"/>
          <w:szCs w:val="36"/>
        </w:rPr>
        <w:t>。</w:t>
      </w:r>
      <w:r w:rsidR="000B081A" w:rsidRPr="00925140">
        <w:rPr>
          <w:rFonts w:ascii="Times New Roman" w:eastAsia="標楷體" w:hAnsi="Times New Roman" w:cs="Times New Roman" w:hint="eastAsia"/>
          <w:sz w:val="32"/>
          <w:szCs w:val="36"/>
        </w:rPr>
        <w:t>另</w:t>
      </w:r>
      <w:r w:rsidR="000A79AC" w:rsidRPr="00925140">
        <w:rPr>
          <w:rFonts w:ascii="Times New Roman" w:eastAsia="標楷體" w:hAnsi="Times New Roman" w:cs="Times New Roman" w:hint="eastAsia"/>
          <w:sz w:val="32"/>
          <w:szCs w:val="36"/>
        </w:rPr>
        <w:t>辦理</w:t>
      </w:r>
      <w:r w:rsidR="000A79AC" w:rsidRPr="00925140">
        <w:rPr>
          <w:rFonts w:ascii="Times New Roman" w:eastAsia="標楷體" w:hAnsi="Times New Roman" w:cs="Times New Roman"/>
          <w:sz w:val="32"/>
          <w:szCs w:val="32"/>
        </w:rPr>
        <w:t>新住民二代培力計畫</w:t>
      </w:r>
      <w:r w:rsidR="000A79AC" w:rsidRPr="00925140">
        <w:rPr>
          <w:rFonts w:ascii="Times New Roman" w:eastAsia="標楷體" w:hAnsi="Times New Roman" w:cs="Times New Roman" w:hint="eastAsia"/>
          <w:sz w:val="32"/>
          <w:szCs w:val="32"/>
        </w:rPr>
        <w:t>，</w:t>
      </w:r>
      <w:r w:rsidR="000B081A" w:rsidRPr="00925140">
        <w:rPr>
          <w:rFonts w:ascii="Times New Roman" w:eastAsia="標楷體" w:hAnsi="Times New Roman" w:cs="Times New Roman"/>
          <w:sz w:val="32"/>
          <w:szCs w:val="32"/>
        </w:rPr>
        <w:t>鼓勵新住民二代學生參與以東南亞語言與產業為主要課程內</w:t>
      </w:r>
      <w:r w:rsidR="000A79AC" w:rsidRPr="00925140">
        <w:rPr>
          <w:rFonts w:ascii="Times New Roman" w:eastAsia="標楷體" w:hAnsi="Times New Roman" w:cs="Times New Roman"/>
          <w:sz w:val="32"/>
          <w:szCs w:val="32"/>
        </w:rPr>
        <w:t>容之學程，學校所送計畫須優先錄取新住民二代學生並可開辦專班</w:t>
      </w:r>
      <w:r w:rsidR="000A79AC" w:rsidRPr="00925140">
        <w:rPr>
          <w:rFonts w:ascii="Times New Roman" w:eastAsia="標楷體" w:hAnsi="Times New Roman" w:cs="Times New Roman" w:hint="eastAsia"/>
          <w:sz w:val="32"/>
          <w:szCs w:val="32"/>
        </w:rPr>
        <w:t>；</w:t>
      </w:r>
      <w:r w:rsidR="000B081A" w:rsidRPr="00925140">
        <w:rPr>
          <w:rFonts w:ascii="Times New Roman" w:eastAsia="標楷體" w:hAnsi="Times New Roman" w:cs="Times New Roman"/>
          <w:sz w:val="32"/>
          <w:szCs w:val="32"/>
        </w:rPr>
        <w:t>新住民二代在學生修習重點領域（</w:t>
      </w:r>
      <w:r w:rsidR="000124CB" w:rsidRPr="00925140">
        <w:rPr>
          <w:rFonts w:ascii="Times New Roman" w:eastAsia="標楷體" w:hAnsi="Times New Roman" w:cs="Times New Roman"/>
          <w:sz w:val="32"/>
          <w:szCs w:val="32"/>
        </w:rPr>
        <w:t>臺</w:t>
      </w:r>
      <w:r w:rsidR="000B081A" w:rsidRPr="00925140">
        <w:rPr>
          <w:rFonts w:ascii="Times New Roman" w:eastAsia="標楷體" w:hAnsi="Times New Roman" w:cs="Times New Roman"/>
          <w:sz w:val="32"/>
          <w:szCs w:val="32"/>
        </w:rPr>
        <w:t>商產業），並具有東協或南亞國家語言專長者，給予學雜費補助，畢業後協助</w:t>
      </w:r>
      <w:r w:rsidR="001E1CB1" w:rsidRPr="00925140">
        <w:rPr>
          <w:rFonts w:ascii="Times New Roman" w:eastAsia="標楷體" w:hAnsi="Times New Roman" w:cs="Times New Roman" w:hint="eastAsia"/>
          <w:sz w:val="32"/>
          <w:szCs w:val="32"/>
        </w:rPr>
        <w:t>海外</w:t>
      </w:r>
      <w:r w:rsidR="000B081A" w:rsidRPr="00925140">
        <w:rPr>
          <w:rFonts w:ascii="Times New Roman" w:eastAsia="標楷體" w:hAnsi="Times New Roman" w:cs="Times New Roman"/>
          <w:sz w:val="32"/>
          <w:szCs w:val="32"/>
        </w:rPr>
        <w:t>工作之媒合。</w:t>
      </w:r>
    </w:p>
    <w:p w:rsidR="0080100D" w:rsidRPr="00925140" w:rsidRDefault="00941AA4" w:rsidP="002D74BC">
      <w:pPr>
        <w:numPr>
          <w:ilvl w:val="0"/>
          <w:numId w:val="35"/>
        </w:numPr>
        <w:spacing w:beforeLines="50" w:before="180" w:afterLines="50" w:after="180" w:line="440" w:lineRule="exact"/>
        <w:ind w:left="851" w:hanging="709"/>
        <w:outlineLvl w:val="0"/>
        <w:rPr>
          <w:rFonts w:ascii="Times New Roman" w:eastAsia="標楷體" w:hAnsi="Times New Roman" w:cs="Times New Roman"/>
          <w:sz w:val="32"/>
          <w:szCs w:val="36"/>
        </w:rPr>
      </w:pPr>
      <w:bookmarkStart w:id="14" w:name="_Toc471315810"/>
      <w:r w:rsidRPr="00925140">
        <w:rPr>
          <w:rFonts w:ascii="Times New Roman" w:eastAsia="標楷體" w:hAnsi="Times New Roman" w:cs="Times New Roman"/>
          <w:b/>
          <w:sz w:val="32"/>
          <w:szCs w:val="36"/>
        </w:rPr>
        <w:t>關注青年發展</w:t>
      </w:r>
      <w:bookmarkEnd w:id="14"/>
    </w:p>
    <w:p w:rsidR="00941AA4" w:rsidRPr="00925140" w:rsidRDefault="00941AA4" w:rsidP="002D74BC">
      <w:pPr>
        <w:pStyle w:val="a5"/>
        <w:spacing w:beforeLines="50" w:before="180" w:afterLines="50" w:after="180" w:line="440" w:lineRule="exact"/>
        <w:ind w:leftChars="0" w:left="851"/>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為提升我國青年對新南向國家的認識，特別鼓勵自主提案、自我探索，並進行創新創業。補助國內大學校院師生出國研究</w:t>
      </w:r>
      <w:r w:rsidRPr="00925140">
        <w:rPr>
          <w:rFonts w:ascii="Times New Roman" w:eastAsia="標楷體" w:hAnsi="Times New Roman" w:cs="Times New Roman"/>
          <w:sz w:val="32"/>
          <w:szCs w:val="36"/>
        </w:rPr>
        <w:t>∕</w:t>
      </w:r>
      <w:r w:rsidRPr="00925140">
        <w:rPr>
          <w:rFonts w:ascii="Times New Roman" w:eastAsia="標楷體" w:hAnsi="Times New Roman" w:cs="Times New Roman"/>
          <w:sz w:val="32"/>
          <w:szCs w:val="36"/>
        </w:rPr>
        <w:t>研習計畫，促進臺灣與新南向國家之學術交流；促進大專校院青年發展新南向創新創業交流；補助學生赴新南向國家臺商企業或跨國企業進行見習</w:t>
      </w:r>
      <w:r w:rsidRPr="00925140">
        <w:rPr>
          <w:rFonts w:ascii="Times New Roman" w:eastAsia="標楷體" w:hAnsi="Times New Roman" w:cs="Times New Roman"/>
          <w:sz w:val="32"/>
          <w:szCs w:val="36"/>
        </w:rPr>
        <w:t>∕</w:t>
      </w:r>
      <w:r w:rsidRPr="00925140">
        <w:rPr>
          <w:rFonts w:ascii="Times New Roman" w:eastAsia="標楷體" w:hAnsi="Times New Roman" w:cs="Times New Roman"/>
          <w:sz w:val="32"/>
          <w:szCs w:val="36"/>
        </w:rPr>
        <w:t>實習計畫，增強專業知能並進行文化交流。鼓勵我國青年赴東協及南亞國家進行志工服務及透過</w:t>
      </w:r>
      <w:r w:rsidRPr="00925140">
        <w:rPr>
          <w:rFonts w:ascii="Times New Roman" w:eastAsia="標楷體" w:hAnsi="Times New Roman" w:cs="Times New Roman"/>
          <w:sz w:val="32"/>
          <w:szCs w:val="36"/>
        </w:rPr>
        <w:t>NGO</w:t>
      </w:r>
      <w:r w:rsidRPr="00925140">
        <w:rPr>
          <w:rFonts w:ascii="Times New Roman" w:eastAsia="標楷體" w:hAnsi="Times New Roman" w:cs="Times New Roman"/>
          <w:sz w:val="32"/>
          <w:szCs w:val="36"/>
        </w:rPr>
        <w:t>進行交流。</w:t>
      </w:r>
    </w:p>
    <w:p w:rsidR="00233690" w:rsidRPr="00925140" w:rsidRDefault="00941AA4" w:rsidP="002D74BC">
      <w:pPr>
        <w:numPr>
          <w:ilvl w:val="0"/>
          <w:numId w:val="35"/>
        </w:numPr>
        <w:spacing w:beforeLines="50" w:before="180" w:afterLines="50" w:after="180" w:line="440" w:lineRule="exact"/>
        <w:ind w:left="851" w:hanging="709"/>
        <w:outlineLvl w:val="0"/>
        <w:rPr>
          <w:rFonts w:ascii="Times New Roman" w:eastAsia="標楷體" w:hAnsi="Times New Roman" w:cs="Times New Roman"/>
          <w:sz w:val="32"/>
          <w:szCs w:val="36"/>
        </w:rPr>
      </w:pPr>
      <w:bookmarkStart w:id="15" w:name="_Toc471315811"/>
      <w:r w:rsidRPr="00925140">
        <w:rPr>
          <w:rFonts w:ascii="Times New Roman" w:eastAsia="標楷體" w:hAnsi="Times New Roman" w:cs="Times New Roman"/>
          <w:b/>
          <w:sz w:val="32"/>
          <w:szCs w:val="36"/>
        </w:rPr>
        <w:t>提供數位服務</w:t>
      </w:r>
      <w:bookmarkEnd w:id="15"/>
    </w:p>
    <w:p w:rsidR="00941AA4" w:rsidRPr="00925140" w:rsidRDefault="00941AA4" w:rsidP="002D74BC">
      <w:pPr>
        <w:pStyle w:val="a5"/>
        <w:spacing w:beforeLines="50" w:before="180" w:afterLines="50" w:after="180" w:line="440" w:lineRule="exact"/>
        <w:ind w:leftChars="0" w:left="851"/>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發揮臺灣之數位優勢，包括軟體及硬體，針對新南向國家學子進修及臺商需求之人才，開發並推廣數位課程。</w:t>
      </w:r>
    </w:p>
    <w:p w:rsidR="00233690" w:rsidRPr="00925140" w:rsidRDefault="00941AA4" w:rsidP="002D74BC">
      <w:pPr>
        <w:numPr>
          <w:ilvl w:val="0"/>
          <w:numId w:val="35"/>
        </w:numPr>
        <w:spacing w:beforeLines="50" w:before="180" w:afterLines="50" w:after="180" w:line="440" w:lineRule="exact"/>
        <w:ind w:left="851" w:hanging="709"/>
        <w:outlineLvl w:val="0"/>
        <w:rPr>
          <w:rFonts w:ascii="Times New Roman" w:eastAsia="標楷體" w:hAnsi="Times New Roman" w:cs="Times New Roman"/>
          <w:sz w:val="32"/>
          <w:szCs w:val="36"/>
        </w:rPr>
      </w:pPr>
      <w:bookmarkStart w:id="16" w:name="_Toc471315812"/>
      <w:r w:rsidRPr="00925140">
        <w:rPr>
          <w:rFonts w:ascii="Times New Roman" w:eastAsia="標楷體" w:hAnsi="Times New Roman" w:cs="Times New Roman"/>
          <w:b/>
          <w:sz w:val="32"/>
          <w:szCs w:val="36"/>
        </w:rPr>
        <w:t>文化、體育等多面向交流</w:t>
      </w:r>
      <w:bookmarkEnd w:id="16"/>
    </w:p>
    <w:p w:rsidR="00941AA4" w:rsidRPr="00925140" w:rsidRDefault="00941AA4" w:rsidP="002D74BC">
      <w:pPr>
        <w:pStyle w:val="a5"/>
        <w:spacing w:beforeLines="50" w:before="180" w:afterLines="50" w:after="180" w:line="440" w:lineRule="exact"/>
        <w:ind w:leftChars="0" w:left="851"/>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ab/>
      </w:r>
      <w:r w:rsidRPr="00925140">
        <w:rPr>
          <w:rFonts w:ascii="Times New Roman" w:eastAsia="標楷體" w:hAnsi="Times New Roman" w:cs="Times New Roman"/>
          <w:sz w:val="32"/>
          <w:szCs w:val="36"/>
        </w:rPr>
        <w:t>充分運用我國之豐富博物館藏資源及體育人才，與新南</w:t>
      </w:r>
      <w:r w:rsidRPr="00925140">
        <w:rPr>
          <w:rFonts w:ascii="Times New Roman" w:eastAsia="標楷體" w:hAnsi="Times New Roman" w:cs="Times New Roman"/>
          <w:sz w:val="32"/>
          <w:szCs w:val="36"/>
        </w:rPr>
        <w:lastRenderedPageBreak/>
        <w:t>向國家進行文化、體育及終身學習等方面之交流。補助體育團體及學校運動團隊出國參賽、移地訓練，促進臺灣與新南向國家之青年及學生體育交流。</w:t>
      </w:r>
    </w:p>
    <w:p w:rsidR="00C6545D" w:rsidRPr="00925140" w:rsidRDefault="00C6545D" w:rsidP="002F550C">
      <w:pPr>
        <w:numPr>
          <w:ilvl w:val="0"/>
          <w:numId w:val="1"/>
        </w:numPr>
        <w:spacing w:beforeLines="50" w:before="180" w:after="50" w:line="440" w:lineRule="exact"/>
        <w:outlineLvl w:val="0"/>
        <w:rPr>
          <w:rFonts w:ascii="Times New Roman" w:eastAsia="標楷體" w:hAnsi="Times New Roman" w:cs="Times New Roman"/>
          <w:b/>
          <w:sz w:val="32"/>
          <w:szCs w:val="32"/>
        </w:rPr>
      </w:pPr>
      <w:bookmarkStart w:id="17" w:name="_Toc471315813"/>
      <w:r w:rsidRPr="00925140">
        <w:rPr>
          <w:rFonts w:ascii="Times New Roman" w:eastAsia="標楷體" w:hAnsi="Times New Roman" w:cs="Times New Roman"/>
          <w:b/>
          <w:sz w:val="32"/>
          <w:szCs w:val="32"/>
        </w:rPr>
        <w:t>106~109</w:t>
      </w:r>
      <w:r w:rsidRPr="00925140">
        <w:rPr>
          <w:rFonts w:ascii="Times New Roman" w:eastAsia="標楷體" w:hAnsi="Times New Roman" w:cs="Times New Roman" w:hint="eastAsia"/>
          <w:b/>
          <w:sz w:val="32"/>
          <w:szCs w:val="32"/>
        </w:rPr>
        <w:t>年度計畫執行重點</w:t>
      </w:r>
      <w:bookmarkEnd w:id="17"/>
      <w:r w:rsidRPr="00925140">
        <w:rPr>
          <w:rFonts w:ascii="Times New Roman" w:eastAsia="標楷體" w:hAnsi="Times New Roman" w:cs="Times New Roman" w:hint="eastAsia"/>
          <w:b/>
          <w:sz w:val="32"/>
          <w:szCs w:val="32"/>
        </w:rPr>
        <w:t xml:space="preserve"> </w:t>
      </w:r>
    </w:p>
    <w:p w:rsidR="00BD0980" w:rsidRPr="00925140" w:rsidRDefault="00BD0980" w:rsidP="002F550C">
      <w:pPr>
        <w:pStyle w:val="a5"/>
        <w:spacing w:beforeLines="50" w:before="180" w:after="50" w:line="440" w:lineRule="exact"/>
        <w:ind w:leftChars="59" w:left="142" w:rightChars="18" w:right="43" w:firstLineChars="177" w:firstLine="566"/>
        <w:rPr>
          <w:rFonts w:ascii="Times New Roman" w:eastAsia="標楷體" w:hAnsi="Times New Roman"/>
          <w:sz w:val="32"/>
          <w:szCs w:val="32"/>
        </w:rPr>
      </w:pPr>
      <w:r w:rsidRPr="00925140">
        <w:rPr>
          <w:rFonts w:ascii="Times New Roman" w:eastAsia="標楷體" w:hAnsi="Times New Roman" w:cs="Times New Roman" w:hint="eastAsia"/>
          <w:sz w:val="32"/>
          <w:szCs w:val="36"/>
        </w:rPr>
        <w:t>依據</w:t>
      </w:r>
      <w:r w:rsidR="00DF0134" w:rsidRPr="00925140">
        <w:rPr>
          <w:rFonts w:ascii="Times New Roman" w:eastAsia="標楷體" w:hAnsi="Times New Roman" w:cs="Times New Roman" w:hint="eastAsia"/>
          <w:sz w:val="32"/>
          <w:szCs w:val="36"/>
        </w:rPr>
        <w:t>本案</w:t>
      </w:r>
      <w:r w:rsidRPr="00925140">
        <w:rPr>
          <w:rFonts w:ascii="Times New Roman" w:eastAsia="標楷體" w:hAnsi="Times New Roman" w:cs="Times New Roman" w:hint="eastAsia"/>
          <w:sz w:val="32"/>
          <w:szCs w:val="36"/>
        </w:rPr>
        <w:t>計畫目標及特色，</w:t>
      </w:r>
      <w:r w:rsidRPr="00925140">
        <w:rPr>
          <w:rFonts w:ascii="Times New Roman" w:eastAsia="標楷體" w:hAnsi="Times New Roman" w:cs="Times New Roman" w:hint="eastAsia"/>
          <w:sz w:val="32"/>
          <w:szCs w:val="36"/>
        </w:rPr>
        <w:t>106~109</w:t>
      </w:r>
      <w:r w:rsidRPr="00925140">
        <w:rPr>
          <w:rFonts w:ascii="Times New Roman" w:eastAsia="標楷體" w:hAnsi="Times New Roman" w:cs="Times New Roman" w:hint="eastAsia"/>
          <w:sz w:val="32"/>
          <w:szCs w:val="36"/>
        </w:rPr>
        <w:t>之分年工作計畫重點，分別依</w:t>
      </w:r>
      <w:r w:rsidRPr="00925140">
        <w:rPr>
          <w:rFonts w:ascii="標楷體" w:eastAsia="標楷體" w:hAnsi="標楷體" w:cs="Times New Roman" w:hint="eastAsia"/>
          <w:sz w:val="32"/>
          <w:szCs w:val="36"/>
        </w:rPr>
        <w:t>「人才培育」、「產業人力合作」</w:t>
      </w:r>
      <w:r w:rsidR="00DF0134" w:rsidRPr="00925140">
        <w:rPr>
          <w:rFonts w:ascii="標楷體" w:eastAsia="標楷體" w:hAnsi="標楷體" w:cs="Times New Roman" w:hint="eastAsia"/>
          <w:sz w:val="32"/>
          <w:szCs w:val="36"/>
        </w:rPr>
        <w:t>、</w:t>
      </w:r>
      <w:r w:rsidRPr="00925140">
        <w:rPr>
          <w:rFonts w:ascii="標楷體" w:eastAsia="標楷體" w:hAnsi="標楷體" w:cs="Times New Roman" w:hint="eastAsia"/>
          <w:sz w:val="32"/>
          <w:szCs w:val="36"/>
        </w:rPr>
        <w:t>「新住民培力」</w:t>
      </w:r>
      <w:r w:rsidR="00DF0134" w:rsidRPr="00925140">
        <w:rPr>
          <w:rFonts w:ascii="標楷體" w:eastAsia="標楷體" w:hAnsi="標楷體" w:cs="Times New Roman" w:hint="eastAsia"/>
          <w:sz w:val="32"/>
          <w:szCs w:val="36"/>
        </w:rPr>
        <w:t>及「</w:t>
      </w:r>
      <w:r w:rsidR="00DF0134" w:rsidRPr="00925140">
        <w:rPr>
          <w:rFonts w:ascii="標楷體" w:eastAsia="標楷體" w:hAnsi="標楷體" w:cs="Times New Roman" w:hint="eastAsia"/>
          <w:b/>
          <w:sz w:val="32"/>
          <w:szCs w:val="36"/>
        </w:rPr>
        <w:t>科普及體育交流」四</w:t>
      </w:r>
      <w:r w:rsidRPr="00925140">
        <w:rPr>
          <w:rFonts w:ascii="Times New Roman" w:eastAsia="標楷體" w:hAnsi="Times New Roman" w:cs="Times New Roman" w:hint="eastAsia"/>
          <w:sz w:val="32"/>
          <w:szCs w:val="36"/>
        </w:rPr>
        <w:t>大主軸</w:t>
      </w:r>
      <w:r w:rsidRPr="00925140">
        <w:rPr>
          <w:rFonts w:ascii="標楷體" w:eastAsia="標楷體" w:hAnsi="標楷體" w:cs="Times New Roman" w:hint="eastAsia"/>
          <w:sz w:val="32"/>
          <w:szCs w:val="36"/>
        </w:rPr>
        <w:t>說明</w:t>
      </w:r>
      <w:r w:rsidRPr="00925140">
        <w:rPr>
          <w:rFonts w:ascii="Times New Roman" w:eastAsia="標楷體" w:hAnsi="Times New Roman" w:cs="Times New Roman" w:hint="eastAsia"/>
          <w:sz w:val="32"/>
          <w:szCs w:val="36"/>
        </w:rPr>
        <w:t>如下</w:t>
      </w:r>
      <w:r w:rsidRPr="00925140">
        <w:rPr>
          <w:rFonts w:ascii="Times New Roman" w:eastAsia="標楷體" w:hAnsi="Times New Roman" w:cs="Times New Roman" w:hint="eastAsia"/>
          <w:sz w:val="32"/>
          <w:szCs w:val="36"/>
        </w:rPr>
        <w:t>:</w:t>
      </w:r>
      <w:r w:rsidRPr="00925140">
        <w:rPr>
          <w:rFonts w:ascii="Times New Roman" w:eastAsia="標楷體" w:hAnsi="Times New Roman"/>
          <w:sz w:val="32"/>
          <w:szCs w:val="32"/>
        </w:rPr>
        <w:t xml:space="preserve"> </w:t>
      </w:r>
    </w:p>
    <w:p w:rsidR="00DF0134" w:rsidRPr="00925140" w:rsidRDefault="00BD0980" w:rsidP="002F550C">
      <w:pPr>
        <w:numPr>
          <w:ilvl w:val="0"/>
          <w:numId w:val="36"/>
        </w:numPr>
        <w:spacing w:beforeLines="50" w:before="180" w:afterLines="50" w:after="180" w:line="440" w:lineRule="exact"/>
        <w:ind w:left="851" w:hanging="709"/>
        <w:outlineLvl w:val="0"/>
        <w:rPr>
          <w:rFonts w:ascii="Times New Roman" w:eastAsia="標楷體" w:hAnsi="Times New Roman" w:cs="Times New Roman"/>
          <w:b/>
          <w:sz w:val="32"/>
          <w:szCs w:val="36"/>
        </w:rPr>
      </w:pPr>
      <w:bookmarkStart w:id="18" w:name="_Toc471315814"/>
      <w:r w:rsidRPr="00925140">
        <w:rPr>
          <w:rFonts w:ascii="Times New Roman" w:eastAsia="標楷體" w:hAnsi="Times New Roman" w:cs="Times New Roman"/>
          <w:b/>
          <w:sz w:val="32"/>
          <w:szCs w:val="36"/>
        </w:rPr>
        <w:t>人才培育</w:t>
      </w:r>
      <w:bookmarkEnd w:id="18"/>
    </w:p>
    <w:p w:rsidR="00D4580F" w:rsidRPr="00925140" w:rsidRDefault="00D4580F" w:rsidP="002F550C">
      <w:pPr>
        <w:pStyle w:val="Web"/>
        <w:spacing w:beforeLines="50" w:before="180" w:beforeAutospacing="0" w:after="50" w:afterAutospacing="0" w:line="440" w:lineRule="exact"/>
        <w:ind w:leftChars="59" w:left="142" w:rightChars="17" w:right="41" w:firstLine="567"/>
        <w:textAlignment w:val="baseline"/>
        <w:rPr>
          <w:rFonts w:ascii="Times New Roman" w:eastAsia="標楷體" w:hAnsi="Times New Roman" w:cs="Times New Roman"/>
          <w:bCs/>
          <w:kern w:val="24"/>
          <w:sz w:val="32"/>
          <w:szCs w:val="32"/>
        </w:rPr>
      </w:pPr>
      <w:r w:rsidRPr="00925140">
        <w:rPr>
          <w:rFonts w:ascii="Times New Roman" w:eastAsia="標楷體" w:hAnsi="Times New Roman" w:cs="Times New Roman" w:hint="eastAsia"/>
          <w:bCs/>
          <w:kern w:val="24"/>
          <w:sz w:val="32"/>
          <w:szCs w:val="32"/>
        </w:rPr>
        <w:t>以國內青年學子培育面向，</w:t>
      </w:r>
      <w:r w:rsidR="00DF0134" w:rsidRPr="00925140">
        <w:rPr>
          <w:rFonts w:ascii="Times New Roman" w:eastAsia="標楷體" w:hAnsi="Times New Roman" w:cs="Times New Roman" w:hint="eastAsia"/>
          <w:bCs/>
          <w:kern w:val="24"/>
          <w:sz w:val="32"/>
          <w:szCs w:val="32"/>
        </w:rPr>
        <w:t>主要工作計畫重點為</w:t>
      </w:r>
      <w:r w:rsidRPr="00925140">
        <w:rPr>
          <w:rFonts w:ascii="Times New Roman" w:eastAsia="標楷體" w:hAnsi="Times New Roman" w:cs="Times New Roman" w:hint="eastAsia"/>
          <w:bCs/>
          <w:kern w:val="24"/>
          <w:sz w:val="32"/>
          <w:szCs w:val="32"/>
        </w:rPr>
        <w:t>：國中小新住民語文教學</w:t>
      </w:r>
      <w:r w:rsidRPr="00925140">
        <w:rPr>
          <w:rFonts w:ascii="標楷體" w:eastAsia="標楷體" w:hAnsi="標楷體" w:cs="Times New Roman" w:hint="eastAsia"/>
          <w:bCs/>
          <w:kern w:val="24"/>
          <w:sz w:val="32"/>
          <w:szCs w:val="32"/>
        </w:rPr>
        <w:t>、</w:t>
      </w:r>
      <w:r w:rsidRPr="00925140">
        <w:rPr>
          <w:rFonts w:ascii="Times New Roman" w:eastAsia="標楷體" w:hAnsi="Times New Roman" w:cs="Times New Roman" w:hint="eastAsia"/>
          <w:bCs/>
          <w:kern w:val="24"/>
          <w:sz w:val="32"/>
          <w:szCs w:val="32"/>
        </w:rPr>
        <w:t>編輯教材及培訓師資</w:t>
      </w:r>
      <w:r w:rsidR="00DF0134" w:rsidRPr="00925140">
        <w:rPr>
          <w:rFonts w:ascii="標楷體" w:eastAsia="標楷體" w:hAnsi="標楷體" w:cs="Times New Roman" w:hint="eastAsia"/>
          <w:bCs/>
          <w:kern w:val="24"/>
          <w:sz w:val="32"/>
          <w:szCs w:val="32"/>
        </w:rPr>
        <w:t>、</w:t>
      </w:r>
      <w:r w:rsidR="00DF0134" w:rsidRPr="00925140">
        <w:rPr>
          <w:rFonts w:ascii="Times New Roman" w:eastAsia="標楷體" w:hAnsi="Times New Roman" w:cs="Times New Roman" w:hint="eastAsia"/>
          <w:bCs/>
          <w:kern w:val="24"/>
          <w:sz w:val="32"/>
          <w:szCs w:val="32"/>
        </w:rPr>
        <w:t>鼓勵</w:t>
      </w:r>
      <w:r w:rsidRPr="00925140">
        <w:rPr>
          <w:rFonts w:ascii="Times New Roman" w:eastAsia="標楷體" w:hAnsi="Times New Roman" w:cs="Times New Roman" w:hint="eastAsia"/>
          <w:bCs/>
          <w:kern w:val="24"/>
          <w:sz w:val="32"/>
          <w:szCs w:val="32"/>
        </w:rPr>
        <w:t>大專校院開設區域文化、經貿、語言與產業等學分學程，及以新南向國家為內需市場之創新創業輔導。</w:t>
      </w:r>
      <w:r w:rsidR="00DF0134" w:rsidRPr="00925140">
        <w:rPr>
          <w:rFonts w:ascii="Times New Roman" w:eastAsia="標楷體" w:hAnsi="Times New Roman" w:cs="Times New Roman" w:hint="eastAsia"/>
          <w:bCs/>
          <w:kern w:val="24"/>
          <w:sz w:val="32"/>
          <w:szCs w:val="32"/>
        </w:rPr>
        <w:t>以新南向國家青年學子培育需求面向，主要工作計畫重點為：吸引新南向重點國家師資及高階人才來臺攻讀碩博士學位，或修讀高階技術或管理培訓課程。主要分年工作計畫如下：</w:t>
      </w:r>
    </w:p>
    <w:p w:rsidR="00C12F65" w:rsidRPr="00925140" w:rsidRDefault="00184648" w:rsidP="000C5659">
      <w:pPr>
        <w:spacing w:beforeLines="50" w:before="180" w:afterLines="50" w:after="180" w:line="440" w:lineRule="exact"/>
        <w:ind w:leftChars="59" w:left="1131" w:rightChars="17" w:right="41" w:hangingChars="309" w:hanging="989"/>
        <w:jc w:val="both"/>
        <w:rPr>
          <w:rFonts w:ascii="標楷體" w:eastAsia="標楷體" w:hAnsi="標楷體"/>
          <w:bCs/>
          <w:sz w:val="32"/>
          <w:szCs w:val="32"/>
        </w:rPr>
      </w:pPr>
      <w:r w:rsidRPr="00925140">
        <w:rPr>
          <w:rFonts w:ascii="Times New Roman" w:eastAsia="標楷體" w:hAnsi="Times New Roman" w:hint="eastAsia"/>
          <w:bCs/>
          <w:sz w:val="32"/>
          <w:szCs w:val="32"/>
        </w:rPr>
        <w:t>（一）</w:t>
      </w:r>
      <w:r w:rsidR="00C12F65" w:rsidRPr="00925140">
        <w:rPr>
          <w:rFonts w:ascii="Times New Roman" w:eastAsia="標楷體" w:hAnsi="Times New Roman" w:hint="eastAsia"/>
          <w:bCs/>
          <w:sz w:val="32"/>
          <w:szCs w:val="32"/>
        </w:rPr>
        <w:t>配合十二年國教課綱之實施，推動國中小新住民語文教學，刻著手編輯越南</w:t>
      </w:r>
      <w:r w:rsidR="00C12F65" w:rsidRPr="00925140">
        <w:rPr>
          <w:rFonts w:ascii="Times New Roman" w:eastAsia="標楷體" w:hAnsi="Times New Roman" w:hint="eastAsia"/>
          <w:bCs/>
          <w:sz w:val="32"/>
          <w:szCs w:val="32"/>
        </w:rPr>
        <w:t>12</w:t>
      </w:r>
      <w:r w:rsidR="00C12F65" w:rsidRPr="00925140">
        <w:rPr>
          <w:rFonts w:ascii="Times New Roman" w:eastAsia="標楷體" w:hAnsi="Times New Roman" w:hint="eastAsia"/>
          <w:bCs/>
          <w:sz w:val="32"/>
          <w:szCs w:val="32"/>
        </w:rPr>
        <w:t>冊及印尼</w:t>
      </w:r>
      <w:r w:rsidR="00C12F65" w:rsidRPr="00925140">
        <w:rPr>
          <w:rFonts w:ascii="Times New Roman" w:eastAsia="標楷體" w:hAnsi="Times New Roman" w:hint="eastAsia"/>
          <w:bCs/>
          <w:sz w:val="32"/>
          <w:szCs w:val="32"/>
        </w:rPr>
        <w:t>2</w:t>
      </w:r>
      <w:r w:rsidR="00C12F65" w:rsidRPr="00925140">
        <w:rPr>
          <w:rFonts w:ascii="Times New Roman" w:eastAsia="標楷體" w:hAnsi="Times New Roman" w:hint="eastAsia"/>
          <w:bCs/>
          <w:sz w:val="32"/>
          <w:szCs w:val="32"/>
        </w:rPr>
        <w:t>冊及其他</w:t>
      </w:r>
      <w:r w:rsidR="00C12F65" w:rsidRPr="00925140">
        <w:rPr>
          <w:rFonts w:ascii="Times New Roman" w:eastAsia="標楷體" w:hAnsi="Times New Roman" w:hint="eastAsia"/>
          <w:bCs/>
          <w:sz w:val="32"/>
          <w:szCs w:val="32"/>
        </w:rPr>
        <w:t>5</w:t>
      </w:r>
      <w:r w:rsidR="00C12F65" w:rsidRPr="00925140">
        <w:rPr>
          <w:rFonts w:ascii="Times New Roman" w:eastAsia="標楷體" w:hAnsi="Times New Roman" w:hint="eastAsia"/>
          <w:bCs/>
          <w:sz w:val="32"/>
          <w:szCs w:val="32"/>
        </w:rPr>
        <w:t>國教材翻譯，及培訓語言師資，預計至</w:t>
      </w:r>
      <w:r w:rsidR="00C12F65" w:rsidRPr="00925140">
        <w:rPr>
          <w:rFonts w:ascii="Times New Roman" w:eastAsia="標楷體" w:hAnsi="Times New Roman" w:hint="eastAsia"/>
          <w:bCs/>
          <w:sz w:val="32"/>
          <w:szCs w:val="32"/>
        </w:rPr>
        <w:t>109</w:t>
      </w:r>
      <w:r w:rsidR="00C12F65" w:rsidRPr="00925140">
        <w:rPr>
          <w:rFonts w:ascii="Times New Roman" w:eastAsia="標楷體" w:hAnsi="Times New Roman" w:hint="eastAsia"/>
          <w:bCs/>
          <w:sz w:val="32"/>
          <w:szCs w:val="32"/>
        </w:rPr>
        <w:t>年可完成逾</w:t>
      </w:r>
      <w:r w:rsidR="00C12F65" w:rsidRPr="00925140">
        <w:rPr>
          <w:rFonts w:ascii="Times New Roman" w:eastAsia="標楷體" w:hAnsi="Times New Roman" w:hint="eastAsia"/>
          <w:bCs/>
          <w:sz w:val="32"/>
          <w:szCs w:val="32"/>
        </w:rPr>
        <w:t>2,800</w:t>
      </w:r>
      <w:r w:rsidR="00C12F65" w:rsidRPr="00925140">
        <w:rPr>
          <w:rFonts w:ascii="Times New Roman" w:eastAsia="標楷體" w:hAnsi="Times New Roman" w:hint="eastAsia"/>
          <w:bCs/>
          <w:sz w:val="32"/>
          <w:szCs w:val="32"/>
        </w:rPr>
        <w:t>人次培訓</w:t>
      </w:r>
      <w:r w:rsidR="00C12F65" w:rsidRPr="00925140">
        <w:rPr>
          <w:rFonts w:ascii="標楷體" w:eastAsia="標楷體" w:hAnsi="標楷體" w:hint="eastAsia"/>
          <w:bCs/>
          <w:sz w:val="32"/>
          <w:szCs w:val="32"/>
        </w:rPr>
        <w:t>。</w:t>
      </w:r>
    </w:p>
    <w:p w:rsidR="0094353E" w:rsidRPr="00925140" w:rsidRDefault="00184648" w:rsidP="000C5659">
      <w:pPr>
        <w:spacing w:beforeLines="50" w:before="180" w:afterLines="50" w:after="180" w:line="440" w:lineRule="exact"/>
        <w:ind w:leftChars="59" w:left="1131" w:rightChars="17" w:right="41" w:hangingChars="309" w:hanging="989"/>
        <w:jc w:val="both"/>
        <w:rPr>
          <w:rFonts w:ascii="Times New Roman" w:eastAsia="標楷體" w:hAnsi="Times New Roman"/>
          <w:sz w:val="32"/>
          <w:szCs w:val="32"/>
        </w:rPr>
      </w:pPr>
      <w:r w:rsidRPr="00925140">
        <w:rPr>
          <w:rFonts w:ascii="Times New Roman" w:eastAsia="標楷體" w:hAnsi="Times New Roman" w:hint="eastAsia"/>
          <w:sz w:val="32"/>
          <w:szCs w:val="32"/>
        </w:rPr>
        <w:t>（二）</w:t>
      </w:r>
      <w:r w:rsidR="00D4580F" w:rsidRPr="00925140">
        <w:rPr>
          <w:rFonts w:ascii="Times New Roman" w:eastAsia="標楷體" w:hAnsi="Times New Roman" w:hint="eastAsia"/>
          <w:sz w:val="32"/>
          <w:szCs w:val="32"/>
        </w:rPr>
        <w:t>強化國內青年學子新南向國家政經制度及社會文化理解：擴大辦理赴東協及南亞地區實習之新南向學海築夢計畫，</w:t>
      </w:r>
      <w:r w:rsidR="00D4580F" w:rsidRPr="00925140">
        <w:rPr>
          <w:rFonts w:ascii="Times New Roman" w:eastAsia="標楷體" w:hAnsi="Times New Roman"/>
          <w:bCs/>
          <w:sz w:val="32"/>
          <w:szCs w:val="32"/>
        </w:rPr>
        <w:t>每年選送公費</w:t>
      </w:r>
      <w:r w:rsidR="00D4580F" w:rsidRPr="00925140">
        <w:rPr>
          <w:rFonts w:ascii="Times New Roman" w:eastAsia="標楷體" w:hAnsi="Times New Roman" w:hint="eastAsia"/>
          <w:bCs/>
          <w:sz w:val="32"/>
          <w:szCs w:val="32"/>
        </w:rPr>
        <w:t>(</w:t>
      </w:r>
      <w:r w:rsidR="00D4580F" w:rsidRPr="00925140">
        <w:rPr>
          <w:rFonts w:ascii="Times New Roman" w:eastAsia="標楷體" w:hAnsi="Times New Roman" w:hint="eastAsia"/>
          <w:bCs/>
          <w:sz w:val="32"/>
          <w:szCs w:val="32"/>
        </w:rPr>
        <w:t>重點國家區域研究</w:t>
      </w:r>
      <w:r w:rsidR="00D4580F" w:rsidRPr="00925140">
        <w:rPr>
          <w:rFonts w:ascii="Times New Roman" w:eastAsia="標楷體" w:hAnsi="Times New Roman" w:hint="eastAsia"/>
          <w:bCs/>
          <w:sz w:val="32"/>
          <w:szCs w:val="32"/>
        </w:rPr>
        <w:t>)</w:t>
      </w:r>
      <w:r w:rsidR="00D4580F" w:rsidRPr="00925140">
        <w:rPr>
          <w:rFonts w:ascii="Times New Roman" w:eastAsia="標楷體" w:hAnsi="Times New Roman"/>
          <w:bCs/>
          <w:sz w:val="32"/>
          <w:szCs w:val="32"/>
        </w:rPr>
        <w:t>、研修或實習獎學金生赴新南向國家至少</w:t>
      </w:r>
      <w:r w:rsidR="00D4580F" w:rsidRPr="00925140">
        <w:rPr>
          <w:rFonts w:ascii="Times New Roman" w:eastAsia="標楷體" w:hAnsi="Times New Roman"/>
          <w:bCs/>
          <w:sz w:val="32"/>
          <w:szCs w:val="32"/>
        </w:rPr>
        <w:t>200</w:t>
      </w:r>
      <w:r w:rsidR="00D4580F" w:rsidRPr="00925140">
        <w:rPr>
          <w:rFonts w:ascii="Times New Roman" w:eastAsia="標楷體" w:hAnsi="Times New Roman"/>
          <w:bCs/>
          <w:sz w:val="32"/>
          <w:szCs w:val="32"/>
        </w:rPr>
        <w:t>名</w:t>
      </w:r>
      <w:r w:rsidR="00D4580F" w:rsidRPr="00925140">
        <w:rPr>
          <w:rFonts w:ascii="Times New Roman" w:eastAsia="標楷體" w:hAnsi="Times New Roman" w:hint="eastAsia"/>
          <w:bCs/>
          <w:sz w:val="32"/>
          <w:szCs w:val="32"/>
        </w:rPr>
        <w:t>，至</w:t>
      </w:r>
      <w:r w:rsidR="00D4580F" w:rsidRPr="00925140">
        <w:rPr>
          <w:rFonts w:ascii="Times New Roman" w:eastAsia="標楷體" w:hAnsi="Times New Roman"/>
          <w:sz w:val="32"/>
          <w:szCs w:val="32"/>
        </w:rPr>
        <w:t>109</w:t>
      </w:r>
      <w:r w:rsidR="00D4580F" w:rsidRPr="00925140">
        <w:rPr>
          <w:rFonts w:ascii="Times New Roman" w:eastAsia="標楷體" w:hAnsi="Times New Roman" w:hint="eastAsia"/>
          <w:sz w:val="32"/>
          <w:szCs w:val="32"/>
        </w:rPr>
        <w:t>年度可達</w:t>
      </w:r>
      <w:r w:rsidR="00D4580F" w:rsidRPr="00925140">
        <w:rPr>
          <w:rFonts w:ascii="Times New Roman" w:eastAsia="標楷體" w:hAnsi="Times New Roman" w:hint="eastAsia"/>
          <w:sz w:val="32"/>
          <w:szCs w:val="32"/>
        </w:rPr>
        <w:t>800</w:t>
      </w:r>
      <w:r w:rsidR="00D4580F" w:rsidRPr="00925140">
        <w:rPr>
          <w:rFonts w:ascii="Times New Roman" w:eastAsia="標楷體" w:hAnsi="Times New Roman" w:hint="eastAsia"/>
          <w:sz w:val="32"/>
          <w:szCs w:val="32"/>
        </w:rPr>
        <w:t>名</w:t>
      </w:r>
      <w:r w:rsidR="00D4580F" w:rsidRPr="00925140">
        <w:rPr>
          <w:rFonts w:ascii="標楷體" w:eastAsia="標楷體" w:hAnsi="標楷體" w:hint="eastAsia"/>
          <w:sz w:val="32"/>
          <w:szCs w:val="32"/>
        </w:rPr>
        <w:t>。</w:t>
      </w:r>
    </w:p>
    <w:p w:rsidR="00BD0980" w:rsidRPr="00925140" w:rsidRDefault="00184648" w:rsidP="000C5659">
      <w:pPr>
        <w:spacing w:beforeLines="50" w:before="180" w:afterLines="50" w:after="180" w:line="440" w:lineRule="exact"/>
        <w:ind w:leftChars="59" w:left="1131" w:rightChars="17" w:right="41" w:hangingChars="309" w:hanging="989"/>
        <w:jc w:val="both"/>
        <w:rPr>
          <w:rFonts w:ascii="Times New Roman" w:eastAsia="標楷體" w:hAnsi="Times New Roman"/>
          <w:sz w:val="32"/>
          <w:szCs w:val="32"/>
        </w:rPr>
      </w:pPr>
      <w:r w:rsidRPr="00925140">
        <w:rPr>
          <w:rFonts w:ascii="Times New Roman" w:eastAsia="標楷體" w:hAnsi="Times New Roman" w:hint="eastAsia"/>
          <w:sz w:val="32"/>
          <w:szCs w:val="32"/>
        </w:rPr>
        <w:t>（三）</w:t>
      </w:r>
      <w:r w:rsidR="00BD0980" w:rsidRPr="00925140">
        <w:rPr>
          <w:rFonts w:ascii="Times New Roman" w:eastAsia="標楷體" w:hAnsi="Times New Roman" w:hint="eastAsia"/>
          <w:sz w:val="32"/>
          <w:szCs w:val="32"/>
        </w:rPr>
        <w:t>整合及擴增獎學金，吸引僑外學生：</w:t>
      </w:r>
      <w:r w:rsidR="00BD0980" w:rsidRPr="00925140">
        <w:rPr>
          <w:rFonts w:ascii="Times New Roman" w:eastAsia="標楷體" w:hAnsi="Times New Roman"/>
          <w:sz w:val="32"/>
          <w:szCs w:val="32"/>
        </w:rPr>
        <w:t>整合及擴增臺灣獎學金、華語文獎學金、短期研究獎學金、雙邊官方奬學金、陽光南方奬學金及</w:t>
      </w:r>
      <w:r w:rsidR="00BD0980" w:rsidRPr="00925140">
        <w:rPr>
          <w:rFonts w:ascii="Times New Roman" w:eastAsia="標楷體" w:hAnsi="Times New Roman"/>
          <w:sz w:val="32"/>
          <w:szCs w:val="32"/>
        </w:rPr>
        <w:t>TEEP</w:t>
      </w:r>
      <w:r w:rsidR="00BD0980" w:rsidRPr="00925140">
        <w:rPr>
          <w:rFonts w:ascii="Times New Roman" w:eastAsia="標楷體" w:hAnsi="Times New Roman"/>
          <w:sz w:val="32"/>
          <w:szCs w:val="32"/>
        </w:rPr>
        <w:t>獎學金（實習），吸引各國指標性優秀青年學子來臺留學或研修</w:t>
      </w:r>
      <w:r w:rsidR="00BD0980" w:rsidRPr="00925140">
        <w:rPr>
          <w:rFonts w:ascii="Times New Roman" w:eastAsia="標楷體" w:hAnsi="Times New Roman" w:hint="eastAsia"/>
          <w:sz w:val="32"/>
          <w:szCs w:val="32"/>
        </w:rPr>
        <w:t>；擴</w:t>
      </w:r>
      <w:r w:rsidR="00BD0980" w:rsidRPr="00925140">
        <w:rPr>
          <w:rFonts w:ascii="Times New Roman" w:eastAsia="標楷體" w:hAnsi="Times New Roman"/>
          <w:sz w:val="32"/>
          <w:szCs w:val="32"/>
        </w:rPr>
        <w:t>增</w:t>
      </w:r>
      <w:r w:rsidR="00BD0980" w:rsidRPr="00925140">
        <w:rPr>
          <w:rFonts w:ascii="Times New Roman" w:eastAsia="標楷體" w:hAnsi="Times New Roman"/>
          <w:sz w:val="32"/>
          <w:szCs w:val="32"/>
        </w:rPr>
        <w:lastRenderedPageBreak/>
        <w:t>優秀（菁英）僑生獎學金、補助大學校院設置研究所優秀僑生獎學金</w:t>
      </w:r>
      <w:r w:rsidR="00BD0980" w:rsidRPr="00925140">
        <w:rPr>
          <w:rFonts w:ascii="Times New Roman" w:eastAsia="標楷體" w:hAnsi="Times New Roman" w:hint="eastAsia"/>
          <w:sz w:val="32"/>
          <w:szCs w:val="32"/>
        </w:rPr>
        <w:t>及</w:t>
      </w:r>
      <w:r w:rsidR="00BD0980" w:rsidRPr="00925140">
        <w:rPr>
          <w:rFonts w:ascii="Times New Roman" w:eastAsia="標楷體" w:hAnsi="Times New Roman"/>
          <w:sz w:val="32"/>
          <w:szCs w:val="32"/>
        </w:rPr>
        <w:t>清寒僑生助學金</w:t>
      </w:r>
      <w:r w:rsidR="00BD0980" w:rsidRPr="00925140">
        <w:rPr>
          <w:rFonts w:ascii="Times New Roman" w:eastAsia="標楷體" w:hAnsi="Times New Roman" w:hint="eastAsia"/>
          <w:sz w:val="32"/>
          <w:szCs w:val="32"/>
        </w:rPr>
        <w:t>，目標為「新南向政策」目標國申請「臺灣新南向獎助金」之總人數每年成長</w:t>
      </w:r>
      <w:r w:rsidR="00BD0980" w:rsidRPr="00925140">
        <w:rPr>
          <w:rFonts w:ascii="Times New Roman" w:eastAsia="標楷體" w:hAnsi="Times New Roman" w:hint="eastAsia"/>
          <w:sz w:val="32"/>
          <w:szCs w:val="32"/>
        </w:rPr>
        <w:t>10</w:t>
      </w:r>
      <w:r w:rsidR="00BD0980" w:rsidRPr="00925140">
        <w:rPr>
          <w:rFonts w:ascii="Times New Roman" w:eastAsia="標楷體" w:hAnsi="Times New Roman" w:hint="eastAsia"/>
          <w:sz w:val="32"/>
          <w:szCs w:val="32"/>
        </w:rPr>
        <w:t>％</w:t>
      </w:r>
      <w:r w:rsidR="0094353E" w:rsidRPr="00925140">
        <w:rPr>
          <w:rFonts w:ascii="Times New Roman" w:eastAsia="標楷體" w:hAnsi="Times New Roman" w:hint="eastAsia"/>
          <w:sz w:val="32"/>
          <w:szCs w:val="32"/>
        </w:rPr>
        <w:t>。</w:t>
      </w:r>
      <w:r w:rsidR="00142607" w:rsidRPr="00925140">
        <w:rPr>
          <w:rFonts w:ascii="Times New Roman" w:eastAsia="標楷體" w:hAnsi="Times New Roman" w:hint="eastAsia"/>
          <w:sz w:val="32"/>
          <w:szCs w:val="32"/>
        </w:rPr>
        <w:t>另自</w:t>
      </w:r>
      <w:r w:rsidR="0094353E" w:rsidRPr="00925140">
        <w:rPr>
          <w:rFonts w:ascii="Times New Roman" w:eastAsia="標楷體" w:hAnsi="Times New Roman" w:hint="eastAsia"/>
          <w:sz w:val="32"/>
          <w:szCs w:val="32"/>
        </w:rPr>
        <w:t>106</w:t>
      </w:r>
      <w:r w:rsidR="00142607" w:rsidRPr="00925140">
        <w:rPr>
          <w:rFonts w:ascii="Times New Roman" w:eastAsia="標楷體" w:hAnsi="Times New Roman" w:hint="eastAsia"/>
          <w:sz w:val="32"/>
          <w:szCs w:val="32"/>
        </w:rPr>
        <w:t>年起，</w:t>
      </w:r>
      <w:r w:rsidR="0094353E" w:rsidRPr="00925140">
        <w:rPr>
          <w:rFonts w:ascii="Times New Roman" w:eastAsia="標楷體" w:hAnsi="Times New Roman" w:hint="eastAsia"/>
          <w:sz w:val="32"/>
          <w:szCs w:val="32"/>
        </w:rPr>
        <w:t>教育部已增加僑生獎助學金</w:t>
      </w:r>
      <w:r w:rsidR="0094353E" w:rsidRPr="00925140">
        <w:rPr>
          <w:rFonts w:ascii="Times New Roman" w:eastAsia="標楷體" w:hAnsi="Times New Roman" w:hint="eastAsia"/>
          <w:sz w:val="32"/>
          <w:szCs w:val="32"/>
        </w:rPr>
        <w:t>700</w:t>
      </w:r>
      <w:r w:rsidR="0094353E" w:rsidRPr="00925140">
        <w:rPr>
          <w:rFonts w:ascii="Times New Roman" w:eastAsia="標楷體" w:hAnsi="Times New Roman" w:hint="eastAsia"/>
          <w:sz w:val="32"/>
          <w:szCs w:val="32"/>
        </w:rPr>
        <w:t>名，以加強鼓勵優秀僑生來臺就學。</w:t>
      </w:r>
    </w:p>
    <w:p w:rsidR="00AA7409" w:rsidRPr="00925140" w:rsidRDefault="00184648" w:rsidP="000C5659">
      <w:pPr>
        <w:spacing w:beforeLines="50" w:before="180" w:afterLines="50" w:after="180" w:line="440" w:lineRule="exact"/>
        <w:ind w:leftChars="59" w:left="1131" w:rightChars="17" w:right="41" w:hangingChars="309" w:hanging="989"/>
        <w:jc w:val="both"/>
        <w:rPr>
          <w:rFonts w:ascii="Times New Roman" w:eastAsia="標楷體" w:hAnsi="Times New Roman" w:cs="Times New Roman"/>
          <w:sz w:val="32"/>
          <w:szCs w:val="36"/>
        </w:rPr>
      </w:pPr>
      <w:r w:rsidRPr="00925140">
        <w:rPr>
          <w:rFonts w:ascii="Times New Roman" w:eastAsia="標楷體" w:hAnsi="Times New Roman" w:hint="eastAsia"/>
          <w:sz w:val="32"/>
          <w:szCs w:val="32"/>
        </w:rPr>
        <w:t>（四）</w:t>
      </w:r>
      <w:r w:rsidR="00AA7409" w:rsidRPr="00925140">
        <w:rPr>
          <w:rFonts w:ascii="Times New Roman" w:eastAsia="標楷體" w:hAnsi="Times New Roman" w:cs="Times New Roman" w:hint="eastAsia"/>
          <w:sz w:val="32"/>
          <w:szCs w:val="36"/>
        </w:rPr>
        <w:t>提供東協及南亞國家外生短期來臺體驗，自</w:t>
      </w:r>
      <w:r w:rsidR="00AA7409" w:rsidRPr="00925140">
        <w:rPr>
          <w:rFonts w:ascii="Times New Roman" w:eastAsia="標楷體" w:hAnsi="Times New Roman" w:cs="Times New Roman" w:hint="eastAsia"/>
          <w:sz w:val="32"/>
          <w:szCs w:val="36"/>
        </w:rPr>
        <w:t>1</w:t>
      </w:r>
      <w:r w:rsidR="00AA7409" w:rsidRPr="00925140">
        <w:rPr>
          <w:rFonts w:ascii="Times New Roman" w:eastAsia="標楷體" w:hAnsi="Times New Roman" w:cs="Times New Roman"/>
          <w:sz w:val="32"/>
          <w:szCs w:val="36"/>
        </w:rPr>
        <w:t>06</w:t>
      </w:r>
      <w:r w:rsidR="00AA7409" w:rsidRPr="00925140">
        <w:rPr>
          <w:rFonts w:ascii="Times New Roman" w:eastAsia="標楷體" w:hAnsi="Times New Roman" w:cs="Times New Roman" w:hint="eastAsia"/>
          <w:sz w:val="32"/>
          <w:szCs w:val="36"/>
        </w:rPr>
        <w:t>起，每年辦理夏日學校</w:t>
      </w:r>
      <w:r w:rsidR="00AA7409" w:rsidRPr="00925140">
        <w:rPr>
          <w:rFonts w:ascii="Times New Roman" w:eastAsia="標楷體" w:hAnsi="Times New Roman" w:cs="Times New Roman" w:hint="eastAsia"/>
          <w:sz w:val="32"/>
          <w:szCs w:val="36"/>
        </w:rPr>
        <w:t>(</w:t>
      </w:r>
      <w:r w:rsidR="00AA7409" w:rsidRPr="00925140">
        <w:rPr>
          <w:rFonts w:ascii="Times New Roman" w:eastAsia="標楷體" w:hAnsi="Times New Roman" w:cs="Times New Roman"/>
          <w:sz w:val="32"/>
          <w:szCs w:val="36"/>
        </w:rPr>
        <w:t>Summer School</w:t>
      </w:r>
      <w:r w:rsidR="00AA7409" w:rsidRPr="00925140">
        <w:rPr>
          <w:rFonts w:ascii="Times New Roman" w:eastAsia="標楷體" w:hAnsi="Times New Roman" w:cs="Times New Roman" w:hint="eastAsia"/>
          <w:sz w:val="32"/>
          <w:szCs w:val="36"/>
        </w:rPr>
        <w:t>)</w:t>
      </w:r>
      <w:r w:rsidR="00AA7409" w:rsidRPr="00925140">
        <w:rPr>
          <w:rFonts w:ascii="Times New Roman" w:eastAsia="標楷體" w:hAnsi="Times New Roman" w:cs="Times New Roman" w:hint="eastAsia"/>
          <w:sz w:val="32"/>
          <w:szCs w:val="36"/>
        </w:rPr>
        <w:t>，招收</w:t>
      </w:r>
      <w:r w:rsidR="00AA7409" w:rsidRPr="00925140">
        <w:rPr>
          <w:rFonts w:ascii="Times New Roman" w:eastAsia="標楷體" w:hAnsi="Times New Roman" w:cs="Times New Roman" w:hint="eastAsia"/>
          <w:sz w:val="32"/>
          <w:szCs w:val="36"/>
        </w:rPr>
        <w:t>2,</w:t>
      </w:r>
      <w:r w:rsidR="00AA7409" w:rsidRPr="00925140">
        <w:rPr>
          <w:rFonts w:ascii="Times New Roman" w:eastAsia="標楷體" w:hAnsi="Times New Roman" w:cs="Times New Roman"/>
          <w:sz w:val="32"/>
          <w:szCs w:val="36"/>
        </w:rPr>
        <w:t>000</w:t>
      </w:r>
      <w:r w:rsidR="00AA7409" w:rsidRPr="00925140">
        <w:rPr>
          <w:rFonts w:ascii="Times New Roman" w:eastAsia="標楷體" w:hAnsi="Times New Roman" w:cs="Times New Roman" w:hint="eastAsia"/>
          <w:sz w:val="32"/>
          <w:szCs w:val="36"/>
        </w:rPr>
        <w:t>人次外生來臺短期遊學或研修，預計至</w:t>
      </w:r>
      <w:r w:rsidR="00AA7409" w:rsidRPr="00925140">
        <w:rPr>
          <w:rFonts w:ascii="Times New Roman" w:eastAsia="標楷體" w:hAnsi="Times New Roman" w:cs="Times New Roman" w:hint="eastAsia"/>
          <w:sz w:val="32"/>
          <w:szCs w:val="36"/>
        </w:rPr>
        <w:t>109</w:t>
      </w:r>
      <w:r w:rsidR="00AA7409" w:rsidRPr="00925140">
        <w:rPr>
          <w:rFonts w:ascii="Times New Roman" w:eastAsia="標楷體" w:hAnsi="Times New Roman" w:cs="Times New Roman" w:hint="eastAsia"/>
          <w:sz w:val="32"/>
          <w:szCs w:val="36"/>
        </w:rPr>
        <w:t>年可逾</w:t>
      </w:r>
      <w:r w:rsidR="00AA7409" w:rsidRPr="00925140">
        <w:rPr>
          <w:rFonts w:ascii="Times New Roman" w:eastAsia="標楷體" w:hAnsi="Times New Roman" w:cs="Times New Roman" w:hint="eastAsia"/>
          <w:sz w:val="32"/>
          <w:szCs w:val="36"/>
        </w:rPr>
        <w:t>8,000</w:t>
      </w:r>
      <w:r w:rsidR="00AA7409" w:rsidRPr="00925140">
        <w:rPr>
          <w:rFonts w:ascii="Times New Roman" w:eastAsia="標楷體" w:hAnsi="Times New Roman" w:cs="Times New Roman" w:hint="eastAsia"/>
          <w:sz w:val="32"/>
          <w:szCs w:val="36"/>
        </w:rPr>
        <w:t>人次。</w:t>
      </w:r>
    </w:p>
    <w:p w:rsidR="008342D6" w:rsidRPr="00925140" w:rsidRDefault="00184648" w:rsidP="000C5659">
      <w:pPr>
        <w:spacing w:beforeLines="50" w:before="180" w:afterLines="50" w:after="180" w:line="440" w:lineRule="exact"/>
        <w:ind w:leftChars="59" w:left="1131" w:rightChars="17" w:right="41" w:hangingChars="309" w:hanging="989"/>
        <w:jc w:val="both"/>
        <w:rPr>
          <w:rFonts w:ascii="Times New Roman" w:eastAsia="標楷體" w:hAnsi="Times New Roman"/>
          <w:sz w:val="32"/>
          <w:szCs w:val="32"/>
        </w:rPr>
      </w:pPr>
      <w:r w:rsidRPr="00925140">
        <w:rPr>
          <w:rFonts w:ascii="Times New Roman" w:eastAsia="標楷體" w:hAnsi="Times New Roman" w:hint="eastAsia"/>
          <w:sz w:val="32"/>
          <w:szCs w:val="32"/>
        </w:rPr>
        <w:t>（五）</w:t>
      </w:r>
      <w:r w:rsidR="00BD0980" w:rsidRPr="00925140">
        <w:rPr>
          <w:rFonts w:ascii="Times New Roman" w:eastAsia="標楷體" w:hAnsi="Times New Roman" w:hint="eastAsia"/>
          <w:sz w:val="32"/>
          <w:szCs w:val="32"/>
        </w:rPr>
        <w:t>建置攬才平台，推行臺灣連結：</w:t>
      </w:r>
      <w:r w:rsidR="00BD0980" w:rsidRPr="00925140">
        <w:rPr>
          <w:rFonts w:ascii="Times New Roman" w:eastAsia="標楷體" w:hAnsi="Times New Roman"/>
          <w:sz w:val="32"/>
          <w:szCs w:val="32"/>
        </w:rPr>
        <w:t>建置</w:t>
      </w:r>
      <w:r w:rsidR="00BD0980" w:rsidRPr="00925140">
        <w:rPr>
          <w:rFonts w:ascii="Times New Roman" w:eastAsia="標楷體" w:hAnsi="Times New Roman"/>
          <w:sz w:val="32"/>
          <w:szCs w:val="32"/>
        </w:rPr>
        <w:t>Contact Taiwan</w:t>
      </w:r>
      <w:r w:rsidR="00BD0980" w:rsidRPr="00925140">
        <w:rPr>
          <w:rFonts w:ascii="Times New Roman" w:eastAsia="標楷體" w:hAnsi="Times New Roman"/>
          <w:sz w:val="32"/>
          <w:szCs w:val="32"/>
        </w:rPr>
        <w:t>對外攬才平臺，辦理國內外僑生與企業媒合會，協助企業媒合所需人才</w:t>
      </w:r>
      <w:r w:rsidR="00BD0980" w:rsidRPr="00925140">
        <w:rPr>
          <w:rFonts w:ascii="Times New Roman" w:eastAsia="標楷體" w:hAnsi="Times New Roman" w:hint="eastAsia"/>
          <w:sz w:val="32"/>
          <w:szCs w:val="32"/>
        </w:rPr>
        <w:t>；推行臺灣連結（</w:t>
      </w:r>
      <w:r w:rsidR="00BD0980" w:rsidRPr="00925140">
        <w:rPr>
          <w:rFonts w:ascii="Times New Roman" w:eastAsia="標楷體" w:hAnsi="Times New Roman" w:hint="eastAsia"/>
          <w:sz w:val="32"/>
          <w:szCs w:val="32"/>
        </w:rPr>
        <w:t>Taiwan Connection</w:t>
      </w:r>
      <w:r w:rsidR="00BD0980" w:rsidRPr="00925140">
        <w:rPr>
          <w:rFonts w:ascii="Times New Roman" w:eastAsia="標楷體" w:hAnsi="Times New Roman" w:hint="eastAsia"/>
          <w:sz w:val="32"/>
          <w:szCs w:val="32"/>
        </w:rPr>
        <w:t>）計畫，整合駐外單位、臺灣教育中心、各校華語教師、留臺校友組織、臺灣研究講座、東南亞臺灣學校、臺商組織等，目標為</w:t>
      </w:r>
      <w:r w:rsidR="00BD0980" w:rsidRPr="00925140">
        <w:rPr>
          <w:rFonts w:ascii="Times New Roman" w:eastAsia="標楷體" w:hAnsi="Times New Roman"/>
          <w:bCs/>
          <w:sz w:val="32"/>
          <w:szCs w:val="32"/>
        </w:rPr>
        <w:t>106</w:t>
      </w:r>
      <w:r w:rsidR="00BD0980" w:rsidRPr="00925140">
        <w:rPr>
          <w:rFonts w:ascii="Times New Roman" w:eastAsia="標楷體" w:hAnsi="Times New Roman"/>
          <w:bCs/>
          <w:sz w:val="32"/>
          <w:szCs w:val="32"/>
        </w:rPr>
        <w:t>年於</w:t>
      </w:r>
      <w:r w:rsidR="00BD0980" w:rsidRPr="00925140">
        <w:rPr>
          <w:rFonts w:ascii="Times New Roman" w:eastAsia="標楷體" w:hAnsi="Times New Roman" w:hint="eastAsia"/>
          <w:bCs/>
          <w:sz w:val="32"/>
          <w:szCs w:val="32"/>
        </w:rPr>
        <w:t>新南向</w:t>
      </w:r>
      <w:r w:rsidR="00BD0980" w:rsidRPr="00925140">
        <w:rPr>
          <w:rFonts w:ascii="Times New Roman" w:eastAsia="標楷體" w:hAnsi="Times New Roman"/>
          <w:bCs/>
          <w:sz w:val="32"/>
          <w:szCs w:val="32"/>
        </w:rPr>
        <w:t>重點國家新增</w:t>
      </w:r>
      <w:r w:rsidR="00BD0980" w:rsidRPr="00925140">
        <w:rPr>
          <w:rFonts w:ascii="Times New Roman" w:eastAsia="標楷體" w:hAnsi="Times New Roman"/>
          <w:bCs/>
          <w:sz w:val="32"/>
          <w:szCs w:val="32"/>
        </w:rPr>
        <w:t>10</w:t>
      </w:r>
      <w:r w:rsidR="00BD0980" w:rsidRPr="00925140">
        <w:rPr>
          <w:rFonts w:ascii="Times New Roman" w:eastAsia="標楷體" w:hAnsi="Times New Roman"/>
          <w:bCs/>
          <w:sz w:val="32"/>
          <w:szCs w:val="32"/>
        </w:rPr>
        <w:t>個臺灣連結</w:t>
      </w:r>
      <w:r w:rsidR="00BD0980" w:rsidRPr="00925140">
        <w:rPr>
          <w:rFonts w:ascii="Times New Roman" w:eastAsia="標楷體" w:hAnsi="Times New Roman"/>
          <w:bCs/>
          <w:sz w:val="32"/>
          <w:szCs w:val="32"/>
        </w:rPr>
        <w:t>Taiwan Connection</w:t>
      </w:r>
      <w:r w:rsidR="00BD0980" w:rsidRPr="00925140">
        <w:rPr>
          <w:rFonts w:ascii="Times New Roman" w:eastAsia="標楷體" w:hAnsi="Times New Roman"/>
          <w:bCs/>
          <w:sz w:val="32"/>
          <w:szCs w:val="32"/>
        </w:rPr>
        <w:t>據點</w:t>
      </w:r>
      <w:r w:rsidR="00BD0980" w:rsidRPr="00925140">
        <w:rPr>
          <w:rFonts w:ascii="Times New Roman" w:eastAsia="標楷體" w:hAnsi="Times New Roman" w:hint="eastAsia"/>
          <w:bCs/>
          <w:sz w:val="32"/>
          <w:szCs w:val="32"/>
        </w:rPr>
        <w:t>。</w:t>
      </w:r>
    </w:p>
    <w:p w:rsidR="00BD0980" w:rsidRPr="00925140" w:rsidRDefault="00BD0980" w:rsidP="002F550C">
      <w:pPr>
        <w:numPr>
          <w:ilvl w:val="0"/>
          <w:numId w:val="36"/>
        </w:numPr>
        <w:spacing w:beforeLines="50" w:before="180" w:afterLines="50" w:after="180" w:line="440" w:lineRule="exact"/>
        <w:ind w:left="851" w:hanging="709"/>
        <w:outlineLvl w:val="0"/>
        <w:rPr>
          <w:rFonts w:ascii="Times New Roman" w:eastAsia="標楷體" w:hAnsi="Times New Roman" w:cs="Times New Roman"/>
          <w:b/>
          <w:sz w:val="32"/>
          <w:szCs w:val="36"/>
        </w:rPr>
      </w:pPr>
      <w:bookmarkStart w:id="19" w:name="_Toc471315815"/>
      <w:r w:rsidRPr="00925140">
        <w:rPr>
          <w:rFonts w:ascii="Times New Roman" w:eastAsia="標楷體" w:hAnsi="Times New Roman" w:cs="Times New Roman" w:hint="eastAsia"/>
          <w:b/>
          <w:sz w:val="32"/>
          <w:szCs w:val="36"/>
        </w:rPr>
        <w:t>產業人力合作</w:t>
      </w:r>
      <w:bookmarkEnd w:id="19"/>
    </w:p>
    <w:p w:rsidR="00BD0980" w:rsidRPr="00925140" w:rsidRDefault="00BD0980" w:rsidP="001C5663">
      <w:pPr>
        <w:spacing w:beforeLines="50" w:before="180" w:afterLines="50" w:after="180" w:line="440" w:lineRule="exact"/>
        <w:ind w:leftChars="59" w:left="1131" w:rightChars="17" w:right="41" w:hangingChars="309" w:hanging="989"/>
        <w:jc w:val="both"/>
        <w:rPr>
          <w:rFonts w:ascii="Times New Roman" w:eastAsia="標楷體" w:hAnsi="Times New Roman"/>
          <w:sz w:val="32"/>
          <w:szCs w:val="32"/>
        </w:rPr>
      </w:pPr>
      <w:r w:rsidRPr="00925140">
        <w:rPr>
          <w:rFonts w:ascii="Times New Roman" w:eastAsia="標楷體" w:hAnsi="Times New Roman" w:hint="eastAsia"/>
          <w:sz w:val="32"/>
          <w:szCs w:val="32"/>
        </w:rPr>
        <w:t>（一）辦理產學合作、技術訓練班：辦理新南向外國學生產學合作專班（學位班），</w:t>
      </w:r>
      <w:r w:rsidRPr="00925140">
        <w:rPr>
          <w:rFonts w:ascii="Times New Roman" w:eastAsia="標楷體" w:hAnsi="Times New Roman"/>
          <w:bCs/>
          <w:sz w:val="32"/>
          <w:szCs w:val="32"/>
        </w:rPr>
        <w:t>106</w:t>
      </w:r>
      <w:r w:rsidRPr="00925140">
        <w:rPr>
          <w:rFonts w:ascii="Times New Roman" w:eastAsia="標楷體" w:hAnsi="Times New Roman"/>
          <w:bCs/>
          <w:sz w:val="32"/>
          <w:szCs w:val="32"/>
        </w:rPr>
        <w:t>年培訓</w:t>
      </w:r>
      <w:r w:rsidRPr="00925140">
        <w:rPr>
          <w:rFonts w:ascii="Times New Roman" w:eastAsia="標楷體" w:hAnsi="Times New Roman"/>
          <w:bCs/>
          <w:sz w:val="32"/>
          <w:szCs w:val="32"/>
        </w:rPr>
        <w:t>1,600</w:t>
      </w:r>
      <w:r w:rsidRPr="00925140">
        <w:rPr>
          <w:rFonts w:ascii="Times New Roman" w:eastAsia="標楷體" w:hAnsi="Times New Roman"/>
          <w:bCs/>
          <w:sz w:val="32"/>
          <w:szCs w:val="32"/>
        </w:rPr>
        <w:t>人</w:t>
      </w:r>
      <w:r w:rsidRPr="00925140">
        <w:rPr>
          <w:rFonts w:ascii="Times New Roman" w:eastAsia="標楷體" w:hAnsi="Times New Roman" w:hint="eastAsia"/>
          <w:bCs/>
          <w:sz w:val="32"/>
          <w:szCs w:val="32"/>
        </w:rPr>
        <w:t>次</w:t>
      </w:r>
      <w:r w:rsidRPr="00925140">
        <w:rPr>
          <w:rFonts w:ascii="Times New Roman" w:eastAsia="標楷體" w:hAnsi="Times New Roman" w:hint="eastAsia"/>
          <w:sz w:val="32"/>
          <w:szCs w:val="32"/>
        </w:rPr>
        <w:t>、外國青年短期技術訓練班（非學位班）</w:t>
      </w:r>
      <w:r w:rsidRPr="00925140">
        <w:rPr>
          <w:rFonts w:ascii="Times New Roman" w:eastAsia="標楷體" w:hAnsi="Times New Roman"/>
          <w:sz w:val="32"/>
          <w:szCs w:val="32"/>
        </w:rPr>
        <w:t>200</w:t>
      </w:r>
      <w:r w:rsidRPr="00925140">
        <w:rPr>
          <w:rFonts w:ascii="Times New Roman" w:eastAsia="標楷體" w:hAnsi="Times New Roman"/>
          <w:sz w:val="32"/>
          <w:szCs w:val="32"/>
        </w:rPr>
        <w:t>人</w:t>
      </w:r>
      <w:r w:rsidRPr="00925140">
        <w:rPr>
          <w:rFonts w:ascii="Times New Roman" w:eastAsia="標楷體" w:hAnsi="Times New Roman" w:hint="eastAsia"/>
          <w:sz w:val="32"/>
          <w:szCs w:val="32"/>
        </w:rPr>
        <w:t>次，</w:t>
      </w:r>
      <w:r w:rsidRPr="00925140">
        <w:rPr>
          <w:rFonts w:ascii="Times New Roman" w:eastAsia="標楷體" w:hAnsi="Times New Roman" w:hint="eastAsia"/>
          <w:sz w:val="32"/>
          <w:szCs w:val="32"/>
        </w:rPr>
        <w:tab/>
      </w:r>
      <w:r w:rsidRPr="00925140">
        <w:rPr>
          <w:rFonts w:ascii="Times New Roman" w:eastAsia="標楷體" w:hAnsi="Times New Roman" w:hint="eastAsia"/>
          <w:sz w:val="32"/>
          <w:szCs w:val="32"/>
        </w:rPr>
        <w:t>培訓新南向專業技術師資短期訓練班（非學位班）</w:t>
      </w:r>
      <w:r w:rsidRPr="00925140">
        <w:rPr>
          <w:rFonts w:ascii="Times New Roman" w:eastAsia="標楷體" w:hAnsi="Times New Roman"/>
          <w:sz w:val="32"/>
          <w:szCs w:val="32"/>
        </w:rPr>
        <w:t>200</w:t>
      </w:r>
      <w:r w:rsidRPr="00925140">
        <w:rPr>
          <w:rFonts w:ascii="Times New Roman" w:eastAsia="標楷體" w:hAnsi="Times New Roman"/>
          <w:sz w:val="32"/>
          <w:szCs w:val="32"/>
        </w:rPr>
        <w:t>人</w:t>
      </w:r>
      <w:r w:rsidRPr="00925140">
        <w:rPr>
          <w:rFonts w:ascii="Times New Roman" w:eastAsia="標楷體" w:hAnsi="Times New Roman" w:hint="eastAsia"/>
          <w:sz w:val="32"/>
          <w:szCs w:val="32"/>
        </w:rPr>
        <w:t>次。累計至</w:t>
      </w:r>
      <w:r w:rsidRPr="00925140">
        <w:rPr>
          <w:rFonts w:ascii="Times New Roman" w:eastAsia="標楷體" w:hAnsi="Times New Roman" w:hint="eastAsia"/>
          <w:sz w:val="32"/>
          <w:szCs w:val="32"/>
        </w:rPr>
        <w:t>109</w:t>
      </w:r>
      <w:r w:rsidRPr="00925140">
        <w:rPr>
          <w:rFonts w:ascii="Times New Roman" w:eastAsia="標楷體" w:hAnsi="Times New Roman" w:hint="eastAsia"/>
          <w:sz w:val="32"/>
          <w:szCs w:val="32"/>
        </w:rPr>
        <w:t>年，預計共培訓</w:t>
      </w:r>
      <w:r w:rsidRPr="00925140">
        <w:rPr>
          <w:rFonts w:ascii="Times New Roman" w:eastAsia="標楷體" w:hAnsi="Times New Roman" w:hint="eastAsia"/>
          <w:sz w:val="32"/>
          <w:szCs w:val="32"/>
        </w:rPr>
        <w:t>8,000</w:t>
      </w:r>
      <w:r w:rsidRPr="00925140">
        <w:rPr>
          <w:rFonts w:ascii="Times New Roman" w:eastAsia="標楷體" w:hAnsi="Times New Roman" w:hint="eastAsia"/>
          <w:sz w:val="32"/>
          <w:szCs w:val="32"/>
        </w:rPr>
        <w:t>人次</w:t>
      </w:r>
    </w:p>
    <w:p w:rsidR="00BD0980" w:rsidRPr="00925140" w:rsidRDefault="00BD0980" w:rsidP="001C5663">
      <w:pPr>
        <w:spacing w:beforeLines="50" w:before="180" w:afterLines="50" w:after="180" w:line="440" w:lineRule="exact"/>
        <w:ind w:leftChars="59" w:left="1131" w:rightChars="17" w:right="41" w:hangingChars="309" w:hanging="989"/>
        <w:jc w:val="both"/>
        <w:rPr>
          <w:rFonts w:ascii="Times New Roman" w:eastAsia="標楷體" w:hAnsi="Times New Roman"/>
          <w:sz w:val="32"/>
          <w:szCs w:val="32"/>
        </w:rPr>
      </w:pPr>
      <w:r w:rsidRPr="00925140">
        <w:rPr>
          <w:rFonts w:ascii="Times New Roman" w:eastAsia="標楷體" w:hAnsi="Times New Roman" w:hint="eastAsia"/>
          <w:sz w:val="32"/>
          <w:szCs w:val="32"/>
        </w:rPr>
        <w:t>（</w:t>
      </w:r>
      <w:r w:rsidR="00591359" w:rsidRPr="00925140">
        <w:rPr>
          <w:rFonts w:ascii="Times New Roman" w:eastAsia="標楷體" w:hAnsi="Times New Roman" w:hint="eastAsia"/>
          <w:sz w:val="32"/>
          <w:szCs w:val="32"/>
        </w:rPr>
        <w:t>二</w:t>
      </w:r>
      <w:r w:rsidRPr="00925140">
        <w:rPr>
          <w:rFonts w:ascii="Times New Roman" w:eastAsia="標楷體" w:hAnsi="Times New Roman" w:hint="eastAsia"/>
          <w:sz w:val="32"/>
          <w:szCs w:val="32"/>
        </w:rPr>
        <w:t>）補助</w:t>
      </w:r>
      <w:r w:rsidR="00C12F65" w:rsidRPr="00925140">
        <w:rPr>
          <w:rFonts w:ascii="Times New Roman" w:eastAsia="標楷體" w:hAnsi="Times New Roman" w:hint="eastAsia"/>
          <w:sz w:val="32"/>
          <w:szCs w:val="32"/>
        </w:rPr>
        <w:t>產業</w:t>
      </w:r>
      <w:r w:rsidRPr="00925140">
        <w:rPr>
          <w:rFonts w:ascii="Times New Roman" w:eastAsia="標楷體" w:hAnsi="Times New Roman" w:hint="eastAsia"/>
          <w:sz w:val="32"/>
          <w:szCs w:val="32"/>
        </w:rPr>
        <w:t>實習計畫：針對商管、工程、醫藥、農業、教育等領域，</w:t>
      </w:r>
      <w:r w:rsidRPr="00925140">
        <w:rPr>
          <w:rFonts w:ascii="Times New Roman" w:eastAsia="標楷體" w:hAnsi="Times New Roman"/>
          <w:bCs/>
          <w:sz w:val="32"/>
          <w:szCs w:val="32"/>
        </w:rPr>
        <w:t>106</w:t>
      </w:r>
      <w:r w:rsidRPr="00925140">
        <w:rPr>
          <w:rFonts w:ascii="Times New Roman" w:eastAsia="標楷體" w:hAnsi="Times New Roman"/>
          <w:bCs/>
          <w:sz w:val="32"/>
          <w:szCs w:val="32"/>
        </w:rPr>
        <w:t>年補助國內青年赴東協及南亞國臺商企業或跨國企業進行見習或實習達</w:t>
      </w:r>
      <w:r w:rsidRPr="00925140">
        <w:rPr>
          <w:rFonts w:ascii="Times New Roman" w:eastAsia="標楷體" w:hAnsi="Times New Roman"/>
          <w:bCs/>
          <w:sz w:val="32"/>
          <w:szCs w:val="32"/>
        </w:rPr>
        <w:t>500</w:t>
      </w:r>
      <w:r w:rsidRPr="00925140">
        <w:rPr>
          <w:rFonts w:ascii="Times New Roman" w:eastAsia="標楷體" w:hAnsi="Times New Roman"/>
          <w:bCs/>
          <w:sz w:val="32"/>
          <w:szCs w:val="32"/>
        </w:rPr>
        <w:t>人次</w:t>
      </w:r>
      <w:r w:rsidRPr="00925140">
        <w:rPr>
          <w:rFonts w:ascii="Times New Roman" w:eastAsia="標楷體" w:hAnsi="Times New Roman" w:hint="eastAsia"/>
          <w:sz w:val="32"/>
          <w:szCs w:val="32"/>
        </w:rPr>
        <w:t>；提供獎助金</w:t>
      </w:r>
      <w:r w:rsidRPr="00925140">
        <w:rPr>
          <w:rFonts w:ascii="Times New Roman" w:eastAsia="標楷體" w:hAnsi="Times New Roman"/>
          <w:sz w:val="32"/>
          <w:szCs w:val="32"/>
        </w:rPr>
        <w:t>培</w:t>
      </w:r>
      <w:r w:rsidRPr="00925140">
        <w:rPr>
          <w:rFonts w:ascii="Times New Roman" w:eastAsia="標楷體" w:hAnsi="Times New Roman"/>
          <w:bCs/>
          <w:sz w:val="32"/>
          <w:szCs w:val="32"/>
        </w:rPr>
        <w:t>訓</w:t>
      </w:r>
      <w:r w:rsidRPr="00925140">
        <w:rPr>
          <w:rFonts w:ascii="Times New Roman" w:eastAsia="標楷體" w:hAnsi="Times New Roman"/>
          <w:bCs/>
          <w:sz w:val="32"/>
          <w:szCs w:val="32"/>
        </w:rPr>
        <w:t>120</w:t>
      </w:r>
      <w:r w:rsidRPr="00925140">
        <w:rPr>
          <w:rFonts w:ascii="Times New Roman" w:eastAsia="標楷體" w:hAnsi="Times New Roman"/>
          <w:bCs/>
          <w:sz w:val="32"/>
          <w:szCs w:val="32"/>
        </w:rPr>
        <w:t>名</w:t>
      </w:r>
      <w:r w:rsidRPr="00925140">
        <w:rPr>
          <w:rFonts w:ascii="Times New Roman" w:eastAsia="標楷體" w:hAnsi="Times New Roman" w:hint="eastAsia"/>
          <w:sz w:val="32"/>
          <w:szCs w:val="32"/>
        </w:rPr>
        <w:t>國際貿易相關科系學生赴</w:t>
      </w:r>
      <w:r w:rsidRPr="00925140">
        <w:rPr>
          <w:rFonts w:ascii="Times New Roman" w:eastAsia="標楷體" w:hAnsi="Times New Roman"/>
          <w:bCs/>
          <w:sz w:val="32"/>
          <w:szCs w:val="32"/>
        </w:rPr>
        <w:t>馬、泰、緬、越、菲、印尼、印度等</w:t>
      </w:r>
      <w:r w:rsidRPr="00925140">
        <w:rPr>
          <w:rFonts w:ascii="Times New Roman" w:eastAsia="標楷體" w:hAnsi="Times New Roman"/>
          <w:bCs/>
          <w:sz w:val="32"/>
          <w:szCs w:val="32"/>
        </w:rPr>
        <w:t>7</w:t>
      </w:r>
      <w:r w:rsidRPr="00925140">
        <w:rPr>
          <w:rFonts w:ascii="Times New Roman" w:eastAsia="標楷體" w:hAnsi="Times New Roman"/>
          <w:bCs/>
          <w:sz w:val="32"/>
          <w:szCs w:val="32"/>
        </w:rPr>
        <w:t>國之企業、機構實習</w:t>
      </w:r>
      <w:r w:rsidRPr="00925140">
        <w:rPr>
          <w:rFonts w:ascii="Times New Roman" w:eastAsia="標楷體" w:hAnsi="Times New Roman" w:hint="eastAsia"/>
          <w:sz w:val="32"/>
          <w:szCs w:val="32"/>
        </w:rPr>
        <w:t>。累計至</w:t>
      </w:r>
      <w:r w:rsidRPr="00925140">
        <w:rPr>
          <w:rFonts w:ascii="Times New Roman" w:eastAsia="標楷體" w:hAnsi="Times New Roman" w:hint="eastAsia"/>
          <w:sz w:val="32"/>
          <w:szCs w:val="32"/>
        </w:rPr>
        <w:t>109</w:t>
      </w:r>
      <w:r w:rsidRPr="00925140">
        <w:rPr>
          <w:rFonts w:ascii="Times New Roman" w:eastAsia="標楷體" w:hAnsi="Times New Roman" w:hint="eastAsia"/>
          <w:sz w:val="32"/>
          <w:szCs w:val="32"/>
        </w:rPr>
        <w:t>年，預計共</w:t>
      </w:r>
      <w:r w:rsidR="00591359" w:rsidRPr="00925140">
        <w:rPr>
          <w:rFonts w:ascii="Times New Roman" w:eastAsia="標楷體" w:hAnsi="Times New Roman" w:hint="eastAsia"/>
          <w:sz w:val="32"/>
          <w:szCs w:val="32"/>
        </w:rPr>
        <w:t>可補助國內青年赴新南向國家實習或見習人次，逾</w:t>
      </w:r>
      <w:r w:rsidR="00591359" w:rsidRPr="00925140">
        <w:rPr>
          <w:rFonts w:ascii="Times New Roman" w:eastAsia="標楷體" w:hAnsi="Times New Roman" w:hint="eastAsia"/>
          <w:sz w:val="32"/>
          <w:szCs w:val="32"/>
        </w:rPr>
        <w:t>2</w:t>
      </w:r>
      <w:r w:rsidRPr="00925140">
        <w:rPr>
          <w:rFonts w:ascii="Times New Roman" w:eastAsia="標楷體" w:hAnsi="Times New Roman" w:hint="eastAsia"/>
          <w:sz w:val="32"/>
          <w:szCs w:val="32"/>
        </w:rPr>
        <w:t>,</w:t>
      </w:r>
      <w:r w:rsidR="00591359" w:rsidRPr="00925140">
        <w:rPr>
          <w:rFonts w:ascii="Times New Roman" w:eastAsia="標楷體" w:hAnsi="Times New Roman" w:hint="eastAsia"/>
          <w:sz w:val="32"/>
          <w:szCs w:val="32"/>
        </w:rPr>
        <w:t>480</w:t>
      </w:r>
      <w:r w:rsidRPr="00925140">
        <w:rPr>
          <w:rFonts w:ascii="Times New Roman" w:eastAsia="標楷體" w:hAnsi="Times New Roman" w:hint="eastAsia"/>
          <w:sz w:val="32"/>
          <w:szCs w:val="32"/>
        </w:rPr>
        <w:t>人次</w:t>
      </w:r>
    </w:p>
    <w:p w:rsidR="008342D6" w:rsidRPr="00925140" w:rsidRDefault="008342D6" w:rsidP="001C5663">
      <w:pPr>
        <w:spacing w:beforeLines="50" w:before="180" w:afterLines="50" w:after="180" w:line="440" w:lineRule="exact"/>
        <w:ind w:leftChars="59" w:left="1131" w:rightChars="17" w:right="41" w:hangingChars="309" w:hanging="989"/>
        <w:jc w:val="both"/>
        <w:rPr>
          <w:rFonts w:ascii="Times New Roman" w:eastAsia="標楷體" w:hAnsi="Times New Roman"/>
          <w:sz w:val="32"/>
          <w:szCs w:val="32"/>
        </w:rPr>
      </w:pPr>
      <w:r w:rsidRPr="00925140">
        <w:rPr>
          <w:rFonts w:ascii="Times New Roman" w:eastAsia="標楷體" w:hAnsi="Times New Roman" w:hint="eastAsia"/>
          <w:sz w:val="32"/>
          <w:szCs w:val="32"/>
        </w:rPr>
        <w:lastRenderedPageBreak/>
        <w:t>(</w:t>
      </w:r>
      <w:r w:rsidRPr="00925140">
        <w:rPr>
          <w:rFonts w:ascii="Times New Roman" w:eastAsia="標楷體" w:hAnsi="Times New Roman" w:hint="eastAsia"/>
          <w:sz w:val="32"/>
          <w:szCs w:val="32"/>
        </w:rPr>
        <w:t>三</w:t>
      </w:r>
      <w:r w:rsidRPr="00925140">
        <w:rPr>
          <w:rFonts w:ascii="Times New Roman" w:eastAsia="標楷體" w:hAnsi="Times New Roman" w:hint="eastAsia"/>
          <w:sz w:val="32"/>
          <w:szCs w:val="32"/>
        </w:rPr>
        <w:t>)</w:t>
      </w:r>
      <w:r w:rsidRPr="00925140">
        <w:rPr>
          <w:rFonts w:ascii="Times New Roman" w:eastAsia="標楷體" w:hAnsi="Times New Roman" w:hint="eastAsia"/>
          <w:sz w:val="32"/>
          <w:szCs w:val="32"/>
        </w:rPr>
        <w:t>擴散臺灣近年漸趨成熟之大專校院青年創新創業風氣與環境，鼓勵與新南向國家辦理雙邊青年創新創業交流分享及相關主題活動，每年將匯聚</w:t>
      </w:r>
      <w:r w:rsidRPr="00925140">
        <w:rPr>
          <w:rFonts w:ascii="Times New Roman" w:eastAsia="標楷體" w:hAnsi="Times New Roman" w:hint="eastAsia"/>
          <w:sz w:val="32"/>
          <w:szCs w:val="32"/>
        </w:rPr>
        <w:t>1000</w:t>
      </w:r>
      <w:r w:rsidRPr="00925140">
        <w:rPr>
          <w:rFonts w:ascii="Times New Roman" w:eastAsia="標楷體" w:hAnsi="Times New Roman" w:hint="eastAsia"/>
          <w:sz w:val="32"/>
          <w:szCs w:val="32"/>
        </w:rPr>
        <w:t>名創業青年、業師及創投等人士，共同參與創業相關議題討論、合作與經驗分享。</w:t>
      </w:r>
    </w:p>
    <w:p w:rsidR="00BD0980" w:rsidRPr="00925140" w:rsidRDefault="00BD0980" w:rsidP="002D74BC">
      <w:pPr>
        <w:numPr>
          <w:ilvl w:val="0"/>
          <w:numId w:val="36"/>
        </w:numPr>
        <w:spacing w:beforeLines="50" w:before="180" w:afterLines="50" w:after="180" w:line="440" w:lineRule="exact"/>
        <w:ind w:left="851" w:hanging="709"/>
        <w:outlineLvl w:val="0"/>
        <w:rPr>
          <w:rFonts w:ascii="Times New Roman" w:eastAsia="標楷體" w:hAnsi="Times New Roman" w:cs="Times New Roman"/>
          <w:b/>
          <w:sz w:val="32"/>
          <w:szCs w:val="36"/>
        </w:rPr>
      </w:pPr>
      <w:bookmarkStart w:id="20" w:name="_Toc471315816"/>
      <w:r w:rsidRPr="00925140">
        <w:rPr>
          <w:rFonts w:ascii="Times New Roman" w:eastAsia="標楷體" w:hAnsi="Times New Roman" w:cs="Times New Roman" w:hint="eastAsia"/>
          <w:b/>
          <w:sz w:val="32"/>
          <w:szCs w:val="36"/>
        </w:rPr>
        <w:t>新住民培力</w:t>
      </w:r>
      <w:bookmarkEnd w:id="20"/>
    </w:p>
    <w:p w:rsidR="00591359" w:rsidRPr="00933022" w:rsidRDefault="00BD0980" w:rsidP="00933022">
      <w:pPr>
        <w:pStyle w:val="a5"/>
        <w:numPr>
          <w:ilvl w:val="0"/>
          <w:numId w:val="42"/>
        </w:numPr>
        <w:spacing w:beforeLines="50" w:before="180" w:afterLines="50" w:after="180" w:line="440" w:lineRule="exact"/>
        <w:ind w:leftChars="0" w:left="1134" w:rightChars="17" w:right="41" w:hanging="992"/>
        <w:jc w:val="both"/>
        <w:rPr>
          <w:rFonts w:ascii="Times New Roman" w:eastAsia="標楷體" w:hAnsi="Times New Roman"/>
          <w:sz w:val="32"/>
          <w:szCs w:val="32"/>
        </w:rPr>
      </w:pPr>
      <w:r w:rsidRPr="00933022">
        <w:rPr>
          <w:rFonts w:ascii="Times New Roman" w:eastAsia="標楷體" w:hAnsi="Times New Roman" w:hint="eastAsia"/>
          <w:sz w:val="32"/>
          <w:szCs w:val="32"/>
        </w:rPr>
        <w:t>培育新住民二代：開辦新住民第二代「東南亞語言與產業學分學程」專班，並提供實習機會；辦理東南亞新住民青年國際研習營赴東南亞參訪交流；補助修習重點領域並具東協或南亞國家語言專長之新住民二代，畢業後並協助工作媒合，</w:t>
      </w:r>
      <w:r w:rsidRPr="00933022">
        <w:rPr>
          <w:rFonts w:ascii="Times New Roman" w:eastAsia="標楷體" w:hAnsi="Times New Roman"/>
          <w:bCs/>
          <w:sz w:val="32"/>
          <w:szCs w:val="32"/>
        </w:rPr>
        <w:t>106</w:t>
      </w:r>
      <w:r w:rsidRPr="00933022">
        <w:rPr>
          <w:rFonts w:ascii="Times New Roman" w:eastAsia="標楷體" w:hAnsi="Times New Roman"/>
          <w:bCs/>
          <w:sz w:val="32"/>
          <w:szCs w:val="32"/>
        </w:rPr>
        <w:t>年預計培育</w:t>
      </w:r>
      <w:r w:rsidRPr="00933022">
        <w:rPr>
          <w:rFonts w:ascii="Times New Roman" w:eastAsia="標楷體" w:hAnsi="Times New Roman"/>
          <w:bCs/>
          <w:sz w:val="32"/>
          <w:szCs w:val="32"/>
        </w:rPr>
        <w:t>20</w:t>
      </w:r>
      <w:r w:rsidRPr="00933022">
        <w:rPr>
          <w:rFonts w:ascii="Times New Roman" w:eastAsia="標楷體" w:hAnsi="Times New Roman"/>
          <w:bCs/>
          <w:sz w:val="32"/>
          <w:szCs w:val="32"/>
        </w:rPr>
        <w:t>名</w:t>
      </w:r>
      <w:r w:rsidRPr="00933022">
        <w:rPr>
          <w:rFonts w:ascii="Times New Roman" w:eastAsia="標楷體" w:hAnsi="Times New Roman" w:hint="eastAsia"/>
          <w:sz w:val="32"/>
          <w:szCs w:val="32"/>
        </w:rPr>
        <w:t>；鼓勵新住民子女利用寒</w:t>
      </w:r>
      <w:r w:rsidRPr="00933022">
        <w:rPr>
          <w:rFonts w:ascii="Times New Roman" w:eastAsia="標楷體" w:hAnsi="Times New Roman" w:hint="eastAsia"/>
          <w:sz w:val="32"/>
          <w:szCs w:val="32"/>
        </w:rPr>
        <w:t>(</w:t>
      </w:r>
      <w:r w:rsidRPr="00933022">
        <w:rPr>
          <w:rFonts w:ascii="Times New Roman" w:eastAsia="標楷體" w:hAnsi="Times New Roman" w:hint="eastAsia"/>
          <w:sz w:val="32"/>
          <w:szCs w:val="32"/>
        </w:rPr>
        <w:t>暑</w:t>
      </w:r>
      <w:r w:rsidRPr="00933022">
        <w:rPr>
          <w:rFonts w:ascii="Times New Roman" w:eastAsia="標楷體" w:hAnsi="Times New Roman" w:hint="eastAsia"/>
          <w:sz w:val="32"/>
          <w:szCs w:val="32"/>
        </w:rPr>
        <w:t>)</w:t>
      </w:r>
      <w:r w:rsidRPr="00933022">
        <w:rPr>
          <w:rFonts w:ascii="Times New Roman" w:eastAsia="標楷體" w:hAnsi="Times New Roman" w:hint="eastAsia"/>
          <w:sz w:val="32"/>
          <w:szCs w:val="32"/>
        </w:rPr>
        <w:t>假回到</w:t>
      </w:r>
      <w:r w:rsidRPr="00933022">
        <w:rPr>
          <w:rFonts w:ascii="Times New Roman" w:eastAsia="標楷體" w:hAnsi="Times New Roman" w:hint="eastAsia"/>
          <w:sz w:val="32"/>
          <w:szCs w:val="32"/>
        </w:rPr>
        <w:t>(</w:t>
      </w:r>
      <w:r w:rsidRPr="00933022">
        <w:rPr>
          <w:rFonts w:ascii="Times New Roman" w:eastAsia="標楷體" w:hAnsi="Times New Roman" w:hint="eastAsia"/>
          <w:sz w:val="32"/>
          <w:szCs w:val="32"/>
        </w:rPr>
        <w:t>外</w:t>
      </w:r>
      <w:r w:rsidRPr="00933022">
        <w:rPr>
          <w:rFonts w:ascii="Times New Roman" w:eastAsia="標楷體" w:hAnsi="Times New Roman" w:hint="eastAsia"/>
          <w:sz w:val="32"/>
          <w:szCs w:val="32"/>
        </w:rPr>
        <w:t>)</w:t>
      </w:r>
      <w:r w:rsidRPr="00933022">
        <w:rPr>
          <w:rFonts w:ascii="Times New Roman" w:eastAsia="標楷體" w:hAnsi="Times New Roman" w:hint="eastAsia"/>
          <w:sz w:val="32"/>
          <w:szCs w:val="32"/>
        </w:rPr>
        <w:t>祖父母家進行相關體驗，</w:t>
      </w:r>
      <w:r w:rsidRPr="00933022">
        <w:rPr>
          <w:rFonts w:ascii="Times New Roman" w:eastAsia="標楷體" w:hAnsi="Times New Roman"/>
          <w:sz w:val="32"/>
          <w:szCs w:val="32"/>
        </w:rPr>
        <w:t>106</w:t>
      </w:r>
      <w:r w:rsidRPr="00933022">
        <w:rPr>
          <w:rFonts w:ascii="Times New Roman" w:eastAsia="標楷體" w:hAnsi="Times New Roman"/>
          <w:sz w:val="32"/>
          <w:szCs w:val="32"/>
        </w:rPr>
        <w:t>年底預計完成</w:t>
      </w:r>
      <w:r w:rsidRPr="00933022">
        <w:rPr>
          <w:rFonts w:ascii="Times New Roman" w:eastAsia="標楷體" w:hAnsi="Times New Roman"/>
          <w:sz w:val="32"/>
          <w:szCs w:val="32"/>
        </w:rPr>
        <w:t>200</w:t>
      </w:r>
      <w:r w:rsidRPr="00933022">
        <w:rPr>
          <w:rFonts w:ascii="Times New Roman" w:eastAsia="標楷體" w:hAnsi="Times New Roman"/>
          <w:sz w:val="32"/>
          <w:szCs w:val="32"/>
        </w:rPr>
        <w:t>人參與</w:t>
      </w:r>
      <w:r w:rsidRPr="00933022">
        <w:rPr>
          <w:rFonts w:ascii="Times New Roman" w:eastAsia="標楷體" w:hAnsi="Times New Roman" w:hint="eastAsia"/>
          <w:sz w:val="32"/>
          <w:szCs w:val="32"/>
        </w:rPr>
        <w:t>。</w:t>
      </w:r>
      <w:r w:rsidR="00591359" w:rsidRPr="00933022">
        <w:rPr>
          <w:rFonts w:ascii="Times New Roman" w:eastAsia="標楷體" w:hAnsi="Times New Roman" w:hint="eastAsia"/>
          <w:sz w:val="32"/>
          <w:szCs w:val="32"/>
        </w:rPr>
        <w:t>累計至</w:t>
      </w:r>
      <w:r w:rsidR="00591359" w:rsidRPr="00933022">
        <w:rPr>
          <w:rFonts w:ascii="Times New Roman" w:eastAsia="標楷體" w:hAnsi="Times New Roman" w:hint="eastAsia"/>
          <w:sz w:val="32"/>
          <w:szCs w:val="32"/>
        </w:rPr>
        <w:t>109</w:t>
      </w:r>
      <w:r w:rsidR="00591359" w:rsidRPr="00933022">
        <w:rPr>
          <w:rFonts w:ascii="Times New Roman" w:eastAsia="標楷體" w:hAnsi="Times New Roman" w:hint="eastAsia"/>
          <w:sz w:val="32"/>
          <w:szCs w:val="32"/>
        </w:rPr>
        <w:t>年，預計共可補助國內新住民二代赴新南向國家交流</w:t>
      </w:r>
      <w:r w:rsidR="00591359" w:rsidRPr="00933022">
        <w:rPr>
          <w:rFonts w:ascii="標楷體" w:eastAsia="標楷體" w:hAnsi="標楷體" w:hint="eastAsia"/>
          <w:sz w:val="32"/>
          <w:szCs w:val="32"/>
        </w:rPr>
        <w:t>、</w:t>
      </w:r>
      <w:r w:rsidR="00591359" w:rsidRPr="00933022">
        <w:rPr>
          <w:rFonts w:ascii="Times New Roman" w:eastAsia="標楷體" w:hAnsi="Times New Roman" w:hint="eastAsia"/>
          <w:sz w:val="32"/>
          <w:szCs w:val="32"/>
        </w:rPr>
        <w:t>實習或見習人次，逾</w:t>
      </w:r>
      <w:r w:rsidR="00591359" w:rsidRPr="00933022">
        <w:rPr>
          <w:rFonts w:ascii="Times New Roman" w:eastAsia="標楷體" w:hAnsi="Times New Roman" w:hint="eastAsia"/>
          <w:sz w:val="32"/>
          <w:szCs w:val="32"/>
        </w:rPr>
        <w:t>880</w:t>
      </w:r>
      <w:r w:rsidR="00591359" w:rsidRPr="00933022">
        <w:rPr>
          <w:rFonts w:ascii="Times New Roman" w:eastAsia="標楷體" w:hAnsi="Times New Roman" w:hint="eastAsia"/>
          <w:sz w:val="32"/>
          <w:szCs w:val="32"/>
        </w:rPr>
        <w:t>人次</w:t>
      </w:r>
      <w:r w:rsidR="00591359" w:rsidRPr="00933022">
        <w:rPr>
          <w:rFonts w:ascii="標楷體" w:eastAsia="標楷體" w:hAnsi="標楷體" w:hint="eastAsia"/>
          <w:sz w:val="32"/>
          <w:szCs w:val="32"/>
        </w:rPr>
        <w:t>。</w:t>
      </w:r>
    </w:p>
    <w:p w:rsidR="00BD0980" w:rsidRPr="00933022" w:rsidRDefault="00BD0980" w:rsidP="00933022">
      <w:pPr>
        <w:pStyle w:val="a5"/>
        <w:numPr>
          <w:ilvl w:val="0"/>
          <w:numId w:val="42"/>
        </w:numPr>
        <w:spacing w:beforeLines="50" w:before="180" w:afterLines="50" w:after="180" w:line="440" w:lineRule="exact"/>
        <w:ind w:leftChars="0" w:left="1134" w:rightChars="17" w:right="41" w:hanging="992"/>
        <w:jc w:val="both"/>
        <w:rPr>
          <w:rFonts w:ascii="Times New Roman" w:eastAsia="標楷體" w:hAnsi="Times New Roman"/>
          <w:sz w:val="32"/>
          <w:szCs w:val="32"/>
        </w:rPr>
      </w:pPr>
      <w:r w:rsidRPr="00933022">
        <w:rPr>
          <w:rFonts w:ascii="Times New Roman" w:eastAsia="標楷體" w:hAnsi="Times New Roman" w:hint="eastAsia"/>
          <w:sz w:val="32"/>
          <w:szCs w:val="32"/>
        </w:rPr>
        <w:t>新住民服務大使：協助新住民擔任東南亞語導覽服務及推動語言文化體驗活動，目標</w:t>
      </w:r>
      <w:r w:rsidRPr="00933022">
        <w:rPr>
          <w:rFonts w:ascii="Times New Roman" w:eastAsia="標楷體" w:hAnsi="Times New Roman" w:hint="eastAsia"/>
          <w:sz w:val="32"/>
          <w:szCs w:val="32"/>
        </w:rPr>
        <w:t>106</w:t>
      </w:r>
      <w:r w:rsidRPr="00933022">
        <w:rPr>
          <w:rFonts w:ascii="Times New Roman" w:eastAsia="標楷體" w:hAnsi="Times New Roman" w:hint="eastAsia"/>
          <w:sz w:val="32"/>
          <w:szCs w:val="32"/>
        </w:rPr>
        <w:t>年新住民服務大使國籍為</w:t>
      </w:r>
      <w:r w:rsidRPr="00933022">
        <w:rPr>
          <w:rFonts w:ascii="Times New Roman" w:eastAsia="標楷體" w:hAnsi="Times New Roman" w:hint="eastAsia"/>
          <w:sz w:val="32"/>
          <w:szCs w:val="32"/>
        </w:rPr>
        <w:t>4</w:t>
      </w:r>
      <w:r w:rsidRPr="00933022">
        <w:rPr>
          <w:rFonts w:ascii="Times New Roman" w:eastAsia="標楷體" w:hAnsi="Times New Roman" w:hint="eastAsia"/>
          <w:sz w:val="32"/>
          <w:szCs w:val="32"/>
        </w:rPr>
        <w:t>國（越南、印尼、緬甸、泰國等），人數為</w:t>
      </w:r>
      <w:r w:rsidRPr="00933022">
        <w:rPr>
          <w:rFonts w:ascii="Times New Roman" w:eastAsia="標楷體" w:hAnsi="Times New Roman" w:hint="eastAsia"/>
          <w:sz w:val="32"/>
          <w:szCs w:val="32"/>
        </w:rPr>
        <w:t>20</w:t>
      </w:r>
      <w:r w:rsidRPr="00933022">
        <w:rPr>
          <w:rFonts w:ascii="Times New Roman" w:eastAsia="標楷體" w:hAnsi="Times New Roman" w:hint="eastAsia"/>
          <w:sz w:val="32"/>
          <w:szCs w:val="32"/>
        </w:rPr>
        <w:t>人，被導覽人數</w:t>
      </w:r>
      <w:r w:rsidRPr="00933022">
        <w:rPr>
          <w:rFonts w:ascii="Times New Roman" w:eastAsia="標楷體" w:hAnsi="Times New Roman" w:hint="eastAsia"/>
          <w:sz w:val="32"/>
          <w:szCs w:val="32"/>
        </w:rPr>
        <w:t>300</w:t>
      </w:r>
      <w:r w:rsidRPr="00933022">
        <w:rPr>
          <w:rFonts w:ascii="Times New Roman" w:eastAsia="標楷體" w:hAnsi="Times New Roman" w:hint="eastAsia"/>
          <w:sz w:val="32"/>
          <w:szCs w:val="32"/>
        </w:rPr>
        <w:t>人次。</w:t>
      </w:r>
    </w:p>
    <w:p w:rsidR="008342D6" w:rsidRPr="00925140" w:rsidRDefault="008342D6" w:rsidP="002D74BC">
      <w:pPr>
        <w:numPr>
          <w:ilvl w:val="0"/>
          <w:numId w:val="36"/>
        </w:numPr>
        <w:spacing w:beforeLines="50" w:before="180" w:afterLines="50" w:after="180" w:line="440" w:lineRule="exact"/>
        <w:ind w:left="851" w:hanging="709"/>
        <w:outlineLvl w:val="0"/>
        <w:rPr>
          <w:rFonts w:ascii="Times New Roman" w:eastAsia="標楷體" w:hAnsi="Times New Roman" w:cs="Times New Roman"/>
          <w:b/>
          <w:sz w:val="32"/>
          <w:szCs w:val="36"/>
        </w:rPr>
      </w:pPr>
      <w:bookmarkStart w:id="21" w:name="_Toc471315817"/>
      <w:r w:rsidRPr="00925140">
        <w:rPr>
          <w:rFonts w:ascii="Times New Roman" w:eastAsia="標楷體" w:hAnsi="Times New Roman" w:cs="Times New Roman" w:hint="eastAsia"/>
          <w:b/>
          <w:sz w:val="32"/>
          <w:szCs w:val="36"/>
        </w:rPr>
        <w:t>科普及體育交流</w:t>
      </w:r>
      <w:bookmarkEnd w:id="21"/>
    </w:p>
    <w:p w:rsidR="008342D6" w:rsidRPr="00925140" w:rsidRDefault="008342D6" w:rsidP="002F550C">
      <w:pPr>
        <w:spacing w:beforeLines="50" w:before="180" w:afterLines="50" w:after="180" w:line="440" w:lineRule="exact"/>
        <w:ind w:leftChars="354" w:left="850" w:rightChars="17" w:right="41" w:firstLineChars="176" w:firstLine="563"/>
        <w:jc w:val="both"/>
        <w:rPr>
          <w:rFonts w:ascii="Times New Roman" w:eastAsia="標楷體" w:hAnsi="Times New Roman"/>
          <w:sz w:val="32"/>
          <w:szCs w:val="32"/>
        </w:rPr>
      </w:pPr>
      <w:r w:rsidRPr="00925140">
        <w:rPr>
          <w:rFonts w:ascii="Times New Roman" w:eastAsia="標楷體" w:hAnsi="Times New Roman" w:hint="eastAsia"/>
          <w:sz w:val="32"/>
          <w:szCs w:val="32"/>
        </w:rPr>
        <w:t>持續合作辦理成效卓著之國際交流展覽，將積極聯結新南向國家科普教育館等社教機構，共同辦理國際交流展覽、雙邊移展、主題特色展覽等活動，預估每年將可創造</w:t>
      </w:r>
      <w:r w:rsidRPr="00925140">
        <w:rPr>
          <w:rFonts w:ascii="Times New Roman" w:eastAsia="標楷體" w:hAnsi="Times New Roman" w:hint="eastAsia"/>
          <w:sz w:val="32"/>
          <w:szCs w:val="32"/>
        </w:rPr>
        <w:t>10</w:t>
      </w:r>
      <w:r w:rsidRPr="00925140">
        <w:rPr>
          <w:rFonts w:ascii="Times New Roman" w:eastAsia="標楷體" w:hAnsi="Times New Roman" w:hint="eastAsia"/>
          <w:sz w:val="32"/>
          <w:szCs w:val="32"/>
        </w:rPr>
        <w:t>萬人次參觀盛事。</w:t>
      </w:r>
    </w:p>
    <w:p w:rsidR="008342D6" w:rsidRPr="00925140" w:rsidRDefault="008342D6" w:rsidP="002F550C">
      <w:pPr>
        <w:spacing w:beforeLines="50" w:before="180" w:afterLines="50" w:after="180" w:line="440" w:lineRule="exact"/>
        <w:ind w:leftChars="354" w:left="850" w:rightChars="17" w:right="41" w:firstLine="567"/>
        <w:jc w:val="both"/>
        <w:rPr>
          <w:rFonts w:ascii="Times New Roman" w:eastAsia="標楷體" w:hAnsi="Times New Roman"/>
          <w:sz w:val="32"/>
          <w:szCs w:val="32"/>
        </w:rPr>
      </w:pPr>
      <w:r w:rsidRPr="00925140">
        <w:rPr>
          <w:rFonts w:ascii="Times New Roman" w:eastAsia="標楷體" w:hAnsi="Times New Roman" w:hint="eastAsia"/>
          <w:sz w:val="32"/>
          <w:szCs w:val="32"/>
        </w:rPr>
        <w:t>有關體育交流面向，</w:t>
      </w:r>
      <w:r w:rsidRPr="00925140">
        <w:rPr>
          <w:rFonts w:ascii="Times New Roman" w:eastAsia="標楷體" w:hAnsi="Times New Roman" w:hint="eastAsia"/>
          <w:sz w:val="32"/>
          <w:szCs w:val="32"/>
        </w:rPr>
        <w:t>106</w:t>
      </w:r>
      <w:r w:rsidR="002F550C" w:rsidRPr="00925140">
        <w:rPr>
          <w:rFonts w:ascii="Times New Roman" w:eastAsia="標楷體" w:hAnsi="Times New Roman" w:hint="eastAsia"/>
          <w:sz w:val="32"/>
          <w:szCs w:val="32"/>
        </w:rPr>
        <w:t>年起</w:t>
      </w:r>
      <w:r w:rsidRPr="00925140">
        <w:rPr>
          <w:rFonts w:ascii="Times New Roman" w:eastAsia="標楷體" w:hAnsi="Times New Roman" w:hint="eastAsia"/>
          <w:sz w:val="32"/>
          <w:szCs w:val="32"/>
        </w:rPr>
        <w:t>將補助</w:t>
      </w:r>
      <w:r w:rsidRPr="00925140">
        <w:rPr>
          <w:rFonts w:ascii="Times New Roman" w:eastAsia="標楷體" w:hAnsi="Times New Roman" w:hint="eastAsia"/>
          <w:sz w:val="32"/>
          <w:szCs w:val="32"/>
        </w:rPr>
        <w:t>20</w:t>
      </w:r>
      <w:r w:rsidRPr="00925140">
        <w:rPr>
          <w:rFonts w:ascii="Times New Roman" w:eastAsia="標楷體" w:hAnsi="Times New Roman" w:hint="eastAsia"/>
          <w:sz w:val="32"/>
          <w:szCs w:val="32"/>
        </w:rPr>
        <w:t>校足球隊及其他種類團隊赴新南向國家參賽或移訓、邀請新南向國家</w:t>
      </w:r>
      <w:r w:rsidRPr="00925140">
        <w:rPr>
          <w:rFonts w:ascii="Times New Roman" w:eastAsia="標楷體" w:hAnsi="Times New Roman" w:hint="eastAsia"/>
          <w:sz w:val="32"/>
          <w:szCs w:val="32"/>
        </w:rPr>
        <w:t>15</w:t>
      </w:r>
      <w:r w:rsidRPr="00925140">
        <w:rPr>
          <w:rFonts w:ascii="Times New Roman" w:eastAsia="標楷體" w:hAnsi="Times New Roman" w:hint="eastAsia"/>
          <w:sz w:val="32"/>
          <w:szCs w:val="32"/>
        </w:rPr>
        <w:t>隊次來台參加國際賽事、</w:t>
      </w:r>
      <w:r w:rsidRPr="00925140">
        <w:rPr>
          <w:rFonts w:ascii="Times New Roman" w:eastAsia="標楷體" w:hAnsi="Times New Roman" w:hint="eastAsia"/>
          <w:sz w:val="32"/>
          <w:szCs w:val="32"/>
        </w:rPr>
        <w:t>10</w:t>
      </w:r>
      <w:r w:rsidRPr="00925140">
        <w:rPr>
          <w:rFonts w:ascii="Times New Roman" w:eastAsia="標楷體" w:hAnsi="Times New Roman" w:hint="eastAsia"/>
          <w:sz w:val="32"/>
          <w:szCs w:val="32"/>
        </w:rPr>
        <w:t>校團隊來台參加全大運、全中運及學生聯賽等競賽；此外，極具影響力之體育運動官員、學者代表等至少</w:t>
      </w:r>
      <w:r w:rsidRPr="00925140">
        <w:rPr>
          <w:rFonts w:ascii="Times New Roman" w:eastAsia="標楷體" w:hAnsi="Times New Roman" w:hint="eastAsia"/>
          <w:sz w:val="32"/>
          <w:szCs w:val="32"/>
        </w:rPr>
        <w:t>10</w:t>
      </w:r>
      <w:r w:rsidRPr="00925140">
        <w:rPr>
          <w:rFonts w:ascii="Times New Roman" w:eastAsia="標楷體" w:hAnsi="Times New Roman" w:hint="eastAsia"/>
          <w:sz w:val="32"/>
          <w:szCs w:val="32"/>
        </w:rPr>
        <w:t>位上，亦將受邀</w:t>
      </w:r>
      <w:r w:rsidRPr="00925140">
        <w:rPr>
          <w:rFonts w:ascii="Times New Roman" w:eastAsia="標楷體" w:hAnsi="Times New Roman" w:hint="eastAsia"/>
          <w:sz w:val="32"/>
          <w:szCs w:val="32"/>
        </w:rPr>
        <w:lastRenderedPageBreak/>
        <w:t>參與我國主辦之</w:t>
      </w:r>
      <w:r w:rsidRPr="00925140">
        <w:rPr>
          <w:rFonts w:ascii="Times New Roman" w:eastAsia="標楷體" w:hAnsi="Times New Roman" w:hint="eastAsia"/>
          <w:sz w:val="32"/>
          <w:szCs w:val="32"/>
        </w:rPr>
        <w:t>APEC</w:t>
      </w:r>
      <w:r w:rsidRPr="00925140">
        <w:rPr>
          <w:rFonts w:ascii="Times New Roman" w:eastAsia="標楷體" w:hAnsi="Times New Roman" w:hint="eastAsia"/>
          <w:sz w:val="32"/>
          <w:szCs w:val="32"/>
        </w:rPr>
        <w:t>運動政策網絡會議。</w:t>
      </w:r>
    </w:p>
    <w:p w:rsidR="006E68CA" w:rsidRPr="00925140" w:rsidRDefault="006E68CA" w:rsidP="002F550C">
      <w:pPr>
        <w:widowControl/>
        <w:spacing w:beforeLines="50" w:before="180" w:after="50" w:line="440" w:lineRule="exact"/>
        <w:ind w:leftChars="354" w:left="850" w:firstLine="567"/>
        <w:rPr>
          <w:rFonts w:ascii="Times New Roman" w:eastAsia="標楷體" w:hAnsi="Times New Roman" w:cs="Times New Roman"/>
          <w:sz w:val="32"/>
          <w:szCs w:val="32"/>
        </w:rPr>
      </w:pPr>
      <w:r w:rsidRPr="00925140">
        <w:rPr>
          <w:rFonts w:ascii="Times New Roman" w:eastAsia="標楷體" w:hAnsi="Times New Roman" w:cs="Times New Roman" w:hint="eastAsia"/>
          <w:sz w:val="32"/>
          <w:szCs w:val="32"/>
        </w:rPr>
        <w:t>以上各項重點推動工作</w:t>
      </w:r>
      <w:r w:rsidR="00994317" w:rsidRPr="00925140">
        <w:rPr>
          <w:rFonts w:ascii="Times New Roman" w:eastAsia="標楷體" w:hAnsi="Times New Roman" w:cs="Times New Roman" w:hint="eastAsia"/>
          <w:sz w:val="32"/>
          <w:szCs w:val="32"/>
        </w:rPr>
        <w:t>分年</w:t>
      </w:r>
      <w:r w:rsidRPr="00925140">
        <w:rPr>
          <w:rFonts w:ascii="Times New Roman" w:eastAsia="標楷體" w:hAnsi="Times New Roman" w:cs="Times New Roman" w:hint="eastAsia"/>
          <w:sz w:val="32"/>
          <w:szCs w:val="32"/>
        </w:rPr>
        <w:t>計畫及概算編列，詳如附表</w:t>
      </w:r>
      <w:r w:rsidR="000B2C53" w:rsidRPr="00925140">
        <w:rPr>
          <w:rFonts w:ascii="Times New Roman" w:eastAsia="標楷體" w:hAnsi="Times New Roman" w:cs="Times New Roman" w:hint="eastAsia"/>
          <w:sz w:val="32"/>
          <w:szCs w:val="32"/>
        </w:rPr>
        <w:t>2</w:t>
      </w:r>
      <w:r w:rsidRPr="00925140">
        <w:rPr>
          <w:rFonts w:ascii="Times New Roman" w:eastAsia="標楷體" w:hAnsi="Times New Roman" w:cs="Times New Roman" w:hint="eastAsia"/>
          <w:sz w:val="32"/>
          <w:szCs w:val="32"/>
        </w:rPr>
        <w:t>：</w:t>
      </w:r>
      <w:r w:rsidRPr="00925140">
        <w:rPr>
          <w:rFonts w:ascii="Times New Roman" w:eastAsia="標楷體" w:hAnsi="Times New Roman" w:cs="Times New Roman" w:hint="eastAsia"/>
          <w:sz w:val="32"/>
          <w:szCs w:val="32"/>
        </w:rPr>
        <w:t>106-109</w:t>
      </w:r>
      <w:r w:rsidRPr="00925140">
        <w:rPr>
          <w:rFonts w:ascii="Times New Roman" w:eastAsia="標楷體" w:hAnsi="Times New Roman" w:cs="Times New Roman" w:hint="eastAsia"/>
          <w:sz w:val="32"/>
          <w:szCs w:val="32"/>
        </w:rPr>
        <w:t>人才交流</w:t>
      </w:r>
      <w:r w:rsidRPr="00925140">
        <w:rPr>
          <w:rFonts w:ascii="Times New Roman" w:eastAsia="標楷體" w:hAnsi="Times New Roman" w:cs="Times New Roman" w:hint="eastAsia"/>
          <w:sz w:val="32"/>
          <w:szCs w:val="32"/>
        </w:rPr>
        <w:t>-</w:t>
      </w:r>
      <w:r w:rsidRPr="00925140">
        <w:rPr>
          <w:rFonts w:ascii="Times New Roman" w:eastAsia="標楷體" w:hAnsi="Times New Roman" w:cs="Times New Roman"/>
          <w:sz w:val="32"/>
          <w:szCs w:val="32"/>
        </w:rPr>
        <w:t>分年工作計畫</w:t>
      </w:r>
      <w:r w:rsidRPr="00925140">
        <w:rPr>
          <w:rFonts w:ascii="Times New Roman" w:eastAsia="標楷體" w:hAnsi="Times New Roman" w:cs="Times New Roman" w:hint="eastAsia"/>
          <w:sz w:val="32"/>
          <w:szCs w:val="32"/>
        </w:rPr>
        <w:t>表。</w:t>
      </w:r>
    </w:p>
    <w:p w:rsidR="007222AB" w:rsidRPr="00925140" w:rsidRDefault="007222AB" w:rsidP="002D74BC">
      <w:pPr>
        <w:widowControl/>
        <w:spacing w:beforeLines="50" w:before="180" w:after="50" w:line="440" w:lineRule="exact"/>
        <w:ind w:leftChars="295" w:left="709" w:hanging="1"/>
        <w:rPr>
          <w:rFonts w:ascii="Times New Roman" w:eastAsia="標楷體" w:hAnsi="Times New Roman" w:cs="Times New Roman"/>
          <w:sz w:val="32"/>
          <w:szCs w:val="32"/>
        </w:rPr>
      </w:pPr>
    </w:p>
    <w:p w:rsidR="007222AB" w:rsidRPr="0055595E" w:rsidRDefault="007222AB" w:rsidP="0055595E">
      <w:pPr>
        <w:spacing w:beforeLines="50" w:before="180" w:after="50" w:line="440" w:lineRule="exact"/>
        <w:outlineLvl w:val="0"/>
        <w:rPr>
          <w:rFonts w:ascii="Times New Roman" w:eastAsia="標楷體" w:hAnsi="Times New Roman" w:cs="Times New Roman"/>
          <w:b/>
          <w:sz w:val="32"/>
          <w:szCs w:val="32"/>
        </w:rPr>
      </w:pPr>
      <w:bookmarkStart w:id="22" w:name="_Toc471315818"/>
      <w:r w:rsidRPr="0055595E">
        <w:rPr>
          <w:rFonts w:ascii="Times New Roman" w:eastAsia="標楷體" w:hAnsi="Times New Roman" w:cs="Times New Roman" w:hint="eastAsia"/>
          <w:b/>
          <w:sz w:val="32"/>
          <w:szCs w:val="32"/>
        </w:rPr>
        <w:t>柒、</w:t>
      </w:r>
      <w:r w:rsidR="007323C1" w:rsidRPr="007323C1">
        <w:rPr>
          <w:rFonts w:ascii="Times New Roman" w:eastAsia="標楷體" w:hAnsi="Times New Roman" w:cs="Times New Roman" w:hint="eastAsia"/>
          <w:b/>
          <w:sz w:val="32"/>
          <w:szCs w:val="32"/>
        </w:rPr>
        <w:t>教育新南向</w:t>
      </w:r>
      <w:r w:rsidRPr="0055595E">
        <w:rPr>
          <w:rFonts w:ascii="Times New Roman" w:eastAsia="標楷體" w:hAnsi="Times New Roman" w:cs="Times New Roman" w:hint="eastAsia"/>
          <w:b/>
          <w:sz w:val="32"/>
          <w:szCs w:val="32"/>
        </w:rPr>
        <w:t>短</w:t>
      </w:r>
      <w:r w:rsidRPr="00925140">
        <w:rPr>
          <w:rFonts w:ascii="Times New Roman" w:eastAsia="標楷體" w:hAnsi="Times New Roman" w:cs="Times New Roman" w:hint="eastAsia"/>
          <w:b/>
          <w:sz w:val="32"/>
          <w:szCs w:val="32"/>
        </w:rPr>
        <w:t>中長程計畫發展</w:t>
      </w:r>
      <w:r w:rsidR="0055633E" w:rsidRPr="00925140">
        <w:rPr>
          <w:rFonts w:ascii="Times New Roman" w:eastAsia="標楷體" w:hAnsi="Times New Roman" w:cs="Times New Roman" w:hint="eastAsia"/>
          <w:b/>
          <w:sz w:val="32"/>
          <w:szCs w:val="32"/>
        </w:rPr>
        <w:t>方向</w:t>
      </w:r>
      <w:bookmarkEnd w:id="22"/>
    </w:p>
    <w:p w:rsidR="007222AB" w:rsidRPr="00925140" w:rsidRDefault="007222AB" w:rsidP="007222AB">
      <w:pPr>
        <w:widowControl/>
        <w:spacing w:line="440" w:lineRule="exact"/>
        <w:ind w:left="284" w:firstLineChars="177" w:firstLine="566"/>
        <w:rPr>
          <w:rFonts w:ascii="標楷體" w:eastAsia="標楷體" w:hAnsi="標楷體" w:cs="+mn-cs"/>
          <w:bCs/>
          <w:kern w:val="0"/>
          <w:sz w:val="32"/>
          <w:szCs w:val="32"/>
        </w:rPr>
      </w:pPr>
      <w:r w:rsidRPr="00925140">
        <w:rPr>
          <w:rFonts w:ascii="標楷體" w:eastAsia="標楷體" w:hAnsi="標楷體" w:cs="+mn-cs" w:hint="eastAsia"/>
          <w:bCs/>
          <w:kern w:val="0"/>
          <w:sz w:val="32"/>
          <w:szCs w:val="32"/>
        </w:rPr>
        <w:t>「新南向人才培育」以「以人為本、雙向交流、資源共享」為核心目標，未來近程及中長程計畫發展重點如下：</w:t>
      </w:r>
    </w:p>
    <w:p w:rsidR="007222AB" w:rsidRPr="00925140" w:rsidRDefault="007222AB" w:rsidP="00994317">
      <w:pPr>
        <w:widowControl/>
        <w:tabs>
          <w:tab w:val="num" w:pos="720"/>
        </w:tabs>
        <w:spacing w:line="440" w:lineRule="exact"/>
        <w:ind w:leftChars="116" w:left="848" w:hangingChars="178" w:hanging="570"/>
        <w:rPr>
          <w:rFonts w:ascii="標楷體" w:eastAsia="標楷體" w:hAnsi="標楷體" w:cs="Times New Roman"/>
          <w:sz w:val="32"/>
          <w:szCs w:val="32"/>
        </w:rPr>
      </w:pPr>
      <w:r w:rsidRPr="00925140">
        <w:rPr>
          <w:rFonts w:ascii="標楷體" w:eastAsia="標楷體" w:hAnsi="標楷體" w:cs="+mn-cs" w:hint="eastAsia"/>
          <w:bCs/>
          <w:kern w:val="0"/>
          <w:sz w:val="32"/>
          <w:szCs w:val="32"/>
        </w:rPr>
        <w:t>一、近程計畫重點：強化</w:t>
      </w:r>
      <w:r w:rsidRPr="00925140">
        <w:rPr>
          <w:rFonts w:ascii="標楷體" w:eastAsia="標楷體" w:hAnsi="標楷體" w:cs="Times New Roman" w:hint="eastAsia"/>
          <w:sz w:val="32"/>
          <w:szCs w:val="32"/>
        </w:rPr>
        <w:t>語言、文化及產業人才培訓</w:t>
      </w:r>
      <w:r w:rsidR="00994317" w:rsidRPr="00925140">
        <w:rPr>
          <w:rFonts w:ascii="標楷體" w:eastAsia="標楷體" w:hAnsi="標楷體" w:cs="Times New Roman" w:hint="eastAsia"/>
          <w:sz w:val="32"/>
          <w:szCs w:val="32"/>
        </w:rPr>
        <w:t>；</w:t>
      </w:r>
      <w:r w:rsidRPr="00925140">
        <w:rPr>
          <w:rFonts w:ascii="標楷體" w:eastAsia="標楷體" w:hAnsi="標楷體" w:cs="Times New Roman" w:hint="eastAsia"/>
          <w:sz w:val="32"/>
          <w:szCs w:val="32"/>
        </w:rPr>
        <w:t>加強雙向交流，及擴大宣傳臺灣教育優勢</w:t>
      </w:r>
    </w:p>
    <w:p w:rsidR="00994317" w:rsidRPr="00925140" w:rsidRDefault="00994317" w:rsidP="00994317">
      <w:pPr>
        <w:widowControl/>
        <w:tabs>
          <w:tab w:val="num" w:pos="720"/>
        </w:tabs>
        <w:spacing w:line="440" w:lineRule="exact"/>
        <w:ind w:leftChars="118" w:left="283" w:firstLineChars="221" w:firstLine="707"/>
        <w:rPr>
          <w:rFonts w:ascii="Times New Roman" w:eastAsia="標楷體" w:hAnsi="Times New Roman" w:cs="Times New Roman"/>
          <w:bCs/>
          <w:sz w:val="32"/>
          <w:szCs w:val="32"/>
        </w:rPr>
      </w:pPr>
      <w:r w:rsidRPr="00925140">
        <w:rPr>
          <w:rFonts w:ascii="Times New Roman" w:eastAsia="標楷體" w:hAnsi="Times New Roman" w:cs="Times New Roman" w:hint="eastAsia"/>
          <w:bCs/>
          <w:sz w:val="32"/>
          <w:szCs w:val="32"/>
        </w:rPr>
        <w:t>本國學生培育</w:t>
      </w:r>
      <w:r w:rsidR="007222AB" w:rsidRPr="00925140">
        <w:rPr>
          <w:rFonts w:ascii="Times New Roman" w:eastAsia="標楷體" w:hAnsi="Times New Roman" w:cs="Times New Roman" w:hint="eastAsia"/>
          <w:bCs/>
          <w:sz w:val="32"/>
          <w:szCs w:val="32"/>
        </w:rPr>
        <w:t>面向</w:t>
      </w:r>
      <w:r w:rsidRPr="00925140">
        <w:rPr>
          <w:rFonts w:ascii="Times New Roman" w:eastAsia="標楷體" w:hAnsi="Times New Roman" w:cs="Times New Roman" w:hint="eastAsia"/>
          <w:bCs/>
          <w:sz w:val="32"/>
          <w:szCs w:val="32"/>
        </w:rPr>
        <w:t>重點</w:t>
      </w:r>
      <w:r w:rsidR="007222AB" w:rsidRPr="00925140">
        <w:rPr>
          <w:rFonts w:ascii="Times New Roman" w:eastAsia="標楷體" w:hAnsi="Times New Roman" w:cs="Times New Roman" w:hint="eastAsia"/>
          <w:bCs/>
          <w:sz w:val="32"/>
          <w:szCs w:val="32"/>
        </w:rPr>
        <w:t>：國中小新住民語文教學、編輯教材及培訓師資</w:t>
      </w:r>
      <w:r w:rsidRPr="00925140">
        <w:rPr>
          <w:rFonts w:ascii="Times New Roman" w:eastAsia="標楷體" w:hAnsi="Times New Roman" w:cs="Times New Roman" w:hint="eastAsia"/>
          <w:bCs/>
          <w:sz w:val="32"/>
          <w:szCs w:val="32"/>
        </w:rPr>
        <w:t>；</w:t>
      </w:r>
      <w:r w:rsidR="007222AB" w:rsidRPr="00925140">
        <w:rPr>
          <w:rFonts w:ascii="Times New Roman" w:eastAsia="標楷體" w:hAnsi="Times New Roman" w:cs="Times New Roman" w:hint="eastAsia"/>
          <w:bCs/>
          <w:sz w:val="32"/>
          <w:szCs w:val="32"/>
        </w:rPr>
        <w:t>鼓勵大專校院開設區域文化、經貿、語言與產業等學分學程</w:t>
      </w:r>
      <w:r w:rsidRPr="00925140">
        <w:rPr>
          <w:rFonts w:ascii="Times New Roman" w:eastAsia="標楷體" w:hAnsi="Times New Roman" w:cs="Times New Roman" w:hint="eastAsia"/>
          <w:bCs/>
          <w:sz w:val="32"/>
          <w:szCs w:val="32"/>
        </w:rPr>
        <w:t>。</w:t>
      </w:r>
    </w:p>
    <w:p w:rsidR="007222AB" w:rsidRPr="00925140" w:rsidRDefault="00994317" w:rsidP="00994317">
      <w:pPr>
        <w:widowControl/>
        <w:tabs>
          <w:tab w:val="num" w:pos="720"/>
        </w:tabs>
        <w:spacing w:line="440" w:lineRule="exact"/>
        <w:ind w:leftChars="118" w:left="283" w:firstLineChars="221" w:firstLine="707"/>
        <w:rPr>
          <w:rFonts w:ascii="Times New Roman" w:eastAsia="標楷體" w:hAnsi="Times New Roman" w:cs="Times New Roman"/>
          <w:bCs/>
          <w:sz w:val="32"/>
          <w:szCs w:val="32"/>
        </w:rPr>
      </w:pPr>
      <w:r w:rsidRPr="00925140">
        <w:rPr>
          <w:rFonts w:ascii="Times New Roman" w:eastAsia="標楷體" w:hAnsi="Times New Roman" w:cs="Times New Roman" w:hint="eastAsia"/>
          <w:bCs/>
          <w:sz w:val="32"/>
          <w:szCs w:val="32"/>
        </w:rPr>
        <w:t>外國青年培育面向重點：提供客製化培訓課程或獎學金，吸引對象國</w:t>
      </w:r>
      <w:r w:rsidR="007222AB" w:rsidRPr="00925140">
        <w:rPr>
          <w:rFonts w:ascii="Times New Roman" w:eastAsia="標楷體" w:hAnsi="Times New Roman" w:cs="Times New Roman" w:hint="eastAsia"/>
          <w:bCs/>
          <w:sz w:val="32"/>
          <w:szCs w:val="32"/>
        </w:rPr>
        <w:t>師資或高階人才</w:t>
      </w:r>
      <w:r w:rsidRPr="00925140">
        <w:rPr>
          <w:rFonts w:ascii="Times New Roman" w:eastAsia="標楷體" w:hAnsi="Times New Roman" w:cs="Times New Roman" w:hint="eastAsia"/>
          <w:bCs/>
          <w:sz w:val="32"/>
          <w:szCs w:val="32"/>
        </w:rPr>
        <w:t>來臺參與</w:t>
      </w:r>
      <w:r w:rsidR="007222AB" w:rsidRPr="00925140">
        <w:rPr>
          <w:rFonts w:ascii="Times New Roman" w:eastAsia="標楷體" w:hAnsi="Times New Roman" w:cs="Times New Roman" w:hint="eastAsia"/>
          <w:bCs/>
          <w:sz w:val="32"/>
          <w:szCs w:val="32"/>
        </w:rPr>
        <w:t>專業培訓</w:t>
      </w:r>
      <w:r w:rsidRPr="00925140">
        <w:rPr>
          <w:rFonts w:ascii="Times New Roman" w:eastAsia="標楷體" w:hAnsi="Times New Roman" w:cs="Times New Roman" w:hint="eastAsia"/>
          <w:bCs/>
          <w:sz w:val="32"/>
          <w:szCs w:val="32"/>
        </w:rPr>
        <w:t>或攻讀碩博士學位；</w:t>
      </w:r>
      <w:r w:rsidR="007222AB" w:rsidRPr="00925140">
        <w:rPr>
          <w:rFonts w:ascii="Times New Roman" w:eastAsia="標楷體" w:hAnsi="Times New Roman" w:cs="Times New Roman" w:hint="eastAsia"/>
          <w:bCs/>
          <w:sz w:val="32"/>
          <w:szCs w:val="32"/>
        </w:rPr>
        <w:t>開辦以就業為導向之產學合作專班（學位班或技術訓練班）</w:t>
      </w:r>
      <w:r w:rsidR="0055633E" w:rsidRPr="00925140">
        <w:rPr>
          <w:rFonts w:ascii="Times New Roman" w:eastAsia="標楷體" w:hAnsi="Times New Roman" w:cs="Times New Roman" w:hint="eastAsia"/>
          <w:bCs/>
          <w:sz w:val="32"/>
          <w:szCs w:val="32"/>
        </w:rPr>
        <w:t>，吸引對象國青年學子來臺進修及專業實習</w:t>
      </w:r>
      <w:r w:rsidRPr="00925140">
        <w:rPr>
          <w:rFonts w:ascii="Times New Roman" w:eastAsia="標楷體" w:hAnsi="Times New Roman" w:cs="Times New Roman" w:hint="eastAsia"/>
          <w:bCs/>
          <w:sz w:val="32"/>
          <w:szCs w:val="32"/>
        </w:rPr>
        <w:t>。</w:t>
      </w:r>
    </w:p>
    <w:p w:rsidR="007222AB" w:rsidRPr="00925140" w:rsidRDefault="007222AB" w:rsidP="00994317">
      <w:pPr>
        <w:widowControl/>
        <w:spacing w:line="440" w:lineRule="exact"/>
        <w:ind w:left="284" w:firstLineChars="221" w:firstLine="707"/>
        <w:rPr>
          <w:rFonts w:ascii="Times New Roman" w:eastAsia="標楷體" w:hAnsi="Times New Roman" w:cs="Times New Roman"/>
          <w:sz w:val="32"/>
          <w:szCs w:val="32"/>
        </w:rPr>
      </w:pPr>
      <w:r w:rsidRPr="00925140">
        <w:rPr>
          <w:rFonts w:ascii="Times New Roman" w:eastAsia="標楷體" w:hAnsi="Times New Roman" w:cs="Times New Roman" w:hint="eastAsia"/>
          <w:sz w:val="32"/>
          <w:szCs w:val="32"/>
        </w:rPr>
        <w:t>基於地緣、海外華僑與產業發展政策使然，臺灣過去與東協及南亞國家人才交流多為單向，較少進行雙向交流，未來將兼顧雙方需求，在「以人為本、雙向多元」的交流原則下，近期規劃於東協及印度等重點國家，推行臺灣連結計畫，利用現有在地駐外教育組、臺灣教育中心</w:t>
      </w:r>
      <w:r w:rsidRPr="00925140">
        <w:rPr>
          <w:rFonts w:ascii="標楷體" w:eastAsia="標楷體" w:hAnsi="標楷體" w:cs="Times New Roman" w:hint="eastAsia"/>
          <w:sz w:val="32"/>
          <w:szCs w:val="32"/>
        </w:rPr>
        <w:t>、</w:t>
      </w:r>
      <w:r w:rsidRPr="00925140">
        <w:rPr>
          <w:rFonts w:ascii="Times New Roman" w:eastAsia="標楷體" w:hAnsi="Times New Roman" w:cs="Times New Roman" w:hint="eastAsia"/>
          <w:sz w:val="32"/>
          <w:szCs w:val="32"/>
        </w:rPr>
        <w:t>派駐各校華語教師、該國留臺校友組織、臺灣研究講座、境外學校及臺商組織等當地現有資源，促進國內外雙邊教育交流互動。鼓勵國內大學校院運用策略聯盟方式，開發新的交流平臺，實質促進雙方教育合作交流。另將善用新媒體通路，聚焦重點招</w:t>
      </w:r>
      <w:r w:rsidR="00891BD6" w:rsidRPr="00925140">
        <w:rPr>
          <w:rFonts w:ascii="Times New Roman" w:eastAsia="標楷體" w:hAnsi="Times New Roman" w:cs="Times New Roman" w:hint="eastAsia"/>
          <w:sz w:val="32"/>
          <w:szCs w:val="32"/>
        </w:rPr>
        <w:t>收區域社群（對象國有出國留學規劃之學生</w:t>
      </w:r>
      <w:r w:rsidRPr="00925140">
        <w:rPr>
          <w:rFonts w:ascii="Times New Roman" w:eastAsia="標楷體" w:hAnsi="Times New Roman" w:cs="Times New Roman" w:hint="eastAsia"/>
          <w:sz w:val="32"/>
          <w:szCs w:val="32"/>
        </w:rPr>
        <w:t>及</w:t>
      </w:r>
      <w:r w:rsidR="00891BD6" w:rsidRPr="00925140">
        <w:rPr>
          <w:rFonts w:ascii="Times New Roman" w:eastAsia="標楷體" w:hAnsi="Times New Roman" w:cs="Times New Roman" w:hint="eastAsia"/>
          <w:sz w:val="32"/>
          <w:szCs w:val="32"/>
        </w:rPr>
        <w:t>其</w:t>
      </w:r>
      <w:r w:rsidRPr="00925140">
        <w:rPr>
          <w:rFonts w:ascii="Times New Roman" w:eastAsia="標楷體" w:hAnsi="Times New Roman" w:cs="Times New Roman" w:hint="eastAsia"/>
          <w:sz w:val="32"/>
          <w:szCs w:val="32"/>
        </w:rPr>
        <w:t>家長</w:t>
      </w:r>
      <w:r w:rsidR="00891BD6" w:rsidRPr="00925140">
        <w:rPr>
          <w:rFonts w:ascii="標楷體" w:eastAsia="標楷體" w:hAnsi="標楷體" w:cs="Times New Roman" w:hint="eastAsia"/>
          <w:sz w:val="32"/>
          <w:szCs w:val="32"/>
        </w:rPr>
        <w:t>、教師</w:t>
      </w:r>
      <w:r w:rsidRPr="00925140">
        <w:rPr>
          <w:rFonts w:ascii="Times New Roman" w:eastAsia="標楷體" w:hAnsi="Times New Roman" w:cs="Times New Roman" w:hint="eastAsia"/>
          <w:sz w:val="32"/>
          <w:szCs w:val="32"/>
        </w:rPr>
        <w:t>等</w:t>
      </w:r>
      <w:r w:rsidR="00891BD6" w:rsidRPr="00925140">
        <w:rPr>
          <w:rFonts w:ascii="Times New Roman" w:eastAsia="標楷體" w:hAnsi="Times New Roman" w:cs="Times New Roman" w:hint="eastAsia"/>
          <w:sz w:val="32"/>
          <w:szCs w:val="32"/>
        </w:rPr>
        <w:t>）</w:t>
      </w:r>
      <w:r w:rsidRPr="00925140">
        <w:rPr>
          <w:rFonts w:ascii="Times New Roman" w:eastAsia="標楷體" w:hAnsi="Times New Roman" w:cs="Times New Roman" w:hint="eastAsia"/>
          <w:sz w:val="32"/>
          <w:szCs w:val="32"/>
        </w:rPr>
        <w:t>，</w:t>
      </w:r>
      <w:r w:rsidR="00891BD6" w:rsidRPr="00925140">
        <w:rPr>
          <w:rFonts w:ascii="Times New Roman" w:eastAsia="標楷體" w:hAnsi="Times New Roman" w:cs="Times New Roman" w:hint="eastAsia"/>
          <w:sz w:val="32"/>
          <w:szCs w:val="32"/>
        </w:rPr>
        <w:t>進行精準行銷，</w:t>
      </w:r>
      <w:r w:rsidRPr="00925140">
        <w:rPr>
          <w:rFonts w:ascii="Times New Roman" w:eastAsia="標楷體" w:hAnsi="Times New Roman" w:cs="Times New Roman" w:hint="eastAsia"/>
          <w:sz w:val="32"/>
          <w:szCs w:val="32"/>
        </w:rPr>
        <w:t>推播新南</w:t>
      </w:r>
      <w:r w:rsidRPr="00925140">
        <w:rPr>
          <w:rFonts w:ascii="Times New Roman" w:eastAsia="標楷體" w:hAnsi="Times New Roman" w:cs="Times New Roman" w:hint="eastAsia"/>
          <w:sz w:val="32"/>
          <w:szCs w:val="32"/>
        </w:rPr>
        <w:lastRenderedPageBreak/>
        <w:t>向留臺校友在臺留學心得影片，</w:t>
      </w:r>
      <w:r w:rsidR="00891BD6" w:rsidRPr="00925140">
        <w:rPr>
          <w:rFonts w:ascii="Times New Roman" w:eastAsia="標楷體" w:hAnsi="Times New Roman" w:cs="Times New Roman" w:hint="eastAsia"/>
          <w:sz w:val="32"/>
          <w:szCs w:val="32"/>
        </w:rPr>
        <w:t>形塑</w:t>
      </w:r>
      <w:r w:rsidRPr="00925140">
        <w:rPr>
          <w:rFonts w:ascii="Times New Roman" w:eastAsia="標楷體" w:hAnsi="Times New Roman" w:cs="Times New Roman" w:hint="eastAsia"/>
          <w:sz w:val="32"/>
          <w:szCs w:val="32"/>
        </w:rPr>
        <w:t>留學臺灣優質品牌形象。</w:t>
      </w:r>
    </w:p>
    <w:p w:rsidR="007222AB" w:rsidRPr="00925140" w:rsidRDefault="007222AB" w:rsidP="007222AB">
      <w:pPr>
        <w:spacing w:beforeLines="50" w:before="180" w:afterLines="50" w:after="180" w:line="440" w:lineRule="exact"/>
        <w:ind w:rightChars="17" w:right="41" w:firstLineChars="88" w:firstLine="282"/>
        <w:jc w:val="both"/>
        <w:rPr>
          <w:rFonts w:ascii="Times New Roman" w:eastAsia="標楷體" w:hAnsi="Times New Roman" w:cs="Times New Roman"/>
          <w:sz w:val="32"/>
          <w:szCs w:val="32"/>
        </w:rPr>
      </w:pPr>
      <w:r w:rsidRPr="00925140">
        <w:rPr>
          <w:rFonts w:ascii="Times New Roman" w:eastAsia="標楷體" w:hAnsi="Times New Roman" w:cs="Times New Roman" w:hint="eastAsia"/>
          <w:sz w:val="32"/>
          <w:szCs w:val="32"/>
        </w:rPr>
        <w:t>二</w:t>
      </w:r>
      <w:r w:rsidRPr="00925140">
        <w:rPr>
          <w:rFonts w:ascii="標楷體" w:eastAsia="標楷體" w:hAnsi="標楷體" w:cs="Times New Roman" w:hint="eastAsia"/>
          <w:sz w:val="32"/>
          <w:szCs w:val="32"/>
        </w:rPr>
        <w:t>、</w:t>
      </w:r>
      <w:r w:rsidRPr="00925140">
        <w:rPr>
          <w:rFonts w:ascii="Times New Roman" w:eastAsia="標楷體" w:hAnsi="Times New Roman" w:cs="Times New Roman" w:hint="eastAsia"/>
          <w:sz w:val="32"/>
          <w:szCs w:val="32"/>
        </w:rPr>
        <w:t>中長程計畫：充裕新南向發展之人才資源</w:t>
      </w:r>
    </w:p>
    <w:p w:rsidR="007222AB" w:rsidRPr="00925140" w:rsidRDefault="007222AB" w:rsidP="0055633E">
      <w:pPr>
        <w:spacing w:beforeLines="50" w:before="180" w:afterLines="50" w:after="180" w:line="440" w:lineRule="exact"/>
        <w:ind w:leftChars="118" w:left="283" w:rightChars="17" w:right="41" w:firstLineChars="220" w:firstLine="704"/>
        <w:jc w:val="both"/>
        <w:rPr>
          <w:rFonts w:ascii="Times New Roman" w:eastAsia="標楷體" w:hAnsi="Times New Roman" w:cs="Times New Roman"/>
          <w:sz w:val="32"/>
          <w:szCs w:val="32"/>
        </w:rPr>
      </w:pPr>
      <w:r w:rsidRPr="00925140">
        <w:rPr>
          <w:rFonts w:ascii="Times New Roman" w:eastAsia="標楷體" w:hAnsi="Times New Roman" w:cs="Times New Roman" w:hint="eastAsia"/>
          <w:sz w:val="32"/>
          <w:szCs w:val="32"/>
        </w:rPr>
        <w:t>「新南向政策」成功關鍵，在於突破新南向人才短缺瓶頸，未來須從充實短期人才及培育長期人才雙管齊下。目前我國有接近</w:t>
      </w:r>
      <w:r w:rsidRPr="00925140">
        <w:rPr>
          <w:rFonts w:ascii="Times New Roman" w:eastAsia="標楷體" w:hAnsi="Times New Roman" w:cs="Times New Roman" w:hint="eastAsia"/>
          <w:sz w:val="32"/>
          <w:szCs w:val="32"/>
        </w:rPr>
        <w:t>59</w:t>
      </w:r>
      <w:r w:rsidRPr="00925140">
        <w:rPr>
          <w:rFonts w:ascii="Times New Roman" w:eastAsia="標楷體" w:hAnsi="Times New Roman" w:cs="Times New Roman" w:hint="eastAsia"/>
          <w:sz w:val="32"/>
          <w:szCs w:val="32"/>
        </w:rPr>
        <w:t>萬藍領外勞，</w:t>
      </w:r>
      <w:r w:rsidR="00584C30" w:rsidRPr="00925140">
        <w:rPr>
          <w:rFonts w:ascii="Times New Roman" w:eastAsia="標楷體" w:hAnsi="Times New Roman" w:cs="Times New Roman" w:hint="eastAsia"/>
          <w:sz w:val="32"/>
          <w:szCs w:val="32"/>
        </w:rPr>
        <w:t>另依據內政部移民署統計，截至</w:t>
      </w:r>
      <w:r w:rsidR="00584C30" w:rsidRPr="00925140">
        <w:rPr>
          <w:rFonts w:ascii="Times New Roman" w:eastAsia="標楷體" w:hAnsi="Times New Roman" w:cs="Times New Roman" w:hint="eastAsia"/>
          <w:sz w:val="32"/>
          <w:szCs w:val="32"/>
        </w:rPr>
        <w:t>105</w:t>
      </w:r>
      <w:r w:rsidR="00584C30" w:rsidRPr="00925140">
        <w:rPr>
          <w:rFonts w:ascii="Times New Roman" w:eastAsia="標楷體" w:hAnsi="Times New Roman" w:cs="Times New Roman" w:hint="eastAsia"/>
          <w:sz w:val="32"/>
          <w:szCs w:val="32"/>
        </w:rPr>
        <w:t>年</w:t>
      </w:r>
      <w:r w:rsidR="00584C30" w:rsidRPr="00925140">
        <w:rPr>
          <w:rFonts w:ascii="Times New Roman" w:eastAsia="標楷體" w:hAnsi="Times New Roman" w:cs="Times New Roman" w:hint="eastAsia"/>
          <w:sz w:val="32"/>
          <w:szCs w:val="32"/>
        </w:rPr>
        <w:t>7</w:t>
      </w:r>
      <w:r w:rsidR="00584C30" w:rsidRPr="00925140">
        <w:rPr>
          <w:rFonts w:ascii="Times New Roman" w:eastAsia="標楷體" w:hAnsi="Times New Roman" w:cs="Times New Roman" w:hint="eastAsia"/>
          <w:sz w:val="32"/>
          <w:szCs w:val="32"/>
        </w:rPr>
        <w:t>月新住民人數已達</w:t>
      </w:r>
      <w:r w:rsidR="00584C30" w:rsidRPr="00925140">
        <w:rPr>
          <w:rFonts w:ascii="Times New Roman" w:eastAsia="標楷體" w:hAnsi="Times New Roman" w:cs="Times New Roman" w:hint="eastAsia"/>
          <w:sz w:val="32"/>
          <w:szCs w:val="32"/>
        </w:rPr>
        <w:t>51.6</w:t>
      </w:r>
      <w:r w:rsidR="00584C30" w:rsidRPr="00925140">
        <w:rPr>
          <w:rFonts w:ascii="Times New Roman" w:eastAsia="標楷體" w:hAnsi="Times New Roman" w:cs="Times New Roman" w:hint="eastAsia"/>
          <w:sz w:val="32"/>
          <w:szCs w:val="32"/>
        </w:rPr>
        <w:t>萬餘人（</w:t>
      </w:r>
      <w:r w:rsidR="00584C30" w:rsidRPr="00925140">
        <w:rPr>
          <w:rFonts w:ascii="Times New Roman" w:eastAsia="標楷體" w:hAnsi="Times New Roman" w:cs="Times New Roman" w:hint="eastAsia"/>
          <w:sz w:val="32"/>
          <w:szCs w:val="32"/>
        </w:rPr>
        <w:t>104</w:t>
      </w:r>
      <w:r w:rsidR="00584C30" w:rsidRPr="00925140">
        <w:rPr>
          <w:rFonts w:ascii="Times New Roman" w:eastAsia="標楷體" w:hAnsi="Times New Roman" w:cs="Times New Roman" w:hint="eastAsia"/>
          <w:sz w:val="32"/>
          <w:szCs w:val="32"/>
        </w:rPr>
        <w:t>學年度各階段就讀學生數為</w:t>
      </w:r>
      <w:r w:rsidR="00584C30" w:rsidRPr="00925140">
        <w:rPr>
          <w:rFonts w:ascii="Times New Roman" w:eastAsia="標楷體" w:hAnsi="Times New Roman" w:cs="Times New Roman" w:hint="eastAsia"/>
          <w:sz w:val="32"/>
          <w:szCs w:val="32"/>
        </w:rPr>
        <w:t>27.9</w:t>
      </w:r>
      <w:r w:rsidR="00584C30" w:rsidRPr="00925140">
        <w:rPr>
          <w:rFonts w:ascii="Times New Roman" w:eastAsia="標楷體" w:hAnsi="Times New Roman" w:cs="Times New Roman" w:hint="eastAsia"/>
          <w:sz w:val="32"/>
          <w:szCs w:val="32"/>
        </w:rPr>
        <w:t>萬餘人）</w:t>
      </w:r>
      <w:r w:rsidRPr="00925140">
        <w:rPr>
          <w:rFonts w:ascii="Times New Roman" w:eastAsia="標楷體" w:hAnsi="Times New Roman" w:cs="Times New Roman" w:hint="eastAsia"/>
          <w:sz w:val="32"/>
          <w:szCs w:val="32"/>
        </w:rPr>
        <w:t>，未來皆應妥善運用，培養其成為經營新南向市場尖兵，做為「新南向政策」的連結基礎，同時亦將全力培育新住民第二代，成為新南向種籽人才。另為配合國內及東南亞、南亞產業需求，未來將透過我國高等教育及技職教育優勢，投入更多資源於東南亞及南亞專業人才培育及技術訓練，擴大辦理</w:t>
      </w:r>
      <w:r w:rsidRPr="00925140">
        <w:rPr>
          <w:rFonts w:ascii="標楷體" w:eastAsia="標楷體" w:hAnsi="標楷體" w:cs="Times New Roman" w:hint="eastAsia"/>
          <w:sz w:val="32"/>
          <w:szCs w:val="32"/>
        </w:rPr>
        <w:t>「</w:t>
      </w:r>
      <w:r w:rsidRPr="00925140">
        <w:rPr>
          <w:rFonts w:ascii="Times New Roman" w:eastAsia="標楷體" w:hAnsi="Times New Roman" w:cs="Times New Roman" w:hint="eastAsia"/>
          <w:sz w:val="32"/>
          <w:szCs w:val="32"/>
        </w:rPr>
        <w:t>專業技術師資培訓</w:t>
      </w:r>
      <w:r w:rsidRPr="00925140">
        <w:rPr>
          <w:rFonts w:ascii="標楷體" w:eastAsia="標楷體" w:hAnsi="標楷體" w:cs="Times New Roman" w:hint="eastAsia"/>
          <w:sz w:val="32"/>
          <w:szCs w:val="32"/>
        </w:rPr>
        <w:t>」</w:t>
      </w:r>
      <w:r w:rsidRPr="00925140">
        <w:rPr>
          <w:rFonts w:ascii="Times New Roman" w:eastAsia="標楷體" w:hAnsi="Times New Roman" w:cs="Times New Roman" w:hint="eastAsia"/>
          <w:sz w:val="32"/>
          <w:szCs w:val="32"/>
        </w:rPr>
        <w:t>、</w:t>
      </w:r>
      <w:r w:rsidRPr="00925140">
        <w:rPr>
          <w:rFonts w:ascii="標楷體" w:eastAsia="標楷體" w:hAnsi="標楷體" w:cs="Times New Roman" w:hint="eastAsia"/>
          <w:sz w:val="32"/>
          <w:szCs w:val="32"/>
        </w:rPr>
        <w:t>「</w:t>
      </w:r>
      <w:r w:rsidRPr="00925140">
        <w:rPr>
          <w:rFonts w:ascii="Times New Roman" w:eastAsia="標楷體" w:hAnsi="Times New Roman" w:cs="Times New Roman" w:hint="eastAsia"/>
          <w:sz w:val="32"/>
          <w:szCs w:val="32"/>
        </w:rPr>
        <w:t>外國青年技職教育與訓練</w:t>
      </w:r>
      <w:r w:rsidRPr="00925140">
        <w:rPr>
          <w:rFonts w:ascii="標楷體" w:eastAsia="標楷體" w:hAnsi="標楷體" w:cs="Times New Roman" w:hint="eastAsia"/>
          <w:sz w:val="32"/>
          <w:szCs w:val="32"/>
        </w:rPr>
        <w:t>」</w:t>
      </w:r>
      <w:r w:rsidRPr="00925140">
        <w:rPr>
          <w:rFonts w:ascii="Times New Roman" w:eastAsia="標楷體" w:hAnsi="Times New Roman" w:cs="Times New Roman" w:hint="eastAsia"/>
          <w:sz w:val="32"/>
          <w:szCs w:val="32"/>
        </w:rPr>
        <w:t>、開拓「東協及印度數位學習服務」、補助大學學校赴外拓點，開辦先修銜接教育課，以期厚植我國產業新南向發展所需之高階人才及技術人力資源。</w:t>
      </w:r>
    </w:p>
    <w:p w:rsidR="007222AB" w:rsidRPr="00925140" w:rsidRDefault="007222AB" w:rsidP="0055633E">
      <w:pPr>
        <w:spacing w:beforeLines="50" w:before="180" w:afterLines="50" w:after="180" w:line="440" w:lineRule="exact"/>
        <w:ind w:leftChars="118" w:left="283" w:rightChars="17" w:right="41" w:firstLine="710"/>
        <w:jc w:val="both"/>
        <w:rPr>
          <w:rFonts w:ascii="Times New Roman" w:eastAsia="標楷體" w:hAnsi="Times New Roman" w:cs="Times New Roman"/>
          <w:sz w:val="32"/>
          <w:szCs w:val="32"/>
        </w:rPr>
      </w:pPr>
      <w:r w:rsidRPr="00925140">
        <w:rPr>
          <w:rFonts w:ascii="Times New Roman" w:eastAsia="標楷體" w:hAnsi="Times New Roman" w:cs="Times New Roman" w:hint="eastAsia"/>
          <w:sz w:val="32"/>
          <w:szCs w:val="32"/>
        </w:rPr>
        <w:t>經由持續吸引新南向重要國家高階人才（該國大學講師或高階官員）來臺留學或培訓，</w:t>
      </w:r>
      <w:r w:rsidR="00891BD6" w:rsidRPr="00925140">
        <w:rPr>
          <w:rFonts w:ascii="Times New Roman" w:eastAsia="標楷體" w:hAnsi="Times New Roman" w:cs="Times New Roman" w:hint="eastAsia"/>
          <w:sz w:val="32"/>
          <w:szCs w:val="32"/>
        </w:rPr>
        <w:t>有利於</w:t>
      </w:r>
      <w:r w:rsidRPr="00925140">
        <w:rPr>
          <w:rFonts w:ascii="Times New Roman" w:eastAsia="標楷體" w:hAnsi="Times New Roman" w:cs="Times New Roman" w:hint="eastAsia"/>
          <w:sz w:val="32"/>
          <w:szCs w:val="32"/>
        </w:rPr>
        <w:t>與該國大學及教育主管機關，</w:t>
      </w:r>
      <w:r w:rsidR="00891BD6" w:rsidRPr="00925140">
        <w:rPr>
          <w:rFonts w:ascii="Times New Roman" w:eastAsia="標楷體" w:hAnsi="Times New Roman" w:cs="Times New Roman" w:hint="eastAsia"/>
          <w:sz w:val="32"/>
          <w:szCs w:val="32"/>
        </w:rPr>
        <w:t>建立友善</w:t>
      </w:r>
      <w:r w:rsidRPr="00925140">
        <w:rPr>
          <w:rFonts w:ascii="Times New Roman" w:eastAsia="標楷體" w:hAnsi="Times New Roman" w:cs="Times New Roman" w:hint="eastAsia"/>
          <w:sz w:val="32"/>
          <w:szCs w:val="32"/>
        </w:rPr>
        <w:t>夥伴關係，</w:t>
      </w:r>
      <w:r w:rsidR="00891BD6" w:rsidRPr="00925140">
        <w:rPr>
          <w:rFonts w:ascii="Times New Roman" w:eastAsia="標楷體" w:hAnsi="Times New Roman" w:cs="Times New Roman" w:hint="eastAsia"/>
          <w:sz w:val="32"/>
          <w:szCs w:val="32"/>
        </w:rPr>
        <w:t>進</w:t>
      </w:r>
      <w:r w:rsidRPr="00925140">
        <w:rPr>
          <w:rFonts w:ascii="Times New Roman" w:eastAsia="標楷體" w:hAnsi="Times New Roman" w:cs="Times New Roman" w:hint="eastAsia"/>
          <w:sz w:val="32"/>
          <w:szCs w:val="32"/>
        </w:rPr>
        <w:t>而可規劃和該國大學合作設立</w:t>
      </w:r>
      <w:r w:rsidRPr="00925140">
        <w:rPr>
          <w:rFonts w:ascii="標楷體" w:eastAsia="標楷體" w:hAnsi="標楷體" w:cs="Times New Roman" w:hint="eastAsia"/>
          <w:sz w:val="32"/>
          <w:szCs w:val="32"/>
        </w:rPr>
        <w:t>「亞太菁</w:t>
      </w:r>
      <w:r w:rsidRPr="00925140">
        <w:rPr>
          <w:rFonts w:ascii="Times New Roman" w:eastAsia="標楷體" w:hAnsi="Times New Roman" w:cs="Times New Roman" w:hint="eastAsia"/>
          <w:sz w:val="32"/>
          <w:szCs w:val="32"/>
        </w:rPr>
        <w:t>英學院</w:t>
      </w:r>
      <w:r w:rsidRPr="00925140">
        <w:rPr>
          <w:rFonts w:ascii="標楷體" w:eastAsia="標楷體" w:hAnsi="標楷體" w:cs="Times New Roman" w:hint="eastAsia"/>
          <w:sz w:val="32"/>
          <w:szCs w:val="32"/>
        </w:rPr>
        <w:t>」</w:t>
      </w:r>
      <w:r w:rsidRPr="00925140">
        <w:rPr>
          <w:rFonts w:ascii="Times New Roman" w:eastAsia="標楷體" w:hAnsi="Times New Roman" w:cs="Times New Roman" w:hint="eastAsia"/>
          <w:sz w:val="32"/>
          <w:szCs w:val="32"/>
        </w:rPr>
        <w:t>，運用我國相對優勢專業領域資源開設課程，採中、英文雙語授課方式，在地培育該國具發展潛力人才。由於我國高階人才資源充沛，未來亦將規劃激勵機制，鼓勵我國優秀高階人才於新南向國家大學校院駐點，透過日常交流推廣臺灣高等教育及技職教育優勢，打造臺灣優質教育品牌，強化與新南向國家有關科技</w:t>
      </w:r>
      <w:r w:rsidRPr="00925140">
        <w:rPr>
          <w:rFonts w:ascii="標楷體" w:eastAsia="標楷體" w:hAnsi="標楷體" w:cs="Times New Roman" w:hint="eastAsia"/>
          <w:sz w:val="32"/>
          <w:szCs w:val="32"/>
        </w:rPr>
        <w:t>、</w:t>
      </w:r>
      <w:r w:rsidRPr="00925140">
        <w:rPr>
          <w:rFonts w:ascii="Times New Roman" w:eastAsia="標楷體" w:hAnsi="Times New Roman" w:cs="Times New Roman" w:hint="eastAsia"/>
          <w:sz w:val="32"/>
          <w:szCs w:val="32"/>
        </w:rPr>
        <w:t>經貿</w:t>
      </w:r>
      <w:r w:rsidRPr="00925140">
        <w:rPr>
          <w:rFonts w:ascii="標楷體" w:eastAsia="標楷體" w:hAnsi="標楷體" w:cs="Times New Roman" w:hint="eastAsia"/>
          <w:sz w:val="32"/>
          <w:szCs w:val="32"/>
        </w:rPr>
        <w:t>、</w:t>
      </w:r>
      <w:r w:rsidRPr="00925140">
        <w:rPr>
          <w:rFonts w:ascii="Times New Roman" w:eastAsia="標楷體" w:hAnsi="Times New Roman" w:cs="Times New Roman" w:hint="eastAsia"/>
          <w:sz w:val="32"/>
          <w:szCs w:val="32"/>
        </w:rPr>
        <w:t>社會及文化等全方位連結。</w:t>
      </w:r>
    </w:p>
    <w:p w:rsidR="007222AB" w:rsidRPr="00925140" w:rsidRDefault="007222AB" w:rsidP="0055633E">
      <w:pPr>
        <w:spacing w:beforeLines="50" w:before="180" w:afterLines="50" w:after="180" w:line="440" w:lineRule="exact"/>
        <w:ind w:leftChars="118" w:left="283" w:rightChars="17" w:right="41" w:firstLine="710"/>
        <w:jc w:val="both"/>
        <w:rPr>
          <w:rFonts w:ascii="Times New Roman" w:eastAsia="標楷體" w:hAnsi="Times New Roman"/>
          <w:sz w:val="32"/>
          <w:szCs w:val="32"/>
        </w:rPr>
      </w:pPr>
      <w:r w:rsidRPr="00925140">
        <w:rPr>
          <w:rFonts w:ascii="Times New Roman" w:eastAsia="標楷體" w:hAnsi="Times New Roman" w:cs="Times New Roman" w:hint="eastAsia"/>
          <w:sz w:val="32"/>
          <w:szCs w:val="32"/>
        </w:rPr>
        <w:t>綜上，</w:t>
      </w:r>
      <w:r w:rsidRPr="00925140">
        <w:rPr>
          <w:rFonts w:ascii="Times New Roman" w:eastAsia="標楷體" w:hAnsi="Times New Roman" w:cs="Times New Roman"/>
          <w:sz w:val="32"/>
          <w:szCs w:val="32"/>
        </w:rPr>
        <w:t>新南向人才培育</w:t>
      </w:r>
      <w:r w:rsidRPr="00925140">
        <w:rPr>
          <w:rFonts w:ascii="Times New Roman" w:eastAsia="標楷體" w:hAnsi="Times New Roman" w:cs="Times New Roman" w:hint="eastAsia"/>
          <w:sz w:val="32"/>
          <w:szCs w:val="32"/>
        </w:rPr>
        <w:t>之</w:t>
      </w:r>
      <w:r w:rsidR="00891BD6" w:rsidRPr="00925140">
        <w:rPr>
          <w:rFonts w:ascii="Times New Roman" w:eastAsia="標楷體" w:hAnsi="Times New Roman" w:cs="Times New Roman" w:hint="eastAsia"/>
          <w:sz w:val="32"/>
          <w:szCs w:val="32"/>
        </w:rPr>
        <w:t>近程及</w:t>
      </w:r>
      <w:r w:rsidRPr="00925140">
        <w:rPr>
          <w:rFonts w:ascii="Times New Roman" w:eastAsia="標楷體" w:hAnsi="Times New Roman" w:cs="Times New Roman" w:hint="eastAsia"/>
          <w:sz w:val="32"/>
          <w:szCs w:val="32"/>
        </w:rPr>
        <w:t>中長程計畫發展方向</w:t>
      </w:r>
      <w:r w:rsidRPr="00925140">
        <w:rPr>
          <w:rFonts w:ascii="Times New Roman" w:eastAsia="標楷體" w:hAnsi="Times New Roman" w:cs="Times New Roman"/>
          <w:sz w:val="32"/>
          <w:szCs w:val="32"/>
        </w:rPr>
        <w:t>，</w:t>
      </w:r>
      <w:r w:rsidRPr="00925140">
        <w:rPr>
          <w:rFonts w:ascii="Times New Roman" w:eastAsia="標楷體" w:hAnsi="Times New Roman" w:cs="Times New Roman" w:hint="eastAsia"/>
          <w:sz w:val="32"/>
          <w:szCs w:val="32"/>
        </w:rPr>
        <w:t>將於</w:t>
      </w:r>
      <w:r w:rsidRPr="00925140">
        <w:rPr>
          <w:rFonts w:ascii="標楷體" w:eastAsia="標楷體" w:hAnsi="標楷體" w:cs="Times New Roman" w:hint="eastAsia"/>
          <w:sz w:val="32"/>
          <w:szCs w:val="32"/>
        </w:rPr>
        <w:t>「人才</w:t>
      </w:r>
      <w:r w:rsidRPr="00925140">
        <w:rPr>
          <w:rFonts w:ascii="Times New Roman" w:eastAsia="標楷體" w:hAnsi="Times New Roman" w:cs="Times New Roman" w:hint="eastAsia"/>
          <w:sz w:val="32"/>
          <w:szCs w:val="32"/>
        </w:rPr>
        <w:t>培育</w:t>
      </w:r>
      <w:r w:rsidRPr="00925140">
        <w:rPr>
          <w:rFonts w:ascii="標楷體" w:eastAsia="標楷體" w:hAnsi="標楷體" w:cs="Times New Roman" w:hint="eastAsia"/>
          <w:sz w:val="32"/>
          <w:szCs w:val="32"/>
        </w:rPr>
        <w:t>」、「雙向交流」、「教育合作平臺」三大計畫面向，循次漸近優化</w:t>
      </w:r>
      <w:r w:rsidRPr="00925140">
        <w:rPr>
          <w:rFonts w:ascii="Times New Roman" w:eastAsia="標楷體" w:hAnsi="Times New Roman" w:cs="Times New Roman"/>
          <w:sz w:val="32"/>
          <w:szCs w:val="32"/>
        </w:rPr>
        <w:t>相關政策及</w:t>
      </w:r>
      <w:r w:rsidRPr="00925140">
        <w:rPr>
          <w:rFonts w:ascii="Times New Roman" w:eastAsia="標楷體" w:hAnsi="Times New Roman" w:cs="Times New Roman" w:hint="eastAsia"/>
          <w:sz w:val="32"/>
          <w:szCs w:val="32"/>
        </w:rPr>
        <w:t>推動</w:t>
      </w:r>
      <w:r w:rsidRPr="00925140">
        <w:rPr>
          <w:rFonts w:ascii="Times New Roman" w:eastAsia="標楷體" w:hAnsi="Times New Roman" w:cs="Times New Roman"/>
          <w:sz w:val="32"/>
          <w:szCs w:val="32"/>
        </w:rPr>
        <w:t>措施，</w:t>
      </w:r>
      <w:r w:rsidRPr="00925140">
        <w:rPr>
          <w:rFonts w:ascii="Times New Roman" w:eastAsia="標楷體" w:hAnsi="Times New Roman" w:cs="Times New Roman" w:hint="eastAsia"/>
          <w:sz w:val="32"/>
          <w:szCs w:val="32"/>
        </w:rPr>
        <w:t>同時亦將針對</w:t>
      </w:r>
      <w:r w:rsidRPr="00925140">
        <w:rPr>
          <w:rFonts w:ascii="Times New Roman" w:eastAsia="標楷體" w:hAnsi="Times New Roman" w:cs="Times New Roman" w:hint="eastAsia"/>
          <w:sz w:val="32"/>
          <w:szCs w:val="32"/>
        </w:rPr>
        <w:lastRenderedPageBreak/>
        <w:t>新南向重點對象國家</w:t>
      </w:r>
      <w:r w:rsidR="0055633E" w:rsidRPr="00925140">
        <w:rPr>
          <w:rFonts w:ascii="Times New Roman" w:eastAsia="標楷體" w:hAnsi="Times New Roman" w:cs="Times New Roman" w:hint="eastAsia"/>
          <w:sz w:val="32"/>
          <w:szCs w:val="32"/>
        </w:rPr>
        <w:t>（</w:t>
      </w:r>
      <w:r w:rsidR="0055633E" w:rsidRPr="00925140">
        <w:rPr>
          <w:rFonts w:ascii="Times New Roman" w:eastAsia="標楷體" w:hAnsi="Times New Roman" w:cs="Times New Roman"/>
          <w:sz w:val="32"/>
          <w:szCs w:val="32"/>
        </w:rPr>
        <w:t>印度、斯里蘭卡、印尼、越南、馬來西亞</w:t>
      </w:r>
      <w:r w:rsidR="0055633E" w:rsidRPr="00925140">
        <w:rPr>
          <w:rFonts w:ascii="標楷體" w:eastAsia="標楷體" w:hAnsi="標楷體" w:cs="Times New Roman" w:hint="eastAsia"/>
          <w:sz w:val="32"/>
          <w:szCs w:val="32"/>
        </w:rPr>
        <w:t>、</w:t>
      </w:r>
      <w:r w:rsidR="0055633E" w:rsidRPr="00925140">
        <w:rPr>
          <w:rFonts w:ascii="Times New Roman" w:eastAsia="標楷體" w:hAnsi="Times New Roman" w:cs="Times New Roman"/>
          <w:sz w:val="32"/>
          <w:szCs w:val="32"/>
        </w:rPr>
        <w:t>泰國、菲律賓</w:t>
      </w:r>
      <w:r w:rsidR="0055633E" w:rsidRPr="00925140">
        <w:rPr>
          <w:rFonts w:ascii="Times New Roman" w:eastAsia="標楷體" w:hAnsi="Times New Roman" w:cs="Times New Roman"/>
          <w:sz w:val="32"/>
          <w:szCs w:val="32"/>
        </w:rPr>
        <w:t>…</w:t>
      </w:r>
      <w:r w:rsidR="0055633E" w:rsidRPr="00925140">
        <w:rPr>
          <w:rFonts w:ascii="Times New Roman" w:eastAsia="標楷體" w:hAnsi="Times New Roman" w:cs="Times New Roman" w:hint="eastAsia"/>
          <w:sz w:val="32"/>
          <w:szCs w:val="32"/>
        </w:rPr>
        <w:t>等）</w:t>
      </w:r>
      <w:r w:rsidRPr="00925140">
        <w:rPr>
          <w:rFonts w:ascii="Times New Roman" w:eastAsia="標楷體" w:hAnsi="Times New Roman" w:cs="Times New Roman" w:hint="eastAsia"/>
          <w:sz w:val="32"/>
          <w:szCs w:val="32"/>
        </w:rPr>
        <w:t>成立策略規劃小組，持續性掌握該國「產業人才｣及「教育市場｣需求，就雙邊可合作重點領域及交流方式、產學專班</w:t>
      </w:r>
      <w:r w:rsidRPr="00925140">
        <w:rPr>
          <w:rFonts w:ascii="Times New Roman" w:eastAsia="標楷體" w:hAnsi="Times New Roman" w:cs="Times New Roman"/>
          <w:sz w:val="32"/>
          <w:szCs w:val="32"/>
        </w:rPr>
        <w:t>(</w:t>
      </w:r>
      <w:r w:rsidRPr="00925140">
        <w:rPr>
          <w:rFonts w:ascii="Times New Roman" w:eastAsia="標楷體" w:hAnsi="Times New Roman" w:cs="Times New Roman" w:hint="eastAsia"/>
          <w:sz w:val="32"/>
          <w:szCs w:val="32"/>
        </w:rPr>
        <w:t>學位</w:t>
      </w:r>
      <w:r w:rsidRPr="00925140">
        <w:rPr>
          <w:rFonts w:ascii="Times New Roman" w:eastAsia="標楷體" w:hAnsi="Times New Roman" w:cs="Times New Roman"/>
          <w:sz w:val="32"/>
          <w:szCs w:val="32"/>
        </w:rPr>
        <w:t>)</w:t>
      </w:r>
      <w:r w:rsidRPr="00925140">
        <w:rPr>
          <w:rFonts w:ascii="Times New Roman" w:eastAsia="標楷體" w:hAnsi="Times New Roman" w:cs="Times New Roman" w:hint="eastAsia"/>
          <w:sz w:val="32"/>
          <w:szCs w:val="32"/>
        </w:rPr>
        <w:t>及技術培訓，及於該國佈點做法等，提出具體建議，並持續性經營跨校產學合作社群，</w:t>
      </w:r>
      <w:r w:rsidRPr="00925140">
        <w:rPr>
          <w:rFonts w:ascii="Times New Roman" w:eastAsia="標楷體" w:hAnsi="Times New Roman" w:cs="Times New Roman"/>
          <w:sz w:val="32"/>
          <w:szCs w:val="32"/>
        </w:rPr>
        <w:t>期帶領我國大專校院開拓與東協及南亞國家的實質教育交流，深化雙方互動及聯盟關係，達成創造互利共贏的人才培育合作及區域經濟發展願景。</w:t>
      </w:r>
    </w:p>
    <w:p w:rsidR="000B2C53" w:rsidRPr="00925140" w:rsidRDefault="000B2C53" w:rsidP="002D74BC">
      <w:pPr>
        <w:spacing w:beforeLines="50" w:before="180" w:afterLines="50" w:after="180" w:line="440" w:lineRule="exact"/>
        <w:ind w:rightChars="17" w:right="41"/>
        <w:jc w:val="both"/>
        <w:rPr>
          <w:rFonts w:ascii="Times New Roman" w:eastAsia="標楷體" w:hAnsi="Times New Roman"/>
          <w:b/>
          <w:sz w:val="32"/>
          <w:szCs w:val="32"/>
        </w:rPr>
      </w:pPr>
    </w:p>
    <w:p w:rsidR="00941AA4" w:rsidRPr="00925140" w:rsidRDefault="007222AB" w:rsidP="007222AB">
      <w:pPr>
        <w:spacing w:beforeLines="50" w:before="180" w:after="50" w:line="440" w:lineRule="exact"/>
        <w:outlineLvl w:val="0"/>
        <w:rPr>
          <w:rFonts w:ascii="Times New Roman" w:eastAsia="標楷體" w:hAnsi="Times New Roman" w:cs="Times New Roman"/>
          <w:b/>
          <w:sz w:val="32"/>
          <w:szCs w:val="32"/>
        </w:rPr>
      </w:pPr>
      <w:bookmarkStart w:id="23" w:name="_Toc471315819"/>
      <w:r w:rsidRPr="00925140">
        <w:rPr>
          <w:rFonts w:ascii="Times New Roman" w:eastAsia="標楷體" w:hAnsi="Times New Roman" w:cs="Times New Roman" w:hint="eastAsia"/>
          <w:b/>
          <w:sz w:val="32"/>
          <w:szCs w:val="32"/>
        </w:rPr>
        <w:t>捌</w:t>
      </w:r>
      <w:r w:rsidRPr="00925140">
        <w:rPr>
          <w:rFonts w:ascii="標楷體" w:eastAsia="標楷體" w:hAnsi="標楷體" w:cs="Times New Roman" w:hint="eastAsia"/>
          <w:b/>
          <w:sz w:val="32"/>
          <w:szCs w:val="32"/>
        </w:rPr>
        <w:t>、</w:t>
      </w:r>
      <w:r w:rsidR="00941AA4" w:rsidRPr="00925140">
        <w:rPr>
          <w:rFonts w:ascii="Times New Roman" w:eastAsia="標楷體" w:hAnsi="Times New Roman" w:cs="Times New Roman"/>
          <w:b/>
          <w:sz w:val="32"/>
          <w:szCs w:val="32"/>
        </w:rPr>
        <w:t>經費規劃</w:t>
      </w:r>
      <w:bookmarkEnd w:id="23"/>
    </w:p>
    <w:p w:rsidR="00941AA4" w:rsidRPr="00925140" w:rsidRDefault="00941AA4" w:rsidP="002D74BC">
      <w:pPr>
        <w:pStyle w:val="a5"/>
        <w:spacing w:beforeLines="50" w:before="180" w:after="50" w:line="440" w:lineRule="exact"/>
        <w:ind w:leftChars="236" w:left="566" w:rightChars="18" w:right="43" w:firstLineChars="221" w:firstLine="707"/>
        <w:jc w:val="both"/>
        <w:rPr>
          <w:rFonts w:ascii="Times New Roman" w:eastAsia="標楷體" w:hAnsi="Times New Roman" w:cs="Times New Roman"/>
          <w:sz w:val="32"/>
          <w:szCs w:val="36"/>
        </w:rPr>
      </w:pPr>
      <w:r w:rsidRPr="00925140">
        <w:rPr>
          <w:rFonts w:ascii="Times New Roman" w:eastAsia="標楷體" w:hAnsi="Times New Roman" w:cs="Times New Roman"/>
          <w:sz w:val="32"/>
          <w:szCs w:val="36"/>
        </w:rPr>
        <w:t>教育部針對「新南向人才培育」部分，從過去已執行且成效良好的政策中，擴大對新南向國家的招生名額及合作規模；另外，亦自</w:t>
      </w:r>
      <w:r w:rsidRPr="00925140">
        <w:rPr>
          <w:rFonts w:ascii="Times New Roman" w:eastAsia="標楷體" w:hAnsi="Times New Roman" w:cs="Times New Roman"/>
          <w:sz w:val="32"/>
          <w:szCs w:val="36"/>
        </w:rPr>
        <w:t>106</w:t>
      </w:r>
      <w:r w:rsidRPr="00925140">
        <w:rPr>
          <w:rFonts w:ascii="Times New Roman" w:eastAsia="標楷體" w:hAnsi="Times New Roman" w:cs="Times New Roman"/>
          <w:sz w:val="32"/>
          <w:szCs w:val="36"/>
        </w:rPr>
        <w:t>年度起，採對新南向國家人才培育需求的客製化角度出發及我國對新南向國家所需人才專業，設計出不同的雙向人才培育。</w:t>
      </w:r>
    </w:p>
    <w:p w:rsidR="00C45BC7" w:rsidRPr="00925140" w:rsidRDefault="00941AA4" w:rsidP="002D74BC">
      <w:pPr>
        <w:pStyle w:val="a5"/>
        <w:spacing w:beforeLines="50" w:before="180" w:after="50" w:line="440" w:lineRule="exact"/>
        <w:ind w:leftChars="236" w:left="566" w:rightChars="18" w:right="43" w:firstLineChars="221" w:firstLine="707"/>
        <w:jc w:val="both"/>
        <w:rPr>
          <w:rFonts w:ascii="Times New Roman" w:eastAsia="標楷體" w:hAnsi="Times New Roman" w:cs="Times New Roman"/>
          <w:b/>
          <w:sz w:val="32"/>
          <w:szCs w:val="36"/>
        </w:rPr>
      </w:pPr>
      <w:r w:rsidRPr="00925140">
        <w:rPr>
          <w:rFonts w:ascii="Times New Roman" w:eastAsia="標楷體" w:hAnsi="Times New Roman" w:cs="Times New Roman"/>
          <w:sz w:val="32"/>
          <w:szCs w:val="36"/>
        </w:rPr>
        <w:t>106</w:t>
      </w:r>
      <w:r w:rsidRPr="00925140">
        <w:rPr>
          <w:rFonts w:ascii="Times New Roman" w:eastAsia="標楷體" w:hAnsi="Times New Roman" w:cs="Times New Roman"/>
          <w:sz w:val="32"/>
          <w:szCs w:val="36"/>
        </w:rPr>
        <w:t>年度教育部「新南向人才培育」政策，共新增編列</w:t>
      </w:r>
      <w:r w:rsidRPr="00925140">
        <w:rPr>
          <w:rFonts w:ascii="Times New Roman" w:eastAsia="標楷體" w:hAnsi="Times New Roman" w:cs="Times New Roman"/>
          <w:sz w:val="32"/>
          <w:szCs w:val="36"/>
        </w:rPr>
        <w:t>10</w:t>
      </w:r>
      <w:r w:rsidRPr="00925140">
        <w:rPr>
          <w:rFonts w:ascii="Times New Roman" w:eastAsia="標楷體" w:hAnsi="Times New Roman" w:cs="Times New Roman"/>
          <w:sz w:val="32"/>
          <w:szCs w:val="36"/>
        </w:rPr>
        <w:t>億預算。詳細工作項目及預算編列如下：</w:t>
      </w:r>
    </w:p>
    <w:p w:rsidR="00C45BC7" w:rsidRPr="00925140" w:rsidRDefault="00C45BC7" w:rsidP="00C45BC7">
      <w:pPr>
        <w:widowControl/>
        <w:ind w:leftChars="-413" w:left="-991"/>
        <w:rPr>
          <w:rFonts w:ascii="Times New Roman" w:eastAsia="標楷體" w:hAnsi="Times New Roman" w:cs="Times New Roman"/>
          <w:b/>
          <w:sz w:val="32"/>
          <w:szCs w:val="36"/>
        </w:rPr>
      </w:pPr>
    </w:p>
    <w:p w:rsidR="00B476F2" w:rsidRPr="00925140" w:rsidRDefault="00B476F2" w:rsidP="00B476F2">
      <w:pPr>
        <w:widowControl/>
        <w:ind w:leftChars="-413" w:left="-991"/>
        <w:rPr>
          <w:rFonts w:ascii="Times New Roman" w:eastAsia="標楷體" w:hAnsi="Times New Roman" w:cs="Times New Roman"/>
          <w:b/>
          <w:sz w:val="32"/>
          <w:szCs w:val="36"/>
        </w:rPr>
      </w:pPr>
      <w:r w:rsidRPr="00925140">
        <w:rPr>
          <w:noProof/>
        </w:rPr>
        <w:lastRenderedPageBreak/>
        <w:drawing>
          <wp:inline distT="0" distB="0" distL="0" distR="0">
            <wp:extent cx="6628013" cy="8505825"/>
            <wp:effectExtent l="0" t="0" r="190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6613" cy="8529695"/>
                    </a:xfrm>
                    <a:prstGeom prst="rect">
                      <a:avLst/>
                    </a:prstGeom>
                    <a:noFill/>
                    <a:ln>
                      <a:noFill/>
                    </a:ln>
                  </pic:spPr>
                </pic:pic>
              </a:graphicData>
            </a:graphic>
          </wp:inline>
        </w:drawing>
      </w:r>
    </w:p>
    <w:p w:rsidR="00C45BC7" w:rsidRPr="00925140" w:rsidRDefault="00B476F2" w:rsidP="00B476F2">
      <w:pPr>
        <w:widowControl/>
        <w:ind w:leftChars="-413" w:left="-991"/>
        <w:rPr>
          <w:rFonts w:ascii="Times New Roman" w:eastAsia="標楷體" w:hAnsi="Times New Roman" w:cs="Times New Roman"/>
          <w:b/>
          <w:sz w:val="32"/>
          <w:szCs w:val="36"/>
        </w:rPr>
      </w:pPr>
      <w:r w:rsidRPr="00925140">
        <w:rPr>
          <w:noProof/>
        </w:rPr>
        <w:lastRenderedPageBreak/>
        <w:drawing>
          <wp:inline distT="0" distB="0" distL="0" distR="0">
            <wp:extent cx="6521399" cy="776287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8056" cy="7782704"/>
                    </a:xfrm>
                    <a:prstGeom prst="rect">
                      <a:avLst/>
                    </a:prstGeom>
                    <a:noFill/>
                    <a:ln>
                      <a:noFill/>
                    </a:ln>
                  </pic:spPr>
                </pic:pic>
              </a:graphicData>
            </a:graphic>
          </wp:inline>
        </w:drawing>
      </w:r>
      <w:r w:rsidR="00C45BC7" w:rsidRPr="00925140">
        <w:rPr>
          <w:rFonts w:ascii="Times New Roman" w:eastAsia="標楷體" w:hAnsi="Times New Roman" w:cs="Times New Roman"/>
          <w:b/>
          <w:sz w:val="32"/>
          <w:szCs w:val="36"/>
        </w:rPr>
        <w:br w:type="page"/>
      </w:r>
    </w:p>
    <w:p w:rsidR="00941AA4" w:rsidRPr="00925140" w:rsidRDefault="00832A14" w:rsidP="00832A14">
      <w:pPr>
        <w:outlineLvl w:val="0"/>
        <w:rPr>
          <w:rFonts w:ascii="Times New Roman" w:eastAsia="標楷體" w:hAnsi="Times New Roman" w:cs="Times New Roman"/>
          <w:b/>
          <w:sz w:val="32"/>
          <w:szCs w:val="32"/>
        </w:rPr>
      </w:pPr>
      <w:bookmarkStart w:id="24" w:name="_Toc471315820"/>
      <w:r w:rsidRPr="00925140">
        <w:rPr>
          <w:rFonts w:ascii="Times New Roman" w:eastAsia="標楷體" w:hAnsi="Times New Roman" w:cs="Times New Roman" w:hint="eastAsia"/>
          <w:b/>
          <w:sz w:val="32"/>
          <w:szCs w:val="32"/>
        </w:rPr>
        <w:lastRenderedPageBreak/>
        <w:t>玖</w:t>
      </w:r>
      <w:r w:rsidRPr="00925140">
        <w:rPr>
          <w:rFonts w:ascii="標楷體" w:eastAsia="標楷體" w:hAnsi="標楷體" w:cs="Times New Roman" w:hint="eastAsia"/>
          <w:b/>
          <w:sz w:val="32"/>
          <w:szCs w:val="32"/>
        </w:rPr>
        <w:t>、</w:t>
      </w:r>
      <w:r w:rsidR="00941AA4" w:rsidRPr="00925140">
        <w:rPr>
          <w:rFonts w:ascii="Times New Roman" w:eastAsia="標楷體" w:hAnsi="Times New Roman" w:cs="Times New Roman"/>
          <w:b/>
          <w:sz w:val="32"/>
          <w:szCs w:val="32"/>
        </w:rPr>
        <w:t>預期效益</w:t>
      </w:r>
      <w:bookmarkEnd w:id="24"/>
    </w:p>
    <w:p w:rsidR="00941AA4" w:rsidRPr="00925140" w:rsidRDefault="00941AA4" w:rsidP="00782CAF">
      <w:pPr>
        <w:numPr>
          <w:ilvl w:val="0"/>
          <w:numId w:val="38"/>
        </w:numPr>
        <w:spacing w:before="50" w:afterLines="50" w:after="180" w:line="440" w:lineRule="exact"/>
        <w:ind w:left="851" w:hanging="709"/>
        <w:outlineLvl w:val="0"/>
        <w:rPr>
          <w:rFonts w:ascii="Times New Roman" w:eastAsia="標楷體" w:hAnsi="Times New Roman" w:cs="Times New Roman"/>
          <w:b/>
          <w:sz w:val="32"/>
          <w:szCs w:val="36"/>
        </w:rPr>
      </w:pPr>
      <w:bookmarkStart w:id="25" w:name="_Toc471315821"/>
      <w:r w:rsidRPr="00925140">
        <w:rPr>
          <w:rFonts w:ascii="Times New Roman" w:eastAsia="標楷體" w:hAnsi="Times New Roman" w:cs="Times New Roman"/>
          <w:b/>
          <w:sz w:val="32"/>
          <w:szCs w:val="36"/>
        </w:rPr>
        <w:t>量化</w:t>
      </w:r>
      <w:bookmarkEnd w:id="25"/>
    </w:p>
    <w:p w:rsidR="00941AA4" w:rsidRPr="00925140" w:rsidRDefault="00941AA4" w:rsidP="00F14675">
      <w:pPr>
        <w:pStyle w:val="a5"/>
        <w:numPr>
          <w:ilvl w:val="0"/>
          <w:numId w:val="10"/>
        </w:numPr>
        <w:spacing w:line="440" w:lineRule="exact"/>
        <w:ind w:leftChars="0" w:rightChars="18" w:right="43" w:hanging="763"/>
        <w:jc w:val="both"/>
        <w:rPr>
          <w:rFonts w:ascii="Times New Roman" w:eastAsia="標楷體" w:hAnsi="Times New Roman" w:cs="Times New Roman"/>
          <w:sz w:val="32"/>
          <w:szCs w:val="32"/>
        </w:rPr>
      </w:pPr>
      <w:r w:rsidRPr="00925140">
        <w:rPr>
          <w:rFonts w:ascii="Times New Roman" w:eastAsia="標楷體" w:hAnsi="Times New Roman" w:cs="Times New Roman"/>
          <w:sz w:val="32"/>
          <w:szCs w:val="32"/>
        </w:rPr>
        <w:t>新南向國家在臺留學研習僑外生人數，每年均能以</w:t>
      </w:r>
      <w:r w:rsidRPr="00925140">
        <w:rPr>
          <w:rFonts w:ascii="Times New Roman" w:eastAsia="標楷體" w:hAnsi="Times New Roman" w:cs="Times New Roman"/>
          <w:sz w:val="32"/>
          <w:szCs w:val="32"/>
        </w:rPr>
        <w:t>20%</w:t>
      </w:r>
      <w:r w:rsidRPr="00925140">
        <w:rPr>
          <w:rFonts w:ascii="Times New Roman" w:eastAsia="標楷體" w:hAnsi="Times New Roman" w:cs="Times New Roman"/>
          <w:sz w:val="32"/>
          <w:szCs w:val="32"/>
        </w:rPr>
        <w:t>進行成長，至</w:t>
      </w:r>
      <w:r w:rsidRPr="00925140">
        <w:rPr>
          <w:rFonts w:ascii="Times New Roman" w:eastAsia="標楷體" w:hAnsi="Times New Roman" w:cs="Times New Roman"/>
          <w:sz w:val="32"/>
          <w:szCs w:val="32"/>
        </w:rPr>
        <w:t>108</w:t>
      </w:r>
      <w:r w:rsidRPr="00925140">
        <w:rPr>
          <w:rFonts w:ascii="Times New Roman" w:eastAsia="標楷體" w:hAnsi="Times New Roman" w:cs="Times New Roman"/>
          <w:sz w:val="32"/>
          <w:szCs w:val="32"/>
        </w:rPr>
        <w:t>學年度成長至</w:t>
      </w:r>
      <w:r w:rsidRPr="00925140">
        <w:rPr>
          <w:rFonts w:ascii="Times New Roman" w:eastAsia="標楷體" w:hAnsi="Times New Roman" w:cs="Times New Roman"/>
          <w:sz w:val="32"/>
          <w:szCs w:val="32"/>
        </w:rPr>
        <w:t>5.8</w:t>
      </w:r>
      <w:r w:rsidRPr="00925140">
        <w:rPr>
          <w:rFonts w:ascii="Times New Roman" w:eastAsia="標楷體" w:hAnsi="Times New Roman" w:cs="Times New Roman"/>
          <w:sz w:val="32"/>
          <w:szCs w:val="32"/>
        </w:rPr>
        <w:t>萬人（</w:t>
      </w:r>
      <w:r w:rsidRPr="00925140">
        <w:rPr>
          <w:rFonts w:ascii="Times New Roman" w:eastAsia="標楷體" w:hAnsi="Times New Roman" w:cs="Times New Roman"/>
          <w:sz w:val="32"/>
          <w:szCs w:val="32"/>
        </w:rPr>
        <w:t>104</w:t>
      </w:r>
      <w:r w:rsidRPr="00925140">
        <w:rPr>
          <w:rFonts w:ascii="Times New Roman" w:eastAsia="標楷體" w:hAnsi="Times New Roman" w:cs="Times New Roman"/>
          <w:sz w:val="32"/>
          <w:szCs w:val="32"/>
        </w:rPr>
        <w:t>學年度</w:t>
      </w:r>
      <w:r w:rsidRPr="00925140">
        <w:rPr>
          <w:rFonts w:ascii="Times New Roman" w:eastAsia="標楷體" w:hAnsi="Times New Roman" w:cs="Times New Roman"/>
          <w:sz w:val="32"/>
          <w:szCs w:val="32"/>
        </w:rPr>
        <w:t>2.8</w:t>
      </w:r>
      <w:r w:rsidRPr="00925140">
        <w:rPr>
          <w:rFonts w:ascii="Times New Roman" w:eastAsia="標楷體" w:hAnsi="Times New Roman" w:cs="Times New Roman"/>
          <w:sz w:val="32"/>
          <w:szCs w:val="32"/>
        </w:rPr>
        <w:t>萬人）。</w:t>
      </w:r>
    </w:p>
    <w:p w:rsidR="00941AA4" w:rsidRPr="00925140" w:rsidRDefault="00941AA4" w:rsidP="00F14675">
      <w:pPr>
        <w:pStyle w:val="a5"/>
        <w:numPr>
          <w:ilvl w:val="0"/>
          <w:numId w:val="10"/>
        </w:numPr>
        <w:spacing w:line="440" w:lineRule="exact"/>
        <w:ind w:leftChars="0" w:rightChars="18" w:right="43" w:hanging="763"/>
        <w:jc w:val="both"/>
        <w:rPr>
          <w:rFonts w:ascii="Times New Roman" w:eastAsia="標楷體" w:hAnsi="Times New Roman" w:cs="Times New Roman"/>
          <w:sz w:val="32"/>
          <w:szCs w:val="32"/>
        </w:rPr>
      </w:pPr>
      <w:r w:rsidRPr="00925140">
        <w:rPr>
          <w:rFonts w:ascii="Times New Roman" w:eastAsia="標楷體" w:hAnsi="Times New Roman" w:cs="Times New Roman"/>
          <w:sz w:val="32"/>
          <w:szCs w:val="32"/>
        </w:rPr>
        <w:t>106</w:t>
      </w:r>
      <w:r w:rsidRPr="00925140">
        <w:rPr>
          <w:rFonts w:ascii="Times New Roman" w:eastAsia="標楷體" w:hAnsi="Times New Roman" w:cs="Times New Roman"/>
          <w:sz w:val="32"/>
          <w:szCs w:val="32"/>
        </w:rPr>
        <w:t>年資助國內青年學子赴東協及南亞國家產學研企等機構留學</w:t>
      </w:r>
      <w:r w:rsidRPr="00925140">
        <w:rPr>
          <w:rFonts w:ascii="Times New Roman" w:eastAsia="標楷體" w:hAnsi="Times New Roman" w:cs="Times New Roman"/>
          <w:sz w:val="32"/>
          <w:szCs w:val="32"/>
        </w:rPr>
        <w:t>/</w:t>
      </w:r>
      <w:r w:rsidRPr="00925140">
        <w:rPr>
          <w:rFonts w:ascii="Times New Roman" w:eastAsia="標楷體" w:hAnsi="Times New Roman" w:cs="Times New Roman"/>
          <w:sz w:val="32"/>
          <w:szCs w:val="32"/>
        </w:rPr>
        <w:t>研修</w:t>
      </w:r>
      <w:r w:rsidRPr="00925140">
        <w:rPr>
          <w:rFonts w:ascii="Times New Roman" w:eastAsia="標楷體" w:hAnsi="Times New Roman" w:cs="Times New Roman"/>
          <w:sz w:val="32"/>
          <w:szCs w:val="32"/>
        </w:rPr>
        <w:t>/</w:t>
      </w:r>
      <w:r w:rsidRPr="00925140">
        <w:rPr>
          <w:rFonts w:ascii="Times New Roman" w:eastAsia="標楷體" w:hAnsi="Times New Roman" w:cs="Times New Roman"/>
          <w:sz w:val="32"/>
          <w:szCs w:val="32"/>
        </w:rPr>
        <w:t>實習</w:t>
      </w:r>
      <w:r w:rsidRPr="00925140">
        <w:rPr>
          <w:rFonts w:ascii="Times New Roman" w:eastAsia="標楷體" w:hAnsi="Times New Roman" w:cs="Times New Roman"/>
          <w:sz w:val="32"/>
          <w:szCs w:val="32"/>
        </w:rPr>
        <w:t>/</w:t>
      </w:r>
      <w:r w:rsidRPr="00925140">
        <w:rPr>
          <w:rFonts w:ascii="Times New Roman" w:eastAsia="標楷體" w:hAnsi="Times New Roman" w:cs="Times New Roman"/>
          <w:sz w:val="32"/>
          <w:szCs w:val="32"/>
        </w:rPr>
        <w:t>見習</w:t>
      </w:r>
      <w:r w:rsidR="002F1C37" w:rsidRPr="00925140">
        <w:rPr>
          <w:rFonts w:ascii="Times New Roman" w:eastAsia="標楷體" w:hAnsi="Times New Roman" w:cs="Times New Roman"/>
          <w:sz w:val="32"/>
          <w:szCs w:val="32"/>
        </w:rPr>
        <w:t>/</w:t>
      </w:r>
      <w:r w:rsidR="002F1C37" w:rsidRPr="00925140">
        <w:rPr>
          <w:rFonts w:ascii="Times New Roman" w:eastAsia="標楷體" w:hAnsi="Times New Roman" w:cs="Times New Roman" w:hint="eastAsia"/>
          <w:sz w:val="32"/>
          <w:szCs w:val="32"/>
        </w:rPr>
        <w:t>海外志工</w:t>
      </w:r>
      <w:r w:rsidRPr="00925140">
        <w:rPr>
          <w:rFonts w:ascii="Times New Roman" w:eastAsia="標楷體" w:hAnsi="Times New Roman" w:cs="Times New Roman"/>
          <w:sz w:val="32"/>
          <w:szCs w:val="32"/>
        </w:rPr>
        <w:t>，</w:t>
      </w:r>
      <w:r w:rsidR="000D56F2" w:rsidRPr="00925140">
        <w:rPr>
          <w:rFonts w:ascii="Times New Roman" w:eastAsia="標楷體" w:hAnsi="Times New Roman" w:cs="Times New Roman" w:hint="eastAsia"/>
          <w:sz w:val="32"/>
          <w:szCs w:val="32"/>
        </w:rPr>
        <w:t>每年</w:t>
      </w:r>
      <w:r w:rsidRPr="00925140">
        <w:rPr>
          <w:rFonts w:ascii="Times New Roman" w:eastAsia="標楷體" w:hAnsi="Times New Roman" w:cs="Times New Roman"/>
          <w:sz w:val="32"/>
          <w:szCs w:val="32"/>
        </w:rPr>
        <w:t>增加</w:t>
      </w:r>
      <w:r w:rsidRPr="00925140">
        <w:rPr>
          <w:rFonts w:ascii="Times New Roman" w:eastAsia="標楷體" w:hAnsi="Times New Roman" w:cs="Times New Roman"/>
          <w:sz w:val="32"/>
          <w:szCs w:val="32"/>
        </w:rPr>
        <w:t>4</w:t>
      </w:r>
      <w:r w:rsidRPr="00925140">
        <w:rPr>
          <w:rFonts w:ascii="Times New Roman" w:eastAsia="標楷體" w:hAnsi="Times New Roman" w:cs="Times New Roman"/>
          <w:sz w:val="32"/>
          <w:szCs w:val="32"/>
        </w:rPr>
        <w:t>千人次。</w:t>
      </w:r>
    </w:p>
    <w:p w:rsidR="00941AA4" w:rsidRPr="00925140" w:rsidRDefault="00941AA4" w:rsidP="0072654A">
      <w:pPr>
        <w:numPr>
          <w:ilvl w:val="0"/>
          <w:numId w:val="38"/>
        </w:numPr>
        <w:spacing w:before="50" w:afterLines="50" w:after="180" w:line="440" w:lineRule="exact"/>
        <w:ind w:left="851" w:hanging="709"/>
        <w:outlineLvl w:val="0"/>
        <w:rPr>
          <w:rFonts w:ascii="Times New Roman" w:eastAsia="標楷體" w:hAnsi="Times New Roman" w:cs="Times New Roman"/>
          <w:b/>
          <w:sz w:val="32"/>
          <w:szCs w:val="36"/>
        </w:rPr>
      </w:pPr>
      <w:bookmarkStart w:id="26" w:name="_Toc471315822"/>
      <w:r w:rsidRPr="00925140">
        <w:rPr>
          <w:rFonts w:ascii="Times New Roman" w:eastAsia="標楷體" w:hAnsi="Times New Roman" w:cs="Times New Roman"/>
          <w:b/>
          <w:sz w:val="32"/>
          <w:szCs w:val="36"/>
        </w:rPr>
        <w:t>質性</w:t>
      </w:r>
      <w:bookmarkEnd w:id="26"/>
    </w:p>
    <w:p w:rsidR="00941AA4" w:rsidRPr="00925140" w:rsidRDefault="00941AA4" w:rsidP="00F14675">
      <w:pPr>
        <w:pStyle w:val="a5"/>
        <w:numPr>
          <w:ilvl w:val="0"/>
          <w:numId w:val="11"/>
        </w:numPr>
        <w:spacing w:line="440" w:lineRule="exact"/>
        <w:ind w:leftChars="0" w:rightChars="18" w:right="43" w:hanging="763"/>
        <w:jc w:val="both"/>
        <w:rPr>
          <w:rFonts w:ascii="Times New Roman" w:eastAsia="標楷體" w:hAnsi="Times New Roman" w:cs="Times New Roman"/>
          <w:sz w:val="32"/>
          <w:szCs w:val="32"/>
        </w:rPr>
      </w:pPr>
      <w:r w:rsidRPr="00925140">
        <w:rPr>
          <w:rFonts w:ascii="Times New Roman" w:eastAsia="標楷體" w:hAnsi="Times New Roman" w:cs="Times New Roman"/>
          <w:sz w:val="32"/>
          <w:szCs w:val="32"/>
        </w:rPr>
        <w:t>提供產業南向布局優質人才，加強人才培育與產業鏈結。</w:t>
      </w:r>
    </w:p>
    <w:p w:rsidR="00941AA4" w:rsidRPr="00925140" w:rsidRDefault="00941AA4" w:rsidP="00F14675">
      <w:pPr>
        <w:pStyle w:val="a5"/>
        <w:numPr>
          <w:ilvl w:val="0"/>
          <w:numId w:val="11"/>
        </w:numPr>
        <w:spacing w:line="440" w:lineRule="exact"/>
        <w:ind w:leftChars="0" w:rightChars="18" w:right="43" w:hanging="763"/>
        <w:jc w:val="both"/>
        <w:rPr>
          <w:rFonts w:ascii="Times New Roman" w:eastAsia="標楷體" w:hAnsi="Times New Roman" w:cs="Times New Roman"/>
          <w:sz w:val="32"/>
          <w:szCs w:val="32"/>
        </w:rPr>
      </w:pPr>
      <w:r w:rsidRPr="00925140">
        <w:rPr>
          <w:rFonts w:ascii="Times New Roman" w:eastAsia="標楷體" w:hAnsi="Times New Roman" w:cs="Times New Roman"/>
          <w:sz w:val="32"/>
          <w:szCs w:val="32"/>
        </w:rPr>
        <w:t>培育新住民子女，厚植與新南向國家友善社會資本。</w:t>
      </w:r>
    </w:p>
    <w:p w:rsidR="00941AA4" w:rsidRPr="00925140" w:rsidRDefault="00941AA4" w:rsidP="00F14675">
      <w:pPr>
        <w:pStyle w:val="a5"/>
        <w:numPr>
          <w:ilvl w:val="0"/>
          <w:numId w:val="11"/>
        </w:numPr>
        <w:spacing w:line="440" w:lineRule="exact"/>
        <w:ind w:leftChars="0" w:rightChars="18" w:right="43" w:hanging="763"/>
        <w:jc w:val="both"/>
        <w:rPr>
          <w:rFonts w:ascii="Times New Roman" w:eastAsia="標楷體" w:hAnsi="Times New Roman" w:cs="Times New Roman"/>
          <w:sz w:val="32"/>
          <w:szCs w:val="32"/>
        </w:rPr>
      </w:pPr>
      <w:r w:rsidRPr="00925140">
        <w:rPr>
          <w:rFonts w:ascii="Times New Roman" w:eastAsia="標楷體" w:hAnsi="Times New Roman" w:cs="Times New Roman"/>
          <w:sz w:val="32"/>
          <w:szCs w:val="32"/>
        </w:rPr>
        <w:t>協助大專校院拓展國際鏈結，提升高等教育國際化。</w:t>
      </w:r>
    </w:p>
    <w:p w:rsidR="00941AA4" w:rsidRPr="00925140" w:rsidRDefault="00941AA4" w:rsidP="00F14675">
      <w:pPr>
        <w:pStyle w:val="a5"/>
        <w:numPr>
          <w:ilvl w:val="0"/>
          <w:numId w:val="11"/>
        </w:numPr>
        <w:spacing w:line="440" w:lineRule="exact"/>
        <w:ind w:leftChars="0" w:rightChars="18" w:right="43" w:hanging="763"/>
        <w:jc w:val="both"/>
        <w:rPr>
          <w:rFonts w:ascii="Times New Roman" w:eastAsia="標楷體" w:hAnsi="Times New Roman" w:cs="Times New Roman"/>
          <w:sz w:val="32"/>
          <w:szCs w:val="32"/>
        </w:rPr>
      </w:pPr>
      <w:r w:rsidRPr="00925140">
        <w:rPr>
          <w:rFonts w:ascii="Times New Roman" w:eastAsia="標楷體" w:hAnsi="Times New Roman" w:cs="Times New Roman"/>
          <w:sz w:val="32"/>
          <w:szCs w:val="32"/>
        </w:rPr>
        <w:t>促成新南向國家優秀學生畢業留臺工作，強化產業人力。</w:t>
      </w:r>
    </w:p>
    <w:p w:rsidR="00941AA4" w:rsidRPr="00925140" w:rsidRDefault="00941AA4" w:rsidP="00F14675">
      <w:pPr>
        <w:pStyle w:val="a5"/>
        <w:numPr>
          <w:ilvl w:val="0"/>
          <w:numId w:val="11"/>
        </w:numPr>
        <w:spacing w:line="440" w:lineRule="exact"/>
        <w:ind w:leftChars="0" w:rightChars="18" w:right="43" w:hanging="763"/>
        <w:jc w:val="both"/>
        <w:rPr>
          <w:rFonts w:ascii="Times New Roman" w:eastAsia="標楷體" w:hAnsi="Times New Roman" w:cs="Times New Roman"/>
          <w:sz w:val="32"/>
          <w:szCs w:val="32"/>
        </w:rPr>
      </w:pPr>
      <w:r w:rsidRPr="00925140">
        <w:rPr>
          <w:rFonts w:ascii="Times New Roman" w:eastAsia="標楷體" w:hAnsi="Times New Roman" w:cs="Times New Roman"/>
          <w:sz w:val="32"/>
          <w:szCs w:val="32"/>
        </w:rPr>
        <w:t>促進與新南向國家體育雙向交流，深化體育合作關係。</w:t>
      </w:r>
    </w:p>
    <w:p w:rsidR="00941AA4" w:rsidRPr="00925140" w:rsidRDefault="00832A14" w:rsidP="00832A14">
      <w:pPr>
        <w:outlineLvl w:val="0"/>
        <w:rPr>
          <w:rFonts w:ascii="Times New Roman" w:eastAsia="標楷體" w:hAnsi="Times New Roman" w:cs="Times New Roman"/>
          <w:b/>
          <w:sz w:val="32"/>
          <w:szCs w:val="32"/>
        </w:rPr>
      </w:pPr>
      <w:bookmarkStart w:id="27" w:name="_Toc471315823"/>
      <w:r w:rsidRPr="00925140">
        <w:rPr>
          <w:rFonts w:ascii="Times New Roman" w:eastAsia="標楷體" w:hAnsi="Times New Roman" w:cs="Times New Roman" w:hint="eastAsia"/>
          <w:b/>
          <w:sz w:val="32"/>
          <w:szCs w:val="32"/>
        </w:rPr>
        <w:t>拾</w:t>
      </w:r>
      <w:r w:rsidRPr="00925140">
        <w:rPr>
          <w:rFonts w:ascii="標楷體" w:eastAsia="標楷體" w:hAnsi="標楷體" w:cs="Times New Roman" w:hint="eastAsia"/>
          <w:b/>
          <w:sz w:val="32"/>
          <w:szCs w:val="32"/>
        </w:rPr>
        <w:t>、</w:t>
      </w:r>
      <w:r w:rsidRPr="00925140">
        <w:rPr>
          <w:rFonts w:ascii="Times New Roman" w:eastAsia="標楷體" w:hAnsi="Times New Roman" w:cs="Times New Roman"/>
          <w:b/>
          <w:sz w:val="32"/>
          <w:szCs w:val="32"/>
        </w:rPr>
        <w:t>結語</w:t>
      </w:r>
      <w:bookmarkEnd w:id="27"/>
    </w:p>
    <w:p w:rsidR="003A2E43" w:rsidRPr="00925140" w:rsidRDefault="00941AA4" w:rsidP="00202C4F">
      <w:pPr>
        <w:pStyle w:val="a5"/>
        <w:spacing w:line="440" w:lineRule="exact"/>
        <w:ind w:leftChars="177" w:left="425" w:rightChars="18" w:right="43" w:firstLineChars="221" w:firstLine="707"/>
        <w:jc w:val="both"/>
        <w:rPr>
          <w:rFonts w:ascii="Times New Roman" w:eastAsia="標楷體" w:hAnsi="Times New Roman" w:cs="Times New Roman"/>
          <w:sz w:val="32"/>
          <w:szCs w:val="32"/>
        </w:rPr>
      </w:pPr>
      <w:r w:rsidRPr="00925140">
        <w:rPr>
          <w:rFonts w:ascii="Times New Roman" w:eastAsia="標楷體" w:hAnsi="Times New Roman" w:cs="Times New Roman"/>
          <w:sz w:val="32"/>
          <w:szCs w:val="32"/>
        </w:rPr>
        <w:t>為確實掌握東協及南亞等國之教育服務市場需求，引導各大學校院發展「知己知彼」、「利他共榮」的新南向人才培育計畫，</w:t>
      </w:r>
      <w:r w:rsidRPr="00925140">
        <w:rPr>
          <w:rFonts w:ascii="Times New Roman" w:eastAsia="標楷體" w:hAnsi="Times New Roman" w:cs="Times New Roman"/>
          <w:sz w:val="32"/>
          <w:szCs w:val="36"/>
        </w:rPr>
        <w:t>將持續召開專家策略小組及跨部會司署等工作會議</w:t>
      </w:r>
      <w:r w:rsidRPr="00925140">
        <w:rPr>
          <w:rFonts w:ascii="Times New Roman" w:eastAsia="標楷體" w:hAnsi="Times New Roman" w:cs="Times New Roman"/>
          <w:sz w:val="32"/>
          <w:szCs w:val="32"/>
        </w:rPr>
        <w:t>，組成東協及南亞等重點國家人才培育策略發展工作圈，提出具體之策略報告建議書，作為引導各大學招生、課程、師資及環境準備的基礎；也扮演溝通互動平臺，並聚焦雙方合意的重點領域合作計畫。</w:t>
      </w:r>
      <w:r w:rsidRPr="00925140">
        <w:rPr>
          <w:rFonts w:ascii="Times New Roman" w:eastAsia="標楷體" w:hAnsi="Times New Roman" w:cs="Times New Roman"/>
          <w:sz w:val="32"/>
          <w:szCs w:val="36"/>
        </w:rPr>
        <w:t>同時分別針對新南向國家與我國之雙邊教育交流的具體作法，提出詳盡配套措施，據以協同</w:t>
      </w:r>
      <w:r w:rsidRPr="00925140">
        <w:rPr>
          <w:rFonts w:ascii="Times New Roman" w:eastAsia="標楷體" w:hAnsi="Times New Roman" w:cs="Times New Roman"/>
          <w:sz w:val="32"/>
          <w:szCs w:val="32"/>
        </w:rPr>
        <w:t>我國相關部會、大專校院、中小學</w:t>
      </w:r>
      <w:r w:rsidRPr="00925140">
        <w:rPr>
          <w:rFonts w:ascii="Times New Roman" w:eastAsia="標楷體" w:hAnsi="Times New Roman" w:cs="Times New Roman"/>
          <w:sz w:val="32"/>
          <w:szCs w:val="36"/>
        </w:rPr>
        <w:t>及產研機構等，共同合作</w:t>
      </w:r>
      <w:r w:rsidRPr="00925140">
        <w:rPr>
          <w:rFonts w:ascii="Times New Roman" w:eastAsia="標楷體" w:hAnsi="Times New Roman" w:cs="Times New Roman"/>
          <w:sz w:val="32"/>
          <w:szCs w:val="32"/>
        </w:rPr>
        <w:t>開拓實質的教育交流管道，持續深化與夥伴國關係。</w:t>
      </w:r>
    </w:p>
    <w:p w:rsidR="00667B19" w:rsidRPr="00925140" w:rsidRDefault="00667B19" w:rsidP="00202C4F">
      <w:pPr>
        <w:pStyle w:val="a5"/>
        <w:spacing w:line="440" w:lineRule="exact"/>
        <w:ind w:leftChars="177" w:left="425" w:rightChars="18" w:right="43" w:firstLineChars="221" w:firstLine="707"/>
        <w:jc w:val="both"/>
        <w:rPr>
          <w:rFonts w:ascii="Times New Roman" w:eastAsia="標楷體" w:hAnsi="Times New Roman" w:cs="Times New Roman"/>
          <w:sz w:val="32"/>
          <w:szCs w:val="32"/>
        </w:rPr>
      </w:pPr>
    </w:p>
    <w:p w:rsidR="009578C6" w:rsidRPr="00925140" w:rsidRDefault="009578C6" w:rsidP="00E77397">
      <w:pPr>
        <w:spacing w:line="480" w:lineRule="exact"/>
        <w:outlineLvl w:val="0"/>
        <w:rPr>
          <w:rFonts w:ascii="Times New Roman" w:eastAsia="標楷體" w:hAnsi="Times New Roman" w:cs="Times New Roman"/>
          <w:b/>
          <w:sz w:val="32"/>
          <w:szCs w:val="36"/>
        </w:rPr>
      </w:pPr>
      <w:bookmarkStart w:id="28" w:name="_Toc471315824"/>
      <w:bookmarkStart w:id="29" w:name="_Toc461038645"/>
      <w:r w:rsidRPr="00925140">
        <w:rPr>
          <w:rFonts w:ascii="Times New Roman" w:eastAsia="標楷體" w:hAnsi="Times New Roman" w:cs="Times New Roman"/>
          <w:sz w:val="32"/>
          <w:szCs w:val="36"/>
          <w:bdr w:val="single" w:sz="4" w:space="0" w:color="auto"/>
        </w:rPr>
        <w:lastRenderedPageBreak/>
        <w:t>附表</w:t>
      </w:r>
      <w:r w:rsidR="0074070D" w:rsidRPr="00925140">
        <w:rPr>
          <w:rFonts w:ascii="Times New Roman" w:eastAsia="標楷體" w:hAnsi="Times New Roman" w:cs="Times New Roman" w:hint="eastAsia"/>
          <w:sz w:val="32"/>
          <w:szCs w:val="36"/>
          <w:bdr w:val="single" w:sz="4" w:space="0" w:color="auto"/>
        </w:rPr>
        <w:t>1</w:t>
      </w:r>
      <w:r w:rsidRPr="00925140">
        <w:rPr>
          <w:rFonts w:ascii="Times New Roman" w:eastAsia="標楷體" w:hAnsi="Times New Roman" w:cs="Times New Roman"/>
          <w:sz w:val="32"/>
          <w:szCs w:val="36"/>
        </w:rPr>
        <w:t xml:space="preserve">　</w:t>
      </w:r>
      <w:r w:rsidRPr="00925140">
        <w:rPr>
          <w:rFonts w:ascii="Times New Roman" w:eastAsia="標楷體" w:hAnsi="Times New Roman" w:cs="Times New Roman"/>
          <w:b/>
          <w:sz w:val="32"/>
          <w:szCs w:val="36"/>
        </w:rPr>
        <w:t>102~104</w:t>
      </w:r>
      <w:r w:rsidRPr="00925140">
        <w:rPr>
          <w:rFonts w:ascii="Times New Roman" w:eastAsia="標楷體" w:hAnsi="Times New Roman" w:cs="Times New Roman"/>
          <w:b/>
          <w:sz w:val="32"/>
          <w:szCs w:val="36"/>
        </w:rPr>
        <w:t>學年度東協</w:t>
      </w:r>
      <w:r w:rsidRPr="00925140">
        <w:rPr>
          <w:rFonts w:ascii="Times New Roman" w:eastAsia="標楷體" w:hAnsi="Times New Roman" w:cs="Times New Roman"/>
          <w:b/>
          <w:sz w:val="32"/>
          <w:szCs w:val="36"/>
        </w:rPr>
        <w:t>10</w:t>
      </w:r>
      <w:r w:rsidRPr="00925140">
        <w:rPr>
          <w:rFonts w:ascii="Times New Roman" w:eastAsia="標楷體" w:hAnsi="Times New Roman" w:cs="Times New Roman"/>
          <w:b/>
          <w:sz w:val="32"/>
          <w:szCs w:val="36"/>
        </w:rPr>
        <w:t>國、南亞</w:t>
      </w:r>
      <w:r w:rsidRPr="00925140">
        <w:rPr>
          <w:rFonts w:ascii="Times New Roman" w:eastAsia="標楷體" w:hAnsi="Times New Roman" w:cs="Times New Roman"/>
          <w:b/>
          <w:sz w:val="32"/>
          <w:szCs w:val="36"/>
        </w:rPr>
        <w:t>6</w:t>
      </w:r>
      <w:r w:rsidRPr="00925140">
        <w:rPr>
          <w:rFonts w:ascii="Times New Roman" w:eastAsia="標楷體" w:hAnsi="Times New Roman" w:cs="Times New Roman"/>
          <w:b/>
          <w:sz w:val="32"/>
          <w:szCs w:val="36"/>
        </w:rPr>
        <w:t>國及紐澳學生</w:t>
      </w:r>
      <w:bookmarkEnd w:id="28"/>
    </w:p>
    <w:p w:rsidR="009578C6" w:rsidRPr="00925140" w:rsidRDefault="009578C6" w:rsidP="009578C6">
      <w:pPr>
        <w:widowControl/>
        <w:snapToGrid w:val="0"/>
        <w:jc w:val="center"/>
        <w:rPr>
          <w:rFonts w:ascii="Times New Roman" w:eastAsia="標楷體" w:hAnsi="Times New Roman" w:cs="Times New Roman"/>
          <w:b/>
          <w:sz w:val="32"/>
          <w:szCs w:val="36"/>
        </w:rPr>
      </w:pPr>
      <w:r w:rsidRPr="00925140">
        <w:rPr>
          <w:rFonts w:ascii="Times New Roman" w:hAnsi="Times New Roman" w:cs="Times New Roman"/>
          <w:noProof/>
        </w:rPr>
        <w:drawing>
          <wp:anchor distT="0" distB="0" distL="114300" distR="114300" simplePos="0" relativeHeight="251663872" behindDoc="0" locked="0" layoutInCell="1" allowOverlap="1" wp14:anchorId="692B898B" wp14:editId="464875CF">
            <wp:simplePos x="0" y="0"/>
            <wp:positionH relativeFrom="margin">
              <wp:posOffset>-476250</wp:posOffset>
            </wp:positionH>
            <wp:positionV relativeFrom="paragraph">
              <wp:posOffset>316229</wp:posOffset>
            </wp:positionV>
            <wp:extent cx="6362700" cy="8263159"/>
            <wp:effectExtent l="0" t="0" r="0" b="508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6652" cy="82682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140">
        <w:rPr>
          <w:rFonts w:ascii="Times New Roman" w:eastAsia="標楷體" w:hAnsi="Times New Roman" w:cs="Times New Roman"/>
          <w:b/>
          <w:sz w:val="32"/>
          <w:szCs w:val="36"/>
        </w:rPr>
        <w:t>在臺大專校院留學</w:t>
      </w:r>
      <w:r w:rsidRPr="00925140">
        <w:rPr>
          <w:rFonts w:ascii="Times New Roman" w:eastAsia="標楷體" w:hAnsi="Times New Roman" w:cs="Times New Roman"/>
          <w:b/>
          <w:sz w:val="32"/>
          <w:szCs w:val="36"/>
        </w:rPr>
        <w:t>/</w:t>
      </w:r>
      <w:r w:rsidRPr="00925140">
        <w:rPr>
          <w:rFonts w:ascii="Times New Roman" w:eastAsia="標楷體" w:hAnsi="Times New Roman" w:cs="Times New Roman"/>
          <w:b/>
          <w:sz w:val="32"/>
          <w:szCs w:val="36"/>
        </w:rPr>
        <w:t>研習人數統計</w:t>
      </w:r>
      <w:bookmarkEnd w:id="29"/>
    </w:p>
    <w:p w:rsidR="003A2E43" w:rsidRPr="00925140" w:rsidRDefault="003A2E43" w:rsidP="00925857">
      <w:pPr>
        <w:sectPr w:rsidR="003A2E43" w:rsidRPr="00925140" w:rsidSect="00FF1365">
          <w:footerReference w:type="default" r:id="rId13"/>
          <w:footerReference w:type="first" r:id="rId14"/>
          <w:type w:val="continuous"/>
          <w:pgSz w:w="11906" w:h="16838" w:code="9"/>
          <w:pgMar w:top="1440" w:right="1700" w:bottom="1440" w:left="1800" w:header="851" w:footer="567" w:gutter="0"/>
          <w:pgNumType w:start="0"/>
          <w:cols w:space="425"/>
          <w:titlePg/>
          <w:docGrid w:type="lines" w:linePitch="360"/>
        </w:sectPr>
      </w:pPr>
    </w:p>
    <w:p w:rsidR="003A2E43" w:rsidRPr="00925140" w:rsidRDefault="0074070D" w:rsidP="00C22076">
      <w:pPr>
        <w:spacing w:line="480" w:lineRule="exact"/>
        <w:outlineLvl w:val="0"/>
        <w:rPr>
          <w:rFonts w:ascii="Times New Roman" w:eastAsia="標楷體" w:hAnsi="Times New Roman" w:cs="Times New Roman"/>
          <w:b/>
          <w:sz w:val="32"/>
          <w:szCs w:val="36"/>
        </w:rPr>
      </w:pPr>
      <w:bookmarkStart w:id="30" w:name="_Toc471315825"/>
      <w:r w:rsidRPr="00925140">
        <w:rPr>
          <w:rFonts w:ascii="Times New Roman" w:eastAsia="標楷體" w:hAnsi="Times New Roman" w:cs="Times New Roman"/>
          <w:sz w:val="32"/>
          <w:szCs w:val="36"/>
          <w:bdr w:val="single" w:sz="4" w:space="0" w:color="auto"/>
        </w:rPr>
        <w:lastRenderedPageBreak/>
        <w:t>附表</w:t>
      </w:r>
      <w:r w:rsidRPr="00925140">
        <w:rPr>
          <w:rFonts w:ascii="Times New Roman" w:eastAsia="標楷體" w:hAnsi="Times New Roman" w:cs="Times New Roman" w:hint="eastAsia"/>
          <w:sz w:val="32"/>
          <w:szCs w:val="36"/>
          <w:bdr w:val="single" w:sz="4" w:space="0" w:color="auto"/>
        </w:rPr>
        <w:t>2</w:t>
      </w:r>
      <w:r w:rsidRPr="00925140">
        <w:rPr>
          <w:rFonts w:ascii="Times New Roman" w:eastAsia="標楷體" w:hAnsi="Times New Roman" w:cs="Times New Roman" w:hint="eastAsia"/>
          <w:sz w:val="32"/>
          <w:szCs w:val="36"/>
        </w:rPr>
        <w:t xml:space="preserve">　</w:t>
      </w:r>
      <w:r w:rsidR="006D1475" w:rsidRPr="00925140">
        <w:rPr>
          <w:rFonts w:ascii="Times New Roman" w:eastAsia="標楷體" w:hAnsi="Times New Roman" w:cs="Times New Roman" w:hint="eastAsia"/>
          <w:b/>
          <w:sz w:val="32"/>
          <w:szCs w:val="36"/>
        </w:rPr>
        <w:t>106-109</w:t>
      </w:r>
      <w:r w:rsidR="006D1475" w:rsidRPr="00925140">
        <w:rPr>
          <w:rFonts w:ascii="Times New Roman" w:eastAsia="標楷體" w:hAnsi="Times New Roman" w:cs="Times New Roman" w:hint="eastAsia"/>
          <w:b/>
          <w:sz w:val="32"/>
          <w:szCs w:val="36"/>
        </w:rPr>
        <w:t>人才交流</w:t>
      </w:r>
      <w:r w:rsidR="006D1475" w:rsidRPr="00925140">
        <w:rPr>
          <w:rFonts w:ascii="Times New Roman" w:eastAsia="標楷體" w:hAnsi="Times New Roman" w:cs="Times New Roman" w:hint="eastAsia"/>
          <w:b/>
          <w:sz w:val="32"/>
          <w:szCs w:val="36"/>
        </w:rPr>
        <w:t>-</w:t>
      </w:r>
      <w:r w:rsidR="006D1475" w:rsidRPr="00925140">
        <w:rPr>
          <w:rFonts w:ascii="Times New Roman" w:eastAsia="標楷體" w:hAnsi="Times New Roman" w:cs="Times New Roman" w:hint="eastAsia"/>
          <w:b/>
          <w:sz w:val="32"/>
          <w:szCs w:val="36"/>
        </w:rPr>
        <w:t>分年工作計畫表</w:t>
      </w:r>
      <w:bookmarkEnd w:id="30"/>
    </w:p>
    <w:tbl>
      <w:tblPr>
        <w:tblW w:w="184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4252"/>
        <w:gridCol w:w="2410"/>
        <w:gridCol w:w="2126"/>
        <w:gridCol w:w="1585"/>
        <w:gridCol w:w="1598"/>
      </w:tblGrid>
      <w:tr w:rsidR="00925140" w:rsidRPr="00925140" w:rsidTr="00062027">
        <w:tc>
          <w:tcPr>
            <w:tcW w:w="15309" w:type="dxa"/>
            <w:gridSpan w:val="4"/>
            <w:tcBorders>
              <w:bottom w:val="nil"/>
            </w:tcBorders>
          </w:tcPr>
          <w:p w:rsidR="00925857" w:rsidRPr="00925140" w:rsidRDefault="00925857" w:rsidP="00925857">
            <w:pPr>
              <w:spacing w:line="360" w:lineRule="exact"/>
              <w:contextualSpacing/>
              <w:rPr>
                <w:rFonts w:ascii="Times New Roman" w:eastAsia="標楷體" w:hAnsi="Times New Roman"/>
                <w:szCs w:val="24"/>
              </w:rPr>
            </w:pPr>
            <w:r w:rsidRPr="00925140">
              <w:rPr>
                <w:rFonts w:ascii="Times New Roman" w:eastAsia="標楷體" w:hAnsi="Times New Roman" w:hint="eastAsia"/>
                <w:b/>
                <w:szCs w:val="24"/>
              </w:rPr>
              <w:t>工作計畫：人才交流</w:t>
            </w:r>
            <w:r w:rsidRPr="00925140">
              <w:rPr>
                <w:rFonts w:ascii="Times New Roman" w:eastAsia="標楷體" w:hAnsi="Times New Roman"/>
                <w:szCs w:val="24"/>
              </w:rPr>
              <w:t xml:space="preserve"> </w:t>
            </w:r>
            <w:r w:rsidRPr="00925140">
              <w:rPr>
                <w:rFonts w:ascii="Times New Roman" w:eastAsia="標楷體" w:hAnsi="Times New Roman" w:hint="eastAsia"/>
                <w:szCs w:val="24"/>
              </w:rPr>
              <w:t>(</w:t>
            </w:r>
            <w:r w:rsidRPr="00925140">
              <w:rPr>
                <w:rFonts w:ascii="Times New Roman" w:eastAsia="標楷體" w:hAnsi="Times New Roman" w:hint="eastAsia"/>
                <w:szCs w:val="24"/>
              </w:rPr>
              <w:t>人才培育、產業人力合作、新住民培力</w:t>
            </w:r>
            <w:r w:rsidRPr="00925140">
              <w:rPr>
                <w:rFonts w:ascii="Times New Roman" w:eastAsia="標楷體" w:hAnsi="Times New Roman" w:hint="eastAsia"/>
                <w:szCs w:val="24"/>
              </w:rPr>
              <w:t>)</w:t>
            </w:r>
          </w:p>
        </w:tc>
        <w:tc>
          <w:tcPr>
            <w:tcW w:w="1585" w:type="dxa"/>
            <w:tcBorders>
              <w:top w:val="nil"/>
              <w:bottom w:val="nil"/>
            </w:tcBorders>
          </w:tcPr>
          <w:p w:rsidR="00925857" w:rsidRPr="00925140" w:rsidRDefault="00925857" w:rsidP="00062027">
            <w:pPr>
              <w:spacing w:line="360" w:lineRule="exact"/>
              <w:contextualSpacing/>
              <w:rPr>
                <w:rFonts w:ascii="Times New Roman" w:eastAsia="標楷體" w:hAnsi="Times New Roman"/>
                <w:szCs w:val="24"/>
              </w:rPr>
            </w:pPr>
          </w:p>
        </w:tc>
        <w:tc>
          <w:tcPr>
            <w:tcW w:w="1598" w:type="dxa"/>
            <w:tcBorders>
              <w:bottom w:val="nil"/>
            </w:tcBorders>
          </w:tcPr>
          <w:p w:rsidR="00925857" w:rsidRPr="00925140" w:rsidRDefault="00925857" w:rsidP="00062027">
            <w:pPr>
              <w:spacing w:line="360" w:lineRule="exact"/>
              <w:contextualSpacing/>
              <w:rPr>
                <w:rFonts w:ascii="Times New Roman" w:eastAsia="標楷體" w:hAnsi="Times New Roman"/>
                <w:b/>
                <w:szCs w:val="24"/>
              </w:rPr>
            </w:pPr>
          </w:p>
        </w:tc>
      </w:tr>
      <w:tr w:rsidR="00925140" w:rsidRPr="00925140" w:rsidTr="00062027">
        <w:trPr>
          <w:gridAfter w:val="2"/>
          <w:wAfter w:w="3183" w:type="dxa"/>
          <w:tblHeader/>
        </w:trPr>
        <w:tc>
          <w:tcPr>
            <w:tcW w:w="6521" w:type="dxa"/>
            <w:tcBorders>
              <w:bottom w:val="single" w:sz="4" w:space="0" w:color="auto"/>
            </w:tcBorders>
          </w:tcPr>
          <w:p w:rsidR="00925857" w:rsidRPr="00925140" w:rsidRDefault="00925857" w:rsidP="00062027">
            <w:pPr>
              <w:spacing w:line="360" w:lineRule="exact"/>
              <w:contextualSpacing/>
              <w:jc w:val="center"/>
              <w:rPr>
                <w:rFonts w:ascii="Times New Roman" w:eastAsia="標楷體" w:hAnsi="Times New Roman"/>
              </w:rPr>
            </w:pPr>
            <w:r w:rsidRPr="00925140">
              <w:rPr>
                <w:rFonts w:ascii="Times New Roman" w:eastAsia="標楷體" w:hAnsi="Times New Roman" w:hint="eastAsia"/>
              </w:rPr>
              <w:t>執行措施</w:t>
            </w:r>
            <w:r w:rsidRPr="00925140">
              <w:rPr>
                <w:rFonts w:ascii="Times New Roman" w:eastAsia="標楷體" w:hAnsi="Times New Roman" w:hint="eastAsia"/>
              </w:rPr>
              <w:t>(</w:t>
            </w:r>
            <w:r w:rsidRPr="00925140">
              <w:rPr>
                <w:rFonts w:ascii="Times New Roman" w:eastAsia="標楷體" w:hAnsi="Times New Roman" w:hint="eastAsia"/>
              </w:rPr>
              <w:t>含部會分工</w:t>
            </w:r>
            <w:r w:rsidRPr="00925140">
              <w:rPr>
                <w:rFonts w:ascii="Times New Roman" w:eastAsia="標楷體" w:hAnsi="Times New Roman" w:hint="eastAsia"/>
              </w:rPr>
              <w:t>)</w:t>
            </w:r>
          </w:p>
        </w:tc>
        <w:tc>
          <w:tcPr>
            <w:tcW w:w="4252" w:type="dxa"/>
          </w:tcPr>
          <w:p w:rsidR="00925857" w:rsidRPr="00925140" w:rsidRDefault="00925857" w:rsidP="00062027">
            <w:pPr>
              <w:spacing w:line="360" w:lineRule="exact"/>
              <w:contextualSpacing/>
              <w:jc w:val="center"/>
              <w:rPr>
                <w:rFonts w:ascii="Times New Roman" w:eastAsia="標楷體" w:hAnsi="Times New Roman"/>
              </w:rPr>
            </w:pPr>
            <w:r w:rsidRPr="00925140">
              <w:rPr>
                <w:rFonts w:ascii="Times New Roman" w:eastAsia="標楷體" w:hAnsi="Times New Roman" w:hint="eastAsia"/>
              </w:rPr>
              <w:t>關鍵績效指標</w:t>
            </w:r>
          </w:p>
        </w:tc>
        <w:tc>
          <w:tcPr>
            <w:tcW w:w="2410" w:type="dxa"/>
          </w:tcPr>
          <w:p w:rsidR="00925857" w:rsidRPr="00925140" w:rsidRDefault="00925857" w:rsidP="00062027">
            <w:pPr>
              <w:spacing w:line="360" w:lineRule="exact"/>
              <w:contextualSpacing/>
              <w:jc w:val="center"/>
              <w:rPr>
                <w:rFonts w:ascii="Times New Roman" w:eastAsia="標楷體" w:hAnsi="Times New Roman"/>
              </w:rPr>
            </w:pPr>
            <w:r w:rsidRPr="00925140">
              <w:rPr>
                <w:rFonts w:ascii="Times New Roman" w:eastAsia="標楷體" w:hAnsi="Times New Roman" w:hint="eastAsia"/>
              </w:rPr>
              <w:t>經費需求</w:t>
            </w:r>
            <w:r w:rsidRPr="00925140">
              <w:rPr>
                <w:rFonts w:ascii="Times New Roman" w:eastAsia="標楷體" w:hAnsi="Times New Roman" w:hint="eastAsia"/>
              </w:rPr>
              <w:t>(</w:t>
            </w:r>
            <w:r w:rsidRPr="00925140">
              <w:rPr>
                <w:rFonts w:ascii="Times New Roman" w:eastAsia="標楷體" w:hAnsi="Times New Roman" w:hint="eastAsia"/>
              </w:rPr>
              <w:t>含期程</w:t>
            </w:r>
            <w:r w:rsidRPr="00925140">
              <w:rPr>
                <w:rFonts w:ascii="Times New Roman" w:eastAsia="標楷體" w:hAnsi="Times New Roman" w:hint="eastAsia"/>
              </w:rPr>
              <w:t>)</w:t>
            </w:r>
          </w:p>
        </w:tc>
        <w:tc>
          <w:tcPr>
            <w:tcW w:w="2126" w:type="dxa"/>
          </w:tcPr>
          <w:p w:rsidR="00925857" w:rsidRPr="00925140" w:rsidRDefault="00925857" w:rsidP="00062027">
            <w:pPr>
              <w:pStyle w:val="af2"/>
              <w:spacing w:line="360" w:lineRule="exact"/>
              <w:contextualSpacing/>
              <w:rPr>
                <w:lang w:val="en-US" w:eastAsia="zh-TW"/>
              </w:rPr>
            </w:pPr>
            <w:r w:rsidRPr="00925140">
              <w:rPr>
                <w:rFonts w:hint="eastAsia"/>
                <w:lang w:val="en-US" w:eastAsia="zh-TW"/>
              </w:rPr>
              <w:t>主</w:t>
            </w:r>
            <w:r w:rsidRPr="00925140">
              <w:rPr>
                <w:rFonts w:ascii="標楷體" w:hAnsi="標楷體" w:hint="eastAsia"/>
                <w:szCs w:val="24"/>
                <w:lang w:val="en-US" w:eastAsia="zh-TW"/>
              </w:rPr>
              <w:t>(協)辦部會</w:t>
            </w:r>
          </w:p>
        </w:tc>
      </w:tr>
      <w:tr w:rsidR="00925140" w:rsidRPr="00925140" w:rsidTr="00062027">
        <w:trPr>
          <w:gridAfter w:val="2"/>
          <w:wAfter w:w="3183" w:type="dxa"/>
          <w:trHeight w:val="1571"/>
        </w:trPr>
        <w:tc>
          <w:tcPr>
            <w:tcW w:w="6521" w:type="dxa"/>
            <w:tcBorders>
              <w:top w:val="single" w:sz="4" w:space="0" w:color="auto"/>
              <w:bottom w:val="single" w:sz="4" w:space="0" w:color="auto"/>
            </w:tcBorders>
          </w:tcPr>
          <w:p w:rsidR="00925857" w:rsidRPr="00925140" w:rsidRDefault="00925857" w:rsidP="00062027">
            <w:pPr>
              <w:tabs>
                <w:tab w:val="left" w:pos="825"/>
              </w:tabs>
              <w:spacing w:line="360" w:lineRule="exact"/>
              <w:contextualSpacing/>
              <w:jc w:val="both"/>
              <w:rPr>
                <w:rFonts w:ascii="Times New Roman" w:eastAsia="標楷體" w:hAnsi="Times New Roman"/>
                <w:b/>
                <w:szCs w:val="24"/>
              </w:rPr>
            </w:pPr>
            <w:r w:rsidRPr="00925140">
              <w:rPr>
                <w:rFonts w:ascii="Times New Roman" w:eastAsia="標楷體" w:hAnsi="Times New Roman"/>
                <w:b/>
                <w:szCs w:val="24"/>
              </w:rPr>
              <w:t>一、人才培育</w:t>
            </w:r>
          </w:p>
          <w:p w:rsidR="00925857" w:rsidRPr="00925140" w:rsidRDefault="00925857" w:rsidP="00F14675">
            <w:pPr>
              <w:numPr>
                <w:ilvl w:val="0"/>
                <w:numId w:val="23"/>
              </w:numPr>
              <w:tabs>
                <w:tab w:val="left" w:pos="323"/>
              </w:tabs>
              <w:spacing w:line="360" w:lineRule="exact"/>
              <w:ind w:left="323" w:hanging="284"/>
              <w:contextualSpacing/>
              <w:jc w:val="both"/>
              <w:rPr>
                <w:rFonts w:ascii="Times New Roman" w:eastAsia="標楷體" w:hAnsi="Times New Roman"/>
                <w:szCs w:val="24"/>
              </w:rPr>
            </w:pPr>
            <w:r w:rsidRPr="00925140">
              <w:rPr>
                <w:rFonts w:ascii="Times New Roman" w:eastAsia="標楷體" w:hAnsi="Times New Roman"/>
                <w:bCs/>
                <w:szCs w:val="24"/>
              </w:rPr>
              <w:t>補助學校赴東協及南亞拓點、並開辦先修銜接教育課程及專班（教育部）</w:t>
            </w: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bCs/>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bCs/>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F14675">
            <w:pPr>
              <w:numPr>
                <w:ilvl w:val="0"/>
                <w:numId w:val="23"/>
              </w:numPr>
              <w:tabs>
                <w:tab w:val="left" w:pos="323"/>
              </w:tabs>
              <w:spacing w:line="360" w:lineRule="exact"/>
              <w:ind w:left="323" w:hanging="284"/>
              <w:contextualSpacing/>
              <w:jc w:val="both"/>
              <w:rPr>
                <w:rFonts w:ascii="Times New Roman" w:eastAsia="標楷體" w:hAnsi="Times New Roman"/>
                <w:szCs w:val="24"/>
              </w:rPr>
            </w:pPr>
            <w:r w:rsidRPr="00925140">
              <w:rPr>
                <w:rFonts w:ascii="Times New Roman" w:eastAsia="標楷體" w:hAnsi="Times New Roman"/>
                <w:bCs/>
                <w:szCs w:val="24"/>
              </w:rPr>
              <w:t>補助大學校院與新南向國家師生交換，培育熟稔東南亞語言與具專業能力之人才（教育部）</w:t>
            </w: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bCs/>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F14675">
            <w:pPr>
              <w:numPr>
                <w:ilvl w:val="0"/>
                <w:numId w:val="23"/>
              </w:numPr>
              <w:tabs>
                <w:tab w:val="left" w:pos="323"/>
              </w:tabs>
              <w:spacing w:line="360" w:lineRule="exact"/>
              <w:ind w:left="323" w:hanging="284"/>
              <w:contextualSpacing/>
              <w:jc w:val="both"/>
              <w:rPr>
                <w:rFonts w:ascii="Times New Roman" w:eastAsia="標楷體" w:hAnsi="Times New Roman"/>
                <w:szCs w:val="24"/>
              </w:rPr>
            </w:pPr>
            <w:r w:rsidRPr="00925140">
              <w:rPr>
                <w:rFonts w:ascii="Times New Roman" w:eastAsia="標楷體" w:hAnsi="Times New Roman"/>
                <w:bCs/>
                <w:szCs w:val="24"/>
              </w:rPr>
              <w:t>補助師培大學選送師資赴東南亞臺灣學校等教育見習與實習，協助未來教師授課時對東協的理解（教育部）</w:t>
            </w: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F14675">
            <w:pPr>
              <w:numPr>
                <w:ilvl w:val="0"/>
                <w:numId w:val="23"/>
              </w:numPr>
              <w:tabs>
                <w:tab w:val="left" w:pos="323"/>
              </w:tabs>
              <w:spacing w:line="360" w:lineRule="exact"/>
              <w:ind w:left="323" w:hanging="284"/>
              <w:contextualSpacing/>
              <w:jc w:val="both"/>
              <w:rPr>
                <w:rFonts w:ascii="Times New Roman" w:eastAsia="標楷體" w:hAnsi="Times New Roman"/>
                <w:szCs w:val="24"/>
              </w:rPr>
            </w:pPr>
            <w:r w:rsidRPr="00925140">
              <w:rPr>
                <w:rFonts w:ascii="Times New Roman" w:eastAsia="標楷體" w:hAnsi="Times New Roman"/>
                <w:bCs/>
                <w:szCs w:val="24"/>
              </w:rPr>
              <w:t>整合及擴增外國學生臺灣獎助學金，吸引各國優秀青年學子來臺留學或研修，</w:t>
            </w:r>
            <w:r w:rsidRPr="00925140">
              <w:rPr>
                <w:rFonts w:ascii="Times New Roman" w:eastAsia="標楷體" w:hAnsi="Times New Roman" w:hint="eastAsia"/>
                <w:szCs w:val="24"/>
              </w:rPr>
              <w:t>擴大辦理「臺灣新南向獎助金」計畫（本案係在外交部「臺灣獎助金」計畫下設立子項「臺灣新南向獎助金」計畫），</w:t>
            </w:r>
            <w:r w:rsidRPr="00925140">
              <w:rPr>
                <w:rFonts w:ascii="Times New Roman" w:eastAsia="標楷體" w:hAnsi="Times New Roman" w:hint="eastAsia"/>
                <w:szCs w:val="24"/>
              </w:rPr>
              <w:t>105</w:t>
            </w:r>
            <w:r w:rsidRPr="00925140">
              <w:rPr>
                <w:rFonts w:ascii="Times New Roman" w:eastAsia="標楷體" w:hAnsi="Times New Roman" w:hint="eastAsia"/>
                <w:szCs w:val="24"/>
              </w:rPr>
              <w:t>年「臺灣獎助金」核錄之</w:t>
            </w:r>
            <w:r w:rsidRPr="00925140">
              <w:rPr>
                <w:rFonts w:ascii="Times New Roman" w:eastAsia="標楷體" w:hAnsi="Times New Roman" w:hint="eastAsia"/>
                <w:szCs w:val="24"/>
              </w:rPr>
              <w:t>132</w:t>
            </w:r>
            <w:r w:rsidRPr="00925140">
              <w:rPr>
                <w:rFonts w:ascii="Times New Roman" w:eastAsia="標楷體" w:hAnsi="Times New Roman" w:hint="eastAsia"/>
                <w:szCs w:val="24"/>
              </w:rPr>
              <w:t>名國際學人中，計有</w:t>
            </w:r>
            <w:r w:rsidRPr="00925140">
              <w:rPr>
                <w:rFonts w:ascii="Times New Roman" w:eastAsia="標楷體" w:hAnsi="Times New Roman" w:hint="eastAsia"/>
                <w:szCs w:val="24"/>
              </w:rPr>
              <w:t>55</w:t>
            </w:r>
            <w:r w:rsidRPr="00925140">
              <w:rPr>
                <w:rFonts w:ascii="Times New Roman" w:eastAsia="標楷體" w:hAnsi="Times New Roman" w:hint="eastAsia"/>
                <w:szCs w:val="24"/>
              </w:rPr>
              <w:t>人係屬來自新南向政策目標國或研究新南向政策相關議題者將於</w:t>
            </w:r>
            <w:r w:rsidRPr="00925140">
              <w:rPr>
                <w:rFonts w:ascii="Times New Roman" w:eastAsia="標楷體" w:hAnsi="Times New Roman" w:hint="eastAsia"/>
                <w:szCs w:val="24"/>
              </w:rPr>
              <w:t>106</w:t>
            </w:r>
            <w:r w:rsidRPr="00925140">
              <w:rPr>
                <w:rFonts w:ascii="Times New Roman" w:eastAsia="標楷體" w:hAnsi="Times New Roman" w:hint="eastAsia"/>
                <w:szCs w:val="24"/>
              </w:rPr>
              <w:t>年來臺研究。</w:t>
            </w:r>
            <w:r w:rsidRPr="00925140">
              <w:rPr>
                <w:rFonts w:ascii="Times New Roman" w:eastAsia="標楷體" w:hAnsi="Times New Roman"/>
                <w:bCs/>
                <w:szCs w:val="24"/>
              </w:rPr>
              <w:t>（教育部、外交部、科技部）</w:t>
            </w: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F14675">
            <w:pPr>
              <w:numPr>
                <w:ilvl w:val="0"/>
                <w:numId w:val="23"/>
              </w:numPr>
              <w:tabs>
                <w:tab w:val="left" w:pos="323"/>
              </w:tabs>
              <w:spacing w:line="360" w:lineRule="exact"/>
              <w:ind w:left="323" w:hanging="284"/>
              <w:contextualSpacing/>
              <w:jc w:val="both"/>
              <w:rPr>
                <w:rFonts w:ascii="Times New Roman" w:eastAsia="標楷體" w:hAnsi="Times New Roman"/>
                <w:szCs w:val="24"/>
              </w:rPr>
            </w:pPr>
            <w:r w:rsidRPr="00925140">
              <w:rPr>
                <w:rFonts w:ascii="Times New Roman" w:eastAsia="標楷體" w:hAnsi="Times New Roman"/>
                <w:bCs/>
                <w:szCs w:val="24"/>
              </w:rPr>
              <w:t>倍增優秀（菁英）僑生獎學金、補助大學校院設置研究所優秀僑生獎學金、增加清寒僑生助學金，加強鼓勵優秀僑生來臺就學（教育部）</w:t>
            </w: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bCs/>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F14675">
            <w:pPr>
              <w:numPr>
                <w:ilvl w:val="0"/>
                <w:numId w:val="23"/>
              </w:numPr>
              <w:tabs>
                <w:tab w:val="left" w:pos="323"/>
              </w:tabs>
              <w:spacing w:line="360" w:lineRule="exact"/>
              <w:ind w:left="323" w:hanging="284"/>
              <w:contextualSpacing/>
              <w:jc w:val="both"/>
              <w:rPr>
                <w:rFonts w:ascii="Times New Roman" w:eastAsia="標楷體" w:hAnsi="Times New Roman"/>
                <w:szCs w:val="24"/>
              </w:rPr>
            </w:pPr>
            <w:r w:rsidRPr="00925140">
              <w:rPr>
                <w:rFonts w:ascii="Times New Roman" w:eastAsia="標楷體" w:hAnsi="Times New Roman"/>
                <w:bCs/>
                <w:szCs w:val="24"/>
              </w:rPr>
              <w:t>成立新南向公費留學獎學金，擴大辦理赴東協及南亞地區實習之新南向學海築夢計畫（教育部）</w:t>
            </w: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F14675">
            <w:pPr>
              <w:numPr>
                <w:ilvl w:val="0"/>
                <w:numId w:val="23"/>
              </w:numPr>
              <w:tabs>
                <w:tab w:val="left" w:pos="323"/>
              </w:tabs>
              <w:spacing w:line="360" w:lineRule="exact"/>
              <w:ind w:left="323" w:hanging="284"/>
              <w:contextualSpacing/>
              <w:jc w:val="both"/>
              <w:rPr>
                <w:rFonts w:ascii="Times New Roman" w:eastAsia="標楷體" w:hAnsi="Times New Roman"/>
                <w:szCs w:val="24"/>
              </w:rPr>
            </w:pPr>
            <w:r w:rsidRPr="00925140">
              <w:rPr>
                <w:rFonts w:ascii="Times New Roman" w:eastAsia="標楷體" w:hAnsi="Times New Roman"/>
                <w:szCs w:val="24"/>
              </w:rPr>
              <w:t>鼓勵大專校院青年進行新南向創新創業，辦理新南向創新創業交流分享</w:t>
            </w:r>
            <w:r w:rsidRPr="00925140">
              <w:rPr>
                <w:rFonts w:ascii="Times New Roman" w:eastAsia="標楷體" w:hAnsi="Times New Roman"/>
                <w:szCs w:val="24"/>
              </w:rPr>
              <w:t>(</w:t>
            </w:r>
            <w:r w:rsidRPr="00925140">
              <w:rPr>
                <w:rFonts w:ascii="Times New Roman" w:eastAsia="標楷體" w:hAnsi="Times New Roman"/>
                <w:szCs w:val="24"/>
              </w:rPr>
              <w:t>教育部</w:t>
            </w:r>
            <w:r w:rsidRPr="00925140">
              <w:rPr>
                <w:rFonts w:ascii="Times New Roman" w:eastAsia="標楷體" w:hAnsi="Times New Roman"/>
                <w:szCs w:val="24"/>
              </w:rPr>
              <w:t>)</w:t>
            </w: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F14675">
            <w:pPr>
              <w:numPr>
                <w:ilvl w:val="0"/>
                <w:numId w:val="23"/>
              </w:numPr>
              <w:tabs>
                <w:tab w:val="left" w:pos="323"/>
              </w:tabs>
              <w:spacing w:line="360" w:lineRule="exact"/>
              <w:ind w:left="323" w:hanging="284"/>
              <w:contextualSpacing/>
              <w:jc w:val="both"/>
              <w:rPr>
                <w:rFonts w:ascii="Times New Roman" w:eastAsia="標楷體" w:hAnsi="Times New Roman"/>
                <w:szCs w:val="24"/>
              </w:rPr>
            </w:pPr>
            <w:r w:rsidRPr="00925140">
              <w:rPr>
                <w:rFonts w:ascii="Times New Roman" w:eastAsia="標楷體" w:hAnsi="Times New Roman" w:hint="eastAsia"/>
                <w:szCs w:val="24"/>
              </w:rPr>
              <w:t>學校</w:t>
            </w:r>
            <w:r w:rsidRPr="00925140">
              <w:rPr>
                <w:rFonts w:ascii="Times New Roman" w:eastAsia="標楷體" w:hAnsi="Times New Roman"/>
                <w:szCs w:val="24"/>
              </w:rPr>
              <w:t>辦理夏日學校，吸引</w:t>
            </w:r>
            <w:r w:rsidRPr="00925140">
              <w:rPr>
                <w:rFonts w:ascii="Times New Roman" w:eastAsia="標楷體" w:hAnsi="Times New Roman" w:hint="eastAsia"/>
                <w:szCs w:val="24"/>
              </w:rPr>
              <w:t>東協及南亞</w:t>
            </w:r>
            <w:r w:rsidRPr="00925140">
              <w:rPr>
                <w:rFonts w:ascii="Times New Roman" w:eastAsia="標楷體" w:hAnsi="Times New Roman"/>
                <w:szCs w:val="24"/>
              </w:rPr>
              <w:t>學</w:t>
            </w:r>
            <w:r w:rsidRPr="00925140">
              <w:rPr>
                <w:rFonts w:ascii="Times New Roman" w:eastAsia="標楷體" w:hAnsi="Times New Roman" w:hint="eastAsia"/>
                <w:szCs w:val="24"/>
              </w:rPr>
              <w:t>生</w:t>
            </w:r>
            <w:r w:rsidRPr="00925140">
              <w:rPr>
                <w:rFonts w:ascii="Times New Roman" w:eastAsia="標楷體" w:hAnsi="Times New Roman"/>
                <w:szCs w:val="24"/>
              </w:rPr>
              <w:t>來臺</w:t>
            </w:r>
            <w:r w:rsidRPr="00925140">
              <w:rPr>
                <w:rFonts w:ascii="Times New Roman" w:eastAsia="標楷體" w:hAnsi="Times New Roman" w:hint="eastAsia"/>
                <w:szCs w:val="24"/>
              </w:rPr>
              <w:t>體驗及學習</w:t>
            </w:r>
            <w:r w:rsidRPr="00925140">
              <w:rPr>
                <w:rFonts w:ascii="Times New Roman" w:eastAsia="標楷體" w:hAnsi="Times New Roman"/>
                <w:bCs/>
                <w:szCs w:val="24"/>
              </w:rPr>
              <w:t>（教育部）</w:t>
            </w: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3A2E43" w:rsidRPr="00925140" w:rsidRDefault="003A2E43"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F14675">
            <w:pPr>
              <w:numPr>
                <w:ilvl w:val="0"/>
                <w:numId w:val="23"/>
              </w:numPr>
              <w:tabs>
                <w:tab w:val="left" w:pos="323"/>
              </w:tabs>
              <w:spacing w:line="360" w:lineRule="exact"/>
              <w:ind w:left="323" w:hanging="284"/>
              <w:contextualSpacing/>
              <w:jc w:val="both"/>
              <w:rPr>
                <w:rFonts w:ascii="Times New Roman" w:eastAsia="標楷體" w:hAnsi="Times New Roman"/>
                <w:szCs w:val="24"/>
              </w:rPr>
            </w:pPr>
            <w:r w:rsidRPr="00925140">
              <w:rPr>
                <w:rFonts w:ascii="Times New Roman" w:eastAsia="標楷體" w:hAnsi="Times New Roman"/>
                <w:bCs/>
                <w:szCs w:val="24"/>
              </w:rPr>
              <w:lastRenderedPageBreak/>
              <w:t>對焦新南向國家學習需求，開拓數位學習服務（教育部）</w:t>
            </w: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323"/>
              </w:tabs>
              <w:spacing w:line="360" w:lineRule="exact"/>
              <w:ind w:left="323" w:hanging="284"/>
              <w:contextualSpacing/>
              <w:jc w:val="both"/>
              <w:rPr>
                <w:rFonts w:ascii="Times New Roman" w:eastAsia="標楷體" w:hAnsi="Times New Roman"/>
                <w:szCs w:val="24"/>
              </w:rPr>
            </w:pPr>
          </w:p>
          <w:p w:rsidR="00925857" w:rsidRPr="00925140" w:rsidRDefault="00925857" w:rsidP="00F14675">
            <w:pPr>
              <w:numPr>
                <w:ilvl w:val="0"/>
                <w:numId w:val="23"/>
              </w:numPr>
              <w:tabs>
                <w:tab w:val="left" w:pos="465"/>
              </w:tabs>
              <w:spacing w:line="360" w:lineRule="exact"/>
              <w:ind w:left="465" w:hanging="426"/>
              <w:contextualSpacing/>
              <w:jc w:val="both"/>
              <w:rPr>
                <w:rFonts w:ascii="Times New Roman" w:eastAsia="標楷體" w:hAnsi="Times New Roman"/>
                <w:szCs w:val="24"/>
              </w:rPr>
            </w:pPr>
            <w:r w:rsidRPr="00925140">
              <w:rPr>
                <w:rFonts w:ascii="Times New Roman" w:eastAsia="標楷體" w:hAnsi="Times New Roman"/>
                <w:bCs/>
                <w:szCs w:val="24"/>
              </w:rPr>
              <w:t>規劃於東協及南亞等重點國家，推行臺灣連結（</w:t>
            </w:r>
            <w:r w:rsidRPr="00925140">
              <w:rPr>
                <w:rFonts w:ascii="Times New Roman" w:eastAsia="標楷體" w:hAnsi="Times New Roman"/>
                <w:bCs/>
                <w:szCs w:val="24"/>
              </w:rPr>
              <w:t>Taiwan Connection</w:t>
            </w:r>
            <w:r w:rsidRPr="00925140">
              <w:rPr>
                <w:rFonts w:ascii="Times New Roman" w:eastAsia="標楷體" w:hAnsi="Times New Roman"/>
                <w:bCs/>
                <w:szCs w:val="24"/>
              </w:rPr>
              <w:t>）計畫：整合現有當地國資源駐外單位、臺灣教育中心、各校華語教師、留臺校友組織、臺灣研究講座、東南亞臺灣學校、臺商組織等（教育部）</w:t>
            </w: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F14675">
            <w:pPr>
              <w:numPr>
                <w:ilvl w:val="0"/>
                <w:numId w:val="23"/>
              </w:numPr>
              <w:tabs>
                <w:tab w:val="left" w:pos="465"/>
              </w:tabs>
              <w:spacing w:line="360" w:lineRule="exact"/>
              <w:ind w:left="465" w:hanging="426"/>
              <w:contextualSpacing/>
              <w:jc w:val="both"/>
              <w:rPr>
                <w:rFonts w:ascii="Times New Roman" w:eastAsia="標楷體" w:hAnsi="Times New Roman"/>
                <w:szCs w:val="24"/>
              </w:rPr>
            </w:pPr>
            <w:r w:rsidRPr="00925140">
              <w:rPr>
                <w:rFonts w:ascii="Times New Roman" w:eastAsia="標楷體" w:hAnsi="Times New Roman"/>
                <w:bCs/>
                <w:szCs w:val="24"/>
              </w:rPr>
              <w:t>擴展與新南向國家科普教育館所合作辦理國際交流展覽活動（教育部）</w:t>
            </w: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bCs/>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F14675">
            <w:pPr>
              <w:numPr>
                <w:ilvl w:val="0"/>
                <w:numId w:val="23"/>
              </w:numPr>
              <w:tabs>
                <w:tab w:val="left" w:pos="465"/>
              </w:tabs>
              <w:spacing w:line="360" w:lineRule="exact"/>
              <w:ind w:left="465" w:hanging="426"/>
              <w:contextualSpacing/>
              <w:jc w:val="both"/>
              <w:rPr>
                <w:rFonts w:ascii="Times New Roman" w:eastAsia="標楷體" w:hAnsi="Times New Roman"/>
                <w:szCs w:val="24"/>
              </w:rPr>
            </w:pPr>
            <w:r w:rsidRPr="00925140">
              <w:rPr>
                <w:rFonts w:ascii="Times New Roman" w:eastAsia="標楷體" w:hAnsi="Times New Roman"/>
                <w:szCs w:val="24"/>
              </w:rPr>
              <w:t>加強宣導僑外生在臺工讀相關資訊，新南向國家之僑外生於在臺就讀期間可申請工讀工作許可，時數每週為</w:t>
            </w:r>
            <w:r w:rsidRPr="00925140">
              <w:rPr>
                <w:rFonts w:ascii="Times New Roman" w:eastAsia="標楷體" w:hAnsi="Times New Roman"/>
                <w:szCs w:val="24"/>
              </w:rPr>
              <w:t>20</w:t>
            </w:r>
            <w:r w:rsidRPr="00925140">
              <w:rPr>
                <w:rFonts w:ascii="Times New Roman" w:eastAsia="標楷體" w:hAnsi="Times New Roman"/>
                <w:szCs w:val="24"/>
              </w:rPr>
              <w:t>小時；參加符合教育部規定之課程研</w:t>
            </w:r>
            <w:r w:rsidRPr="00925140">
              <w:rPr>
                <w:rFonts w:ascii="Times New Roman" w:eastAsia="標楷體" w:hAnsi="Times New Roman"/>
                <w:szCs w:val="24"/>
              </w:rPr>
              <w:t>(</w:t>
            </w:r>
            <w:r w:rsidRPr="00925140">
              <w:rPr>
                <w:rFonts w:ascii="Times New Roman" w:eastAsia="標楷體" w:hAnsi="Times New Roman"/>
                <w:szCs w:val="24"/>
              </w:rPr>
              <w:t>實</w:t>
            </w:r>
            <w:r w:rsidRPr="00925140">
              <w:rPr>
                <w:rFonts w:ascii="Times New Roman" w:eastAsia="標楷體" w:hAnsi="Times New Roman"/>
                <w:szCs w:val="24"/>
              </w:rPr>
              <w:t>)</w:t>
            </w:r>
            <w:r w:rsidRPr="00925140">
              <w:rPr>
                <w:rFonts w:ascii="Times New Roman" w:eastAsia="標楷體" w:hAnsi="Times New Roman"/>
                <w:szCs w:val="24"/>
              </w:rPr>
              <w:t>習之期間，免依就業服務法另外申請工作許可</w:t>
            </w:r>
            <w:r w:rsidRPr="00925140">
              <w:rPr>
                <w:rFonts w:ascii="Times New Roman" w:eastAsia="標楷體" w:hAnsi="Times New Roman"/>
                <w:szCs w:val="24"/>
              </w:rPr>
              <w:t xml:space="preserve"> (</w:t>
            </w:r>
            <w:r w:rsidRPr="00925140">
              <w:rPr>
                <w:rFonts w:ascii="Times New Roman" w:eastAsia="標楷體" w:hAnsi="Times New Roman"/>
                <w:szCs w:val="24"/>
              </w:rPr>
              <w:t>勞動部</w:t>
            </w:r>
            <w:r w:rsidRPr="00925140">
              <w:rPr>
                <w:rFonts w:ascii="Times New Roman" w:eastAsia="標楷體" w:hAnsi="Times New Roman"/>
                <w:szCs w:val="24"/>
              </w:rPr>
              <w:t>)</w:t>
            </w: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F14675">
            <w:pPr>
              <w:numPr>
                <w:ilvl w:val="0"/>
                <w:numId w:val="23"/>
              </w:numPr>
              <w:tabs>
                <w:tab w:val="left" w:pos="465"/>
              </w:tabs>
              <w:spacing w:line="360" w:lineRule="exact"/>
              <w:ind w:left="465" w:hanging="426"/>
              <w:contextualSpacing/>
              <w:jc w:val="both"/>
              <w:rPr>
                <w:rFonts w:ascii="Times New Roman" w:eastAsia="標楷體" w:hAnsi="Times New Roman"/>
                <w:szCs w:val="24"/>
              </w:rPr>
            </w:pPr>
            <w:r w:rsidRPr="00925140">
              <w:rPr>
                <w:rFonts w:ascii="Times New Roman" w:eastAsia="標楷體" w:hAnsi="Times New Roman"/>
                <w:szCs w:val="24"/>
              </w:rPr>
              <w:t>檢討僑外生畢業留臺工作評點配額制，簡化評點項目及應備文件、提高</w:t>
            </w:r>
            <w:r w:rsidRPr="00925140">
              <w:rPr>
                <w:rFonts w:ascii="Times New Roman" w:eastAsia="標楷體" w:hAnsi="Times New Roman" w:hint="eastAsia"/>
                <w:szCs w:val="24"/>
              </w:rPr>
              <w:t>新</w:t>
            </w:r>
            <w:r w:rsidRPr="00925140">
              <w:rPr>
                <w:rFonts w:ascii="Times New Roman" w:eastAsia="標楷體" w:hAnsi="Times New Roman"/>
                <w:szCs w:val="24"/>
              </w:rPr>
              <w:t>南向重點發展產業於「配合政府政策」評點項目權重、訂定合理彈性聘僱薪資數額新臺幣</w:t>
            </w:r>
            <w:r w:rsidRPr="00925140">
              <w:rPr>
                <w:rFonts w:ascii="Times New Roman" w:eastAsia="標楷體" w:hAnsi="Times New Roman"/>
                <w:szCs w:val="24"/>
              </w:rPr>
              <w:t>3</w:t>
            </w:r>
            <w:r w:rsidRPr="00925140">
              <w:rPr>
                <w:rFonts w:ascii="Times New Roman" w:eastAsia="標楷體" w:hAnsi="Times New Roman"/>
                <w:szCs w:val="24"/>
              </w:rPr>
              <w:t>萬</w:t>
            </w:r>
            <w:r w:rsidRPr="00925140">
              <w:rPr>
                <w:rFonts w:ascii="Times New Roman" w:eastAsia="標楷體" w:hAnsi="Times New Roman"/>
                <w:szCs w:val="24"/>
              </w:rPr>
              <w:t>1,520</w:t>
            </w:r>
            <w:r w:rsidRPr="00925140">
              <w:rPr>
                <w:rFonts w:ascii="Times New Roman" w:eastAsia="標楷體" w:hAnsi="Times New Roman"/>
                <w:szCs w:val="24"/>
              </w:rPr>
              <w:t>元</w:t>
            </w:r>
            <w:r w:rsidRPr="00925140">
              <w:rPr>
                <w:rFonts w:ascii="Times New Roman" w:eastAsia="標楷體" w:hAnsi="Times New Roman"/>
                <w:szCs w:val="24"/>
              </w:rPr>
              <w:t xml:space="preserve"> (</w:t>
            </w:r>
            <w:r w:rsidRPr="00925140">
              <w:rPr>
                <w:rFonts w:ascii="Times New Roman" w:eastAsia="標楷體" w:hAnsi="Times New Roman"/>
                <w:szCs w:val="24"/>
              </w:rPr>
              <w:t>勞動部</w:t>
            </w:r>
            <w:r w:rsidRPr="00925140">
              <w:rPr>
                <w:rFonts w:ascii="Times New Roman" w:eastAsia="標楷體" w:hAnsi="Times New Roman"/>
                <w:szCs w:val="24"/>
              </w:rPr>
              <w:t>)</w:t>
            </w: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F14675">
            <w:pPr>
              <w:numPr>
                <w:ilvl w:val="0"/>
                <w:numId w:val="23"/>
              </w:numPr>
              <w:tabs>
                <w:tab w:val="left" w:pos="465"/>
              </w:tabs>
              <w:spacing w:line="360" w:lineRule="exact"/>
              <w:ind w:left="465" w:hanging="426"/>
              <w:contextualSpacing/>
              <w:jc w:val="both"/>
              <w:rPr>
                <w:rFonts w:ascii="Times New Roman" w:eastAsia="標楷體" w:hAnsi="Times New Roman"/>
                <w:szCs w:val="24"/>
              </w:rPr>
            </w:pPr>
            <w:r w:rsidRPr="00925140">
              <w:rPr>
                <w:rFonts w:ascii="Times New Roman" w:eastAsia="標楷體" w:hAnsi="Times New Roman"/>
                <w:szCs w:val="24"/>
              </w:rPr>
              <w:t>推動技術士證國際相互採認，透過雙邊</w:t>
            </w:r>
            <w:r w:rsidRPr="00925140">
              <w:rPr>
                <w:rFonts w:ascii="Times New Roman" w:eastAsia="標楷體" w:hAnsi="Times New Roman"/>
                <w:szCs w:val="24"/>
              </w:rPr>
              <w:t>(</w:t>
            </w:r>
            <w:r w:rsidRPr="00925140">
              <w:rPr>
                <w:rFonts w:ascii="Times New Roman" w:eastAsia="標楷體" w:hAnsi="Times New Roman"/>
                <w:szCs w:val="24"/>
              </w:rPr>
              <w:t>勞工</w:t>
            </w:r>
            <w:r w:rsidRPr="00925140">
              <w:rPr>
                <w:rFonts w:ascii="Times New Roman" w:eastAsia="標楷體" w:hAnsi="Times New Roman"/>
                <w:szCs w:val="24"/>
              </w:rPr>
              <w:t>)</w:t>
            </w:r>
            <w:r w:rsidRPr="00925140">
              <w:rPr>
                <w:rFonts w:ascii="Times New Roman" w:eastAsia="標楷體" w:hAnsi="Times New Roman"/>
                <w:szCs w:val="24"/>
              </w:rPr>
              <w:t>會議及國際組織</w:t>
            </w:r>
            <w:r w:rsidRPr="00925140">
              <w:rPr>
                <w:rFonts w:ascii="Times New Roman" w:eastAsia="標楷體" w:hAnsi="Times New Roman"/>
                <w:szCs w:val="24"/>
              </w:rPr>
              <w:t>(</w:t>
            </w:r>
            <w:r w:rsidRPr="00925140">
              <w:rPr>
                <w:rFonts w:ascii="Times New Roman" w:eastAsia="標楷體" w:hAnsi="Times New Roman"/>
                <w:szCs w:val="24"/>
              </w:rPr>
              <w:t>如</w:t>
            </w:r>
            <w:r w:rsidRPr="00925140">
              <w:rPr>
                <w:rFonts w:ascii="Times New Roman" w:eastAsia="標楷體" w:hAnsi="Times New Roman"/>
                <w:szCs w:val="24"/>
              </w:rPr>
              <w:t>APEC)</w:t>
            </w:r>
            <w:r w:rsidRPr="00925140">
              <w:rPr>
                <w:rFonts w:ascii="Times New Roman" w:eastAsia="標楷體" w:hAnsi="Times New Roman"/>
                <w:szCs w:val="24"/>
              </w:rPr>
              <w:t>等平台簽署教育訓練合作備忘錄，同時鼓勵僑外生報考技能檢定</w:t>
            </w:r>
            <w:r w:rsidRPr="00925140">
              <w:rPr>
                <w:rFonts w:ascii="Times New Roman" w:eastAsia="標楷體" w:hAnsi="Times New Roman"/>
                <w:szCs w:val="24"/>
              </w:rPr>
              <w:t xml:space="preserve"> (</w:t>
            </w:r>
            <w:r w:rsidRPr="00925140">
              <w:rPr>
                <w:rFonts w:ascii="Times New Roman" w:eastAsia="標楷體" w:hAnsi="Times New Roman"/>
                <w:szCs w:val="24"/>
              </w:rPr>
              <w:t>勞動部</w:t>
            </w:r>
            <w:r w:rsidRPr="00925140">
              <w:rPr>
                <w:rFonts w:ascii="Times New Roman" w:eastAsia="標楷體" w:hAnsi="Times New Roman"/>
                <w:szCs w:val="24"/>
              </w:rPr>
              <w:t>)</w:t>
            </w:r>
          </w:p>
          <w:p w:rsidR="00925857" w:rsidRPr="00925140" w:rsidRDefault="00925857" w:rsidP="00062027">
            <w:pPr>
              <w:pStyle w:val="a5"/>
              <w:tabs>
                <w:tab w:val="left" w:pos="465"/>
              </w:tabs>
              <w:spacing w:line="360" w:lineRule="exact"/>
              <w:ind w:left="764" w:hanging="284"/>
              <w:contextualSpacing/>
              <w:jc w:val="both"/>
              <w:rPr>
                <w:rFonts w:ascii="Times New Roman" w:eastAsia="標楷體" w:hAnsi="Times New Roman"/>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F14675">
            <w:pPr>
              <w:numPr>
                <w:ilvl w:val="0"/>
                <w:numId w:val="23"/>
              </w:numPr>
              <w:tabs>
                <w:tab w:val="left" w:pos="465"/>
              </w:tabs>
              <w:spacing w:line="360" w:lineRule="exact"/>
              <w:ind w:left="465" w:hanging="426"/>
              <w:contextualSpacing/>
              <w:jc w:val="both"/>
              <w:rPr>
                <w:rFonts w:ascii="Times New Roman" w:eastAsia="標楷體" w:hAnsi="Times New Roman"/>
                <w:szCs w:val="24"/>
              </w:rPr>
            </w:pPr>
            <w:r w:rsidRPr="00925140">
              <w:rPr>
                <w:rFonts w:ascii="Times New Roman" w:eastAsia="標楷體" w:hAnsi="Times New Roman"/>
                <w:szCs w:val="24"/>
              </w:rPr>
              <w:lastRenderedPageBreak/>
              <w:t>搭配新南向政策推動「亞太技能建構聯盟計畫」搭建我國人力資源發展能力建構網絡平台，邀請東協及國際組織成員代表召開人力資源發展相關高階政策論壇、推動臺澳</w:t>
            </w:r>
            <w:r w:rsidRPr="00925140">
              <w:rPr>
                <w:rFonts w:ascii="Times New Roman" w:eastAsia="標楷體" w:hAnsi="Times New Roman"/>
                <w:szCs w:val="24"/>
              </w:rPr>
              <w:t>APEC</w:t>
            </w:r>
            <w:r w:rsidRPr="00925140">
              <w:rPr>
                <w:rFonts w:ascii="Times New Roman" w:eastAsia="標楷體" w:hAnsi="Times New Roman"/>
                <w:szCs w:val="24"/>
              </w:rPr>
              <w:t>計畫合作或相關單位計畫辦理研討及研習活動</w:t>
            </w:r>
            <w:r w:rsidRPr="00925140">
              <w:rPr>
                <w:rFonts w:ascii="Times New Roman" w:eastAsia="標楷體" w:hAnsi="Times New Roman"/>
                <w:szCs w:val="24"/>
              </w:rPr>
              <w:t xml:space="preserve"> (</w:t>
            </w:r>
            <w:r w:rsidRPr="00925140">
              <w:rPr>
                <w:rFonts w:ascii="Times New Roman" w:eastAsia="標楷體" w:hAnsi="Times New Roman"/>
                <w:szCs w:val="24"/>
              </w:rPr>
              <w:t>勞動部</w:t>
            </w:r>
            <w:r w:rsidRPr="00925140">
              <w:rPr>
                <w:rFonts w:ascii="Times New Roman" w:eastAsia="標楷體" w:hAnsi="Times New Roman"/>
                <w:szCs w:val="24"/>
              </w:rPr>
              <w:t>)</w:t>
            </w: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F14675">
            <w:pPr>
              <w:numPr>
                <w:ilvl w:val="0"/>
                <w:numId w:val="23"/>
              </w:numPr>
              <w:tabs>
                <w:tab w:val="left" w:pos="465"/>
              </w:tabs>
              <w:spacing w:line="360" w:lineRule="exact"/>
              <w:ind w:left="465" w:hanging="426"/>
              <w:contextualSpacing/>
              <w:jc w:val="both"/>
              <w:rPr>
                <w:rFonts w:ascii="Times New Roman" w:eastAsia="標楷體" w:hAnsi="Times New Roman"/>
                <w:szCs w:val="24"/>
              </w:rPr>
            </w:pPr>
            <w:r w:rsidRPr="00925140">
              <w:rPr>
                <w:rFonts w:ascii="Times New Roman" w:eastAsia="標楷體" w:hAnsi="Times New Roman"/>
                <w:szCs w:val="24"/>
              </w:rPr>
              <w:t>勞動部結合外交部、經濟部、國合會等單位與新南向對象國相關之職訓合作計畫，辦理職訓機構管理階層互訪交流或派遣專家就設立職訓中心提供技術支援。另在不超出勞動部所屬現有職類及訓練容量下，每年配合經濟部舉辦為期兩個月之產業技術種子師資培訓計畫，內容包括技術講習及實務操作</w:t>
            </w:r>
            <w:r w:rsidRPr="00925140">
              <w:rPr>
                <w:rFonts w:ascii="Times New Roman" w:eastAsia="標楷體" w:hAnsi="Times New Roman"/>
                <w:szCs w:val="24"/>
              </w:rPr>
              <w:t xml:space="preserve"> (</w:t>
            </w:r>
            <w:r w:rsidRPr="00925140">
              <w:rPr>
                <w:rFonts w:ascii="Times New Roman" w:eastAsia="標楷體" w:hAnsi="Times New Roman"/>
                <w:szCs w:val="24"/>
              </w:rPr>
              <w:t>勞動部、經濟部、外交部</w:t>
            </w:r>
            <w:r w:rsidRPr="00925140">
              <w:rPr>
                <w:rFonts w:ascii="Times New Roman" w:eastAsia="標楷體" w:hAnsi="Times New Roman"/>
                <w:szCs w:val="24"/>
              </w:rPr>
              <w:t>)</w:t>
            </w:r>
          </w:p>
          <w:p w:rsidR="00925857" w:rsidRPr="00925140" w:rsidRDefault="00925857" w:rsidP="00062027">
            <w:pPr>
              <w:tabs>
                <w:tab w:val="left" w:pos="465"/>
              </w:tabs>
              <w:spacing w:line="360" w:lineRule="exact"/>
              <w:ind w:left="39"/>
              <w:contextualSpacing/>
              <w:jc w:val="both"/>
              <w:rPr>
                <w:rFonts w:ascii="Times New Roman" w:eastAsia="標楷體" w:hAnsi="Times New Roman"/>
                <w:szCs w:val="24"/>
              </w:rPr>
            </w:pPr>
          </w:p>
          <w:p w:rsidR="00925857" w:rsidRPr="00925140" w:rsidRDefault="00925857" w:rsidP="00F14675">
            <w:pPr>
              <w:numPr>
                <w:ilvl w:val="0"/>
                <w:numId w:val="23"/>
              </w:numPr>
              <w:tabs>
                <w:tab w:val="left" w:pos="465"/>
              </w:tabs>
              <w:spacing w:line="360" w:lineRule="exact"/>
              <w:ind w:left="465" w:hanging="426"/>
              <w:contextualSpacing/>
              <w:jc w:val="both"/>
              <w:rPr>
                <w:rFonts w:ascii="Times New Roman" w:eastAsia="標楷體" w:hAnsi="Times New Roman"/>
                <w:szCs w:val="24"/>
              </w:rPr>
            </w:pPr>
            <w:r w:rsidRPr="00925140">
              <w:rPr>
                <w:rFonts w:ascii="Times New Roman" w:eastAsia="標楷體" w:hAnsi="Times New Roman"/>
                <w:szCs w:val="24"/>
              </w:rPr>
              <w:t>擴增就讀海外青年技術訓練班及倍增僑生技職專班學生執行措施</w:t>
            </w:r>
            <w:r w:rsidRPr="00925140">
              <w:rPr>
                <w:rFonts w:ascii="Times New Roman" w:eastAsia="標楷體" w:hAnsi="Times New Roman"/>
                <w:szCs w:val="24"/>
              </w:rPr>
              <w:t xml:space="preserve"> (</w:t>
            </w:r>
            <w:r w:rsidRPr="00925140">
              <w:rPr>
                <w:rFonts w:ascii="Times New Roman" w:eastAsia="標楷體" w:hAnsi="Times New Roman"/>
                <w:szCs w:val="24"/>
              </w:rPr>
              <w:t>僑委會</w:t>
            </w:r>
            <w:r w:rsidRPr="00925140">
              <w:rPr>
                <w:rFonts w:ascii="Times New Roman" w:eastAsia="標楷體" w:hAnsi="Times New Roman"/>
                <w:szCs w:val="24"/>
              </w:rPr>
              <w:t>)</w:t>
            </w:r>
          </w:p>
          <w:p w:rsidR="00925857" w:rsidRPr="00925140" w:rsidRDefault="00925857" w:rsidP="00062027">
            <w:pPr>
              <w:tabs>
                <w:tab w:val="left" w:pos="465"/>
              </w:tabs>
              <w:spacing w:line="360" w:lineRule="exact"/>
              <w:ind w:leftChars="250" w:left="884" w:hanging="284"/>
              <w:contextualSpacing/>
              <w:jc w:val="both"/>
              <w:rPr>
                <w:rFonts w:ascii="Times New Roman" w:eastAsia="標楷體" w:hAnsi="Times New Roman"/>
                <w:szCs w:val="24"/>
              </w:rPr>
            </w:pPr>
            <w:r w:rsidRPr="00925140">
              <w:rPr>
                <w:rFonts w:ascii="Times New Roman" w:eastAsia="標楷體" w:hAnsi="Times New Roman"/>
                <w:szCs w:val="24"/>
              </w:rPr>
              <w:t>(1)</w:t>
            </w:r>
            <w:r w:rsidRPr="00925140">
              <w:rPr>
                <w:rFonts w:ascii="Times New Roman" w:eastAsia="標楷體" w:hAnsi="Times New Roman"/>
                <w:szCs w:val="24"/>
              </w:rPr>
              <w:t>配合產業發展需要，積極鼓勵優質學校開設符合海外僑界及臺商企業需求之科別</w:t>
            </w:r>
            <w:r w:rsidRPr="00925140">
              <w:rPr>
                <w:rFonts w:ascii="Times New Roman" w:eastAsia="標楷體" w:hAnsi="Times New Roman"/>
                <w:szCs w:val="24"/>
              </w:rPr>
              <w:t>(</w:t>
            </w:r>
            <w:r w:rsidRPr="00925140">
              <w:rPr>
                <w:rFonts w:ascii="Times New Roman" w:eastAsia="標楷體" w:hAnsi="Times New Roman"/>
                <w:szCs w:val="24"/>
              </w:rPr>
              <w:t>僑委會</w:t>
            </w:r>
            <w:r w:rsidRPr="00925140">
              <w:rPr>
                <w:rFonts w:ascii="Times New Roman" w:eastAsia="標楷體" w:hAnsi="Times New Roman"/>
                <w:szCs w:val="24"/>
              </w:rPr>
              <w:t>)</w:t>
            </w:r>
          </w:p>
          <w:p w:rsidR="00925857" w:rsidRPr="00925140" w:rsidRDefault="00925857" w:rsidP="00062027">
            <w:pPr>
              <w:tabs>
                <w:tab w:val="left" w:pos="465"/>
              </w:tabs>
              <w:spacing w:line="360" w:lineRule="exact"/>
              <w:ind w:leftChars="250" w:left="884" w:hanging="284"/>
              <w:contextualSpacing/>
              <w:jc w:val="both"/>
              <w:rPr>
                <w:rFonts w:ascii="Times New Roman" w:eastAsia="標楷體" w:hAnsi="Times New Roman"/>
                <w:szCs w:val="24"/>
              </w:rPr>
            </w:pPr>
            <w:r w:rsidRPr="00925140">
              <w:rPr>
                <w:rFonts w:ascii="Times New Roman" w:eastAsia="標楷體" w:hAnsi="Times New Roman"/>
                <w:szCs w:val="24"/>
              </w:rPr>
              <w:t>(2)</w:t>
            </w:r>
            <w:r w:rsidRPr="00925140">
              <w:rPr>
                <w:rFonts w:ascii="Times New Roman" w:eastAsia="標楷體" w:hAnsi="Times New Roman"/>
                <w:szCs w:val="24"/>
              </w:rPr>
              <w:t>結合國內外資源，因地制宜規劃招生策略，前往東協潛力生源地區招生宣導</w:t>
            </w:r>
            <w:r w:rsidRPr="00925140">
              <w:rPr>
                <w:rFonts w:ascii="Times New Roman" w:eastAsia="標楷體" w:hAnsi="Times New Roman"/>
                <w:szCs w:val="24"/>
              </w:rPr>
              <w:t>(</w:t>
            </w:r>
            <w:r w:rsidRPr="00925140">
              <w:rPr>
                <w:rFonts w:ascii="Times New Roman" w:eastAsia="標楷體" w:hAnsi="Times New Roman"/>
                <w:szCs w:val="24"/>
              </w:rPr>
              <w:t>僑委會</w:t>
            </w:r>
            <w:r w:rsidRPr="00925140">
              <w:rPr>
                <w:rFonts w:ascii="Times New Roman" w:eastAsia="標楷體" w:hAnsi="Times New Roman"/>
                <w:szCs w:val="24"/>
              </w:rPr>
              <w:t>)</w:t>
            </w:r>
          </w:p>
          <w:p w:rsidR="00925857" w:rsidRPr="00925140" w:rsidRDefault="00925857" w:rsidP="00062027">
            <w:pPr>
              <w:tabs>
                <w:tab w:val="left" w:pos="465"/>
              </w:tabs>
              <w:spacing w:line="360" w:lineRule="exact"/>
              <w:ind w:leftChars="250" w:left="884" w:hanging="284"/>
              <w:contextualSpacing/>
              <w:jc w:val="both"/>
              <w:rPr>
                <w:rFonts w:ascii="Times New Roman" w:eastAsia="標楷體" w:hAnsi="Times New Roman"/>
                <w:szCs w:val="24"/>
              </w:rPr>
            </w:pPr>
            <w:r w:rsidRPr="00925140">
              <w:rPr>
                <w:rFonts w:ascii="Times New Roman" w:eastAsia="標楷體" w:hAnsi="Times New Roman"/>
                <w:szCs w:val="24"/>
              </w:rPr>
              <w:t>(3)</w:t>
            </w:r>
            <w:r w:rsidRPr="00925140">
              <w:rPr>
                <w:rFonts w:ascii="Times New Roman" w:eastAsia="標楷體" w:hAnsi="Times New Roman"/>
                <w:szCs w:val="24"/>
              </w:rPr>
              <w:t>透過駐外人員加強招生宣導，擴增東南亞來臺就學人數</w:t>
            </w:r>
            <w:r w:rsidRPr="00925140">
              <w:rPr>
                <w:rFonts w:ascii="Times New Roman" w:eastAsia="標楷體" w:hAnsi="Times New Roman"/>
                <w:szCs w:val="24"/>
              </w:rPr>
              <w:t>(</w:t>
            </w:r>
            <w:r w:rsidRPr="00925140">
              <w:rPr>
                <w:rFonts w:ascii="Times New Roman" w:eastAsia="標楷體" w:hAnsi="Times New Roman"/>
                <w:szCs w:val="24"/>
              </w:rPr>
              <w:t>僑委會</w:t>
            </w:r>
            <w:r w:rsidRPr="00925140">
              <w:rPr>
                <w:rFonts w:ascii="Times New Roman" w:eastAsia="標楷體" w:hAnsi="Times New Roman"/>
                <w:szCs w:val="24"/>
              </w:rPr>
              <w:t>)</w:t>
            </w:r>
          </w:p>
          <w:p w:rsidR="00925857" w:rsidRPr="00925140" w:rsidRDefault="00925857" w:rsidP="00062027">
            <w:pPr>
              <w:tabs>
                <w:tab w:val="left" w:pos="465"/>
              </w:tabs>
              <w:spacing w:line="360" w:lineRule="exact"/>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contextualSpacing/>
              <w:jc w:val="both"/>
              <w:rPr>
                <w:rFonts w:ascii="Times New Roman" w:eastAsia="標楷體" w:hAnsi="Times New Roman"/>
                <w:szCs w:val="24"/>
              </w:rPr>
            </w:pPr>
          </w:p>
          <w:p w:rsidR="00925857" w:rsidRPr="00925140" w:rsidRDefault="00925857" w:rsidP="00F14675">
            <w:pPr>
              <w:numPr>
                <w:ilvl w:val="0"/>
                <w:numId w:val="23"/>
              </w:numPr>
              <w:tabs>
                <w:tab w:val="left" w:pos="465"/>
              </w:tabs>
              <w:spacing w:line="360" w:lineRule="exact"/>
              <w:ind w:left="465" w:hanging="426"/>
              <w:contextualSpacing/>
              <w:jc w:val="both"/>
              <w:rPr>
                <w:rFonts w:ascii="Times New Roman" w:eastAsia="標楷體" w:hAnsi="Times New Roman"/>
                <w:szCs w:val="24"/>
              </w:rPr>
            </w:pPr>
            <w:r w:rsidRPr="00925140">
              <w:rPr>
                <w:rFonts w:ascii="Times New Roman" w:eastAsia="標楷體" w:hAnsi="Times New Roman"/>
                <w:szCs w:val="24"/>
              </w:rPr>
              <w:t>建立與強化人才供需媒合平臺功能，掌握僑外畢業生動向，協助企業媒合所需人才</w:t>
            </w:r>
            <w:r w:rsidRPr="00925140">
              <w:rPr>
                <w:rFonts w:ascii="Times New Roman" w:eastAsia="標楷體" w:hAnsi="Times New Roman"/>
                <w:szCs w:val="24"/>
              </w:rPr>
              <w:t xml:space="preserve"> (</w:t>
            </w:r>
            <w:r w:rsidRPr="00925140">
              <w:rPr>
                <w:rFonts w:ascii="Times New Roman" w:eastAsia="標楷體" w:hAnsi="Times New Roman"/>
                <w:szCs w:val="24"/>
              </w:rPr>
              <w:t>經濟部</w:t>
            </w:r>
            <w:r w:rsidRPr="00925140">
              <w:rPr>
                <w:rFonts w:ascii="Times New Roman" w:eastAsia="標楷體" w:hAnsi="Times New Roman"/>
                <w:szCs w:val="24"/>
              </w:rPr>
              <w:t>)</w:t>
            </w: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F14675">
            <w:pPr>
              <w:numPr>
                <w:ilvl w:val="0"/>
                <w:numId w:val="23"/>
              </w:numPr>
              <w:tabs>
                <w:tab w:val="left" w:pos="465"/>
              </w:tabs>
              <w:spacing w:line="360" w:lineRule="exact"/>
              <w:ind w:left="465" w:hanging="426"/>
              <w:contextualSpacing/>
              <w:jc w:val="both"/>
              <w:rPr>
                <w:rFonts w:ascii="Times New Roman" w:eastAsia="標楷體" w:hAnsi="Times New Roman"/>
                <w:szCs w:val="24"/>
              </w:rPr>
            </w:pPr>
            <w:r w:rsidRPr="00925140">
              <w:rPr>
                <w:rFonts w:ascii="Times New Roman" w:eastAsia="標楷體" w:hAnsi="Times New Roman"/>
                <w:szCs w:val="24"/>
              </w:rPr>
              <w:t>提供獎助金選送國際貿易相關科系學生赴新南向市場企業實習</w:t>
            </w:r>
            <w:r w:rsidRPr="00925140">
              <w:rPr>
                <w:rFonts w:ascii="Times New Roman" w:eastAsia="標楷體" w:hAnsi="Times New Roman"/>
                <w:szCs w:val="24"/>
              </w:rPr>
              <w:t xml:space="preserve"> (</w:t>
            </w:r>
            <w:r w:rsidRPr="00925140">
              <w:rPr>
                <w:rFonts w:ascii="Times New Roman" w:eastAsia="標楷體" w:hAnsi="Times New Roman"/>
                <w:szCs w:val="24"/>
              </w:rPr>
              <w:t>經濟部</w:t>
            </w:r>
            <w:r w:rsidRPr="00925140">
              <w:rPr>
                <w:rFonts w:ascii="Times New Roman" w:eastAsia="標楷體" w:hAnsi="Times New Roman"/>
                <w:szCs w:val="24"/>
              </w:rPr>
              <w:t>)</w:t>
            </w: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F14675">
            <w:pPr>
              <w:numPr>
                <w:ilvl w:val="0"/>
                <w:numId w:val="23"/>
              </w:numPr>
              <w:tabs>
                <w:tab w:val="left" w:pos="465"/>
              </w:tabs>
              <w:spacing w:line="360" w:lineRule="exact"/>
              <w:ind w:left="465" w:hanging="426"/>
              <w:contextualSpacing/>
              <w:jc w:val="both"/>
              <w:rPr>
                <w:rFonts w:ascii="Times New Roman" w:eastAsia="標楷體" w:hAnsi="Times New Roman"/>
                <w:szCs w:val="24"/>
              </w:rPr>
            </w:pPr>
            <w:r w:rsidRPr="00925140">
              <w:rPr>
                <w:rFonts w:ascii="Times New Roman" w:eastAsia="標楷體" w:hAnsi="Times New Roman"/>
                <w:szCs w:val="24"/>
              </w:rPr>
              <w:t>開辦新南向市場人才儲備班，協助廠商培養派駐新南向</w:t>
            </w:r>
            <w:r w:rsidRPr="00925140">
              <w:rPr>
                <w:rFonts w:ascii="Times New Roman" w:eastAsia="標楷體" w:hAnsi="Times New Roman"/>
                <w:szCs w:val="24"/>
              </w:rPr>
              <w:lastRenderedPageBreak/>
              <w:t>駐外經貿人員，以加速拓展當地市場</w:t>
            </w:r>
            <w:r w:rsidRPr="00925140">
              <w:rPr>
                <w:rFonts w:ascii="Times New Roman" w:eastAsia="標楷體" w:hAnsi="Times New Roman"/>
                <w:szCs w:val="24"/>
              </w:rPr>
              <w:t xml:space="preserve"> (</w:t>
            </w:r>
            <w:r w:rsidRPr="00925140">
              <w:rPr>
                <w:rFonts w:ascii="Times New Roman" w:eastAsia="標楷體" w:hAnsi="Times New Roman"/>
                <w:szCs w:val="24"/>
              </w:rPr>
              <w:t>經濟部</w:t>
            </w:r>
            <w:r w:rsidRPr="00925140">
              <w:rPr>
                <w:rFonts w:ascii="Times New Roman" w:eastAsia="標楷體" w:hAnsi="Times New Roman"/>
                <w:szCs w:val="24"/>
              </w:rPr>
              <w:t>)</w:t>
            </w: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F14675">
            <w:pPr>
              <w:pStyle w:val="a5"/>
              <w:widowControl/>
              <w:numPr>
                <w:ilvl w:val="0"/>
                <w:numId w:val="23"/>
              </w:numPr>
              <w:tabs>
                <w:tab w:val="left" w:pos="465"/>
              </w:tabs>
              <w:spacing w:line="360" w:lineRule="exact"/>
              <w:ind w:leftChars="0" w:left="323" w:hanging="284"/>
              <w:contextualSpacing/>
              <w:jc w:val="both"/>
              <w:rPr>
                <w:rFonts w:ascii="Times New Roman" w:eastAsia="標楷體" w:hAnsi="Times New Roman"/>
              </w:rPr>
            </w:pPr>
            <w:r w:rsidRPr="00925140">
              <w:rPr>
                <w:rFonts w:ascii="Times New Roman" w:eastAsia="標楷體" w:hAnsi="Times New Roman"/>
              </w:rPr>
              <w:t>擴展雙向體育運動交流；拓展體育領導人交流</w:t>
            </w:r>
            <w:r w:rsidRPr="00925140">
              <w:rPr>
                <w:rFonts w:ascii="Times New Roman" w:eastAsia="標楷體" w:hAnsi="Times New Roman"/>
              </w:rPr>
              <w:t xml:space="preserve"> (</w:t>
            </w:r>
            <w:r w:rsidRPr="00925140">
              <w:rPr>
                <w:rFonts w:ascii="Times New Roman" w:eastAsia="標楷體" w:hAnsi="Times New Roman"/>
              </w:rPr>
              <w:t>教育部</w:t>
            </w:r>
            <w:r w:rsidRPr="00925140">
              <w:rPr>
                <w:rFonts w:ascii="Times New Roman" w:eastAsia="標楷體" w:hAnsi="Times New Roman"/>
              </w:rPr>
              <w:t>)</w:t>
            </w:r>
          </w:p>
          <w:p w:rsidR="00925857" w:rsidRPr="00925140" w:rsidRDefault="00925857" w:rsidP="00062027">
            <w:pPr>
              <w:tabs>
                <w:tab w:val="left" w:pos="465"/>
              </w:tabs>
              <w:spacing w:line="360" w:lineRule="exact"/>
              <w:ind w:left="323" w:hanging="284"/>
              <w:contextualSpacing/>
              <w:jc w:val="both"/>
              <w:rPr>
                <w:rFonts w:ascii="Times New Roman" w:eastAsia="標楷體" w:hAnsi="Times New Roman"/>
                <w:szCs w:val="24"/>
              </w:rPr>
            </w:pPr>
          </w:p>
          <w:p w:rsidR="00925857" w:rsidRPr="00925140" w:rsidRDefault="00925857" w:rsidP="00062027">
            <w:pPr>
              <w:tabs>
                <w:tab w:val="left" w:pos="825"/>
              </w:tabs>
              <w:spacing w:line="360" w:lineRule="exact"/>
              <w:contextualSpacing/>
              <w:jc w:val="both"/>
              <w:rPr>
                <w:rFonts w:ascii="Times New Roman" w:eastAsia="標楷體" w:hAnsi="Times New Roman"/>
                <w:szCs w:val="24"/>
              </w:rPr>
            </w:pPr>
          </w:p>
        </w:tc>
        <w:tc>
          <w:tcPr>
            <w:tcW w:w="4252" w:type="dxa"/>
          </w:tcPr>
          <w:p w:rsidR="00925857" w:rsidRPr="00925140" w:rsidRDefault="00925857" w:rsidP="00062027">
            <w:pPr>
              <w:pStyle w:val="a5"/>
              <w:spacing w:line="360" w:lineRule="exact"/>
              <w:ind w:leftChars="0" w:left="840"/>
              <w:contextualSpacing/>
              <w:jc w:val="both"/>
              <w:rPr>
                <w:rFonts w:ascii="Times New Roman" w:eastAsia="標楷體" w:hAnsi="Times New Roman"/>
              </w:rPr>
            </w:pPr>
          </w:p>
          <w:p w:rsidR="00925857" w:rsidRPr="00925140" w:rsidRDefault="00925857" w:rsidP="00F14675">
            <w:pPr>
              <w:pStyle w:val="a5"/>
              <w:widowControl/>
              <w:numPr>
                <w:ilvl w:val="0"/>
                <w:numId w:val="24"/>
              </w:numPr>
              <w:spacing w:line="360" w:lineRule="exact"/>
              <w:ind w:leftChars="0" w:left="320" w:hanging="310"/>
              <w:contextualSpacing/>
              <w:jc w:val="both"/>
              <w:rPr>
                <w:rFonts w:ascii="Times New Roman" w:eastAsia="標楷體" w:hAnsi="Times New Roman"/>
              </w:rPr>
            </w:pPr>
            <w:r w:rsidRPr="00925140">
              <w:rPr>
                <w:rFonts w:ascii="Times New Roman" w:eastAsia="標楷體" w:hAnsi="Times New Roman"/>
                <w:bCs/>
              </w:rPr>
              <w:t>規劃大學校院在臺開設高階人才專班，培育</w:t>
            </w:r>
            <w:r w:rsidRPr="00925140">
              <w:rPr>
                <w:rFonts w:ascii="Times New Roman" w:eastAsia="標楷體" w:hAnsi="Times New Roman"/>
                <w:bCs/>
              </w:rPr>
              <w:t>400</w:t>
            </w:r>
            <w:r w:rsidRPr="00925140">
              <w:rPr>
                <w:rFonts w:ascii="Times New Roman" w:eastAsia="標楷體" w:hAnsi="Times New Roman"/>
                <w:bCs/>
              </w:rPr>
              <w:t>人（教育部）</w:t>
            </w: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F14675">
            <w:pPr>
              <w:pStyle w:val="a5"/>
              <w:widowControl/>
              <w:numPr>
                <w:ilvl w:val="0"/>
                <w:numId w:val="24"/>
              </w:numPr>
              <w:topLinePunct/>
              <w:autoSpaceDE w:val="0"/>
              <w:adjustRightInd w:val="0"/>
              <w:spacing w:line="360" w:lineRule="exact"/>
              <w:ind w:leftChars="0" w:left="320" w:hanging="310"/>
              <w:contextualSpacing/>
              <w:jc w:val="both"/>
              <w:textAlignment w:val="top"/>
              <w:rPr>
                <w:rFonts w:ascii="Times New Roman" w:eastAsia="標楷體" w:hAnsi="Times New Roman"/>
              </w:rPr>
            </w:pPr>
            <w:r w:rsidRPr="00925140">
              <w:rPr>
                <w:rFonts w:ascii="Times New Roman" w:eastAsia="標楷體" w:hAnsi="Times New Roman"/>
              </w:rPr>
              <w:t>技專校院修東南亞語言課程之學生人數，共</w:t>
            </w:r>
            <w:r w:rsidRPr="00925140">
              <w:rPr>
                <w:rFonts w:ascii="Times New Roman" w:eastAsia="標楷體" w:hAnsi="Times New Roman"/>
              </w:rPr>
              <w:t>3,500</w:t>
            </w:r>
            <w:r w:rsidRPr="00925140">
              <w:rPr>
                <w:rFonts w:ascii="Times New Roman" w:eastAsia="標楷體" w:hAnsi="Times New Roman"/>
              </w:rPr>
              <w:t>人</w:t>
            </w:r>
            <w:r w:rsidRPr="00925140">
              <w:rPr>
                <w:rFonts w:ascii="Times New Roman" w:eastAsia="標楷體" w:hAnsi="Times New Roman"/>
                <w:bCs/>
              </w:rPr>
              <w:t>（教育部）</w:t>
            </w:r>
          </w:p>
          <w:p w:rsidR="00925857" w:rsidRPr="00925140" w:rsidRDefault="00925857" w:rsidP="00062027">
            <w:pPr>
              <w:topLinePunct/>
              <w:autoSpaceDE w:val="0"/>
              <w:adjustRightInd w:val="0"/>
              <w:spacing w:line="360" w:lineRule="exact"/>
              <w:ind w:left="320" w:hanging="310"/>
              <w:contextualSpacing/>
              <w:jc w:val="both"/>
              <w:textAlignment w:val="top"/>
              <w:rPr>
                <w:rFonts w:ascii="Times New Roman" w:eastAsia="標楷體" w:hAnsi="Times New Roman"/>
              </w:rPr>
            </w:pPr>
          </w:p>
          <w:p w:rsidR="00925857" w:rsidRPr="00925140" w:rsidRDefault="00925857" w:rsidP="00062027">
            <w:pPr>
              <w:topLinePunct/>
              <w:autoSpaceDE w:val="0"/>
              <w:adjustRightInd w:val="0"/>
              <w:spacing w:line="360" w:lineRule="exact"/>
              <w:ind w:left="320" w:hanging="310"/>
              <w:contextualSpacing/>
              <w:jc w:val="both"/>
              <w:textAlignment w:val="top"/>
              <w:rPr>
                <w:rFonts w:ascii="Times New Roman" w:eastAsia="標楷體" w:hAnsi="Times New Roman"/>
              </w:rPr>
            </w:pPr>
          </w:p>
          <w:p w:rsidR="00925857" w:rsidRPr="00925140" w:rsidRDefault="00925857" w:rsidP="00062027">
            <w:pPr>
              <w:topLinePunct/>
              <w:autoSpaceDE w:val="0"/>
              <w:adjustRightInd w:val="0"/>
              <w:spacing w:line="360" w:lineRule="exact"/>
              <w:ind w:left="320" w:hanging="310"/>
              <w:contextualSpacing/>
              <w:jc w:val="both"/>
              <w:textAlignment w:val="top"/>
              <w:rPr>
                <w:rFonts w:ascii="Times New Roman" w:eastAsia="標楷體" w:hAnsi="Times New Roman"/>
              </w:rPr>
            </w:pPr>
          </w:p>
          <w:p w:rsidR="00925857" w:rsidRPr="00925140" w:rsidRDefault="00925857" w:rsidP="00062027">
            <w:pPr>
              <w:topLinePunct/>
              <w:autoSpaceDE w:val="0"/>
              <w:adjustRightInd w:val="0"/>
              <w:spacing w:line="360" w:lineRule="exact"/>
              <w:ind w:left="320" w:hanging="310"/>
              <w:contextualSpacing/>
              <w:jc w:val="both"/>
              <w:textAlignment w:val="top"/>
              <w:rPr>
                <w:rFonts w:ascii="Times New Roman" w:eastAsia="標楷體" w:hAnsi="Times New Roman"/>
              </w:rPr>
            </w:pPr>
          </w:p>
          <w:p w:rsidR="00925857" w:rsidRPr="00925140" w:rsidRDefault="00925857" w:rsidP="00062027">
            <w:pPr>
              <w:topLinePunct/>
              <w:autoSpaceDE w:val="0"/>
              <w:adjustRightInd w:val="0"/>
              <w:spacing w:line="360" w:lineRule="exact"/>
              <w:ind w:left="320" w:hanging="310"/>
              <w:contextualSpacing/>
              <w:jc w:val="both"/>
              <w:textAlignment w:val="top"/>
              <w:rPr>
                <w:rFonts w:ascii="Times New Roman" w:eastAsia="標楷體" w:hAnsi="Times New Roman"/>
              </w:rPr>
            </w:pPr>
          </w:p>
          <w:p w:rsidR="00925857" w:rsidRPr="00925140" w:rsidRDefault="00925857" w:rsidP="00062027">
            <w:pPr>
              <w:topLinePunct/>
              <w:autoSpaceDE w:val="0"/>
              <w:adjustRightInd w:val="0"/>
              <w:spacing w:line="360" w:lineRule="exact"/>
              <w:ind w:left="320" w:hanging="310"/>
              <w:contextualSpacing/>
              <w:jc w:val="both"/>
              <w:textAlignment w:val="top"/>
              <w:rPr>
                <w:rFonts w:ascii="Times New Roman" w:eastAsia="標楷體" w:hAnsi="Times New Roman"/>
              </w:rPr>
            </w:pPr>
          </w:p>
          <w:p w:rsidR="00925857" w:rsidRPr="00925140" w:rsidRDefault="00925857" w:rsidP="00062027">
            <w:pPr>
              <w:topLinePunct/>
              <w:autoSpaceDE w:val="0"/>
              <w:adjustRightInd w:val="0"/>
              <w:spacing w:line="360" w:lineRule="exact"/>
              <w:ind w:left="320" w:hanging="310"/>
              <w:contextualSpacing/>
              <w:jc w:val="both"/>
              <w:textAlignment w:val="top"/>
              <w:rPr>
                <w:rFonts w:ascii="Times New Roman" w:eastAsia="標楷體" w:hAnsi="Times New Roman"/>
              </w:rPr>
            </w:pPr>
          </w:p>
          <w:p w:rsidR="00925857" w:rsidRPr="00925140" w:rsidRDefault="00925857" w:rsidP="00F14675">
            <w:pPr>
              <w:pStyle w:val="a5"/>
              <w:widowControl/>
              <w:numPr>
                <w:ilvl w:val="0"/>
                <w:numId w:val="24"/>
              </w:numPr>
              <w:spacing w:line="360" w:lineRule="exact"/>
              <w:ind w:leftChars="0" w:left="320" w:hanging="310"/>
              <w:contextualSpacing/>
              <w:jc w:val="both"/>
              <w:rPr>
                <w:rFonts w:ascii="Times New Roman" w:eastAsia="標楷體" w:hAnsi="Times New Roman"/>
              </w:rPr>
            </w:pPr>
            <w:r w:rsidRPr="00925140">
              <w:rPr>
                <w:rFonts w:ascii="Times New Roman" w:eastAsia="標楷體" w:hAnsi="Times New Roman"/>
                <w:bCs/>
              </w:rPr>
              <w:lastRenderedPageBreak/>
              <w:t>106</w:t>
            </w:r>
            <w:r w:rsidRPr="00925140">
              <w:rPr>
                <w:rFonts w:ascii="Times New Roman" w:eastAsia="標楷體" w:hAnsi="Times New Roman"/>
                <w:bCs/>
              </w:rPr>
              <w:t>年補助至少</w:t>
            </w:r>
            <w:r w:rsidRPr="00925140">
              <w:rPr>
                <w:rFonts w:ascii="Times New Roman" w:eastAsia="標楷體" w:hAnsi="Times New Roman"/>
                <w:bCs/>
              </w:rPr>
              <w:t>30</w:t>
            </w:r>
            <w:r w:rsidRPr="00925140">
              <w:rPr>
                <w:rFonts w:ascii="Times New Roman" w:eastAsia="標楷體" w:hAnsi="Times New Roman"/>
                <w:bCs/>
              </w:rPr>
              <w:t>名師資生赴新南向國家學校教育見習或教育實習（教育部）</w:t>
            </w:r>
          </w:p>
          <w:p w:rsidR="00925857" w:rsidRPr="00925140" w:rsidRDefault="00925857" w:rsidP="00062027">
            <w:pPr>
              <w:pStyle w:val="a5"/>
              <w:spacing w:line="360" w:lineRule="exact"/>
              <w:ind w:leftChars="0" w:left="320" w:hanging="310"/>
              <w:contextualSpacing/>
              <w:jc w:val="both"/>
              <w:rPr>
                <w:rFonts w:ascii="Times New Roman" w:eastAsia="標楷體" w:hAnsi="Times New Roman"/>
                <w:bCs/>
              </w:rPr>
            </w:pPr>
          </w:p>
          <w:p w:rsidR="00925857" w:rsidRPr="00925140" w:rsidRDefault="00925857" w:rsidP="00062027">
            <w:pPr>
              <w:pStyle w:val="a5"/>
              <w:spacing w:line="360" w:lineRule="exact"/>
              <w:ind w:leftChars="0" w:left="320" w:hanging="310"/>
              <w:contextualSpacing/>
              <w:jc w:val="both"/>
              <w:rPr>
                <w:rFonts w:ascii="Times New Roman" w:eastAsia="標楷體" w:hAnsi="Times New Roman"/>
                <w:bCs/>
              </w:rPr>
            </w:pPr>
          </w:p>
          <w:p w:rsidR="00925857" w:rsidRPr="00925140" w:rsidRDefault="00925857" w:rsidP="00062027">
            <w:pPr>
              <w:pStyle w:val="a5"/>
              <w:spacing w:line="360" w:lineRule="exact"/>
              <w:ind w:leftChars="0" w:left="320" w:hanging="310"/>
              <w:contextualSpacing/>
              <w:jc w:val="both"/>
              <w:rPr>
                <w:rFonts w:ascii="Times New Roman" w:eastAsia="標楷體" w:hAnsi="Times New Roman"/>
                <w:bCs/>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F14675">
            <w:pPr>
              <w:pStyle w:val="a5"/>
              <w:widowControl/>
              <w:numPr>
                <w:ilvl w:val="0"/>
                <w:numId w:val="24"/>
              </w:numPr>
              <w:spacing w:line="360" w:lineRule="exact"/>
              <w:ind w:leftChars="0" w:left="320" w:hanging="310"/>
              <w:contextualSpacing/>
              <w:jc w:val="both"/>
              <w:rPr>
                <w:rFonts w:ascii="Times New Roman" w:eastAsia="標楷體" w:hAnsi="Times New Roman"/>
              </w:rPr>
            </w:pPr>
            <w:r w:rsidRPr="00925140">
              <w:rPr>
                <w:rFonts w:ascii="Times New Roman" w:eastAsia="標楷體" w:hAnsi="Times New Roman"/>
                <w:bCs/>
              </w:rPr>
              <w:t>教育部每年提供新南向國家臺灣獎學金及華語文獎學金至少</w:t>
            </w:r>
            <w:r w:rsidRPr="00925140">
              <w:rPr>
                <w:rFonts w:ascii="Times New Roman" w:eastAsia="標楷體" w:hAnsi="Times New Roman"/>
                <w:bCs/>
              </w:rPr>
              <w:t>85</w:t>
            </w:r>
            <w:r w:rsidRPr="00925140">
              <w:rPr>
                <w:rFonts w:ascii="Times New Roman" w:eastAsia="標楷體" w:hAnsi="Times New Roman"/>
                <w:bCs/>
              </w:rPr>
              <w:t>名（教育部）、</w:t>
            </w:r>
            <w:r w:rsidRPr="00925140">
              <w:rPr>
                <w:rFonts w:ascii="Times New Roman" w:eastAsia="標楷體" w:hAnsi="Times New Roman"/>
                <w:bCs/>
              </w:rPr>
              <w:t>106</w:t>
            </w:r>
            <w:r w:rsidRPr="00925140">
              <w:rPr>
                <w:rFonts w:ascii="Times New Roman" w:eastAsia="標楷體" w:hAnsi="Times New Roman"/>
                <w:bCs/>
              </w:rPr>
              <w:t>年提供新南向國家學生臺灣獎學金計</w:t>
            </w:r>
            <w:r w:rsidRPr="00925140">
              <w:rPr>
                <w:rFonts w:ascii="Times New Roman" w:eastAsia="標楷體" w:hAnsi="Times New Roman"/>
                <w:bCs/>
              </w:rPr>
              <w:t>30</w:t>
            </w:r>
            <w:r w:rsidRPr="00925140">
              <w:rPr>
                <w:rFonts w:ascii="Times New Roman" w:eastAsia="標楷體" w:hAnsi="Times New Roman"/>
                <w:bCs/>
              </w:rPr>
              <w:t>名（科技部）、</w:t>
            </w:r>
            <w:r w:rsidRPr="00925140">
              <w:rPr>
                <w:rFonts w:ascii="Times New Roman" w:eastAsia="標楷體" w:hAnsi="Times New Roman" w:hint="eastAsia"/>
              </w:rPr>
              <w:t>「新南向政策」目標國申請「臺灣新南向獎助金」之總人數每年成長</w:t>
            </w:r>
            <w:r w:rsidRPr="00925140">
              <w:rPr>
                <w:rFonts w:ascii="Times New Roman" w:eastAsia="標楷體" w:hAnsi="Times New Roman" w:hint="eastAsia"/>
              </w:rPr>
              <w:t>10</w:t>
            </w:r>
            <w:r w:rsidRPr="00925140">
              <w:rPr>
                <w:rFonts w:ascii="Times New Roman" w:eastAsia="標楷體" w:hAnsi="Times New Roman" w:hint="eastAsia"/>
              </w:rPr>
              <w:t>％。</w:t>
            </w:r>
            <w:r w:rsidRPr="00925140">
              <w:rPr>
                <w:rFonts w:ascii="Times New Roman" w:eastAsia="標楷體" w:hAnsi="Times New Roman"/>
              </w:rPr>
              <w:t>(</w:t>
            </w:r>
            <w:r w:rsidRPr="00925140">
              <w:rPr>
                <w:rFonts w:ascii="Times New Roman" w:eastAsia="標楷體" w:hAnsi="Times New Roman"/>
              </w:rPr>
              <w:t>外交部</w:t>
            </w:r>
            <w:r w:rsidRPr="00925140">
              <w:rPr>
                <w:rFonts w:ascii="Times New Roman" w:eastAsia="標楷體" w:hAnsi="Times New Roman"/>
              </w:rPr>
              <w:t>)</w:t>
            </w: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F14675">
            <w:pPr>
              <w:pStyle w:val="a5"/>
              <w:widowControl/>
              <w:numPr>
                <w:ilvl w:val="0"/>
                <w:numId w:val="24"/>
              </w:numPr>
              <w:spacing w:line="360" w:lineRule="exact"/>
              <w:ind w:leftChars="0" w:left="320" w:hanging="310"/>
              <w:contextualSpacing/>
              <w:jc w:val="both"/>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年增加僑生獎助學金</w:t>
            </w:r>
            <w:r w:rsidRPr="00925140">
              <w:rPr>
                <w:rFonts w:ascii="Times New Roman" w:eastAsia="標楷體" w:hAnsi="Times New Roman"/>
              </w:rPr>
              <w:t>700</w:t>
            </w:r>
            <w:r w:rsidRPr="00925140">
              <w:rPr>
                <w:rFonts w:ascii="Times New Roman" w:eastAsia="標楷體" w:hAnsi="Times New Roman"/>
              </w:rPr>
              <w:t>名</w:t>
            </w:r>
            <w:r w:rsidRPr="00925140">
              <w:rPr>
                <w:rFonts w:ascii="Times New Roman" w:eastAsia="標楷體" w:hAnsi="Times New Roman"/>
                <w:bCs/>
              </w:rPr>
              <w:t>（教育部）</w:t>
            </w: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F14675">
            <w:pPr>
              <w:pStyle w:val="a5"/>
              <w:widowControl/>
              <w:numPr>
                <w:ilvl w:val="0"/>
                <w:numId w:val="24"/>
              </w:numPr>
              <w:spacing w:line="360" w:lineRule="exact"/>
              <w:ind w:leftChars="0" w:left="320" w:hanging="310"/>
              <w:contextualSpacing/>
              <w:jc w:val="both"/>
              <w:rPr>
                <w:rFonts w:ascii="Times New Roman" w:eastAsia="標楷體" w:hAnsi="Times New Roman"/>
              </w:rPr>
            </w:pPr>
            <w:r w:rsidRPr="00925140">
              <w:rPr>
                <w:rFonts w:ascii="Times New Roman" w:eastAsia="標楷體" w:hAnsi="Times New Roman"/>
                <w:bCs/>
              </w:rPr>
              <w:t>每年選送公費、研修或實習獎學金生赴新南向國家至少</w:t>
            </w:r>
            <w:r w:rsidRPr="00925140">
              <w:rPr>
                <w:rFonts w:ascii="Times New Roman" w:eastAsia="標楷體" w:hAnsi="Times New Roman"/>
                <w:bCs/>
              </w:rPr>
              <w:t>200</w:t>
            </w:r>
            <w:r w:rsidRPr="00925140">
              <w:rPr>
                <w:rFonts w:ascii="Times New Roman" w:eastAsia="標楷體" w:hAnsi="Times New Roman"/>
                <w:bCs/>
              </w:rPr>
              <w:t>名（教育部）</w:t>
            </w: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F14675">
            <w:pPr>
              <w:pStyle w:val="a5"/>
              <w:widowControl/>
              <w:numPr>
                <w:ilvl w:val="0"/>
                <w:numId w:val="24"/>
              </w:numPr>
              <w:spacing w:line="360" w:lineRule="exact"/>
              <w:ind w:leftChars="0" w:left="320" w:hanging="310"/>
              <w:contextualSpacing/>
              <w:jc w:val="both"/>
              <w:rPr>
                <w:rFonts w:ascii="Times New Roman" w:eastAsia="標楷體" w:hAnsi="Times New Roman"/>
              </w:rPr>
            </w:pPr>
            <w:r w:rsidRPr="00925140">
              <w:rPr>
                <w:rFonts w:ascii="Times New Roman" w:eastAsia="標楷體" w:hAnsi="Times New Roman"/>
              </w:rPr>
              <w:t>參與新南向創新創業活動青年每年至少</w:t>
            </w:r>
            <w:r w:rsidRPr="00925140">
              <w:rPr>
                <w:rFonts w:ascii="Times New Roman" w:eastAsia="標楷體" w:hAnsi="Times New Roman"/>
              </w:rPr>
              <w:t>1,000</w:t>
            </w:r>
            <w:r w:rsidRPr="00925140">
              <w:rPr>
                <w:rFonts w:ascii="Times New Roman" w:eastAsia="標楷體" w:hAnsi="Times New Roman"/>
              </w:rPr>
              <w:t>名</w:t>
            </w:r>
            <w:r w:rsidRPr="00925140">
              <w:rPr>
                <w:rFonts w:ascii="Times New Roman" w:eastAsia="標楷體" w:hAnsi="Times New Roman"/>
              </w:rPr>
              <w:t>(</w:t>
            </w:r>
            <w:r w:rsidRPr="00925140">
              <w:rPr>
                <w:rFonts w:ascii="Times New Roman" w:eastAsia="標楷體" w:hAnsi="Times New Roman"/>
              </w:rPr>
              <w:t>教育部</w:t>
            </w:r>
            <w:r w:rsidRPr="00925140">
              <w:rPr>
                <w:rFonts w:ascii="Times New Roman" w:eastAsia="標楷體" w:hAnsi="Times New Roman"/>
              </w:rPr>
              <w:t>)</w:t>
            </w: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F14675">
            <w:pPr>
              <w:pStyle w:val="a5"/>
              <w:widowControl/>
              <w:numPr>
                <w:ilvl w:val="0"/>
                <w:numId w:val="24"/>
              </w:numPr>
              <w:spacing w:line="360" w:lineRule="exact"/>
              <w:ind w:leftChars="0" w:left="320" w:hanging="310"/>
              <w:contextualSpacing/>
              <w:jc w:val="both"/>
              <w:rPr>
                <w:rFonts w:ascii="Times New Roman" w:eastAsia="標楷體" w:hAnsi="Times New Roman"/>
              </w:rPr>
            </w:pPr>
            <w:r w:rsidRPr="00925140">
              <w:rPr>
                <w:rFonts w:ascii="Times New Roman" w:eastAsia="標楷體" w:hAnsi="Times New Roman"/>
                <w:bCs/>
              </w:rPr>
              <w:t>106</w:t>
            </w:r>
            <w:r w:rsidRPr="00925140">
              <w:rPr>
                <w:rFonts w:ascii="Times New Roman" w:eastAsia="標楷體" w:hAnsi="Times New Roman"/>
                <w:bCs/>
              </w:rPr>
              <w:t>年預計</w:t>
            </w:r>
            <w:r w:rsidRPr="00925140">
              <w:rPr>
                <w:rFonts w:ascii="Times New Roman" w:eastAsia="標楷體" w:hAnsi="Times New Roman"/>
                <w:bCs/>
              </w:rPr>
              <w:t>2,000</w:t>
            </w:r>
            <w:r w:rsidRPr="00925140">
              <w:rPr>
                <w:rFonts w:ascii="Times New Roman" w:eastAsia="標楷體" w:hAnsi="Times New Roman"/>
                <w:bCs/>
              </w:rPr>
              <w:t>人次之東協南亞境外生來臺體驗（教育部）</w:t>
            </w: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3A2E43" w:rsidRPr="00925140" w:rsidRDefault="003A2E43" w:rsidP="00062027">
            <w:pPr>
              <w:spacing w:line="360" w:lineRule="exact"/>
              <w:ind w:left="320" w:hanging="310"/>
              <w:contextualSpacing/>
              <w:jc w:val="both"/>
              <w:rPr>
                <w:rFonts w:ascii="Times New Roman" w:eastAsia="標楷體" w:hAnsi="Times New Roman"/>
              </w:rPr>
            </w:pPr>
          </w:p>
          <w:p w:rsidR="008342D6" w:rsidRPr="00925140" w:rsidRDefault="008342D6" w:rsidP="00062027">
            <w:pPr>
              <w:spacing w:line="360" w:lineRule="exact"/>
              <w:ind w:left="320" w:hanging="310"/>
              <w:contextualSpacing/>
              <w:jc w:val="both"/>
              <w:rPr>
                <w:rFonts w:ascii="Times New Roman" w:eastAsia="標楷體" w:hAnsi="Times New Roman"/>
              </w:rPr>
            </w:pPr>
          </w:p>
          <w:p w:rsidR="008342D6" w:rsidRPr="00925140" w:rsidRDefault="008342D6" w:rsidP="00062027">
            <w:pPr>
              <w:spacing w:line="360" w:lineRule="exact"/>
              <w:ind w:left="320" w:hanging="310"/>
              <w:contextualSpacing/>
              <w:jc w:val="both"/>
              <w:rPr>
                <w:rFonts w:ascii="Times New Roman" w:eastAsia="標楷體" w:hAnsi="Times New Roman"/>
              </w:rPr>
            </w:pPr>
          </w:p>
          <w:p w:rsidR="00925857" w:rsidRPr="00925140" w:rsidRDefault="00925857" w:rsidP="00F14675">
            <w:pPr>
              <w:pStyle w:val="a5"/>
              <w:widowControl/>
              <w:numPr>
                <w:ilvl w:val="0"/>
                <w:numId w:val="24"/>
              </w:numPr>
              <w:spacing w:line="360" w:lineRule="exact"/>
              <w:ind w:leftChars="0" w:left="320" w:hanging="310"/>
              <w:contextualSpacing/>
              <w:jc w:val="both"/>
              <w:rPr>
                <w:rFonts w:ascii="Times New Roman" w:eastAsia="標楷體" w:hAnsi="Times New Roman"/>
              </w:rPr>
            </w:pPr>
            <w:r w:rsidRPr="00925140">
              <w:rPr>
                <w:rFonts w:ascii="Times New Roman" w:eastAsia="標楷體" w:hAnsi="Times New Roman"/>
                <w:bCs/>
              </w:rPr>
              <w:lastRenderedPageBreak/>
              <w:t>106</w:t>
            </w:r>
            <w:r w:rsidRPr="00925140">
              <w:rPr>
                <w:rFonts w:ascii="Times New Roman" w:eastAsia="標楷體" w:hAnsi="Times New Roman"/>
                <w:bCs/>
              </w:rPr>
              <w:t>年完成</w:t>
            </w:r>
            <w:r w:rsidRPr="00925140">
              <w:rPr>
                <w:rFonts w:ascii="Times New Roman" w:eastAsia="標楷體" w:hAnsi="Times New Roman"/>
                <w:bCs/>
              </w:rPr>
              <w:t>10-15</w:t>
            </w:r>
            <w:r w:rsidRPr="00925140">
              <w:rPr>
                <w:rFonts w:ascii="Times New Roman" w:eastAsia="標楷體" w:hAnsi="Times New Roman"/>
                <w:bCs/>
              </w:rPr>
              <w:t>門數位學習課程並自</w:t>
            </w:r>
            <w:r w:rsidRPr="00925140">
              <w:rPr>
                <w:rFonts w:ascii="Times New Roman" w:eastAsia="標楷體" w:hAnsi="Times New Roman"/>
                <w:bCs/>
              </w:rPr>
              <w:t>9</w:t>
            </w:r>
            <w:r w:rsidRPr="00925140">
              <w:rPr>
                <w:rFonts w:ascii="Times New Roman" w:eastAsia="標楷體" w:hAnsi="Times New Roman"/>
                <w:bCs/>
              </w:rPr>
              <w:t>月起授課（教育部）</w:t>
            </w: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F14675">
            <w:pPr>
              <w:pStyle w:val="a5"/>
              <w:widowControl/>
              <w:numPr>
                <w:ilvl w:val="0"/>
                <w:numId w:val="24"/>
              </w:numPr>
              <w:spacing w:line="360" w:lineRule="exact"/>
              <w:ind w:leftChars="0" w:left="320" w:hanging="310"/>
              <w:contextualSpacing/>
              <w:jc w:val="both"/>
              <w:rPr>
                <w:rFonts w:ascii="Times New Roman" w:eastAsia="標楷體" w:hAnsi="Times New Roman"/>
              </w:rPr>
            </w:pPr>
            <w:r w:rsidRPr="00925140">
              <w:rPr>
                <w:rFonts w:ascii="Times New Roman" w:eastAsia="標楷體" w:hAnsi="Times New Roman"/>
                <w:bCs/>
              </w:rPr>
              <w:t>106</w:t>
            </w:r>
            <w:r w:rsidRPr="00925140">
              <w:rPr>
                <w:rFonts w:ascii="Times New Roman" w:eastAsia="標楷體" w:hAnsi="Times New Roman"/>
                <w:bCs/>
              </w:rPr>
              <w:t>年於東協及南亞等重點國家新增</w:t>
            </w:r>
            <w:r w:rsidRPr="00925140">
              <w:rPr>
                <w:rFonts w:ascii="Times New Roman" w:eastAsia="標楷體" w:hAnsi="Times New Roman"/>
                <w:bCs/>
              </w:rPr>
              <w:t>10</w:t>
            </w:r>
            <w:r w:rsidRPr="00925140">
              <w:rPr>
                <w:rFonts w:ascii="Times New Roman" w:eastAsia="標楷體" w:hAnsi="Times New Roman"/>
                <w:bCs/>
              </w:rPr>
              <w:t>個臺灣連結</w:t>
            </w:r>
            <w:r w:rsidRPr="00925140">
              <w:rPr>
                <w:rFonts w:ascii="Times New Roman" w:eastAsia="標楷體" w:hAnsi="Times New Roman"/>
                <w:bCs/>
              </w:rPr>
              <w:t>Taiwan Connection</w:t>
            </w:r>
            <w:r w:rsidRPr="00925140">
              <w:rPr>
                <w:rFonts w:ascii="Times New Roman" w:eastAsia="標楷體" w:hAnsi="Times New Roman"/>
                <w:bCs/>
              </w:rPr>
              <w:t>據點（教育部）</w:t>
            </w:r>
          </w:p>
          <w:p w:rsidR="00925857" w:rsidRPr="00925140" w:rsidRDefault="00925857" w:rsidP="00062027">
            <w:pPr>
              <w:pStyle w:val="a5"/>
              <w:spacing w:line="360" w:lineRule="exact"/>
              <w:ind w:leftChars="0" w:left="320" w:hanging="310"/>
              <w:contextualSpacing/>
              <w:jc w:val="both"/>
              <w:rPr>
                <w:rFonts w:ascii="Times New Roman" w:eastAsia="標楷體" w:hAnsi="Times New Roman"/>
              </w:rPr>
            </w:pPr>
          </w:p>
          <w:p w:rsidR="00925857" w:rsidRPr="00925140" w:rsidRDefault="00925857" w:rsidP="00062027">
            <w:pPr>
              <w:pStyle w:val="a5"/>
              <w:spacing w:line="360" w:lineRule="exact"/>
              <w:ind w:leftChars="0" w:left="320" w:hanging="310"/>
              <w:contextualSpacing/>
              <w:jc w:val="both"/>
              <w:rPr>
                <w:rFonts w:ascii="Times New Roman" w:eastAsia="標楷體" w:hAnsi="Times New Roman"/>
              </w:rPr>
            </w:pPr>
          </w:p>
          <w:p w:rsidR="00925857" w:rsidRPr="00925140" w:rsidRDefault="00925857" w:rsidP="00062027">
            <w:pPr>
              <w:pStyle w:val="a5"/>
              <w:spacing w:line="360" w:lineRule="exact"/>
              <w:ind w:leftChars="0" w:left="320" w:hanging="310"/>
              <w:contextualSpacing/>
              <w:jc w:val="both"/>
              <w:rPr>
                <w:rFonts w:ascii="Times New Roman" w:eastAsia="標楷體" w:hAnsi="Times New Roman"/>
              </w:rPr>
            </w:pPr>
          </w:p>
          <w:p w:rsidR="00925857" w:rsidRPr="00925140" w:rsidRDefault="00925857" w:rsidP="00062027">
            <w:pPr>
              <w:pStyle w:val="a5"/>
              <w:spacing w:line="360" w:lineRule="exact"/>
              <w:ind w:leftChars="0" w:left="320" w:hanging="310"/>
              <w:contextualSpacing/>
              <w:jc w:val="both"/>
              <w:rPr>
                <w:rFonts w:ascii="Times New Roman" w:eastAsia="標楷體" w:hAnsi="Times New Roman"/>
              </w:rPr>
            </w:pPr>
          </w:p>
          <w:p w:rsidR="00925857" w:rsidRPr="00925140" w:rsidRDefault="00925857" w:rsidP="00062027">
            <w:pPr>
              <w:pStyle w:val="a5"/>
              <w:spacing w:line="360" w:lineRule="exact"/>
              <w:ind w:leftChars="0" w:left="320" w:hanging="310"/>
              <w:contextualSpacing/>
              <w:jc w:val="both"/>
              <w:rPr>
                <w:rFonts w:ascii="Times New Roman" w:eastAsia="標楷體" w:hAnsi="Times New Roman"/>
              </w:rPr>
            </w:pPr>
          </w:p>
          <w:p w:rsidR="00925857" w:rsidRPr="00925140" w:rsidRDefault="00925857" w:rsidP="00062027">
            <w:pPr>
              <w:pStyle w:val="a5"/>
              <w:spacing w:line="360" w:lineRule="exact"/>
              <w:ind w:leftChars="0" w:left="320" w:hanging="310"/>
              <w:contextualSpacing/>
              <w:jc w:val="both"/>
              <w:rPr>
                <w:rFonts w:ascii="Times New Roman" w:eastAsia="標楷體" w:hAnsi="Times New Roman"/>
              </w:rPr>
            </w:pPr>
          </w:p>
          <w:p w:rsidR="00925857" w:rsidRPr="00925140" w:rsidRDefault="00925857" w:rsidP="00062027">
            <w:pPr>
              <w:pStyle w:val="a5"/>
              <w:spacing w:line="360" w:lineRule="exact"/>
              <w:ind w:leftChars="0" w:left="320" w:hanging="310"/>
              <w:contextualSpacing/>
              <w:jc w:val="both"/>
              <w:rPr>
                <w:rFonts w:ascii="Times New Roman" w:eastAsia="標楷體" w:hAnsi="Times New Roman"/>
              </w:rPr>
            </w:pPr>
          </w:p>
          <w:p w:rsidR="00925857" w:rsidRPr="00925140" w:rsidRDefault="00925857" w:rsidP="00F14675">
            <w:pPr>
              <w:pStyle w:val="a5"/>
              <w:widowControl/>
              <w:numPr>
                <w:ilvl w:val="0"/>
                <w:numId w:val="24"/>
              </w:numPr>
              <w:spacing w:line="360" w:lineRule="exact"/>
              <w:ind w:leftChars="0" w:left="320" w:hanging="310"/>
              <w:contextualSpacing/>
              <w:jc w:val="both"/>
              <w:rPr>
                <w:rFonts w:ascii="Times New Roman" w:eastAsia="標楷體" w:hAnsi="Times New Roman"/>
              </w:rPr>
            </w:pPr>
            <w:r w:rsidRPr="00925140">
              <w:rPr>
                <w:rFonts w:ascii="Times New Roman" w:eastAsia="標楷體" w:hAnsi="Times New Roman"/>
                <w:bCs/>
              </w:rPr>
              <w:t>106</w:t>
            </w:r>
            <w:r w:rsidRPr="00925140">
              <w:rPr>
                <w:rFonts w:ascii="Times New Roman" w:eastAsia="標楷體" w:hAnsi="Times New Roman"/>
                <w:bCs/>
              </w:rPr>
              <w:t>年辦理社教機構科普教育移展活動，預計</w:t>
            </w:r>
            <w:r w:rsidRPr="00925140">
              <w:rPr>
                <w:rFonts w:ascii="Times New Roman" w:eastAsia="標楷體" w:hAnsi="Times New Roman"/>
                <w:bCs/>
              </w:rPr>
              <w:t>10</w:t>
            </w:r>
            <w:r w:rsidRPr="00925140">
              <w:rPr>
                <w:rFonts w:ascii="Times New Roman" w:eastAsia="標楷體" w:hAnsi="Times New Roman"/>
                <w:bCs/>
              </w:rPr>
              <w:t>萬人次參觀（教育部）</w:t>
            </w: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F14675">
            <w:pPr>
              <w:pStyle w:val="a5"/>
              <w:widowControl/>
              <w:numPr>
                <w:ilvl w:val="0"/>
                <w:numId w:val="24"/>
              </w:numPr>
              <w:spacing w:line="360" w:lineRule="exact"/>
              <w:ind w:leftChars="0" w:left="320" w:hanging="310"/>
              <w:contextualSpacing/>
              <w:jc w:val="both"/>
              <w:rPr>
                <w:rFonts w:ascii="Times New Roman" w:eastAsia="標楷體" w:hAnsi="Times New Roman"/>
              </w:rPr>
            </w:pPr>
            <w:r w:rsidRPr="00925140">
              <w:rPr>
                <w:rFonts w:ascii="Times New Roman" w:eastAsia="標楷體" w:hAnsi="Times New Roman"/>
              </w:rPr>
              <w:t>加強宣導僑外生在臺工讀相關資訊，</w:t>
            </w:r>
            <w:r w:rsidRPr="00925140">
              <w:rPr>
                <w:rFonts w:ascii="Times New Roman" w:eastAsia="標楷體" w:hAnsi="Times New Roman"/>
              </w:rPr>
              <w:t>106</w:t>
            </w:r>
            <w:r w:rsidRPr="00925140">
              <w:rPr>
                <w:rFonts w:ascii="Times New Roman" w:eastAsia="標楷體" w:hAnsi="Times New Roman"/>
              </w:rPr>
              <w:t>年預定配合宣導</w:t>
            </w:r>
            <w:r w:rsidRPr="00925140">
              <w:rPr>
                <w:rFonts w:ascii="Times New Roman" w:eastAsia="標楷體" w:hAnsi="Times New Roman"/>
              </w:rPr>
              <w:t>20</w:t>
            </w:r>
            <w:r w:rsidRPr="00925140">
              <w:rPr>
                <w:rFonts w:ascii="Times New Roman" w:eastAsia="標楷體" w:hAnsi="Times New Roman"/>
              </w:rPr>
              <w:t>場次、</w:t>
            </w:r>
            <w:r w:rsidRPr="00925140">
              <w:rPr>
                <w:rFonts w:ascii="Times New Roman" w:eastAsia="標楷體" w:hAnsi="Times New Roman"/>
              </w:rPr>
              <w:t>2000</w:t>
            </w:r>
            <w:r w:rsidRPr="00925140">
              <w:rPr>
                <w:rFonts w:ascii="Times New Roman" w:eastAsia="標楷體" w:hAnsi="Times New Roman"/>
              </w:rPr>
              <w:t>人次；另</w:t>
            </w:r>
            <w:r w:rsidRPr="00925140">
              <w:rPr>
                <w:rFonts w:ascii="Times New Roman" w:eastAsia="標楷體" w:hAnsi="Times New Roman"/>
              </w:rPr>
              <w:t>106</w:t>
            </w:r>
            <w:r w:rsidRPr="00925140">
              <w:rPr>
                <w:rFonts w:ascii="Times New Roman" w:eastAsia="標楷體" w:hAnsi="Times New Roman"/>
              </w:rPr>
              <w:t>年預定許可東協及南亞國家僑外生來臺就學工讀為</w:t>
            </w:r>
            <w:r w:rsidRPr="00925140">
              <w:rPr>
                <w:rFonts w:ascii="Times New Roman" w:eastAsia="標楷體" w:hAnsi="Times New Roman"/>
              </w:rPr>
              <w:t>1</w:t>
            </w:r>
            <w:r w:rsidRPr="00925140">
              <w:rPr>
                <w:rFonts w:ascii="Times New Roman" w:eastAsia="標楷體" w:hAnsi="Times New Roman"/>
              </w:rPr>
              <w:t>萬</w:t>
            </w:r>
            <w:r w:rsidRPr="00925140">
              <w:rPr>
                <w:rFonts w:ascii="Times New Roman" w:eastAsia="標楷體" w:hAnsi="Times New Roman"/>
              </w:rPr>
              <w:t>6,000</w:t>
            </w:r>
            <w:r w:rsidRPr="00925140">
              <w:rPr>
                <w:rFonts w:ascii="Times New Roman" w:eastAsia="標楷體" w:hAnsi="Times New Roman"/>
              </w:rPr>
              <w:t>人次</w:t>
            </w:r>
            <w:r w:rsidRPr="00925140">
              <w:rPr>
                <w:rFonts w:ascii="Times New Roman" w:eastAsia="標楷體" w:hAnsi="Times New Roman"/>
              </w:rPr>
              <w:t>(</w:t>
            </w:r>
            <w:r w:rsidRPr="00925140">
              <w:rPr>
                <w:rFonts w:ascii="Times New Roman" w:eastAsia="標楷體" w:hAnsi="Times New Roman"/>
              </w:rPr>
              <w:t>勞動部</w:t>
            </w:r>
            <w:r w:rsidRPr="00925140">
              <w:rPr>
                <w:rFonts w:ascii="Times New Roman" w:eastAsia="標楷體" w:hAnsi="Times New Roman"/>
              </w:rPr>
              <w:t>)</w:t>
            </w:r>
          </w:p>
          <w:p w:rsidR="00925857" w:rsidRPr="00925140" w:rsidRDefault="00925857" w:rsidP="00062027">
            <w:pPr>
              <w:pStyle w:val="a5"/>
              <w:spacing w:line="360" w:lineRule="exact"/>
              <w:ind w:leftChars="0" w:left="10"/>
              <w:contextualSpacing/>
              <w:jc w:val="both"/>
              <w:rPr>
                <w:rFonts w:ascii="Times New Roman" w:eastAsia="標楷體" w:hAnsi="Times New Roman"/>
              </w:rPr>
            </w:pPr>
          </w:p>
          <w:p w:rsidR="00925857" w:rsidRPr="00925140" w:rsidRDefault="00925857" w:rsidP="00F14675">
            <w:pPr>
              <w:pStyle w:val="a5"/>
              <w:widowControl/>
              <w:numPr>
                <w:ilvl w:val="0"/>
                <w:numId w:val="24"/>
              </w:numPr>
              <w:spacing w:line="360" w:lineRule="exact"/>
              <w:ind w:leftChars="0" w:left="320" w:hanging="310"/>
              <w:contextualSpacing/>
              <w:jc w:val="both"/>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年預定許可畢業僑外生留臺工作人數為</w:t>
            </w:r>
            <w:r w:rsidRPr="00925140">
              <w:rPr>
                <w:rFonts w:ascii="Times New Roman" w:eastAsia="標楷體" w:hAnsi="Times New Roman"/>
              </w:rPr>
              <w:t>2,000</w:t>
            </w:r>
            <w:r w:rsidRPr="00925140">
              <w:rPr>
                <w:rFonts w:ascii="Times New Roman" w:eastAsia="標楷體" w:hAnsi="Times New Roman"/>
              </w:rPr>
              <w:t>人</w:t>
            </w:r>
            <w:r w:rsidRPr="00925140">
              <w:rPr>
                <w:rFonts w:ascii="Times New Roman" w:eastAsia="標楷體" w:hAnsi="Times New Roman"/>
              </w:rPr>
              <w:t>(</w:t>
            </w:r>
            <w:r w:rsidRPr="00925140">
              <w:rPr>
                <w:rFonts w:ascii="Times New Roman" w:eastAsia="標楷體" w:hAnsi="Times New Roman"/>
              </w:rPr>
              <w:t>勞動部</w:t>
            </w:r>
            <w:r w:rsidRPr="00925140">
              <w:rPr>
                <w:rFonts w:ascii="Times New Roman" w:eastAsia="標楷體" w:hAnsi="Times New Roman"/>
              </w:rPr>
              <w:t>)</w:t>
            </w:r>
          </w:p>
          <w:p w:rsidR="00925857" w:rsidRPr="00925140" w:rsidRDefault="00925857" w:rsidP="00062027">
            <w:pPr>
              <w:pStyle w:val="a5"/>
              <w:spacing w:line="360" w:lineRule="exact"/>
              <w:ind w:left="79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F14675">
            <w:pPr>
              <w:pStyle w:val="a5"/>
              <w:widowControl/>
              <w:numPr>
                <w:ilvl w:val="0"/>
                <w:numId w:val="24"/>
              </w:numPr>
              <w:spacing w:line="360" w:lineRule="exact"/>
              <w:ind w:leftChars="0" w:left="320" w:hanging="310"/>
              <w:contextualSpacing/>
              <w:jc w:val="both"/>
              <w:rPr>
                <w:rFonts w:ascii="Times New Roman" w:eastAsia="標楷體" w:hAnsi="Times New Roman"/>
              </w:rPr>
            </w:pPr>
            <w:r w:rsidRPr="00925140">
              <w:rPr>
                <w:rFonts w:ascii="Times New Roman" w:eastAsia="標楷體" w:hAnsi="Times New Roman"/>
              </w:rPr>
              <w:t>技術士證國際相互採認因涉及層面及部會甚廣，爰初期規劃試辦重點技能檢定職類</w:t>
            </w:r>
            <w:r w:rsidRPr="00925140">
              <w:rPr>
                <w:rFonts w:ascii="Times New Roman" w:eastAsia="標楷體" w:hAnsi="Times New Roman"/>
              </w:rPr>
              <w:t>3-5</w:t>
            </w:r>
            <w:r w:rsidRPr="00925140">
              <w:rPr>
                <w:rFonts w:ascii="Times New Roman" w:eastAsia="標楷體" w:hAnsi="Times New Roman"/>
              </w:rPr>
              <w:t>項。另自</w:t>
            </w:r>
            <w:r w:rsidRPr="00925140">
              <w:rPr>
                <w:rFonts w:ascii="Times New Roman" w:eastAsia="標楷體" w:hAnsi="Times New Roman"/>
              </w:rPr>
              <w:t>106</w:t>
            </w:r>
            <w:r w:rsidRPr="00925140">
              <w:rPr>
                <w:rFonts w:ascii="Times New Roman" w:eastAsia="標楷體" w:hAnsi="Times New Roman"/>
              </w:rPr>
              <w:t>年起，每年預計受理外籍人士</w:t>
            </w:r>
            <w:r w:rsidRPr="00925140">
              <w:rPr>
                <w:rFonts w:ascii="Times New Roman" w:eastAsia="標楷體" w:hAnsi="Times New Roman"/>
              </w:rPr>
              <w:t>500</w:t>
            </w:r>
            <w:r w:rsidRPr="00925140">
              <w:rPr>
                <w:rFonts w:ascii="Times New Roman" w:eastAsia="標楷體" w:hAnsi="Times New Roman"/>
              </w:rPr>
              <w:t>人次報名技能檢定</w:t>
            </w:r>
            <w:r w:rsidRPr="00925140">
              <w:rPr>
                <w:rFonts w:ascii="Times New Roman" w:eastAsia="標楷體" w:hAnsi="Times New Roman"/>
              </w:rPr>
              <w:t>(</w:t>
            </w:r>
            <w:r w:rsidRPr="00925140">
              <w:rPr>
                <w:rFonts w:ascii="Times New Roman" w:eastAsia="標楷體" w:hAnsi="Times New Roman"/>
              </w:rPr>
              <w:t>勞動部</w:t>
            </w:r>
            <w:r w:rsidRPr="00925140">
              <w:rPr>
                <w:rFonts w:ascii="Times New Roman" w:eastAsia="標楷體" w:hAnsi="Times New Roman"/>
              </w:rPr>
              <w:t>)</w:t>
            </w: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F14675">
            <w:pPr>
              <w:pStyle w:val="a5"/>
              <w:widowControl/>
              <w:numPr>
                <w:ilvl w:val="0"/>
                <w:numId w:val="24"/>
              </w:numPr>
              <w:spacing w:line="360" w:lineRule="exact"/>
              <w:ind w:leftChars="0" w:left="320" w:hanging="310"/>
              <w:contextualSpacing/>
              <w:jc w:val="both"/>
              <w:rPr>
                <w:rFonts w:ascii="Times New Roman" w:eastAsia="標楷體" w:hAnsi="Times New Roman"/>
              </w:rPr>
            </w:pPr>
            <w:r w:rsidRPr="00925140">
              <w:rPr>
                <w:rFonts w:ascii="Times New Roman" w:eastAsia="標楷體" w:hAnsi="Times New Roman"/>
              </w:rPr>
              <w:lastRenderedPageBreak/>
              <w:t>設立「亞太技能建構中心」作為人力資源發展能力建構網絡平台促進交流，預計</w:t>
            </w:r>
            <w:r w:rsidRPr="00925140">
              <w:rPr>
                <w:rFonts w:ascii="Times New Roman" w:eastAsia="標楷體" w:hAnsi="Times New Roman"/>
              </w:rPr>
              <w:t>106</w:t>
            </w:r>
            <w:r w:rsidRPr="00925140">
              <w:rPr>
                <w:rFonts w:ascii="Times New Roman" w:eastAsia="標楷體" w:hAnsi="Times New Roman"/>
              </w:rPr>
              <w:t>辦理</w:t>
            </w:r>
            <w:r w:rsidRPr="00925140">
              <w:rPr>
                <w:rFonts w:ascii="Times New Roman" w:eastAsia="標楷體" w:hAnsi="Times New Roman"/>
              </w:rPr>
              <w:t>2</w:t>
            </w:r>
            <w:r w:rsidRPr="00925140">
              <w:rPr>
                <w:rFonts w:ascii="Times New Roman" w:eastAsia="標楷體" w:hAnsi="Times New Roman"/>
              </w:rPr>
              <w:t>場次系列技能提升高階論壇及研習等活動</w:t>
            </w:r>
            <w:r w:rsidRPr="00925140">
              <w:rPr>
                <w:rFonts w:ascii="Times New Roman" w:eastAsia="標楷體" w:hAnsi="Times New Roman"/>
              </w:rPr>
              <w:t>(</w:t>
            </w:r>
            <w:r w:rsidRPr="00925140">
              <w:rPr>
                <w:rFonts w:ascii="Times New Roman" w:eastAsia="標楷體" w:hAnsi="Times New Roman"/>
              </w:rPr>
              <w:t>勞動部</w:t>
            </w:r>
            <w:r w:rsidRPr="00925140">
              <w:rPr>
                <w:rFonts w:ascii="Times New Roman" w:eastAsia="標楷體" w:hAnsi="Times New Roman"/>
              </w:rPr>
              <w:t>)</w:t>
            </w:r>
          </w:p>
          <w:p w:rsidR="00925857" w:rsidRPr="00925140" w:rsidRDefault="00925857" w:rsidP="00062027">
            <w:pPr>
              <w:spacing w:line="360" w:lineRule="exact"/>
              <w:ind w:left="320" w:hanging="310"/>
              <w:contextualSpacing/>
              <w:jc w:val="both"/>
              <w:rPr>
                <w:rFonts w:ascii="Times New Roman" w:eastAsia="標楷體" w:hAnsi="Times New Roman"/>
              </w:rPr>
            </w:pPr>
          </w:p>
          <w:p w:rsidR="00925857" w:rsidRPr="00925140" w:rsidRDefault="00925857" w:rsidP="00F14675">
            <w:pPr>
              <w:numPr>
                <w:ilvl w:val="0"/>
                <w:numId w:val="24"/>
              </w:numPr>
              <w:spacing w:line="360" w:lineRule="exact"/>
              <w:ind w:left="320" w:hanging="310"/>
              <w:contextualSpacing/>
              <w:jc w:val="both"/>
              <w:rPr>
                <w:rFonts w:ascii="Times New Roman" w:eastAsia="標楷體" w:hAnsi="Times New Roman"/>
                <w:szCs w:val="24"/>
              </w:rPr>
            </w:pPr>
            <w:r w:rsidRPr="00925140">
              <w:rPr>
                <w:rFonts w:ascii="Times New Roman" w:eastAsia="標楷體" w:hAnsi="Times New Roman"/>
              </w:rPr>
              <w:t>配合相關部會委託辦理產業技術種子師資培訓，</w:t>
            </w:r>
            <w:r w:rsidRPr="00925140">
              <w:rPr>
                <w:rFonts w:ascii="Times New Roman" w:eastAsia="標楷體" w:hAnsi="Times New Roman"/>
              </w:rPr>
              <w:t>106</w:t>
            </w:r>
            <w:r w:rsidRPr="00925140">
              <w:rPr>
                <w:rFonts w:ascii="Times New Roman" w:eastAsia="標楷體" w:hAnsi="Times New Roman"/>
              </w:rPr>
              <w:t>年預計訓練</w:t>
            </w:r>
            <w:r w:rsidRPr="00925140">
              <w:rPr>
                <w:rFonts w:ascii="Times New Roman" w:eastAsia="標楷體" w:hAnsi="Times New Roman"/>
              </w:rPr>
              <w:t>16</w:t>
            </w:r>
            <w:r w:rsidRPr="00925140">
              <w:rPr>
                <w:rFonts w:ascii="Times New Roman" w:eastAsia="標楷體" w:hAnsi="Times New Roman"/>
              </w:rPr>
              <w:t>人</w:t>
            </w:r>
            <w:r w:rsidRPr="00925140">
              <w:rPr>
                <w:rFonts w:ascii="Times New Roman" w:eastAsia="標楷體" w:hAnsi="Times New Roman"/>
                <w:szCs w:val="24"/>
              </w:rPr>
              <w:t>(</w:t>
            </w:r>
            <w:r w:rsidRPr="00925140">
              <w:rPr>
                <w:rFonts w:ascii="Times New Roman" w:eastAsia="標楷體" w:hAnsi="Times New Roman"/>
                <w:szCs w:val="24"/>
              </w:rPr>
              <w:t>勞動部</w:t>
            </w:r>
            <w:r w:rsidRPr="00925140">
              <w:rPr>
                <w:rFonts w:ascii="Times New Roman" w:eastAsia="標楷體" w:hAnsi="Times New Roman"/>
                <w:szCs w:val="24"/>
              </w:rPr>
              <w:t>)</w:t>
            </w:r>
          </w:p>
          <w:p w:rsidR="00925857" w:rsidRPr="00925140" w:rsidRDefault="00925857" w:rsidP="00062027">
            <w:pPr>
              <w:pStyle w:val="a5"/>
              <w:spacing w:line="360" w:lineRule="exact"/>
              <w:ind w:left="790" w:hanging="31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szCs w:val="24"/>
              </w:rPr>
            </w:pPr>
          </w:p>
          <w:p w:rsidR="00925857" w:rsidRPr="00925140" w:rsidRDefault="00925857" w:rsidP="00062027">
            <w:pPr>
              <w:spacing w:line="360" w:lineRule="exact"/>
              <w:ind w:left="320" w:hanging="310"/>
              <w:contextualSpacing/>
              <w:jc w:val="both"/>
              <w:rPr>
                <w:rFonts w:ascii="Times New Roman" w:eastAsia="標楷體" w:hAnsi="Times New Roman"/>
                <w:szCs w:val="24"/>
              </w:rPr>
            </w:pPr>
          </w:p>
          <w:p w:rsidR="00925857" w:rsidRPr="00925140" w:rsidRDefault="00925857" w:rsidP="00062027">
            <w:pPr>
              <w:spacing w:line="360" w:lineRule="exact"/>
              <w:ind w:left="320" w:hanging="310"/>
              <w:contextualSpacing/>
              <w:jc w:val="both"/>
              <w:rPr>
                <w:rFonts w:ascii="Times New Roman" w:eastAsia="標楷體" w:hAnsi="Times New Roman"/>
                <w:szCs w:val="24"/>
              </w:rPr>
            </w:pPr>
          </w:p>
          <w:p w:rsidR="00925857" w:rsidRPr="00925140" w:rsidRDefault="00925857" w:rsidP="00F14675">
            <w:pPr>
              <w:numPr>
                <w:ilvl w:val="0"/>
                <w:numId w:val="24"/>
              </w:numPr>
              <w:spacing w:line="360" w:lineRule="exact"/>
              <w:ind w:left="320" w:hanging="310"/>
              <w:contextualSpacing/>
              <w:jc w:val="both"/>
              <w:rPr>
                <w:rFonts w:ascii="Times New Roman" w:eastAsia="標楷體" w:hAnsi="Times New Roman"/>
                <w:szCs w:val="24"/>
              </w:rPr>
            </w:pPr>
            <w:r w:rsidRPr="00925140">
              <w:rPr>
                <w:rFonts w:ascii="Times New Roman" w:eastAsia="標楷體" w:hAnsi="Times New Roman"/>
                <w:szCs w:val="24"/>
              </w:rPr>
              <w:t>擴增就讀海外青年技術訓練班學生，</w:t>
            </w:r>
            <w:r w:rsidRPr="00925140">
              <w:rPr>
                <w:rFonts w:ascii="Times New Roman" w:eastAsia="標楷體" w:hAnsi="Times New Roman"/>
                <w:szCs w:val="24"/>
              </w:rPr>
              <w:t>106</w:t>
            </w:r>
            <w:r w:rsidRPr="00925140">
              <w:rPr>
                <w:rFonts w:ascii="Times New Roman" w:eastAsia="標楷體" w:hAnsi="Times New Roman"/>
                <w:szCs w:val="24"/>
              </w:rPr>
              <w:t>至</w:t>
            </w:r>
            <w:r w:rsidRPr="00925140">
              <w:rPr>
                <w:rFonts w:ascii="Times New Roman" w:eastAsia="標楷體" w:hAnsi="Times New Roman"/>
                <w:szCs w:val="24"/>
              </w:rPr>
              <w:t>109</w:t>
            </w:r>
            <w:r w:rsidRPr="00925140">
              <w:rPr>
                <w:rFonts w:ascii="Times New Roman" w:eastAsia="標楷體" w:hAnsi="Times New Roman"/>
                <w:szCs w:val="24"/>
              </w:rPr>
              <w:t>年度預計招生目標值為</w:t>
            </w:r>
            <w:r w:rsidRPr="00925140">
              <w:rPr>
                <w:rFonts w:ascii="Times New Roman" w:eastAsia="標楷體" w:hAnsi="Times New Roman"/>
                <w:szCs w:val="24"/>
              </w:rPr>
              <w:t>1,400</w:t>
            </w:r>
            <w:r w:rsidRPr="00925140">
              <w:rPr>
                <w:rFonts w:ascii="Times New Roman" w:eastAsia="標楷體" w:hAnsi="Times New Roman"/>
                <w:szCs w:val="24"/>
              </w:rPr>
              <w:t>、</w:t>
            </w:r>
            <w:r w:rsidRPr="00925140">
              <w:rPr>
                <w:rFonts w:ascii="Times New Roman" w:eastAsia="標楷體" w:hAnsi="Times New Roman"/>
                <w:szCs w:val="24"/>
              </w:rPr>
              <w:t>1,540</w:t>
            </w:r>
            <w:r w:rsidRPr="00925140">
              <w:rPr>
                <w:rFonts w:ascii="Times New Roman" w:eastAsia="標楷體" w:hAnsi="Times New Roman"/>
                <w:szCs w:val="24"/>
              </w:rPr>
              <w:t>、</w:t>
            </w:r>
            <w:r w:rsidRPr="00925140">
              <w:rPr>
                <w:rFonts w:ascii="Times New Roman" w:eastAsia="標楷體" w:hAnsi="Times New Roman"/>
                <w:szCs w:val="24"/>
              </w:rPr>
              <w:t>1,680</w:t>
            </w:r>
            <w:r w:rsidRPr="00925140">
              <w:rPr>
                <w:rFonts w:ascii="Times New Roman" w:eastAsia="標楷體" w:hAnsi="Times New Roman"/>
                <w:szCs w:val="24"/>
              </w:rPr>
              <w:t>、</w:t>
            </w:r>
            <w:r w:rsidRPr="00925140">
              <w:rPr>
                <w:rFonts w:ascii="Times New Roman" w:eastAsia="標楷體" w:hAnsi="Times New Roman"/>
                <w:szCs w:val="24"/>
              </w:rPr>
              <w:t>1,820</w:t>
            </w:r>
            <w:r w:rsidRPr="00925140">
              <w:rPr>
                <w:rFonts w:ascii="Times New Roman" w:eastAsia="標楷體" w:hAnsi="Times New Roman"/>
                <w:szCs w:val="24"/>
              </w:rPr>
              <w:t>人；倍增僑生技職專班學生，</w:t>
            </w:r>
            <w:r w:rsidRPr="00925140">
              <w:rPr>
                <w:rFonts w:ascii="Times New Roman" w:eastAsia="標楷體" w:hAnsi="Times New Roman"/>
                <w:szCs w:val="24"/>
              </w:rPr>
              <w:t>106</w:t>
            </w:r>
            <w:r w:rsidRPr="00925140">
              <w:rPr>
                <w:rFonts w:ascii="Times New Roman" w:eastAsia="標楷體" w:hAnsi="Times New Roman"/>
                <w:szCs w:val="24"/>
              </w:rPr>
              <w:t>至</w:t>
            </w:r>
            <w:r w:rsidRPr="00925140">
              <w:rPr>
                <w:rFonts w:ascii="Times New Roman" w:eastAsia="標楷體" w:hAnsi="Times New Roman"/>
                <w:szCs w:val="24"/>
              </w:rPr>
              <w:t>109</w:t>
            </w:r>
            <w:r w:rsidRPr="00925140">
              <w:rPr>
                <w:rFonts w:ascii="Times New Roman" w:eastAsia="標楷體" w:hAnsi="Times New Roman"/>
                <w:szCs w:val="24"/>
              </w:rPr>
              <w:t>學年度預計招生目標值均為</w:t>
            </w:r>
            <w:r w:rsidRPr="00925140">
              <w:rPr>
                <w:rFonts w:ascii="Times New Roman" w:eastAsia="標楷體" w:hAnsi="Times New Roman"/>
                <w:szCs w:val="24"/>
              </w:rPr>
              <w:t>1,500</w:t>
            </w:r>
            <w:r w:rsidRPr="00925140">
              <w:rPr>
                <w:rFonts w:ascii="Times New Roman" w:eastAsia="標楷體" w:hAnsi="Times New Roman"/>
                <w:szCs w:val="24"/>
              </w:rPr>
              <w:t>人。</w:t>
            </w:r>
            <w:r w:rsidRPr="00925140">
              <w:rPr>
                <w:rFonts w:ascii="Times New Roman" w:eastAsia="標楷體" w:hAnsi="Times New Roman"/>
                <w:szCs w:val="24"/>
              </w:rPr>
              <w:t>(</w:t>
            </w:r>
            <w:r w:rsidRPr="00925140">
              <w:rPr>
                <w:rFonts w:ascii="Times New Roman" w:eastAsia="標楷體" w:hAnsi="Times New Roman"/>
                <w:szCs w:val="24"/>
              </w:rPr>
              <w:t>僑委會</w:t>
            </w:r>
            <w:r w:rsidRPr="00925140">
              <w:rPr>
                <w:rFonts w:ascii="Times New Roman" w:eastAsia="標楷體" w:hAnsi="Times New Roman"/>
                <w:szCs w:val="24"/>
              </w:rPr>
              <w:t>)</w:t>
            </w:r>
          </w:p>
          <w:p w:rsidR="00925857" w:rsidRPr="00925140" w:rsidRDefault="00925857" w:rsidP="00062027">
            <w:pPr>
              <w:spacing w:line="360" w:lineRule="exact"/>
              <w:ind w:left="320" w:hanging="310"/>
              <w:contextualSpacing/>
              <w:jc w:val="both"/>
              <w:rPr>
                <w:rFonts w:ascii="Times New Roman" w:eastAsia="標楷體" w:hAnsi="Times New Roman"/>
                <w:szCs w:val="24"/>
              </w:rPr>
            </w:pPr>
          </w:p>
          <w:p w:rsidR="00925857" w:rsidRPr="00925140" w:rsidRDefault="00925857" w:rsidP="00062027">
            <w:pPr>
              <w:spacing w:line="360" w:lineRule="exact"/>
              <w:ind w:left="320" w:hanging="310"/>
              <w:contextualSpacing/>
              <w:jc w:val="both"/>
              <w:rPr>
                <w:rFonts w:ascii="Times New Roman" w:eastAsia="標楷體" w:hAnsi="Times New Roman"/>
                <w:szCs w:val="24"/>
              </w:rPr>
            </w:pPr>
          </w:p>
          <w:p w:rsidR="00925857" w:rsidRPr="00925140" w:rsidRDefault="00925857" w:rsidP="00062027">
            <w:pPr>
              <w:spacing w:line="360" w:lineRule="exact"/>
              <w:ind w:left="320" w:hanging="310"/>
              <w:contextualSpacing/>
              <w:jc w:val="both"/>
              <w:rPr>
                <w:rFonts w:ascii="Times New Roman" w:eastAsia="標楷體" w:hAnsi="Times New Roman"/>
                <w:szCs w:val="24"/>
              </w:rPr>
            </w:pPr>
          </w:p>
          <w:p w:rsidR="00925857" w:rsidRPr="00925140" w:rsidRDefault="00925857" w:rsidP="00062027">
            <w:pPr>
              <w:spacing w:line="360" w:lineRule="exact"/>
              <w:ind w:left="320" w:hanging="310"/>
              <w:contextualSpacing/>
              <w:jc w:val="both"/>
              <w:rPr>
                <w:rFonts w:ascii="Times New Roman" w:eastAsia="標楷體" w:hAnsi="Times New Roman"/>
                <w:szCs w:val="24"/>
              </w:rPr>
            </w:pPr>
          </w:p>
          <w:p w:rsidR="00925857" w:rsidRPr="00925140" w:rsidRDefault="00925857" w:rsidP="00062027">
            <w:pPr>
              <w:spacing w:line="360" w:lineRule="exact"/>
              <w:ind w:left="320" w:hanging="310"/>
              <w:contextualSpacing/>
              <w:jc w:val="both"/>
              <w:rPr>
                <w:rFonts w:ascii="Times New Roman" w:eastAsia="標楷體" w:hAnsi="Times New Roman"/>
                <w:szCs w:val="24"/>
              </w:rPr>
            </w:pPr>
          </w:p>
          <w:p w:rsidR="00925857" w:rsidRPr="00925140" w:rsidRDefault="00925857" w:rsidP="00062027">
            <w:pPr>
              <w:spacing w:line="360" w:lineRule="exact"/>
              <w:ind w:left="320" w:hanging="310"/>
              <w:contextualSpacing/>
              <w:jc w:val="both"/>
              <w:rPr>
                <w:rFonts w:ascii="Times New Roman" w:eastAsia="標楷體" w:hAnsi="Times New Roman"/>
                <w:szCs w:val="24"/>
              </w:rPr>
            </w:pPr>
          </w:p>
          <w:p w:rsidR="00925857" w:rsidRPr="00925140" w:rsidRDefault="00925857" w:rsidP="00062027">
            <w:pPr>
              <w:spacing w:line="360" w:lineRule="exact"/>
              <w:ind w:left="320" w:hanging="310"/>
              <w:contextualSpacing/>
              <w:jc w:val="both"/>
              <w:rPr>
                <w:rFonts w:ascii="Times New Roman" w:eastAsia="標楷體" w:hAnsi="Times New Roman"/>
                <w:szCs w:val="24"/>
              </w:rPr>
            </w:pPr>
          </w:p>
          <w:p w:rsidR="00925857" w:rsidRPr="00925140" w:rsidRDefault="00925857" w:rsidP="00062027">
            <w:pPr>
              <w:spacing w:line="360" w:lineRule="exact"/>
              <w:ind w:left="320" w:hanging="310"/>
              <w:contextualSpacing/>
              <w:jc w:val="both"/>
              <w:rPr>
                <w:rFonts w:ascii="Times New Roman" w:eastAsia="標楷體" w:hAnsi="Times New Roman"/>
                <w:szCs w:val="24"/>
              </w:rPr>
            </w:pPr>
          </w:p>
          <w:p w:rsidR="00925857" w:rsidRPr="00925140" w:rsidRDefault="00925857" w:rsidP="00062027">
            <w:pPr>
              <w:spacing w:line="360" w:lineRule="exact"/>
              <w:ind w:left="320" w:hanging="310"/>
              <w:contextualSpacing/>
              <w:jc w:val="both"/>
              <w:rPr>
                <w:rFonts w:ascii="Times New Roman" w:eastAsia="標楷體" w:hAnsi="Times New Roman"/>
                <w:szCs w:val="24"/>
              </w:rPr>
            </w:pPr>
          </w:p>
          <w:p w:rsidR="00925857" w:rsidRPr="00925140" w:rsidRDefault="00925857" w:rsidP="00062027">
            <w:pPr>
              <w:spacing w:line="360" w:lineRule="exact"/>
              <w:ind w:left="320" w:hanging="310"/>
              <w:contextualSpacing/>
              <w:jc w:val="both"/>
              <w:rPr>
                <w:rFonts w:ascii="Times New Roman" w:eastAsia="標楷體" w:hAnsi="Times New Roman"/>
                <w:szCs w:val="24"/>
              </w:rPr>
            </w:pPr>
          </w:p>
          <w:p w:rsidR="00925857" w:rsidRPr="00925140" w:rsidRDefault="00925857" w:rsidP="00F14675">
            <w:pPr>
              <w:numPr>
                <w:ilvl w:val="0"/>
                <w:numId w:val="24"/>
              </w:numPr>
              <w:spacing w:line="360" w:lineRule="exact"/>
              <w:ind w:left="320" w:hanging="310"/>
              <w:contextualSpacing/>
              <w:jc w:val="both"/>
              <w:rPr>
                <w:rFonts w:ascii="Times New Roman" w:eastAsia="標楷體" w:hAnsi="Times New Roman"/>
                <w:bCs/>
                <w:szCs w:val="24"/>
              </w:rPr>
            </w:pPr>
            <w:r w:rsidRPr="00925140">
              <w:rPr>
                <w:rFonts w:ascii="Times New Roman" w:eastAsia="標楷體" w:hAnsi="Times New Roman"/>
                <w:szCs w:val="24"/>
              </w:rPr>
              <w:t>建立與強化人才供需媒合平臺功能，掌握僑外畢業生動向，協助企業媒合所需人才</w:t>
            </w:r>
            <w:r w:rsidRPr="00925140">
              <w:rPr>
                <w:rFonts w:ascii="Times New Roman" w:eastAsia="標楷體" w:hAnsi="Times New Roman"/>
                <w:szCs w:val="24"/>
              </w:rPr>
              <w:t>(</w:t>
            </w:r>
            <w:r w:rsidRPr="00925140">
              <w:rPr>
                <w:rFonts w:ascii="Times New Roman" w:eastAsia="標楷體" w:hAnsi="Times New Roman"/>
                <w:szCs w:val="24"/>
              </w:rPr>
              <w:t>經濟部</w:t>
            </w:r>
            <w:r w:rsidRPr="00925140">
              <w:rPr>
                <w:rFonts w:ascii="Times New Roman" w:eastAsia="標楷體" w:hAnsi="Times New Roman"/>
                <w:szCs w:val="24"/>
              </w:rPr>
              <w:t>)</w:t>
            </w:r>
            <w:r w:rsidRPr="00925140">
              <w:rPr>
                <w:rFonts w:ascii="Times New Roman" w:eastAsia="標楷體" w:hAnsi="Times New Roman"/>
                <w:szCs w:val="24"/>
              </w:rPr>
              <w:t>：</w:t>
            </w:r>
          </w:p>
          <w:p w:rsidR="00925857" w:rsidRPr="00925140" w:rsidRDefault="00925857" w:rsidP="00062027">
            <w:pPr>
              <w:spacing w:line="360" w:lineRule="exact"/>
              <w:ind w:left="320" w:hanging="310"/>
              <w:contextualSpacing/>
              <w:jc w:val="both"/>
              <w:rPr>
                <w:rFonts w:ascii="Times New Roman" w:eastAsia="標楷體" w:hAnsi="Times New Roman"/>
                <w:bCs/>
                <w:szCs w:val="24"/>
              </w:rPr>
            </w:pPr>
            <w:r w:rsidRPr="00925140">
              <w:rPr>
                <w:rFonts w:ascii="Times New Roman" w:eastAsia="標楷體" w:hAnsi="Times New Roman"/>
                <w:bCs/>
                <w:szCs w:val="24"/>
              </w:rPr>
              <w:t>(1)</w:t>
            </w:r>
            <w:r w:rsidRPr="00925140">
              <w:rPr>
                <w:rFonts w:ascii="Times New Roman" w:eastAsia="標楷體" w:hAnsi="Times New Roman"/>
                <w:bCs/>
                <w:szCs w:val="24"/>
              </w:rPr>
              <w:t>維護對外攬才平臺</w:t>
            </w:r>
            <w:r w:rsidRPr="00925140">
              <w:rPr>
                <w:rFonts w:ascii="Times New Roman" w:eastAsia="標楷體" w:hAnsi="Times New Roman"/>
                <w:bCs/>
                <w:szCs w:val="24"/>
              </w:rPr>
              <w:t>Contact Taiwan</w:t>
            </w:r>
            <w:r w:rsidRPr="00925140">
              <w:rPr>
                <w:rFonts w:ascii="Times New Roman" w:eastAsia="標楷體" w:hAnsi="Times New Roman"/>
                <w:bCs/>
                <w:szCs w:val="24"/>
              </w:rPr>
              <w:t>，成立攬才窗口</w:t>
            </w:r>
            <w:r w:rsidRPr="00925140">
              <w:rPr>
                <w:rFonts w:ascii="Times New Roman" w:eastAsia="標楷體" w:hAnsi="Times New Roman"/>
                <w:szCs w:val="24"/>
              </w:rPr>
              <w:t>(</w:t>
            </w:r>
            <w:r w:rsidRPr="00925140">
              <w:rPr>
                <w:rFonts w:ascii="Times New Roman" w:eastAsia="標楷體" w:hAnsi="Times New Roman"/>
                <w:szCs w:val="24"/>
              </w:rPr>
              <w:t>經濟部</w:t>
            </w:r>
            <w:r w:rsidRPr="00925140">
              <w:rPr>
                <w:rFonts w:ascii="Times New Roman" w:eastAsia="標楷體" w:hAnsi="Times New Roman"/>
                <w:szCs w:val="24"/>
              </w:rPr>
              <w:t>)</w:t>
            </w:r>
          </w:p>
          <w:p w:rsidR="00925857" w:rsidRPr="00925140" w:rsidRDefault="00925857" w:rsidP="00062027">
            <w:pPr>
              <w:spacing w:line="360" w:lineRule="exact"/>
              <w:ind w:left="320" w:hanging="310"/>
              <w:contextualSpacing/>
              <w:jc w:val="both"/>
              <w:rPr>
                <w:rFonts w:ascii="Times New Roman" w:eastAsia="標楷體" w:hAnsi="Times New Roman"/>
                <w:bCs/>
                <w:szCs w:val="24"/>
              </w:rPr>
            </w:pPr>
            <w:r w:rsidRPr="00925140">
              <w:rPr>
                <w:rFonts w:ascii="Times New Roman" w:eastAsia="標楷體" w:hAnsi="Times New Roman"/>
                <w:bCs/>
                <w:szCs w:val="24"/>
              </w:rPr>
              <w:t>(2)</w:t>
            </w:r>
            <w:r w:rsidRPr="00925140">
              <w:rPr>
                <w:rFonts w:ascii="Times New Roman" w:eastAsia="標楷體" w:hAnsi="Times New Roman"/>
                <w:bCs/>
                <w:szCs w:val="24"/>
              </w:rPr>
              <w:t>辦理國內外僑生與企業媒合會每年至少</w:t>
            </w:r>
            <w:r w:rsidRPr="00925140">
              <w:rPr>
                <w:rFonts w:ascii="Times New Roman" w:eastAsia="標楷體" w:hAnsi="Times New Roman"/>
                <w:bCs/>
                <w:szCs w:val="24"/>
              </w:rPr>
              <w:t>3</w:t>
            </w:r>
            <w:r w:rsidRPr="00925140">
              <w:rPr>
                <w:rFonts w:ascii="Times New Roman" w:eastAsia="標楷體" w:hAnsi="Times New Roman"/>
                <w:bCs/>
                <w:szCs w:val="24"/>
              </w:rPr>
              <w:t>場，每年協助國內企業至少延攬僑外生</w:t>
            </w:r>
            <w:r w:rsidRPr="00925140">
              <w:rPr>
                <w:rFonts w:ascii="Times New Roman" w:eastAsia="標楷體" w:hAnsi="Times New Roman"/>
                <w:bCs/>
                <w:szCs w:val="24"/>
              </w:rPr>
              <w:t>100</w:t>
            </w:r>
            <w:r w:rsidRPr="00925140">
              <w:rPr>
                <w:rFonts w:ascii="Times New Roman" w:eastAsia="標楷體" w:hAnsi="Times New Roman"/>
                <w:bCs/>
                <w:szCs w:val="24"/>
              </w:rPr>
              <w:t>位</w:t>
            </w:r>
            <w:r w:rsidRPr="00925140">
              <w:rPr>
                <w:rFonts w:ascii="Times New Roman" w:eastAsia="標楷體" w:hAnsi="Times New Roman"/>
                <w:szCs w:val="24"/>
              </w:rPr>
              <w:t>(</w:t>
            </w:r>
            <w:r w:rsidRPr="00925140">
              <w:rPr>
                <w:rFonts w:ascii="Times New Roman" w:eastAsia="標楷體" w:hAnsi="Times New Roman"/>
                <w:szCs w:val="24"/>
              </w:rPr>
              <w:t>經濟部</w:t>
            </w:r>
            <w:r w:rsidRPr="00925140">
              <w:rPr>
                <w:rFonts w:ascii="Times New Roman" w:eastAsia="標楷體" w:hAnsi="Times New Roman"/>
                <w:szCs w:val="24"/>
              </w:rPr>
              <w:t>) (</w:t>
            </w:r>
            <w:r w:rsidRPr="00925140">
              <w:rPr>
                <w:rFonts w:ascii="Times New Roman" w:eastAsia="標楷體" w:hAnsi="Times New Roman"/>
                <w:szCs w:val="24"/>
              </w:rPr>
              <w:t>經濟部</w:t>
            </w:r>
            <w:r w:rsidRPr="00925140">
              <w:rPr>
                <w:rFonts w:ascii="Times New Roman" w:eastAsia="標楷體" w:hAnsi="Times New Roman"/>
                <w:szCs w:val="24"/>
              </w:rPr>
              <w:t>)</w:t>
            </w:r>
          </w:p>
          <w:p w:rsidR="00925857" w:rsidRPr="00925140" w:rsidRDefault="00925857" w:rsidP="00062027">
            <w:pPr>
              <w:spacing w:line="360" w:lineRule="exact"/>
              <w:ind w:left="320" w:hanging="310"/>
              <w:contextualSpacing/>
              <w:jc w:val="both"/>
              <w:rPr>
                <w:rFonts w:ascii="Times New Roman" w:eastAsia="標楷體" w:hAnsi="Times New Roman"/>
                <w:szCs w:val="24"/>
              </w:rPr>
            </w:pPr>
            <w:r w:rsidRPr="00925140">
              <w:rPr>
                <w:rFonts w:ascii="Times New Roman" w:eastAsia="標楷體" w:hAnsi="Times New Roman"/>
                <w:bCs/>
                <w:szCs w:val="24"/>
              </w:rPr>
              <w:t>(3)</w:t>
            </w:r>
            <w:r w:rsidRPr="00925140">
              <w:rPr>
                <w:rFonts w:ascii="Times New Roman" w:eastAsia="標楷體" w:hAnsi="Times New Roman"/>
                <w:bCs/>
                <w:szCs w:val="24"/>
              </w:rPr>
              <w:t>每年推動與新南向國家知名大學、留臺校友會等簽署攬才合作備忘錄（</w:t>
            </w:r>
            <w:r w:rsidRPr="00925140">
              <w:rPr>
                <w:rFonts w:ascii="Times New Roman" w:eastAsia="標楷體" w:hAnsi="Times New Roman"/>
                <w:bCs/>
                <w:szCs w:val="24"/>
              </w:rPr>
              <w:t>MOU</w:t>
            </w:r>
            <w:r w:rsidRPr="00925140">
              <w:rPr>
                <w:rFonts w:ascii="Times New Roman" w:eastAsia="標楷體" w:hAnsi="Times New Roman"/>
                <w:bCs/>
                <w:szCs w:val="24"/>
              </w:rPr>
              <w:t>）</w:t>
            </w:r>
            <w:r w:rsidRPr="00925140">
              <w:rPr>
                <w:rFonts w:ascii="Times New Roman" w:eastAsia="標楷體" w:hAnsi="Times New Roman"/>
                <w:szCs w:val="24"/>
              </w:rPr>
              <w:t>(</w:t>
            </w:r>
            <w:r w:rsidRPr="00925140">
              <w:rPr>
                <w:rFonts w:ascii="Times New Roman" w:eastAsia="標楷體" w:hAnsi="Times New Roman"/>
                <w:szCs w:val="24"/>
              </w:rPr>
              <w:t>經濟部</w:t>
            </w:r>
            <w:r w:rsidRPr="00925140">
              <w:rPr>
                <w:rFonts w:ascii="Times New Roman" w:eastAsia="標楷體" w:hAnsi="Times New Roman"/>
                <w:szCs w:val="24"/>
              </w:rPr>
              <w:t>)</w:t>
            </w:r>
          </w:p>
          <w:p w:rsidR="00925857" w:rsidRPr="00925140" w:rsidRDefault="00925857" w:rsidP="00062027">
            <w:pPr>
              <w:spacing w:line="360" w:lineRule="exact"/>
              <w:ind w:left="320" w:hanging="310"/>
              <w:contextualSpacing/>
              <w:jc w:val="both"/>
              <w:rPr>
                <w:rFonts w:ascii="Times New Roman" w:eastAsia="標楷體" w:hAnsi="Times New Roman"/>
                <w:bCs/>
                <w:szCs w:val="24"/>
              </w:rPr>
            </w:pPr>
          </w:p>
          <w:p w:rsidR="00925857" w:rsidRPr="00925140" w:rsidRDefault="00925857" w:rsidP="00F14675">
            <w:pPr>
              <w:numPr>
                <w:ilvl w:val="0"/>
                <w:numId w:val="24"/>
              </w:numPr>
              <w:spacing w:line="360" w:lineRule="exact"/>
              <w:ind w:left="320" w:hanging="310"/>
              <w:contextualSpacing/>
              <w:jc w:val="both"/>
              <w:rPr>
                <w:rFonts w:ascii="Times New Roman" w:eastAsia="標楷體" w:hAnsi="Times New Roman"/>
                <w:bCs/>
                <w:szCs w:val="24"/>
              </w:rPr>
            </w:pPr>
            <w:r w:rsidRPr="00925140">
              <w:rPr>
                <w:rFonts w:ascii="Times New Roman" w:eastAsia="標楷體" w:hAnsi="Times New Roman"/>
                <w:szCs w:val="24"/>
              </w:rPr>
              <w:t>培</w:t>
            </w:r>
            <w:r w:rsidRPr="00925140">
              <w:rPr>
                <w:rFonts w:ascii="Times New Roman" w:eastAsia="標楷體" w:hAnsi="Times New Roman"/>
                <w:bCs/>
                <w:szCs w:val="24"/>
              </w:rPr>
              <w:t>訓</w:t>
            </w:r>
            <w:r w:rsidRPr="00925140">
              <w:rPr>
                <w:rFonts w:ascii="Times New Roman" w:eastAsia="標楷體" w:hAnsi="Times New Roman"/>
                <w:bCs/>
                <w:szCs w:val="24"/>
              </w:rPr>
              <w:t>120</w:t>
            </w:r>
            <w:r w:rsidRPr="00925140">
              <w:rPr>
                <w:rFonts w:ascii="Times New Roman" w:eastAsia="標楷體" w:hAnsi="Times New Roman"/>
                <w:bCs/>
                <w:szCs w:val="24"/>
              </w:rPr>
              <w:t>名學生赴馬、泰、緬、越、菲、印尼、印度等</w:t>
            </w:r>
            <w:r w:rsidRPr="00925140">
              <w:rPr>
                <w:rFonts w:ascii="Times New Roman" w:eastAsia="標楷體" w:hAnsi="Times New Roman"/>
                <w:bCs/>
                <w:szCs w:val="24"/>
              </w:rPr>
              <w:t>7</w:t>
            </w:r>
            <w:r w:rsidRPr="00925140">
              <w:rPr>
                <w:rFonts w:ascii="Times New Roman" w:eastAsia="標楷體" w:hAnsi="Times New Roman"/>
                <w:bCs/>
                <w:szCs w:val="24"/>
              </w:rPr>
              <w:t>國之企業、機構實習</w:t>
            </w:r>
            <w:r w:rsidRPr="00925140">
              <w:rPr>
                <w:rFonts w:ascii="Times New Roman" w:eastAsia="標楷體" w:hAnsi="Times New Roman"/>
                <w:bCs/>
                <w:szCs w:val="24"/>
              </w:rPr>
              <w:t xml:space="preserve"> (</w:t>
            </w:r>
            <w:r w:rsidRPr="00925140">
              <w:rPr>
                <w:rFonts w:ascii="Times New Roman" w:eastAsia="標楷體" w:hAnsi="Times New Roman"/>
                <w:bCs/>
                <w:szCs w:val="24"/>
              </w:rPr>
              <w:t>經濟部</w:t>
            </w:r>
            <w:r w:rsidRPr="00925140">
              <w:rPr>
                <w:rFonts w:ascii="Times New Roman" w:eastAsia="標楷體" w:hAnsi="Times New Roman"/>
                <w:bCs/>
                <w:szCs w:val="24"/>
              </w:rPr>
              <w:t>)</w:t>
            </w:r>
          </w:p>
          <w:p w:rsidR="00925857" w:rsidRPr="00925140" w:rsidRDefault="00925857" w:rsidP="00062027">
            <w:pPr>
              <w:spacing w:line="360" w:lineRule="exact"/>
              <w:ind w:left="320" w:hanging="310"/>
              <w:contextualSpacing/>
              <w:jc w:val="both"/>
              <w:rPr>
                <w:rFonts w:ascii="Times New Roman" w:eastAsia="標楷體" w:hAnsi="Times New Roman"/>
                <w:bCs/>
                <w:szCs w:val="24"/>
              </w:rPr>
            </w:pPr>
          </w:p>
          <w:p w:rsidR="00925857" w:rsidRPr="00925140" w:rsidRDefault="00925857" w:rsidP="00F14675">
            <w:pPr>
              <w:numPr>
                <w:ilvl w:val="0"/>
                <w:numId w:val="24"/>
              </w:numPr>
              <w:spacing w:line="360" w:lineRule="exact"/>
              <w:ind w:left="320" w:hanging="310"/>
              <w:contextualSpacing/>
              <w:jc w:val="both"/>
              <w:rPr>
                <w:rFonts w:ascii="Times New Roman" w:eastAsia="標楷體" w:hAnsi="Times New Roman"/>
                <w:szCs w:val="24"/>
              </w:rPr>
            </w:pPr>
            <w:r w:rsidRPr="00925140">
              <w:rPr>
                <w:rFonts w:ascii="Times New Roman" w:eastAsia="標楷體" w:hAnsi="Times New Roman"/>
                <w:bCs/>
                <w:szCs w:val="24"/>
              </w:rPr>
              <w:t>至少</w:t>
            </w:r>
            <w:r w:rsidRPr="00925140">
              <w:rPr>
                <w:rFonts w:ascii="Times New Roman" w:eastAsia="標楷體" w:hAnsi="Times New Roman"/>
                <w:szCs w:val="24"/>
              </w:rPr>
              <w:t>培訓</w:t>
            </w:r>
            <w:r w:rsidRPr="00925140">
              <w:rPr>
                <w:rFonts w:ascii="Times New Roman" w:eastAsia="標楷體" w:hAnsi="Times New Roman"/>
                <w:szCs w:val="24"/>
              </w:rPr>
              <w:t>60</w:t>
            </w:r>
            <w:r w:rsidRPr="00925140">
              <w:rPr>
                <w:rFonts w:ascii="Times New Roman" w:eastAsia="標楷體" w:hAnsi="Times New Roman"/>
                <w:szCs w:val="24"/>
              </w:rPr>
              <w:t>位儲備人才</w:t>
            </w:r>
            <w:r w:rsidRPr="00925140">
              <w:rPr>
                <w:rFonts w:ascii="Times New Roman" w:eastAsia="標楷體" w:hAnsi="Times New Roman"/>
                <w:szCs w:val="24"/>
              </w:rPr>
              <w:t xml:space="preserve"> (</w:t>
            </w:r>
            <w:r w:rsidRPr="00925140">
              <w:rPr>
                <w:rFonts w:ascii="Times New Roman" w:eastAsia="標楷體" w:hAnsi="Times New Roman"/>
                <w:szCs w:val="24"/>
              </w:rPr>
              <w:t>經濟部</w:t>
            </w:r>
            <w:r w:rsidRPr="00925140">
              <w:rPr>
                <w:rFonts w:ascii="Times New Roman" w:eastAsia="標楷體" w:hAnsi="Times New Roman"/>
                <w:szCs w:val="24"/>
              </w:rPr>
              <w:t>)</w:t>
            </w:r>
          </w:p>
          <w:p w:rsidR="00925857" w:rsidRPr="00925140" w:rsidRDefault="00925857" w:rsidP="00062027">
            <w:pPr>
              <w:pStyle w:val="a5"/>
              <w:spacing w:line="360" w:lineRule="exact"/>
              <w:ind w:leftChars="0" w:left="0"/>
              <w:contextualSpacing/>
              <w:jc w:val="both"/>
              <w:rPr>
                <w:rFonts w:ascii="Times New Roman" w:eastAsia="標楷體" w:hAnsi="Times New Roman"/>
              </w:rPr>
            </w:pPr>
          </w:p>
          <w:p w:rsidR="00925857" w:rsidRPr="00925140" w:rsidRDefault="00925857" w:rsidP="00062027">
            <w:pPr>
              <w:spacing w:line="360" w:lineRule="exact"/>
              <w:ind w:left="320" w:hanging="310"/>
              <w:contextualSpacing/>
              <w:jc w:val="both"/>
              <w:rPr>
                <w:rFonts w:ascii="Times New Roman" w:eastAsia="標楷體" w:hAnsi="Times New Roman"/>
                <w:szCs w:val="24"/>
              </w:rPr>
            </w:pPr>
          </w:p>
          <w:p w:rsidR="00925857" w:rsidRPr="00925140" w:rsidRDefault="00925857" w:rsidP="00F14675">
            <w:pPr>
              <w:numPr>
                <w:ilvl w:val="0"/>
                <w:numId w:val="24"/>
              </w:numPr>
              <w:spacing w:line="360" w:lineRule="exact"/>
              <w:ind w:left="320" w:hanging="310"/>
              <w:contextualSpacing/>
              <w:jc w:val="both"/>
              <w:rPr>
                <w:rFonts w:ascii="Times New Roman" w:eastAsia="標楷體" w:hAnsi="Times New Roman"/>
                <w:szCs w:val="24"/>
              </w:rPr>
            </w:pPr>
            <w:r w:rsidRPr="00925140">
              <w:rPr>
                <w:rFonts w:ascii="Times New Roman" w:eastAsia="標楷體" w:hAnsi="Times New Roman"/>
                <w:szCs w:val="24"/>
              </w:rPr>
              <w:t xml:space="preserve">(1) </w:t>
            </w:r>
            <w:r w:rsidRPr="00925140">
              <w:rPr>
                <w:rFonts w:ascii="Times New Roman" w:eastAsia="標楷體" w:hAnsi="Times New Roman"/>
                <w:szCs w:val="24"/>
              </w:rPr>
              <w:t>補助</w:t>
            </w:r>
            <w:r w:rsidRPr="00925140">
              <w:rPr>
                <w:rFonts w:ascii="Times New Roman" w:eastAsia="標楷體" w:hAnsi="Times New Roman"/>
                <w:szCs w:val="24"/>
              </w:rPr>
              <w:t>20</w:t>
            </w:r>
            <w:r w:rsidRPr="00925140">
              <w:rPr>
                <w:rFonts w:ascii="Times New Roman" w:eastAsia="標楷體" w:hAnsi="Times New Roman"/>
                <w:szCs w:val="24"/>
              </w:rPr>
              <w:t>校足球團隊及其他運動種類團隊赴新南向國家參賽或移訓；邀請新南向國家</w:t>
            </w:r>
            <w:r w:rsidRPr="00925140">
              <w:rPr>
                <w:rFonts w:ascii="Times New Roman" w:eastAsia="標楷體" w:hAnsi="Times New Roman"/>
                <w:szCs w:val="24"/>
              </w:rPr>
              <w:t>10</w:t>
            </w:r>
            <w:r w:rsidRPr="00925140">
              <w:rPr>
                <w:rFonts w:ascii="Times New Roman" w:eastAsia="標楷體" w:hAnsi="Times New Roman"/>
                <w:szCs w:val="24"/>
              </w:rPr>
              <w:t>個學校團隊來臺交流，及參加全大運、全中運及學生聯賽等競賽</w:t>
            </w:r>
            <w:r w:rsidRPr="00925140">
              <w:rPr>
                <w:rFonts w:ascii="Times New Roman" w:eastAsia="標楷體" w:hAnsi="Times New Roman"/>
                <w:szCs w:val="24"/>
              </w:rPr>
              <w:t xml:space="preserve"> (</w:t>
            </w:r>
            <w:r w:rsidRPr="00925140">
              <w:rPr>
                <w:rFonts w:ascii="Times New Roman" w:eastAsia="標楷體" w:hAnsi="Times New Roman"/>
                <w:szCs w:val="24"/>
              </w:rPr>
              <w:t>教育部</w:t>
            </w:r>
            <w:r w:rsidRPr="00925140">
              <w:rPr>
                <w:rFonts w:ascii="Times New Roman" w:eastAsia="標楷體" w:hAnsi="Times New Roman"/>
                <w:szCs w:val="24"/>
              </w:rPr>
              <w:t>)</w:t>
            </w:r>
          </w:p>
          <w:p w:rsidR="00925857" w:rsidRPr="00925140" w:rsidRDefault="00925857" w:rsidP="00062027">
            <w:pPr>
              <w:spacing w:line="360" w:lineRule="exact"/>
              <w:ind w:left="320" w:hanging="310"/>
              <w:contextualSpacing/>
              <w:jc w:val="both"/>
              <w:rPr>
                <w:rFonts w:ascii="Times New Roman" w:eastAsia="標楷體" w:hAnsi="Times New Roman"/>
                <w:szCs w:val="24"/>
              </w:rPr>
            </w:pPr>
            <w:r w:rsidRPr="00925140">
              <w:rPr>
                <w:rFonts w:ascii="Times New Roman" w:eastAsia="標楷體" w:hAnsi="Times New Roman"/>
                <w:szCs w:val="24"/>
              </w:rPr>
              <w:t>(2)</w:t>
            </w:r>
            <w:r w:rsidRPr="00925140">
              <w:rPr>
                <w:rFonts w:ascii="Times New Roman" w:eastAsia="標楷體" w:hAnsi="Times New Roman"/>
                <w:szCs w:val="24"/>
              </w:rPr>
              <w:t>補助</w:t>
            </w:r>
            <w:r w:rsidRPr="00925140">
              <w:rPr>
                <w:rFonts w:ascii="Times New Roman" w:eastAsia="標楷體" w:hAnsi="Times New Roman"/>
                <w:szCs w:val="24"/>
              </w:rPr>
              <w:t>2018</w:t>
            </w:r>
            <w:r w:rsidRPr="00925140">
              <w:rPr>
                <w:rFonts w:ascii="Times New Roman" w:eastAsia="標楷體" w:hAnsi="Times New Roman"/>
                <w:szCs w:val="24"/>
              </w:rPr>
              <w:t>年亞運及具潛力運動選手及教練赴新南向國家移訓或參賽，計</w:t>
            </w:r>
            <w:r w:rsidRPr="00925140">
              <w:rPr>
                <w:rFonts w:ascii="Times New Roman" w:eastAsia="標楷體" w:hAnsi="Times New Roman"/>
                <w:szCs w:val="24"/>
              </w:rPr>
              <w:t>110</w:t>
            </w:r>
            <w:r w:rsidRPr="00925140">
              <w:rPr>
                <w:rFonts w:ascii="Times New Roman" w:eastAsia="標楷體" w:hAnsi="Times New Roman"/>
                <w:szCs w:val="24"/>
              </w:rPr>
              <w:t>人次</w:t>
            </w:r>
            <w:r w:rsidRPr="00925140">
              <w:rPr>
                <w:rFonts w:ascii="Times New Roman" w:eastAsia="標楷體" w:hAnsi="Times New Roman"/>
                <w:szCs w:val="24"/>
              </w:rPr>
              <w:t xml:space="preserve"> (</w:t>
            </w:r>
            <w:r w:rsidRPr="00925140">
              <w:rPr>
                <w:rFonts w:ascii="Times New Roman" w:eastAsia="標楷體" w:hAnsi="Times New Roman"/>
                <w:szCs w:val="24"/>
              </w:rPr>
              <w:t>教育部</w:t>
            </w:r>
            <w:r w:rsidRPr="00925140">
              <w:rPr>
                <w:rFonts w:ascii="Times New Roman" w:eastAsia="標楷體" w:hAnsi="Times New Roman"/>
                <w:szCs w:val="24"/>
              </w:rPr>
              <w:t>)</w:t>
            </w:r>
          </w:p>
          <w:p w:rsidR="00925857" w:rsidRPr="00925140" w:rsidRDefault="00925857" w:rsidP="00062027">
            <w:pPr>
              <w:spacing w:line="360" w:lineRule="exact"/>
              <w:ind w:left="320" w:hanging="310"/>
              <w:contextualSpacing/>
              <w:jc w:val="both"/>
              <w:rPr>
                <w:rFonts w:ascii="Times New Roman" w:eastAsia="標楷體" w:hAnsi="Times New Roman"/>
                <w:szCs w:val="24"/>
              </w:rPr>
            </w:pPr>
            <w:r w:rsidRPr="00925140">
              <w:rPr>
                <w:rFonts w:ascii="Times New Roman" w:eastAsia="標楷體" w:hAnsi="Times New Roman"/>
                <w:szCs w:val="24"/>
              </w:rPr>
              <w:t xml:space="preserve">(3) </w:t>
            </w:r>
            <w:r w:rsidRPr="00925140">
              <w:rPr>
                <w:rFonts w:ascii="Times New Roman" w:eastAsia="標楷體" w:hAnsi="Times New Roman"/>
                <w:szCs w:val="24"/>
              </w:rPr>
              <w:t>邀請新南向國家來臺參與國際賽事</w:t>
            </w:r>
            <w:r w:rsidRPr="00925140">
              <w:rPr>
                <w:rFonts w:ascii="Times New Roman" w:eastAsia="標楷體" w:hAnsi="Times New Roman"/>
                <w:szCs w:val="24"/>
              </w:rPr>
              <w:t>15</w:t>
            </w:r>
            <w:r w:rsidRPr="00925140">
              <w:rPr>
                <w:rFonts w:ascii="Times New Roman" w:eastAsia="標楷體" w:hAnsi="Times New Roman"/>
                <w:szCs w:val="24"/>
              </w:rPr>
              <w:t>隊次；邀請</w:t>
            </w:r>
            <w:r w:rsidRPr="00925140">
              <w:rPr>
                <w:rFonts w:ascii="Times New Roman" w:eastAsia="標楷體" w:hAnsi="Times New Roman"/>
                <w:szCs w:val="24"/>
              </w:rPr>
              <w:t>10</w:t>
            </w:r>
            <w:r w:rsidRPr="00925140">
              <w:rPr>
                <w:rFonts w:ascii="Times New Roman" w:eastAsia="標楷體" w:hAnsi="Times New Roman"/>
                <w:szCs w:val="24"/>
              </w:rPr>
              <w:t>個以上新南向國家之體育運動官員、學者等代表參與我國主辦之</w:t>
            </w:r>
            <w:r w:rsidRPr="00925140">
              <w:rPr>
                <w:rFonts w:ascii="Times New Roman" w:eastAsia="標楷體" w:hAnsi="Times New Roman"/>
                <w:szCs w:val="24"/>
              </w:rPr>
              <w:t>APEC</w:t>
            </w:r>
            <w:r w:rsidRPr="00925140">
              <w:rPr>
                <w:rFonts w:ascii="Times New Roman" w:eastAsia="標楷體" w:hAnsi="Times New Roman"/>
                <w:szCs w:val="24"/>
              </w:rPr>
              <w:t>運動政策網絡會議</w:t>
            </w:r>
            <w:r w:rsidRPr="00925140">
              <w:rPr>
                <w:rFonts w:ascii="Times New Roman" w:eastAsia="標楷體" w:hAnsi="Times New Roman"/>
                <w:szCs w:val="24"/>
              </w:rPr>
              <w:t xml:space="preserve"> (</w:t>
            </w:r>
            <w:r w:rsidRPr="00925140">
              <w:rPr>
                <w:rFonts w:ascii="Times New Roman" w:eastAsia="標楷體" w:hAnsi="Times New Roman"/>
                <w:szCs w:val="24"/>
              </w:rPr>
              <w:t>教育部</w:t>
            </w:r>
            <w:r w:rsidRPr="00925140">
              <w:rPr>
                <w:rFonts w:ascii="Times New Roman" w:eastAsia="標楷體" w:hAnsi="Times New Roman"/>
                <w:szCs w:val="24"/>
              </w:rPr>
              <w:t>)</w:t>
            </w:r>
          </w:p>
          <w:p w:rsidR="00925857" w:rsidRPr="00925140" w:rsidRDefault="00925857" w:rsidP="00062027">
            <w:pPr>
              <w:spacing w:line="360" w:lineRule="exact"/>
              <w:ind w:left="320" w:hanging="310"/>
              <w:contextualSpacing/>
              <w:jc w:val="both"/>
              <w:rPr>
                <w:rFonts w:ascii="Times New Roman" w:eastAsia="標楷體" w:hAnsi="Times New Roman"/>
                <w:szCs w:val="24"/>
              </w:rPr>
            </w:pPr>
          </w:p>
        </w:tc>
        <w:tc>
          <w:tcPr>
            <w:tcW w:w="2410" w:type="dxa"/>
          </w:tcPr>
          <w:p w:rsidR="00925857" w:rsidRPr="00925140" w:rsidRDefault="00925857" w:rsidP="00062027">
            <w:pPr>
              <w:topLinePunct/>
              <w:autoSpaceDE w:val="0"/>
              <w:adjustRightInd w:val="0"/>
              <w:spacing w:line="360" w:lineRule="exact"/>
              <w:contextualSpacing/>
              <w:jc w:val="both"/>
              <w:textAlignment w:val="top"/>
              <w:rPr>
                <w:rFonts w:ascii="Times New Roman" w:eastAsia="標楷體" w:hAnsi="Times New Roman"/>
                <w:szCs w:val="24"/>
              </w:rPr>
            </w:pPr>
          </w:p>
          <w:p w:rsidR="00925857" w:rsidRPr="00925140" w:rsidRDefault="00925857" w:rsidP="00F14675">
            <w:pPr>
              <w:pStyle w:val="a5"/>
              <w:widowControl/>
              <w:numPr>
                <w:ilvl w:val="0"/>
                <w:numId w:val="25"/>
              </w:numPr>
              <w:topLinePunct/>
              <w:autoSpaceDE w:val="0"/>
              <w:adjustRightInd w:val="0"/>
              <w:spacing w:line="360" w:lineRule="exact"/>
              <w:ind w:leftChars="0" w:left="454" w:hanging="425"/>
              <w:contextualSpacing/>
              <w:jc w:val="both"/>
              <w:textAlignment w:val="top"/>
              <w:rPr>
                <w:rFonts w:ascii="Times New Roman" w:eastAsia="標楷體" w:hAnsi="Times New Roman"/>
              </w:rPr>
            </w:pPr>
          </w:p>
          <w:p w:rsidR="00925857" w:rsidRPr="00925140" w:rsidRDefault="00925857" w:rsidP="00062027">
            <w:pPr>
              <w:pStyle w:val="a5"/>
              <w:topLinePunct/>
              <w:autoSpaceDE w:val="0"/>
              <w:adjustRightInd w:val="0"/>
              <w:spacing w:line="360" w:lineRule="exact"/>
              <w:ind w:leftChars="0" w:left="29"/>
              <w:contextualSpacing/>
              <w:jc w:val="both"/>
              <w:textAlignment w:val="top"/>
              <w:rPr>
                <w:rFonts w:ascii="Times New Roman" w:eastAsia="標楷體" w:hAnsi="Times New Roman"/>
              </w:rPr>
            </w:pPr>
            <w:r w:rsidRPr="00925140">
              <w:rPr>
                <w:rFonts w:ascii="Times New Roman" w:eastAsia="標楷體" w:hAnsi="Times New Roman"/>
                <w:bCs/>
              </w:rPr>
              <w:t>106</w:t>
            </w:r>
            <w:r w:rsidRPr="00925140">
              <w:rPr>
                <w:rFonts w:ascii="Times New Roman" w:eastAsia="標楷體" w:hAnsi="Times New Roman"/>
                <w:bCs/>
              </w:rPr>
              <w:t>年</w:t>
            </w:r>
            <w:r w:rsidRPr="00925140">
              <w:rPr>
                <w:rFonts w:ascii="Times New Roman" w:eastAsia="標楷體" w:hAnsi="Times New Roman"/>
                <w:bCs/>
              </w:rPr>
              <w:t>172,000</w:t>
            </w:r>
            <w:r w:rsidRPr="00925140">
              <w:rPr>
                <w:rFonts w:ascii="Times New Roman" w:eastAsia="標楷體" w:hAnsi="Times New Roman"/>
                <w:bCs/>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bCs/>
              </w:rPr>
            </w:pPr>
            <w:r w:rsidRPr="00925140">
              <w:rPr>
                <w:rFonts w:ascii="Times New Roman" w:eastAsia="標楷體" w:hAnsi="Times New Roman"/>
                <w:bCs/>
              </w:rPr>
              <w:t>107</w:t>
            </w:r>
            <w:r w:rsidRPr="00925140">
              <w:rPr>
                <w:rFonts w:ascii="Times New Roman" w:eastAsia="標楷體" w:hAnsi="Times New Roman"/>
                <w:bCs/>
              </w:rPr>
              <w:t>年</w:t>
            </w:r>
            <w:r w:rsidRPr="00925140">
              <w:rPr>
                <w:rFonts w:ascii="Times New Roman" w:eastAsia="標楷體" w:hAnsi="Times New Roman"/>
                <w:bCs/>
              </w:rPr>
              <w:t>172,000</w:t>
            </w:r>
            <w:r w:rsidRPr="00925140">
              <w:rPr>
                <w:rFonts w:ascii="Times New Roman" w:eastAsia="標楷體" w:hAnsi="Times New Roman"/>
                <w:bCs/>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bCs/>
              </w:rPr>
            </w:pPr>
            <w:r w:rsidRPr="00925140">
              <w:rPr>
                <w:rFonts w:ascii="Times New Roman" w:eastAsia="標楷體" w:hAnsi="Times New Roman"/>
                <w:bCs/>
              </w:rPr>
              <w:t>108</w:t>
            </w:r>
            <w:r w:rsidRPr="00925140">
              <w:rPr>
                <w:rFonts w:ascii="Times New Roman" w:eastAsia="標楷體" w:hAnsi="Times New Roman"/>
                <w:bCs/>
              </w:rPr>
              <w:t>年</w:t>
            </w:r>
            <w:r w:rsidRPr="00925140">
              <w:rPr>
                <w:rFonts w:ascii="Times New Roman" w:eastAsia="標楷體" w:hAnsi="Times New Roman"/>
                <w:bCs/>
              </w:rPr>
              <w:t>172,000</w:t>
            </w:r>
            <w:r w:rsidRPr="00925140">
              <w:rPr>
                <w:rFonts w:ascii="Times New Roman" w:eastAsia="標楷體" w:hAnsi="Times New Roman"/>
                <w:bCs/>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bCs/>
              </w:rPr>
            </w:pPr>
            <w:r w:rsidRPr="00925140">
              <w:rPr>
                <w:rFonts w:ascii="Times New Roman" w:eastAsia="標楷體" w:hAnsi="Times New Roman"/>
                <w:bCs/>
              </w:rPr>
              <w:t>109</w:t>
            </w:r>
            <w:r w:rsidRPr="00925140">
              <w:rPr>
                <w:rFonts w:ascii="Times New Roman" w:eastAsia="標楷體" w:hAnsi="Times New Roman"/>
                <w:bCs/>
              </w:rPr>
              <w:t>年</w:t>
            </w:r>
            <w:r w:rsidRPr="00925140">
              <w:rPr>
                <w:rFonts w:ascii="Times New Roman" w:eastAsia="標楷體" w:hAnsi="Times New Roman"/>
                <w:bCs/>
              </w:rPr>
              <w:t>172,000</w:t>
            </w:r>
            <w:r w:rsidRPr="00925140">
              <w:rPr>
                <w:rFonts w:ascii="Times New Roman" w:eastAsia="標楷體" w:hAnsi="Times New Roman"/>
                <w:bCs/>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bCs/>
              </w:rPr>
            </w:pPr>
            <w:r w:rsidRPr="00925140">
              <w:rPr>
                <w:rFonts w:ascii="Times New Roman" w:eastAsia="標楷體" w:hAnsi="Times New Roman"/>
                <w:bCs/>
              </w:rPr>
              <w:t>（教育部）</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bCs/>
              </w:rPr>
            </w:pPr>
          </w:p>
          <w:p w:rsidR="00925857" w:rsidRPr="00925140" w:rsidRDefault="00925857" w:rsidP="00F14675">
            <w:pPr>
              <w:pStyle w:val="a5"/>
              <w:widowControl/>
              <w:numPr>
                <w:ilvl w:val="0"/>
                <w:numId w:val="25"/>
              </w:numPr>
              <w:topLinePunct/>
              <w:autoSpaceDE w:val="0"/>
              <w:adjustRightInd w:val="0"/>
              <w:spacing w:line="360" w:lineRule="exact"/>
              <w:ind w:leftChars="0" w:left="454" w:hanging="425"/>
              <w:contextualSpacing/>
              <w:jc w:val="both"/>
              <w:textAlignment w:val="top"/>
              <w:rPr>
                <w:rFonts w:ascii="Times New Roman" w:eastAsia="標楷體" w:hAnsi="Times New Roman"/>
              </w:rPr>
            </w:pPr>
          </w:p>
          <w:p w:rsidR="00925857" w:rsidRPr="00925140" w:rsidRDefault="00925857" w:rsidP="00062027">
            <w:pPr>
              <w:pStyle w:val="a5"/>
              <w:topLinePunct/>
              <w:autoSpaceDE w:val="0"/>
              <w:adjustRightInd w:val="0"/>
              <w:spacing w:line="360" w:lineRule="exact"/>
              <w:ind w:leftChars="0" w:left="29"/>
              <w:contextualSpacing/>
              <w:jc w:val="both"/>
              <w:textAlignment w:val="top"/>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年補助技專校院開設東南亞語言課程</w:t>
            </w:r>
            <w:r w:rsidRPr="00925140">
              <w:rPr>
                <w:rFonts w:ascii="Times New Roman" w:eastAsia="標楷體" w:hAnsi="Times New Roman"/>
              </w:rPr>
              <w:t>10,000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rPr>
            </w:pPr>
            <w:r w:rsidRPr="00925140">
              <w:rPr>
                <w:rFonts w:ascii="Times New Roman" w:eastAsia="標楷體" w:hAnsi="Times New Roman"/>
              </w:rPr>
              <w:t>107</w:t>
            </w:r>
            <w:r w:rsidRPr="00925140">
              <w:rPr>
                <w:rFonts w:ascii="Times New Roman" w:eastAsia="標楷體" w:hAnsi="Times New Roman"/>
              </w:rPr>
              <w:t>年</w:t>
            </w:r>
            <w:r w:rsidRPr="00925140">
              <w:rPr>
                <w:rFonts w:ascii="Times New Roman" w:eastAsia="標楷體" w:hAnsi="Times New Roman"/>
              </w:rPr>
              <w:t>10,000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rPr>
            </w:pPr>
            <w:r w:rsidRPr="00925140">
              <w:rPr>
                <w:rFonts w:ascii="Times New Roman" w:eastAsia="標楷體" w:hAnsi="Times New Roman"/>
              </w:rPr>
              <w:t>108</w:t>
            </w:r>
            <w:r w:rsidRPr="00925140">
              <w:rPr>
                <w:rFonts w:ascii="Times New Roman" w:eastAsia="標楷體" w:hAnsi="Times New Roman"/>
              </w:rPr>
              <w:t>年</w:t>
            </w:r>
            <w:r w:rsidRPr="00925140">
              <w:rPr>
                <w:rFonts w:ascii="Times New Roman" w:eastAsia="標楷體" w:hAnsi="Times New Roman"/>
              </w:rPr>
              <w:t>10,000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rPr>
            </w:pPr>
            <w:r w:rsidRPr="00925140">
              <w:rPr>
                <w:rFonts w:ascii="Times New Roman" w:eastAsia="標楷體" w:hAnsi="Times New Roman"/>
              </w:rPr>
              <w:t>109</w:t>
            </w:r>
            <w:r w:rsidRPr="00925140">
              <w:rPr>
                <w:rFonts w:ascii="Times New Roman" w:eastAsia="標楷體" w:hAnsi="Times New Roman"/>
              </w:rPr>
              <w:t>年</w:t>
            </w:r>
            <w:r w:rsidRPr="00925140">
              <w:rPr>
                <w:rFonts w:ascii="Times New Roman" w:eastAsia="標楷體" w:hAnsi="Times New Roman"/>
              </w:rPr>
              <w:t>10,000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bCs/>
              </w:rPr>
            </w:pPr>
            <w:r w:rsidRPr="00925140">
              <w:rPr>
                <w:rFonts w:ascii="Times New Roman" w:eastAsia="標楷體" w:hAnsi="Times New Roman"/>
                <w:bCs/>
              </w:rPr>
              <w:t>（教育部）</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bCs/>
              </w:rPr>
            </w:pPr>
          </w:p>
          <w:p w:rsidR="00925857" w:rsidRPr="00925140" w:rsidRDefault="00925857" w:rsidP="00F14675">
            <w:pPr>
              <w:pStyle w:val="a5"/>
              <w:widowControl/>
              <w:numPr>
                <w:ilvl w:val="0"/>
                <w:numId w:val="25"/>
              </w:numPr>
              <w:topLinePunct/>
              <w:autoSpaceDE w:val="0"/>
              <w:adjustRightInd w:val="0"/>
              <w:spacing w:line="360" w:lineRule="exact"/>
              <w:ind w:leftChars="0" w:left="454" w:hanging="425"/>
              <w:contextualSpacing/>
              <w:jc w:val="both"/>
              <w:textAlignment w:val="top"/>
              <w:rPr>
                <w:rFonts w:ascii="Times New Roman" w:eastAsia="標楷體" w:hAnsi="Times New Roman"/>
              </w:rPr>
            </w:pPr>
          </w:p>
          <w:p w:rsidR="00925857" w:rsidRPr="00925140" w:rsidRDefault="00925857" w:rsidP="00062027">
            <w:pPr>
              <w:pStyle w:val="a5"/>
              <w:topLinePunct/>
              <w:autoSpaceDE w:val="0"/>
              <w:adjustRightInd w:val="0"/>
              <w:spacing w:line="360" w:lineRule="exact"/>
              <w:ind w:leftChars="0" w:left="29"/>
              <w:contextualSpacing/>
              <w:jc w:val="both"/>
              <w:textAlignment w:val="top"/>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年選送師資赴東</w:t>
            </w:r>
            <w:r w:rsidRPr="00925140">
              <w:rPr>
                <w:rFonts w:ascii="Times New Roman" w:eastAsia="標楷體" w:hAnsi="Times New Roman"/>
              </w:rPr>
              <w:lastRenderedPageBreak/>
              <w:t>南亞臺灣學校等教育見習與實習至少</w:t>
            </w:r>
            <w:r w:rsidRPr="00925140">
              <w:rPr>
                <w:rFonts w:ascii="Times New Roman" w:eastAsia="標楷體" w:hAnsi="Times New Roman"/>
              </w:rPr>
              <w:t>6,000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rPr>
            </w:pPr>
            <w:r w:rsidRPr="00925140">
              <w:rPr>
                <w:rFonts w:ascii="Times New Roman" w:eastAsia="標楷體" w:hAnsi="Times New Roman"/>
              </w:rPr>
              <w:t>107</w:t>
            </w:r>
            <w:r w:rsidRPr="00925140">
              <w:rPr>
                <w:rFonts w:ascii="Times New Roman" w:eastAsia="標楷體" w:hAnsi="Times New Roman"/>
              </w:rPr>
              <w:t>年</w:t>
            </w:r>
            <w:r w:rsidRPr="00925140">
              <w:rPr>
                <w:rFonts w:ascii="Times New Roman" w:eastAsia="標楷體" w:hAnsi="Times New Roman"/>
              </w:rPr>
              <w:t>6,000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rPr>
            </w:pPr>
            <w:r w:rsidRPr="00925140">
              <w:rPr>
                <w:rFonts w:ascii="Times New Roman" w:eastAsia="標楷體" w:hAnsi="Times New Roman"/>
              </w:rPr>
              <w:t>108</w:t>
            </w:r>
            <w:r w:rsidRPr="00925140">
              <w:rPr>
                <w:rFonts w:ascii="Times New Roman" w:eastAsia="標楷體" w:hAnsi="Times New Roman"/>
              </w:rPr>
              <w:t>年</w:t>
            </w:r>
            <w:r w:rsidRPr="00925140">
              <w:rPr>
                <w:rFonts w:ascii="Times New Roman" w:eastAsia="標楷體" w:hAnsi="Times New Roman"/>
              </w:rPr>
              <w:t>6,000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rPr>
            </w:pPr>
            <w:r w:rsidRPr="00925140">
              <w:rPr>
                <w:rFonts w:ascii="Times New Roman" w:eastAsia="標楷體" w:hAnsi="Times New Roman"/>
              </w:rPr>
              <w:t>109</w:t>
            </w:r>
            <w:r w:rsidRPr="00925140">
              <w:rPr>
                <w:rFonts w:ascii="Times New Roman" w:eastAsia="標楷體" w:hAnsi="Times New Roman"/>
              </w:rPr>
              <w:t>年</w:t>
            </w:r>
            <w:r w:rsidRPr="00925140">
              <w:rPr>
                <w:rFonts w:ascii="Times New Roman" w:eastAsia="標楷體" w:hAnsi="Times New Roman"/>
              </w:rPr>
              <w:t>6,000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bCs/>
              </w:rPr>
            </w:pPr>
            <w:r w:rsidRPr="00925140">
              <w:rPr>
                <w:rFonts w:ascii="Times New Roman" w:eastAsia="標楷體" w:hAnsi="Times New Roman"/>
                <w:bCs/>
              </w:rPr>
              <w:t>（教育部）</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bCs/>
              </w:rPr>
            </w:pPr>
          </w:p>
          <w:p w:rsidR="00925857" w:rsidRPr="00925140" w:rsidRDefault="00925857" w:rsidP="00F14675">
            <w:pPr>
              <w:pStyle w:val="a5"/>
              <w:widowControl/>
              <w:numPr>
                <w:ilvl w:val="0"/>
                <w:numId w:val="25"/>
              </w:numPr>
              <w:topLinePunct/>
              <w:autoSpaceDE w:val="0"/>
              <w:adjustRightInd w:val="0"/>
              <w:spacing w:line="360" w:lineRule="exact"/>
              <w:ind w:leftChars="0" w:left="454" w:hanging="425"/>
              <w:contextualSpacing/>
              <w:jc w:val="both"/>
              <w:textAlignment w:val="top"/>
              <w:rPr>
                <w:rFonts w:ascii="Times New Roman" w:eastAsia="標楷體" w:hAnsi="Times New Roman"/>
              </w:rPr>
            </w:pPr>
          </w:p>
          <w:p w:rsidR="00925857" w:rsidRPr="00925140" w:rsidRDefault="00925857" w:rsidP="00062027">
            <w:pPr>
              <w:pStyle w:val="a5"/>
              <w:topLinePunct/>
              <w:autoSpaceDE w:val="0"/>
              <w:adjustRightInd w:val="0"/>
              <w:spacing w:line="360" w:lineRule="exact"/>
              <w:ind w:leftChars="0" w:left="29"/>
              <w:contextualSpacing/>
              <w:jc w:val="both"/>
              <w:textAlignment w:val="top"/>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w:t>
            </w:r>
            <w:r w:rsidRPr="00925140">
              <w:rPr>
                <w:rFonts w:ascii="Times New Roman" w:eastAsia="標楷體" w:hAnsi="Times New Roman"/>
              </w:rPr>
              <w:t>96,800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rPr>
            </w:pPr>
            <w:r w:rsidRPr="00925140">
              <w:rPr>
                <w:rFonts w:ascii="Times New Roman" w:eastAsia="標楷體" w:hAnsi="Times New Roman"/>
              </w:rPr>
              <w:t>107</w:t>
            </w:r>
            <w:r w:rsidRPr="00925140">
              <w:rPr>
                <w:rFonts w:ascii="Times New Roman" w:eastAsia="標楷體" w:hAnsi="Times New Roman"/>
              </w:rPr>
              <w:t>年</w:t>
            </w:r>
            <w:r w:rsidRPr="00925140">
              <w:rPr>
                <w:rFonts w:ascii="Times New Roman" w:eastAsia="標楷體" w:hAnsi="Times New Roman"/>
              </w:rPr>
              <w:t>125,900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rPr>
            </w:pPr>
            <w:r w:rsidRPr="00925140">
              <w:rPr>
                <w:rFonts w:ascii="Times New Roman" w:eastAsia="標楷體" w:hAnsi="Times New Roman"/>
              </w:rPr>
              <w:t>108</w:t>
            </w:r>
            <w:r w:rsidRPr="00925140">
              <w:rPr>
                <w:rFonts w:ascii="Times New Roman" w:eastAsia="標楷體" w:hAnsi="Times New Roman"/>
              </w:rPr>
              <w:t>年</w:t>
            </w:r>
            <w:r w:rsidRPr="00925140">
              <w:rPr>
                <w:rFonts w:ascii="Times New Roman" w:eastAsia="標楷體" w:hAnsi="Times New Roman"/>
              </w:rPr>
              <w:t>151,400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rPr>
            </w:pPr>
            <w:r w:rsidRPr="00925140">
              <w:rPr>
                <w:rFonts w:ascii="Times New Roman" w:eastAsia="標楷體" w:hAnsi="Times New Roman"/>
              </w:rPr>
              <w:t>109</w:t>
            </w:r>
            <w:r w:rsidRPr="00925140">
              <w:rPr>
                <w:rFonts w:ascii="Times New Roman" w:eastAsia="標楷體" w:hAnsi="Times New Roman"/>
              </w:rPr>
              <w:t>年</w:t>
            </w:r>
            <w:r w:rsidRPr="00925140">
              <w:rPr>
                <w:rFonts w:ascii="Times New Roman" w:eastAsia="標楷體" w:hAnsi="Times New Roman"/>
              </w:rPr>
              <w:t>176,900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29"/>
              <w:contextualSpacing/>
              <w:jc w:val="both"/>
              <w:textAlignment w:val="top"/>
              <w:rPr>
                <w:rFonts w:ascii="Times New Roman" w:eastAsia="標楷體" w:hAnsi="Times New Roman"/>
                <w:bCs/>
              </w:rPr>
            </w:pPr>
            <w:r w:rsidRPr="00925140">
              <w:rPr>
                <w:rFonts w:ascii="Times New Roman" w:eastAsia="標楷體" w:hAnsi="Times New Roman"/>
              </w:rPr>
              <w:t>[106</w:t>
            </w:r>
            <w:r w:rsidRPr="00925140">
              <w:rPr>
                <w:rFonts w:ascii="Times New Roman" w:eastAsia="標楷體" w:hAnsi="Times New Roman"/>
              </w:rPr>
              <w:t>年新南向來臺留學生臺灣獎學金</w:t>
            </w:r>
            <w:r w:rsidRPr="00925140">
              <w:rPr>
                <w:rFonts w:ascii="Times New Roman" w:eastAsia="標楷體" w:hAnsi="Times New Roman"/>
              </w:rPr>
              <w:t>55,500</w:t>
            </w:r>
            <w:r w:rsidRPr="00925140">
              <w:rPr>
                <w:rFonts w:ascii="Times New Roman" w:eastAsia="標楷體" w:hAnsi="Times New Roman"/>
              </w:rPr>
              <w:t>仟元，</w:t>
            </w:r>
            <w:r w:rsidRPr="00925140">
              <w:rPr>
                <w:rFonts w:ascii="Times New Roman" w:eastAsia="標楷體" w:hAnsi="Times New Roman"/>
              </w:rPr>
              <w:t>107</w:t>
            </w:r>
            <w:r w:rsidRPr="00925140">
              <w:rPr>
                <w:rFonts w:ascii="Times New Roman" w:eastAsia="標楷體" w:hAnsi="Times New Roman"/>
              </w:rPr>
              <w:t>年</w:t>
            </w:r>
            <w:r w:rsidRPr="00925140">
              <w:rPr>
                <w:rFonts w:ascii="Times New Roman" w:eastAsia="標楷體" w:hAnsi="Times New Roman"/>
              </w:rPr>
              <w:t>81,000</w:t>
            </w:r>
            <w:r w:rsidRPr="00925140">
              <w:rPr>
                <w:rFonts w:ascii="Times New Roman" w:eastAsia="標楷體" w:hAnsi="Times New Roman"/>
              </w:rPr>
              <w:t>仟元；</w:t>
            </w:r>
            <w:r w:rsidRPr="00925140">
              <w:rPr>
                <w:rFonts w:ascii="Times New Roman" w:eastAsia="標楷體" w:hAnsi="Times New Roman"/>
              </w:rPr>
              <w:t>108</w:t>
            </w:r>
            <w:r w:rsidRPr="00925140">
              <w:rPr>
                <w:rFonts w:ascii="Times New Roman" w:eastAsia="標楷體" w:hAnsi="Times New Roman"/>
              </w:rPr>
              <w:t>年</w:t>
            </w:r>
            <w:r w:rsidRPr="00925140">
              <w:rPr>
                <w:rFonts w:ascii="Times New Roman" w:eastAsia="標楷體" w:hAnsi="Times New Roman"/>
              </w:rPr>
              <w:t>106,500</w:t>
            </w:r>
            <w:r w:rsidRPr="00925140">
              <w:rPr>
                <w:rFonts w:ascii="Times New Roman" w:eastAsia="標楷體" w:hAnsi="Times New Roman"/>
              </w:rPr>
              <w:t>仟元；</w:t>
            </w:r>
            <w:r w:rsidRPr="00925140">
              <w:rPr>
                <w:rFonts w:ascii="Times New Roman" w:eastAsia="標楷體" w:hAnsi="Times New Roman"/>
              </w:rPr>
              <w:t>109</w:t>
            </w:r>
            <w:r w:rsidRPr="00925140">
              <w:rPr>
                <w:rFonts w:ascii="Times New Roman" w:eastAsia="標楷體" w:hAnsi="Times New Roman"/>
              </w:rPr>
              <w:t>年</w:t>
            </w:r>
            <w:r w:rsidRPr="00925140">
              <w:rPr>
                <w:rFonts w:ascii="Times New Roman" w:eastAsia="標楷體" w:hAnsi="Times New Roman"/>
              </w:rPr>
              <w:t>132,000</w:t>
            </w:r>
            <w:r w:rsidRPr="00925140">
              <w:rPr>
                <w:rFonts w:ascii="Times New Roman" w:eastAsia="標楷體" w:hAnsi="Times New Roman"/>
              </w:rPr>
              <w:t>仟元</w:t>
            </w:r>
            <w:r w:rsidRPr="00925140">
              <w:rPr>
                <w:rFonts w:ascii="Times New Roman" w:eastAsia="標楷體" w:hAnsi="Times New Roman"/>
                <w:bCs/>
              </w:rPr>
              <w:t>（教育部）、</w:t>
            </w:r>
            <w:r w:rsidRPr="00925140">
              <w:rPr>
                <w:rFonts w:ascii="Times New Roman" w:eastAsia="標楷體" w:hAnsi="Times New Roman"/>
                <w:bCs/>
              </w:rPr>
              <w:t>106</w:t>
            </w:r>
            <w:r w:rsidRPr="00925140">
              <w:rPr>
                <w:rFonts w:ascii="Times New Roman" w:eastAsia="標楷體" w:hAnsi="Times New Roman"/>
                <w:bCs/>
              </w:rPr>
              <w:t>年</w:t>
            </w:r>
            <w:r w:rsidRPr="00925140">
              <w:rPr>
                <w:rFonts w:ascii="Times New Roman" w:eastAsia="標楷體" w:hAnsi="Times New Roman"/>
              </w:rPr>
              <w:t>臺灣獎助金</w:t>
            </w:r>
            <w:r w:rsidRPr="00925140">
              <w:rPr>
                <w:rFonts w:ascii="Times New Roman" w:eastAsia="標楷體" w:hAnsi="Times New Roman" w:hint="eastAsia"/>
              </w:rPr>
              <w:t>16,458</w:t>
            </w:r>
            <w:r w:rsidRPr="00925140">
              <w:rPr>
                <w:rFonts w:ascii="Times New Roman" w:eastAsia="標楷體" w:hAnsi="Times New Roman"/>
              </w:rPr>
              <w:t>仟元，預估</w:t>
            </w:r>
            <w:r w:rsidRPr="00925140">
              <w:rPr>
                <w:rFonts w:ascii="Times New Roman" w:eastAsia="標楷體" w:hAnsi="Times New Roman"/>
              </w:rPr>
              <w:t>107</w:t>
            </w:r>
            <w:r w:rsidRPr="00925140">
              <w:rPr>
                <w:rFonts w:ascii="Times New Roman" w:eastAsia="標楷體" w:hAnsi="Times New Roman"/>
              </w:rPr>
              <w:t>年</w:t>
            </w:r>
            <w:r w:rsidRPr="00925140">
              <w:rPr>
                <w:rFonts w:ascii="Times New Roman" w:eastAsia="標楷體" w:hAnsi="Times New Roman"/>
              </w:rPr>
              <w:t>15,200</w:t>
            </w:r>
            <w:r w:rsidRPr="00925140">
              <w:rPr>
                <w:rFonts w:ascii="Times New Roman" w:eastAsia="標楷體" w:hAnsi="Times New Roman"/>
              </w:rPr>
              <w:t>仟元；</w:t>
            </w:r>
            <w:r w:rsidRPr="00925140">
              <w:rPr>
                <w:rFonts w:ascii="Times New Roman" w:eastAsia="標楷體" w:hAnsi="Times New Roman"/>
              </w:rPr>
              <w:t>108</w:t>
            </w:r>
            <w:r w:rsidRPr="00925140">
              <w:rPr>
                <w:rFonts w:ascii="Times New Roman" w:eastAsia="標楷體" w:hAnsi="Times New Roman"/>
              </w:rPr>
              <w:t>年</w:t>
            </w:r>
            <w:r w:rsidRPr="00925140">
              <w:rPr>
                <w:rFonts w:ascii="Times New Roman" w:eastAsia="標楷體" w:hAnsi="Times New Roman"/>
              </w:rPr>
              <w:t>15,200</w:t>
            </w:r>
            <w:r w:rsidRPr="00925140">
              <w:rPr>
                <w:rFonts w:ascii="Times New Roman" w:eastAsia="標楷體" w:hAnsi="Times New Roman"/>
              </w:rPr>
              <w:t>仟元；</w:t>
            </w:r>
            <w:r w:rsidRPr="00925140">
              <w:rPr>
                <w:rFonts w:ascii="Times New Roman" w:eastAsia="標楷體" w:hAnsi="Times New Roman"/>
              </w:rPr>
              <w:lastRenderedPageBreak/>
              <w:t>109</w:t>
            </w:r>
            <w:r w:rsidRPr="00925140">
              <w:rPr>
                <w:rFonts w:ascii="Times New Roman" w:eastAsia="標楷體" w:hAnsi="Times New Roman"/>
              </w:rPr>
              <w:t>年</w:t>
            </w:r>
            <w:r w:rsidRPr="00925140">
              <w:rPr>
                <w:rFonts w:ascii="Times New Roman" w:eastAsia="標楷體" w:hAnsi="Times New Roman"/>
              </w:rPr>
              <w:t>15,200</w:t>
            </w:r>
            <w:r w:rsidRPr="00925140">
              <w:rPr>
                <w:rFonts w:ascii="Times New Roman" w:eastAsia="標楷體" w:hAnsi="Times New Roman"/>
              </w:rPr>
              <w:t>仟元</w:t>
            </w:r>
            <w:r w:rsidRPr="00925140">
              <w:rPr>
                <w:rFonts w:ascii="Times New Roman" w:eastAsia="標楷體" w:hAnsi="Times New Roman"/>
                <w:bCs/>
              </w:rPr>
              <w:t>（外交部）、</w:t>
            </w:r>
            <w:r w:rsidRPr="00925140">
              <w:rPr>
                <w:rFonts w:ascii="Times New Roman" w:eastAsia="標楷體" w:hAnsi="Times New Roman"/>
                <w:bCs/>
              </w:rPr>
              <w:t>106</w:t>
            </w:r>
            <w:r w:rsidRPr="00925140">
              <w:rPr>
                <w:rFonts w:ascii="Times New Roman" w:eastAsia="標楷體" w:hAnsi="Times New Roman"/>
                <w:bCs/>
              </w:rPr>
              <w:t>年臺灣獎學金</w:t>
            </w:r>
            <w:r w:rsidRPr="00925140">
              <w:rPr>
                <w:rFonts w:ascii="Times New Roman" w:eastAsia="標楷體" w:hAnsi="Times New Roman"/>
              </w:rPr>
              <w:t>26,100</w:t>
            </w:r>
            <w:r w:rsidRPr="00925140">
              <w:rPr>
                <w:rFonts w:ascii="Times New Roman" w:eastAsia="標楷體" w:hAnsi="Times New Roman"/>
              </w:rPr>
              <w:t>仟元，預估</w:t>
            </w:r>
            <w:r w:rsidRPr="00925140">
              <w:rPr>
                <w:rFonts w:ascii="Times New Roman" w:eastAsia="標楷體" w:hAnsi="Times New Roman"/>
              </w:rPr>
              <w:t>107</w:t>
            </w:r>
            <w:r w:rsidRPr="00925140">
              <w:rPr>
                <w:rFonts w:ascii="Times New Roman" w:eastAsia="標楷體" w:hAnsi="Times New Roman"/>
              </w:rPr>
              <w:t>年</w:t>
            </w:r>
            <w:r w:rsidRPr="00925140">
              <w:rPr>
                <w:rFonts w:ascii="Times New Roman" w:eastAsia="標楷體" w:hAnsi="Times New Roman"/>
              </w:rPr>
              <w:t>29,700</w:t>
            </w:r>
            <w:r w:rsidRPr="00925140">
              <w:rPr>
                <w:rFonts w:ascii="Times New Roman" w:eastAsia="標楷體" w:hAnsi="Times New Roman"/>
              </w:rPr>
              <w:t>仟元；</w:t>
            </w:r>
            <w:r w:rsidRPr="00925140">
              <w:rPr>
                <w:rFonts w:ascii="Times New Roman" w:eastAsia="標楷體" w:hAnsi="Times New Roman"/>
              </w:rPr>
              <w:t>108</w:t>
            </w:r>
            <w:r w:rsidRPr="00925140">
              <w:rPr>
                <w:rFonts w:ascii="Times New Roman" w:eastAsia="標楷體" w:hAnsi="Times New Roman"/>
              </w:rPr>
              <w:t>年</w:t>
            </w:r>
            <w:r w:rsidRPr="00925140">
              <w:rPr>
                <w:rFonts w:ascii="Times New Roman" w:eastAsia="標楷體" w:hAnsi="Times New Roman"/>
              </w:rPr>
              <w:t>29,700</w:t>
            </w:r>
            <w:r w:rsidRPr="00925140">
              <w:rPr>
                <w:rFonts w:ascii="Times New Roman" w:eastAsia="標楷體" w:hAnsi="Times New Roman"/>
              </w:rPr>
              <w:t>仟元；</w:t>
            </w:r>
            <w:r w:rsidRPr="00925140">
              <w:rPr>
                <w:rFonts w:ascii="Times New Roman" w:eastAsia="標楷體" w:hAnsi="Times New Roman"/>
              </w:rPr>
              <w:t>109</w:t>
            </w:r>
            <w:r w:rsidRPr="00925140">
              <w:rPr>
                <w:rFonts w:ascii="Times New Roman" w:eastAsia="標楷體" w:hAnsi="Times New Roman"/>
              </w:rPr>
              <w:t>年</w:t>
            </w:r>
            <w:r w:rsidRPr="00925140">
              <w:rPr>
                <w:rFonts w:ascii="Times New Roman" w:eastAsia="標楷體" w:hAnsi="Times New Roman"/>
              </w:rPr>
              <w:t>29,700</w:t>
            </w:r>
            <w:r w:rsidRPr="00925140">
              <w:rPr>
                <w:rFonts w:ascii="Times New Roman" w:eastAsia="標楷體" w:hAnsi="Times New Roman"/>
              </w:rPr>
              <w:t>仟元</w:t>
            </w:r>
            <w:r w:rsidRPr="00925140">
              <w:rPr>
                <w:rFonts w:ascii="Times New Roman" w:eastAsia="標楷體" w:hAnsi="Times New Roman"/>
                <w:bCs/>
              </w:rPr>
              <w:t>（科技部）</w:t>
            </w:r>
            <w:r w:rsidRPr="00925140">
              <w:rPr>
                <w:rFonts w:ascii="Times New Roman" w:eastAsia="標楷體" w:hAnsi="Times New Roman"/>
                <w:bCs/>
              </w:rPr>
              <w:t>]</w:t>
            </w:r>
          </w:p>
          <w:p w:rsidR="00925857" w:rsidRPr="00925140" w:rsidRDefault="00925857" w:rsidP="00062027">
            <w:pPr>
              <w:pStyle w:val="a5"/>
              <w:topLinePunct/>
              <w:autoSpaceDE w:val="0"/>
              <w:adjustRightInd w:val="0"/>
              <w:spacing w:line="360" w:lineRule="exact"/>
              <w:ind w:leftChars="0" w:left="29"/>
              <w:contextualSpacing/>
              <w:jc w:val="both"/>
              <w:textAlignment w:val="top"/>
              <w:rPr>
                <w:rFonts w:ascii="Times New Roman" w:eastAsia="標楷體" w:hAnsi="Times New Roman"/>
              </w:rPr>
            </w:pPr>
          </w:p>
          <w:p w:rsidR="00925857" w:rsidRPr="00925140" w:rsidRDefault="00925857" w:rsidP="00F14675">
            <w:pPr>
              <w:pStyle w:val="a5"/>
              <w:widowControl/>
              <w:numPr>
                <w:ilvl w:val="0"/>
                <w:numId w:val="25"/>
              </w:numPr>
              <w:topLinePunct/>
              <w:autoSpaceDE w:val="0"/>
              <w:adjustRightInd w:val="0"/>
              <w:spacing w:line="360" w:lineRule="exact"/>
              <w:ind w:leftChars="0" w:left="454" w:hanging="425"/>
              <w:contextualSpacing/>
              <w:jc w:val="both"/>
              <w:textAlignment w:val="top"/>
              <w:rPr>
                <w:rFonts w:ascii="Times New Roman" w:eastAsia="標楷體" w:hAnsi="Times New Roman"/>
              </w:rPr>
            </w:pPr>
          </w:p>
          <w:p w:rsidR="00925857" w:rsidRPr="00925140" w:rsidRDefault="00925857" w:rsidP="00062027">
            <w:pPr>
              <w:pStyle w:val="a5"/>
              <w:topLinePunct/>
              <w:autoSpaceDE w:val="0"/>
              <w:adjustRightInd w:val="0"/>
              <w:spacing w:line="360" w:lineRule="exact"/>
              <w:ind w:leftChars="0" w:left="29"/>
              <w:contextualSpacing/>
              <w:jc w:val="both"/>
              <w:textAlignment w:val="top"/>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年增加補助海外來臺僑生獎助學金</w:t>
            </w:r>
            <w:r w:rsidRPr="00925140">
              <w:rPr>
                <w:rFonts w:ascii="Times New Roman" w:eastAsia="標楷體" w:hAnsi="Times New Roman"/>
              </w:rPr>
              <w:t>34,600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rPr>
            </w:pPr>
            <w:r w:rsidRPr="00925140">
              <w:rPr>
                <w:rFonts w:ascii="Times New Roman" w:eastAsia="標楷體" w:hAnsi="Times New Roman"/>
              </w:rPr>
              <w:t>107</w:t>
            </w:r>
            <w:r w:rsidRPr="00925140">
              <w:rPr>
                <w:rFonts w:ascii="Times New Roman" w:eastAsia="標楷體" w:hAnsi="Times New Roman"/>
              </w:rPr>
              <w:t>年</w:t>
            </w:r>
            <w:r w:rsidRPr="00925140">
              <w:rPr>
                <w:rFonts w:ascii="Times New Roman" w:eastAsia="標楷體" w:hAnsi="Times New Roman"/>
              </w:rPr>
              <w:t>34,600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rPr>
            </w:pPr>
            <w:r w:rsidRPr="00925140">
              <w:rPr>
                <w:rFonts w:ascii="Times New Roman" w:eastAsia="標楷體" w:hAnsi="Times New Roman"/>
              </w:rPr>
              <w:t>108</w:t>
            </w:r>
            <w:r w:rsidRPr="00925140">
              <w:rPr>
                <w:rFonts w:ascii="Times New Roman" w:eastAsia="標楷體" w:hAnsi="Times New Roman"/>
              </w:rPr>
              <w:t>年</w:t>
            </w:r>
            <w:r w:rsidRPr="00925140">
              <w:rPr>
                <w:rFonts w:ascii="Times New Roman" w:eastAsia="標楷體" w:hAnsi="Times New Roman"/>
              </w:rPr>
              <w:t>34,600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rPr>
            </w:pPr>
            <w:r w:rsidRPr="00925140">
              <w:rPr>
                <w:rFonts w:ascii="Times New Roman" w:eastAsia="標楷體" w:hAnsi="Times New Roman"/>
              </w:rPr>
              <w:t>109</w:t>
            </w:r>
            <w:r w:rsidRPr="00925140">
              <w:rPr>
                <w:rFonts w:ascii="Times New Roman" w:eastAsia="標楷體" w:hAnsi="Times New Roman"/>
              </w:rPr>
              <w:t>年</w:t>
            </w:r>
            <w:r w:rsidRPr="00925140">
              <w:rPr>
                <w:rFonts w:ascii="Times New Roman" w:eastAsia="標楷體" w:hAnsi="Times New Roman"/>
              </w:rPr>
              <w:t>34,600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bCs/>
              </w:rPr>
            </w:pPr>
            <w:r w:rsidRPr="00925140">
              <w:rPr>
                <w:rFonts w:ascii="Times New Roman" w:eastAsia="標楷體" w:hAnsi="Times New Roman"/>
                <w:bCs/>
              </w:rPr>
              <w:t>（教育部）</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rPr>
            </w:pPr>
          </w:p>
          <w:p w:rsidR="00925857" w:rsidRPr="00925140" w:rsidRDefault="00925857" w:rsidP="00F14675">
            <w:pPr>
              <w:pStyle w:val="a5"/>
              <w:widowControl/>
              <w:numPr>
                <w:ilvl w:val="0"/>
                <w:numId w:val="25"/>
              </w:numPr>
              <w:topLinePunct/>
              <w:autoSpaceDE w:val="0"/>
              <w:adjustRightInd w:val="0"/>
              <w:spacing w:line="360" w:lineRule="exact"/>
              <w:ind w:leftChars="0" w:left="454" w:hanging="425"/>
              <w:contextualSpacing/>
              <w:jc w:val="both"/>
              <w:textAlignment w:val="top"/>
              <w:rPr>
                <w:rFonts w:ascii="Times New Roman" w:eastAsia="標楷體" w:hAnsi="Times New Roman"/>
              </w:rPr>
            </w:pPr>
          </w:p>
          <w:p w:rsidR="00925857" w:rsidRPr="00925140" w:rsidRDefault="00925857" w:rsidP="00062027">
            <w:pPr>
              <w:pStyle w:val="a5"/>
              <w:topLinePunct/>
              <w:autoSpaceDE w:val="0"/>
              <w:adjustRightInd w:val="0"/>
              <w:spacing w:line="360" w:lineRule="exact"/>
              <w:ind w:leftChars="0" w:left="29"/>
              <w:contextualSpacing/>
              <w:jc w:val="both"/>
              <w:textAlignment w:val="top"/>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年加強選赴東南亞及南亞國家實習獎學金</w:t>
            </w:r>
            <w:r w:rsidRPr="00925140">
              <w:rPr>
                <w:rFonts w:ascii="Times New Roman" w:eastAsia="標楷體" w:hAnsi="Times New Roman"/>
              </w:rPr>
              <w:t>(</w:t>
            </w:r>
            <w:r w:rsidRPr="00925140">
              <w:rPr>
                <w:rFonts w:ascii="Times New Roman" w:eastAsia="標楷體" w:hAnsi="Times New Roman"/>
              </w:rPr>
              <w:t>學海案</w:t>
            </w:r>
            <w:r w:rsidRPr="00925140">
              <w:rPr>
                <w:rFonts w:ascii="Times New Roman" w:eastAsia="標楷體" w:hAnsi="Times New Roman"/>
              </w:rPr>
              <w:t>)47,900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rPr>
            </w:pPr>
            <w:r w:rsidRPr="00925140">
              <w:rPr>
                <w:rFonts w:ascii="Times New Roman" w:eastAsia="標楷體" w:hAnsi="Times New Roman"/>
              </w:rPr>
              <w:lastRenderedPageBreak/>
              <w:t>107</w:t>
            </w:r>
            <w:r w:rsidRPr="00925140">
              <w:rPr>
                <w:rFonts w:ascii="Times New Roman" w:eastAsia="標楷體" w:hAnsi="Times New Roman"/>
              </w:rPr>
              <w:t>年</w:t>
            </w:r>
            <w:r w:rsidRPr="00925140">
              <w:rPr>
                <w:rFonts w:ascii="Times New Roman" w:eastAsia="標楷體" w:hAnsi="Times New Roman"/>
              </w:rPr>
              <w:t>52,900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rPr>
            </w:pPr>
            <w:r w:rsidRPr="00925140">
              <w:rPr>
                <w:rFonts w:ascii="Times New Roman" w:eastAsia="標楷體" w:hAnsi="Times New Roman"/>
              </w:rPr>
              <w:t>108</w:t>
            </w:r>
            <w:r w:rsidRPr="00925140">
              <w:rPr>
                <w:rFonts w:ascii="Times New Roman" w:eastAsia="標楷體" w:hAnsi="Times New Roman"/>
              </w:rPr>
              <w:t>年</w:t>
            </w:r>
            <w:r w:rsidRPr="00925140">
              <w:rPr>
                <w:rFonts w:ascii="Times New Roman" w:eastAsia="標楷體" w:hAnsi="Times New Roman"/>
              </w:rPr>
              <w:t>52,900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rPr>
            </w:pPr>
            <w:r w:rsidRPr="00925140">
              <w:rPr>
                <w:rFonts w:ascii="Times New Roman" w:eastAsia="標楷體" w:hAnsi="Times New Roman"/>
              </w:rPr>
              <w:t>109</w:t>
            </w:r>
            <w:r w:rsidRPr="00925140">
              <w:rPr>
                <w:rFonts w:ascii="Times New Roman" w:eastAsia="標楷體" w:hAnsi="Times New Roman"/>
              </w:rPr>
              <w:t>年</w:t>
            </w:r>
            <w:r w:rsidRPr="00925140">
              <w:rPr>
                <w:rFonts w:ascii="Times New Roman" w:eastAsia="標楷體" w:hAnsi="Times New Roman"/>
              </w:rPr>
              <w:t>52,900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bCs/>
              </w:rPr>
            </w:pPr>
            <w:r w:rsidRPr="00925140">
              <w:rPr>
                <w:rFonts w:ascii="Times New Roman" w:eastAsia="標楷體" w:hAnsi="Times New Roman"/>
                <w:bCs/>
              </w:rPr>
              <w:t>（教育部）</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rPr>
            </w:pPr>
          </w:p>
          <w:p w:rsidR="00925857" w:rsidRPr="00925140" w:rsidRDefault="00925857" w:rsidP="00F14675">
            <w:pPr>
              <w:pStyle w:val="a5"/>
              <w:widowControl/>
              <w:numPr>
                <w:ilvl w:val="0"/>
                <w:numId w:val="25"/>
              </w:numPr>
              <w:topLinePunct/>
              <w:autoSpaceDE w:val="0"/>
              <w:adjustRightInd w:val="0"/>
              <w:spacing w:line="360" w:lineRule="exact"/>
              <w:ind w:leftChars="0" w:left="454" w:hanging="425"/>
              <w:contextualSpacing/>
              <w:jc w:val="both"/>
              <w:textAlignment w:val="top"/>
              <w:rPr>
                <w:rFonts w:ascii="Times New Roman" w:eastAsia="標楷體" w:hAnsi="Times New Roman"/>
              </w:rPr>
            </w:pPr>
          </w:p>
          <w:p w:rsidR="00925857" w:rsidRPr="00925140" w:rsidRDefault="00925857" w:rsidP="00062027">
            <w:pPr>
              <w:pStyle w:val="a5"/>
              <w:topLinePunct/>
              <w:autoSpaceDE w:val="0"/>
              <w:adjustRightInd w:val="0"/>
              <w:spacing w:line="360" w:lineRule="exact"/>
              <w:ind w:leftChars="0" w:left="29"/>
              <w:contextualSpacing/>
              <w:jc w:val="both"/>
              <w:textAlignment w:val="top"/>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年辦理新南向創新創業交流分享及相關主題活動</w:t>
            </w:r>
            <w:r w:rsidRPr="00925140">
              <w:rPr>
                <w:rFonts w:ascii="Times New Roman" w:eastAsia="標楷體" w:hAnsi="Times New Roman"/>
              </w:rPr>
              <w:t>28,000</w:t>
            </w:r>
            <w:r w:rsidRPr="00925140">
              <w:rPr>
                <w:rFonts w:ascii="Times New Roman" w:eastAsia="標楷體" w:hAnsi="Times New Roman" w:hint="eastAsia"/>
              </w:rPr>
              <w:t>仟</w:t>
            </w:r>
            <w:r w:rsidRPr="00925140">
              <w:rPr>
                <w:rFonts w:ascii="Times New Roman" w:eastAsia="標楷體" w:hAnsi="Times New Roman"/>
              </w:rPr>
              <w:t>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rPr>
            </w:pPr>
            <w:r w:rsidRPr="00925140">
              <w:rPr>
                <w:rFonts w:ascii="Times New Roman" w:eastAsia="標楷體" w:hAnsi="Times New Roman"/>
              </w:rPr>
              <w:t>107</w:t>
            </w:r>
            <w:r w:rsidRPr="00925140">
              <w:rPr>
                <w:rFonts w:ascii="Times New Roman" w:eastAsia="標楷體" w:hAnsi="Times New Roman"/>
              </w:rPr>
              <w:t>年</w:t>
            </w:r>
            <w:r w:rsidRPr="00925140">
              <w:rPr>
                <w:rFonts w:ascii="Times New Roman" w:eastAsia="標楷體" w:hAnsi="Times New Roman"/>
              </w:rPr>
              <w:t>28,000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rPr>
            </w:pPr>
            <w:r w:rsidRPr="00925140">
              <w:rPr>
                <w:rFonts w:ascii="Times New Roman" w:eastAsia="標楷體" w:hAnsi="Times New Roman"/>
              </w:rPr>
              <w:t>108</w:t>
            </w:r>
            <w:r w:rsidRPr="00925140">
              <w:rPr>
                <w:rFonts w:ascii="Times New Roman" w:eastAsia="標楷體" w:hAnsi="Times New Roman"/>
              </w:rPr>
              <w:t>年</w:t>
            </w:r>
            <w:r w:rsidRPr="00925140">
              <w:rPr>
                <w:rFonts w:ascii="Times New Roman" w:eastAsia="標楷體" w:hAnsi="Times New Roman"/>
              </w:rPr>
              <w:t>28,000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rPr>
            </w:pPr>
            <w:r w:rsidRPr="00925140">
              <w:rPr>
                <w:rFonts w:ascii="Times New Roman" w:eastAsia="標楷體" w:hAnsi="Times New Roman"/>
              </w:rPr>
              <w:t>109</w:t>
            </w:r>
            <w:r w:rsidRPr="00925140">
              <w:rPr>
                <w:rFonts w:ascii="Times New Roman" w:eastAsia="標楷體" w:hAnsi="Times New Roman"/>
              </w:rPr>
              <w:t>年</w:t>
            </w:r>
            <w:r w:rsidRPr="00925140">
              <w:rPr>
                <w:rFonts w:ascii="Times New Roman" w:eastAsia="標楷體" w:hAnsi="Times New Roman"/>
              </w:rPr>
              <w:t>28,000</w:t>
            </w:r>
            <w:r w:rsidRPr="00925140">
              <w:rPr>
                <w:rFonts w:ascii="Times New Roman" w:eastAsia="標楷體" w:hAnsi="Times New Roman"/>
              </w:rPr>
              <w:t>仟元</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bCs/>
              </w:rPr>
            </w:pPr>
            <w:r w:rsidRPr="00925140">
              <w:rPr>
                <w:rFonts w:ascii="Times New Roman" w:eastAsia="標楷體" w:hAnsi="Times New Roman"/>
                <w:bCs/>
              </w:rPr>
              <w:t>（教育部）</w:t>
            </w:r>
          </w:p>
          <w:p w:rsidR="00925857" w:rsidRPr="00925140" w:rsidRDefault="00925857" w:rsidP="00062027">
            <w:pPr>
              <w:pStyle w:val="a5"/>
              <w:topLinePunct/>
              <w:autoSpaceDE w:val="0"/>
              <w:adjustRightInd w:val="0"/>
              <w:spacing w:line="360" w:lineRule="exact"/>
              <w:ind w:leftChars="0" w:left="454" w:hanging="425"/>
              <w:contextualSpacing/>
              <w:jc w:val="both"/>
              <w:textAlignment w:val="top"/>
              <w:rPr>
                <w:rFonts w:ascii="Times New Roman" w:eastAsia="標楷體" w:hAnsi="Times New Roman"/>
                <w:bCs/>
              </w:rPr>
            </w:pPr>
          </w:p>
          <w:p w:rsidR="00925857" w:rsidRPr="00925140" w:rsidRDefault="00925857" w:rsidP="00F14675">
            <w:pPr>
              <w:pStyle w:val="a5"/>
              <w:widowControl/>
              <w:numPr>
                <w:ilvl w:val="0"/>
                <w:numId w:val="25"/>
              </w:numPr>
              <w:spacing w:line="360" w:lineRule="exact"/>
              <w:ind w:leftChars="0" w:left="313" w:hanging="284"/>
              <w:contextualSpacing/>
              <w:jc w:val="both"/>
              <w:rPr>
                <w:rFonts w:ascii="Times New Roman" w:eastAsia="標楷體" w:hAnsi="Times New Roman"/>
              </w:rPr>
            </w:pPr>
          </w:p>
          <w:p w:rsidR="00925857" w:rsidRPr="00925140" w:rsidRDefault="00925857" w:rsidP="00062027">
            <w:pPr>
              <w:pStyle w:val="a5"/>
              <w:spacing w:line="360" w:lineRule="exact"/>
              <w:ind w:leftChars="0" w:left="29"/>
              <w:contextualSpacing/>
              <w:jc w:val="both"/>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w:t>
            </w:r>
            <w:r w:rsidRPr="00925140">
              <w:rPr>
                <w:rFonts w:ascii="Times New Roman" w:eastAsia="標楷體" w:hAnsi="Times New Roman"/>
              </w:rPr>
              <w:t>20,000</w:t>
            </w:r>
            <w:r w:rsidRPr="00925140">
              <w:rPr>
                <w:rFonts w:ascii="Times New Roman" w:eastAsia="標楷體" w:hAnsi="Times New Roman"/>
              </w:rPr>
              <w:t>仟元</w:t>
            </w:r>
          </w:p>
          <w:p w:rsidR="00925857" w:rsidRPr="00925140" w:rsidRDefault="00925857" w:rsidP="00062027">
            <w:pPr>
              <w:pStyle w:val="a5"/>
              <w:spacing w:line="360" w:lineRule="exact"/>
              <w:ind w:leftChars="0" w:left="0"/>
              <w:contextualSpacing/>
              <w:jc w:val="both"/>
              <w:rPr>
                <w:rFonts w:ascii="Times New Roman" w:eastAsia="標楷體" w:hAnsi="Times New Roman"/>
              </w:rPr>
            </w:pPr>
            <w:r w:rsidRPr="00925140">
              <w:rPr>
                <w:rFonts w:ascii="Times New Roman" w:eastAsia="標楷體" w:hAnsi="Times New Roman"/>
              </w:rPr>
              <w:t>107</w:t>
            </w:r>
            <w:r w:rsidRPr="00925140">
              <w:rPr>
                <w:rFonts w:ascii="Times New Roman" w:eastAsia="標楷體" w:hAnsi="Times New Roman"/>
              </w:rPr>
              <w:t>年</w:t>
            </w:r>
            <w:r w:rsidRPr="00925140">
              <w:rPr>
                <w:rFonts w:ascii="Times New Roman" w:eastAsia="標楷體" w:hAnsi="Times New Roman"/>
              </w:rPr>
              <w:t>20,000</w:t>
            </w:r>
            <w:r w:rsidRPr="00925140">
              <w:rPr>
                <w:rFonts w:ascii="Times New Roman" w:eastAsia="標楷體" w:hAnsi="Times New Roman"/>
              </w:rPr>
              <w:t>仟元</w:t>
            </w:r>
          </w:p>
          <w:p w:rsidR="00925857" w:rsidRPr="00925140" w:rsidRDefault="00925857" w:rsidP="00062027">
            <w:pPr>
              <w:pStyle w:val="a5"/>
              <w:spacing w:line="360" w:lineRule="exact"/>
              <w:ind w:leftChars="0" w:left="0"/>
              <w:contextualSpacing/>
              <w:jc w:val="both"/>
              <w:rPr>
                <w:rFonts w:ascii="Times New Roman" w:eastAsia="標楷體" w:hAnsi="Times New Roman"/>
              </w:rPr>
            </w:pPr>
            <w:r w:rsidRPr="00925140">
              <w:rPr>
                <w:rFonts w:ascii="Times New Roman" w:eastAsia="標楷體" w:hAnsi="Times New Roman"/>
              </w:rPr>
              <w:t>108</w:t>
            </w:r>
            <w:r w:rsidRPr="00925140">
              <w:rPr>
                <w:rFonts w:ascii="Times New Roman" w:eastAsia="標楷體" w:hAnsi="Times New Roman"/>
              </w:rPr>
              <w:t>年</w:t>
            </w:r>
            <w:r w:rsidRPr="00925140">
              <w:rPr>
                <w:rFonts w:ascii="Times New Roman" w:eastAsia="標楷體" w:hAnsi="Times New Roman"/>
              </w:rPr>
              <w:t>20,000</w:t>
            </w:r>
            <w:r w:rsidRPr="00925140">
              <w:rPr>
                <w:rFonts w:ascii="Times New Roman" w:eastAsia="標楷體" w:hAnsi="Times New Roman"/>
              </w:rPr>
              <w:t>仟元。</w:t>
            </w:r>
          </w:p>
          <w:p w:rsidR="00925857" w:rsidRPr="00925140" w:rsidRDefault="00925857" w:rsidP="00062027">
            <w:pPr>
              <w:pStyle w:val="a5"/>
              <w:spacing w:line="360" w:lineRule="exact"/>
              <w:ind w:leftChars="0" w:left="0"/>
              <w:contextualSpacing/>
              <w:jc w:val="both"/>
              <w:rPr>
                <w:rFonts w:ascii="Times New Roman" w:eastAsia="標楷體" w:hAnsi="Times New Roman"/>
              </w:rPr>
            </w:pPr>
            <w:r w:rsidRPr="00925140">
              <w:rPr>
                <w:rFonts w:ascii="Times New Roman" w:eastAsia="標楷體" w:hAnsi="Times New Roman"/>
              </w:rPr>
              <w:t>109</w:t>
            </w:r>
            <w:r w:rsidRPr="00925140">
              <w:rPr>
                <w:rFonts w:ascii="Times New Roman" w:eastAsia="標楷體" w:hAnsi="Times New Roman"/>
              </w:rPr>
              <w:t>年</w:t>
            </w:r>
            <w:r w:rsidRPr="00925140">
              <w:rPr>
                <w:rFonts w:ascii="Times New Roman" w:eastAsia="標楷體" w:hAnsi="Times New Roman"/>
              </w:rPr>
              <w:t>20,000</w:t>
            </w:r>
            <w:r w:rsidRPr="00925140">
              <w:rPr>
                <w:rFonts w:ascii="Times New Roman" w:eastAsia="標楷體" w:hAnsi="Times New Roman"/>
              </w:rPr>
              <w:t>仟元。</w:t>
            </w:r>
          </w:p>
          <w:p w:rsidR="00925857" w:rsidRPr="00925140" w:rsidRDefault="00925857" w:rsidP="00062027">
            <w:pPr>
              <w:pStyle w:val="a5"/>
              <w:spacing w:line="360" w:lineRule="exact"/>
              <w:ind w:leftChars="0" w:left="0"/>
              <w:contextualSpacing/>
              <w:jc w:val="both"/>
              <w:rPr>
                <w:rFonts w:ascii="Times New Roman" w:eastAsia="標楷體" w:hAnsi="Times New Roman"/>
                <w:bCs/>
              </w:rPr>
            </w:pPr>
            <w:r w:rsidRPr="00925140">
              <w:rPr>
                <w:rFonts w:ascii="Times New Roman" w:eastAsia="標楷體" w:hAnsi="Times New Roman"/>
                <w:bCs/>
              </w:rPr>
              <w:t>（教育部）</w:t>
            </w:r>
          </w:p>
          <w:p w:rsidR="00925857" w:rsidRPr="00925140" w:rsidRDefault="00925857" w:rsidP="00062027">
            <w:pPr>
              <w:pStyle w:val="a5"/>
              <w:spacing w:line="360" w:lineRule="exact"/>
              <w:ind w:leftChars="0" w:left="0"/>
              <w:contextualSpacing/>
              <w:jc w:val="both"/>
              <w:rPr>
                <w:rFonts w:ascii="Times New Roman" w:eastAsia="標楷體" w:hAnsi="Times New Roman"/>
              </w:rPr>
            </w:pPr>
          </w:p>
          <w:p w:rsidR="003A2E43" w:rsidRPr="00925140" w:rsidRDefault="003A2E43" w:rsidP="00062027">
            <w:pPr>
              <w:pStyle w:val="a5"/>
              <w:spacing w:line="360" w:lineRule="exact"/>
              <w:ind w:leftChars="0" w:left="0"/>
              <w:contextualSpacing/>
              <w:jc w:val="both"/>
              <w:rPr>
                <w:rFonts w:ascii="Times New Roman" w:eastAsia="標楷體" w:hAnsi="Times New Roman"/>
              </w:rPr>
            </w:pPr>
          </w:p>
          <w:p w:rsidR="00925857" w:rsidRPr="00925140" w:rsidRDefault="00925857" w:rsidP="00F14675">
            <w:pPr>
              <w:pStyle w:val="a5"/>
              <w:widowControl/>
              <w:numPr>
                <w:ilvl w:val="0"/>
                <w:numId w:val="25"/>
              </w:numPr>
              <w:spacing w:line="360" w:lineRule="exact"/>
              <w:ind w:leftChars="0" w:left="454" w:hanging="425"/>
              <w:contextualSpacing/>
              <w:jc w:val="both"/>
              <w:rPr>
                <w:rFonts w:ascii="Times New Roman" w:eastAsia="標楷體" w:hAnsi="Times New Roman"/>
              </w:rPr>
            </w:pPr>
          </w:p>
          <w:p w:rsidR="00925857" w:rsidRPr="00925140" w:rsidRDefault="00925857" w:rsidP="00062027">
            <w:pPr>
              <w:pStyle w:val="a5"/>
              <w:spacing w:line="360" w:lineRule="exact"/>
              <w:ind w:leftChars="0" w:left="0"/>
              <w:contextualSpacing/>
              <w:jc w:val="both"/>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年辦理對焦新南向國家學習需求</w:t>
            </w:r>
            <w:r w:rsidRPr="00925140">
              <w:rPr>
                <w:rFonts w:ascii="Times New Roman" w:eastAsia="標楷體" w:hAnsi="Times New Roman"/>
              </w:rPr>
              <w:t>(</w:t>
            </w:r>
            <w:r w:rsidRPr="00925140">
              <w:rPr>
                <w:rFonts w:ascii="Times New Roman" w:eastAsia="標楷體" w:hAnsi="Times New Roman"/>
              </w:rPr>
              <w:t>開發數位學習服務</w:t>
            </w:r>
            <w:r w:rsidRPr="00925140">
              <w:rPr>
                <w:rFonts w:ascii="Times New Roman" w:eastAsia="標楷體" w:hAnsi="Times New Roman"/>
              </w:rPr>
              <w:t>10,000</w:t>
            </w:r>
            <w:r w:rsidRPr="00925140">
              <w:rPr>
                <w:rFonts w:ascii="Times New Roman" w:eastAsia="標楷體" w:hAnsi="Times New Roman" w:hint="eastAsia"/>
              </w:rPr>
              <w:t>仟</w:t>
            </w:r>
            <w:r w:rsidRPr="00925140">
              <w:rPr>
                <w:rFonts w:ascii="Times New Roman" w:eastAsia="標楷體" w:hAnsi="Times New Roman"/>
              </w:rPr>
              <w:t>元</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rPr>
            </w:pPr>
            <w:r w:rsidRPr="00925140">
              <w:rPr>
                <w:rFonts w:ascii="Times New Roman" w:eastAsia="標楷體" w:hAnsi="Times New Roman"/>
              </w:rPr>
              <w:t>107</w:t>
            </w:r>
            <w:r w:rsidRPr="00925140">
              <w:rPr>
                <w:rFonts w:ascii="Times New Roman" w:eastAsia="標楷體" w:hAnsi="Times New Roman"/>
              </w:rPr>
              <w:t>年</w:t>
            </w:r>
            <w:r w:rsidRPr="00925140">
              <w:rPr>
                <w:rFonts w:ascii="Times New Roman" w:eastAsia="標楷體" w:hAnsi="Times New Roman"/>
              </w:rPr>
              <w:t>10,000</w:t>
            </w:r>
            <w:r w:rsidRPr="00925140">
              <w:rPr>
                <w:rFonts w:ascii="Times New Roman" w:eastAsia="標楷體" w:hAnsi="Times New Roman"/>
              </w:rPr>
              <w:t>仟元</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rPr>
            </w:pPr>
            <w:r w:rsidRPr="00925140">
              <w:rPr>
                <w:rFonts w:ascii="Times New Roman" w:eastAsia="標楷體" w:hAnsi="Times New Roman"/>
              </w:rPr>
              <w:t>108</w:t>
            </w:r>
            <w:r w:rsidRPr="00925140">
              <w:rPr>
                <w:rFonts w:ascii="Times New Roman" w:eastAsia="標楷體" w:hAnsi="Times New Roman"/>
              </w:rPr>
              <w:t>年</w:t>
            </w:r>
            <w:r w:rsidRPr="00925140">
              <w:rPr>
                <w:rFonts w:ascii="Times New Roman" w:eastAsia="標楷體" w:hAnsi="Times New Roman"/>
              </w:rPr>
              <w:t>10,000</w:t>
            </w:r>
            <w:r w:rsidRPr="00925140">
              <w:rPr>
                <w:rFonts w:ascii="Times New Roman" w:eastAsia="標楷體" w:hAnsi="Times New Roman"/>
              </w:rPr>
              <w:t>仟元</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rPr>
            </w:pPr>
            <w:r w:rsidRPr="00925140">
              <w:rPr>
                <w:rFonts w:ascii="Times New Roman" w:eastAsia="標楷體" w:hAnsi="Times New Roman"/>
              </w:rPr>
              <w:t>109</w:t>
            </w:r>
            <w:r w:rsidRPr="00925140">
              <w:rPr>
                <w:rFonts w:ascii="Times New Roman" w:eastAsia="標楷體" w:hAnsi="Times New Roman"/>
              </w:rPr>
              <w:t>年</w:t>
            </w:r>
            <w:r w:rsidRPr="00925140">
              <w:rPr>
                <w:rFonts w:ascii="Times New Roman" w:eastAsia="標楷體" w:hAnsi="Times New Roman"/>
              </w:rPr>
              <w:t>10,000</w:t>
            </w:r>
            <w:r w:rsidRPr="00925140">
              <w:rPr>
                <w:rFonts w:ascii="Times New Roman" w:eastAsia="標楷體" w:hAnsi="Times New Roman"/>
              </w:rPr>
              <w:t>仟元</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bCs/>
              </w:rPr>
            </w:pPr>
            <w:r w:rsidRPr="00925140">
              <w:rPr>
                <w:rFonts w:ascii="Times New Roman" w:eastAsia="標楷體" w:hAnsi="Times New Roman"/>
                <w:bCs/>
              </w:rPr>
              <w:t>（教育部）</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bCs/>
              </w:rPr>
            </w:pPr>
          </w:p>
          <w:p w:rsidR="00925857" w:rsidRPr="00925140" w:rsidRDefault="00925857" w:rsidP="00F14675">
            <w:pPr>
              <w:pStyle w:val="a5"/>
              <w:widowControl/>
              <w:numPr>
                <w:ilvl w:val="0"/>
                <w:numId w:val="25"/>
              </w:numPr>
              <w:spacing w:line="360" w:lineRule="exact"/>
              <w:ind w:leftChars="0" w:left="454" w:hanging="425"/>
              <w:contextualSpacing/>
              <w:jc w:val="both"/>
              <w:rPr>
                <w:rFonts w:ascii="Times New Roman" w:eastAsia="標楷體" w:hAnsi="Times New Roman"/>
              </w:rPr>
            </w:pPr>
          </w:p>
          <w:p w:rsidR="00925857" w:rsidRPr="00925140" w:rsidRDefault="00925857" w:rsidP="00062027">
            <w:pPr>
              <w:pStyle w:val="a5"/>
              <w:spacing w:line="360" w:lineRule="exact"/>
              <w:ind w:leftChars="0" w:left="29"/>
              <w:contextualSpacing/>
              <w:jc w:val="both"/>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年推動新南向臺灣連結</w:t>
            </w:r>
            <w:r w:rsidRPr="00925140">
              <w:rPr>
                <w:rFonts w:ascii="Times New Roman" w:eastAsia="標楷體" w:hAnsi="Times New Roman"/>
              </w:rPr>
              <w:t>(Taiwan Connection)</w:t>
            </w:r>
            <w:r w:rsidRPr="00925140">
              <w:rPr>
                <w:rFonts w:ascii="Times New Roman" w:eastAsia="標楷體" w:hAnsi="Times New Roman"/>
              </w:rPr>
              <w:t>計畫</w:t>
            </w:r>
            <w:r w:rsidRPr="00925140">
              <w:rPr>
                <w:rFonts w:ascii="Times New Roman" w:eastAsia="標楷體" w:hAnsi="Times New Roman"/>
              </w:rPr>
              <w:t>25,000</w:t>
            </w:r>
            <w:r w:rsidRPr="00925140">
              <w:rPr>
                <w:rFonts w:ascii="Times New Roman" w:eastAsia="標楷體" w:hAnsi="Times New Roman" w:hint="eastAsia"/>
              </w:rPr>
              <w:t>仟</w:t>
            </w:r>
            <w:r w:rsidRPr="00925140">
              <w:rPr>
                <w:rFonts w:ascii="Times New Roman" w:eastAsia="標楷體" w:hAnsi="Times New Roman"/>
              </w:rPr>
              <w:t>元，</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rPr>
            </w:pPr>
            <w:r w:rsidRPr="00925140">
              <w:rPr>
                <w:rFonts w:ascii="Times New Roman" w:eastAsia="標楷體" w:hAnsi="Times New Roman"/>
              </w:rPr>
              <w:t>107</w:t>
            </w:r>
            <w:r w:rsidRPr="00925140">
              <w:rPr>
                <w:rFonts w:ascii="Times New Roman" w:eastAsia="標楷體" w:hAnsi="Times New Roman"/>
              </w:rPr>
              <w:t>年</w:t>
            </w:r>
            <w:r w:rsidRPr="00925140">
              <w:rPr>
                <w:rFonts w:ascii="Times New Roman" w:eastAsia="標楷體" w:hAnsi="Times New Roman"/>
              </w:rPr>
              <w:t>30,000</w:t>
            </w:r>
            <w:r w:rsidRPr="00925140">
              <w:rPr>
                <w:rFonts w:ascii="Times New Roman" w:eastAsia="標楷體" w:hAnsi="Times New Roman"/>
              </w:rPr>
              <w:t>仟元</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rPr>
            </w:pPr>
            <w:r w:rsidRPr="00925140">
              <w:rPr>
                <w:rFonts w:ascii="Times New Roman" w:eastAsia="標楷體" w:hAnsi="Times New Roman"/>
              </w:rPr>
              <w:t>108</w:t>
            </w:r>
            <w:r w:rsidRPr="00925140">
              <w:rPr>
                <w:rFonts w:ascii="Times New Roman" w:eastAsia="標楷體" w:hAnsi="Times New Roman"/>
              </w:rPr>
              <w:t>年</w:t>
            </w:r>
            <w:r w:rsidRPr="00925140">
              <w:rPr>
                <w:rFonts w:ascii="Times New Roman" w:eastAsia="標楷體" w:hAnsi="Times New Roman"/>
              </w:rPr>
              <w:t>35,000</w:t>
            </w:r>
            <w:r w:rsidRPr="00925140">
              <w:rPr>
                <w:rFonts w:ascii="Times New Roman" w:eastAsia="標楷體" w:hAnsi="Times New Roman"/>
              </w:rPr>
              <w:t>仟元</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rPr>
            </w:pPr>
            <w:r w:rsidRPr="00925140">
              <w:rPr>
                <w:rFonts w:ascii="Times New Roman" w:eastAsia="標楷體" w:hAnsi="Times New Roman"/>
              </w:rPr>
              <w:t>109</w:t>
            </w:r>
            <w:r w:rsidRPr="00925140">
              <w:rPr>
                <w:rFonts w:ascii="Times New Roman" w:eastAsia="標楷體" w:hAnsi="Times New Roman"/>
              </w:rPr>
              <w:t>年</w:t>
            </w:r>
            <w:r w:rsidRPr="00925140">
              <w:rPr>
                <w:rFonts w:ascii="Times New Roman" w:eastAsia="標楷體" w:hAnsi="Times New Roman"/>
              </w:rPr>
              <w:t>40,000</w:t>
            </w:r>
            <w:r w:rsidRPr="00925140">
              <w:rPr>
                <w:rFonts w:ascii="Times New Roman" w:eastAsia="標楷體" w:hAnsi="Times New Roman"/>
              </w:rPr>
              <w:t>仟元</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bCs/>
              </w:rPr>
            </w:pPr>
            <w:r w:rsidRPr="00925140">
              <w:rPr>
                <w:rFonts w:ascii="Times New Roman" w:eastAsia="標楷體" w:hAnsi="Times New Roman"/>
                <w:bCs/>
              </w:rPr>
              <w:t>（教育部）</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bCs/>
              </w:rPr>
            </w:pPr>
          </w:p>
          <w:p w:rsidR="00925857" w:rsidRPr="00925140" w:rsidRDefault="00925857" w:rsidP="00F14675">
            <w:pPr>
              <w:pStyle w:val="a5"/>
              <w:widowControl/>
              <w:numPr>
                <w:ilvl w:val="0"/>
                <w:numId w:val="25"/>
              </w:numPr>
              <w:spacing w:line="360" w:lineRule="exact"/>
              <w:ind w:leftChars="0" w:left="454" w:hanging="425"/>
              <w:contextualSpacing/>
              <w:jc w:val="both"/>
              <w:rPr>
                <w:rFonts w:ascii="Times New Roman" w:eastAsia="標楷體" w:hAnsi="Times New Roman"/>
              </w:rPr>
            </w:pPr>
          </w:p>
          <w:p w:rsidR="00925857" w:rsidRPr="00925140" w:rsidRDefault="00925857" w:rsidP="00062027">
            <w:pPr>
              <w:pStyle w:val="a5"/>
              <w:spacing w:line="360" w:lineRule="exact"/>
              <w:ind w:leftChars="0" w:left="29"/>
              <w:contextualSpacing/>
              <w:jc w:val="both"/>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年科普教育移展活動</w:t>
            </w:r>
            <w:r w:rsidRPr="00925140">
              <w:rPr>
                <w:rFonts w:ascii="Times New Roman" w:eastAsia="標楷體" w:hAnsi="Times New Roman"/>
              </w:rPr>
              <w:t>10,000</w:t>
            </w:r>
            <w:r w:rsidRPr="00925140">
              <w:rPr>
                <w:rFonts w:ascii="Times New Roman" w:eastAsia="標楷體" w:hAnsi="Times New Roman"/>
              </w:rPr>
              <w:t>仟元</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rPr>
            </w:pPr>
            <w:r w:rsidRPr="00925140">
              <w:rPr>
                <w:rFonts w:ascii="Times New Roman" w:eastAsia="標楷體" w:hAnsi="Times New Roman"/>
              </w:rPr>
              <w:lastRenderedPageBreak/>
              <w:t>107</w:t>
            </w:r>
            <w:r w:rsidRPr="00925140">
              <w:rPr>
                <w:rFonts w:ascii="Times New Roman" w:eastAsia="標楷體" w:hAnsi="Times New Roman"/>
              </w:rPr>
              <w:t>年</w:t>
            </w:r>
            <w:r w:rsidRPr="00925140">
              <w:rPr>
                <w:rFonts w:ascii="Times New Roman" w:eastAsia="標楷體" w:hAnsi="Times New Roman"/>
              </w:rPr>
              <w:t>10,000</w:t>
            </w:r>
            <w:r w:rsidRPr="00925140">
              <w:rPr>
                <w:rFonts w:ascii="Times New Roman" w:eastAsia="標楷體" w:hAnsi="Times New Roman"/>
              </w:rPr>
              <w:t>仟元</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rPr>
            </w:pPr>
            <w:r w:rsidRPr="00925140">
              <w:rPr>
                <w:rFonts w:ascii="Times New Roman" w:eastAsia="標楷體" w:hAnsi="Times New Roman"/>
              </w:rPr>
              <w:t>108</w:t>
            </w:r>
            <w:r w:rsidRPr="00925140">
              <w:rPr>
                <w:rFonts w:ascii="Times New Roman" w:eastAsia="標楷體" w:hAnsi="Times New Roman"/>
              </w:rPr>
              <w:t>年</w:t>
            </w:r>
            <w:r w:rsidRPr="00925140">
              <w:rPr>
                <w:rFonts w:ascii="Times New Roman" w:eastAsia="標楷體" w:hAnsi="Times New Roman"/>
              </w:rPr>
              <w:t>10,000</w:t>
            </w:r>
            <w:r w:rsidRPr="00925140">
              <w:rPr>
                <w:rFonts w:ascii="Times New Roman" w:eastAsia="標楷體" w:hAnsi="Times New Roman"/>
              </w:rPr>
              <w:t>仟元</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rPr>
            </w:pPr>
            <w:r w:rsidRPr="00925140">
              <w:rPr>
                <w:rFonts w:ascii="Times New Roman" w:eastAsia="標楷體" w:hAnsi="Times New Roman"/>
              </w:rPr>
              <w:t>109</w:t>
            </w:r>
            <w:r w:rsidRPr="00925140">
              <w:rPr>
                <w:rFonts w:ascii="Times New Roman" w:eastAsia="標楷體" w:hAnsi="Times New Roman"/>
              </w:rPr>
              <w:t>年</w:t>
            </w:r>
            <w:r w:rsidRPr="00925140">
              <w:rPr>
                <w:rFonts w:ascii="Times New Roman" w:eastAsia="標楷體" w:hAnsi="Times New Roman"/>
              </w:rPr>
              <w:t>10,000</w:t>
            </w:r>
            <w:r w:rsidRPr="00925140">
              <w:rPr>
                <w:rFonts w:ascii="Times New Roman" w:eastAsia="標楷體" w:hAnsi="Times New Roman"/>
              </w:rPr>
              <w:t>仟元</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bCs/>
              </w:rPr>
            </w:pPr>
            <w:r w:rsidRPr="00925140">
              <w:rPr>
                <w:rFonts w:ascii="Times New Roman" w:eastAsia="標楷體" w:hAnsi="Times New Roman"/>
                <w:bCs/>
              </w:rPr>
              <w:t>（教育部）</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bCs/>
              </w:rPr>
            </w:pPr>
          </w:p>
          <w:p w:rsidR="00925857" w:rsidRPr="00925140" w:rsidRDefault="00925857" w:rsidP="00F14675">
            <w:pPr>
              <w:pStyle w:val="a5"/>
              <w:widowControl/>
              <w:numPr>
                <w:ilvl w:val="0"/>
                <w:numId w:val="25"/>
              </w:numPr>
              <w:spacing w:line="360" w:lineRule="exact"/>
              <w:ind w:leftChars="0" w:left="454" w:hanging="425"/>
              <w:contextualSpacing/>
              <w:jc w:val="both"/>
              <w:rPr>
                <w:rFonts w:ascii="Times New Roman" w:eastAsia="標楷體" w:hAnsi="Times New Roman"/>
              </w:rPr>
            </w:pPr>
            <w:r w:rsidRPr="00925140">
              <w:rPr>
                <w:rFonts w:ascii="Times New Roman" w:eastAsia="標楷體" w:hAnsi="Times New Roman"/>
                <w:bCs/>
              </w:rPr>
              <w:t>僅涉及配合宣導事宜，故無須另行編列預算。（勞動部）</w:t>
            </w:r>
          </w:p>
          <w:p w:rsidR="00925857" w:rsidRPr="00925140" w:rsidRDefault="00925857" w:rsidP="00062027">
            <w:pPr>
              <w:spacing w:line="360" w:lineRule="exact"/>
              <w:ind w:left="454" w:hanging="425"/>
              <w:contextualSpacing/>
              <w:jc w:val="both"/>
              <w:rPr>
                <w:rFonts w:ascii="Times New Roman" w:eastAsia="標楷體" w:hAnsi="Times New Roman"/>
              </w:rPr>
            </w:pPr>
          </w:p>
          <w:p w:rsidR="00925857" w:rsidRPr="00925140" w:rsidRDefault="00925857" w:rsidP="00062027">
            <w:pPr>
              <w:spacing w:line="360" w:lineRule="exact"/>
              <w:ind w:left="454" w:hanging="425"/>
              <w:contextualSpacing/>
              <w:jc w:val="both"/>
              <w:rPr>
                <w:rFonts w:ascii="Times New Roman" w:eastAsia="標楷體" w:hAnsi="Times New Roman"/>
              </w:rPr>
            </w:pPr>
          </w:p>
          <w:p w:rsidR="00925857" w:rsidRPr="00925140" w:rsidRDefault="00925857" w:rsidP="00F14675">
            <w:pPr>
              <w:pStyle w:val="a5"/>
              <w:widowControl/>
              <w:numPr>
                <w:ilvl w:val="0"/>
                <w:numId w:val="25"/>
              </w:numPr>
              <w:spacing w:line="360" w:lineRule="exact"/>
              <w:ind w:leftChars="0" w:left="454" w:hanging="425"/>
              <w:contextualSpacing/>
              <w:jc w:val="both"/>
              <w:rPr>
                <w:rFonts w:ascii="Times New Roman" w:eastAsia="標楷體" w:hAnsi="Times New Roman"/>
              </w:rPr>
            </w:pPr>
            <w:r w:rsidRPr="00925140">
              <w:rPr>
                <w:rFonts w:ascii="Times New Roman" w:eastAsia="標楷體" w:hAnsi="Times New Roman"/>
              </w:rPr>
              <w:t>涉及法規修正，故無須另行編列預算</w:t>
            </w:r>
            <w:r w:rsidRPr="00925140">
              <w:rPr>
                <w:rFonts w:ascii="Times New Roman" w:eastAsia="標楷體" w:hAnsi="Times New Roman"/>
              </w:rPr>
              <w:t>(</w:t>
            </w:r>
            <w:r w:rsidRPr="00925140">
              <w:rPr>
                <w:rFonts w:ascii="Times New Roman" w:eastAsia="標楷體" w:hAnsi="Times New Roman"/>
              </w:rPr>
              <w:t>勞動部</w:t>
            </w:r>
            <w:r w:rsidRPr="00925140">
              <w:rPr>
                <w:rFonts w:ascii="Times New Roman" w:eastAsia="標楷體" w:hAnsi="Times New Roman"/>
              </w:rPr>
              <w:t>)</w:t>
            </w:r>
          </w:p>
          <w:p w:rsidR="00925857" w:rsidRPr="00925140" w:rsidRDefault="00925857" w:rsidP="00062027">
            <w:pPr>
              <w:spacing w:line="360" w:lineRule="exact"/>
              <w:ind w:left="454" w:hanging="425"/>
              <w:contextualSpacing/>
              <w:jc w:val="both"/>
              <w:rPr>
                <w:rFonts w:ascii="Times New Roman" w:eastAsia="標楷體" w:hAnsi="Times New Roman"/>
              </w:rPr>
            </w:pPr>
          </w:p>
          <w:p w:rsidR="00925857" w:rsidRPr="00925140" w:rsidRDefault="00925857" w:rsidP="00062027">
            <w:pPr>
              <w:spacing w:line="360" w:lineRule="exact"/>
              <w:ind w:left="454" w:hanging="425"/>
              <w:contextualSpacing/>
              <w:jc w:val="both"/>
              <w:rPr>
                <w:rFonts w:ascii="Times New Roman" w:eastAsia="標楷體" w:hAnsi="Times New Roman"/>
              </w:rPr>
            </w:pPr>
          </w:p>
          <w:p w:rsidR="00925857" w:rsidRPr="00925140" w:rsidRDefault="00925857" w:rsidP="00F14675">
            <w:pPr>
              <w:pStyle w:val="a5"/>
              <w:widowControl/>
              <w:numPr>
                <w:ilvl w:val="0"/>
                <w:numId w:val="25"/>
              </w:numPr>
              <w:spacing w:line="360" w:lineRule="exact"/>
              <w:ind w:leftChars="0" w:left="454" w:hanging="425"/>
              <w:contextualSpacing/>
              <w:jc w:val="both"/>
              <w:rPr>
                <w:rFonts w:ascii="Times New Roman" w:eastAsia="標楷體" w:hAnsi="Times New Roman"/>
              </w:rPr>
            </w:pPr>
            <w:r w:rsidRPr="00925140">
              <w:rPr>
                <w:rFonts w:ascii="Times New Roman" w:eastAsia="標楷體" w:hAnsi="Times New Roman"/>
              </w:rPr>
              <w:t>技能檢定係採收支並列方式編列，由應檢人支付報檢費用，故無須另行編列預算。</w:t>
            </w:r>
            <w:r w:rsidRPr="00925140">
              <w:rPr>
                <w:rFonts w:ascii="Times New Roman" w:eastAsia="標楷體" w:hAnsi="Times New Roman"/>
              </w:rPr>
              <w:t>(</w:t>
            </w:r>
            <w:r w:rsidRPr="00925140">
              <w:rPr>
                <w:rFonts w:ascii="Times New Roman" w:eastAsia="標楷體" w:hAnsi="Times New Roman"/>
              </w:rPr>
              <w:t>勞動部</w:t>
            </w:r>
            <w:r w:rsidRPr="00925140">
              <w:rPr>
                <w:rFonts w:ascii="Times New Roman" w:eastAsia="標楷體" w:hAnsi="Times New Roman"/>
              </w:rPr>
              <w:t>)</w:t>
            </w:r>
          </w:p>
          <w:p w:rsidR="00925857" w:rsidRPr="00925140" w:rsidRDefault="00925857" w:rsidP="00062027">
            <w:pPr>
              <w:pStyle w:val="a5"/>
              <w:spacing w:line="360" w:lineRule="exact"/>
              <w:ind w:leftChars="0" w:left="29"/>
              <w:contextualSpacing/>
              <w:jc w:val="both"/>
              <w:rPr>
                <w:rFonts w:ascii="Times New Roman" w:eastAsia="標楷體" w:hAnsi="Times New Roman"/>
              </w:rPr>
            </w:pPr>
          </w:p>
          <w:p w:rsidR="00925857" w:rsidRPr="00925140" w:rsidRDefault="00925857" w:rsidP="00F14675">
            <w:pPr>
              <w:numPr>
                <w:ilvl w:val="0"/>
                <w:numId w:val="25"/>
              </w:numPr>
              <w:topLinePunct/>
              <w:autoSpaceDE w:val="0"/>
              <w:adjustRightInd w:val="0"/>
              <w:spacing w:line="360" w:lineRule="exact"/>
              <w:ind w:left="454" w:hanging="425"/>
              <w:contextualSpacing/>
              <w:jc w:val="both"/>
              <w:textAlignment w:val="top"/>
              <w:rPr>
                <w:rFonts w:ascii="Times New Roman" w:eastAsia="標楷體" w:hAnsi="Times New Roman"/>
                <w:szCs w:val="24"/>
              </w:rPr>
            </w:pPr>
            <w:r w:rsidRPr="00925140">
              <w:rPr>
                <w:rFonts w:ascii="Times New Roman" w:eastAsia="標楷體" w:hAnsi="Times New Roman"/>
                <w:szCs w:val="24"/>
              </w:rPr>
              <w:lastRenderedPageBreak/>
              <w:t>由相關業務經費支應，故無須另行編列預算</w:t>
            </w:r>
            <w:r w:rsidRPr="00925140">
              <w:rPr>
                <w:rFonts w:ascii="Times New Roman" w:eastAsia="標楷體" w:hAnsi="Times New Roman"/>
                <w:szCs w:val="24"/>
              </w:rPr>
              <w:t>(</w:t>
            </w:r>
            <w:r w:rsidRPr="00925140">
              <w:rPr>
                <w:rFonts w:ascii="Times New Roman" w:eastAsia="標楷體" w:hAnsi="Times New Roman"/>
                <w:szCs w:val="24"/>
              </w:rPr>
              <w:t>勞動部</w:t>
            </w:r>
            <w:r w:rsidRPr="00925140">
              <w:rPr>
                <w:rFonts w:ascii="Times New Roman" w:eastAsia="標楷體" w:hAnsi="Times New Roman"/>
                <w:szCs w:val="24"/>
              </w:rPr>
              <w:t>)</w:t>
            </w:r>
          </w:p>
          <w:p w:rsidR="00925857" w:rsidRPr="00925140" w:rsidRDefault="00925857" w:rsidP="00062027">
            <w:pPr>
              <w:topLinePunct/>
              <w:autoSpaceDE w:val="0"/>
              <w:adjustRightInd w:val="0"/>
              <w:spacing w:line="360" w:lineRule="exact"/>
              <w:ind w:left="454" w:hanging="425"/>
              <w:contextualSpacing/>
              <w:jc w:val="both"/>
              <w:textAlignment w:val="top"/>
              <w:rPr>
                <w:rFonts w:ascii="Times New Roman" w:eastAsia="標楷體" w:hAnsi="Times New Roman"/>
                <w:szCs w:val="24"/>
              </w:rPr>
            </w:pPr>
          </w:p>
          <w:p w:rsidR="00925857" w:rsidRPr="00925140" w:rsidRDefault="00925857" w:rsidP="00062027">
            <w:pPr>
              <w:topLinePunct/>
              <w:autoSpaceDE w:val="0"/>
              <w:adjustRightInd w:val="0"/>
              <w:spacing w:line="360" w:lineRule="exact"/>
              <w:ind w:left="454" w:hanging="425"/>
              <w:contextualSpacing/>
              <w:jc w:val="both"/>
              <w:textAlignment w:val="top"/>
              <w:rPr>
                <w:rFonts w:ascii="Times New Roman" w:eastAsia="標楷體" w:hAnsi="Times New Roman"/>
                <w:szCs w:val="24"/>
              </w:rPr>
            </w:pPr>
          </w:p>
          <w:p w:rsidR="00925857" w:rsidRPr="00925140" w:rsidRDefault="00925857" w:rsidP="00F14675">
            <w:pPr>
              <w:numPr>
                <w:ilvl w:val="0"/>
                <w:numId w:val="25"/>
              </w:numPr>
              <w:topLinePunct/>
              <w:autoSpaceDE w:val="0"/>
              <w:adjustRightInd w:val="0"/>
              <w:spacing w:line="360" w:lineRule="exact"/>
              <w:ind w:left="454" w:hanging="425"/>
              <w:contextualSpacing/>
              <w:jc w:val="both"/>
              <w:textAlignment w:val="top"/>
              <w:rPr>
                <w:rFonts w:ascii="Times New Roman" w:eastAsia="標楷體" w:hAnsi="Times New Roman"/>
                <w:szCs w:val="24"/>
              </w:rPr>
            </w:pPr>
            <w:r w:rsidRPr="00925140">
              <w:rPr>
                <w:rFonts w:ascii="Times New Roman" w:eastAsia="標楷體" w:hAnsi="Times New Roman"/>
                <w:szCs w:val="24"/>
              </w:rPr>
              <w:t>由委託部會經費支應，無另行編列經費</w:t>
            </w:r>
            <w:r w:rsidRPr="00925140">
              <w:rPr>
                <w:rFonts w:ascii="Times New Roman" w:eastAsia="標楷體" w:hAnsi="Times New Roman"/>
                <w:szCs w:val="24"/>
              </w:rPr>
              <w:t>(</w:t>
            </w:r>
            <w:r w:rsidRPr="00925140">
              <w:rPr>
                <w:rFonts w:ascii="Times New Roman" w:eastAsia="標楷體" w:hAnsi="Times New Roman"/>
                <w:szCs w:val="24"/>
              </w:rPr>
              <w:t>勞動部</w:t>
            </w:r>
            <w:r w:rsidRPr="00925140">
              <w:rPr>
                <w:rFonts w:ascii="Times New Roman" w:eastAsia="標楷體" w:hAnsi="Times New Roman"/>
                <w:szCs w:val="24"/>
              </w:rPr>
              <w:t>)</w:t>
            </w:r>
          </w:p>
          <w:p w:rsidR="00925857" w:rsidRPr="00925140" w:rsidRDefault="00925857" w:rsidP="00062027">
            <w:pPr>
              <w:topLinePunct/>
              <w:autoSpaceDE w:val="0"/>
              <w:adjustRightInd w:val="0"/>
              <w:spacing w:line="360" w:lineRule="exact"/>
              <w:ind w:left="454" w:hanging="425"/>
              <w:contextualSpacing/>
              <w:jc w:val="both"/>
              <w:textAlignment w:val="top"/>
              <w:rPr>
                <w:rFonts w:ascii="Times New Roman" w:eastAsia="標楷體" w:hAnsi="Times New Roman"/>
                <w:szCs w:val="24"/>
              </w:rPr>
            </w:pPr>
          </w:p>
          <w:p w:rsidR="00925857" w:rsidRPr="00925140" w:rsidRDefault="00925857" w:rsidP="00062027">
            <w:pPr>
              <w:topLinePunct/>
              <w:autoSpaceDE w:val="0"/>
              <w:adjustRightInd w:val="0"/>
              <w:spacing w:line="360" w:lineRule="exact"/>
              <w:ind w:left="454" w:hanging="425"/>
              <w:contextualSpacing/>
              <w:jc w:val="both"/>
              <w:textAlignment w:val="top"/>
              <w:rPr>
                <w:rFonts w:ascii="Times New Roman" w:eastAsia="標楷體" w:hAnsi="Times New Roman"/>
                <w:szCs w:val="24"/>
              </w:rPr>
            </w:pPr>
          </w:p>
          <w:p w:rsidR="00925857" w:rsidRPr="00925140" w:rsidRDefault="00925857" w:rsidP="00062027">
            <w:pPr>
              <w:topLinePunct/>
              <w:autoSpaceDE w:val="0"/>
              <w:adjustRightInd w:val="0"/>
              <w:spacing w:line="360" w:lineRule="exact"/>
              <w:ind w:left="454" w:hanging="425"/>
              <w:contextualSpacing/>
              <w:jc w:val="both"/>
              <w:textAlignment w:val="top"/>
              <w:rPr>
                <w:rFonts w:ascii="Times New Roman" w:eastAsia="標楷體" w:hAnsi="Times New Roman"/>
                <w:szCs w:val="24"/>
              </w:rPr>
            </w:pPr>
          </w:p>
          <w:p w:rsidR="00925857" w:rsidRPr="00925140" w:rsidRDefault="00925857" w:rsidP="00062027">
            <w:pPr>
              <w:topLinePunct/>
              <w:autoSpaceDE w:val="0"/>
              <w:adjustRightInd w:val="0"/>
              <w:spacing w:line="360" w:lineRule="exact"/>
              <w:ind w:left="454" w:hanging="425"/>
              <w:contextualSpacing/>
              <w:jc w:val="both"/>
              <w:textAlignment w:val="top"/>
              <w:rPr>
                <w:rFonts w:ascii="Times New Roman" w:eastAsia="標楷體" w:hAnsi="Times New Roman"/>
                <w:szCs w:val="24"/>
              </w:rPr>
            </w:pPr>
          </w:p>
          <w:p w:rsidR="00925857" w:rsidRPr="00925140" w:rsidRDefault="00925857" w:rsidP="00F14675">
            <w:pPr>
              <w:numPr>
                <w:ilvl w:val="0"/>
                <w:numId w:val="25"/>
              </w:numPr>
              <w:topLinePunct/>
              <w:autoSpaceDE w:val="0"/>
              <w:adjustRightInd w:val="0"/>
              <w:spacing w:line="360" w:lineRule="exact"/>
              <w:ind w:left="454" w:hanging="425"/>
              <w:contextualSpacing/>
              <w:jc w:val="both"/>
              <w:textAlignment w:val="top"/>
              <w:rPr>
                <w:rFonts w:ascii="Times New Roman" w:eastAsia="標楷體" w:hAnsi="Times New Roman"/>
                <w:szCs w:val="24"/>
              </w:rPr>
            </w:pPr>
          </w:p>
          <w:p w:rsidR="00925857" w:rsidRPr="00925140" w:rsidRDefault="00925857" w:rsidP="00062027">
            <w:pPr>
              <w:topLinePunct/>
              <w:autoSpaceDE w:val="0"/>
              <w:adjustRightInd w:val="0"/>
              <w:spacing w:line="360" w:lineRule="exact"/>
              <w:ind w:left="29"/>
              <w:contextualSpacing/>
              <w:jc w:val="both"/>
              <w:textAlignment w:val="top"/>
              <w:rPr>
                <w:rFonts w:ascii="Times New Roman" w:eastAsia="標楷體" w:hAnsi="Times New Roman"/>
                <w:szCs w:val="24"/>
              </w:rPr>
            </w:pPr>
            <w:r w:rsidRPr="00925140">
              <w:rPr>
                <w:rFonts w:ascii="Times New Roman" w:eastAsia="標楷體" w:hAnsi="Times New Roman"/>
                <w:szCs w:val="24"/>
              </w:rPr>
              <w:t>106</w:t>
            </w:r>
            <w:r w:rsidRPr="00925140">
              <w:rPr>
                <w:rFonts w:ascii="Times New Roman" w:eastAsia="標楷體" w:hAnsi="Times New Roman"/>
                <w:szCs w:val="24"/>
              </w:rPr>
              <w:t>年</w:t>
            </w:r>
            <w:r w:rsidRPr="00925140">
              <w:rPr>
                <w:rFonts w:ascii="Times New Roman" w:eastAsia="標楷體" w:hAnsi="Times New Roman"/>
                <w:szCs w:val="24"/>
              </w:rPr>
              <w:t>154,324</w:t>
            </w:r>
            <w:r w:rsidRPr="00925140">
              <w:rPr>
                <w:rFonts w:ascii="Times New Roman" w:eastAsia="標楷體" w:hAnsi="Times New Roman"/>
                <w:szCs w:val="24"/>
              </w:rPr>
              <w:t>仟元</w:t>
            </w:r>
          </w:p>
          <w:p w:rsidR="00925857" w:rsidRPr="00925140" w:rsidRDefault="00925857" w:rsidP="00062027">
            <w:pPr>
              <w:topLinePunct/>
              <w:autoSpaceDE w:val="0"/>
              <w:adjustRightInd w:val="0"/>
              <w:spacing w:line="360" w:lineRule="exact"/>
              <w:ind w:left="454" w:hanging="425"/>
              <w:contextualSpacing/>
              <w:jc w:val="both"/>
              <w:textAlignment w:val="top"/>
              <w:rPr>
                <w:rFonts w:ascii="Times New Roman" w:eastAsia="標楷體" w:hAnsi="Times New Roman"/>
                <w:szCs w:val="24"/>
              </w:rPr>
            </w:pPr>
            <w:r w:rsidRPr="00925140">
              <w:rPr>
                <w:rFonts w:ascii="Times New Roman" w:eastAsia="標楷體" w:hAnsi="Times New Roman"/>
                <w:szCs w:val="24"/>
              </w:rPr>
              <w:t>107</w:t>
            </w:r>
            <w:r w:rsidRPr="00925140">
              <w:rPr>
                <w:rFonts w:ascii="Times New Roman" w:eastAsia="標楷體" w:hAnsi="Times New Roman"/>
                <w:szCs w:val="24"/>
              </w:rPr>
              <w:t>年</w:t>
            </w:r>
            <w:r w:rsidRPr="00925140">
              <w:rPr>
                <w:rFonts w:ascii="Times New Roman" w:eastAsia="標楷體" w:hAnsi="Times New Roman"/>
                <w:szCs w:val="24"/>
              </w:rPr>
              <w:t>154,324</w:t>
            </w:r>
            <w:r w:rsidRPr="00925140">
              <w:rPr>
                <w:rFonts w:ascii="Times New Roman" w:eastAsia="標楷體" w:hAnsi="Times New Roman"/>
                <w:szCs w:val="24"/>
              </w:rPr>
              <w:t>仟元</w:t>
            </w:r>
          </w:p>
          <w:p w:rsidR="00925857" w:rsidRPr="00925140" w:rsidRDefault="00925857" w:rsidP="00062027">
            <w:pPr>
              <w:topLinePunct/>
              <w:autoSpaceDE w:val="0"/>
              <w:adjustRightInd w:val="0"/>
              <w:spacing w:line="360" w:lineRule="exact"/>
              <w:ind w:left="454" w:hanging="425"/>
              <w:contextualSpacing/>
              <w:jc w:val="both"/>
              <w:textAlignment w:val="top"/>
              <w:rPr>
                <w:rFonts w:ascii="Times New Roman" w:eastAsia="標楷體" w:hAnsi="Times New Roman"/>
                <w:szCs w:val="24"/>
              </w:rPr>
            </w:pPr>
            <w:r w:rsidRPr="00925140">
              <w:rPr>
                <w:rFonts w:ascii="Times New Roman" w:eastAsia="標楷體" w:hAnsi="Times New Roman"/>
                <w:szCs w:val="24"/>
              </w:rPr>
              <w:t>108</w:t>
            </w:r>
            <w:r w:rsidRPr="00925140">
              <w:rPr>
                <w:rFonts w:ascii="Times New Roman" w:eastAsia="標楷體" w:hAnsi="Times New Roman"/>
                <w:szCs w:val="24"/>
              </w:rPr>
              <w:t>年</w:t>
            </w:r>
            <w:r w:rsidRPr="00925140">
              <w:rPr>
                <w:rFonts w:ascii="Times New Roman" w:eastAsia="標楷體" w:hAnsi="Times New Roman"/>
                <w:szCs w:val="24"/>
              </w:rPr>
              <w:t>154,324</w:t>
            </w:r>
            <w:r w:rsidRPr="00925140">
              <w:rPr>
                <w:rFonts w:ascii="Times New Roman" w:eastAsia="標楷體" w:hAnsi="Times New Roman"/>
                <w:szCs w:val="24"/>
              </w:rPr>
              <w:t>仟元</w:t>
            </w:r>
          </w:p>
          <w:p w:rsidR="00925857" w:rsidRPr="00925140" w:rsidRDefault="00925857" w:rsidP="00062027">
            <w:pPr>
              <w:topLinePunct/>
              <w:autoSpaceDE w:val="0"/>
              <w:adjustRightInd w:val="0"/>
              <w:spacing w:line="360" w:lineRule="exact"/>
              <w:ind w:left="454" w:hanging="425"/>
              <w:contextualSpacing/>
              <w:jc w:val="both"/>
              <w:textAlignment w:val="top"/>
              <w:rPr>
                <w:rFonts w:ascii="Times New Roman" w:eastAsia="標楷體" w:hAnsi="Times New Roman"/>
                <w:szCs w:val="24"/>
              </w:rPr>
            </w:pPr>
            <w:r w:rsidRPr="00925140">
              <w:rPr>
                <w:rFonts w:ascii="Times New Roman" w:eastAsia="標楷體" w:hAnsi="Times New Roman"/>
                <w:szCs w:val="24"/>
              </w:rPr>
              <w:t>109</w:t>
            </w:r>
            <w:r w:rsidRPr="00925140">
              <w:rPr>
                <w:rFonts w:ascii="Times New Roman" w:eastAsia="標楷體" w:hAnsi="Times New Roman"/>
                <w:szCs w:val="24"/>
              </w:rPr>
              <w:t>年</w:t>
            </w:r>
            <w:r w:rsidRPr="00925140">
              <w:rPr>
                <w:rFonts w:ascii="Times New Roman" w:eastAsia="標楷體" w:hAnsi="Times New Roman"/>
                <w:szCs w:val="24"/>
              </w:rPr>
              <w:t>154,324</w:t>
            </w:r>
            <w:r w:rsidRPr="00925140">
              <w:rPr>
                <w:rFonts w:ascii="Times New Roman" w:eastAsia="標楷體" w:hAnsi="Times New Roman"/>
                <w:szCs w:val="24"/>
              </w:rPr>
              <w:t>仟元</w:t>
            </w:r>
          </w:p>
          <w:p w:rsidR="00925857" w:rsidRPr="00925140" w:rsidRDefault="00925857" w:rsidP="00062027">
            <w:pPr>
              <w:topLinePunct/>
              <w:autoSpaceDE w:val="0"/>
              <w:adjustRightInd w:val="0"/>
              <w:spacing w:line="360" w:lineRule="exact"/>
              <w:ind w:left="29"/>
              <w:contextualSpacing/>
              <w:jc w:val="both"/>
              <w:textAlignment w:val="top"/>
              <w:rPr>
                <w:rFonts w:ascii="Times New Roman" w:eastAsia="標楷體" w:hAnsi="Times New Roman"/>
                <w:szCs w:val="24"/>
              </w:rPr>
            </w:pPr>
            <w:r w:rsidRPr="00925140">
              <w:rPr>
                <w:rFonts w:ascii="Times New Roman" w:eastAsia="標楷體" w:hAnsi="Times New Roman"/>
                <w:szCs w:val="24"/>
              </w:rPr>
              <w:t>[</w:t>
            </w:r>
            <w:r w:rsidRPr="00925140">
              <w:rPr>
                <w:rFonts w:ascii="Times New Roman" w:eastAsia="標楷體" w:hAnsi="Times New Roman"/>
                <w:szCs w:val="24"/>
              </w:rPr>
              <w:t>海外青年技術訓練班：</w:t>
            </w:r>
            <w:r w:rsidRPr="00925140">
              <w:rPr>
                <w:rFonts w:ascii="Times New Roman" w:eastAsia="標楷體" w:hAnsi="Times New Roman"/>
                <w:szCs w:val="24"/>
              </w:rPr>
              <w:t xml:space="preserve"> </w:t>
            </w:r>
          </w:p>
          <w:p w:rsidR="00925857" w:rsidRPr="00925140" w:rsidRDefault="00925857" w:rsidP="00062027">
            <w:pPr>
              <w:topLinePunct/>
              <w:autoSpaceDE w:val="0"/>
              <w:adjustRightInd w:val="0"/>
              <w:spacing w:line="360" w:lineRule="exact"/>
              <w:ind w:left="29"/>
              <w:contextualSpacing/>
              <w:jc w:val="both"/>
              <w:textAlignment w:val="top"/>
              <w:rPr>
                <w:rFonts w:ascii="Times New Roman" w:eastAsia="標楷體" w:hAnsi="Times New Roman"/>
                <w:szCs w:val="24"/>
              </w:rPr>
            </w:pPr>
            <w:r w:rsidRPr="00925140">
              <w:rPr>
                <w:rFonts w:ascii="Times New Roman" w:eastAsia="標楷體" w:hAnsi="Times New Roman"/>
                <w:szCs w:val="24"/>
              </w:rPr>
              <w:t>106</w:t>
            </w:r>
            <w:r w:rsidRPr="00925140">
              <w:rPr>
                <w:rFonts w:ascii="Times New Roman" w:eastAsia="標楷體" w:hAnsi="Times New Roman"/>
                <w:szCs w:val="24"/>
              </w:rPr>
              <w:t>年編列</w:t>
            </w:r>
            <w:r w:rsidRPr="00925140">
              <w:rPr>
                <w:rFonts w:ascii="Times New Roman" w:eastAsia="標楷體" w:hAnsi="Times New Roman"/>
                <w:szCs w:val="24"/>
              </w:rPr>
              <w:t>81,188</w:t>
            </w:r>
            <w:r w:rsidRPr="00925140">
              <w:rPr>
                <w:rFonts w:ascii="Times New Roman" w:eastAsia="標楷體" w:hAnsi="Times New Roman"/>
                <w:szCs w:val="24"/>
              </w:rPr>
              <w:t>仟元；</w:t>
            </w:r>
            <w:r w:rsidRPr="00925140">
              <w:rPr>
                <w:rFonts w:ascii="Times New Roman" w:eastAsia="標楷體" w:hAnsi="Times New Roman"/>
                <w:szCs w:val="24"/>
              </w:rPr>
              <w:t>107</w:t>
            </w:r>
            <w:r w:rsidRPr="00925140">
              <w:rPr>
                <w:rFonts w:ascii="Times New Roman" w:eastAsia="標楷體" w:hAnsi="Times New Roman"/>
                <w:szCs w:val="24"/>
              </w:rPr>
              <w:t>至</w:t>
            </w:r>
            <w:r w:rsidRPr="00925140">
              <w:rPr>
                <w:rFonts w:ascii="Times New Roman" w:eastAsia="標楷體" w:hAnsi="Times New Roman"/>
                <w:szCs w:val="24"/>
              </w:rPr>
              <w:t>109</w:t>
            </w:r>
            <w:r w:rsidRPr="00925140">
              <w:rPr>
                <w:rFonts w:ascii="Times New Roman" w:eastAsia="標楷體" w:hAnsi="Times New Roman"/>
                <w:szCs w:val="24"/>
              </w:rPr>
              <w:t>年每年預估</w:t>
            </w:r>
            <w:r w:rsidRPr="00925140">
              <w:rPr>
                <w:rFonts w:ascii="Times New Roman" w:eastAsia="標楷體" w:hAnsi="Times New Roman"/>
                <w:szCs w:val="24"/>
              </w:rPr>
              <w:t>81,188</w:t>
            </w:r>
            <w:r w:rsidRPr="00925140">
              <w:rPr>
                <w:rFonts w:ascii="Times New Roman" w:eastAsia="標楷體" w:hAnsi="Times New Roman"/>
                <w:szCs w:val="24"/>
              </w:rPr>
              <w:t>仟元；</w:t>
            </w:r>
            <w:r w:rsidRPr="00925140">
              <w:rPr>
                <w:rFonts w:ascii="Times New Roman" w:eastAsia="標楷體" w:hAnsi="Times New Roman"/>
                <w:szCs w:val="24"/>
              </w:rPr>
              <w:lastRenderedPageBreak/>
              <w:t>僑生技職專班：</w:t>
            </w:r>
            <w:r w:rsidRPr="00925140">
              <w:rPr>
                <w:rFonts w:ascii="Times New Roman" w:eastAsia="標楷體" w:hAnsi="Times New Roman"/>
                <w:szCs w:val="24"/>
              </w:rPr>
              <w:t>106</w:t>
            </w:r>
            <w:r w:rsidRPr="00925140">
              <w:rPr>
                <w:rFonts w:ascii="Times New Roman" w:eastAsia="標楷體" w:hAnsi="Times New Roman"/>
                <w:szCs w:val="24"/>
              </w:rPr>
              <w:t>年編列</w:t>
            </w:r>
            <w:r w:rsidRPr="00925140">
              <w:rPr>
                <w:rFonts w:ascii="Times New Roman" w:eastAsia="標楷體" w:hAnsi="Times New Roman"/>
                <w:szCs w:val="24"/>
              </w:rPr>
              <w:t>73,136</w:t>
            </w:r>
            <w:r w:rsidRPr="00925140">
              <w:rPr>
                <w:rFonts w:ascii="Times New Roman" w:eastAsia="標楷體" w:hAnsi="Times New Roman"/>
                <w:szCs w:val="24"/>
              </w:rPr>
              <w:t>仟元；</w:t>
            </w:r>
            <w:r w:rsidRPr="00925140">
              <w:rPr>
                <w:rFonts w:ascii="Times New Roman" w:eastAsia="標楷體" w:hAnsi="Times New Roman"/>
                <w:szCs w:val="24"/>
              </w:rPr>
              <w:t>107</w:t>
            </w:r>
            <w:r w:rsidRPr="00925140">
              <w:rPr>
                <w:rFonts w:ascii="Times New Roman" w:eastAsia="標楷體" w:hAnsi="Times New Roman"/>
                <w:szCs w:val="24"/>
              </w:rPr>
              <w:t>至</w:t>
            </w:r>
            <w:r w:rsidRPr="00925140">
              <w:rPr>
                <w:rFonts w:ascii="Times New Roman" w:eastAsia="標楷體" w:hAnsi="Times New Roman"/>
                <w:szCs w:val="24"/>
              </w:rPr>
              <w:t>109</w:t>
            </w:r>
            <w:r w:rsidRPr="00925140">
              <w:rPr>
                <w:rFonts w:ascii="Times New Roman" w:eastAsia="標楷體" w:hAnsi="Times New Roman"/>
                <w:szCs w:val="24"/>
              </w:rPr>
              <w:t>年每年預估</w:t>
            </w:r>
            <w:r w:rsidRPr="00925140">
              <w:rPr>
                <w:rFonts w:ascii="Times New Roman" w:eastAsia="標楷體" w:hAnsi="Times New Roman"/>
                <w:szCs w:val="24"/>
              </w:rPr>
              <w:t>73,136</w:t>
            </w:r>
            <w:r w:rsidRPr="00925140">
              <w:rPr>
                <w:rFonts w:ascii="Times New Roman" w:eastAsia="標楷體" w:hAnsi="Times New Roman"/>
                <w:szCs w:val="24"/>
              </w:rPr>
              <w:t>仟元。</w:t>
            </w:r>
            <w:r w:rsidRPr="00925140">
              <w:rPr>
                <w:rFonts w:ascii="Times New Roman" w:eastAsia="標楷體" w:hAnsi="Times New Roman"/>
                <w:szCs w:val="24"/>
              </w:rPr>
              <w:t>](</w:t>
            </w:r>
            <w:r w:rsidRPr="00925140">
              <w:rPr>
                <w:rFonts w:ascii="Times New Roman" w:eastAsia="標楷體" w:hAnsi="Times New Roman"/>
                <w:szCs w:val="24"/>
              </w:rPr>
              <w:t>僑委會</w:t>
            </w:r>
            <w:r w:rsidRPr="00925140">
              <w:rPr>
                <w:rFonts w:ascii="Times New Roman" w:eastAsia="標楷體" w:hAnsi="Times New Roman"/>
                <w:szCs w:val="24"/>
              </w:rPr>
              <w:t>)</w:t>
            </w:r>
          </w:p>
          <w:p w:rsidR="00925857" w:rsidRPr="00925140" w:rsidRDefault="00925857" w:rsidP="00062027">
            <w:pPr>
              <w:topLinePunct/>
              <w:autoSpaceDE w:val="0"/>
              <w:adjustRightInd w:val="0"/>
              <w:spacing w:line="360" w:lineRule="exact"/>
              <w:ind w:left="29"/>
              <w:contextualSpacing/>
              <w:jc w:val="both"/>
              <w:textAlignment w:val="top"/>
              <w:rPr>
                <w:rFonts w:ascii="Times New Roman" w:eastAsia="標楷體" w:hAnsi="Times New Roman"/>
                <w:szCs w:val="24"/>
              </w:rPr>
            </w:pPr>
          </w:p>
          <w:p w:rsidR="00925857" w:rsidRPr="00925140" w:rsidRDefault="00925857" w:rsidP="00F14675">
            <w:pPr>
              <w:numPr>
                <w:ilvl w:val="0"/>
                <w:numId w:val="25"/>
              </w:numPr>
              <w:topLinePunct/>
              <w:autoSpaceDE w:val="0"/>
              <w:adjustRightInd w:val="0"/>
              <w:spacing w:line="360" w:lineRule="exact"/>
              <w:ind w:left="454" w:hanging="425"/>
              <w:contextualSpacing/>
              <w:jc w:val="both"/>
              <w:textAlignment w:val="top"/>
              <w:rPr>
                <w:rFonts w:ascii="Times New Roman" w:eastAsia="標楷體" w:hAnsi="Times New Roman"/>
                <w:szCs w:val="24"/>
              </w:rPr>
            </w:pPr>
          </w:p>
          <w:p w:rsidR="00925857" w:rsidRPr="00925140" w:rsidRDefault="00925857" w:rsidP="00062027">
            <w:pPr>
              <w:topLinePunct/>
              <w:autoSpaceDE w:val="0"/>
              <w:adjustRightInd w:val="0"/>
              <w:spacing w:line="360" w:lineRule="exact"/>
              <w:ind w:left="29"/>
              <w:contextualSpacing/>
              <w:jc w:val="both"/>
              <w:textAlignment w:val="top"/>
              <w:rPr>
                <w:rFonts w:ascii="Times New Roman" w:eastAsia="標楷體" w:hAnsi="Times New Roman"/>
                <w:szCs w:val="24"/>
              </w:rPr>
            </w:pPr>
            <w:r w:rsidRPr="00925140">
              <w:rPr>
                <w:rFonts w:ascii="Times New Roman" w:eastAsia="標楷體" w:hAnsi="Times New Roman"/>
                <w:szCs w:val="24"/>
              </w:rPr>
              <w:t>106</w:t>
            </w:r>
            <w:r w:rsidRPr="00925140">
              <w:rPr>
                <w:rFonts w:ascii="Times New Roman" w:eastAsia="標楷體" w:hAnsi="Times New Roman"/>
                <w:szCs w:val="24"/>
              </w:rPr>
              <w:t>年</w:t>
            </w:r>
            <w:r w:rsidRPr="00925140">
              <w:rPr>
                <w:rFonts w:ascii="Times New Roman" w:eastAsia="標楷體" w:hAnsi="Times New Roman"/>
                <w:szCs w:val="24"/>
              </w:rPr>
              <w:t>11,020</w:t>
            </w:r>
            <w:r w:rsidRPr="00925140">
              <w:rPr>
                <w:rFonts w:ascii="Times New Roman" w:eastAsia="標楷體" w:hAnsi="Times New Roman"/>
                <w:szCs w:val="24"/>
              </w:rPr>
              <w:t>仟元</w:t>
            </w:r>
          </w:p>
          <w:p w:rsidR="00925857" w:rsidRPr="00925140" w:rsidRDefault="00925857" w:rsidP="00062027">
            <w:pPr>
              <w:topLinePunct/>
              <w:autoSpaceDE w:val="0"/>
              <w:adjustRightInd w:val="0"/>
              <w:spacing w:line="360" w:lineRule="exact"/>
              <w:ind w:left="454" w:hanging="425"/>
              <w:contextualSpacing/>
              <w:jc w:val="both"/>
              <w:textAlignment w:val="top"/>
              <w:rPr>
                <w:rFonts w:ascii="Times New Roman" w:eastAsia="標楷體" w:hAnsi="Times New Roman"/>
                <w:szCs w:val="24"/>
              </w:rPr>
            </w:pPr>
            <w:r w:rsidRPr="00925140">
              <w:rPr>
                <w:rFonts w:ascii="Times New Roman" w:eastAsia="標楷體" w:hAnsi="Times New Roman"/>
                <w:szCs w:val="24"/>
              </w:rPr>
              <w:t>107</w:t>
            </w:r>
            <w:r w:rsidRPr="00925140">
              <w:rPr>
                <w:rFonts w:ascii="Times New Roman" w:eastAsia="標楷體" w:hAnsi="Times New Roman"/>
                <w:szCs w:val="24"/>
              </w:rPr>
              <w:t>年</w:t>
            </w:r>
            <w:r w:rsidRPr="00925140">
              <w:rPr>
                <w:rFonts w:ascii="Times New Roman" w:eastAsia="標楷體" w:hAnsi="Times New Roman"/>
                <w:szCs w:val="24"/>
              </w:rPr>
              <w:t>11,020</w:t>
            </w:r>
            <w:r w:rsidRPr="00925140">
              <w:rPr>
                <w:rFonts w:ascii="Times New Roman" w:eastAsia="標楷體" w:hAnsi="Times New Roman"/>
                <w:szCs w:val="24"/>
              </w:rPr>
              <w:t>仟元</w:t>
            </w:r>
          </w:p>
          <w:p w:rsidR="00925857" w:rsidRPr="00925140" w:rsidRDefault="00925857" w:rsidP="00062027">
            <w:pPr>
              <w:topLinePunct/>
              <w:autoSpaceDE w:val="0"/>
              <w:adjustRightInd w:val="0"/>
              <w:spacing w:line="360" w:lineRule="exact"/>
              <w:ind w:left="454" w:hanging="425"/>
              <w:contextualSpacing/>
              <w:jc w:val="both"/>
              <w:textAlignment w:val="top"/>
              <w:rPr>
                <w:rFonts w:ascii="Times New Roman" w:eastAsia="標楷體" w:hAnsi="Times New Roman"/>
                <w:szCs w:val="24"/>
              </w:rPr>
            </w:pPr>
            <w:r w:rsidRPr="00925140">
              <w:rPr>
                <w:rFonts w:ascii="Times New Roman" w:eastAsia="標楷體" w:hAnsi="Times New Roman"/>
                <w:szCs w:val="24"/>
              </w:rPr>
              <w:t>108</w:t>
            </w:r>
            <w:r w:rsidRPr="00925140">
              <w:rPr>
                <w:rFonts w:ascii="Times New Roman" w:eastAsia="標楷體" w:hAnsi="Times New Roman"/>
                <w:szCs w:val="24"/>
              </w:rPr>
              <w:t>年</w:t>
            </w:r>
            <w:r w:rsidRPr="00925140">
              <w:rPr>
                <w:rFonts w:ascii="Times New Roman" w:eastAsia="標楷體" w:hAnsi="Times New Roman"/>
                <w:szCs w:val="24"/>
              </w:rPr>
              <w:t>11,020</w:t>
            </w:r>
            <w:r w:rsidRPr="00925140">
              <w:rPr>
                <w:rFonts w:ascii="Times New Roman" w:eastAsia="標楷體" w:hAnsi="Times New Roman"/>
                <w:szCs w:val="24"/>
              </w:rPr>
              <w:t>仟元</w:t>
            </w:r>
          </w:p>
          <w:p w:rsidR="00925857" w:rsidRPr="00925140" w:rsidRDefault="00925857" w:rsidP="00062027">
            <w:pPr>
              <w:topLinePunct/>
              <w:autoSpaceDE w:val="0"/>
              <w:adjustRightInd w:val="0"/>
              <w:spacing w:line="360" w:lineRule="exact"/>
              <w:ind w:left="454" w:hanging="425"/>
              <w:contextualSpacing/>
              <w:jc w:val="both"/>
              <w:textAlignment w:val="top"/>
              <w:rPr>
                <w:rFonts w:ascii="Times New Roman" w:eastAsia="標楷體" w:hAnsi="Times New Roman"/>
                <w:szCs w:val="24"/>
              </w:rPr>
            </w:pPr>
            <w:r w:rsidRPr="00925140">
              <w:rPr>
                <w:rFonts w:ascii="Times New Roman" w:eastAsia="標楷體" w:hAnsi="Times New Roman"/>
                <w:szCs w:val="24"/>
              </w:rPr>
              <w:t>109</w:t>
            </w:r>
            <w:r w:rsidRPr="00925140">
              <w:rPr>
                <w:rFonts w:ascii="Times New Roman" w:eastAsia="標楷體" w:hAnsi="Times New Roman"/>
                <w:szCs w:val="24"/>
              </w:rPr>
              <w:t>年</w:t>
            </w:r>
            <w:r w:rsidRPr="00925140">
              <w:rPr>
                <w:rFonts w:ascii="Times New Roman" w:eastAsia="標楷體" w:hAnsi="Times New Roman"/>
                <w:szCs w:val="24"/>
              </w:rPr>
              <w:t>11,020</w:t>
            </w:r>
            <w:r w:rsidRPr="00925140">
              <w:rPr>
                <w:rFonts w:ascii="Times New Roman" w:eastAsia="標楷體" w:hAnsi="Times New Roman"/>
                <w:szCs w:val="24"/>
              </w:rPr>
              <w:t>仟元</w:t>
            </w:r>
          </w:p>
          <w:p w:rsidR="00925857" w:rsidRPr="00925140" w:rsidRDefault="00925857" w:rsidP="00062027">
            <w:pPr>
              <w:topLinePunct/>
              <w:autoSpaceDE w:val="0"/>
              <w:adjustRightInd w:val="0"/>
              <w:spacing w:line="360" w:lineRule="exact"/>
              <w:ind w:left="454" w:hanging="425"/>
              <w:contextualSpacing/>
              <w:jc w:val="both"/>
              <w:textAlignment w:val="top"/>
              <w:rPr>
                <w:rFonts w:ascii="Times New Roman" w:eastAsia="標楷體" w:hAnsi="Times New Roman"/>
                <w:szCs w:val="24"/>
              </w:rPr>
            </w:pPr>
            <w:r w:rsidRPr="00925140">
              <w:rPr>
                <w:rFonts w:ascii="Times New Roman" w:eastAsia="標楷體" w:hAnsi="Times New Roman"/>
                <w:szCs w:val="24"/>
              </w:rPr>
              <w:t>(</w:t>
            </w:r>
            <w:r w:rsidRPr="00925140">
              <w:rPr>
                <w:rFonts w:ascii="Times New Roman" w:eastAsia="標楷體" w:hAnsi="Times New Roman"/>
                <w:szCs w:val="24"/>
              </w:rPr>
              <w:t>經濟部</w:t>
            </w:r>
            <w:r w:rsidRPr="00925140">
              <w:rPr>
                <w:rFonts w:ascii="Times New Roman" w:eastAsia="標楷體" w:hAnsi="Times New Roman"/>
                <w:szCs w:val="24"/>
              </w:rPr>
              <w:t>)</w:t>
            </w:r>
          </w:p>
          <w:p w:rsidR="00925857" w:rsidRPr="00925140" w:rsidRDefault="00925857" w:rsidP="00062027">
            <w:pPr>
              <w:topLinePunct/>
              <w:autoSpaceDE w:val="0"/>
              <w:adjustRightInd w:val="0"/>
              <w:spacing w:line="360" w:lineRule="exact"/>
              <w:ind w:left="454" w:hanging="425"/>
              <w:contextualSpacing/>
              <w:jc w:val="both"/>
              <w:textAlignment w:val="top"/>
              <w:rPr>
                <w:rFonts w:ascii="Times New Roman" w:eastAsia="標楷體" w:hAnsi="Times New Roman"/>
                <w:szCs w:val="24"/>
              </w:rPr>
            </w:pPr>
          </w:p>
          <w:p w:rsidR="00925857" w:rsidRPr="00925140" w:rsidRDefault="00925857" w:rsidP="00062027">
            <w:pPr>
              <w:topLinePunct/>
              <w:autoSpaceDE w:val="0"/>
              <w:adjustRightInd w:val="0"/>
              <w:spacing w:line="360" w:lineRule="exact"/>
              <w:ind w:left="454" w:hanging="425"/>
              <w:contextualSpacing/>
              <w:jc w:val="both"/>
              <w:textAlignment w:val="top"/>
              <w:rPr>
                <w:rFonts w:ascii="Times New Roman" w:eastAsia="標楷體" w:hAnsi="Times New Roman"/>
                <w:szCs w:val="24"/>
              </w:rPr>
            </w:pPr>
          </w:p>
          <w:p w:rsidR="00925857" w:rsidRPr="00925140" w:rsidRDefault="00925857" w:rsidP="00062027">
            <w:pPr>
              <w:topLinePunct/>
              <w:autoSpaceDE w:val="0"/>
              <w:adjustRightInd w:val="0"/>
              <w:spacing w:line="360" w:lineRule="exact"/>
              <w:ind w:left="454" w:hanging="425"/>
              <w:contextualSpacing/>
              <w:jc w:val="both"/>
              <w:textAlignment w:val="top"/>
              <w:rPr>
                <w:rFonts w:ascii="Times New Roman" w:eastAsia="標楷體" w:hAnsi="Times New Roman"/>
                <w:szCs w:val="24"/>
              </w:rPr>
            </w:pPr>
          </w:p>
          <w:p w:rsidR="00925857" w:rsidRPr="00925140" w:rsidRDefault="00925857" w:rsidP="00062027">
            <w:pPr>
              <w:topLinePunct/>
              <w:autoSpaceDE w:val="0"/>
              <w:adjustRightInd w:val="0"/>
              <w:spacing w:line="360" w:lineRule="exact"/>
              <w:ind w:left="454" w:hanging="425"/>
              <w:contextualSpacing/>
              <w:jc w:val="both"/>
              <w:textAlignment w:val="top"/>
              <w:rPr>
                <w:rFonts w:ascii="Times New Roman" w:eastAsia="標楷體" w:hAnsi="Times New Roman"/>
                <w:szCs w:val="24"/>
              </w:rPr>
            </w:pPr>
          </w:p>
          <w:p w:rsidR="00925857" w:rsidRPr="00925140" w:rsidRDefault="00925857" w:rsidP="00062027">
            <w:pPr>
              <w:topLinePunct/>
              <w:autoSpaceDE w:val="0"/>
              <w:adjustRightInd w:val="0"/>
              <w:spacing w:line="360" w:lineRule="exact"/>
              <w:ind w:left="454" w:hanging="425"/>
              <w:contextualSpacing/>
              <w:jc w:val="both"/>
              <w:textAlignment w:val="top"/>
              <w:rPr>
                <w:rFonts w:ascii="Times New Roman" w:eastAsia="標楷體" w:hAnsi="Times New Roman"/>
                <w:szCs w:val="24"/>
              </w:rPr>
            </w:pPr>
          </w:p>
          <w:p w:rsidR="00925857" w:rsidRPr="00925140" w:rsidRDefault="00925857" w:rsidP="00062027">
            <w:pPr>
              <w:topLinePunct/>
              <w:autoSpaceDE w:val="0"/>
              <w:adjustRightInd w:val="0"/>
              <w:spacing w:line="360" w:lineRule="exact"/>
              <w:ind w:left="454" w:hanging="425"/>
              <w:contextualSpacing/>
              <w:jc w:val="both"/>
              <w:textAlignment w:val="top"/>
              <w:rPr>
                <w:rFonts w:ascii="Times New Roman" w:eastAsia="標楷體" w:hAnsi="Times New Roman"/>
                <w:szCs w:val="24"/>
              </w:rPr>
            </w:pPr>
          </w:p>
          <w:p w:rsidR="00925857" w:rsidRPr="00925140" w:rsidRDefault="00925857" w:rsidP="00F14675">
            <w:pPr>
              <w:pStyle w:val="a5"/>
              <w:widowControl/>
              <w:numPr>
                <w:ilvl w:val="0"/>
                <w:numId w:val="25"/>
              </w:numPr>
              <w:spacing w:line="360" w:lineRule="exact"/>
              <w:ind w:leftChars="0" w:left="454" w:hanging="425"/>
              <w:contextualSpacing/>
              <w:jc w:val="both"/>
              <w:rPr>
                <w:rFonts w:ascii="Times New Roman" w:eastAsia="標楷體" w:hAnsi="Times New Roman"/>
              </w:rPr>
            </w:pPr>
            <w:r w:rsidRPr="00925140">
              <w:rPr>
                <w:rFonts w:ascii="Times New Roman" w:eastAsia="標楷體" w:hAnsi="Times New Roman"/>
              </w:rPr>
              <w:t xml:space="preserve">&amp; 20.        </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w:t>
            </w:r>
            <w:r w:rsidRPr="00925140">
              <w:rPr>
                <w:rFonts w:ascii="Times New Roman" w:eastAsia="標楷體" w:hAnsi="Times New Roman"/>
              </w:rPr>
              <w:t>19,609</w:t>
            </w:r>
            <w:r w:rsidRPr="00925140">
              <w:rPr>
                <w:rFonts w:ascii="Times New Roman" w:eastAsia="標楷體" w:hAnsi="Times New Roman"/>
              </w:rPr>
              <w:t>仟元</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rPr>
            </w:pPr>
            <w:r w:rsidRPr="00925140">
              <w:rPr>
                <w:rFonts w:ascii="Times New Roman" w:eastAsia="標楷體" w:hAnsi="Times New Roman"/>
              </w:rPr>
              <w:t>107</w:t>
            </w:r>
            <w:r w:rsidRPr="00925140">
              <w:rPr>
                <w:rFonts w:ascii="Times New Roman" w:eastAsia="標楷體" w:hAnsi="Times New Roman"/>
              </w:rPr>
              <w:t>年</w:t>
            </w:r>
            <w:r w:rsidRPr="00925140">
              <w:rPr>
                <w:rFonts w:ascii="Times New Roman" w:eastAsia="標楷體" w:hAnsi="Times New Roman"/>
              </w:rPr>
              <w:t>19,609</w:t>
            </w:r>
            <w:r w:rsidRPr="00925140">
              <w:rPr>
                <w:rFonts w:ascii="Times New Roman" w:eastAsia="標楷體" w:hAnsi="Times New Roman"/>
              </w:rPr>
              <w:t>仟元</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rPr>
            </w:pPr>
            <w:r w:rsidRPr="00925140">
              <w:rPr>
                <w:rFonts w:ascii="Times New Roman" w:eastAsia="標楷體" w:hAnsi="Times New Roman"/>
              </w:rPr>
              <w:t>108</w:t>
            </w:r>
            <w:r w:rsidRPr="00925140">
              <w:rPr>
                <w:rFonts w:ascii="Times New Roman" w:eastAsia="標楷體" w:hAnsi="Times New Roman"/>
              </w:rPr>
              <w:t>年</w:t>
            </w:r>
            <w:r w:rsidRPr="00925140">
              <w:rPr>
                <w:rFonts w:ascii="Times New Roman" w:eastAsia="標楷體" w:hAnsi="Times New Roman"/>
              </w:rPr>
              <w:t>19,609</w:t>
            </w:r>
            <w:r w:rsidRPr="00925140">
              <w:rPr>
                <w:rFonts w:ascii="Times New Roman" w:eastAsia="標楷體" w:hAnsi="Times New Roman"/>
              </w:rPr>
              <w:t>仟元</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rPr>
            </w:pPr>
            <w:r w:rsidRPr="00925140">
              <w:rPr>
                <w:rFonts w:ascii="Times New Roman" w:eastAsia="標楷體" w:hAnsi="Times New Roman"/>
              </w:rPr>
              <w:t>109</w:t>
            </w:r>
            <w:r w:rsidRPr="00925140">
              <w:rPr>
                <w:rFonts w:ascii="Times New Roman" w:eastAsia="標楷體" w:hAnsi="Times New Roman"/>
              </w:rPr>
              <w:t>年</w:t>
            </w:r>
            <w:r w:rsidRPr="00925140">
              <w:rPr>
                <w:rFonts w:ascii="Times New Roman" w:eastAsia="標楷體" w:hAnsi="Times New Roman"/>
              </w:rPr>
              <w:t>19,609</w:t>
            </w:r>
            <w:r w:rsidRPr="00925140">
              <w:rPr>
                <w:rFonts w:ascii="Times New Roman" w:eastAsia="標楷體" w:hAnsi="Times New Roman"/>
              </w:rPr>
              <w:t>仟元</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rPr>
            </w:pPr>
            <w:r w:rsidRPr="00925140">
              <w:rPr>
                <w:rFonts w:ascii="Times New Roman" w:eastAsia="標楷體" w:hAnsi="Times New Roman"/>
              </w:rPr>
              <w:lastRenderedPageBreak/>
              <w:t>(</w:t>
            </w:r>
            <w:r w:rsidRPr="00925140">
              <w:rPr>
                <w:rFonts w:ascii="Times New Roman" w:eastAsia="標楷體" w:hAnsi="Times New Roman"/>
              </w:rPr>
              <w:t>經濟部</w:t>
            </w:r>
            <w:r w:rsidRPr="00925140">
              <w:rPr>
                <w:rFonts w:ascii="Times New Roman" w:eastAsia="標楷體" w:hAnsi="Times New Roman"/>
              </w:rPr>
              <w:t>)</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rPr>
            </w:pPr>
          </w:p>
          <w:p w:rsidR="00925857" w:rsidRPr="00925140" w:rsidRDefault="00925857" w:rsidP="00F14675">
            <w:pPr>
              <w:pStyle w:val="a5"/>
              <w:widowControl/>
              <w:numPr>
                <w:ilvl w:val="0"/>
                <w:numId w:val="26"/>
              </w:numPr>
              <w:spacing w:line="360" w:lineRule="exact"/>
              <w:ind w:leftChars="0" w:left="454" w:hanging="425"/>
              <w:contextualSpacing/>
              <w:jc w:val="both"/>
              <w:rPr>
                <w:rFonts w:ascii="Times New Roman" w:eastAsia="標楷體" w:hAnsi="Times New Roman"/>
              </w:rPr>
            </w:pPr>
          </w:p>
          <w:p w:rsidR="00925857" w:rsidRPr="00925140" w:rsidRDefault="00925857" w:rsidP="00062027">
            <w:pPr>
              <w:pStyle w:val="a5"/>
              <w:spacing w:line="360" w:lineRule="exact"/>
              <w:ind w:leftChars="0" w:left="29"/>
              <w:contextualSpacing/>
              <w:jc w:val="both"/>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w:t>
            </w:r>
            <w:r w:rsidRPr="00925140">
              <w:rPr>
                <w:rFonts w:ascii="Times New Roman" w:eastAsia="標楷體" w:hAnsi="Times New Roman"/>
              </w:rPr>
              <w:t>68,200</w:t>
            </w:r>
            <w:r w:rsidRPr="00925140">
              <w:rPr>
                <w:rFonts w:ascii="Times New Roman" w:eastAsia="標楷體" w:hAnsi="Times New Roman"/>
              </w:rPr>
              <w:t>仟元</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rPr>
            </w:pPr>
            <w:r w:rsidRPr="00925140">
              <w:rPr>
                <w:rFonts w:ascii="Times New Roman" w:eastAsia="標楷體" w:hAnsi="Times New Roman"/>
              </w:rPr>
              <w:t>107</w:t>
            </w:r>
            <w:r w:rsidRPr="00925140">
              <w:rPr>
                <w:rFonts w:ascii="Times New Roman" w:eastAsia="標楷體" w:hAnsi="Times New Roman"/>
              </w:rPr>
              <w:t>年</w:t>
            </w:r>
            <w:r w:rsidRPr="00925140">
              <w:rPr>
                <w:rFonts w:ascii="Times New Roman" w:eastAsia="標楷體" w:hAnsi="Times New Roman"/>
              </w:rPr>
              <w:t>68,200</w:t>
            </w:r>
            <w:r w:rsidRPr="00925140">
              <w:rPr>
                <w:rFonts w:ascii="Times New Roman" w:eastAsia="標楷體" w:hAnsi="Times New Roman"/>
              </w:rPr>
              <w:t>仟元</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rPr>
            </w:pPr>
            <w:r w:rsidRPr="00925140">
              <w:rPr>
                <w:rFonts w:ascii="Times New Roman" w:eastAsia="標楷體" w:hAnsi="Times New Roman"/>
              </w:rPr>
              <w:t>108</w:t>
            </w:r>
            <w:r w:rsidRPr="00925140">
              <w:rPr>
                <w:rFonts w:ascii="Times New Roman" w:eastAsia="標楷體" w:hAnsi="Times New Roman"/>
              </w:rPr>
              <w:t>年</w:t>
            </w:r>
            <w:r w:rsidRPr="00925140">
              <w:rPr>
                <w:rFonts w:ascii="Times New Roman" w:eastAsia="標楷體" w:hAnsi="Times New Roman"/>
              </w:rPr>
              <w:t>68,200</w:t>
            </w:r>
            <w:r w:rsidRPr="00925140">
              <w:rPr>
                <w:rFonts w:ascii="Times New Roman" w:eastAsia="標楷體" w:hAnsi="Times New Roman"/>
              </w:rPr>
              <w:t>仟元</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rPr>
            </w:pPr>
            <w:r w:rsidRPr="00925140">
              <w:rPr>
                <w:rFonts w:ascii="Times New Roman" w:eastAsia="標楷體" w:hAnsi="Times New Roman"/>
              </w:rPr>
              <w:t>109</w:t>
            </w:r>
            <w:r w:rsidRPr="00925140">
              <w:rPr>
                <w:rFonts w:ascii="Times New Roman" w:eastAsia="標楷體" w:hAnsi="Times New Roman"/>
              </w:rPr>
              <w:t>年</w:t>
            </w:r>
            <w:r w:rsidRPr="00925140">
              <w:rPr>
                <w:rFonts w:ascii="Times New Roman" w:eastAsia="標楷體" w:hAnsi="Times New Roman"/>
              </w:rPr>
              <w:t>68,200</w:t>
            </w:r>
            <w:r w:rsidRPr="00925140">
              <w:rPr>
                <w:rFonts w:ascii="Times New Roman" w:eastAsia="標楷體" w:hAnsi="Times New Roman"/>
              </w:rPr>
              <w:t>仟元</w:t>
            </w:r>
          </w:p>
          <w:p w:rsidR="00925857" w:rsidRPr="00925140" w:rsidRDefault="00925857" w:rsidP="00062027">
            <w:pPr>
              <w:pStyle w:val="a5"/>
              <w:spacing w:line="360" w:lineRule="exact"/>
              <w:ind w:leftChars="0" w:left="454" w:hanging="425"/>
              <w:contextualSpacing/>
              <w:jc w:val="both"/>
              <w:rPr>
                <w:rFonts w:ascii="Times New Roman" w:eastAsia="標楷體" w:hAnsi="Times New Roman"/>
              </w:rPr>
            </w:pPr>
            <w:r w:rsidRPr="00925140">
              <w:rPr>
                <w:rFonts w:ascii="Times New Roman" w:eastAsia="標楷體" w:hAnsi="Times New Roman"/>
              </w:rPr>
              <w:t>(</w:t>
            </w:r>
            <w:r w:rsidRPr="00925140">
              <w:rPr>
                <w:rFonts w:ascii="Times New Roman" w:eastAsia="標楷體" w:hAnsi="Times New Roman"/>
              </w:rPr>
              <w:t>教育部</w:t>
            </w:r>
            <w:r w:rsidRPr="00925140">
              <w:rPr>
                <w:rFonts w:ascii="Times New Roman" w:eastAsia="標楷體" w:hAnsi="Times New Roman"/>
              </w:rPr>
              <w:t>)</w:t>
            </w:r>
          </w:p>
        </w:tc>
        <w:tc>
          <w:tcPr>
            <w:tcW w:w="2126" w:type="dxa"/>
          </w:tcPr>
          <w:p w:rsidR="00925857" w:rsidRPr="00925140" w:rsidRDefault="00925857" w:rsidP="00062027">
            <w:pPr>
              <w:spacing w:line="360" w:lineRule="exact"/>
              <w:contextualSpacing/>
              <w:jc w:val="both"/>
              <w:rPr>
                <w:rFonts w:ascii="Times New Roman" w:eastAsia="標楷體" w:hAnsi="Times New Roman"/>
                <w:szCs w:val="24"/>
              </w:rPr>
            </w:pPr>
            <w:r w:rsidRPr="00925140">
              <w:rPr>
                <w:rFonts w:ascii="Times New Roman" w:eastAsia="標楷體" w:hAnsi="Times New Roman"/>
                <w:szCs w:val="24"/>
              </w:rPr>
              <w:lastRenderedPageBreak/>
              <w:t>教育部、外交部、科技部、勞動部、</w:t>
            </w:r>
          </w:p>
          <w:p w:rsidR="00925857" w:rsidRPr="00925140" w:rsidRDefault="00925857" w:rsidP="00062027">
            <w:pPr>
              <w:spacing w:line="360" w:lineRule="exact"/>
              <w:contextualSpacing/>
              <w:jc w:val="both"/>
              <w:rPr>
                <w:rFonts w:ascii="Times New Roman" w:eastAsia="標楷體" w:hAnsi="Times New Roman"/>
                <w:szCs w:val="24"/>
              </w:rPr>
            </w:pPr>
            <w:r w:rsidRPr="00925140">
              <w:rPr>
                <w:rFonts w:ascii="Times New Roman" w:eastAsia="標楷體" w:hAnsi="Times New Roman"/>
                <w:szCs w:val="24"/>
              </w:rPr>
              <w:t>經濟部、僑委會、</w:t>
            </w:r>
          </w:p>
        </w:tc>
      </w:tr>
      <w:tr w:rsidR="00925140" w:rsidRPr="00925140" w:rsidTr="004C2658">
        <w:trPr>
          <w:gridAfter w:val="2"/>
          <w:wAfter w:w="3183" w:type="dxa"/>
          <w:trHeight w:val="1571"/>
        </w:trPr>
        <w:tc>
          <w:tcPr>
            <w:tcW w:w="6521" w:type="dxa"/>
            <w:tcBorders>
              <w:top w:val="single" w:sz="4" w:space="0" w:color="auto"/>
              <w:left w:val="single" w:sz="4" w:space="0" w:color="auto"/>
              <w:bottom w:val="single" w:sz="4" w:space="0" w:color="auto"/>
              <w:right w:val="single" w:sz="4" w:space="0" w:color="auto"/>
            </w:tcBorders>
          </w:tcPr>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r w:rsidRPr="00925140">
              <w:rPr>
                <w:rFonts w:ascii="Times New Roman" w:eastAsia="標楷體" w:hAnsi="Times New Roman" w:hint="eastAsia"/>
                <w:b/>
                <w:szCs w:val="24"/>
              </w:rPr>
              <w:lastRenderedPageBreak/>
              <w:t>二、</w:t>
            </w:r>
            <w:r w:rsidRPr="00925140">
              <w:rPr>
                <w:rFonts w:ascii="Times New Roman" w:eastAsia="標楷體" w:hAnsi="Times New Roman"/>
                <w:b/>
                <w:szCs w:val="24"/>
              </w:rPr>
              <w:t>產業人力合作</w:t>
            </w:r>
          </w:p>
          <w:p w:rsidR="004C2658" w:rsidRPr="00925140" w:rsidRDefault="004C2658" w:rsidP="00A474DC">
            <w:pPr>
              <w:numPr>
                <w:ilvl w:val="0"/>
                <w:numId w:val="27"/>
              </w:numPr>
              <w:spacing w:line="360" w:lineRule="exact"/>
              <w:ind w:left="323" w:hanging="284"/>
              <w:contextualSpacing/>
              <w:jc w:val="both"/>
              <w:rPr>
                <w:rFonts w:ascii="Times New Roman" w:eastAsia="標楷體" w:hAnsi="Times New Roman"/>
                <w:b/>
                <w:szCs w:val="24"/>
              </w:rPr>
            </w:pPr>
            <w:r w:rsidRPr="00925140">
              <w:rPr>
                <w:rFonts w:ascii="Times New Roman" w:eastAsia="標楷體" w:hAnsi="Times New Roman"/>
                <w:b/>
                <w:szCs w:val="24"/>
              </w:rPr>
              <w:t>規劃於商管、工程、醫藥、農業、教育領域補助大學校院學生赴臺商企業或跨國企業進行見習或實習計畫（教育部）</w:t>
            </w: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A474DC">
            <w:pPr>
              <w:numPr>
                <w:ilvl w:val="0"/>
                <w:numId w:val="27"/>
              </w:numPr>
              <w:spacing w:line="360" w:lineRule="exact"/>
              <w:ind w:left="323" w:hanging="284"/>
              <w:contextualSpacing/>
              <w:jc w:val="both"/>
              <w:rPr>
                <w:rFonts w:ascii="Times New Roman" w:eastAsia="標楷體" w:hAnsi="Times New Roman"/>
                <w:b/>
                <w:szCs w:val="24"/>
              </w:rPr>
            </w:pPr>
            <w:r w:rsidRPr="00925140">
              <w:rPr>
                <w:rFonts w:ascii="Times New Roman" w:eastAsia="標楷體" w:hAnsi="Times New Roman"/>
                <w:b/>
                <w:szCs w:val="24"/>
              </w:rPr>
              <w:t>辦理新南向外國學生產學合作專班（學位班）（教育部）</w:t>
            </w: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A474DC">
            <w:pPr>
              <w:numPr>
                <w:ilvl w:val="0"/>
                <w:numId w:val="27"/>
              </w:numPr>
              <w:spacing w:line="360" w:lineRule="exact"/>
              <w:ind w:left="323" w:hanging="284"/>
              <w:contextualSpacing/>
              <w:jc w:val="both"/>
              <w:rPr>
                <w:rFonts w:ascii="Times New Roman" w:eastAsia="標楷體" w:hAnsi="Times New Roman"/>
                <w:b/>
                <w:szCs w:val="24"/>
              </w:rPr>
            </w:pPr>
            <w:r w:rsidRPr="00925140">
              <w:rPr>
                <w:rFonts w:ascii="Times New Roman" w:eastAsia="標楷體" w:hAnsi="Times New Roman"/>
                <w:b/>
                <w:szCs w:val="24"/>
              </w:rPr>
              <w:t>辦理新南向外國青年短期技術訓練班（非學位班）（教育部）</w:t>
            </w: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A474DC">
            <w:pPr>
              <w:numPr>
                <w:ilvl w:val="0"/>
                <w:numId w:val="27"/>
              </w:numPr>
              <w:spacing w:line="360" w:lineRule="exact"/>
              <w:ind w:left="323" w:hanging="284"/>
              <w:contextualSpacing/>
              <w:jc w:val="both"/>
              <w:rPr>
                <w:rFonts w:ascii="Times New Roman" w:eastAsia="標楷體" w:hAnsi="Times New Roman"/>
                <w:b/>
                <w:szCs w:val="24"/>
              </w:rPr>
            </w:pPr>
            <w:r w:rsidRPr="00925140">
              <w:rPr>
                <w:rFonts w:ascii="Times New Roman" w:eastAsia="標楷體" w:hAnsi="Times New Roman"/>
                <w:b/>
                <w:szCs w:val="24"/>
              </w:rPr>
              <w:lastRenderedPageBreak/>
              <w:t>培訓新南向專業技術師資短期訓練班（非學位班）（教育部）</w:t>
            </w: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A474DC">
            <w:pPr>
              <w:numPr>
                <w:ilvl w:val="0"/>
                <w:numId w:val="27"/>
              </w:numPr>
              <w:spacing w:line="360" w:lineRule="exact"/>
              <w:ind w:left="323" w:hanging="284"/>
              <w:contextualSpacing/>
              <w:jc w:val="both"/>
              <w:rPr>
                <w:rFonts w:ascii="Times New Roman" w:eastAsia="標楷體" w:hAnsi="Times New Roman"/>
                <w:b/>
                <w:szCs w:val="24"/>
              </w:rPr>
            </w:pPr>
            <w:r w:rsidRPr="00925140">
              <w:rPr>
                <w:rFonts w:ascii="Times New Roman" w:eastAsia="標楷體" w:hAnsi="Times New Roman"/>
                <w:b/>
                <w:szCs w:val="24"/>
              </w:rPr>
              <w:t>配合新南向政策規劃建立資深外籍技術人員評點制度，並提高</w:t>
            </w:r>
            <w:r w:rsidRPr="00925140">
              <w:rPr>
                <w:rFonts w:ascii="Times New Roman" w:eastAsia="標楷體" w:hAnsi="Times New Roman" w:hint="eastAsia"/>
                <w:b/>
                <w:szCs w:val="24"/>
              </w:rPr>
              <w:t>新</w:t>
            </w:r>
            <w:r w:rsidRPr="00925140">
              <w:rPr>
                <w:rFonts w:ascii="Times New Roman" w:eastAsia="標楷體" w:hAnsi="Times New Roman"/>
                <w:b/>
                <w:szCs w:val="24"/>
              </w:rPr>
              <w:t>南向重點發展產業於「配合政府政策」評點項目權重，以利新南向臺商繼續留臺工作或外派擔任駐地幹部。</w:t>
            </w:r>
            <w:r w:rsidRPr="00925140">
              <w:rPr>
                <w:rFonts w:ascii="Times New Roman" w:eastAsia="標楷體" w:hAnsi="Times New Roman"/>
                <w:b/>
                <w:szCs w:val="24"/>
              </w:rPr>
              <w:t>(</w:t>
            </w:r>
            <w:r w:rsidRPr="00925140">
              <w:rPr>
                <w:rFonts w:ascii="Times New Roman" w:eastAsia="標楷體" w:hAnsi="Times New Roman"/>
                <w:b/>
                <w:szCs w:val="24"/>
              </w:rPr>
              <w:t>勞動部</w:t>
            </w:r>
            <w:r w:rsidRPr="00925140">
              <w:rPr>
                <w:rFonts w:ascii="Times New Roman" w:eastAsia="標楷體" w:hAnsi="Times New Roman"/>
                <w:b/>
                <w:szCs w:val="24"/>
              </w:rPr>
              <w:t>)</w:t>
            </w: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A474DC">
            <w:pPr>
              <w:numPr>
                <w:ilvl w:val="0"/>
                <w:numId w:val="27"/>
              </w:numPr>
              <w:spacing w:line="360" w:lineRule="exact"/>
              <w:ind w:left="323" w:hanging="284"/>
              <w:contextualSpacing/>
              <w:jc w:val="both"/>
              <w:rPr>
                <w:rFonts w:ascii="Times New Roman" w:eastAsia="標楷體" w:hAnsi="Times New Roman"/>
                <w:b/>
                <w:szCs w:val="24"/>
              </w:rPr>
            </w:pPr>
            <w:r w:rsidRPr="00925140">
              <w:rPr>
                <w:rFonts w:ascii="Times New Roman" w:eastAsia="標楷體" w:hAnsi="Times New Roman"/>
                <w:b/>
                <w:szCs w:val="24"/>
              </w:rPr>
              <w:t>建置新南向臺商登錄營業及求才資訊平台，提供新南向臺商登錄相關資訊，及在臺工作外籍勞工查詢運用，以利工作期滿返國後由新南向臺商繼續聘用。</w:t>
            </w:r>
            <w:r w:rsidRPr="00925140">
              <w:rPr>
                <w:rFonts w:ascii="Times New Roman" w:eastAsia="標楷體" w:hAnsi="Times New Roman"/>
                <w:b/>
                <w:szCs w:val="24"/>
              </w:rPr>
              <w:t>(</w:t>
            </w:r>
            <w:r w:rsidRPr="00925140">
              <w:rPr>
                <w:rFonts w:ascii="Times New Roman" w:eastAsia="標楷體" w:hAnsi="Times New Roman"/>
                <w:b/>
                <w:szCs w:val="24"/>
              </w:rPr>
              <w:t>勞動部</w:t>
            </w:r>
            <w:r w:rsidRPr="00925140">
              <w:rPr>
                <w:rFonts w:ascii="Times New Roman" w:eastAsia="標楷體" w:hAnsi="Times New Roman"/>
                <w:b/>
                <w:szCs w:val="24"/>
              </w:rPr>
              <w:t>)</w:t>
            </w: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A474DC">
            <w:pPr>
              <w:numPr>
                <w:ilvl w:val="0"/>
                <w:numId w:val="27"/>
              </w:numPr>
              <w:spacing w:line="360" w:lineRule="exact"/>
              <w:ind w:left="323" w:hanging="284"/>
              <w:contextualSpacing/>
              <w:jc w:val="both"/>
              <w:rPr>
                <w:rFonts w:ascii="Times New Roman" w:eastAsia="標楷體" w:hAnsi="Times New Roman"/>
                <w:b/>
                <w:szCs w:val="24"/>
              </w:rPr>
            </w:pPr>
            <w:r w:rsidRPr="00925140">
              <w:rPr>
                <w:rFonts w:ascii="Times New Roman" w:eastAsia="標楷體" w:hAnsi="Times New Roman"/>
                <w:b/>
                <w:szCs w:val="24"/>
              </w:rPr>
              <w:t>配合新南向政策，評估較需求之職類，提供學科口唸試題服務，協助外勞取得技術士證，提升未來</w:t>
            </w:r>
            <w:r w:rsidRPr="00925140">
              <w:rPr>
                <w:rFonts w:ascii="Times New Roman" w:eastAsia="標楷體" w:hAnsi="Times New Roman" w:hint="eastAsia"/>
                <w:b/>
                <w:szCs w:val="24"/>
              </w:rPr>
              <w:t>新</w:t>
            </w:r>
            <w:r w:rsidRPr="00925140">
              <w:rPr>
                <w:rFonts w:ascii="Times New Roman" w:eastAsia="標楷體" w:hAnsi="Times New Roman"/>
                <w:b/>
                <w:szCs w:val="24"/>
              </w:rPr>
              <w:t>南向臺商儲備幹部職能。</w:t>
            </w: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FC3451">
            <w:pPr>
              <w:numPr>
                <w:ilvl w:val="0"/>
                <w:numId w:val="27"/>
              </w:numPr>
              <w:spacing w:line="360" w:lineRule="exact"/>
              <w:ind w:left="323" w:hanging="284"/>
              <w:contextualSpacing/>
              <w:jc w:val="both"/>
              <w:rPr>
                <w:rFonts w:ascii="Times New Roman" w:eastAsia="標楷體" w:hAnsi="Times New Roman"/>
                <w:b/>
                <w:szCs w:val="24"/>
              </w:rPr>
            </w:pPr>
            <w:r w:rsidRPr="00925140">
              <w:rPr>
                <w:rFonts w:ascii="Times New Roman" w:eastAsia="標楷體" w:hAnsi="Times New Roman"/>
                <w:b/>
                <w:szCs w:val="24"/>
              </w:rPr>
              <w:t>配合經濟部所掌握有意</w:t>
            </w:r>
            <w:r w:rsidRPr="00925140">
              <w:rPr>
                <w:rFonts w:ascii="Times New Roman" w:eastAsia="標楷體" w:hAnsi="Times New Roman" w:hint="eastAsia"/>
                <w:b/>
                <w:szCs w:val="24"/>
              </w:rPr>
              <w:t>新</w:t>
            </w:r>
            <w:r w:rsidRPr="00925140">
              <w:rPr>
                <w:rFonts w:ascii="Times New Roman" w:eastAsia="標楷體" w:hAnsi="Times New Roman"/>
                <w:b/>
                <w:szCs w:val="24"/>
              </w:rPr>
              <w:t>南向發展之重點企業名單，其中若涉有人力培訓需求者，請經濟部提供名冊交由本部續處。依新南向營運所需，提供訓練輔導服務，並鼓勵企業將所屬外籍員工納入員工訓練。</w:t>
            </w:r>
            <w:r w:rsidRPr="00925140">
              <w:rPr>
                <w:rFonts w:ascii="Times New Roman" w:eastAsia="標楷體" w:hAnsi="Times New Roman"/>
                <w:b/>
                <w:szCs w:val="24"/>
              </w:rPr>
              <w:t>(</w:t>
            </w:r>
            <w:r w:rsidRPr="00925140">
              <w:rPr>
                <w:rFonts w:ascii="Times New Roman" w:eastAsia="標楷體" w:hAnsi="Times New Roman"/>
                <w:b/>
                <w:szCs w:val="24"/>
              </w:rPr>
              <w:t>經濟部、勞動部</w:t>
            </w:r>
            <w:r w:rsidRPr="00925140">
              <w:rPr>
                <w:rFonts w:ascii="Times New Roman" w:eastAsia="標楷體" w:hAnsi="Times New Roman"/>
                <w:b/>
                <w:szCs w:val="24"/>
              </w:rPr>
              <w:t>)</w:t>
            </w:r>
          </w:p>
          <w:p w:rsidR="004C2658" w:rsidRPr="00925140" w:rsidRDefault="004C2658" w:rsidP="004C2658">
            <w:pPr>
              <w:tabs>
                <w:tab w:val="left" w:pos="825"/>
              </w:tabs>
              <w:rPr>
                <w:rFonts w:ascii="Times New Roman" w:eastAsia="標楷體" w:hAnsi="Times New Roman"/>
                <w:b/>
                <w:szCs w:val="24"/>
              </w:rPr>
            </w:pPr>
          </w:p>
          <w:p w:rsidR="004C2658" w:rsidRPr="00925140" w:rsidRDefault="004C2658" w:rsidP="008D32A9">
            <w:pPr>
              <w:numPr>
                <w:ilvl w:val="0"/>
                <w:numId w:val="27"/>
              </w:numPr>
              <w:spacing w:line="360" w:lineRule="exact"/>
              <w:ind w:left="323" w:hanging="284"/>
              <w:contextualSpacing/>
              <w:jc w:val="both"/>
              <w:rPr>
                <w:rFonts w:ascii="Times New Roman" w:eastAsia="標楷體" w:hAnsi="Times New Roman"/>
                <w:b/>
                <w:szCs w:val="24"/>
              </w:rPr>
            </w:pPr>
            <w:r w:rsidRPr="00925140">
              <w:rPr>
                <w:rFonts w:ascii="Times New Roman" w:eastAsia="標楷體" w:hAnsi="Times New Roman"/>
                <w:b/>
                <w:szCs w:val="24"/>
              </w:rPr>
              <w:t>新南向企業向經濟部申請選派當地員工來臺灣母公司進行短期培訓者，協助審查廠商實務訓練計畫，提供意見供經濟部作為准駁之參考。</w:t>
            </w:r>
            <w:r w:rsidRPr="00925140">
              <w:rPr>
                <w:rFonts w:ascii="Times New Roman" w:eastAsia="標楷體" w:hAnsi="Times New Roman"/>
                <w:b/>
                <w:szCs w:val="24"/>
              </w:rPr>
              <w:t>(</w:t>
            </w:r>
            <w:r w:rsidRPr="00925140">
              <w:rPr>
                <w:rFonts w:ascii="Times New Roman" w:eastAsia="標楷體" w:hAnsi="Times New Roman"/>
                <w:b/>
                <w:szCs w:val="24"/>
              </w:rPr>
              <w:t>經濟部、勞動部</w:t>
            </w:r>
            <w:r w:rsidRPr="00925140">
              <w:rPr>
                <w:rFonts w:ascii="Times New Roman" w:eastAsia="標楷體" w:hAnsi="Times New Roman"/>
                <w:b/>
                <w:szCs w:val="24"/>
              </w:rPr>
              <w:t>)</w:t>
            </w:r>
          </w:p>
          <w:p w:rsidR="004C2658" w:rsidRPr="00925140" w:rsidRDefault="004C2658" w:rsidP="008D32A9">
            <w:pPr>
              <w:spacing w:line="360" w:lineRule="exact"/>
              <w:ind w:left="323"/>
              <w:contextualSpacing/>
              <w:jc w:val="both"/>
              <w:rPr>
                <w:rFonts w:ascii="Times New Roman" w:eastAsia="標楷體" w:hAnsi="Times New Roman"/>
                <w:b/>
                <w:szCs w:val="24"/>
              </w:rPr>
            </w:pPr>
          </w:p>
          <w:p w:rsidR="004C2658" w:rsidRPr="00925140" w:rsidRDefault="004C2658" w:rsidP="008D32A9">
            <w:pPr>
              <w:numPr>
                <w:ilvl w:val="0"/>
                <w:numId w:val="27"/>
              </w:numPr>
              <w:spacing w:line="360" w:lineRule="exact"/>
              <w:ind w:left="323" w:hanging="284"/>
              <w:contextualSpacing/>
              <w:jc w:val="both"/>
              <w:rPr>
                <w:rFonts w:ascii="Times New Roman" w:eastAsia="標楷體" w:hAnsi="Times New Roman"/>
                <w:b/>
                <w:szCs w:val="24"/>
              </w:rPr>
            </w:pPr>
            <w:r w:rsidRPr="00925140">
              <w:rPr>
                <w:rFonts w:ascii="Times New Roman" w:eastAsia="標楷體" w:hAnsi="Times New Roman"/>
                <w:b/>
                <w:szCs w:val="24"/>
              </w:rPr>
              <w:t>進行訓練輔導服務，新南向企業如規劃辦理訓練課程，優先核定其訓練經費。新南向企業選派員工參加外部公開課程補助比率由</w:t>
            </w:r>
            <w:r w:rsidRPr="00925140">
              <w:rPr>
                <w:rFonts w:ascii="Times New Roman" w:eastAsia="標楷體" w:hAnsi="Times New Roman"/>
                <w:b/>
                <w:szCs w:val="24"/>
              </w:rPr>
              <w:t>50%</w:t>
            </w:r>
            <w:r w:rsidRPr="00925140">
              <w:rPr>
                <w:rFonts w:ascii="Times New Roman" w:eastAsia="標楷體" w:hAnsi="Times New Roman"/>
                <w:b/>
                <w:szCs w:val="24"/>
              </w:rPr>
              <w:t>提升至</w:t>
            </w:r>
            <w:r w:rsidRPr="00925140">
              <w:rPr>
                <w:rFonts w:ascii="Times New Roman" w:eastAsia="標楷體" w:hAnsi="Times New Roman"/>
                <w:b/>
                <w:szCs w:val="24"/>
              </w:rPr>
              <w:t>70%</w:t>
            </w:r>
            <w:r w:rsidRPr="00925140">
              <w:rPr>
                <w:rFonts w:ascii="Times New Roman" w:eastAsia="標楷體" w:hAnsi="Times New Roman"/>
                <w:b/>
                <w:szCs w:val="24"/>
              </w:rPr>
              <w:t>。</w:t>
            </w:r>
            <w:r w:rsidRPr="00925140">
              <w:rPr>
                <w:rFonts w:ascii="Times New Roman" w:eastAsia="標楷體" w:hAnsi="Times New Roman"/>
                <w:b/>
                <w:szCs w:val="24"/>
              </w:rPr>
              <w:t>(</w:t>
            </w:r>
            <w:r w:rsidRPr="00925140">
              <w:rPr>
                <w:rFonts w:ascii="Times New Roman" w:eastAsia="標楷體" w:hAnsi="Times New Roman"/>
                <w:b/>
                <w:szCs w:val="24"/>
              </w:rPr>
              <w:t>勞動部</w:t>
            </w:r>
            <w:r w:rsidRPr="00925140">
              <w:rPr>
                <w:rFonts w:ascii="Times New Roman" w:eastAsia="標楷體" w:hAnsi="Times New Roman"/>
                <w:b/>
                <w:szCs w:val="24"/>
              </w:rPr>
              <w:t>)</w:t>
            </w:r>
          </w:p>
          <w:p w:rsidR="004C2658" w:rsidRPr="00925140" w:rsidRDefault="004C2658" w:rsidP="008D32A9">
            <w:pPr>
              <w:spacing w:line="360" w:lineRule="exact"/>
              <w:ind w:left="323"/>
              <w:contextualSpacing/>
              <w:jc w:val="both"/>
              <w:rPr>
                <w:rFonts w:ascii="Times New Roman" w:eastAsia="標楷體" w:hAnsi="Times New Roman"/>
                <w:b/>
                <w:szCs w:val="24"/>
              </w:rPr>
            </w:pPr>
          </w:p>
          <w:p w:rsidR="004C2658" w:rsidRPr="00925140" w:rsidRDefault="004C2658" w:rsidP="008D32A9">
            <w:pPr>
              <w:spacing w:line="360" w:lineRule="exact"/>
              <w:ind w:left="323"/>
              <w:contextualSpacing/>
              <w:jc w:val="both"/>
              <w:rPr>
                <w:rFonts w:ascii="Times New Roman" w:eastAsia="標楷體" w:hAnsi="Times New Roman"/>
                <w:b/>
                <w:szCs w:val="24"/>
              </w:rPr>
            </w:pPr>
          </w:p>
          <w:p w:rsidR="004C2658" w:rsidRPr="00925140" w:rsidRDefault="004C2658" w:rsidP="008D32A9">
            <w:pPr>
              <w:spacing w:line="360" w:lineRule="exact"/>
              <w:ind w:left="323"/>
              <w:contextualSpacing/>
              <w:jc w:val="both"/>
              <w:rPr>
                <w:rFonts w:ascii="Times New Roman" w:eastAsia="標楷體" w:hAnsi="Times New Roman"/>
                <w:b/>
                <w:szCs w:val="24"/>
              </w:rPr>
            </w:pPr>
          </w:p>
          <w:p w:rsidR="004C2658" w:rsidRPr="00925140" w:rsidRDefault="004C2658" w:rsidP="008D32A9">
            <w:pPr>
              <w:spacing w:line="360" w:lineRule="exact"/>
              <w:ind w:left="323"/>
              <w:contextualSpacing/>
              <w:jc w:val="both"/>
              <w:rPr>
                <w:rFonts w:ascii="Times New Roman" w:eastAsia="標楷體" w:hAnsi="Times New Roman"/>
                <w:b/>
                <w:szCs w:val="24"/>
              </w:rPr>
            </w:pPr>
          </w:p>
          <w:p w:rsidR="004C2658" w:rsidRPr="00925140" w:rsidRDefault="004C2658" w:rsidP="008D32A9">
            <w:pPr>
              <w:numPr>
                <w:ilvl w:val="0"/>
                <w:numId w:val="27"/>
              </w:numPr>
              <w:spacing w:line="360" w:lineRule="exact"/>
              <w:ind w:left="323" w:hanging="284"/>
              <w:contextualSpacing/>
              <w:jc w:val="both"/>
              <w:rPr>
                <w:rFonts w:ascii="Times New Roman" w:eastAsia="標楷體" w:hAnsi="Times New Roman"/>
                <w:b/>
                <w:szCs w:val="24"/>
              </w:rPr>
            </w:pPr>
            <w:r w:rsidRPr="00925140">
              <w:rPr>
                <w:rFonts w:ascii="Times New Roman" w:eastAsia="標楷體" w:hAnsi="Times New Roman"/>
                <w:b/>
                <w:szCs w:val="24"/>
              </w:rPr>
              <w:t>放寬取得永久居留之外籍人士，免經許可即可在臺工作；放寬外籍專業人士配偶在臺工作資格條件（含部分工時需求）與雇主所應需具備資格條件。</w:t>
            </w:r>
            <w:r w:rsidRPr="00925140">
              <w:rPr>
                <w:rFonts w:ascii="Times New Roman" w:eastAsia="標楷體" w:hAnsi="Times New Roman"/>
                <w:b/>
                <w:szCs w:val="24"/>
              </w:rPr>
              <w:t>(</w:t>
            </w:r>
            <w:r w:rsidRPr="00925140">
              <w:rPr>
                <w:rFonts w:ascii="Times New Roman" w:eastAsia="標楷體" w:hAnsi="Times New Roman"/>
                <w:b/>
                <w:szCs w:val="24"/>
              </w:rPr>
              <w:t>勞動部</w:t>
            </w:r>
            <w:r w:rsidRPr="00925140">
              <w:rPr>
                <w:rFonts w:ascii="Times New Roman" w:eastAsia="標楷體" w:hAnsi="Times New Roman"/>
                <w:b/>
                <w:szCs w:val="24"/>
              </w:rPr>
              <w:t>)</w:t>
            </w:r>
          </w:p>
          <w:p w:rsidR="004C2658" w:rsidRPr="00925140" w:rsidRDefault="004C2658" w:rsidP="008D32A9">
            <w:pPr>
              <w:spacing w:line="360" w:lineRule="exact"/>
              <w:ind w:left="323"/>
              <w:contextualSpacing/>
              <w:jc w:val="both"/>
              <w:rPr>
                <w:rFonts w:ascii="Times New Roman" w:eastAsia="標楷體" w:hAnsi="Times New Roman"/>
                <w:b/>
                <w:szCs w:val="24"/>
              </w:rPr>
            </w:pPr>
          </w:p>
          <w:p w:rsidR="004C2658" w:rsidRPr="00925140" w:rsidRDefault="004C2658" w:rsidP="004C2658">
            <w:pPr>
              <w:tabs>
                <w:tab w:val="left" w:pos="825"/>
              </w:tabs>
              <w:rPr>
                <w:rFonts w:ascii="Times New Roman" w:eastAsia="標楷體" w:hAnsi="Times New Roman"/>
                <w:b/>
                <w:szCs w:val="24"/>
              </w:rPr>
            </w:pPr>
          </w:p>
          <w:p w:rsidR="004C2658" w:rsidRPr="00925140" w:rsidRDefault="004C2658" w:rsidP="004C2658">
            <w:pPr>
              <w:tabs>
                <w:tab w:val="left" w:pos="825"/>
              </w:tabs>
              <w:rPr>
                <w:rFonts w:ascii="Times New Roman" w:eastAsia="標楷體" w:hAnsi="Times New Roman"/>
                <w:b/>
                <w:szCs w:val="24"/>
              </w:rPr>
            </w:pPr>
          </w:p>
          <w:p w:rsidR="004C2658" w:rsidRPr="00925140" w:rsidRDefault="004C2658" w:rsidP="004C2658">
            <w:pPr>
              <w:tabs>
                <w:tab w:val="left" w:pos="825"/>
              </w:tabs>
              <w:rPr>
                <w:rFonts w:ascii="Times New Roman" w:eastAsia="標楷體" w:hAnsi="Times New Roman"/>
                <w:b/>
                <w:szCs w:val="24"/>
              </w:rPr>
            </w:pPr>
          </w:p>
          <w:p w:rsidR="004C2658" w:rsidRPr="00925140" w:rsidRDefault="004C2658" w:rsidP="004C2658">
            <w:pPr>
              <w:tabs>
                <w:tab w:val="left" w:pos="825"/>
              </w:tabs>
              <w:rPr>
                <w:rFonts w:ascii="Times New Roman" w:eastAsia="標楷體" w:hAnsi="Times New Roman"/>
                <w:b/>
                <w:szCs w:val="24"/>
              </w:rPr>
            </w:pPr>
          </w:p>
          <w:p w:rsidR="004C2658" w:rsidRPr="00925140" w:rsidRDefault="004C2658" w:rsidP="00D244C7">
            <w:pPr>
              <w:numPr>
                <w:ilvl w:val="0"/>
                <w:numId w:val="27"/>
              </w:numPr>
              <w:spacing w:line="360" w:lineRule="exact"/>
              <w:ind w:left="323" w:hanging="284"/>
              <w:contextualSpacing/>
              <w:jc w:val="both"/>
              <w:rPr>
                <w:rFonts w:ascii="Times New Roman" w:eastAsia="標楷體" w:hAnsi="Times New Roman"/>
                <w:b/>
                <w:szCs w:val="24"/>
              </w:rPr>
            </w:pPr>
            <w:r w:rsidRPr="00925140">
              <w:rPr>
                <w:rFonts w:ascii="Times New Roman" w:eastAsia="標楷體" w:hAnsi="Times New Roman"/>
                <w:b/>
                <w:szCs w:val="24"/>
              </w:rPr>
              <w:t>為簡化外國人來臺工作申辦程序，加強宣導外籍專業人士線上申辦工作許可之服務，提升新南向企業攬才之便捷性，並透過法規鬆綁及資料介接，簡化工作申辦流程及所需文件，以更為快速因應新南向企業攬才需求。另為公開相關法規資訊，建置外籍專業人士會商專區，以協助新南向企業因應產業環境變動得啟動會商機制，順利攬才。</w:t>
            </w:r>
            <w:r w:rsidRPr="00925140">
              <w:rPr>
                <w:rFonts w:ascii="Times New Roman" w:eastAsia="標楷體" w:hAnsi="Times New Roman"/>
                <w:b/>
                <w:szCs w:val="24"/>
              </w:rPr>
              <w:t>(</w:t>
            </w:r>
            <w:r w:rsidRPr="00925140">
              <w:rPr>
                <w:rFonts w:ascii="Times New Roman" w:eastAsia="標楷體" w:hAnsi="Times New Roman"/>
                <w:b/>
                <w:szCs w:val="24"/>
              </w:rPr>
              <w:t>勞動部</w:t>
            </w:r>
            <w:r w:rsidRPr="00925140">
              <w:rPr>
                <w:rFonts w:ascii="Times New Roman" w:eastAsia="標楷體" w:hAnsi="Times New Roman"/>
                <w:b/>
                <w:szCs w:val="24"/>
              </w:rPr>
              <w:t>)</w:t>
            </w:r>
          </w:p>
          <w:p w:rsidR="004C2658" w:rsidRPr="00925140" w:rsidRDefault="004C2658" w:rsidP="004C2658">
            <w:pPr>
              <w:tabs>
                <w:tab w:val="left" w:pos="825"/>
              </w:tabs>
              <w:rPr>
                <w:rFonts w:ascii="Times New Roman" w:eastAsia="標楷體" w:hAnsi="Times New Roman"/>
                <w:b/>
                <w:szCs w:val="24"/>
              </w:rPr>
            </w:pPr>
          </w:p>
        </w:tc>
        <w:tc>
          <w:tcPr>
            <w:tcW w:w="4252" w:type="dxa"/>
            <w:tcBorders>
              <w:top w:val="single" w:sz="4" w:space="0" w:color="auto"/>
              <w:left w:val="single" w:sz="4" w:space="0" w:color="auto"/>
              <w:bottom w:val="single" w:sz="4" w:space="0" w:color="auto"/>
              <w:right w:val="single" w:sz="4" w:space="0" w:color="auto"/>
            </w:tcBorders>
          </w:tcPr>
          <w:p w:rsidR="004C2658" w:rsidRPr="00925140" w:rsidRDefault="004C2658" w:rsidP="004C2658">
            <w:pPr>
              <w:pStyle w:val="a5"/>
              <w:rPr>
                <w:rFonts w:ascii="Times New Roman" w:eastAsia="標楷體" w:hAnsi="Times New Roman"/>
              </w:rPr>
            </w:pPr>
          </w:p>
          <w:p w:rsidR="004C2658" w:rsidRPr="00925140" w:rsidRDefault="004C2658" w:rsidP="00A474DC">
            <w:pPr>
              <w:numPr>
                <w:ilvl w:val="0"/>
                <w:numId w:val="28"/>
              </w:numPr>
              <w:spacing w:line="360" w:lineRule="exact"/>
              <w:ind w:left="320" w:hanging="283"/>
              <w:contextualSpacing/>
              <w:jc w:val="both"/>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年補助國內青年赴東協及南亞國臺商企業或跨國企業進行見習或實習，達</w:t>
            </w:r>
            <w:r w:rsidRPr="00925140">
              <w:rPr>
                <w:rFonts w:ascii="Times New Roman" w:eastAsia="標楷體" w:hAnsi="Times New Roman"/>
              </w:rPr>
              <w:t>500</w:t>
            </w:r>
            <w:r w:rsidRPr="00925140">
              <w:rPr>
                <w:rFonts w:ascii="Times New Roman" w:eastAsia="標楷體" w:hAnsi="Times New Roman"/>
              </w:rPr>
              <w:t>人次（教育部）</w:t>
            </w: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A474DC">
            <w:pPr>
              <w:numPr>
                <w:ilvl w:val="0"/>
                <w:numId w:val="28"/>
              </w:numPr>
              <w:spacing w:line="360" w:lineRule="exact"/>
              <w:ind w:left="320" w:hanging="283"/>
              <w:contextualSpacing/>
              <w:jc w:val="both"/>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年底前培訓新南向外國學生產學合作專班來臺</w:t>
            </w:r>
            <w:r w:rsidRPr="00925140">
              <w:rPr>
                <w:rFonts w:ascii="Times New Roman" w:eastAsia="標楷體" w:hAnsi="Times New Roman"/>
              </w:rPr>
              <w:t>1,600</w:t>
            </w:r>
            <w:r w:rsidRPr="00925140">
              <w:rPr>
                <w:rFonts w:ascii="Times New Roman" w:eastAsia="標楷體" w:hAnsi="Times New Roman"/>
              </w:rPr>
              <w:t>人（教育部）</w:t>
            </w: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A474DC">
            <w:pPr>
              <w:numPr>
                <w:ilvl w:val="0"/>
                <w:numId w:val="28"/>
              </w:numPr>
              <w:spacing w:line="360" w:lineRule="exact"/>
              <w:ind w:left="320" w:hanging="283"/>
              <w:contextualSpacing/>
              <w:jc w:val="both"/>
              <w:rPr>
                <w:rFonts w:ascii="Times New Roman" w:eastAsia="標楷體" w:hAnsi="Times New Roman"/>
              </w:rPr>
            </w:pPr>
            <w:r w:rsidRPr="00925140">
              <w:rPr>
                <w:rFonts w:ascii="Times New Roman" w:eastAsia="標楷體" w:hAnsi="Times New Roman"/>
              </w:rPr>
              <w:t>辦理新南向外國青年短期技術訓練班</w:t>
            </w:r>
            <w:r w:rsidRPr="00925140">
              <w:rPr>
                <w:rFonts w:ascii="Times New Roman" w:eastAsia="標楷體" w:hAnsi="Times New Roman"/>
              </w:rPr>
              <w:t>200</w:t>
            </w:r>
            <w:r w:rsidRPr="00925140">
              <w:rPr>
                <w:rFonts w:ascii="Times New Roman" w:eastAsia="標楷體" w:hAnsi="Times New Roman"/>
              </w:rPr>
              <w:t>人（教育部）</w:t>
            </w: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A474DC">
            <w:pPr>
              <w:numPr>
                <w:ilvl w:val="0"/>
                <w:numId w:val="28"/>
              </w:numPr>
              <w:spacing w:line="360" w:lineRule="exact"/>
              <w:ind w:left="320" w:hanging="283"/>
              <w:contextualSpacing/>
              <w:jc w:val="both"/>
              <w:rPr>
                <w:rFonts w:ascii="Times New Roman" w:eastAsia="標楷體" w:hAnsi="Times New Roman"/>
              </w:rPr>
            </w:pPr>
            <w:r w:rsidRPr="00925140">
              <w:rPr>
                <w:rFonts w:ascii="Times New Roman" w:eastAsia="標楷體" w:hAnsi="Times New Roman"/>
              </w:rPr>
              <w:lastRenderedPageBreak/>
              <w:t>新南向國家青年及師資短期訓練班</w:t>
            </w:r>
            <w:r w:rsidRPr="00925140">
              <w:rPr>
                <w:rFonts w:ascii="Times New Roman" w:eastAsia="標楷體" w:hAnsi="Times New Roman"/>
              </w:rPr>
              <w:t>200</w:t>
            </w:r>
            <w:r w:rsidRPr="00925140">
              <w:rPr>
                <w:rFonts w:ascii="Times New Roman" w:eastAsia="標楷體" w:hAnsi="Times New Roman"/>
              </w:rPr>
              <w:t>人（教育部）</w:t>
            </w: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A474DC">
            <w:pPr>
              <w:numPr>
                <w:ilvl w:val="0"/>
                <w:numId w:val="28"/>
              </w:numPr>
              <w:spacing w:line="360" w:lineRule="exact"/>
              <w:ind w:left="320" w:hanging="283"/>
              <w:contextualSpacing/>
              <w:jc w:val="both"/>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年完成勞動部跨國勞動力政策協商諮詢小組研商討論及「留用資深外籍技術人員評點制度」訂定發布。</w:t>
            </w:r>
          </w:p>
          <w:p w:rsidR="004C2658" w:rsidRPr="00925140" w:rsidRDefault="004C2658" w:rsidP="004C2658">
            <w:pPr>
              <w:pStyle w:val="a5"/>
              <w:rPr>
                <w:rFonts w:ascii="Times New Roman" w:eastAsia="標楷體" w:hAnsi="Times New Roman"/>
              </w:rPr>
            </w:pPr>
          </w:p>
          <w:p w:rsidR="004C2658" w:rsidRPr="00925140" w:rsidRDefault="004C2658" w:rsidP="00A474DC">
            <w:pPr>
              <w:numPr>
                <w:ilvl w:val="0"/>
                <w:numId w:val="28"/>
              </w:numPr>
              <w:spacing w:line="360" w:lineRule="exact"/>
              <w:ind w:left="320" w:hanging="283"/>
              <w:contextualSpacing/>
              <w:jc w:val="both"/>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年完成新南向臺商登錄營業及求才資訊平台之建置啟用。</w:t>
            </w:r>
            <w:r w:rsidRPr="00925140">
              <w:rPr>
                <w:rFonts w:ascii="Times New Roman" w:eastAsia="標楷體" w:hAnsi="Times New Roman"/>
              </w:rPr>
              <w:t>106</w:t>
            </w:r>
            <w:r w:rsidRPr="00925140">
              <w:rPr>
                <w:rFonts w:ascii="Times New Roman" w:eastAsia="標楷體" w:hAnsi="Times New Roman"/>
              </w:rPr>
              <w:t>年透過外語廣播節目、</w:t>
            </w:r>
            <w:r w:rsidRPr="00925140">
              <w:rPr>
                <w:rFonts w:ascii="Times New Roman" w:eastAsia="標楷體" w:hAnsi="Times New Roman"/>
              </w:rPr>
              <w:t>1955</w:t>
            </w:r>
            <w:r w:rsidRPr="00925140">
              <w:rPr>
                <w:rFonts w:ascii="Times New Roman" w:eastAsia="標楷體" w:hAnsi="Times New Roman"/>
              </w:rPr>
              <w:t>專線、工作須知手冊，向外籍勞工加強宣導新南向臺商資訊平台。</w:t>
            </w: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A474DC">
            <w:pPr>
              <w:widowControl/>
              <w:numPr>
                <w:ilvl w:val="0"/>
                <w:numId w:val="28"/>
              </w:numPr>
              <w:spacing w:line="360" w:lineRule="exact"/>
              <w:ind w:left="320" w:hanging="283"/>
              <w:contextualSpacing/>
              <w:jc w:val="both"/>
              <w:rPr>
                <w:rFonts w:ascii="Times New Roman" w:eastAsia="標楷體" w:hAnsi="Times New Roman"/>
              </w:rPr>
            </w:pPr>
            <w:r w:rsidRPr="00925140">
              <w:rPr>
                <w:rFonts w:ascii="Times New Roman" w:eastAsia="標楷體" w:hAnsi="Times New Roman"/>
              </w:rPr>
              <w:t>自</w:t>
            </w:r>
            <w:r w:rsidRPr="00925140">
              <w:rPr>
                <w:rFonts w:ascii="Times New Roman" w:eastAsia="標楷體" w:hAnsi="Times New Roman"/>
              </w:rPr>
              <w:t>106</w:t>
            </w:r>
            <w:r w:rsidRPr="00925140">
              <w:rPr>
                <w:rFonts w:ascii="Times New Roman" w:eastAsia="標楷體" w:hAnsi="Times New Roman"/>
              </w:rPr>
              <w:t>年起，每年預計協助</w:t>
            </w:r>
            <w:r w:rsidRPr="00925140">
              <w:rPr>
                <w:rFonts w:ascii="Times New Roman" w:eastAsia="標楷體" w:hAnsi="Times New Roman"/>
              </w:rPr>
              <w:t>100</w:t>
            </w:r>
            <w:r w:rsidRPr="00925140">
              <w:rPr>
                <w:rFonts w:ascii="Times New Roman" w:eastAsia="標楷體" w:hAnsi="Times New Roman"/>
              </w:rPr>
              <w:t>人次取得技術士證。</w:t>
            </w: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A474DC">
            <w:pPr>
              <w:numPr>
                <w:ilvl w:val="0"/>
                <w:numId w:val="28"/>
              </w:numPr>
              <w:spacing w:line="360" w:lineRule="exact"/>
              <w:ind w:left="320" w:hanging="283"/>
              <w:contextualSpacing/>
              <w:jc w:val="both"/>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年協助</w:t>
            </w:r>
            <w:r w:rsidRPr="00925140">
              <w:rPr>
                <w:rFonts w:ascii="Times New Roman" w:eastAsia="標楷體" w:hAnsi="Times New Roman"/>
              </w:rPr>
              <w:t>60</w:t>
            </w:r>
            <w:r w:rsidRPr="00925140">
              <w:rPr>
                <w:rFonts w:ascii="Times New Roman" w:eastAsia="標楷體" w:hAnsi="Times New Roman"/>
              </w:rPr>
              <w:t>家企業將所屬外籍員工納入員工訓練活動對象。</w:t>
            </w: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A474DC">
            <w:pPr>
              <w:numPr>
                <w:ilvl w:val="0"/>
                <w:numId w:val="28"/>
              </w:numPr>
              <w:spacing w:line="360" w:lineRule="exact"/>
              <w:ind w:left="320" w:hanging="283"/>
              <w:contextualSpacing/>
              <w:jc w:val="both"/>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年配合經濟部受理新南向企業培訓案件辦理審查作業。</w:t>
            </w: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A474DC">
            <w:pPr>
              <w:numPr>
                <w:ilvl w:val="0"/>
                <w:numId w:val="28"/>
              </w:numPr>
              <w:spacing w:line="360" w:lineRule="exact"/>
              <w:ind w:left="462" w:hanging="425"/>
              <w:contextualSpacing/>
              <w:jc w:val="both"/>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年預計提供輔導服務達成率達</w:t>
            </w:r>
            <w:r w:rsidRPr="00925140">
              <w:rPr>
                <w:rFonts w:ascii="Times New Roman" w:eastAsia="標楷體" w:hAnsi="Times New Roman"/>
              </w:rPr>
              <w:t>80%</w:t>
            </w:r>
            <w:r w:rsidRPr="00925140">
              <w:rPr>
                <w:rFonts w:ascii="Times New Roman" w:eastAsia="標楷體" w:hAnsi="Times New Roman"/>
              </w:rPr>
              <w:t>，協助訓練</w:t>
            </w:r>
            <w:r w:rsidRPr="00925140">
              <w:rPr>
                <w:rFonts w:ascii="Times New Roman" w:eastAsia="標楷體" w:hAnsi="Times New Roman"/>
              </w:rPr>
              <w:t>3,900</w:t>
            </w:r>
            <w:r w:rsidRPr="00925140">
              <w:rPr>
                <w:rFonts w:ascii="Times New Roman" w:eastAsia="標楷體" w:hAnsi="Times New Roman"/>
              </w:rPr>
              <w:t>人次。</w:t>
            </w: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A474DC">
            <w:pPr>
              <w:numPr>
                <w:ilvl w:val="0"/>
                <w:numId w:val="28"/>
              </w:numPr>
              <w:spacing w:line="360" w:lineRule="exact"/>
              <w:ind w:left="462" w:hanging="425"/>
              <w:contextualSpacing/>
              <w:jc w:val="both"/>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年完成就業服務法第</w:t>
            </w:r>
            <w:r w:rsidRPr="00925140">
              <w:rPr>
                <w:rFonts w:ascii="Times New Roman" w:eastAsia="標楷體" w:hAnsi="Times New Roman"/>
              </w:rPr>
              <w:t>48</w:t>
            </w:r>
            <w:r w:rsidRPr="00925140">
              <w:rPr>
                <w:rFonts w:ascii="Times New Roman" w:eastAsia="標楷體" w:hAnsi="Times New Roman"/>
              </w:rPr>
              <w:t>條及第</w:t>
            </w:r>
            <w:r w:rsidRPr="00925140">
              <w:rPr>
                <w:rFonts w:ascii="Times New Roman" w:eastAsia="標楷體" w:hAnsi="Times New Roman"/>
              </w:rPr>
              <w:t>51</w:t>
            </w:r>
            <w:r w:rsidRPr="00925140">
              <w:rPr>
                <w:rFonts w:ascii="Times New Roman" w:eastAsia="標楷體" w:hAnsi="Times New Roman"/>
              </w:rPr>
              <w:t>條放寬取得永久居留外籍人士免經許可即可在臺工作之修正草案，並報請行政院審議；另</w:t>
            </w:r>
            <w:r w:rsidRPr="00925140">
              <w:rPr>
                <w:rFonts w:ascii="Times New Roman" w:eastAsia="標楷體" w:hAnsi="Times New Roman"/>
              </w:rPr>
              <w:t>106</w:t>
            </w:r>
            <w:r w:rsidRPr="00925140">
              <w:rPr>
                <w:rFonts w:ascii="Times New Roman" w:eastAsia="標楷體" w:hAnsi="Times New Roman"/>
              </w:rPr>
              <w:t>年實施放寬外籍專業人士配偶在臺工作資格條件與雇主所應需具備資格條件。</w:t>
            </w:r>
          </w:p>
          <w:p w:rsidR="004C2658" w:rsidRPr="00925140" w:rsidRDefault="004C2658" w:rsidP="004C2658">
            <w:pPr>
              <w:pStyle w:val="a5"/>
              <w:rPr>
                <w:rFonts w:ascii="Times New Roman" w:eastAsia="標楷體" w:hAnsi="Times New Roman"/>
              </w:rPr>
            </w:pPr>
          </w:p>
          <w:p w:rsidR="004C2658" w:rsidRPr="00925140" w:rsidRDefault="004C2658" w:rsidP="00A474DC">
            <w:pPr>
              <w:numPr>
                <w:ilvl w:val="0"/>
                <w:numId w:val="28"/>
              </w:numPr>
              <w:spacing w:line="360" w:lineRule="exact"/>
              <w:ind w:left="320" w:hanging="283"/>
              <w:contextualSpacing/>
              <w:jc w:val="both"/>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年：線上申辦比例提升至</w:t>
            </w:r>
            <w:r w:rsidRPr="00925140">
              <w:rPr>
                <w:rFonts w:ascii="Times New Roman" w:eastAsia="標楷體" w:hAnsi="Times New Roman"/>
              </w:rPr>
              <w:t>50%</w:t>
            </w:r>
            <w:r w:rsidRPr="00925140">
              <w:rPr>
                <w:rFonts w:ascii="Times New Roman" w:eastAsia="標楷體" w:hAnsi="Times New Roman"/>
              </w:rPr>
              <w:t>。</w:t>
            </w:r>
          </w:p>
        </w:tc>
        <w:tc>
          <w:tcPr>
            <w:tcW w:w="2410" w:type="dxa"/>
            <w:tcBorders>
              <w:top w:val="single" w:sz="4" w:space="0" w:color="auto"/>
              <w:left w:val="single" w:sz="4" w:space="0" w:color="auto"/>
              <w:bottom w:val="single" w:sz="4" w:space="0" w:color="auto"/>
              <w:right w:val="single" w:sz="4" w:space="0" w:color="auto"/>
            </w:tcBorders>
          </w:tcPr>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A474DC">
            <w:pPr>
              <w:numPr>
                <w:ilvl w:val="0"/>
                <w:numId w:val="29"/>
              </w:num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106</w:t>
            </w:r>
            <w:r w:rsidRPr="00925140">
              <w:rPr>
                <w:rFonts w:ascii="Times New Roman" w:eastAsia="標楷體" w:hAnsi="Times New Roman"/>
                <w:szCs w:val="24"/>
              </w:rPr>
              <w:t>年補助於商管、工程、醫藥、農業、教育領域見習或實習計畫</w:t>
            </w:r>
            <w:r w:rsidRPr="00925140">
              <w:rPr>
                <w:rFonts w:ascii="Times New Roman" w:eastAsia="標楷體" w:hAnsi="Times New Roman"/>
                <w:szCs w:val="24"/>
              </w:rPr>
              <w:t>30,000</w:t>
            </w:r>
            <w:r w:rsidRPr="00925140">
              <w:rPr>
                <w:rFonts w:ascii="Times New Roman" w:eastAsia="標楷體" w:hAnsi="Times New Roman"/>
                <w:szCs w:val="24"/>
              </w:rPr>
              <w:t>仟元</w:t>
            </w: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lastRenderedPageBreak/>
              <w:t>107</w:t>
            </w:r>
            <w:r w:rsidRPr="00925140">
              <w:rPr>
                <w:rFonts w:ascii="Times New Roman" w:eastAsia="標楷體" w:hAnsi="Times New Roman"/>
                <w:szCs w:val="24"/>
              </w:rPr>
              <w:t>年</w:t>
            </w:r>
            <w:r w:rsidRPr="00925140">
              <w:rPr>
                <w:rFonts w:ascii="Times New Roman" w:eastAsia="標楷體" w:hAnsi="Times New Roman"/>
                <w:szCs w:val="24"/>
              </w:rPr>
              <w:t>30,000</w:t>
            </w:r>
            <w:r w:rsidRPr="00925140">
              <w:rPr>
                <w:rFonts w:ascii="Times New Roman" w:eastAsia="標楷體" w:hAnsi="Times New Roman"/>
                <w:szCs w:val="24"/>
              </w:rPr>
              <w:t>仟元</w:t>
            </w: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108</w:t>
            </w:r>
            <w:r w:rsidRPr="00925140">
              <w:rPr>
                <w:rFonts w:ascii="Times New Roman" w:eastAsia="標楷體" w:hAnsi="Times New Roman"/>
                <w:szCs w:val="24"/>
              </w:rPr>
              <w:t>年</w:t>
            </w:r>
            <w:r w:rsidRPr="00925140">
              <w:rPr>
                <w:rFonts w:ascii="Times New Roman" w:eastAsia="標楷體" w:hAnsi="Times New Roman"/>
                <w:szCs w:val="24"/>
              </w:rPr>
              <w:t>30,000</w:t>
            </w:r>
            <w:r w:rsidRPr="00925140">
              <w:rPr>
                <w:rFonts w:ascii="Times New Roman" w:eastAsia="標楷體" w:hAnsi="Times New Roman"/>
                <w:szCs w:val="24"/>
              </w:rPr>
              <w:t>仟元</w:t>
            </w: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109</w:t>
            </w:r>
            <w:r w:rsidRPr="00925140">
              <w:rPr>
                <w:rFonts w:ascii="Times New Roman" w:eastAsia="標楷體" w:hAnsi="Times New Roman"/>
                <w:szCs w:val="24"/>
              </w:rPr>
              <w:t>年</w:t>
            </w:r>
            <w:r w:rsidRPr="00925140">
              <w:rPr>
                <w:rFonts w:ascii="Times New Roman" w:eastAsia="標楷體" w:hAnsi="Times New Roman"/>
                <w:szCs w:val="24"/>
              </w:rPr>
              <w:t>30,000</w:t>
            </w:r>
            <w:r w:rsidRPr="00925140">
              <w:rPr>
                <w:rFonts w:ascii="Times New Roman" w:eastAsia="標楷體" w:hAnsi="Times New Roman"/>
                <w:szCs w:val="24"/>
              </w:rPr>
              <w:t>仟元</w:t>
            </w: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（教育部）</w:t>
            </w: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A474DC">
            <w:pPr>
              <w:numPr>
                <w:ilvl w:val="0"/>
                <w:numId w:val="29"/>
              </w:num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106</w:t>
            </w:r>
            <w:r w:rsidRPr="00925140">
              <w:rPr>
                <w:rFonts w:ascii="Times New Roman" w:eastAsia="標楷體" w:hAnsi="Times New Roman"/>
                <w:szCs w:val="24"/>
              </w:rPr>
              <w:t>年補助新南向外國學生產學合作專班</w:t>
            </w:r>
            <w:r w:rsidRPr="00925140">
              <w:rPr>
                <w:rFonts w:ascii="Times New Roman" w:eastAsia="標楷體" w:hAnsi="Times New Roman"/>
                <w:szCs w:val="24"/>
              </w:rPr>
              <w:t>230,000</w:t>
            </w:r>
            <w:r w:rsidRPr="00925140">
              <w:rPr>
                <w:rFonts w:ascii="Times New Roman" w:eastAsia="標楷體" w:hAnsi="Times New Roman"/>
                <w:szCs w:val="24"/>
              </w:rPr>
              <w:t>仟元</w:t>
            </w: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107</w:t>
            </w:r>
            <w:r w:rsidRPr="00925140">
              <w:rPr>
                <w:rFonts w:ascii="Times New Roman" w:eastAsia="標楷體" w:hAnsi="Times New Roman"/>
                <w:szCs w:val="24"/>
              </w:rPr>
              <w:t>年</w:t>
            </w:r>
            <w:r w:rsidRPr="00925140">
              <w:rPr>
                <w:rFonts w:ascii="Times New Roman" w:eastAsia="標楷體" w:hAnsi="Times New Roman"/>
                <w:szCs w:val="24"/>
              </w:rPr>
              <w:t>460,000</w:t>
            </w:r>
            <w:r w:rsidRPr="00925140">
              <w:rPr>
                <w:rFonts w:ascii="Times New Roman" w:eastAsia="標楷體" w:hAnsi="Times New Roman"/>
                <w:szCs w:val="24"/>
              </w:rPr>
              <w:t>仟元</w:t>
            </w: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108</w:t>
            </w:r>
            <w:r w:rsidRPr="00925140">
              <w:rPr>
                <w:rFonts w:ascii="Times New Roman" w:eastAsia="標楷體" w:hAnsi="Times New Roman"/>
                <w:szCs w:val="24"/>
              </w:rPr>
              <w:t>年</w:t>
            </w:r>
            <w:r w:rsidRPr="00925140">
              <w:rPr>
                <w:rFonts w:ascii="Times New Roman" w:eastAsia="標楷體" w:hAnsi="Times New Roman"/>
                <w:szCs w:val="24"/>
              </w:rPr>
              <w:t>690,000</w:t>
            </w:r>
            <w:r w:rsidRPr="00925140">
              <w:rPr>
                <w:rFonts w:ascii="Times New Roman" w:eastAsia="標楷體" w:hAnsi="Times New Roman"/>
                <w:szCs w:val="24"/>
              </w:rPr>
              <w:t>仟元</w:t>
            </w:r>
            <w:r w:rsidRPr="00925140">
              <w:rPr>
                <w:rFonts w:ascii="Times New Roman" w:eastAsia="標楷體" w:hAnsi="Times New Roman"/>
                <w:szCs w:val="24"/>
              </w:rPr>
              <w:t>109</w:t>
            </w:r>
            <w:r w:rsidRPr="00925140">
              <w:rPr>
                <w:rFonts w:ascii="Times New Roman" w:eastAsia="標楷體" w:hAnsi="Times New Roman"/>
                <w:szCs w:val="24"/>
              </w:rPr>
              <w:t>年</w:t>
            </w:r>
            <w:r w:rsidRPr="00925140">
              <w:rPr>
                <w:rFonts w:ascii="Times New Roman" w:eastAsia="標楷體" w:hAnsi="Times New Roman"/>
                <w:szCs w:val="24"/>
              </w:rPr>
              <w:t>920,000</w:t>
            </w:r>
            <w:r w:rsidRPr="00925140">
              <w:rPr>
                <w:rFonts w:ascii="Times New Roman" w:eastAsia="標楷體" w:hAnsi="Times New Roman"/>
                <w:szCs w:val="24"/>
              </w:rPr>
              <w:t>仟元（教育部）</w:t>
            </w: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A474DC">
            <w:pPr>
              <w:numPr>
                <w:ilvl w:val="0"/>
                <w:numId w:val="29"/>
              </w:num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106</w:t>
            </w:r>
            <w:r w:rsidRPr="00925140">
              <w:rPr>
                <w:rFonts w:ascii="Times New Roman" w:eastAsia="標楷體" w:hAnsi="Times New Roman"/>
                <w:szCs w:val="24"/>
              </w:rPr>
              <w:t>年辦理新南向外國青年短期技術訓練班</w:t>
            </w:r>
            <w:r w:rsidRPr="00925140">
              <w:rPr>
                <w:rFonts w:ascii="Times New Roman" w:eastAsia="標楷體" w:hAnsi="Times New Roman"/>
                <w:szCs w:val="24"/>
              </w:rPr>
              <w:t xml:space="preserve"> 13,300</w:t>
            </w:r>
            <w:r w:rsidRPr="00925140">
              <w:rPr>
                <w:rFonts w:ascii="Times New Roman" w:eastAsia="標楷體" w:hAnsi="Times New Roman"/>
                <w:szCs w:val="24"/>
              </w:rPr>
              <w:t>仟元</w:t>
            </w: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107</w:t>
            </w:r>
            <w:r w:rsidRPr="00925140">
              <w:rPr>
                <w:rFonts w:ascii="Times New Roman" w:eastAsia="標楷體" w:hAnsi="Times New Roman"/>
                <w:szCs w:val="24"/>
              </w:rPr>
              <w:t>年</w:t>
            </w:r>
            <w:r w:rsidRPr="00925140">
              <w:rPr>
                <w:rFonts w:ascii="Times New Roman" w:eastAsia="標楷體" w:hAnsi="Times New Roman"/>
                <w:szCs w:val="24"/>
              </w:rPr>
              <w:t>19,920</w:t>
            </w:r>
            <w:r w:rsidRPr="00925140">
              <w:rPr>
                <w:rFonts w:ascii="Times New Roman" w:eastAsia="標楷體" w:hAnsi="Times New Roman"/>
                <w:szCs w:val="24"/>
              </w:rPr>
              <w:t>仟元</w:t>
            </w: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108</w:t>
            </w:r>
            <w:r w:rsidRPr="00925140">
              <w:rPr>
                <w:rFonts w:ascii="Times New Roman" w:eastAsia="標楷體" w:hAnsi="Times New Roman"/>
                <w:szCs w:val="24"/>
              </w:rPr>
              <w:t>年</w:t>
            </w:r>
            <w:r w:rsidRPr="00925140">
              <w:rPr>
                <w:rFonts w:ascii="Times New Roman" w:eastAsia="標楷體" w:hAnsi="Times New Roman"/>
                <w:szCs w:val="24"/>
              </w:rPr>
              <w:t>29,880</w:t>
            </w:r>
            <w:r w:rsidRPr="00925140">
              <w:rPr>
                <w:rFonts w:ascii="Times New Roman" w:eastAsia="標楷體" w:hAnsi="Times New Roman"/>
                <w:szCs w:val="24"/>
              </w:rPr>
              <w:t>仟元</w:t>
            </w: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109</w:t>
            </w:r>
            <w:r w:rsidRPr="00925140">
              <w:rPr>
                <w:rFonts w:ascii="Times New Roman" w:eastAsia="標楷體" w:hAnsi="Times New Roman"/>
                <w:szCs w:val="24"/>
              </w:rPr>
              <w:t>年</w:t>
            </w:r>
            <w:r w:rsidRPr="00925140">
              <w:rPr>
                <w:rFonts w:ascii="Times New Roman" w:eastAsia="標楷體" w:hAnsi="Times New Roman"/>
                <w:szCs w:val="24"/>
              </w:rPr>
              <w:t>44,820</w:t>
            </w:r>
            <w:r w:rsidRPr="00925140">
              <w:rPr>
                <w:rFonts w:ascii="Times New Roman" w:eastAsia="標楷體" w:hAnsi="Times New Roman"/>
                <w:szCs w:val="24"/>
              </w:rPr>
              <w:t>仟元</w:t>
            </w: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（教育部）</w:t>
            </w: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A474DC">
            <w:pPr>
              <w:numPr>
                <w:ilvl w:val="0"/>
                <w:numId w:val="29"/>
              </w:num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106</w:t>
            </w:r>
            <w:r w:rsidRPr="00925140">
              <w:rPr>
                <w:rFonts w:ascii="Times New Roman" w:eastAsia="標楷體" w:hAnsi="Times New Roman"/>
                <w:szCs w:val="24"/>
              </w:rPr>
              <w:t>年培訓新南向外國專業技術師資</w:t>
            </w:r>
            <w:r w:rsidRPr="00925140">
              <w:rPr>
                <w:rFonts w:ascii="Times New Roman" w:eastAsia="標楷體" w:hAnsi="Times New Roman"/>
                <w:szCs w:val="24"/>
              </w:rPr>
              <w:t>(</w:t>
            </w:r>
            <w:r w:rsidRPr="00925140">
              <w:rPr>
                <w:rFonts w:ascii="Times New Roman" w:eastAsia="標楷體" w:hAnsi="Times New Roman"/>
                <w:szCs w:val="24"/>
              </w:rPr>
              <w:t>境外</w:t>
            </w:r>
            <w:r w:rsidRPr="00925140">
              <w:rPr>
                <w:rFonts w:ascii="Times New Roman" w:eastAsia="標楷體" w:hAnsi="Times New Roman"/>
                <w:szCs w:val="24"/>
              </w:rPr>
              <w:t>/</w:t>
            </w:r>
            <w:r w:rsidRPr="00925140">
              <w:rPr>
                <w:rFonts w:ascii="Times New Roman" w:eastAsia="標楷體" w:hAnsi="Times New Roman"/>
                <w:szCs w:val="24"/>
              </w:rPr>
              <w:t>境內</w:t>
            </w:r>
            <w:r w:rsidRPr="00925140">
              <w:rPr>
                <w:rFonts w:ascii="Times New Roman" w:eastAsia="標楷體" w:hAnsi="Times New Roman"/>
                <w:szCs w:val="24"/>
              </w:rPr>
              <w:t>)</w:t>
            </w:r>
            <w:r w:rsidRPr="00925140">
              <w:rPr>
                <w:rFonts w:ascii="Times New Roman" w:eastAsia="標楷體" w:hAnsi="Times New Roman"/>
                <w:szCs w:val="24"/>
              </w:rPr>
              <w:t>培訓班</w:t>
            </w:r>
            <w:r w:rsidRPr="00925140">
              <w:rPr>
                <w:rFonts w:ascii="Times New Roman" w:eastAsia="標楷體" w:hAnsi="Times New Roman"/>
                <w:szCs w:val="24"/>
              </w:rPr>
              <w:t>7,000</w:t>
            </w:r>
            <w:r w:rsidRPr="00925140">
              <w:rPr>
                <w:rFonts w:ascii="Times New Roman" w:eastAsia="標楷體" w:hAnsi="Times New Roman"/>
                <w:szCs w:val="24"/>
              </w:rPr>
              <w:t>仟元</w:t>
            </w: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107</w:t>
            </w:r>
            <w:r w:rsidRPr="00925140">
              <w:rPr>
                <w:rFonts w:ascii="Times New Roman" w:eastAsia="標楷體" w:hAnsi="Times New Roman"/>
                <w:szCs w:val="24"/>
              </w:rPr>
              <w:t>年</w:t>
            </w:r>
            <w:r w:rsidRPr="00925140">
              <w:rPr>
                <w:rFonts w:ascii="Times New Roman" w:eastAsia="標楷體" w:hAnsi="Times New Roman"/>
                <w:szCs w:val="24"/>
              </w:rPr>
              <w:t>8,000</w:t>
            </w:r>
            <w:r w:rsidRPr="00925140">
              <w:rPr>
                <w:rFonts w:ascii="Times New Roman" w:eastAsia="標楷體" w:hAnsi="Times New Roman"/>
                <w:szCs w:val="24"/>
              </w:rPr>
              <w:t>仟元</w:t>
            </w: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108</w:t>
            </w:r>
            <w:r w:rsidRPr="00925140">
              <w:rPr>
                <w:rFonts w:ascii="Times New Roman" w:eastAsia="標楷體" w:hAnsi="Times New Roman"/>
                <w:szCs w:val="24"/>
              </w:rPr>
              <w:t>年</w:t>
            </w:r>
            <w:r w:rsidRPr="00925140">
              <w:rPr>
                <w:rFonts w:ascii="Times New Roman" w:eastAsia="標楷體" w:hAnsi="Times New Roman"/>
                <w:szCs w:val="24"/>
              </w:rPr>
              <w:t>8,000</w:t>
            </w:r>
            <w:r w:rsidRPr="00925140">
              <w:rPr>
                <w:rFonts w:ascii="Times New Roman" w:eastAsia="標楷體" w:hAnsi="Times New Roman"/>
                <w:szCs w:val="24"/>
              </w:rPr>
              <w:t>仟元</w:t>
            </w: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109</w:t>
            </w:r>
            <w:r w:rsidRPr="00925140">
              <w:rPr>
                <w:rFonts w:ascii="Times New Roman" w:eastAsia="標楷體" w:hAnsi="Times New Roman"/>
                <w:szCs w:val="24"/>
              </w:rPr>
              <w:t>年</w:t>
            </w:r>
            <w:r w:rsidRPr="00925140">
              <w:rPr>
                <w:rFonts w:ascii="Times New Roman" w:eastAsia="標楷體" w:hAnsi="Times New Roman"/>
                <w:szCs w:val="24"/>
              </w:rPr>
              <w:t>9,000</w:t>
            </w:r>
            <w:r w:rsidRPr="00925140">
              <w:rPr>
                <w:rFonts w:ascii="Times New Roman" w:eastAsia="標楷體" w:hAnsi="Times New Roman"/>
                <w:szCs w:val="24"/>
              </w:rPr>
              <w:t>仟元</w:t>
            </w: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（教育部）</w:t>
            </w: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A474DC">
            <w:pPr>
              <w:numPr>
                <w:ilvl w:val="0"/>
                <w:numId w:val="29"/>
              </w:numPr>
              <w:topLinePunct/>
              <w:autoSpaceDE w:val="0"/>
              <w:adjustRightInd w:val="0"/>
              <w:spacing w:line="360" w:lineRule="exact"/>
              <w:ind w:left="313" w:hanging="317"/>
              <w:contextualSpacing/>
              <w:jc w:val="both"/>
              <w:textAlignment w:val="top"/>
              <w:rPr>
                <w:rFonts w:ascii="Times New Roman" w:eastAsia="標楷體" w:hAnsi="Times New Roman"/>
                <w:szCs w:val="24"/>
              </w:rPr>
            </w:pPr>
            <w:r w:rsidRPr="00925140">
              <w:rPr>
                <w:rFonts w:ascii="Times New Roman" w:eastAsia="標楷體" w:hAnsi="Times New Roman"/>
                <w:szCs w:val="24"/>
              </w:rPr>
              <w:t>涉及法規修正，故無須另行編列預算（勞動部）</w:t>
            </w: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A474DC">
            <w:pPr>
              <w:numPr>
                <w:ilvl w:val="0"/>
                <w:numId w:val="29"/>
              </w:numPr>
              <w:topLinePunct/>
              <w:autoSpaceDE w:val="0"/>
              <w:adjustRightInd w:val="0"/>
              <w:spacing w:line="360" w:lineRule="exact"/>
              <w:ind w:leftChars="-10" w:left="315" w:hanging="339"/>
              <w:contextualSpacing/>
              <w:jc w:val="both"/>
              <w:textAlignment w:val="top"/>
              <w:rPr>
                <w:rFonts w:ascii="Times New Roman" w:eastAsia="標楷體" w:hAnsi="Times New Roman"/>
                <w:szCs w:val="24"/>
              </w:rPr>
            </w:pPr>
            <w:r w:rsidRPr="00925140">
              <w:rPr>
                <w:rFonts w:ascii="Times New Roman" w:eastAsia="標楷體" w:hAnsi="Times New Roman"/>
                <w:szCs w:val="24"/>
              </w:rPr>
              <w:t>建置新南向臺商登錄營業及求才相關資訊平台，將規劃增列於現行「入出國外勞機場關懷服務計畫」網站內，故無須另行編列預算（勞動</w:t>
            </w:r>
            <w:r w:rsidRPr="00925140">
              <w:rPr>
                <w:rFonts w:ascii="Times New Roman" w:eastAsia="標楷體" w:hAnsi="Times New Roman"/>
                <w:szCs w:val="24"/>
              </w:rPr>
              <w:lastRenderedPageBreak/>
              <w:t>部）</w:t>
            </w: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A474DC">
            <w:pPr>
              <w:numPr>
                <w:ilvl w:val="0"/>
                <w:numId w:val="29"/>
              </w:numPr>
              <w:topLinePunct/>
              <w:autoSpaceDE w:val="0"/>
              <w:adjustRightInd w:val="0"/>
              <w:spacing w:line="360" w:lineRule="exact"/>
              <w:ind w:leftChars="-10" w:left="315" w:hanging="339"/>
              <w:contextualSpacing/>
              <w:jc w:val="both"/>
              <w:textAlignment w:val="top"/>
              <w:rPr>
                <w:rFonts w:ascii="Times New Roman" w:eastAsia="標楷體" w:hAnsi="Times New Roman"/>
                <w:szCs w:val="24"/>
              </w:rPr>
            </w:pPr>
            <w:r w:rsidRPr="00925140">
              <w:rPr>
                <w:rFonts w:ascii="Times New Roman" w:eastAsia="標楷體" w:hAnsi="Times New Roman"/>
                <w:szCs w:val="24"/>
              </w:rPr>
              <w:t>口唸試題所需經費係自應檢人報檢費用之統籌運用款項支應，故無須另行編列預算（勞動部）</w:t>
            </w: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A474DC">
            <w:pPr>
              <w:numPr>
                <w:ilvl w:val="0"/>
                <w:numId w:val="29"/>
              </w:numPr>
              <w:topLinePunct/>
              <w:autoSpaceDE w:val="0"/>
              <w:adjustRightInd w:val="0"/>
              <w:spacing w:line="360" w:lineRule="exact"/>
              <w:ind w:leftChars="-10" w:left="315" w:hanging="339"/>
              <w:contextualSpacing/>
              <w:jc w:val="both"/>
              <w:textAlignment w:val="top"/>
              <w:rPr>
                <w:rFonts w:ascii="Times New Roman" w:eastAsia="標楷體" w:hAnsi="Times New Roman"/>
                <w:szCs w:val="24"/>
              </w:rPr>
            </w:pPr>
            <w:r w:rsidRPr="00925140">
              <w:rPr>
                <w:rFonts w:ascii="Times New Roman" w:eastAsia="標楷體" w:hAnsi="Times New Roman"/>
                <w:szCs w:val="24"/>
              </w:rPr>
              <w:t>配合納入企業員工訓練併同辦理，故無須另行編列預算（勞動部）</w:t>
            </w: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A474DC">
            <w:pPr>
              <w:numPr>
                <w:ilvl w:val="0"/>
                <w:numId w:val="29"/>
              </w:numPr>
              <w:topLinePunct/>
              <w:autoSpaceDE w:val="0"/>
              <w:adjustRightInd w:val="0"/>
              <w:spacing w:line="360" w:lineRule="exact"/>
              <w:ind w:leftChars="-10" w:left="315" w:hanging="339"/>
              <w:contextualSpacing/>
              <w:jc w:val="both"/>
              <w:textAlignment w:val="top"/>
              <w:rPr>
                <w:rFonts w:ascii="Times New Roman" w:eastAsia="標楷體" w:hAnsi="Times New Roman"/>
                <w:szCs w:val="24"/>
              </w:rPr>
            </w:pPr>
            <w:r w:rsidRPr="00925140">
              <w:rPr>
                <w:rFonts w:ascii="Times New Roman" w:eastAsia="標楷體" w:hAnsi="Times New Roman"/>
                <w:szCs w:val="24"/>
              </w:rPr>
              <w:t>提供相關訓練審查意見，故無須編列預算（勞動部）</w:t>
            </w: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A474DC">
            <w:pPr>
              <w:numPr>
                <w:ilvl w:val="0"/>
                <w:numId w:val="29"/>
              </w:numPr>
              <w:topLinePunct/>
              <w:autoSpaceDE w:val="0"/>
              <w:adjustRightInd w:val="0"/>
              <w:spacing w:line="360" w:lineRule="exact"/>
              <w:ind w:leftChars="-10" w:left="315" w:hanging="339"/>
              <w:contextualSpacing/>
              <w:jc w:val="both"/>
              <w:textAlignment w:val="top"/>
              <w:rPr>
                <w:rFonts w:ascii="Times New Roman" w:eastAsia="標楷體" w:hAnsi="Times New Roman"/>
                <w:szCs w:val="24"/>
              </w:rPr>
            </w:pP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106</w:t>
            </w:r>
            <w:r w:rsidRPr="00925140">
              <w:rPr>
                <w:rFonts w:ascii="Times New Roman" w:eastAsia="標楷體" w:hAnsi="Times New Roman"/>
                <w:szCs w:val="24"/>
              </w:rPr>
              <w:t>年</w:t>
            </w:r>
            <w:r w:rsidRPr="00925140">
              <w:rPr>
                <w:rFonts w:ascii="Times New Roman" w:eastAsia="標楷體" w:hAnsi="Times New Roman"/>
                <w:szCs w:val="24"/>
              </w:rPr>
              <w:t>27,825</w:t>
            </w:r>
            <w:r w:rsidRPr="00925140">
              <w:rPr>
                <w:rFonts w:ascii="Times New Roman" w:eastAsia="標楷體" w:hAnsi="Times New Roman"/>
                <w:szCs w:val="24"/>
              </w:rPr>
              <w:t>仟元</w:t>
            </w: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107</w:t>
            </w:r>
            <w:r w:rsidRPr="00925140">
              <w:rPr>
                <w:rFonts w:ascii="Times New Roman" w:eastAsia="標楷體" w:hAnsi="Times New Roman"/>
                <w:szCs w:val="24"/>
              </w:rPr>
              <w:t>年</w:t>
            </w:r>
            <w:r w:rsidRPr="00925140">
              <w:rPr>
                <w:rFonts w:ascii="Times New Roman" w:eastAsia="標楷體" w:hAnsi="Times New Roman"/>
                <w:szCs w:val="24"/>
              </w:rPr>
              <w:t>29,000</w:t>
            </w:r>
            <w:r w:rsidRPr="00925140">
              <w:rPr>
                <w:rFonts w:ascii="Times New Roman" w:eastAsia="標楷體" w:hAnsi="Times New Roman"/>
                <w:szCs w:val="24"/>
              </w:rPr>
              <w:t>仟元</w:t>
            </w: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108</w:t>
            </w:r>
            <w:r w:rsidRPr="00925140">
              <w:rPr>
                <w:rFonts w:ascii="Times New Roman" w:eastAsia="標楷體" w:hAnsi="Times New Roman"/>
                <w:szCs w:val="24"/>
              </w:rPr>
              <w:t>年</w:t>
            </w:r>
            <w:r w:rsidRPr="00925140">
              <w:rPr>
                <w:rFonts w:ascii="Times New Roman" w:eastAsia="標楷體" w:hAnsi="Times New Roman"/>
                <w:szCs w:val="24"/>
              </w:rPr>
              <w:t>30,000</w:t>
            </w:r>
            <w:r w:rsidRPr="00925140">
              <w:rPr>
                <w:rFonts w:ascii="Times New Roman" w:eastAsia="標楷體" w:hAnsi="Times New Roman"/>
                <w:szCs w:val="24"/>
              </w:rPr>
              <w:t>仟元</w:t>
            </w: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109</w:t>
            </w:r>
            <w:r w:rsidRPr="00925140">
              <w:rPr>
                <w:rFonts w:ascii="Times New Roman" w:eastAsia="標楷體" w:hAnsi="Times New Roman"/>
                <w:szCs w:val="24"/>
              </w:rPr>
              <w:t>年</w:t>
            </w:r>
            <w:r w:rsidRPr="00925140">
              <w:rPr>
                <w:rFonts w:ascii="Times New Roman" w:eastAsia="標楷體" w:hAnsi="Times New Roman"/>
                <w:szCs w:val="24"/>
              </w:rPr>
              <w:t>30,000</w:t>
            </w:r>
            <w:r w:rsidRPr="00925140">
              <w:rPr>
                <w:rFonts w:ascii="Times New Roman" w:eastAsia="標楷體" w:hAnsi="Times New Roman"/>
                <w:szCs w:val="24"/>
              </w:rPr>
              <w:t>仟元</w:t>
            </w: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lastRenderedPageBreak/>
              <w:t xml:space="preserve"> </w:t>
            </w:r>
            <w:r w:rsidRPr="00925140">
              <w:rPr>
                <w:rFonts w:ascii="Times New Roman" w:eastAsia="標楷體" w:hAnsi="Times New Roman"/>
                <w:szCs w:val="24"/>
              </w:rPr>
              <w:t>（勞動部）</w:t>
            </w: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A474DC">
            <w:pPr>
              <w:numPr>
                <w:ilvl w:val="0"/>
                <w:numId w:val="29"/>
              </w:numPr>
              <w:topLinePunct/>
              <w:autoSpaceDE w:val="0"/>
              <w:adjustRightInd w:val="0"/>
              <w:spacing w:line="360" w:lineRule="exact"/>
              <w:ind w:leftChars="-10" w:left="454" w:hanging="478"/>
              <w:contextualSpacing/>
              <w:jc w:val="both"/>
              <w:textAlignment w:val="top"/>
              <w:rPr>
                <w:rFonts w:ascii="Times New Roman" w:eastAsia="標楷體" w:hAnsi="Times New Roman"/>
                <w:szCs w:val="24"/>
              </w:rPr>
            </w:pPr>
            <w:r w:rsidRPr="00925140">
              <w:rPr>
                <w:rFonts w:ascii="Times New Roman" w:eastAsia="標楷體" w:hAnsi="Times New Roman"/>
                <w:szCs w:val="24"/>
              </w:rPr>
              <w:t>涉及法規修正，故無須另行編列預算（勞動部）</w:t>
            </w: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A474DC">
            <w:pPr>
              <w:numPr>
                <w:ilvl w:val="0"/>
                <w:numId w:val="29"/>
              </w:numPr>
              <w:topLinePunct/>
              <w:autoSpaceDE w:val="0"/>
              <w:adjustRightInd w:val="0"/>
              <w:spacing w:line="360" w:lineRule="exact"/>
              <w:ind w:leftChars="-10" w:left="454" w:hanging="478"/>
              <w:contextualSpacing/>
              <w:jc w:val="both"/>
              <w:textAlignment w:val="top"/>
              <w:rPr>
                <w:rFonts w:ascii="Times New Roman" w:eastAsia="標楷體" w:hAnsi="Times New Roman"/>
                <w:szCs w:val="24"/>
              </w:rPr>
            </w:pPr>
            <w:r w:rsidRPr="00925140">
              <w:rPr>
                <w:rFonts w:ascii="Times New Roman" w:eastAsia="標楷體" w:hAnsi="Times New Roman"/>
                <w:szCs w:val="24"/>
              </w:rPr>
              <w:t>屬行政程序簡化，故無須編列預算（勞動部）</w:t>
            </w:r>
          </w:p>
        </w:tc>
        <w:tc>
          <w:tcPr>
            <w:tcW w:w="2126" w:type="dxa"/>
            <w:tcBorders>
              <w:top w:val="single" w:sz="4" w:space="0" w:color="auto"/>
              <w:left w:val="single" w:sz="4" w:space="0" w:color="auto"/>
              <w:bottom w:val="single" w:sz="4" w:space="0" w:color="auto"/>
              <w:right w:val="single" w:sz="4" w:space="0" w:color="auto"/>
            </w:tcBorders>
          </w:tcPr>
          <w:p w:rsidR="004C2658" w:rsidRPr="00925140" w:rsidRDefault="004C2658" w:rsidP="00310069">
            <w:pPr>
              <w:spacing w:line="360" w:lineRule="exact"/>
              <w:contextualSpacing/>
              <w:jc w:val="both"/>
              <w:rPr>
                <w:rFonts w:ascii="Times New Roman" w:eastAsia="標楷體" w:hAnsi="Times New Roman"/>
                <w:szCs w:val="24"/>
              </w:rPr>
            </w:pPr>
            <w:r w:rsidRPr="00925140">
              <w:rPr>
                <w:rFonts w:ascii="Times New Roman" w:eastAsia="標楷體" w:hAnsi="Times New Roman"/>
                <w:szCs w:val="24"/>
              </w:rPr>
              <w:lastRenderedPageBreak/>
              <w:t>教育部、勞動部</w:t>
            </w:r>
            <w:r w:rsidRPr="00925140">
              <w:rPr>
                <w:rFonts w:ascii="Times New Roman" w:eastAsia="標楷體" w:hAnsi="Times New Roman" w:hint="eastAsia"/>
                <w:szCs w:val="24"/>
              </w:rPr>
              <w:t>、經濟部</w:t>
            </w:r>
          </w:p>
        </w:tc>
      </w:tr>
      <w:tr w:rsidR="00925140" w:rsidRPr="00925140" w:rsidTr="004C2658">
        <w:trPr>
          <w:gridAfter w:val="2"/>
          <w:wAfter w:w="3183" w:type="dxa"/>
          <w:trHeight w:val="1571"/>
        </w:trPr>
        <w:tc>
          <w:tcPr>
            <w:tcW w:w="6521" w:type="dxa"/>
            <w:tcBorders>
              <w:top w:val="single" w:sz="4" w:space="0" w:color="auto"/>
              <w:left w:val="single" w:sz="4" w:space="0" w:color="auto"/>
              <w:bottom w:val="single" w:sz="4" w:space="0" w:color="auto"/>
              <w:right w:val="single" w:sz="4" w:space="0" w:color="auto"/>
            </w:tcBorders>
          </w:tcPr>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r w:rsidRPr="00925140">
              <w:rPr>
                <w:rFonts w:ascii="Times New Roman" w:eastAsia="標楷體" w:hAnsi="Times New Roman"/>
                <w:b/>
                <w:szCs w:val="24"/>
              </w:rPr>
              <w:lastRenderedPageBreak/>
              <w:t>三、新住民培力</w:t>
            </w:r>
          </w:p>
          <w:p w:rsidR="004C2658" w:rsidRPr="00925140" w:rsidRDefault="004C2658" w:rsidP="00A474DC">
            <w:pPr>
              <w:numPr>
                <w:ilvl w:val="0"/>
                <w:numId w:val="30"/>
              </w:numPr>
              <w:tabs>
                <w:tab w:val="clear" w:pos="720"/>
              </w:tabs>
              <w:spacing w:line="360" w:lineRule="exact"/>
              <w:ind w:left="323" w:hanging="270"/>
              <w:contextualSpacing/>
              <w:jc w:val="both"/>
              <w:rPr>
                <w:rFonts w:ascii="Times New Roman" w:eastAsia="標楷體" w:hAnsi="Times New Roman"/>
                <w:b/>
                <w:szCs w:val="24"/>
              </w:rPr>
            </w:pPr>
            <w:r w:rsidRPr="00925140">
              <w:rPr>
                <w:rFonts w:ascii="Times New Roman" w:eastAsia="標楷體" w:hAnsi="Times New Roman"/>
                <w:b/>
                <w:szCs w:val="24"/>
              </w:rPr>
              <w:t>推動高中職學校赴東南亞促進校際文化交流（教育部）</w:t>
            </w: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A474DC">
            <w:pPr>
              <w:numPr>
                <w:ilvl w:val="0"/>
                <w:numId w:val="30"/>
              </w:numPr>
              <w:tabs>
                <w:tab w:val="clear" w:pos="720"/>
              </w:tabs>
              <w:spacing w:line="360" w:lineRule="exact"/>
              <w:ind w:left="323" w:hanging="270"/>
              <w:contextualSpacing/>
              <w:jc w:val="both"/>
              <w:rPr>
                <w:rFonts w:ascii="Times New Roman" w:eastAsia="標楷體" w:hAnsi="Times New Roman"/>
                <w:b/>
                <w:szCs w:val="24"/>
              </w:rPr>
            </w:pPr>
            <w:r w:rsidRPr="00925140">
              <w:rPr>
                <w:rFonts w:ascii="Times New Roman" w:eastAsia="標楷體" w:hAnsi="Times New Roman"/>
                <w:b/>
                <w:szCs w:val="24"/>
              </w:rPr>
              <w:t>新住民二代在學生修習重點領域（臺商產業），並具有東協或南亞國家語言專長者，給予學雜費補助，畢業後並協助工作媒合（教育部）</w:t>
            </w: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p>
          <w:p w:rsidR="004C2658" w:rsidRPr="00925140" w:rsidRDefault="004C2658" w:rsidP="00A474DC">
            <w:pPr>
              <w:pStyle w:val="a5"/>
              <w:widowControl/>
              <w:numPr>
                <w:ilvl w:val="0"/>
                <w:numId w:val="30"/>
              </w:numPr>
              <w:tabs>
                <w:tab w:val="clear" w:pos="720"/>
              </w:tabs>
              <w:spacing w:line="360" w:lineRule="exact"/>
              <w:ind w:leftChars="0" w:left="323" w:hanging="270"/>
              <w:contextualSpacing/>
              <w:jc w:val="both"/>
              <w:rPr>
                <w:rFonts w:ascii="Times New Roman" w:eastAsia="標楷體" w:hAnsi="Times New Roman"/>
                <w:b/>
                <w:szCs w:val="24"/>
              </w:rPr>
            </w:pPr>
            <w:r w:rsidRPr="00925140">
              <w:rPr>
                <w:rFonts w:ascii="Times New Roman" w:eastAsia="標楷體" w:hAnsi="Times New Roman"/>
                <w:b/>
                <w:szCs w:val="24"/>
              </w:rPr>
              <w:t>106</w:t>
            </w:r>
            <w:r w:rsidRPr="00925140">
              <w:rPr>
                <w:rFonts w:ascii="Times New Roman" w:eastAsia="標楷體" w:hAnsi="Times New Roman"/>
                <w:b/>
                <w:szCs w:val="24"/>
              </w:rPr>
              <w:t>學年度開辦新住民二代「東南亞語言與產業學分學程」專班，並提供實習機會，學程可結合產業（含臺商）合作之課程，培養具備語言、商管及其他產業所需之專業人才（教育部）</w:t>
            </w:r>
          </w:p>
          <w:p w:rsidR="004C2658" w:rsidRPr="00925140" w:rsidRDefault="004C2658" w:rsidP="004C2658">
            <w:pPr>
              <w:tabs>
                <w:tab w:val="left" w:pos="825"/>
              </w:tabs>
              <w:rPr>
                <w:rFonts w:ascii="Times New Roman" w:eastAsia="標楷體" w:hAnsi="Times New Roman"/>
                <w:b/>
                <w:szCs w:val="24"/>
              </w:rPr>
            </w:pPr>
          </w:p>
          <w:p w:rsidR="004C2658" w:rsidRPr="00925140" w:rsidRDefault="004C2658" w:rsidP="004C2658">
            <w:pPr>
              <w:tabs>
                <w:tab w:val="left" w:pos="825"/>
              </w:tabs>
              <w:rPr>
                <w:rFonts w:ascii="Times New Roman" w:eastAsia="標楷體" w:hAnsi="Times New Roman"/>
                <w:b/>
                <w:szCs w:val="24"/>
              </w:rPr>
            </w:pPr>
          </w:p>
          <w:p w:rsidR="004C2658" w:rsidRPr="00925140" w:rsidRDefault="004C2658" w:rsidP="004C2658">
            <w:pPr>
              <w:tabs>
                <w:tab w:val="left" w:pos="825"/>
              </w:tabs>
              <w:rPr>
                <w:rFonts w:ascii="Times New Roman" w:eastAsia="標楷體" w:hAnsi="Times New Roman"/>
                <w:b/>
                <w:szCs w:val="24"/>
              </w:rPr>
            </w:pPr>
          </w:p>
          <w:p w:rsidR="004C2658" w:rsidRPr="00925140" w:rsidRDefault="004C2658" w:rsidP="004C2658">
            <w:pPr>
              <w:tabs>
                <w:tab w:val="left" w:pos="825"/>
              </w:tabs>
              <w:rPr>
                <w:rFonts w:ascii="Times New Roman" w:eastAsia="標楷體" w:hAnsi="Times New Roman"/>
                <w:b/>
                <w:szCs w:val="24"/>
              </w:rPr>
            </w:pPr>
          </w:p>
          <w:p w:rsidR="004C2658" w:rsidRPr="00925140" w:rsidRDefault="004C2658" w:rsidP="004C2658">
            <w:pPr>
              <w:tabs>
                <w:tab w:val="left" w:pos="825"/>
              </w:tabs>
              <w:rPr>
                <w:rFonts w:ascii="Times New Roman" w:eastAsia="標楷體" w:hAnsi="Times New Roman"/>
                <w:b/>
                <w:szCs w:val="24"/>
              </w:rPr>
            </w:pPr>
          </w:p>
          <w:p w:rsidR="004C2658" w:rsidRPr="00925140" w:rsidRDefault="004C2658" w:rsidP="00A474DC">
            <w:pPr>
              <w:pStyle w:val="a5"/>
              <w:widowControl/>
              <w:numPr>
                <w:ilvl w:val="0"/>
                <w:numId w:val="30"/>
              </w:numPr>
              <w:tabs>
                <w:tab w:val="clear" w:pos="720"/>
              </w:tabs>
              <w:spacing w:line="360" w:lineRule="exact"/>
              <w:ind w:leftChars="0" w:left="323" w:hanging="270"/>
              <w:contextualSpacing/>
              <w:jc w:val="both"/>
              <w:rPr>
                <w:rFonts w:ascii="Times New Roman" w:eastAsia="標楷體" w:hAnsi="Times New Roman"/>
                <w:b/>
                <w:szCs w:val="24"/>
              </w:rPr>
            </w:pPr>
            <w:r w:rsidRPr="00925140">
              <w:rPr>
                <w:rFonts w:ascii="Times New Roman" w:eastAsia="標楷體" w:hAnsi="Times New Roman"/>
                <w:b/>
                <w:szCs w:val="24"/>
              </w:rPr>
              <w:t>建立與國內新住民相關團體及據點之聯繫，洽邀各該團體代表（含外交部臺灣獎學金得主）、高中職及大專院校之新住民學子及青年領袖等來外交部參訪，或由外交部派員前往宣講相關主題並交流互動，以建立其國際視野及國際參與之興趣，協助渠等與國際接軌及擴大與東南亞地區之交流，以期成為協助我政府推動新南向政策動能之一</w:t>
            </w:r>
            <w:r w:rsidRPr="00925140">
              <w:rPr>
                <w:rFonts w:ascii="Times New Roman" w:eastAsia="標楷體" w:hAnsi="Times New Roman"/>
                <w:b/>
                <w:szCs w:val="24"/>
              </w:rPr>
              <w:t xml:space="preserve"> (</w:t>
            </w:r>
            <w:r w:rsidRPr="00925140">
              <w:rPr>
                <w:rFonts w:ascii="Times New Roman" w:eastAsia="標楷體" w:hAnsi="Times New Roman"/>
                <w:b/>
                <w:szCs w:val="24"/>
              </w:rPr>
              <w:t>外交部</w:t>
            </w:r>
            <w:r w:rsidRPr="00925140">
              <w:rPr>
                <w:rFonts w:ascii="Times New Roman" w:eastAsia="標楷體" w:hAnsi="Times New Roman"/>
                <w:b/>
                <w:szCs w:val="24"/>
              </w:rPr>
              <w:t>)</w:t>
            </w:r>
          </w:p>
          <w:p w:rsidR="004C2658" w:rsidRPr="00925140" w:rsidRDefault="004C2658" w:rsidP="004C2658">
            <w:pPr>
              <w:tabs>
                <w:tab w:val="left" w:pos="825"/>
              </w:tabs>
              <w:rPr>
                <w:rFonts w:ascii="Times New Roman" w:eastAsia="標楷體" w:hAnsi="Times New Roman"/>
                <w:b/>
                <w:szCs w:val="24"/>
              </w:rPr>
            </w:pPr>
          </w:p>
          <w:p w:rsidR="004C2658" w:rsidRPr="00925140" w:rsidRDefault="004C2658" w:rsidP="00A474DC">
            <w:pPr>
              <w:pStyle w:val="a5"/>
              <w:widowControl/>
              <w:numPr>
                <w:ilvl w:val="0"/>
                <w:numId w:val="30"/>
              </w:numPr>
              <w:tabs>
                <w:tab w:val="clear" w:pos="720"/>
              </w:tabs>
              <w:spacing w:line="360" w:lineRule="exact"/>
              <w:ind w:leftChars="0" w:left="323" w:hanging="270"/>
              <w:contextualSpacing/>
              <w:jc w:val="both"/>
              <w:rPr>
                <w:rFonts w:ascii="Times New Roman" w:eastAsia="標楷體" w:hAnsi="Times New Roman"/>
                <w:b/>
                <w:szCs w:val="24"/>
              </w:rPr>
            </w:pPr>
            <w:r w:rsidRPr="00925140">
              <w:rPr>
                <w:rFonts w:ascii="Times New Roman" w:eastAsia="標楷體" w:hAnsi="Times New Roman"/>
                <w:b/>
                <w:szCs w:val="24"/>
              </w:rPr>
              <w:t>規劃辦理東南亞新住民青年國際研習營赴東南亞參訪交流，建構國際參與能力，鼓勵擴大與東協國家的連結，並增進東南亞領域相關專業能力</w:t>
            </w:r>
            <w:r w:rsidRPr="00925140">
              <w:rPr>
                <w:rFonts w:ascii="Times New Roman" w:eastAsia="標楷體" w:hAnsi="Times New Roman"/>
                <w:b/>
                <w:szCs w:val="24"/>
              </w:rPr>
              <w:t xml:space="preserve"> </w:t>
            </w:r>
            <w:r w:rsidRPr="00925140">
              <w:rPr>
                <w:rFonts w:ascii="Times New Roman" w:eastAsia="標楷體" w:hAnsi="Times New Roman"/>
                <w:b/>
                <w:szCs w:val="24"/>
              </w:rPr>
              <w:t>（外交部）</w:t>
            </w:r>
          </w:p>
          <w:p w:rsidR="004C2658" w:rsidRPr="00925140" w:rsidRDefault="004C2658" w:rsidP="004C2658">
            <w:pPr>
              <w:tabs>
                <w:tab w:val="left" w:pos="825"/>
              </w:tabs>
              <w:rPr>
                <w:rFonts w:ascii="Times New Roman" w:eastAsia="標楷體" w:hAnsi="Times New Roman"/>
                <w:b/>
                <w:szCs w:val="24"/>
              </w:rPr>
            </w:pPr>
          </w:p>
          <w:p w:rsidR="004C2658" w:rsidRPr="00925140" w:rsidRDefault="004C2658" w:rsidP="004C2658">
            <w:pPr>
              <w:tabs>
                <w:tab w:val="left" w:pos="825"/>
              </w:tabs>
              <w:rPr>
                <w:rFonts w:ascii="Times New Roman" w:eastAsia="標楷體" w:hAnsi="Times New Roman"/>
                <w:b/>
                <w:szCs w:val="24"/>
              </w:rPr>
            </w:pPr>
          </w:p>
          <w:p w:rsidR="004C2658" w:rsidRPr="00925140" w:rsidRDefault="004C2658" w:rsidP="004C2658">
            <w:pPr>
              <w:tabs>
                <w:tab w:val="left" w:pos="825"/>
              </w:tabs>
              <w:rPr>
                <w:rFonts w:ascii="Times New Roman" w:eastAsia="標楷體" w:hAnsi="Times New Roman"/>
                <w:b/>
                <w:szCs w:val="24"/>
              </w:rPr>
            </w:pPr>
          </w:p>
          <w:p w:rsidR="004C2658" w:rsidRPr="00925140" w:rsidRDefault="004C2658" w:rsidP="00A474DC">
            <w:pPr>
              <w:pStyle w:val="a5"/>
              <w:widowControl/>
              <w:numPr>
                <w:ilvl w:val="0"/>
                <w:numId w:val="30"/>
              </w:numPr>
              <w:tabs>
                <w:tab w:val="clear" w:pos="720"/>
              </w:tabs>
              <w:spacing w:line="360" w:lineRule="exact"/>
              <w:ind w:leftChars="0" w:left="323" w:hanging="270"/>
              <w:contextualSpacing/>
              <w:jc w:val="both"/>
              <w:rPr>
                <w:rFonts w:ascii="Times New Roman" w:eastAsia="標楷體" w:hAnsi="Times New Roman"/>
                <w:b/>
                <w:szCs w:val="24"/>
              </w:rPr>
            </w:pPr>
            <w:r w:rsidRPr="00925140">
              <w:rPr>
                <w:rFonts w:ascii="Times New Roman" w:eastAsia="標楷體" w:hAnsi="Times New Roman"/>
                <w:b/>
                <w:szCs w:val="24"/>
              </w:rPr>
              <w:t>自</w:t>
            </w:r>
            <w:r w:rsidRPr="00925140">
              <w:rPr>
                <w:rFonts w:ascii="Times New Roman" w:eastAsia="標楷體" w:hAnsi="Times New Roman"/>
                <w:b/>
                <w:szCs w:val="24"/>
              </w:rPr>
              <w:t>105</w:t>
            </w:r>
            <w:r w:rsidRPr="00925140">
              <w:rPr>
                <w:rFonts w:ascii="Times New Roman" w:eastAsia="標楷體" w:hAnsi="Times New Roman"/>
                <w:b/>
                <w:szCs w:val="24"/>
              </w:rPr>
              <w:t>年</w:t>
            </w:r>
            <w:r w:rsidRPr="00925140">
              <w:rPr>
                <w:rFonts w:ascii="Times New Roman" w:eastAsia="標楷體" w:hAnsi="Times New Roman"/>
                <w:b/>
                <w:szCs w:val="24"/>
              </w:rPr>
              <w:t>9</w:t>
            </w:r>
            <w:r w:rsidRPr="00925140">
              <w:rPr>
                <w:rFonts w:ascii="Times New Roman" w:eastAsia="標楷體" w:hAnsi="Times New Roman"/>
                <w:b/>
                <w:szCs w:val="24"/>
              </w:rPr>
              <w:t>月</w:t>
            </w:r>
            <w:r w:rsidRPr="00925140">
              <w:rPr>
                <w:rFonts w:ascii="Times New Roman" w:eastAsia="標楷體" w:hAnsi="Times New Roman"/>
                <w:b/>
                <w:szCs w:val="24"/>
              </w:rPr>
              <w:t>1</w:t>
            </w:r>
            <w:r w:rsidRPr="00925140">
              <w:rPr>
                <w:rFonts w:ascii="Times New Roman" w:eastAsia="標楷體" w:hAnsi="Times New Roman"/>
                <w:b/>
                <w:szCs w:val="24"/>
              </w:rPr>
              <w:t>日起，國人柬埔寨籍配偶之父母及兄弟姐妹得申請電子簽證來臺探親，試辦</w:t>
            </w:r>
            <w:r w:rsidRPr="00925140">
              <w:rPr>
                <w:rFonts w:ascii="Times New Roman" w:eastAsia="標楷體" w:hAnsi="Times New Roman"/>
                <w:b/>
                <w:szCs w:val="24"/>
              </w:rPr>
              <w:t>1</w:t>
            </w:r>
            <w:r w:rsidRPr="00925140">
              <w:rPr>
                <w:rFonts w:ascii="Times New Roman" w:eastAsia="標楷體" w:hAnsi="Times New Roman"/>
                <w:b/>
                <w:szCs w:val="24"/>
              </w:rPr>
              <w:t>年（外交部）</w:t>
            </w:r>
          </w:p>
          <w:p w:rsidR="004C2658" w:rsidRPr="00925140" w:rsidRDefault="004C2658" w:rsidP="004C2658">
            <w:pPr>
              <w:tabs>
                <w:tab w:val="left" w:pos="825"/>
              </w:tabs>
              <w:rPr>
                <w:rFonts w:ascii="Times New Roman" w:eastAsia="標楷體" w:hAnsi="Times New Roman"/>
                <w:b/>
                <w:szCs w:val="24"/>
              </w:rPr>
            </w:pPr>
          </w:p>
          <w:p w:rsidR="004C2658" w:rsidRPr="00925140" w:rsidRDefault="004C2658" w:rsidP="00A474DC">
            <w:pPr>
              <w:pStyle w:val="a5"/>
              <w:widowControl/>
              <w:numPr>
                <w:ilvl w:val="0"/>
                <w:numId w:val="30"/>
              </w:numPr>
              <w:tabs>
                <w:tab w:val="clear" w:pos="720"/>
              </w:tabs>
              <w:spacing w:line="360" w:lineRule="exact"/>
              <w:ind w:leftChars="0" w:left="323" w:hanging="270"/>
              <w:contextualSpacing/>
              <w:jc w:val="both"/>
              <w:rPr>
                <w:rFonts w:ascii="Times New Roman" w:eastAsia="標楷體" w:hAnsi="Times New Roman"/>
                <w:b/>
                <w:szCs w:val="24"/>
              </w:rPr>
            </w:pPr>
            <w:r w:rsidRPr="00925140">
              <w:rPr>
                <w:rFonts w:ascii="Times New Roman" w:eastAsia="標楷體" w:hAnsi="Times New Roman"/>
                <w:b/>
                <w:szCs w:val="24"/>
              </w:rPr>
              <w:t>加強新住民二代培力</w:t>
            </w:r>
            <w:r w:rsidRPr="00925140">
              <w:rPr>
                <w:rFonts w:ascii="Times New Roman" w:eastAsia="標楷體" w:hAnsi="Times New Roman"/>
                <w:b/>
                <w:szCs w:val="24"/>
              </w:rPr>
              <w:t>(</w:t>
            </w:r>
            <w:r w:rsidRPr="00925140">
              <w:rPr>
                <w:rFonts w:ascii="Times New Roman" w:eastAsia="標楷體" w:hAnsi="Times New Roman"/>
                <w:b/>
                <w:szCs w:val="24"/>
              </w:rPr>
              <w:t>國外生活學習體驗</w:t>
            </w:r>
            <w:r w:rsidRPr="00925140">
              <w:rPr>
                <w:rFonts w:ascii="Times New Roman" w:eastAsia="標楷體" w:hAnsi="Times New Roman"/>
                <w:b/>
                <w:szCs w:val="24"/>
              </w:rPr>
              <w:t>)</w:t>
            </w:r>
            <w:r w:rsidRPr="00925140">
              <w:rPr>
                <w:rFonts w:ascii="Times New Roman" w:eastAsia="標楷體" w:hAnsi="Times New Roman"/>
                <w:b/>
                <w:szCs w:val="24"/>
              </w:rPr>
              <w:t>︰</w:t>
            </w:r>
          </w:p>
          <w:p w:rsidR="004C2658" w:rsidRPr="00925140" w:rsidRDefault="004C2658" w:rsidP="004C2658">
            <w:pPr>
              <w:tabs>
                <w:tab w:val="left" w:pos="825"/>
              </w:tabs>
              <w:spacing w:line="360" w:lineRule="exact"/>
              <w:contextualSpacing/>
              <w:jc w:val="both"/>
              <w:rPr>
                <w:rFonts w:ascii="Times New Roman" w:eastAsia="標楷體" w:hAnsi="Times New Roman"/>
                <w:b/>
                <w:szCs w:val="24"/>
              </w:rPr>
            </w:pPr>
            <w:r w:rsidRPr="00925140">
              <w:rPr>
                <w:rFonts w:ascii="Times New Roman" w:eastAsia="標楷體" w:hAnsi="Times New Roman"/>
                <w:b/>
                <w:szCs w:val="24"/>
              </w:rPr>
              <w:t>鼓勵新住民子女利用寒</w:t>
            </w:r>
            <w:r w:rsidRPr="00925140">
              <w:rPr>
                <w:rFonts w:ascii="Times New Roman" w:eastAsia="標楷體" w:hAnsi="Times New Roman"/>
                <w:b/>
                <w:szCs w:val="24"/>
              </w:rPr>
              <w:t>(</w:t>
            </w:r>
            <w:r w:rsidRPr="00925140">
              <w:rPr>
                <w:rFonts w:ascii="Times New Roman" w:eastAsia="標楷體" w:hAnsi="Times New Roman"/>
                <w:b/>
                <w:szCs w:val="24"/>
              </w:rPr>
              <w:t>暑</w:t>
            </w:r>
            <w:r w:rsidRPr="00925140">
              <w:rPr>
                <w:rFonts w:ascii="Times New Roman" w:eastAsia="標楷體" w:hAnsi="Times New Roman"/>
                <w:b/>
                <w:szCs w:val="24"/>
              </w:rPr>
              <w:t>)</w:t>
            </w:r>
            <w:r w:rsidRPr="00925140">
              <w:rPr>
                <w:rFonts w:ascii="Times New Roman" w:eastAsia="標楷體" w:hAnsi="Times New Roman"/>
                <w:b/>
                <w:szCs w:val="24"/>
              </w:rPr>
              <w:t>假回到</w:t>
            </w:r>
            <w:r w:rsidRPr="00925140">
              <w:rPr>
                <w:rFonts w:ascii="Times New Roman" w:eastAsia="標楷體" w:hAnsi="Times New Roman"/>
                <w:b/>
                <w:szCs w:val="24"/>
              </w:rPr>
              <w:t>(</w:t>
            </w:r>
            <w:r w:rsidRPr="00925140">
              <w:rPr>
                <w:rFonts w:ascii="Times New Roman" w:eastAsia="標楷體" w:hAnsi="Times New Roman"/>
                <w:b/>
                <w:szCs w:val="24"/>
              </w:rPr>
              <w:t>外</w:t>
            </w:r>
            <w:r w:rsidRPr="00925140">
              <w:rPr>
                <w:rFonts w:ascii="Times New Roman" w:eastAsia="標楷體" w:hAnsi="Times New Roman"/>
                <w:b/>
                <w:szCs w:val="24"/>
              </w:rPr>
              <w:t>)</w:t>
            </w:r>
            <w:r w:rsidRPr="00925140">
              <w:rPr>
                <w:rFonts w:ascii="Times New Roman" w:eastAsia="標楷體" w:hAnsi="Times New Roman"/>
                <w:b/>
                <w:szCs w:val="24"/>
              </w:rPr>
              <w:t>祖父母家，進行家庭生活、語言、學習與文化交流體驗，讓新住民子女成為拓展國際經濟貿易人才</w:t>
            </w:r>
            <w:r w:rsidRPr="00925140">
              <w:rPr>
                <w:rFonts w:ascii="Times New Roman" w:eastAsia="標楷體" w:hAnsi="Times New Roman"/>
                <w:b/>
                <w:szCs w:val="24"/>
              </w:rPr>
              <w:t xml:space="preserve"> (</w:t>
            </w:r>
            <w:r w:rsidRPr="00925140">
              <w:rPr>
                <w:rFonts w:ascii="Times New Roman" w:eastAsia="標楷體" w:hAnsi="Times New Roman"/>
                <w:b/>
                <w:szCs w:val="24"/>
              </w:rPr>
              <w:t>內政部</w:t>
            </w:r>
            <w:r w:rsidRPr="00925140">
              <w:rPr>
                <w:rFonts w:ascii="Times New Roman" w:eastAsia="標楷體" w:hAnsi="Times New Roman"/>
                <w:b/>
                <w:szCs w:val="24"/>
              </w:rPr>
              <w:t>)</w:t>
            </w:r>
          </w:p>
          <w:p w:rsidR="004C2658" w:rsidRPr="00925140" w:rsidRDefault="004C2658" w:rsidP="004C2658">
            <w:pPr>
              <w:tabs>
                <w:tab w:val="left" w:pos="825"/>
              </w:tabs>
              <w:rPr>
                <w:rFonts w:ascii="Times New Roman" w:eastAsia="標楷體" w:hAnsi="Times New Roman"/>
                <w:b/>
                <w:szCs w:val="24"/>
              </w:rPr>
            </w:pPr>
          </w:p>
          <w:p w:rsidR="004C2658" w:rsidRPr="00925140" w:rsidRDefault="004C2658" w:rsidP="004C2658">
            <w:pPr>
              <w:tabs>
                <w:tab w:val="left" w:pos="825"/>
              </w:tabs>
              <w:rPr>
                <w:rFonts w:ascii="Times New Roman" w:eastAsia="標楷體" w:hAnsi="Times New Roman"/>
                <w:b/>
                <w:szCs w:val="24"/>
              </w:rPr>
            </w:pPr>
          </w:p>
          <w:p w:rsidR="004C2658" w:rsidRPr="00925140" w:rsidRDefault="004C2658" w:rsidP="00A474DC">
            <w:pPr>
              <w:pStyle w:val="a5"/>
              <w:widowControl/>
              <w:numPr>
                <w:ilvl w:val="0"/>
                <w:numId w:val="30"/>
              </w:numPr>
              <w:tabs>
                <w:tab w:val="clear" w:pos="720"/>
              </w:tabs>
              <w:spacing w:line="360" w:lineRule="exact"/>
              <w:ind w:leftChars="0" w:left="323" w:hanging="270"/>
              <w:contextualSpacing/>
              <w:jc w:val="both"/>
              <w:rPr>
                <w:rFonts w:ascii="Times New Roman" w:eastAsia="標楷體" w:hAnsi="Times New Roman"/>
                <w:b/>
                <w:szCs w:val="24"/>
              </w:rPr>
            </w:pPr>
            <w:r w:rsidRPr="00925140">
              <w:rPr>
                <w:rFonts w:ascii="Times New Roman" w:eastAsia="標楷體" w:hAnsi="Times New Roman"/>
                <w:b/>
                <w:szCs w:val="24"/>
              </w:rPr>
              <w:t>鼓勵新住民、外籍移工參與全民運動</w:t>
            </w:r>
            <w:r w:rsidRPr="00925140">
              <w:rPr>
                <w:rFonts w:ascii="Times New Roman" w:eastAsia="標楷體" w:hAnsi="Times New Roman"/>
                <w:b/>
                <w:szCs w:val="24"/>
              </w:rPr>
              <w:t xml:space="preserve"> (</w:t>
            </w:r>
            <w:r w:rsidRPr="00925140">
              <w:rPr>
                <w:rFonts w:ascii="Times New Roman" w:eastAsia="標楷體" w:hAnsi="Times New Roman"/>
                <w:b/>
                <w:szCs w:val="24"/>
              </w:rPr>
              <w:t>教育部</w:t>
            </w:r>
            <w:r w:rsidRPr="00925140">
              <w:rPr>
                <w:rFonts w:ascii="Times New Roman" w:eastAsia="標楷體" w:hAnsi="Times New Roman"/>
                <w:b/>
                <w:szCs w:val="24"/>
              </w:rPr>
              <w:t>)</w:t>
            </w:r>
          </w:p>
          <w:p w:rsidR="004C2658" w:rsidRPr="00925140" w:rsidRDefault="004C2658" w:rsidP="004C2658">
            <w:pPr>
              <w:tabs>
                <w:tab w:val="left" w:pos="825"/>
              </w:tabs>
              <w:rPr>
                <w:rFonts w:ascii="Times New Roman" w:eastAsia="標楷體" w:hAnsi="Times New Roman"/>
                <w:b/>
                <w:szCs w:val="24"/>
              </w:rPr>
            </w:pPr>
          </w:p>
          <w:p w:rsidR="004C2658" w:rsidRPr="00925140" w:rsidRDefault="004C2658" w:rsidP="004C2658">
            <w:pPr>
              <w:tabs>
                <w:tab w:val="left" w:pos="825"/>
              </w:tabs>
              <w:rPr>
                <w:rFonts w:ascii="Times New Roman" w:eastAsia="標楷體" w:hAnsi="Times New Roman"/>
                <w:b/>
                <w:szCs w:val="24"/>
              </w:rPr>
            </w:pPr>
          </w:p>
          <w:p w:rsidR="004C2658" w:rsidRPr="00925140" w:rsidRDefault="004C2658" w:rsidP="004C2658">
            <w:pPr>
              <w:tabs>
                <w:tab w:val="left" w:pos="825"/>
              </w:tabs>
              <w:rPr>
                <w:rFonts w:ascii="Times New Roman" w:eastAsia="標楷體" w:hAnsi="Times New Roman"/>
                <w:b/>
                <w:szCs w:val="24"/>
              </w:rPr>
            </w:pPr>
          </w:p>
          <w:p w:rsidR="004C2658" w:rsidRPr="00925140" w:rsidRDefault="004C2658" w:rsidP="004C2658">
            <w:pPr>
              <w:tabs>
                <w:tab w:val="left" w:pos="825"/>
              </w:tabs>
              <w:rPr>
                <w:rFonts w:ascii="Times New Roman" w:eastAsia="標楷體" w:hAnsi="Times New Roman"/>
                <w:b/>
                <w:szCs w:val="24"/>
              </w:rPr>
            </w:pPr>
          </w:p>
          <w:p w:rsidR="004C2658" w:rsidRPr="00925140" w:rsidRDefault="004C2658" w:rsidP="004C2658">
            <w:pPr>
              <w:tabs>
                <w:tab w:val="left" w:pos="825"/>
              </w:tabs>
              <w:rPr>
                <w:rFonts w:ascii="Times New Roman" w:eastAsia="標楷體" w:hAnsi="Times New Roman"/>
                <w:b/>
                <w:szCs w:val="24"/>
              </w:rPr>
            </w:pPr>
          </w:p>
          <w:p w:rsidR="004C2658" w:rsidRPr="00925140" w:rsidRDefault="004C2658" w:rsidP="00A474DC">
            <w:pPr>
              <w:pStyle w:val="a5"/>
              <w:widowControl/>
              <w:numPr>
                <w:ilvl w:val="0"/>
                <w:numId w:val="30"/>
              </w:numPr>
              <w:tabs>
                <w:tab w:val="clear" w:pos="720"/>
              </w:tabs>
              <w:spacing w:line="360" w:lineRule="exact"/>
              <w:ind w:leftChars="0" w:left="465" w:hanging="412"/>
              <w:contextualSpacing/>
              <w:jc w:val="both"/>
              <w:rPr>
                <w:rFonts w:ascii="Times New Roman" w:eastAsia="標楷體" w:hAnsi="Times New Roman"/>
                <w:b/>
                <w:szCs w:val="24"/>
              </w:rPr>
            </w:pPr>
            <w:r w:rsidRPr="00925140">
              <w:rPr>
                <w:rFonts w:ascii="Times New Roman" w:eastAsia="標楷體" w:hAnsi="Times New Roman"/>
                <w:b/>
                <w:szCs w:val="24"/>
              </w:rPr>
              <w:t>新住民服務大使：</w:t>
            </w:r>
            <w:r w:rsidRPr="00925140">
              <w:rPr>
                <w:rFonts w:ascii="Times New Roman" w:eastAsia="標楷體" w:hAnsi="Times New Roman" w:hint="eastAsia"/>
                <w:b/>
                <w:szCs w:val="24"/>
              </w:rPr>
              <w:t>新住民擔任東南亞語導覽服務及推動語言文化體驗活動，並頒發獎章，推辦經驗模式將推廣至本部各附屬場館</w:t>
            </w:r>
            <w:r w:rsidRPr="00925140">
              <w:rPr>
                <w:rFonts w:ascii="Times New Roman" w:eastAsia="標楷體" w:hAnsi="Times New Roman"/>
                <w:b/>
                <w:szCs w:val="24"/>
              </w:rPr>
              <w:t>(</w:t>
            </w:r>
            <w:r w:rsidRPr="00925140">
              <w:rPr>
                <w:rFonts w:ascii="Times New Roman" w:eastAsia="標楷體" w:hAnsi="Times New Roman"/>
                <w:b/>
                <w:szCs w:val="24"/>
              </w:rPr>
              <w:t>文化部</w:t>
            </w:r>
            <w:r w:rsidRPr="00925140">
              <w:rPr>
                <w:rFonts w:ascii="Times New Roman" w:eastAsia="標楷體" w:hAnsi="Times New Roman"/>
                <w:b/>
                <w:szCs w:val="24"/>
              </w:rPr>
              <w:t>)</w:t>
            </w:r>
          </w:p>
        </w:tc>
        <w:tc>
          <w:tcPr>
            <w:tcW w:w="4252" w:type="dxa"/>
            <w:tcBorders>
              <w:top w:val="single" w:sz="4" w:space="0" w:color="auto"/>
              <w:left w:val="single" w:sz="4" w:space="0" w:color="auto"/>
              <w:bottom w:val="single" w:sz="4" w:space="0" w:color="auto"/>
              <w:right w:val="single" w:sz="4" w:space="0" w:color="auto"/>
            </w:tcBorders>
          </w:tcPr>
          <w:p w:rsidR="004C2658" w:rsidRPr="00925140" w:rsidRDefault="004C2658" w:rsidP="004C2658">
            <w:pPr>
              <w:pStyle w:val="a5"/>
              <w:spacing w:line="360" w:lineRule="exact"/>
              <w:ind w:leftChars="0" w:left="840"/>
              <w:contextualSpacing/>
              <w:jc w:val="both"/>
              <w:rPr>
                <w:rFonts w:ascii="Times New Roman" w:eastAsia="標楷體" w:hAnsi="Times New Roman"/>
              </w:rPr>
            </w:pPr>
          </w:p>
          <w:p w:rsidR="004C2658" w:rsidRPr="00925140" w:rsidRDefault="004C2658" w:rsidP="00A474DC">
            <w:pPr>
              <w:pStyle w:val="a5"/>
              <w:widowControl/>
              <w:numPr>
                <w:ilvl w:val="0"/>
                <w:numId w:val="31"/>
              </w:numPr>
              <w:tabs>
                <w:tab w:val="clear" w:pos="720"/>
              </w:tabs>
              <w:spacing w:line="360" w:lineRule="exact"/>
              <w:ind w:leftChars="0" w:left="346"/>
              <w:contextualSpacing/>
              <w:jc w:val="both"/>
              <w:rPr>
                <w:rFonts w:ascii="Times New Roman" w:eastAsia="標楷體" w:hAnsi="Times New Roman"/>
              </w:rPr>
            </w:pPr>
            <w:r w:rsidRPr="00925140">
              <w:rPr>
                <w:rFonts w:ascii="Times New Roman" w:eastAsia="標楷體" w:hAnsi="Times New Roman"/>
              </w:rPr>
              <w:t>擇定新住民子女人數多之高中職學校，預計補助</w:t>
            </w:r>
            <w:r w:rsidRPr="00925140">
              <w:rPr>
                <w:rFonts w:ascii="Times New Roman" w:eastAsia="標楷體" w:hAnsi="Times New Roman"/>
              </w:rPr>
              <w:t>4-6</w:t>
            </w:r>
            <w:r w:rsidRPr="00925140">
              <w:rPr>
                <w:rFonts w:ascii="Times New Roman" w:eastAsia="標楷體" w:hAnsi="Times New Roman"/>
              </w:rPr>
              <w:t>所動高中職學校赴東南亞國際文化交流，使新住民子</w:t>
            </w:r>
            <w:r w:rsidRPr="00925140">
              <w:rPr>
                <w:rFonts w:ascii="Times New Roman" w:eastAsia="標楷體" w:hAnsi="Times New Roman"/>
              </w:rPr>
              <w:lastRenderedPageBreak/>
              <w:t>女得以發揮其母語與跨文化優勢，培養其國際宏觀思維及達成多元學習的目標，以開闊新住民子女國際視野（教育部）</w:t>
            </w: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A474DC">
            <w:pPr>
              <w:pStyle w:val="a5"/>
              <w:widowControl/>
              <w:numPr>
                <w:ilvl w:val="0"/>
                <w:numId w:val="31"/>
              </w:numPr>
              <w:tabs>
                <w:tab w:val="clear" w:pos="720"/>
                <w:tab w:val="num" w:pos="360"/>
              </w:tabs>
              <w:spacing w:line="360" w:lineRule="exact"/>
              <w:ind w:leftChars="0" w:left="346"/>
              <w:contextualSpacing/>
              <w:jc w:val="both"/>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年預計培育</w:t>
            </w:r>
            <w:r w:rsidRPr="00925140">
              <w:rPr>
                <w:rFonts w:ascii="Times New Roman" w:eastAsia="標楷體" w:hAnsi="Times New Roman"/>
              </w:rPr>
              <w:t>20</w:t>
            </w:r>
            <w:r w:rsidRPr="00925140">
              <w:rPr>
                <w:rFonts w:ascii="Times New Roman" w:eastAsia="標楷體" w:hAnsi="Times New Roman"/>
              </w:rPr>
              <w:t>名（教育部）</w:t>
            </w: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A474DC">
            <w:pPr>
              <w:pStyle w:val="a5"/>
              <w:widowControl/>
              <w:numPr>
                <w:ilvl w:val="0"/>
                <w:numId w:val="31"/>
              </w:numPr>
              <w:tabs>
                <w:tab w:val="clear" w:pos="720"/>
              </w:tabs>
              <w:spacing w:line="360" w:lineRule="exact"/>
              <w:ind w:leftChars="0" w:left="346"/>
              <w:contextualSpacing/>
              <w:jc w:val="both"/>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w:t>
            </w:r>
            <w:r w:rsidRPr="00925140">
              <w:rPr>
                <w:rFonts w:ascii="Times New Roman" w:eastAsia="標楷體" w:hAnsi="Times New Roman"/>
              </w:rPr>
              <w:t>6</w:t>
            </w:r>
            <w:r w:rsidRPr="00925140">
              <w:rPr>
                <w:rFonts w:ascii="Times New Roman" w:eastAsia="標楷體" w:hAnsi="Times New Roman"/>
              </w:rPr>
              <w:t>月前核定學分學程專班及實習人數（教育部）</w:t>
            </w: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A474DC">
            <w:pPr>
              <w:pStyle w:val="a5"/>
              <w:widowControl/>
              <w:numPr>
                <w:ilvl w:val="0"/>
                <w:numId w:val="31"/>
              </w:numPr>
              <w:tabs>
                <w:tab w:val="clear" w:pos="720"/>
              </w:tabs>
              <w:spacing w:line="360" w:lineRule="exact"/>
              <w:ind w:leftChars="0" w:left="346"/>
              <w:contextualSpacing/>
              <w:jc w:val="both"/>
              <w:rPr>
                <w:rFonts w:ascii="Times New Roman" w:eastAsia="標楷體" w:hAnsi="Times New Roman"/>
              </w:rPr>
            </w:pPr>
            <w:r w:rsidRPr="00925140">
              <w:rPr>
                <w:rFonts w:ascii="Times New Roman" w:eastAsia="標楷體" w:hAnsi="Times New Roman"/>
              </w:rPr>
              <w:t>每年參加新住民相關的活動人數增加</w:t>
            </w:r>
            <w:r w:rsidRPr="00925140">
              <w:rPr>
                <w:rFonts w:ascii="Times New Roman" w:eastAsia="標楷體" w:hAnsi="Times New Roman"/>
              </w:rPr>
              <w:t>5% (</w:t>
            </w:r>
            <w:r w:rsidRPr="00925140">
              <w:rPr>
                <w:rFonts w:ascii="Times New Roman" w:eastAsia="標楷體" w:hAnsi="Times New Roman"/>
              </w:rPr>
              <w:t>外交部</w:t>
            </w:r>
            <w:r w:rsidRPr="00925140">
              <w:rPr>
                <w:rFonts w:ascii="Times New Roman" w:eastAsia="標楷體" w:hAnsi="Times New Roman"/>
              </w:rPr>
              <w:t>)</w:t>
            </w: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A474DC">
            <w:pPr>
              <w:pStyle w:val="a5"/>
              <w:widowControl/>
              <w:numPr>
                <w:ilvl w:val="0"/>
                <w:numId w:val="31"/>
              </w:numPr>
              <w:tabs>
                <w:tab w:val="clear" w:pos="720"/>
              </w:tabs>
              <w:spacing w:line="360" w:lineRule="exact"/>
              <w:ind w:leftChars="0" w:left="346"/>
              <w:contextualSpacing/>
              <w:jc w:val="both"/>
              <w:rPr>
                <w:rFonts w:ascii="Times New Roman" w:eastAsia="標楷體" w:hAnsi="Times New Roman"/>
              </w:rPr>
            </w:pPr>
            <w:r w:rsidRPr="00925140">
              <w:rPr>
                <w:rFonts w:ascii="Times New Roman" w:eastAsia="標楷體" w:hAnsi="Times New Roman"/>
              </w:rPr>
              <w:t>每年對相關國際研習計畫成果做質化評估</w:t>
            </w:r>
            <w:r w:rsidRPr="00925140">
              <w:rPr>
                <w:rFonts w:ascii="Times New Roman" w:eastAsia="標楷體" w:hAnsi="Times New Roman"/>
              </w:rPr>
              <w:t xml:space="preserve"> (</w:t>
            </w:r>
            <w:r w:rsidRPr="00925140">
              <w:rPr>
                <w:rFonts w:ascii="Times New Roman" w:eastAsia="標楷體" w:hAnsi="Times New Roman"/>
              </w:rPr>
              <w:t>外交部</w:t>
            </w:r>
            <w:r w:rsidRPr="00925140">
              <w:rPr>
                <w:rFonts w:ascii="Times New Roman" w:eastAsia="標楷體" w:hAnsi="Times New Roman"/>
              </w:rPr>
              <w:t>)</w:t>
            </w: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A474DC">
            <w:pPr>
              <w:pStyle w:val="a5"/>
              <w:widowControl/>
              <w:numPr>
                <w:ilvl w:val="0"/>
                <w:numId w:val="31"/>
              </w:numPr>
              <w:tabs>
                <w:tab w:val="clear" w:pos="720"/>
              </w:tabs>
              <w:spacing w:line="360" w:lineRule="exact"/>
              <w:ind w:leftChars="0" w:left="346"/>
              <w:contextualSpacing/>
              <w:jc w:val="both"/>
              <w:rPr>
                <w:rFonts w:ascii="Times New Roman" w:eastAsia="標楷體" w:hAnsi="Times New Roman"/>
              </w:rPr>
            </w:pPr>
            <w:r w:rsidRPr="00925140">
              <w:rPr>
                <w:rFonts w:ascii="Times New Roman" w:eastAsia="標楷體" w:hAnsi="Times New Roman"/>
              </w:rPr>
              <w:t>新住民與其家屬來臺簽證辦理時間縮短</w:t>
            </w:r>
            <w:r w:rsidRPr="00925140">
              <w:rPr>
                <w:rFonts w:ascii="Times New Roman" w:eastAsia="標楷體" w:hAnsi="Times New Roman"/>
              </w:rPr>
              <w:t>(</w:t>
            </w:r>
            <w:r w:rsidRPr="00925140">
              <w:rPr>
                <w:rFonts w:ascii="Times New Roman" w:eastAsia="標楷體" w:hAnsi="Times New Roman"/>
              </w:rPr>
              <w:t>外交部</w:t>
            </w:r>
            <w:r w:rsidRPr="00925140">
              <w:rPr>
                <w:rFonts w:ascii="Times New Roman" w:eastAsia="標楷體" w:hAnsi="Times New Roman"/>
              </w:rPr>
              <w:t>)</w:t>
            </w:r>
          </w:p>
          <w:p w:rsidR="004C2658" w:rsidRPr="00925140" w:rsidRDefault="004C2658" w:rsidP="004C2658">
            <w:pPr>
              <w:pStyle w:val="a5"/>
              <w:rPr>
                <w:rFonts w:ascii="Times New Roman" w:eastAsia="標楷體" w:hAnsi="Times New Roman"/>
              </w:rPr>
            </w:pPr>
          </w:p>
          <w:p w:rsidR="004C2658" w:rsidRPr="00925140" w:rsidRDefault="004C2658" w:rsidP="00A474DC">
            <w:pPr>
              <w:pStyle w:val="a5"/>
              <w:widowControl/>
              <w:numPr>
                <w:ilvl w:val="0"/>
                <w:numId w:val="31"/>
              </w:numPr>
              <w:tabs>
                <w:tab w:val="clear" w:pos="720"/>
              </w:tabs>
              <w:spacing w:line="360" w:lineRule="exact"/>
              <w:ind w:leftChars="0" w:left="346"/>
              <w:contextualSpacing/>
              <w:jc w:val="both"/>
              <w:rPr>
                <w:rFonts w:ascii="Times New Roman" w:eastAsia="標楷體" w:hAnsi="Times New Roman"/>
              </w:rPr>
            </w:pPr>
            <w:r w:rsidRPr="00925140">
              <w:rPr>
                <w:rFonts w:ascii="Times New Roman" w:eastAsia="標楷體" w:hAnsi="Times New Roman"/>
              </w:rPr>
              <w:t>106</w:t>
            </w:r>
            <w:r w:rsidRPr="00925140">
              <w:rPr>
                <w:rFonts w:ascii="Times New Roman" w:eastAsia="標楷體" w:hAnsi="Times New Roman"/>
              </w:rPr>
              <w:t>年底預計完成新住民二代培力</w:t>
            </w:r>
            <w:r w:rsidRPr="00925140">
              <w:rPr>
                <w:rFonts w:ascii="Times New Roman" w:eastAsia="標楷體" w:hAnsi="Times New Roman"/>
              </w:rPr>
              <w:t>(</w:t>
            </w:r>
            <w:r w:rsidRPr="00925140">
              <w:rPr>
                <w:rFonts w:ascii="Times New Roman" w:eastAsia="標楷體" w:hAnsi="Times New Roman"/>
              </w:rPr>
              <w:t>國外生活學習體驗</w:t>
            </w:r>
            <w:r w:rsidRPr="00925140">
              <w:rPr>
                <w:rFonts w:ascii="Times New Roman" w:eastAsia="標楷體" w:hAnsi="Times New Roman"/>
              </w:rPr>
              <w:t>)240</w:t>
            </w:r>
            <w:r w:rsidRPr="00925140">
              <w:rPr>
                <w:rFonts w:ascii="Times New Roman" w:eastAsia="標楷體" w:hAnsi="Times New Roman"/>
              </w:rPr>
              <w:t>人</w:t>
            </w:r>
            <w:r w:rsidRPr="00925140">
              <w:rPr>
                <w:rFonts w:ascii="Times New Roman" w:eastAsia="標楷體" w:hAnsi="Times New Roman"/>
              </w:rPr>
              <w:t>(</w:t>
            </w:r>
            <w:r w:rsidRPr="00925140">
              <w:rPr>
                <w:rFonts w:ascii="Times New Roman" w:eastAsia="標楷體" w:hAnsi="Times New Roman"/>
              </w:rPr>
              <w:t>含新住民、新住民子女、教師及社會工作人員</w:t>
            </w:r>
            <w:r w:rsidRPr="00925140">
              <w:rPr>
                <w:rFonts w:ascii="Times New Roman" w:eastAsia="標楷體" w:hAnsi="Times New Roman"/>
              </w:rPr>
              <w:t>)</w:t>
            </w:r>
            <w:r w:rsidRPr="00925140">
              <w:rPr>
                <w:rFonts w:ascii="Times New Roman" w:eastAsia="標楷體" w:hAnsi="Times New Roman"/>
              </w:rPr>
              <w:t>參與；並辦理</w:t>
            </w:r>
            <w:r w:rsidRPr="00925140">
              <w:rPr>
                <w:rFonts w:ascii="Times New Roman" w:eastAsia="標楷體" w:hAnsi="Times New Roman"/>
              </w:rPr>
              <w:t>2</w:t>
            </w:r>
            <w:r w:rsidRPr="00925140">
              <w:rPr>
                <w:rFonts w:ascii="Times New Roman" w:eastAsia="標楷體" w:hAnsi="Times New Roman"/>
              </w:rPr>
              <w:t>場次成果發表。</w:t>
            </w:r>
            <w:r w:rsidRPr="00925140">
              <w:rPr>
                <w:rFonts w:ascii="Times New Roman" w:eastAsia="標楷體" w:hAnsi="Times New Roman"/>
              </w:rPr>
              <w:t>(</w:t>
            </w:r>
            <w:r w:rsidRPr="00925140">
              <w:rPr>
                <w:rFonts w:ascii="Times New Roman" w:eastAsia="標楷體" w:hAnsi="Times New Roman"/>
              </w:rPr>
              <w:t>內政部</w:t>
            </w:r>
            <w:r w:rsidRPr="00925140">
              <w:rPr>
                <w:rFonts w:ascii="Times New Roman" w:eastAsia="標楷體" w:hAnsi="Times New Roman"/>
              </w:rPr>
              <w:t>)</w:t>
            </w:r>
          </w:p>
          <w:p w:rsidR="004C2658" w:rsidRPr="00925140" w:rsidRDefault="004C2658" w:rsidP="004C2658">
            <w:pPr>
              <w:pStyle w:val="a5"/>
              <w:spacing w:line="360" w:lineRule="exact"/>
              <w:ind w:leftChars="0" w:left="840"/>
              <w:contextualSpacing/>
              <w:jc w:val="both"/>
              <w:rPr>
                <w:rFonts w:ascii="Times New Roman" w:eastAsia="標楷體" w:hAnsi="Times New Roman"/>
              </w:rPr>
            </w:pPr>
          </w:p>
          <w:p w:rsidR="004C2658" w:rsidRPr="00925140" w:rsidRDefault="004C2658" w:rsidP="00A474DC">
            <w:pPr>
              <w:pStyle w:val="a5"/>
              <w:widowControl/>
              <w:numPr>
                <w:ilvl w:val="0"/>
                <w:numId w:val="31"/>
              </w:numPr>
              <w:tabs>
                <w:tab w:val="clear" w:pos="720"/>
              </w:tabs>
              <w:spacing w:line="360" w:lineRule="exact"/>
              <w:ind w:leftChars="0" w:left="346"/>
              <w:contextualSpacing/>
              <w:jc w:val="both"/>
              <w:rPr>
                <w:rFonts w:ascii="Times New Roman" w:eastAsia="標楷體" w:hAnsi="Times New Roman"/>
              </w:rPr>
            </w:pPr>
            <w:r w:rsidRPr="00925140">
              <w:rPr>
                <w:rFonts w:ascii="Times New Roman" w:eastAsia="標楷體" w:hAnsi="Times New Roman"/>
              </w:rPr>
              <w:t>輔導</w:t>
            </w:r>
            <w:r w:rsidRPr="00925140">
              <w:rPr>
                <w:rFonts w:ascii="Times New Roman" w:eastAsia="標楷體" w:hAnsi="Times New Roman"/>
              </w:rPr>
              <w:t>16</w:t>
            </w:r>
            <w:r w:rsidRPr="00925140">
              <w:rPr>
                <w:rFonts w:ascii="Times New Roman" w:eastAsia="標楷體" w:hAnsi="Times New Roman"/>
              </w:rPr>
              <w:t>個以上縣市投入提升新住民運動參與習慣之行列；辦理新住民運動融合班</w:t>
            </w:r>
            <w:r w:rsidRPr="00925140">
              <w:rPr>
                <w:rFonts w:ascii="Times New Roman" w:eastAsia="標楷體" w:hAnsi="Times New Roman"/>
              </w:rPr>
              <w:t>40</w:t>
            </w:r>
            <w:r w:rsidRPr="00925140">
              <w:rPr>
                <w:rFonts w:ascii="Times New Roman" w:eastAsia="標楷體" w:hAnsi="Times New Roman"/>
              </w:rPr>
              <w:t>班次以上。</w:t>
            </w:r>
            <w:r w:rsidRPr="00925140">
              <w:rPr>
                <w:rFonts w:ascii="Times New Roman" w:eastAsia="標楷體" w:hAnsi="Times New Roman"/>
              </w:rPr>
              <w:t>(</w:t>
            </w:r>
            <w:r w:rsidRPr="00925140">
              <w:rPr>
                <w:rFonts w:ascii="Times New Roman" w:eastAsia="標楷體" w:hAnsi="Times New Roman"/>
              </w:rPr>
              <w:t>教育部</w:t>
            </w:r>
            <w:r w:rsidRPr="00925140">
              <w:rPr>
                <w:rFonts w:ascii="Times New Roman" w:eastAsia="標楷體" w:hAnsi="Times New Roman"/>
              </w:rPr>
              <w:t>)</w:t>
            </w: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4C2658">
            <w:pPr>
              <w:pStyle w:val="a5"/>
              <w:rPr>
                <w:rFonts w:ascii="Times New Roman" w:eastAsia="標楷體" w:hAnsi="Times New Roman"/>
              </w:rPr>
            </w:pPr>
          </w:p>
          <w:p w:rsidR="004C2658" w:rsidRPr="00925140" w:rsidRDefault="004C2658" w:rsidP="00A474DC">
            <w:pPr>
              <w:pStyle w:val="a5"/>
              <w:widowControl/>
              <w:numPr>
                <w:ilvl w:val="0"/>
                <w:numId w:val="31"/>
              </w:numPr>
              <w:tabs>
                <w:tab w:val="clear" w:pos="720"/>
              </w:tabs>
              <w:spacing w:line="360" w:lineRule="exact"/>
              <w:ind w:leftChars="0" w:left="346"/>
              <w:contextualSpacing/>
              <w:jc w:val="both"/>
              <w:rPr>
                <w:rFonts w:ascii="Times New Roman" w:eastAsia="標楷體" w:hAnsi="Times New Roman"/>
              </w:rPr>
            </w:pPr>
            <w:r w:rsidRPr="00925140">
              <w:rPr>
                <w:rFonts w:ascii="Times New Roman" w:eastAsia="標楷體" w:hAnsi="Times New Roman"/>
              </w:rPr>
              <w:t xml:space="preserve"> 106</w:t>
            </w:r>
            <w:r w:rsidRPr="00925140">
              <w:rPr>
                <w:rFonts w:ascii="Times New Roman" w:eastAsia="標楷體" w:hAnsi="Times New Roman"/>
              </w:rPr>
              <w:t>年：</w:t>
            </w:r>
          </w:p>
          <w:p w:rsidR="004C2658" w:rsidRPr="00925140" w:rsidRDefault="004C2658" w:rsidP="004C2658">
            <w:pPr>
              <w:pStyle w:val="a5"/>
              <w:spacing w:line="360" w:lineRule="exact"/>
              <w:ind w:leftChars="0" w:left="840"/>
              <w:contextualSpacing/>
              <w:jc w:val="both"/>
              <w:rPr>
                <w:rFonts w:ascii="Times New Roman" w:eastAsia="標楷體" w:hAnsi="Times New Roman"/>
              </w:rPr>
            </w:pPr>
            <w:r w:rsidRPr="00925140">
              <w:rPr>
                <w:rFonts w:ascii="Times New Roman" w:eastAsia="標楷體" w:hAnsi="Times New Roman"/>
              </w:rPr>
              <w:t>新住民服務大使人數：</w:t>
            </w:r>
            <w:r w:rsidRPr="00925140">
              <w:rPr>
                <w:rFonts w:ascii="Times New Roman" w:eastAsia="標楷體" w:hAnsi="Times New Roman"/>
              </w:rPr>
              <w:t>20</w:t>
            </w:r>
            <w:r w:rsidRPr="00925140">
              <w:rPr>
                <w:rFonts w:ascii="Times New Roman" w:eastAsia="標楷體" w:hAnsi="Times New Roman"/>
              </w:rPr>
              <w:t>人。</w:t>
            </w:r>
          </w:p>
          <w:p w:rsidR="004C2658" w:rsidRPr="00925140" w:rsidRDefault="004C2658" w:rsidP="004C2658">
            <w:pPr>
              <w:pStyle w:val="a5"/>
              <w:spacing w:line="360" w:lineRule="exact"/>
              <w:ind w:leftChars="0" w:left="840"/>
              <w:contextualSpacing/>
              <w:jc w:val="both"/>
              <w:rPr>
                <w:rFonts w:ascii="Times New Roman" w:eastAsia="標楷體" w:hAnsi="Times New Roman"/>
              </w:rPr>
            </w:pPr>
            <w:r w:rsidRPr="00925140">
              <w:rPr>
                <w:rFonts w:ascii="Times New Roman" w:eastAsia="標楷體" w:hAnsi="Times New Roman"/>
              </w:rPr>
              <w:t>新住民服務大使國籍：</w:t>
            </w:r>
            <w:r w:rsidRPr="00925140">
              <w:rPr>
                <w:rFonts w:ascii="Times New Roman" w:eastAsia="標楷體" w:hAnsi="Times New Roman"/>
              </w:rPr>
              <w:t>4</w:t>
            </w:r>
            <w:r w:rsidRPr="00925140">
              <w:rPr>
                <w:rFonts w:ascii="Times New Roman" w:eastAsia="標楷體" w:hAnsi="Times New Roman"/>
              </w:rPr>
              <w:t>國</w:t>
            </w:r>
            <w:r w:rsidRPr="00925140">
              <w:rPr>
                <w:rFonts w:ascii="Times New Roman" w:eastAsia="標楷體" w:hAnsi="Times New Roman"/>
              </w:rPr>
              <w:t>(</w:t>
            </w:r>
            <w:r w:rsidRPr="00925140">
              <w:rPr>
                <w:rFonts w:ascii="Times New Roman" w:eastAsia="標楷體" w:hAnsi="Times New Roman"/>
              </w:rPr>
              <w:t>越南、印尼、緬甸、泰國</w:t>
            </w:r>
            <w:r w:rsidRPr="00925140">
              <w:rPr>
                <w:rFonts w:ascii="Times New Roman" w:eastAsia="標楷體" w:hAnsi="Times New Roman"/>
              </w:rPr>
              <w:t>)</w:t>
            </w:r>
            <w:r w:rsidRPr="00925140">
              <w:rPr>
                <w:rFonts w:ascii="Times New Roman" w:eastAsia="標楷體" w:hAnsi="Times New Roman"/>
              </w:rPr>
              <w:t>。</w:t>
            </w:r>
          </w:p>
          <w:p w:rsidR="004C2658" w:rsidRPr="00925140" w:rsidRDefault="004C2658" w:rsidP="004C2658">
            <w:pPr>
              <w:pStyle w:val="a5"/>
              <w:spacing w:line="360" w:lineRule="exact"/>
              <w:ind w:leftChars="0" w:left="840"/>
              <w:contextualSpacing/>
              <w:jc w:val="both"/>
              <w:rPr>
                <w:rFonts w:ascii="Times New Roman" w:eastAsia="標楷體" w:hAnsi="Times New Roman"/>
              </w:rPr>
            </w:pPr>
            <w:r w:rsidRPr="00925140">
              <w:rPr>
                <w:rFonts w:ascii="Times New Roman" w:eastAsia="標楷體" w:hAnsi="Times New Roman"/>
              </w:rPr>
              <w:t>培育場次：</w:t>
            </w:r>
            <w:r w:rsidRPr="00925140">
              <w:rPr>
                <w:rFonts w:ascii="Times New Roman" w:eastAsia="標楷體" w:hAnsi="Times New Roman"/>
              </w:rPr>
              <w:t>2</w:t>
            </w:r>
            <w:r w:rsidRPr="00925140">
              <w:rPr>
                <w:rFonts w:ascii="Times New Roman" w:eastAsia="標楷體" w:hAnsi="Times New Roman"/>
              </w:rPr>
              <w:t>場。</w:t>
            </w:r>
          </w:p>
          <w:p w:rsidR="004C2658" w:rsidRPr="00925140" w:rsidRDefault="004C2658" w:rsidP="004C2658">
            <w:pPr>
              <w:pStyle w:val="a5"/>
              <w:spacing w:line="360" w:lineRule="exact"/>
              <w:ind w:leftChars="0" w:left="840"/>
              <w:contextualSpacing/>
              <w:jc w:val="both"/>
              <w:rPr>
                <w:rFonts w:ascii="Times New Roman" w:eastAsia="標楷體" w:hAnsi="Times New Roman"/>
              </w:rPr>
            </w:pPr>
            <w:r w:rsidRPr="00925140">
              <w:rPr>
                <w:rFonts w:ascii="Times New Roman" w:eastAsia="標楷體" w:hAnsi="Times New Roman"/>
              </w:rPr>
              <w:t>導覽人數：</w:t>
            </w:r>
            <w:r w:rsidRPr="00925140">
              <w:rPr>
                <w:rFonts w:ascii="Times New Roman" w:eastAsia="標楷體" w:hAnsi="Times New Roman"/>
              </w:rPr>
              <w:t>300</w:t>
            </w:r>
            <w:r w:rsidRPr="00925140">
              <w:rPr>
                <w:rFonts w:ascii="Times New Roman" w:eastAsia="標楷體" w:hAnsi="Times New Roman"/>
              </w:rPr>
              <w:t>人次。</w:t>
            </w:r>
          </w:p>
          <w:p w:rsidR="004C2658" w:rsidRPr="00925140" w:rsidRDefault="004C2658" w:rsidP="004C2658">
            <w:pPr>
              <w:pStyle w:val="a5"/>
              <w:spacing w:line="360" w:lineRule="exact"/>
              <w:ind w:leftChars="0" w:left="840"/>
              <w:contextualSpacing/>
              <w:jc w:val="both"/>
              <w:rPr>
                <w:rFonts w:ascii="Times New Roman" w:eastAsia="標楷體" w:hAnsi="Times New Roman"/>
              </w:rPr>
            </w:pPr>
            <w:r w:rsidRPr="00925140">
              <w:rPr>
                <w:rFonts w:ascii="Times New Roman" w:eastAsia="標楷體" w:hAnsi="Times New Roman"/>
              </w:rPr>
              <w:t>新住民友善平權活動：</w:t>
            </w:r>
            <w:r w:rsidRPr="00925140">
              <w:rPr>
                <w:rFonts w:ascii="Times New Roman" w:eastAsia="標楷體" w:hAnsi="Times New Roman"/>
              </w:rPr>
              <w:t>8</w:t>
            </w:r>
            <w:r w:rsidRPr="00925140">
              <w:rPr>
                <w:rFonts w:ascii="Times New Roman" w:eastAsia="標楷體" w:hAnsi="Times New Roman"/>
              </w:rPr>
              <w:t>場次。</w:t>
            </w:r>
          </w:p>
          <w:p w:rsidR="004C2658" w:rsidRPr="00925140" w:rsidRDefault="004C2658" w:rsidP="004C2658">
            <w:pPr>
              <w:pStyle w:val="a5"/>
              <w:spacing w:line="360" w:lineRule="exact"/>
              <w:ind w:leftChars="0" w:left="840"/>
              <w:contextualSpacing/>
              <w:jc w:val="both"/>
              <w:rPr>
                <w:rFonts w:ascii="Times New Roman" w:eastAsia="標楷體" w:hAnsi="Times New Roman"/>
              </w:rPr>
            </w:pPr>
            <w:r w:rsidRPr="00925140">
              <w:rPr>
                <w:rFonts w:ascii="Times New Roman" w:eastAsia="標楷體" w:hAnsi="Times New Roman"/>
              </w:rPr>
              <w:t>友善平權活動參與人次：</w:t>
            </w:r>
            <w:r w:rsidRPr="00925140">
              <w:rPr>
                <w:rFonts w:ascii="Times New Roman" w:eastAsia="標楷體" w:hAnsi="Times New Roman"/>
              </w:rPr>
              <w:t>2,500</w:t>
            </w:r>
            <w:r w:rsidRPr="00925140">
              <w:rPr>
                <w:rFonts w:ascii="Times New Roman" w:eastAsia="標楷體" w:hAnsi="Times New Roman"/>
              </w:rPr>
              <w:t>人。</w:t>
            </w:r>
            <w:r w:rsidRPr="00925140">
              <w:rPr>
                <w:rFonts w:ascii="Times New Roman" w:eastAsia="標楷體" w:hAnsi="Times New Roman"/>
              </w:rPr>
              <w:t>(</w:t>
            </w:r>
            <w:r w:rsidRPr="00925140">
              <w:rPr>
                <w:rFonts w:ascii="Times New Roman" w:eastAsia="標楷體" w:hAnsi="Times New Roman"/>
              </w:rPr>
              <w:t>文化部</w:t>
            </w:r>
            <w:r w:rsidRPr="00925140">
              <w:rPr>
                <w:rFonts w:ascii="Times New Roman" w:eastAsia="標楷體" w:hAnsi="Times New Roman"/>
              </w:rPr>
              <w:t>)</w:t>
            </w:r>
          </w:p>
          <w:p w:rsidR="004C2658" w:rsidRPr="00925140" w:rsidRDefault="004C2658" w:rsidP="004C2658">
            <w:pPr>
              <w:pStyle w:val="a5"/>
              <w:spacing w:line="360" w:lineRule="exact"/>
              <w:ind w:leftChars="0" w:left="840"/>
              <w:contextualSpacing/>
              <w:jc w:val="both"/>
              <w:rPr>
                <w:rFonts w:ascii="Times New Roman" w:eastAsia="標楷體" w:hAnsi="Times New Roman"/>
              </w:rPr>
            </w:pPr>
          </w:p>
        </w:tc>
        <w:tc>
          <w:tcPr>
            <w:tcW w:w="2410" w:type="dxa"/>
            <w:tcBorders>
              <w:top w:val="single" w:sz="4" w:space="0" w:color="auto"/>
              <w:left w:val="single" w:sz="4" w:space="0" w:color="auto"/>
              <w:bottom w:val="single" w:sz="4" w:space="0" w:color="auto"/>
              <w:right w:val="single" w:sz="4" w:space="0" w:color="auto"/>
            </w:tcBorders>
          </w:tcPr>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A474DC">
            <w:pPr>
              <w:pStyle w:val="a5"/>
              <w:widowControl/>
              <w:numPr>
                <w:ilvl w:val="0"/>
                <w:numId w:val="32"/>
              </w:numPr>
              <w:spacing w:line="360" w:lineRule="exact"/>
              <w:ind w:leftChars="0"/>
              <w:contextualSpacing/>
              <w:jc w:val="both"/>
              <w:rPr>
                <w:rFonts w:ascii="Times New Roman" w:eastAsia="標楷體" w:hAnsi="Times New Roman"/>
                <w:szCs w:val="24"/>
              </w:rPr>
            </w:pPr>
            <w:r w:rsidRPr="00925140">
              <w:rPr>
                <w:rFonts w:ascii="Times New Roman" w:eastAsia="標楷體" w:hAnsi="Times New Roman"/>
                <w:szCs w:val="24"/>
              </w:rPr>
              <w:t>106</w:t>
            </w:r>
            <w:r w:rsidRPr="00925140">
              <w:rPr>
                <w:rFonts w:ascii="Times New Roman" w:eastAsia="標楷體" w:hAnsi="Times New Roman"/>
                <w:szCs w:val="24"/>
              </w:rPr>
              <w:t>年推動高中職學校赴東南亞國</w:t>
            </w:r>
            <w:r w:rsidRPr="00925140">
              <w:rPr>
                <w:rFonts w:ascii="Times New Roman" w:eastAsia="標楷體" w:hAnsi="Times New Roman"/>
                <w:szCs w:val="24"/>
              </w:rPr>
              <w:lastRenderedPageBreak/>
              <w:t>際文化交流</w:t>
            </w:r>
            <w:r w:rsidRPr="00925140">
              <w:rPr>
                <w:rFonts w:ascii="Times New Roman" w:eastAsia="標楷體" w:hAnsi="Times New Roman"/>
                <w:szCs w:val="24"/>
              </w:rPr>
              <w:t>3,000</w:t>
            </w:r>
            <w:r w:rsidRPr="00925140">
              <w:rPr>
                <w:rFonts w:ascii="Times New Roman" w:eastAsia="標楷體" w:hAnsi="Times New Roman"/>
                <w:szCs w:val="24"/>
              </w:rPr>
              <w:t>仟元</w:t>
            </w:r>
          </w:p>
          <w:p w:rsidR="004C2658" w:rsidRPr="00925140" w:rsidRDefault="004C2658" w:rsidP="004C2658">
            <w:pPr>
              <w:topLinePunct/>
              <w:autoSpaceDE w:val="0"/>
              <w:adjustRightInd w:val="0"/>
              <w:textAlignment w:val="top"/>
              <w:rPr>
                <w:rFonts w:ascii="Times New Roman" w:eastAsia="標楷體" w:hAnsi="Times New Roman"/>
                <w:szCs w:val="24"/>
              </w:rPr>
            </w:pPr>
            <w:r w:rsidRPr="00925140">
              <w:rPr>
                <w:rFonts w:ascii="Times New Roman" w:eastAsia="標楷體" w:hAnsi="Times New Roman"/>
                <w:szCs w:val="24"/>
              </w:rPr>
              <w:t>107</w:t>
            </w:r>
            <w:r w:rsidRPr="00925140">
              <w:rPr>
                <w:rFonts w:ascii="Times New Roman" w:eastAsia="標楷體" w:hAnsi="Times New Roman"/>
                <w:szCs w:val="24"/>
              </w:rPr>
              <w:t>年</w:t>
            </w:r>
            <w:r w:rsidRPr="00925140">
              <w:rPr>
                <w:rFonts w:ascii="Times New Roman" w:eastAsia="標楷體" w:hAnsi="Times New Roman"/>
                <w:szCs w:val="24"/>
              </w:rPr>
              <w:t>3,000</w:t>
            </w:r>
            <w:r w:rsidRPr="00925140">
              <w:rPr>
                <w:rFonts w:ascii="Times New Roman" w:eastAsia="標楷體" w:hAnsi="Times New Roman"/>
                <w:szCs w:val="24"/>
              </w:rPr>
              <w:t>仟元</w:t>
            </w:r>
          </w:p>
          <w:p w:rsidR="004C2658" w:rsidRPr="00925140" w:rsidRDefault="004C2658" w:rsidP="004C2658">
            <w:pPr>
              <w:topLinePunct/>
              <w:autoSpaceDE w:val="0"/>
              <w:adjustRightInd w:val="0"/>
              <w:textAlignment w:val="top"/>
              <w:rPr>
                <w:rFonts w:ascii="Times New Roman" w:eastAsia="標楷體" w:hAnsi="Times New Roman"/>
                <w:szCs w:val="24"/>
              </w:rPr>
            </w:pPr>
            <w:r w:rsidRPr="00925140">
              <w:rPr>
                <w:rFonts w:ascii="Times New Roman" w:eastAsia="標楷體" w:hAnsi="Times New Roman"/>
                <w:szCs w:val="24"/>
              </w:rPr>
              <w:t>108</w:t>
            </w:r>
            <w:r w:rsidRPr="00925140">
              <w:rPr>
                <w:rFonts w:ascii="Times New Roman" w:eastAsia="標楷體" w:hAnsi="Times New Roman"/>
                <w:szCs w:val="24"/>
              </w:rPr>
              <w:t>年</w:t>
            </w:r>
            <w:r w:rsidRPr="00925140">
              <w:rPr>
                <w:rFonts w:ascii="Times New Roman" w:eastAsia="標楷體" w:hAnsi="Times New Roman"/>
                <w:szCs w:val="24"/>
              </w:rPr>
              <w:t>3,000</w:t>
            </w:r>
            <w:r w:rsidRPr="00925140">
              <w:rPr>
                <w:rFonts w:ascii="Times New Roman" w:eastAsia="標楷體" w:hAnsi="Times New Roman"/>
                <w:szCs w:val="24"/>
              </w:rPr>
              <w:t>仟元</w:t>
            </w:r>
          </w:p>
          <w:p w:rsidR="004C2658" w:rsidRPr="00925140" w:rsidRDefault="004C2658" w:rsidP="004C2658">
            <w:pPr>
              <w:topLinePunct/>
              <w:autoSpaceDE w:val="0"/>
              <w:adjustRightInd w:val="0"/>
              <w:textAlignment w:val="top"/>
              <w:rPr>
                <w:rFonts w:ascii="Times New Roman" w:eastAsia="標楷體" w:hAnsi="Times New Roman"/>
                <w:szCs w:val="24"/>
              </w:rPr>
            </w:pPr>
            <w:r w:rsidRPr="00925140">
              <w:rPr>
                <w:rFonts w:ascii="Times New Roman" w:eastAsia="標楷體" w:hAnsi="Times New Roman"/>
                <w:szCs w:val="24"/>
              </w:rPr>
              <w:t>109</w:t>
            </w:r>
            <w:r w:rsidRPr="00925140">
              <w:rPr>
                <w:rFonts w:ascii="Times New Roman" w:eastAsia="標楷體" w:hAnsi="Times New Roman"/>
                <w:szCs w:val="24"/>
              </w:rPr>
              <w:t>年</w:t>
            </w:r>
            <w:r w:rsidRPr="00925140">
              <w:rPr>
                <w:rFonts w:ascii="Times New Roman" w:eastAsia="標楷體" w:hAnsi="Times New Roman"/>
                <w:szCs w:val="24"/>
              </w:rPr>
              <w:t>3,000</w:t>
            </w:r>
            <w:r w:rsidRPr="00925140">
              <w:rPr>
                <w:rFonts w:ascii="Times New Roman" w:eastAsia="標楷體" w:hAnsi="Times New Roman"/>
                <w:szCs w:val="24"/>
              </w:rPr>
              <w:t>仟元</w:t>
            </w:r>
          </w:p>
          <w:p w:rsidR="004C2658" w:rsidRPr="00925140" w:rsidRDefault="004C2658" w:rsidP="004C2658">
            <w:pPr>
              <w:topLinePunct/>
              <w:autoSpaceDE w:val="0"/>
              <w:adjustRightInd w:val="0"/>
              <w:textAlignment w:val="top"/>
              <w:rPr>
                <w:rFonts w:ascii="Times New Roman" w:eastAsia="標楷體" w:hAnsi="Times New Roman"/>
                <w:szCs w:val="24"/>
              </w:rPr>
            </w:pPr>
            <w:r w:rsidRPr="00925140">
              <w:rPr>
                <w:rFonts w:ascii="Times New Roman" w:eastAsia="標楷體" w:hAnsi="Times New Roman"/>
                <w:szCs w:val="24"/>
              </w:rPr>
              <w:t>（教育部）</w:t>
            </w:r>
          </w:p>
          <w:p w:rsidR="004C2658" w:rsidRPr="00925140" w:rsidRDefault="004C2658" w:rsidP="004C2658">
            <w:pPr>
              <w:topLinePunct/>
              <w:autoSpaceDE w:val="0"/>
              <w:adjustRightInd w:val="0"/>
              <w:textAlignment w:val="top"/>
              <w:rPr>
                <w:rFonts w:ascii="Times New Roman" w:eastAsia="標楷體" w:hAnsi="Times New Roman"/>
                <w:szCs w:val="24"/>
              </w:rPr>
            </w:pPr>
          </w:p>
          <w:p w:rsidR="004C2658" w:rsidRPr="00925140" w:rsidRDefault="004C2658" w:rsidP="00A474DC">
            <w:pPr>
              <w:pStyle w:val="a5"/>
              <w:widowControl/>
              <w:numPr>
                <w:ilvl w:val="0"/>
                <w:numId w:val="32"/>
              </w:numPr>
              <w:spacing w:line="360" w:lineRule="exact"/>
              <w:ind w:leftChars="0"/>
              <w:contextualSpacing/>
              <w:jc w:val="both"/>
              <w:rPr>
                <w:rFonts w:ascii="Times New Roman" w:eastAsia="標楷體" w:hAnsi="Times New Roman"/>
                <w:szCs w:val="24"/>
              </w:rPr>
            </w:pPr>
            <w:r w:rsidRPr="00925140">
              <w:rPr>
                <w:rFonts w:ascii="Times New Roman" w:eastAsia="標楷體" w:hAnsi="Times New Roman"/>
                <w:szCs w:val="24"/>
              </w:rPr>
              <w:t>106</w:t>
            </w:r>
            <w:r w:rsidRPr="00925140">
              <w:rPr>
                <w:rFonts w:ascii="Times New Roman" w:eastAsia="標楷體" w:hAnsi="Times New Roman"/>
                <w:szCs w:val="24"/>
              </w:rPr>
              <w:t>年補助技專校院新住民第</w:t>
            </w:r>
            <w:r w:rsidRPr="00925140">
              <w:rPr>
                <w:rFonts w:ascii="Times New Roman" w:eastAsia="標楷體" w:hAnsi="Times New Roman"/>
                <w:szCs w:val="24"/>
              </w:rPr>
              <w:t>2</w:t>
            </w:r>
            <w:r w:rsidRPr="00925140">
              <w:rPr>
                <w:rFonts w:ascii="Times New Roman" w:eastAsia="標楷體" w:hAnsi="Times New Roman"/>
                <w:szCs w:val="24"/>
              </w:rPr>
              <w:t>代學生暫估</w:t>
            </w:r>
            <w:r w:rsidRPr="00925140">
              <w:rPr>
                <w:rFonts w:ascii="Times New Roman" w:eastAsia="標楷體" w:hAnsi="Times New Roman"/>
                <w:szCs w:val="24"/>
              </w:rPr>
              <w:t>1,500</w:t>
            </w:r>
            <w:r w:rsidRPr="00925140">
              <w:rPr>
                <w:rFonts w:ascii="Times New Roman" w:eastAsia="標楷體" w:hAnsi="Times New Roman"/>
                <w:szCs w:val="24"/>
              </w:rPr>
              <w:t>仟元</w:t>
            </w:r>
            <w:r w:rsidRPr="00925140">
              <w:rPr>
                <w:rFonts w:ascii="Times New Roman" w:eastAsia="標楷體" w:hAnsi="Times New Roman"/>
                <w:szCs w:val="24"/>
              </w:rPr>
              <w:t>(</w:t>
            </w:r>
            <w:r w:rsidRPr="00925140">
              <w:rPr>
                <w:rFonts w:ascii="Times New Roman" w:eastAsia="標楷體" w:hAnsi="Times New Roman"/>
                <w:szCs w:val="24"/>
              </w:rPr>
              <w:t>娘家外交</w:t>
            </w:r>
            <w:r w:rsidRPr="00925140">
              <w:rPr>
                <w:rFonts w:ascii="Times New Roman" w:eastAsia="標楷體" w:hAnsi="Times New Roman"/>
                <w:szCs w:val="24"/>
              </w:rPr>
              <w:t>)</w:t>
            </w:r>
          </w:p>
          <w:p w:rsidR="004C2658" w:rsidRPr="00925140" w:rsidRDefault="004C2658" w:rsidP="004C2658">
            <w:pPr>
              <w:topLinePunct/>
              <w:autoSpaceDE w:val="0"/>
              <w:adjustRightInd w:val="0"/>
              <w:textAlignment w:val="top"/>
              <w:rPr>
                <w:rFonts w:ascii="Times New Roman" w:eastAsia="標楷體" w:hAnsi="Times New Roman"/>
                <w:szCs w:val="24"/>
              </w:rPr>
            </w:pPr>
            <w:r w:rsidRPr="00925140">
              <w:rPr>
                <w:rFonts w:ascii="Times New Roman" w:eastAsia="標楷體" w:hAnsi="Times New Roman"/>
                <w:szCs w:val="24"/>
              </w:rPr>
              <w:t>107</w:t>
            </w:r>
            <w:r w:rsidRPr="00925140">
              <w:rPr>
                <w:rFonts w:ascii="Times New Roman" w:eastAsia="標楷體" w:hAnsi="Times New Roman"/>
                <w:szCs w:val="24"/>
              </w:rPr>
              <w:t>年</w:t>
            </w:r>
            <w:r w:rsidRPr="00925140">
              <w:rPr>
                <w:rFonts w:ascii="Times New Roman" w:eastAsia="標楷體" w:hAnsi="Times New Roman"/>
                <w:szCs w:val="24"/>
              </w:rPr>
              <w:t>2,000</w:t>
            </w:r>
            <w:r w:rsidRPr="00925140">
              <w:rPr>
                <w:rFonts w:ascii="Times New Roman" w:eastAsia="標楷體" w:hAnsi="Times New Roman"/>
                <w:szCs w:val="24"/>
              </w:rPr>
              <w:t>仟元</w:t>
            </w:r>
          </w:p>
          <w:p w:rsidR="004C2658" w:rsidRPr="00925140" w:rsidRDefault="004C2658" w:rsidP="004C2658">
            <w:pPr>
              <w:topLinePunct/>
              <w:autoSpaceDE w:val="0"/>
              <w:adjustRightInd w:val="0"/>
              <w:textAlignment w:val="top"/>
              <w:rPr>
                <w:rFonts w:ascii="Times New Roman" w:eastAsia="標楷體" w:hAnsi="Times New Roman"/>
                <w:szCs w:val="24"/>
              </w:rPr>
            </w:pPr>
            <w:r w:rsidRPr="00925140">
              <w:rPr>
                <w:rFonts w:ascii="Times New Roman" w:eastAsia="標楷體" w:hAnsi="Times New Roman"/>
                <w:szCs w:val="24"/>
              </w:rPr>
              <w:t>108</w:t>
            </w:r>
            <w:r w:rsidRPr="00925140">
              <w:rPr>
                <w:rFonts w:ascii="Times New Roman" w:eastAsia="標楷體" w:hAnsi="Times New Roman"/>
                <w:szCs w:val="24"/>
              </w:rPr>
              <w:t>年</w:t>
            </w:r>
            <w:r w:rsidRPr="00925140">
              <w:rPr>
                <w:rFonts w:ascii="Times New Roman" w:eastAsia="標楷體" w:hAnsi="Times New Roman"/>
                <w:szCs w:val="24"/>
              </w:rPr>
              <w:t>2,500</w:t>
            </w:r>
            <w:r w:rsidRPr="00925140">
              <w:rPr>
                <w:rFonts w:ascii="Times New Roman" w:eastAsia="標楷體" w:hAnsi="Times New Roman"/>
                <w:szCs w:val="24"/>
              </w:rPr>
              <w:t>仟元</w:t>
            </w:r>
          </w:p>
          <w:p w:rsidR="004C2658" w:rsidRPr="00925140" w:rsidRDefault="004C2658" w:rsidP="004C2658">
            <w:pPr>
              <w:topLinePunct/>
              <w:autoSpaceDE w:val="0"/>
              <w:adjustRightInd w:val="0"/>
              <w:textAlignment w:val="top"/>
              <w:rPr>
                <w:rFonts w:ascii="Times New Roman" w:eastAsia="標楷體" w:hAnsi="Times New Roman"/>
                <w:szCs w:val="24"/>
              </w:rPr>
            </w:pPr>
            <w:r w:rsidRPr="00925140">
              <w:rPr>
                <w:rFonts w:ascii="Times New Roman" w:eastAsia="標楷體" w:hAnsi="Times New Roman"/>
                <w:szCs w:val="24"/>
              </w:rPr>
              <w:t>109</w:t>
            </w:r>
            <w:r w:rsidRPr="00925140">
              <w:rPr>
                <w:rFonts w:ascii="Times New Roman" w:eastAsia="標楷體" w:hAnsi="Times New Roman"/>
                <w:szCs w:val="24"/>
              </w:rPr>
              <w:t>年</w:t>
            </w:r>
            <w:r w:rsidRPr="00925140">
              <w:rPr>
                <w:rFonts w:ascii="Times New Roman" w:eastAsia="標楷體" w:hAnsi="Times New Roman"/>
                <w:szCs w:val="24"/>
              </w:rPr>
              <w:t>3,000</w:t>
            </w:r>
            <w:r w:rsidRPr="00925140">
              <w:rPr>
                <w:rFonts w:ascii="Times New Roman" w:eastAsia="標楷體" w:hAnsi="Times New Roman"/>
                <w:szCs w:val="24"/>
              </w:rPr>
              <w:t>仟元</w:t>
            </w:r>
          </w:p>
          <w:p w:rsidR="004C2658" w:rsidRPr="00925140" w:rsidRDefault="004C2658" w:rsidP="004C2658">
            <w:pPr>
              <w:topLinePunct/>
              <w:autoSpaceDE w:val="0"/>
              <w:adjustRightInd w:val="0"/>
              <w:textAlignment w:val="top"/>
              <w:rPr>
                <w:rFonts w:ascii="Times New Roman" w:eastAsia="標楷體" w:hAnsi="Times New Roman"/>
                <w:szCs w:val="24"/>
              </w:rPr>
            </w:pPr>
            <w:r w:rsidRPr="00925140">
              <w:rPr>
                <w:rFonts w:ascii="Times New Roman" w:eastAsia="標楷體" w:hAnsi="Times New Roman"/>
                <w:szCs w:val="24"/>
              </w:rPr>
              <w:t>（教育部）</w:t>
            </w:r>
            <w:r w:rsidRPr="00925140">
              <w:rPr>
                <w:rFonts w:ascii="Times New Roman" w:eastAsia="標楷體" w:hAnsi="Times New Roman"/>
                <w:szCs w:val="24"/>
              </w:rPr>
              <w:t xml:space="preserve"> </w:t>
            </w:r>
          </w:p>
          <w:p w:rsidR="004C2658" w:rsidRPr="00925140" w:rsidRDefault="004C2658" w:rsidP="00A474DC">
            <w:pPr>
              <w:pStyle w:val="a5"/>
              <w:widowControl/>
              <w:numPr>
                <w:ilvl w:val="0"/>
                <w:numId w:val="32"/>
              </w:numPr>
              <w:spacing w:line="360" w:lineRule="exact"/>
              <w:ind w:leftChars="0"/>
              <w:contextualSpacing/>
              <w:jc w:val="both"/>
              <w:rPr>
                <w:rFonts w:ascii="Times New Roman" w:eastAsia="標楷體" w:hAnsi="Times New Roman"/>
                <w:szCs w:val="24"/>
              </w:rPr>
            </w:pPr>
            <w:r w:rsidRPr="00925140">
              <w:rPr>
                <w:rFonts w:ascii="Times New Roman" w:eastAsia="標楷體" w:hAnsi="Times New Roman"/>
                <w:szCs w:val="24"/>
              </w:rPr>
              <w:t>106</w:t>
            </w:r>
            <w:r w:rsidRPr="00925140">
              <w:rPr>
                <w:rFonts w:ascii="Times New Roman" w:eastAsia="標楷體" w:hAnsi="Times New Roman"/>
                <w:szCs w:val="24"/>
              </w:rPr>
              <w:t>年開辦新住民二代「東南亞語言與產業學分學程」專班</w:t>
            </w:r>
            <w:r w:rsidRPr="00925140">
              <w:rPr>
                <w:rFonts w:ascii="Times New Roman" w:eastAsia="標楷體" w:hAnsi="Times New Roman"/>
                <w:szCs w:val="24"/>
              </w:rPr>
              <w:t>6,000</w:t>
            </w:r>
            <w:r w:rsidRPr="00925140">
              <w:rPr>
                <w:rFonts w:ascii="Times New Roman" w:eastAsia="標楷體" w:hAnsi="Times New Roman"/>
                <w:szCs w:val="24"/>
              </w:rPr>
              <w:t>仟元</w:t>
            </w:r>
          </w:p>
          <w:p w:rsidR="004C2658" w:rsidRPr="00925140" w:rsidRDefault="004C2658" w:rsidP="004C2658">
            <w:pPr>
              <w:topLinePunct/>
              <w:autoSpaceDE w:val="0"/>
              <w:adjustRightInd w:val="0"/>
              <w:textAlignment w:val="top"/>
              <w:rPr>
                <w:rFonts w:ascii="Times New Roman" w:eastAsia="標楷體" w:hAnsi="Times New Roman"/>
                <w:szCs w:val="24"/>
              </w:rPr>
            </w:pPr>
            <w:r w:rsidRPr="00925140">
              <w:rPr>
                <w:rFonts w:ascii="Times New Roman" w:eastAsia="標楷體" w:hAnsi="Times New Roman"/>
                <w:szCs w:val="24"/>
              </w:rPr>
              <w:t>107</w:t>
            </w:r>
            <w:r w:rsidRPr="00925140">
              <w:rPr>
                <w:rFonts w:ascii="Times New Roman" w:eastAsia="標楷體" w:hAnsi="Times New Roman"/>
                <w:szCs w:val="24"/>
              </w:rPr>
              <w:t>年</w:t>
            </w:r>
            <w:r w:rsidRPr="00925140">
              <w:rPr>
                <w:rFonts w:ascii="Times New Roman" w:eastAsia="標楷體" w:hAnsi="Times New Roman"/>
                <w:szCs w:val="24"/>
              </w:rPr>
              <w:t>6,000</w:t>
            </w:r>
            <w:r w:rsidRPr="00925140">
              <w:rPr>
                <w:rFonts w:ascii="Times New Roman" w:eastAsia="標楷體" w:hAnsi="Times New Roman"/>
                <w:szCs w:val="24"/>
              </w:rPr>
              <w:t>仟元</w:t>
            </w:r>
          </w:p>
          <w:p w:rsidR="004C2658" w:rsidRPr="00925140" w:rsidRDefault="004C2658" w:rsidP="004C2658">
            <w:pPr>
              <w:topLinePunct/>
              <w:autoSpaceDE w:val="0"/>
              <w:adjustRightInd w:val="0"/>
              <w:textAlignment w:val="top"/>
              <w:rPr>
                <w:rFonts w:ascii="Times New Roman" w:eastAsia="標楷體" w:hAnsi="Times New Roman"/>
                <w:szCs w:val="24"/>
              </w:rPr>
            </w:pPr>
            <w:r w:rsidRPr="00925140">
              <w:rPr>
                <w:rFonts w:ascii="Times New Roman" w:eastAsia="標楷體" w:hAnsi="Times New Roman"/>
                <w:szCs w:val="24"/>
              </w:rPr>
              <w:t>108</w:t>
            </w:r>
            <w:r w:rsidRPr="00925140">
              <w:rPr>
                <w:rFonts w:ascii="Times New Roman" w:eastAsia="標楷體" w:hAnsi="Times New Roman"/>
                <w:szCs w:val="24"/>
              </w:rPr>
              <w:t>年</w:t>
            </w:r>
            <w:r w:rsidRPr="00925140">
              <w:rPr>
                <w:rFonts w:ascii="Times New Roman" w:eastAsia="標楷體" w:hAnsi="Times New Roman"/>
                <w:szCs w:val="24"/>
              </w:rPr>
              <w:t>6,000</w:t>
            </w:r>
            <w:r w:rsidRPr="00925140">
              <w:rPr>
                <w:rFonts w:ascii="Times New Roman" w:eastAsia="標楷體" w:hAnsi="Times New Roman"/>
                <w:szCs w:val="24"/>
              </w:rPr>
              <w:t>仟元</w:t>
            </w:r>
          </w:p>
          <w:p w:rsidR="004C2658" w:rsidRPr="00925140" w:rsidRDefault="004C2658" w:rsidP="004C2658">
            <w:pPr>
              <w:topLinePunct/>
              <w:autoSpaceDE w:val="0"/>
              <w:adjustRightInd w:val="0"/>
              <w:textAlignment w:val="top"/>
              <w:rPr>
                <w:rFonts w:ascii="Times New Roman" w:eastAsia="標楷體" w:hAnsi="Times New Roman"/>
                <w:szCs w:val="24"/>
              </w:rPr>
            </w:pPr>
            <w:r w:rsidRPr="00925140">
              <w:rPr>
                <w:rFonts w:ascii="Times New Roman" w:eastAsia="標楷體" w:hAnsi="Times New Roman"/>
                <w:szCs w:val="24"/>
              </w:rPr>
              <w:t>109</w:t>
            </w:r>
            <w:r w:rsidRPr="00925140">
              <w:rPr>
                <w:rFonts w:ascii="Times New Roman" w:eastAsia="標楷體" w:hAnsi="Times New Roman"/>
                <w:szCs w:val="24"/>
              </w:rPr>
              <w:t>年</w:t>
            </w:r>
            <w:r w:rsidRPr="00925140">
              <w:rPr>
                <w:rFonts w:ascii="Times New Roman" w:eastAsia="標楷體" w:hAnsi="Times New Roman"/>
                <w:szCs w:val="24"/>
              </w:rPr>
              <w:t>6,000</w:t>
            </w:r>
            <w:r w:rsidRPr="00925140">
              <w:rPr>
                <w:rFonts w:ascii="Times New Roman" w:eastAsia="標楷體" w:hAnsi="Times New Roman"/>
                <w:szCs w:val="24"/>
              </w:rPr>
              <w:t>仟元</w:t>
            </w:r>
          </w:p>
          <w:p w:rsidR="004C2658" w:rsidRPr="00925140" w:rsidRDefault="004C2658" w:rsidP="004C2658">
            <w:pPr>
              <w:topLinePunct/>
              <w:autoSpaceDE w:val="0"/>
              <w:adjustRightInd w:val="0"/>
              <w:textAlignment w:val="top"/>
              <w:rPr>
                <w:rFonts w:ascii="Times New Roman" w:eastAsia="標楷體" w:hAnsi="Times New Roman"/>
                <w:szCs w:val="24"/>
              </w:rPr>
            </w:pPr>
            <w:r w:rsidRPr="00925140">
              <w:rPr>
                <w:rFonts w:ascii="Times New Roman" w:eastAsia="標楷體" w:hAnsi="Times New Roman"/>
                <w:szCs w:val="24"/>
              </w:rPr>
              <w:t>（教育部）</w:t>
            </w:r>
            <w:r w:rsidRPr="00925140">
              <w:rPr>
                <w:rFonts w:ascii="Times New Roman" w:eastAsia="標楷體" w:hAnsi="Times New Roman"/>
                <w:szCs w:val="24"/>
              </w:rPr>
              <w:t xml:space="preserve"> </w:t>
            </w:r>
          </w:p>
          <w:p w:rsidR="004C2658" w:rsidRPr="00925140" w:rsidRDefault="004C2658" w:rsidP="004C2658">
            <w:pPr>
              <w:topLinePunct/>
              <w:autoSpaceDE w:val="0"/>
              <w:adjustRightInd w:val="0"/>
              <w:textAlignment w:val="top"/>
              <w:rPr>
                <w:rFonts w:ascii="Times New Roman" w:eastAsia="標楷體" w:hAnsi="Times New Roman"/>
                <w:szCs w:val="24"/>
              </w:rPr>
            </w:pPr>
          </w:p>
          <w:p w:rsidR="004C2658" w:rsidRPr="00925140" w:rsidRDefault="004C2658" w:rsidP="00A474DC">
            <w:pPr>
              <w:pStyle w:val="a5"/>
              <w:widowControl/>
              <w:numPr>
                <w:ilvl w:val="0"/>
                <w:numId w:val="32"/>
              </w:numPr>
              <w:topLinePunct/>
              <w:autoSpaceDE w:val="0"/>
              <w:adjustRightInd w:val="0"/>
              <w:spacing w:line="360" w:lineRule="exact"/>
              <w:ind w:leftChars="0"/>
              <w:contextualSpacing/>
              <w:jc w:val="both"/>
              <w:textAlignment w:val="top"/>
              <w:rPr>
                <w:rFonts w:ascii="Times New Roman" w:eastAsia="標楷體" w:hAnsi="Times New Roman"/>
                <w:szCs w:val="24"/>
              </w:rPr>
            </w:pPr>
            <w:r w:rsidRPr="00925140">
              <w:rPr>
                <w:rFonts w:ascii="Times New Roman" w:eastAsia="標楷體" w:hAnsi="Times New Roman"/>
                <w:szCs w:val="24"/>
              </w:rPr>
              <w:t>106</w:t>
            </w:r>
            <w:r w:rsidRPr="00925140">
              <w:rPr>
                <w:rFonts w:ascii="Times New Roman" w:eastAsia="標楷體" w:hAnsi="Times New Roman"/>
                <w:szCs w:val="24"/>
              </w:rPr>
              <w:t>年</w:t>
            </w:r>
            <w:r w:rsidRPr="00925140">
              <w:rPr>
                <w:rFonts w:ascii="Times New Roman" w:eastAsia="標楷體" w:hAnsi="Times New Roman"/>
                <w:szCs w:val="24"/>
              </w:rPr>
              <w:t>50</w:t>
            </w:r>
            <w:r w:rsidRPr="00925140">
              <w:rPr>
                <w:rFonts w:ascii="Times New Roman" w:eastAsia="標楷體" w:hAnsi="Times New Roman"/>
                <w:szCs w:val="24"/>
              </w:rPr>
              <w:t>仟元</w:t>
            </w: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107</w:t>
            </w:r>
            <w:r w:rsidRPr="00925140">
              <w:rPr>
                <w:rFonts w:ascii="Times New Roman" w:eastAsia="標楷體" w:hAnsi="Times New Roman"/>
                <w:szCs w:val="24"/>
              </w:rPr>
              <w:t>年</w:t>
            </w:r>
            <w:r w:rsidRPr="00925140">
              <w:rPr>
                <w:rFonts w:ascii="Times New Roman" w:eastAsia="標楷體" w:hAnsi="Times New Roman"/>
                <w:szCs w:val="24"/>
              </w:rPr>
              <w:t>50</w:t>
            </w:r>
            <w:r w:rsidRPr="00925140">
              <w:rPr>
                <w:rFonts w:ascii="Times New Roman" w:eastAsia="標楷體" w:hAnsi="Times New Roman"/>
                <w:szCs w:val="24"/>
              </w:rPr>
              <w:t>仟元</w:t>
            </w: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108</w:t>
            </w:r>
            <w:r w:rsidRPr="00925140">
              <w:rPr>
                <w:rFonts w:ascii="Times New Roman" w:eastAsia="標楷體" w:hAnsi="Times New Roman"/>
                <w:szCs w:val="24"/>
              </w:rPr>
              <w:t>年</w:t>
            </w:r>
            <w:r w:rsidRPr="00925140">
              <w:rPr>
                <w:rFonts w:ascii="Times New Roman" w:eastAsia="標楷體" w:hAnsi="Times New Roman"/>
                <w:szCs w:val="24"/>
              </w:rPr>
              <w:t>50</w:t>
            </w:r>
            <w:r w:rsidRPr="00925140">
              <w:rPr>
                <w:rFonts w:ascii="Times New Roman" w:eastAsia="標楷體" w:hAnsi="Times New Roman"/>
                <w:szCs w:val="24"/>
              </w:rPr>
              <w:t>仟元</w:t>
            </w: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109</w:t>
            </w:r>
            <w:r w:rsidRPr="00925140">
              <w:rPr>
                <w:rFonts w:ascii="Times New Roman" w:eastAsia="標楷體" w:hAnsi="Times New Roman"/>
                <w:szCs w:val="24"/>
              </w:rPr>
              <w:t>年</w:t>
            </w:r>
            <w:r w:rsidRPr="00925140">
              <w:rPr>
                <w:rFonts w:ascii="Times New Roman" w:eastAsia="標楷體" w:hAnsi="Times New Roman"/>
                <w:szCs w:val="24"/>
              </w:rPr>
              <w:t>50</w:t>
            </w:r>
            <w:r w:rsidRPr="00925140">
              <w:rPr>
                <w:rFonts w:ascii="Times New Roman" w:eastAsia="標楷體" w:hAnsi="Times New Roman"/>
                <w:szCs w:val="24"/>
              </w:rPr>
              <w:t>仟元</w:t>
            </w: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r w:rsidRPr="00925140">
              <w:rPr>
                <w:rFonts w:ascii="Times New Roman" w:eastAsia="標楷體" w:hAnsi="Times New Roman"/>
                <w:szCs w:val="24"/>
              </w:rPr>
              <w:t>(</w:t>
            </w:r>
            <w:r w:rsidRPr="00925140">
              <w:rPr>
                <w:rFonts w:ascii="Times New Roman" w:eastAsia="標楷體" w:hAnsi="Times New Roman"/>
                <w:szCs w:val="24"/>
              </w:rPr>
              <w:t>外交部</w:t>
            </w:r>
            <w:r w:rsidRPr="00925140">
              <w:rPr>
                <w:rFonts w:ascii="Times New Roman" w:eastAsia="標楷體" w:hAnsi="Times New Roman"/>
                <w:szCs w:val="24"/>
              </w:rPr>
              <w:t>)</w:t>
            </w:r>
          </w:p>
          <w:p w:rsidR="004C2658" w:rsidRPr="00925140" w:rsidRDefault="004C2658" w:rsidP="004C2658">
            <w:p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A474DC">
            <w:pPr>
              <w:pStyle w:val="a5"/>
              <w:widowControl/>
              <w:numPr>
                <w:ilvl w:val="0"/>
                <w:numId w:val="32"/>
              </w:numPr>
              <w:topLinePunct/>
              <w:autoSpaceDE w:val="0"/>
              <w:adjustRightInd w:val="0"/>
              <w:spacing w:line="360" w:lineRule="exact"/>
              <w:ind w:leftChars="0"/>
              <w:contextualSpacing/>
              <w:jc w:val="both"/>
              <w:textAlignment w:val="top"/>
              <w:rPr>
                <w:rFonts w:ascii="Times New Roman" w:eastAsia="標楷體" w:hAnsi="Times New Roman"/>
                <w:szCs w:val="24"/>
              </w:rPr>
            </w:pPr>
            <w:r w:rsidRPr="00925140">
              <w:rPr>
                <w:rFonts w:ascii="Times New Roman" w:eastAsia="標楷體" w:hAnsi="Times New Roman"/>
                <w:szCs w:val="24"/>
              </w:rPr>
              <w:t>106</w:t>
            </w:r>
            <w:r w:rsidRPr="00925140">
              <w:rPr>
                <w:rFonts w:ascii="Times New Roman" w:eastAsia="標楷體" w:hAnsi="Times New Roman"/>
                <w:szCs w:val="24"/>
              </w:rPr>
              <w:t>年</w:t>
            </w:r>
            <w:r w:rsidRPr="00925140">
              <w:rPr>
                <w:rFonts w:ascii="Times New Roman" w:eastAsia="標楷體" w:hAnsi="Times New Roman"/>
                <w:szCs w:val="24"/>
              </w:rPr>
              <w:t>600</w:t>
            </w:r>
            <w:r w:rsidRPr="00925140">
              <w:rPr>
                <w:rFonts w:ascii="Times New Roman" w:eastAsia="標楷體" w:hAnsi="Times New Roman"/>
                <w:szCs w:val="24"/>
              </w:rPr>
              <w:t>仟元</w:t>
            </w:r>
          </w:p>
          <w:p w:rsidR="004C2658" w:rsidRPr="00925140" w:rsidRDefault="004C2658" w:rsidP="004C2658">
            <w:pPr>
              <w:rPr>
                <w:rFonts w:ascii="Times New Roman" w:eastAsia="標楷體" w:hAnsi="Times New Roman"/>
                <w:szCs w:val="24"/>
              </w:rPr>
            </w:pPr>
            <w:r w:rsidRPr="00925140">
              <w:rPr>
                <w:rFonts w:ascii="Times New Roman" w:eastAsia="標楷體" w:hAnsi="Times New Roman"/>
                <w:szCs w:val="24"/>
              </w:rPr>
              <w:t>107</w:t>
            </w:r>
            <w:r w:rsidRPr="00925140">
              <w:rPr>
                <w:rFonts w:ascii="Times New Roman" w:eastAsia="標楷體" w:hAnsi="Times New Roman"/>
                <w:szCs w:val="24"/>
              </w:rPr>
              <w:t>年</w:t>
            </w:r>
            <w:r w:rsidRPr="00925140">
              <w:rPr>
                <w:rFonts w:ascii="Times New Roman" w:eastAsia="標楷體" w:hAnsi="Times New Roman"/>
                <w:szCs w:val="24"/>
              </w:rPr>
              <w:t>600</w:t>
            </w:r>
            <w:r w:rsidRPr="00925140">
              <w:rPr>
                <w:rFonts w:ascii="Times New Roman" w:eastAsia="標楷體" w:hAnsi="Times New Roman"/>
                <w:szCs w:val="24"/>
              </w:rPr>
              <w:t>仟元</w:t>
            </w:r>
          </w:p>
          <w:p w:rsidR="004C2658" w:rsidRPr="00925140" w:rsidRDefault="004C2658" w:rsidP="004C2658">
            <w:pPr>
              <w:rPr>
                <w:rFonts w:ascii="Times New Roman" w:eastAsia="標楷體" w:hAnsi="Times New Roman"/>
                <w:szCs w:val="24"/>
              </w:rPr>
            </w:pPr>
            <w:r w:rsidRPr="00925140">
              <w:rPr>
                <w:rFonts w:ascii="Times New Roman" w:eastAsia="標楷體" w:hAnsi="Times New Roman"/>
                <w:szCs w:val="24"/>
              </w:rPr>
              <w:t>108</w:t>
            </w:r>
            <w:r w:rsidRPr="00925140">
              <w:rPr>
                <w:rFonts w:ascii="Times New Roman" w:eastAsia="標楷體" w:hAnsi="Times New Roman"/>
                <w:szCs w:val="24"/>
              </w:rPr>
              <w:t>年</w:t>
            </w:r>
            <w:r w:rsidRPr="00925140">
              <w:rPr>
                <w:rFonts w:ascii="Times New Roman" w:eastAsia="標楷體" w:hAnsi="Times New Roman"/>
                <w:szCs w:val="24"/>
              </w:rPr>
              <w:t>600</w:t>
            </w:r>
            <w:r w:rsidRPr="00925140">
              <w:rPr>
                <w:rFonts w:ascii="Times New Roman" w:eastAsia="標楷體" w:hAnsi="Times New Roman"/>
                <w:szCs w:val="24"/>
              </w:rPr>
              <w:t>仟元</w:t>
            </w:r>
          </w:p>
          <w:p w:rsidR="004C2658" w:rsidRPr="00925140" w:rsidRDefault="004C2658" w:rsidP="004C2658">
            <w:pPr>
              <w:rPr>
                <w:rFonts w:ascii="Times New Roman" w:eastAsia="標楷體" w:hAnsi="Times New Roman"/>
                <w:szCs w:val="24"/>
              </w:rPr>
            </w:pPr>
            <w:r w:rsidRPr="00925140">
              <w:rPr>
                <w:rFonts w:ascii="Times New Roman" w:eastAsia="標楷體" w:hAnsi="Times New Roman"/>
                <w:szCs w:val="24"/>
              </w:rPr>
              <w:t>109</w:t>
            </w:r>
            <w:r w:rsidRPr="00925140">
              <w:rPr>
                <w:rFonts w:ascii="Times New Roman" w:eastAsia="標楷體" w:hAnsi="Times New Roman"/>
                <w:szCs w:val="24"/>
              </w:rPr>
              <w:t>年</w:t>
            </w:r>
            <w:r w:rsidRPr="00925140">
              <w:rPr>
                <w:rFonts w:ascii="Times New Roman" w:eastAsia="標楷體" w:hAnsi="Times New Roman"/>
                <w:szCs w:val="24"/>
              </w:rPr>
              <w:t>600</w:t>
            </w:r>
            <w:r w:rsidRPr="00925140">
              <w:rPr>
                <w:rFonts w:ascii="Times New Roman" w:eastAsia="標楷體" w:hAnsi="Times New Roman"/>
                <w:szCs w:val="24"/>
              </w:rPr>
              <w:t>仟元</w:t>
            </w:r>
          </w:p>
          <w:p w:rsidR="004C2658" w:rsidRPr="00925140" w:rsidRDefault="004C2658" w:rsidP="004C2658">
            <w:pPr>
              <w:rPr>
                <w:rFonts w:ascii="Times New Roman" w:eastAsia="標楷體" w:hAnsi="Times New Roman"/>
                <w:szCs w:val="24"/>
              </w:rPr>
            </w:pPr>
            <w:r w:rsidRPr="00925140">
              <w:rPr>
                <w:rFonts w:ascii="Times New Roman" w:eastAsia="標楷體" w:hAnsi="Times New Roman"/>
                <w:szCs w:val="24"/>
              </w:rPr>
              <w:t>(</w:t>
            </w:r>
            <w:r w:rsidRPr="00925140">
              <w:rPr>
                <w:rFonts w:ascii="Times New Roman" w:eastAsia="標楷體" w:hAnsi="Times New Roman"/>
                <w:szCs w:val="24"/>
              </w:rPr>
              <w:t>外交部</w:t>
            </w:r>
            <w:r w:rsidRPr="00925140">
              <w:rPr>
                <w:rFonts w:ascii="Times New Roman" w:eastAsia="標楷體" w:hAnsi="Times New Roman"/>
                <w:szCs w:val="24"/>
              </w:rPr>
              <w:t>)</w:t>
            </w:r>
          </w:p>
          <w:p w:rsidR="004C2658" w:rsidRPr="00925140" w:rsidRDefault="004C2658" w:rsidP="004C2658">
            <w:pPr>
              <w:rPr>
                <w:rFonts w:ascii="Times New Roman" w:eastAsia="標楷體" w:hAnsi="Times New Roman"/>
                <w:szCs w:val="24"/>
              </w:rPr>
            </w:pPr>
          </w:p>
          <w:p w:rsidR="004C2658" w:rsidRPr="00925140" w:rsidRDefault="004C2658" w:rsidP="00A474DC">
            <w:pPr>
              <w:pStyle w:val="a5"/>
              <w:widowControl/>
              <w:numPr>
                <w:ilvl w:val="0"/>
                <w:numId w:val="32"/>
              </w:numPr>
              <w:topLinePunct/>
              <w:autoSpaceDE w:val="0"/>
              <w:adjustRightInd w:val="0"/>
              <w:spacing w:line="360" w:lineRule="exact"/>
              <w:ind w:leftChars="0"/>
              <w:contextualSpacing/>
              <w:jc w:val="both"/>
              <w:textAlignment w:val="top"/>
              <w:rPr>
                <w:rFonts w:ascii="Times New Roman" w:eastAsia="標楷體" w:hAnsi="Times New Roman"/>
                <w:szCs w:val="24"/>
              </w:rPr>
            </w:pPr>
            <w:r w:rsidRPr="00925140">
              <w:rPr>
                <w:rFonts w:ascii="Times New Roman" w:eastAsia="標楷體" w:hAnsi="Times New Roman"/>
                <w:szCs w:val="24"/>
              </w:rPr>
              <w:t>暫無經費需求</w:t>
            </w:r>
            <w:r w:rsidRPr="00925140">
              <w:rPr>
                <w:rFonts w:ascii="Times New Roman" w:eastAsia="標楷體" w:hAnsi="Times New Roman"/>
                <w:szCs w:val="24"/>
              </w:rPr>
              <w:t>(</w:t>
            </w:r>
            <w:r w:rsidRPr="00925140">
              <w:rPr>
                <w:rFonts w:ascii="Times New Roman" w:eastAsia="標楷體" w:hAnsi="Times New Roman"/>
                <w:szCs w:val="24"/>
              </w:rPr>
              <w:t>外交部</w:t>
            </w:r>
            <w:r w:rsidRPr="00925140">
              <w:rPr>
                <w:rFonts w:ascii="Times New Roman" w:eastAsia="標楷體" w:hAnsi="Times New Roman"/>
                <w:szCs w:val="24"/>
              </w:rPr>
              <w:t>)</w:t>
            </w:r>
          </w:p>
          <w:p w:rsidR="004C2658" w:rsidRPr="00925140" w:rsidRDefault="004C2658" w:rsidP="00310069">
            <w:pPr>
              <w:topLinePunct/>
              <w:autoSpaceDE w:val="0"/>
              <w:adjustRightInd w:val="0"/>
              <w:spacing w:line="360" w:lineRule="exact"/>
              <w:contextualSpacing/>
              <w:jc w:val="both"/>
              <w:textAlignment w:val="top"/>
              <w:rPr>
                <w:rFonts w:ascii="Times New Roman" w:eastAsia="標楷體" w:hAnsi="Times New Roman"/>
                <w:szCs w:val="24"/>
              </w:rPr>
            </w:pPr>
          </w:p>
          <w:p w:rsidR="004C2658" w:rsidRPr="00925140" w:rsidRDefault="004C2658" w:rsidP="00A474DC">
            <w:pPr>
              <w:pStyle w:val="a5"/>
              <w:widowControl/>
              <w:numPr>
                <w:ilvl w:val="0"/>
                <w:numId w:val="32"/>
              </w:numPr>
              <w:topLinePunct/>
              <w:autoSpaceDE w:val="0"/>
              <w:adjustRightInd w:val="0"/>
              <w:spacing w:line="360" w:lineRule="exact"/>
              <w:ind w:leftChars="0"/>
              <w:contextualSpacing/>
              <w:jc w:val="both"/>
              <w:textAlignment w:val="top"/>
              <w:rPr>
                <w:rFonts w:ascii="Times New Roman" w:eastAsia="標楷體" w:hAnsi="Times New Roman"/>
                <w:szCs w:val="24"/>
              </w:rPr>
            </w:pPr>
            <w:r w:rsidRPr="00925140">
              <w:rPr>
                <w:rFonts w:ascii="Times New Roman" w:eastAsia="標楷體" w:hAnsi="Times New Roman"/>
                <w:szCs w:val="24"/>
              </w:rPr>
              <w:t>106</w:t>
            </w:r>
            <w:r w:rsidRPr="00925140">
              <w:rPr>
                <w:rFonts w:ascii="Times New Roman" w:eastAsia="標楷體" w:hAnsi="Times New Roman"/>
                <w:szCs w:val="24"/>
              </w:rPr>
              <w:t>年</w:t>
            </w:r>
            <w:r w:rsidRPr="00925140">
              <w:rPr>
                <w:rFonts w:ascii="Times New Roman" w:eastAsia="標楷體" w:hAnsi="Times New Roman"/>
                <w:szCs w:val="24"/>
              </w:rPr>
              <w:t>11,370</w:t>
            </w:r>
            <w:r w:rsidRPr="00925140">
              <w:rPr>
                <w:rFonts w:ascii="Times New Roman" w:eastAsia="標楷體" w:hAnsi="Times New Roman"/>
                <w:szCs w:val="24"/>
              </w:rPr>
              <w:t>仟元</w:t>
            </w:r>
          </w:p>
          <w:p w:rsidR="004C2658" w:rsidRPr="00925140" w:rsidRDefault="004C2658" w:rsidP="004C2658">
            <w:pPr>
              <w:rPr>
                <w:rFonts w:ascii="Times New Roman" w:eastAsia="標楷體" w:hAnsi="Times New Roman"/>
                <w:szCs w:val="24"/>
              </w:rPr>
            </w:pPr>
            <w:r w:rsidRPr="00925140">
              <w:rPr>
                <w:rFonts w:ascii="Times New Roman" w:eastAsia="標楷體" w:hAnsi="Times New Roman"/>
                <w:szCs w:val="24"/>
              </w:rPr>
              <w:t>107</w:t>
            </w:r>
            <w:r w:rsidRPr="00925140">
              <w:rPr>
                <w:rFonts w:ascii="Times New Roman" w:eastAsia="標楷體" w:hAnsi="Times New Roman"/>
                <w:szCs w:val="24"/>
              </w:rPr>
              <w:t>年</w:t>
            </w:r>
            <w:r w:rsidRPr="00925140">
              <w:rPr>
                <w:rFonts w:ascii="Times New Roman" w:eastAsia="標楷體" w:hAnsi="Times New Roman"/>
                <w:szCs w:val="24"/>
              </w:rPr>
              <w:t>11,370</w:t>
            </w:r>
            <w:r w:rsidRPr="00925140">
              <w:rPr>
                <w:rFonts w:ascii="Times New Roman" w:eastAsia="標楷體" w:hAnsi="Times New Roman"/>
                <w:szCs w:val="24"/>
              </w:rPr>
              <w:t>仟元</w:t>
            </w:r>
          </w:p>
          <w:p w:rsidR="004C2658" w:rsidRPr="00925140" w:rsidRDefault="004C2658" w:rsidP="004C2658">
            <w:pPr>
              <w:rPr>
                <w:rFonts w:ascii="Times New Roman" w:eastAsia="標楷體" w:hAnsi="Times New Roman"/>
                <w:szCs w:val="24"/>
              </w:rPr>
            </w:pPr>
            <w:r w:rsidRPr="00925140">
              <w:rPr>
                <w:rFonts w:ascii="Times New Roman" w:eastAsia="標楷體" w:hAnsi="Times New Roman"/>
                <w:szCs w:val="24"/>
              </w:rPr>
              <w:t>108</w:t>
            </w:r>
            <w:r w:rsidRPr="00925140">
              <w:rPr>
                <w:rFonts w:ascii="Times New Roman" w:eastAsia="標楷體" w:hAnsi="Times New Roman"/>
                <w:szCs w:val="24"/>
              </w:rPr>
              <w:t>年</w:t>
            </w:r>
            <w:r w:rsidRPr="00925140">
              <w:rPr>
                <w:rFonts w:ascii="Times New Roman" w:eastAsia="標楷體" w:hAnsi="Times New Roman"/>
                <w:szCs w:val="24"/>
              </w:rPr>
              <w:t>11,370</w:t>
            </w:r>
            <w:r w:rsidRPr="00925140">
              <w:rPr>
                <w:rFonts w:ascii="Times New Roman" w:eastAsia="標楷體" w:hAnsi="Times New Roman"/>
                <w:szCs w:val="24"/>
              </w:rPr>
              <w:t>仟元</w:t>
            </w:r>
          </w:p>
          <w:p w:rsidR="004C2658" w:rsidRPr="00925140" w:rsidRDefault="004C2658" w:rsidP="004C2658">
            <w:pPr>
              <w:rPr>
                <w:rFonts w:ascii="Times New Roman" w:eastAsia="標楷體" w:hAnsi="Times New Roman"/>
                <w:szCs w:val="24"/>
              </w:rPr>
            </w:pPr>
            <w:r w:rsidRPr="00925140">
              <w:rPr>
                <w:rFonts w:ascii="Times New Roman" w:eastAsia="標楷體" w:hAnsi="Times New Roman"/>
                <w:szCs w:val="24"/>
              </w:rPr>
              <w:t>109</w:t>
            </w:r>
            <w:r w:rsidRPr="00925140">
              <w:rPr>
                <w:rFonts w:ascii="Times New Roman" w:eastAsia="標楷體" w:hAnsi="Times New Roman"/>
                <w:szCs w:val="24"/>
              </w:rPr>
              <w:t>年</w:t>
            </w:r>
            <w:r w:rsidRPr="00925140">
              <w:rPr>
                <w:rFonts w:ascii="Times New Roman" w:eastAsia="標楷體" w:hAnsi="Times New Roman"/>
                <w:szCs w:val="24"/>
              </w:rPr>
              <w:t>11,370</w:t>
            </w:r>
            <w:r w:rsidRPr="00925140">
              <w:rPr>
                <w:rFonts w:ascii="Times New Roman" w:eastAsia="標楷體" w:hAnsi="Times New Roman"/>
                <w:szCs w:val="24"/>
              </w:rPr>
              <w:t>仟元</w:t>
            </w:r>
          </w:p>
          <w:p w:rsidR="004C2658" w:rsidRPr="00925140" w:rsidRDefault="004C2658" w:rsidP="004C2658">
            <w:pPr>
              <w:rPr>
                <w:rFonts w:ascii="Times New Roman" w:eastAsia="標楷體" w:hAnsi="Times New Roman"/>
                <w:szCs w:val="24"/>
              </w:rPr>
            </w:pPr>
            <w:r w:rsidRPr="00925140">
              <w:rPr>
                <w:rFonts w:ascii="Times New Roman" w:eastAsia="標楷體" w:hAnsi="Times New Roman"/>
                <w:szCs w:val="24"/>
              </w:rPr>
              <w:t>(</w:t>
            </w:r>
            <w:r w:rsidRPr="00925140">
              <w:rPr>
                <w:rFonts w:ascii="Times New Roman" w:eastAsia="標楷體" w:hAnsi="Times New Roman"/>
                <w:szCs w:val="24"/>
              </w:rPr>
              <w:t>內政部</w:t>
            </w:r>
            <w:r w:rsidRPr="00925140">
              <w:rPr>
                <w:rFonts w:ascii="Times New Roman" w:eastAsia="標楷體" w:hAnsi="Times New Roman"/>
                <w:szCs w:val="24"/>
              </w:rPr>
              <w:t>)</w:t>
            </w:r>
          </w:p>
          <w:p w:rsidR="004C2658" w:rsidRPr="00925140" w:rsidRDefault="004C2658" w:rsidP="004C2658">
            <w:pPr>
              <w:rPr>
                <w:rFonts w:ascii="Times New Roman" w:eastAsia="標楷體" w:hAnsi="Times New Roman"/>
                <w:szCs w:val="24"/>
              </w:rPr>
            </w:pPr>
          </w:p>
          <w:p w:rsidR="004C2658" w:rsidRPr="00925140" w:rsidRDefault="004C2658" w:rsidP="00A474DC">
            <w:pPr>
              <w:pStyle w:val="a5"/>
              <w:widowControl/>
              <w:numPr>
                <w:ilvl w:val="0"/>
                <w:numId w:val="32"/>
              </w:numPr>
              <w:topLinePunct/>
              <w:autoSpaceDE w:val="0"/>
              <w:adjustRightInd w:val="0"/>
              <w:spacing w:line="360" w:lineRule="exact"/>
              <w:ind w:leftChars="0"/>
              <w:contextualSpacing/>
              <w:jc w:val="both"/>
              <w:textAlignment w:val="top"/>
              <w:rPr>
                <w:rFonts w:ascii="Times New Roman" w:eastAsia="標楷體" w:hAnsi="Times New Roman"/>
                <w:szCs w:val="24"/>
              </w:rPr>
            </w:pPr>
            <w:r w:rsidRPr="00925140">
              <w:rPr>
                <w:rFonts w:ascii="Times New Roman" w:eastAsia="標楷體" w:hAnsi="Times New Roman"/>
                <w:szCs w:val="24"/>
              </w:rPr>
              <w:t>106</w:t>
            </w:r>
            <w:r w:rsidRPr="00925140">
              <w:rPr>
                <w:rFonts w:ascii="Times New Roman" w:eastAsia="標楷體" w:hAnsi="Times New Roman"/>
                <w:szCs w:val="24"/>
              </w:rPr>
              <w:t>年</w:t>
            </w:r>
            <w:r w:rsidRPr="00925140">
              <w:rPr>
                <w:rFonts w:ascii="Times New Roman" w:eastAsia="標楷體" w:hAnsi="Times New Roman"/>
                <w:szCs w:val="24"/>
              </w:rPr>
              <w:t>4,500</w:t>
            </w:r>
            <w:r w:rsidRPr="00925140">
              <w:rPr>
                <w:rFonts w:ascii="Times New Roman" w:eastAsia="標楷體" w:hAnsi="Times New Roman"/>
                <w:szCs w:val="24"/>
              </w:rPr>
              <w:t>仟元</w:t>
            </w:r>
          </w:p>
          <w:p w:rsidR="004C2658" w:rsidRPr="00925140" w:rsidRDefault="004C2658" w:rsidP="004C2658">
            <w:pPr>
              <w:rPr>
                <w:rFonts w:ascii="Times New Roman" w:eastAsia="標楷體" w:hAnsi="Times New Roman"/>
                <w:szCs w:val="24"/>
              </w:rPr>
            </w:pPr>
            <w:r w:rsidRPr="00925140">
              <w:rPr>
                <w:rFonts w:ascii="Times New Roman" w:eastAsia="標楷體" w:hAnsi="Times New Roman"/>
                <w:szCs w:val="24"/>
              </w:rPr>
              <w:t>107</w:t>
            </w:r>
            <w:r w:rsidRPr="00925140">
              <w:rPr>
                <w:rFonts w:ascii="Times New Roman" w:eastAsia="標楷體" w:hAnsi="Times New Roman"/>
                <w:szCs w:val="24"/>
              </w:rPr>
              <w:t>年</w:t>
            </w:r>
            <w:r w:rsidRPr="00925140">
              <w:rPr>
                <w:rFonts w:ascii="Times New Roman" w:eastAsia="標楷體" w:hAnsi="Times New Roman"/>
                <w:szCs w:val="24"/>
              </w:rPr>
              <w:t>4,500</w:t>
            </w:r>
            <w:r w:rsidRPr="00925140">
              <w:rPr>
                <w:rFonts w:ascii="Times New Roman" w:eastAsia="標楷體" w:hAnsi="Times New Roman"/>
                <w:szCs w:val="24"/>
              </w:rPr>
              <w:t>仟元</w:t>
            </w:r>
          </w:p>
          <w:p w:rsidR="004C2658" w:rsidRPr="00925140" w:rsidRDefault="004C2658" w:rsidP="004C2658">
            <w:pPr>
              <w:rPr>
                <w:rFonts w:ascii="Times New Roman" w:eastAsia="標楷體" w:hAnsi="Times New Roman"/>
                <w:szCs w:val="24"/>
              </w:rPr>
            </w:pPr>
            <w:r w:rsidRPr="00925140">
              <w:rPr>
                <w:rFonts w:ascii="Times New Roman" w:eastAsia="標楷體" w:hAnsi="Times New Roman"/>
                <w:szCs w:val="24"/>
              </w:rPr>
              <w:t>108</w:t>
            </w:r>
            <w:r w:rsidRPr="00925140">
              <w:rPr>
                <w:rFonts w:ascii="Times New Roman" w:eastAsia="標楷體" w:hAnsi="Times New Roman"/>
                <w:szCs w:val="24"/>
              </w:rPr>
              <w:t>年</w:t>
            </w:r>
            <w:r w:rsidRPr="00925140">
              <w:rPr>
                <w:rFonts w:ascii="Times New Roman" w:eastAsia="標楷體" w:hAnsi="Times New Roman"/>
                <w:szCs w:val="24"/>
              </w:rPr>
              <w:t>4,500</w:t>
            </w:r>
            <w:r w:rsidRPr="00925140">
              <w:rPr>
                <w:rFonts w:ascii="Times New Roman" w:eastAsia="標楷體" w:hAnsi="Times New Roman"/>
                <w:szCs w:val="24"/>
              </w:rPr>
              <w:t>仟元</w:t>
            </w:r>
          </w:p>
          <w:p w:rsidR="004C2658" w:rsidRPr="00925140" w:rsidRDefault="004C2658" w:rsidP="004C2658">
            <w:pPr>
              <w:rPr>
                <w:rFonts w:ascii="Times New Roman" w:eastAsia="標楷體" w:hAnsi="Times New Roman"/>
                <w:szCs w:val="24"/>
              </w:rPr>
            </w:pPr>
            <w:r w:rsidRPr="00925140">
              <w:rPr>
                <w:rFonts w:ascii="Times New Roman" w:eastAsia="標楷體" w:hAnsi="Times New Roman"/>
                <w:szCs w:val="24"/>
              </w:rPr>
              <w:t>109</w:t>
            </w:r>
            <w:r w:rsidRPr="00925140">
              <w:rPr>
                <w:rFonts w:ascii="Times New Roman" w:eastAsia="標楷體" w:hAnsi="Times New Roman"/>
                <w:szCs w:val="24"/>
              </w:rPr>
              <w:t>年</w:t>
            </w:r>
            <w:r w:rsidRPr="00925140">
              <w:rPr>
                <w:rFonts w:ascii="Times New Roman" w:eastAsia="標楷體" w:hAnsi="Times New Roman"/>
                <w:szCs w:val="24"/>
              </w:rPr>
              <w:t>4,500</w:t>
            </w:r>
            <w:r w:rsidRPr="00925140">
              <w:rPr>
                <w:rFonts w:ascii="Times New Roman" w:eastAsia="標楷體" w:hAnsi="Times New Roman"/>
                <w:szCs w:val="24"/>
              </w:rPr>
              <w:t>仟元</w:t>
            </w:r>
          </w:p>
          <w:p w:rsidR="004C2658" w:rsidRPr="00925140" w:rsidRDefault="004C2658" w:rsidP="004C2658">
            <w:pPr>
              <w:rPr>
                <w:rFonts w:ascii="Times New Roman" w:eastAsia="標楷體" w:hAnsi="Times New Roman"/>
                <w:szCs w:val="24"/>
              </w:rPr>
            </w:pPr>
            <w:r w:rsidRPr="00925140">
              <w:rPr>
                <w:rFonts w:ascii="Times New Roman" w:eastAsia="標楷體" w:hAnsi="Times New Roman"/>
                <w:szCs w:val="24"/>
              </w:rPr>
              <w:t>(</w:t>
            </w:r>
            <w:r w:rsidRPr="00925140">
              <w:rPr>
                <w:rFonts w:ascii="Times New Roman" w:eastAsia="標楷體" w:hAnsi="Times New Roman"/>
                <w:szCs w:val="24"/>
              </w:rPr>
              <w:t>教育部體育署</w:t>
            </w:r>
            <w:r w:rsidRPr="00925140">
              <w:rPr>
                <w:rFonts w:ascii="Times New Roman" w:eastAsia="標楷體" w:hAnsi="Times New Roman"/>
                <w:szCs w:val="24"/>
              </w:rPr>
              <w:t>)</w:t>
            </w:r>
          </w:p>
          <w:p w:rsidR="004C2658" w:rsidRPr="00925140" w:rsidRDefault="004C2658" w:rsidP="004C2658">
            <w:pPr>
              <w:rPr>
                <w:rFonts w:ascii="Times New Roman" w:eastAsia="標楷體" w:hAnsi="Times New Roman"/>
                <w:szCs w:val="24"/>
              </w:rPr>
            </w:pPr>
          </w:p>
          <w:p w:rsidR="004C2658" w:rsidRPr="00925140" w:rsidRDefault="004C2658" w:rsidP="00A474DC">
            <w:pPr>
              <w:pStyle w:val="a5"/>
              <w:widowControl/>
              <w:numPr>
                <w:ilvl w:val="0"/>
                <w:numId w:val="32"/>
              </w:numPr>
              <w:topLinePunct/>
              <w:autoSpaceDE w:val="0"/>
              <w:adjustRightInd w:val="0"/>
              <w:spacing w:line="360" w:lineRule="exact"/>
              <w:ind w:leftChars="0"/>
              <w:contextualSpacing/>
              <w:jc w:val="both"/>
              <w:textAlignment w:val="top"/>
              <w:rPr>
                <w:rFonts w:ascii="Times New Roman" w:eastAsia="標楷體" w:hAnsi="Times New Roman"/>
                <w:szCs w:val="24"/>
              </w:rPr>
            </w:pPr>
            <w:r w:rsidRPr="00925140">
              <w:rPr>
                <w:rFonts w:ascii="Times New Roman" w:eastAsia="標楷體" w:hAnsi="Times New Roman"/>
                <w:szCs w:val="24"/>
              </w:rPr>
              <w:t>僅</w:t>
            </w:r>
            <w:r w:rsidRPr="00925140">
              <w:rPr>
                <w:rFonts w:ascii="Times New Roman" w:eastAsia="標楷體" w:hAnsi="Times New Roman"/>
                <w:szCs w:val="24"/>
              </w:rPr>
              <w:t>106</w:t>
            </w:r>
            <w:r w:rsidRPr="00925140">
              <w:rPr>
                <w:rFonts w:ascii="Times New Roman" w:eastAsia="標楷體" w:hAnsi="Times New Roman"/>
                <w:szCs w:val="24"/>
              </w:rPr>
              <w:t>年</w:t>
            </w:r>
            <w:r w:rsidRPr="00925140">
              <w:rPr>
                <w:rFonts w:ascii="Times New Roman" w:eastAsia="標楷體" w:hAnsi="Times New Roman"/>
                <w:szCs w:val="24"/>
              </w:rPr>
              <w:t>300</w:t>
            </w:r>
            <w:r w:rsidRPr="00925140">
              <w:rPr>
                <w:rFonts w:ascii="Times New Roman" w:eastAsia="標楷體" w:hAnsi="Times New Roman"/>
                <w:szCs w:val="24"/>
              </w:rPr>
              <w:t>仟元</w:t>
            </w:r>
            <w:r w:rsidRPr="00925140">
              <w:rPr>
                <w:rFonts w:ascii="Times New Roman" w:eastAsia="標楷體" w:hAnsi="Times New Roman"/>
                <w:szCs w:val="24"/>
              </w:rPr>
              <w:t>(</w:t>
            </w:r>
            <w:r w:rsidRPr="00925140">
              <w:rPr>
                <w:rFonts w:ascii="Times New Roman" w:eastAsia="標楷體" w:hAnsi="Times New Roman"/>
                <w:szCs w:val="24"/>
              </w:rPr>
              <w:t>文化部</w:t>
            </w:r>
            <w:r w:rsidRPr="00925140">
              <w:rPr>
                <w:rFonts w:ascii="Times New Roman" w:eastAsia="標楷體" w:hAnsi="Times New Roman"/>
                <w:szCs w:val="24"/>
              </w:rPr>
              <w:t>)</w:t>
            </w:r>
          </w:p>
        </w:tc>
        <w:tc>
          <w:tcPr>
            <w:tcW w:w="2126" w:type="dxa"/>
            <w:tcBorders>
              <w:top w:val="single" w:sz="4" w:space="0" w:color="auto"/>
              <w:left w:val="single" w:sz="4" w:space="0" w:color="auto"/>
              <w:bottom w:val="single" w:sz="4" w:space="0" w:color="auto"/>
              <w:right w:val="single" w:sz="4" w:space="0" w:color="auto"/>
            </w:tcBorders>
          </w:tcPr>
          <w:p w:rsidR="004C2658" w:rsidRPr="00925140" w:rsidRDefault="004C2658" w:rsidP="00310069">
            <w:pPr>
              <w:spacing w:line="360" w:lineRule="exact"/>
              <w:contextualSpacing/>
              <w:jc w:val="both"/>
              <w:rPr>
                <w:rFonts w:ascii="Times New Roman" w:eastAsia="標楷體" w:hAnsi="Times New Roman"/>
                <w:szCs w:val="24"/>
              </w:rPr>
            </w:pPr>
            <w:r w:rsidRPr="00925140">
              <w:rPr>
                <w:rFonts w:ascii="Times New Roman" w:eastAsia="標楷體" w:hAnsi="Times New Roman"/>
                <w:szCs w:val="24"/>
              </w:rPr>
              <w:lastRenderedPageBreak/>
              <w:t>教育部、外交部、內政部、文化部</w:t>
            </w:r>
          </w:p>
        </w:tc>
      </w:tr>
    </w:tbl>
    <w:p w:rsidR="00925857" w:rsidRPr="00925140" w:rsidRDefault="00925857" w:rsidP="00202C4F">
      <w:pPr>
        <w:pStyle w:val="a5"/>
        <w:spacing w:line="440" w:lineRule="exact"/>
        <w:ind w:leftChars="177" w:left="425" w:rightChars="18" w:right="43" w:firstLineChars="221" w:firstLine="707"/>
        <w:jc w:val="both"/>
        <w:rPr>
          <w:rFonts w:ascii="Times New Roman" w:eastAsia="標楷體" w:hAnsi="Times New Roman" w:cs="Times New Roman"/>
          <w:sz w:val="32"/>
          <w:szCs w:val="32"/>
        </w:rPr>
      </w:pPr>
    </w:p>
    <w:p w:rsidR="00925857" w:rsidRPr="00925140" w:rsidRDefault="00925857" w:rsidP="00202C4F">
      <w:pPr>
        <w:pStyle w:val="a5"/>
        <w:spacing w:line="440" w:lineRule="exact"/>
        <w:ind w:leftChars="177" w:left="425" w:rightChars="18" w:right="43" w:firstLineChars="221" w:firstLine="707"/>
        <w:jc w:val="both"/>
        <w:rPr>
          <w:rFonts w:ascii="Times New Roman" w:eastAsia="標楷體" w:hAnsi="Times New Roman" w:cs="Times New Roman"/>
          <w:sz w:val="32"/>
          <w:szCs w:val="32"/>
        </w:rPr>
      </w:pPr>
    </w:p>
    <w:p w:rsidR="00925857" w:rsidRPr="00925140" w:rsidRDefault="00925857" w:rsidP="00202C4F">
      <w:pPr>
        <w:pStyle w:val="a5"/>
        <w:spacing w:line="440" w:lineRule="exact"/>
        <w:ind w:leftChars="177" w:left="425" w:rightChars="18" w:right="43" w:firstLineChars="221" w:firstLine="707"/>
        <w:jc w:val="both"/>
        <w:rPr>
          <w:rFonts w:ascii="Times New Roman" w:eastAsia="標楷體" w:hAnsi="Times New Roman" w:cs="Times New Roman"/>
          <w:sz w:val="32"/>
          <w:szCs w:val="32"/>
        </w:rPr>
      </w:pPr>
    </w:p>
    <w:p w:rsidR="00925857" w:rsidRPr="00925140" w:rsidRDefault="00925857" w:rsidP="00202C4F">
      <w:pPr>
        <w:pStyle w:val="a5"/>
        <w:spacing w:line="440" w:lineRule="exact"/>
        <w:ind w:leftChars="177" w:left="425" w:rightChars="18" w:right="43" w:firstLineChars="221" w:firstLine="707"/>
        <w:jc w:val="both"/>
        <w:rPr>
          <w:rFonts w:ascii="Times New Roman" w:eastAsia="標楷體" w:hAnsi="Times New Roman" w:cs="Times New Roman"/>
          <w:sz w:val="32"/>
          <w:szCs w:val="32"/>
        </w:rPr>
      </w:pPr>
    </w:p>
    <w:p w:rsidR="003A2E43" w:rsidRPr="00925140" w:rsidRDefault="003A2E43" w:rsidP="00202C4F">
      <w:pPr>
        <w:pStyle w:val="a5"/>
        <w:spacing w:line="440" w:lineRule="exact"/>
        <w:ind w:leftChars="177" w:left="425" w:rightChars="18" w:right="43" w:firstLineChars="221" w:firstLine="708"/>
        <w:jc w:val="both"/>
        <w:rPr>
          <w:rFonts w:ascii="Times New Roman" w:eastAsia="標楷體" w:hAnsi="Times New Roman" w:cs="Times New Roman"/>
          <w:b/>
          <w:kern w:val="0"/>
          <w:sz w:val="32"/>
          <w:szCs w:val="28"/>
        </w:rPr>
        <w:sectPr w:rsidR="003A2E43" w:rsidRPr="00925140" w:rsidSect="003A2E43">
          <w:pgSz w:w="16838" w:h="11906" w:orient="landscape" w:code="9"/>
          <w:pgMar w:top="1800" w:right="1440" w:bottom="1800" w:left="1440" w:header="851" w:footer="567" w:gutter="0"/>
          <w:pgNumType w:start="1"/>
          <w:cols w:space="425"/>
          <w:titlePg/>
          <w:docGrid w:type="lines" w:linePitch="360"/>
        </w:sectPr>
      </w:pPr>
    </w:p>
    <w:p w:rsidR="00DB45A3" w:rsidRPr="00925140" w:rsidRDefault="00DB45A3" w:rsidP="00B476F2">
      <w:pPr>
        <w:widowControl/>
        <w:snapToGrid w:val="0"/>
        <w:jc w:val="center"/>
        <w:rPr>
          <w:rFonts w:ascii="Times New Roman" w:eastAsia="標楷體" w:hAnsi="Times New Roman" w:cs="Times New Roman"/>
          <w:b/>
          <w:sz w:val="32"/>
          <w:szCs w:val="32"/>
          <w:highlight w:val="yellow"/>
        </w:rPr>
      </w:pPr>
    </w:p>
    <w:sectPr w:rsidR="00DB45A3" w:rsidRPr="00925140" w:rsidSect="003A2E43">
      <w:pgSz w:w="11906" w:h="16838" w:code="9"/>
      <w:pgMar w:top="1440" w:right="1800" w:bottom="1440" w:left="1800" w:header="851" w:footer="567"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4FA" w:rsidRDefault="00AA44FA" w:rsidP="00D50783">
      <w:r>
        <w:separator/>
      </w:r>
    </w:p>
  </w:endnote>
  <w:endnote w:type="continuationSeparator" w:id="0">
    <w:p w:rsidR="00AA44FA" w:rsidRDefault="00AA44FA" w:rsidP="00D5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行書體">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152307"/>
      <w:docPartObj>
        <w:docPartGallery w:val="Page Numbers (Bottom of Page)"/>
        <w:docPartUnique/>
      </w:docPartObj>
    </w:sdtPr>
    <w:sdtEndPr/>
    <w:sdtContent>
      <w:p w:rsidR="000A5F49" w:rsidRDefault="000A5F49">
        <w:pPr>
          <w:pStyle w:val="a9"/>
          <w:jc w:val="center"/>
        </w:pPr>
        <w:r>
          <w:fldChar w:fldCharType="begin"/>
        </w:r>
        <w:r>
          <w:instrText>PAGE   \* MERGEFORMAT</w:instrText>
        </w:r>
        <w:r>
          <w:fldChar w:fldCharType="separate"/>
        </w:r>
        <w:r w:rsidR="006A6CC2" w:rsidRPr="006A6CC2">
          <w:rPr>
            <w:noProof/>
            <w:lang w:val="zh-TW"/>
          </w:rPr>
          <w:t>3</w:t>
        </w:r>
        <w:r>
          <w:fldChar w:fldCharType="end"/>
        </w:r>
      </w:p>
    </w:sdtContent>
  </w:sdt>
  <w:p w:rsidR="000A5F49" w:rsidRDefault="000A5F4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49" w:rsidRDefault="000A5F49" w:rsidP="006165F5">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4FA" w:rsidRDefault="00AA44FA" w:rsidP="00D50783">
      <w:r>
        <w:separator/>
      </w:r>
    </w:p>
  </w:footnote>
  <w:footnote w:type="continuationSeparator" w:id="0">
    <w:p w:rsidR="00AA44FA" w:rsidRDefault="00AA44FA" w:rsidP="00D5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899"/>
    <w:multiLevelType w:val="hybridMultilevel"/>
    <w:tmpl w:val="9EA4A46E"/>
    <w:lvl w:ilvl="0" w:tplc="C1AECAA6">
      <w:start w:val="1"/>
      <w:numFmt w:val="decimal"/>
      <w:lvlText w:val="%1."/>
      <w:lvlJc w:val="left"/>
      <w:pPr>
        <w:ind w:left="488" w:hanging="480"/>
      </w:pPr>
      <w:rPr>
        <w:rFonts w:ascii="Times New Roman" w:eastAsia="標楷體" w:hAnsi="Times New Roman" w:cs="Times New Roman" w:hint="default"/>
        <w:b w:val="0"/>
        <w:i w:val="0"/>
        <w:sz w:val="24"/>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1" w15:restartNumberingAfterBreak="0">
    <w:nsid w:val="04322BA9"/>
    <w:multiLevelType w:val="hybridMultilevel"/>
    <w:tmpl w:val="62C22C80"/>
    <w:lvl w:ilvl="0" w:tplc="EBD618AC">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4655214"/>
    <w:multiLevelType w:val="hybridMultilevel"/>
    <w:tmpl w:val="46688628"/>
    <w:lvl w:ilvl="0" w:tplc="0409000F">
      <w:start w:val="1"/>
      <w:numFmt w:val="decimal"/>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892D7F"/>
    <w:multiLevelType w:val="hybridMultilevel"/>
    <w:tmpl w:val="91A6FF4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5357036"/>
    <w:multiLevelType w:val="hybridMultilevel"/>
    <w:tmpl w:val="765E8F00"/>
    <w:lvl w:ilvl="0" w:tplc="0409000F">
      <w:start w:val="1"/>
      <w:numFmt w:val="decimal"/>
      <w:lvlText w:val="%1."/>
      <w:lvlJc w:val="left"/>
      <w:pPr>
        <w:ind w:left="1757"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4B58EE"/>
    <w:multiLevelType w:val="hybridMultilevel"/>
    <w:tmpl w:val="446EC1C6"/>
    <w:lvl w:ilvl="0" w:tplc="EBD618AC">
      <w:start w:val="1"/>
      <w:numFmt w:val="taiwaneseCountingThousand"/>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 w15:restartNumberingAfterBreak="0">
    <w:nsid w:val="1123231E"/>
    <w:multiLevelType w:val="hybridMultilevel"/>
    <w:tmpl w:val="01A8EA92"/>
    <w:lvl w:ilvl="0" w:tplc="AE1C1F1A">
      <w:start w:val="1"/>
      <w:numFmt w:val="taiwaneseCountingThousand"/>
      <w:lvlText w:val="%1、"/>
      <w:lvlJc w:val="left"/>
      <w:pPr>
        <w:ind w:left="720" w:hanging="720"/>
      </w:pPr>
      <w:rPr>
        <w:rFonts w:hint="eastAsia"/>
        <w:b/>
        <w:sz w:val="32"/>
        <w:lang w:val="en-US"/>
      </w:rPr>
    </w:lvl>
    <w:lvl w:ilvl="1" w:tplc="06123F9A">
      <w:start w:val="1"/>
      <w:numFmt w:val="taiwaneseCountingThousand"/>
      <w:lvlText w:val="%2、"/>
      <w:lvlJc w:val="left"/>
      <w:pPr>
        <w:ind w:left="1215" w:hanging="735"/>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2710EC"/>
    <w:multiLevelType w:val="hybridMultilevel"/>
    <w:tmpl w:val="5734DD28"/>
    <w:lvl w:ilvl="0" w:tplc="E550D03A">
      <w:start w:val="1"/>
      <w:numFmt w:val="decimal"/>
      <w:lvlText w:val="%1."/>
      <w:lvlJc w:val="left"/>
      <w:pPr>
        <w:tabs>
          <w:tab w:val="num" w:pos="720"/>
        </w:tabs>
        <w:ind w:left="720" w:hanging="360"/>
      </w:pPr>
    </w:lvl>
    <w:lvl w:ilvl="1" w:tplc="E4C4D70A" w:tentative="1">
      <w:start w:val="1"/>
      <w:numFmt w:val="decimal"/>
      <w:lvlText w:val="%2."/>
      <w:lvlJc w:val="left"/>
      <w:pPr>
        <w:tabs>
          <w:tab w:val="num" w:pos="1440"/>
        </w:tabs>
        <w:ind w:left="1440" w:hanging="360"/>
      </w:pPr>
    </w:lvl>
    <w:lvl w:ilvl="2" w:tplc="4DEE1A1A" w:tentative="1">
      <w:start w:val="1"/>
      <w:numFmt w:val="decimal"/>
      <w:lvlText w:val="%3."/>
      <w:lvlJc w:val="left"/>
      <w:pPr>
        <w:tabs>
          <w:tab w:val="num" w:pos="2160"/>
        </w:tabs>
        <w:ind w:left="2160" w:hanging="360"/>
      </w:pPr>
    </w:lvl>
    <w:lvl w:ilvl="3" w:tplc="BA86354A" w:tentative="1">
      <w:start w:val="1"/>
      <w:numFmt w:val="decimal"/>
      <w:lvlText w:val="%4."/>
      <w:lvlJc w:val="left"/>
      <w:pPr>
        <w:tabs>
          <w:tab w:val="num" w:pos="2880"/>
        </w:tabs>
        <w:ind w:left="2880" w:hanging="360"/>
      </w:pPr>
    </w:lvl>
    <w:lvl w:ilvl="4" w:tplc="C30C426C" w:tentative="1">
      <w:start w:val="1"/>
      <w:numFmt w:val="decimal"/>
      <w:lvlText w:val="%5."/>
      <w:lvlJc w:val="left"/>
      <w:pPr>
        <w:tabs>
          <w:tab w:val="num" w:pos="3600"/>
        </w:tabs>
        <w:ind w:left="3600" w:hanging="360"/>
      </w:pPr>
    </w:lvl>
    <w:lvl w:ilvl="5" w:tplc="92764C3A" w:tentative="1">
      <w:start w:val="1"/>
      <w:numFmt w:val="decimal"/>
      <w:lvlText w:val="%6."/>
      <w:lvlJc w:val="left"/>
      <w:pPr>
        <w:tabs>
          <w:tab w:val="num" w:pos="4320"/>
        </w:tabs>
        <w:ind w:left="4320" w:hanging="360"/>
      </w:pPr>
    </w:lvl>
    <w:lvl w:ilvl="6" w:tplc="BAE8F800" w:tentative="1">
      <w:start w:val="1"/>
      <w:numFmt w:val="decimal"/>
      <w:lvlText w:val="%7."/>
      <w:lvlJc w:val="left"/>
      <w:pPr>
        <w:tabs>
          <w:tab w:val="num" w:pos="5040"/>
        </w:tabs>
        <w:ind w:left="5040" w:hanging="360"/>
      </w:pPr>
    </w:lvl>
    <w:lvl w:ilvl="7" w:tplc="D970184A" w:tentative="1">
      <w:start w:val="1"/>
      <w:numFmt w:val="decimal"/>
      <w:lvlText w:val="%8."/>
      <w:lvlJc w:val="left"/>
      <w:pPr>
        <w:tabs>
          <w:tab w:val="num" w:pos="5760"/>
        </w:tabs>
        <w:ind w:left="5760" w:hanging="360"/>
      </w:pPr>
    </w:lvl>
    <w:lvl w:ilvl="8" w:tplc="30CA1992" w:tentative="1">
      <w:start w:val="1"/>
      <w:numFmt w:val="decimal"/>
      <w:lvlText w:val="%9."/>
      <w:lvlJc w:val="left"/>
      <w:pPr>
        <w:tabs>
          <w:tab w:val="num" w:pos="6480"/>
        </w:tabs>
        <w:ind w:left="6480" w:hanging="360"/>
      </w:pPr>
    </w:lvl>
  </w:abstractNum>
  <w:abstractNum w:abstractNumId="8" w15:restartNumberingAfterBreak="0">
    <w:nsid w:val="13D04769"/>
    <w:multiLevelType w:val="hybridMultilevel"/>
    <w:tmpl w:val="B3F8C772"/>
    <w:lvl w:ilvl="0" w:tplc="F56E2740">
      <w:start w:val="21"/>
      <w:numFmt w:val="decimal"/>
      <w:lvlText w:val="%1."/>
      <w:lvlJc w:val="left"/>
      <w:pPr>
        <w:ind w:left="480" w:hanging="480"/>
      </w:pPr>
      <w:rPr>
        <w:rFonts w:ascii="標楷體" w:eastAsia="標楷體"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5D393B"/>
    <w:multiLevelType w:val="hybridMultilevel"/>
    <w:tmpl w:val="7AE4E79E"/>
    <w:lvl w:ilvl="0" w:tplc="F61E649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F61E649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F476E0"/>
    <w:multiLevelType w:val="hybridMultilevel"/>
    <w:tmpl w:val="AE4664CE"/>
    <w:lvl w:ilvl="0" w:tplc="D7C2C9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EC7EE7"/>
    <w:multiLevelType w:val="hybridMultilevel"/>
    <w:tmpl w:val="42367A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8B4B18"/>
    <w:multiLevelType w:val="hybridMultilevel"/>
    <w:tmpl w:val="76F641E2"/>
    <w:lvl w:ilvl="0" w:tplc="1A7E9460">
      <w:start w:val="1"/>
      <w:numFmt w:val="ideographLegalTraditional"/>
      <w:lvlText w:val="%1、"/>
      <w:lvlJc w:val="left"/>
      <w:pPr>
        <w:ind w:left="720" w:hanging="720"/>
      </w:pPr>
      <w:rPr>
        <w:rFonts w:hint="default"/>
        <w:b/>
        <w:lang w:val="en-US"/>
      </w:rPr>
    </w:lvl>
    <w:lvl w:ilvl="1" w:tplc="06123F9A">
      <w:start w:val="1"/>
      <w:numFmt w:val="taiwaneseCountingThousand"/>
      <w:lvlText w:val="%2、"/>
      <w:lvlJc w:val="left"/>
      <w:pPr>
        <w:ind w:left="1215" w:hanging="735"/>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F03EA3"/>
    <w:multiLevelType w:val="hybridMultilevel"/>
    <w:tmpl w:val="4574EDFA"/>
    <w:lvl w:ilvl="0" w:tplc="C0E0F610">
      <w:start w:val="1"/>
      <w:numFmt w:val="taiwaneseCountingThousand"/>
      <w:lvlText w:val="%1、"/>
      <w:lvlJc w:val="left"/>
      <w:pPr>
        <w:ind w:left="622" w:hanging="480"/>
      </w:pPr>
      <w:rPr>
        <w:rFonts w:eastAsia="標楷體" w:cs="Times New Roman" w:hint="eastAsia"/>
        <w:b w:val="0"/>
        <w:i w:val="0"/>
        <w:color w:val="auto"/>
        <w:sz w:val="32"/>
        <w:lang w:val="en-US"/>
      </w:rPr>
    </w:lvl>
    <w:lvl w:ilvl="1" w:tplc="0409000F">
      <w:start w:val="1"/>
      <w:numFmt w:val="decimal"/>
      <w:lvlText w:val="%2."/>
      <w:lvlJc w:val="left"/>
      <w:pPr>
        <w:ind w:left="906" w:hanging="480"/>
      </w:pPr>
      <w:rPr>
        <w:rFonts w:hint="eastAsia"/>
      </w:rPr>
    </w:lvl>
    <w:lvl w:ilvl="2" w:tplc="0409001B">
      <w:start w:val="1"/>
      <w:numFmt w:val="lowerRoman"/>
      <w:lvlText w:val="%3."/>
      <w:lvlJc w:val="right"/>
      <w:pPr>
        <w:ind w:left="1069" w:hanging="480"/>
      </w:pPr>
    </w:lvl>
    <w:lvl w:ilvl="3" w:tplc="150487CA">
      <w:start w:val="1"/>
      <w:numFmt w:val="decimal"/>
      <w:lvlText w:val="(%4)"/>
      <w:lvlJc w:val="left"/>
      <w:pPr>
        <w:ind w:left="1789" w:hanging="720"/>
      </w:pPr>
      <w:rPr>
        <w:rFonts w:hint="default"/>
      </w:rPr>
    </w:lvl>
    <w:lvl w:ilvl="4" w:tplc="04090019" w:tentative="1">
      <w:start w:val="1"/>
      <w:numFmt w:val="ideographTraditional"/>
      <w:lvlText w:val="%5、"/>
      <w:lvlJc w:val="left"/>
      <w:pPr>
        <w:ind w:left="2029" w:hanging="480"/>
      </w:pPr>
    </w:lvl>
    <w:lvl w:ilvl="5" w:tplc="0409001B" w:tentative="1">
      <w:start w:val="1"/>
      <w:numFmt w:val="lowerRoman"/>
      <w:lvlText w:val="%6."/>
      <w:lvlJc w:val="right"/>
      <w:pPr>
        <w:ind w:left="2509" w:hanging="480"/>
      </w:pPr>
    </w:lvl>
    <w:lvl w:ilvl="6" w:tplc="0409000F" w:tentative="1">
      <w:start w:val="1"/>
      <w:numFmt w:val="decimal"/>
      <w:lvlText w:val="%7."/>
      <w:lvlJc w:val="left"/>
      <w:pPr>
        <w:ind w:left="2989" w:hanging="480"/>
      </w:pPr>
    </w:lvl>
    <w:lvl w:ilvl="7" w:tplc="04090019" w:tentative="1">
      <w:start w:val="1"/>
      <w:numFmt w:val="ideographTraditional"/>
      <w:lvlText w:val="%8、"/>
      <w:lvlJc w:val="left"/>
      <w:pPr>
        <w:ind w:left="3469" w:hanging="480"/>
      </w:pPr>
    </w:lvl>
    <w:lvl w:ilvl="8" w:tplc="0409001B" w:tentative="1">
      <w:start w:val="1"/>
      <w:numFmt w:val="lowerRoman"/>
      <w:lvlText w:val="%9."/>
      <w:lvlJc w:val="right"/>
      <w:pPr>
        <w:ind w:left="3949" w:hanging="480"/>
      </w:pPr>
    </w:lvl>
  </w:abstractNum>
  <w:abstractNum w:abstractNumId="14" w15:restartNumberingAfterBreak="0">
    <w:nsid w:val="22AC47E9"/>
    <w:multiLevelType w:val="hybridMultilevel"/>
    <w:tmpl w:val="D7F2E240"/>
    <w:lvl w:ilvl="0" w:tplc="2EEED4F2">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084E22"/>
    <w:multiLevelType w:val="hybridMultilevel"/>
    <w:tmpl w:val="765E8F00"/>
    <w:lvl w:ilvl="0" w:tplc="0409000F">
      <w:start w:val="1"/>
      <w:numFmt w:val="decimal"/>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C74B84"/>
    <w:multiLevelType w:val="hybridMultilevel"/>
    <w:tmpl w:val="174E7AFE"/>
    <w:lvl w:ilvl="0" w:tplc="CA84D232">
      <w:start w:val="1"/>
      <w:numFmt w:val="taiwaneseCountingThousand"/>
      <w:lvlText w:val="%1、"/>
      <w:lvlJc w:val="left"/>
      <w:pPr>
        <w:ind w:left="763" w:hanging="480"/>
      </w:pPr>
      <w:rPr>
        <w:rFonts w:hint="eastAsia"/>
        <w:b w:val="0"/>
        <w:i w:val="0"/>
        <w:color w:val="auto"/>
        <w:sz w:val="28"/>
        <w:lang w:val="en-US"/>
      </w:rPr>
    </w:lvl>
    <w:lvl w:ilvl="1" w:tplc="EBD618AC">
      <w:start w:val="1"/>
      <w:numFmt w:val="taiwaneseCountingThousand"/>
      <w:lvlText w:val="（%2）"/>
      <w:lvlJc w:val="left"/>
      <w:pPr>
        <w:ind w:left="7000" w:hanging="480"/>
      </w:pPr>
      <w:rPr>
        <w:rFonts w:hint="eastAsia"/>
      </w:rPr>
    </w:lvl>
    <w:lvl w:ilvl="2" w:tplc="0409001B">
      <w:start w:val="1"/>
      <w:numFmt w:val="lowerRoman"/>
      <w:lvlText w:val="%3."/>
      <w:lvlJc w:val="right"/>
      <w:pPr>
        <w:ind w:left="1210" w:hanging="480"/>
      </w:pPr>
    </w:lvl>
    <w:lvl w:ilvl="3" w:tplc="0409000F" w:tentative="1">
      <w:start w:val="1"/>
      <w:numFmt w:val="decimal"/>
      <w:lvlText w:val="%4."/>
      <w:lvlJc w:val="left"/>
      <w:pPr>
        <w:ind w:left="1690" w:hanging="480"/>
      </w:pPr>
    </w:lvl>
    <w:lvl w:ilvl="4" w:tplc="04090019" w:tentative="1">
      <w:start w:val="1"/>
      <w:numFmt w:val="ideographTraditional"/>
      <w:lvlText w:val="%5、"/>
      <w:lvlJc w:val="left"/>
      <w:pPr>
        <w:ind w:left="2170" w:hanging="480"/>
      </w:pPr>
    </w:lvl>
    <w:lvl w:ilvl="5" w:tplc="0409001B" w:tentative="1">
      <w:start w:val="1"/>
      <w:numFmt w:val="lowerRoman"/>
      <w:lvlText w:val="%6."/>
      <w:lvlJc w:val="right"/>
      <w:pPr>
        <w:ind w:left="2650" w:hanging="480"/>
      </w:pPr>
    </w:lvl>
    <w:lvl w:ilvl="6" w:tplc="0409000F" w:tentative="1">
      <w:start w:val="1"/>
      <w:numFmt w:val="decimal"/>
      <w:lvlText w:val="%7."/>
      <w:lvlJc w:val="left"/>
      <w:pPr>
        <w:ind w:left="3130" w:hanging="480"/>
      </w:pPr>
    </w:lvl>
    <w:lvl w:ilvl="7" w:tplc="04090019" w:tentative="1">
      <w:start w:val="1"/>
      <w:numFmt w:val="ideographTraditional"/>
      <w:lvlText w:val="%8、"/>
      <w:lvlJc w:val="left"/>
      <w:pPr>
        <w:ind w:left="3610" w:hanging="480"/>
      </w:pPr>
    </w:lvl>
    <w:lvl w:ilvl="8" w:tplc="0409001B" w:tentative="1">
      <w:start w:val="1"/>
      <w:numFmt w:val="lowerRoman"/>
      <w:lvlText w:val="%9."/>
      <w:lvlJc w:val="right"/>
      <w:pPr>
        <w:ind w:left="4090" w:hanging="480"/>
      </w:pPr>
    </w:lvl>
  </w:abstractNum>
  <w:abstractNum w:abstractNumId="17" w15:restartNumberingAfterBreak="0">
    <w:nsid w:val="2F006243"/>
    <w:multiLevelType w:val="hybridMultilevel"/>
    <w:tmpl w:val="BC2C6FA0"/>
    <w:lvl w:ilvl="0" w:tplc="57F48814">
      <w:start w:val="1"/>
      <w:numFmt w:val="taiwaneseCountingThousand"/>
      <w:lvlText w:val="（%1）"/>
      <w:lvlJc w:val="left"/>
      <w:pPr>
        <w:ind w:left="1189" w:hanging="480"/>
      </w:pPr>
      <w:rPr>
        <w:rFont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8" w15:restartNumberingAfterBreak="0">
    <w:nsid w:val="3E3E1A5A"/>
    <w:multiLevelType w:val="hybridMultilevel"/>
    <w:tmpl w:val="6590BCC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3EA17972"/>
    <w:multiLevelType w:val="hybridMultilevel"/>
    <w:tmpl w:val="CDA4AF36"/>
    <w:lvl w:ilvl="0" w:tplc="170A1DB8">
      <w:start w:val="1"/>
      <w:numFmt w:val="taiwaneseCountingThousand"/>
      <w:lvlText w:val="%1、"/>
      <w:lvlJc w:val="left"/>
      <w:pPr>
        <w:ind w:left="622" w:hanging="480"/>
      </w:pPr>
      <w:rPr>
        <w:rFonts w:asciiTheme="minorHAnsi" w:eastAsia="標楷體" w:hAnsiTheme="minorHAnsi" w:hint="default"/>
        <w:b w:val="0"/>
        <w:i w:val="0"/>
        <w:sz w:val="32"/>
        <w:lang w:val="en-US"/>
      </w:rPr>
    </w:lvl>
    <w:lvl w:ilvl="1" w:tplc="57F48814">
      <w:start w:val="1"/>
      <w:numFmt w:val="taiwaneseCountingThousand"/>
      <w:lvlText w:val="（%2）"/>
      <w:lvlJc w:val="left"/>
      <w:pPr>
        <w:ind w:left="1188" w:hanging="480"/>
      </w:pPr>
      <w:rPr>
        <w:rFonts w:hint="default"/>
      </w:rPr>
    </w:lvl>
    <w:lvl w:ilvl="2" w:tplc="0409001B">
      <w:start w:val="1"/>
      <w:numFmt w:val="lowerRoman"/>
      <w:lvlText w:val="%3."/>
      <w:lvlJc w:val="right"/>
      <w:pPr>
        <w:ind w:left="1069" w:hanging="480"/>
      </w:pPr>
    </w:lvl>
    <w:lvl w:ilvl="3" w:tplc="150487CA">
      <w:start w:val="1"/>
      <w:numFmt w:val="decimal"/>
      <w:lvlText w:val="(%4)"/>
      <w:lvlJc w:val="left"/>
      <w:pPr>
        <w:ind w:left="1789" w:hanging="720"/>
      </w:pPr>
      <w:rPr>
        <w:rFonts w:hint="default"/>
      </w:rPr>
    </w:lvl>
    <w:lvl w:ilvl="4" w:tplc="04090019" w:tentative="1">
      <w:start w:val="1"/>
      <w:numFmt w:val="ideographTraditional"/>
      <w:lvlText w:val="%5、"/>
      <w:lvlJc w:val="left"/>
      <w:pPr>
        <w:ind w:left="2029" w:hanging="480"/>
      </w:pPr>
    </w:lvl>
    <w:lvl w:ilvl="5" w:tplc="0409001B" w:tentative="1">
      <w:start w:val="1"/>
      <w:numFmt w:val="lowerRoman"/>
      <w:lvlText w:val="%6."/>
      <w:lvlJc w:val="right"/>
      <w:pPr>
        <w:ind w:left="2509" w:hanging="480"/>
      </w:pPr>
    </w:lvl>
    <w:lvl w:ilvl="6" w:tplc="0409000F" w:tentative="1">
      <w:start w:val="1"/>
      <w:numFmt w:val="decimal"/>
      <w:lvlText w:val="%7."/>
      <w:lvlJc w:val="left"/>
      <w:pPr>
        <w:ind w:left="2989" w:hanging="480"/>
      </w:pPr>
    </w:lvl>
    <w:lvl w:ilvl="7" w:tplc="04090019" w:tentative="1">
      <w:start w:val="1"/>
      <w:numFmt w:val="ideographTraditional"/>
      <w:lvlText w:val="%8、"/>
      <w:lvlJc w:val="left"/>
      <w:pPr>
        <w:ind w:left="3469" w:hanging="480"/>
      </w:pPr>
    </w:lvl>
    <w:lvl w:ilvl="8" w:tplc="0409001B" w:tentative="1">
      <w:start w:val="1"/>
      <w:numFmt w:val="lowerRoman"/>
      <w:lvlText w:val="%9."/>
      <w:lvlJc w:val="right"/>
      <w:pPr>
        <w:ind w:left="3949" w:hanging="480"/>
      </w:pPr>
    </w:lvl>
  </w:abstractNum>
  <w:abstractNum w:abstractNumId="20" w15:restartNumberingAfterBreak="0">
    <w:nsid w:val="40B341FF"/>
    <w:multiLevelType w:val="hybridMultilevel"/>
    <w:tmpl w:val="01A8EA92"/>
    <w:lvl w:ilvl="0" w:tplc="AE1C1F1A">
      <w:start w:val="1"/>
      <w:numFmt w:val="taiwaneseCountingThousand"/>
      <w:lvlText w:val="%1、"/>
      <w:lvlJc w:val="left"/>
      <w:pPr>
        <w:ind w:left="720" w:hanging="720"/>
      </w:pPr>
      <w:rPr>
        <w:rFonts w:hint="eastAsia"/>
        <w:b/>
        <w:sz w:val="32"/>
        <w:lang w:val="en-US"/>
      </w:rPr>
    </w:lvl>
    <w:lvl w:ilvl="1" w:tplc="06123F9A">
      <w:start w:val="1"/>
      <w:numFmt w:val="taiwaneseCountingThousand"/>
      <w:lvlText w:val="%2、"/>
      <w:lvlJc w:val="left"/>
      <w:pPr>
        <w:ind w:left="1215" w:hanging="735"/>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F630AB"/>
    <w:multiLevelType w:val="hybridMultilevel"/>
    <w:tmpl w:val="001C73A8"/>
    <w:lvl w:ilvl="0" w:tplc="8BA81D1C">
      <w:start w:val="1"/>
      <w:numFmt w:val="decimal"/>
      <w:lvlText w:val="(%1)"/>
      <w:lvlJc w:val="left"/>
      <w:pPr>
        <w:ind w:left="1757"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5409AD"/>
    <w:multiLevelType w:val="hybridMultilevel"/>
    <w:tmpl w:val="52FE726E"/>
    <w:lvl w:ilvl="0" w:tplc="7B9A4F12">
      <w:start w:val="1"/>
      <w:numFmt w:val="taiwaneseCountingThousand"/>
      <w:lvlText w:val="（%1）"/>
      <w:lvlJc w:val="left"/>
      <w:pPr>
        <w:ind w:left="482" w:hanging="480"/>
      </w:pPr>
      <w:rPr>
        <w:rFonts w:ascii="Times New Roman" w:eastAsia="標楷體" w:hAnsi="Times New Roman" w:cs="Times New Roman" w:hint="default"/>
        <w:b/>
        <w:color w:val="auto"/>
        <w:sz w:val="28"/>
        <w:szCs w:val="32"/>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3" w15:restartNumberingAfterBreak="0">
    <w:nsid w:val="4D00367D"/>
    <w:multiLevelType w:val="hybridMultilevel"/>
    <w:tmpl w:val="01A8EA92"/>
    <w:lvl w:ilvl="0" w:tplc="AE1C1F1A">
      <w:start w:val="1"/>
      <w:numFmt w:val="taiwaneseCountingThousand"/>
      <w:lvlText w:val="%1、"/>
      <w:lvlJc w:val="left"/>
      <w:pPr>
        <w:ind w:left="720" w:hanging="720"/>
      </w:pPr>
      <w:rPr>
        <w:rFonts w:hint="eastAsia"/>
        <w:b/>
        <w:sz w:val="32"/>
        <w:lang w:val="en-US"/>
      </w:rPr>
    </w:lvl>
    <w:lvl w:ilvl="1" w:tplc="06123F9A">
      <w:start w:val="1"/>
      <w:numFmt w:val="taiwaneseCountingThousand"/>
      <w:lvlText w:val="%2、"/>
      <w:lvlJc w:val="left"/>
      <w:pPr>
        <w:ind w:left="1215" w:hanging="735"/>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6C2782"/>
    <w:multiLevelType w:val="hybridMultilevel"/>
    <w:tmpl w:val="CCEAA8AA"/>
    <w:lvl w:ilvl="0" w:tplc="C0E0F610">
      <w:start w:val="1"/>
      <w:numFmt w:val="taiwaneseCountingThousand"/>
      <w:lvlText w:val="%1、"/>
      <w:lvlJc w:val="left"/>
      <w:pPr>
        <w:ind w:left="480" w:hanging="480"/>
      </w:pPr>
      <w:rPr>
        <w:rFonts w:eastAsia="標楷體" w:cs="Times New Roman" w:hint="eastAsia"/>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D61B60"/>
    <w:multiLevelType w:val="hybridMultilevel"/>
    <w:tmpl w:val="36D4F180"/>
    <w:lvl w:ilvl="0" w:tplc="715AFD78">
      <w:start w:val="1"/>
      <w:numFmt w:val="decimal"/>
      <w:lvlText w:val="%1."/>
      <w:lvlJc w:val="left"/>
      <w:pPr>
        <w:ind w:left="480" w:hanging="480"/>
      </w:pPr>
      <w:rPr>
        <w:rFonts w:ascii="Times New Roman" w:eastAsia="標楷體" w:hAnsi="Times New Roman" w:cs="Times New Roman"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89409B"/>
    <w:multiLevelType w:val="hybridMultilevel"/>
    <w:tmpl w:val="57E422F2"/>
    <w:lvl w:ilvl="0" w:tplc="CF7EA48A">
      <w:start w:val="1"/>
      <w:numFmt w:val="taiwaneseCountingThousand"/>
      <w:lvlText w:val="(%1)"/>
      <w:lvlJc w:val="left"/>
      <w:pPr>
        <w:ind w:left="1047" w:hanging="480"/>
      </w:pPr>
      <w:rPr>
        <w:rFonts w:hint="default"/>
        <w:lang w:val="en-US"/>
      </w:rPr>
    </w:lvl>
    <w:lvl w:ilvl="1" w:tplc="EBD618AC">
      <w:start w:val="1"/>
      <w:numFmt w:val="taiwaneseCountingThousand"/>
      <w:lvlText w:val="（%2）"/>
      <w:lvlJc w:val="left"/>
      <w:pPr>
        <w:ind w:left="480" w:hanging="480"/>
      </w:pPr>
      <w:rPr>
        <w:rFonts w:hint="eastAsia"/>
      </w:rPr>
    </w:lvl>
    <w:lvl w:ilvl="2" w:tplc="0409001B">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27" w15:restartNumberingAfterBreak="0">
    <w:nsid w:val="55A551D0"/>
    <w:multiLevelType w:val="hybridMultilevel"/>
    <w:tmpl w:val="CD7830BA"/>
    <w:lvl w:ilvl="0" w:tplc="DB840098">
      <w:start w:val="1"/>
      <w:numFmt w:val="taiwaneseCountingThousand"/>
      <w:lvlText w:val="（%1）"/>
      <w:lvlJc w:val="left"/>
      <w:pPr>
        <w:ind w:left="484" w:hanging="480"/>
      </w:pPr>
      <w:rPr>
        <w:rFonts w:ascii="Times New Roman" w:eastAsia="標楷體" w:hAnsi="Times New Roman" w:cs="Times New Roman" w:hint="default"/>
        <w:b w:val="0"/>
        <w:color w:val="auto"/>
        <w:sz w:val="28"/>
        <w:szCs w:val="32"/>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28" w15:restartNumberingAfterBreak="0">
    <w:nsid w:val="55B1281E"/>
    <w:multiLevelType w:val="hybridMultilevel"/>
    <w:tmpl w:val="2A102D50"/>
    <w:lvl w:ilvl="0" w:tplc="C0E0F610">
      <w:start w:val="1"/>
      <w:numFmt w:val="taiwaneseCountingThousand"/>
      <w:lvlText w:val="%1、"/>
      <w:lvlJc w:val="left"/>
      <w:pPr>
        <w:ind w:left="622" w:hanging="480"/>
      </w:pPr>
      <w:rPr>
        <w:rFonts w:eastAsia="標楷體" w:cs="Times New Roman" w:hint="eastAsia"/>
        <w:b w:val="0"/>
        <w:i w:val="0"/>
        <w:color w:val="auto"/>
        <w:sz w:val="32"/>
        <w:lang w:val="en-US"/>
      </w:rPr>
    </w:lvl>
    <w:lvl w:ilvl="1" w:tplc="0409000F">
      <w:start w:val="1"/>
      <w:numFmt w:val="decimal"/>
      <w:lvlText w:val="%2."/>
      <w:lvlJc w:val="left"/>
      <w:pPr>
        <w:ind w:left="906" w:hanging="480"/>
      </w:pPr>
      <w:rPr>
        <w:rFonts w:hint="eastAsia"/>
      </w:rPr>
    </w:lvl>
    <w:lvl w:ilvl="2" w:tplc="0409001B">
      <w:start w:val="1"/>
      <w:numFmt w:val="lowerRoman"/>
      <w:lvlText w:val="%3."/>
      <w:lvlJc w:val="right"/>
      <w:pPr>
        <w:ind w:left="1069" w:hanging="480"/>
      </w:pPr>
    </w:lvl>
    <w:lvl w:ilvl="3" w:tplc="150487CA">
      <w:start w:val="1"/>
      <w:numFmt w:val="decimal"/>
      <w:lvlText w:val="(%4)"/>
      <w:lvlJc w:val="left"/>
      <w:pPr>
        <w:ind w:left="1789" w:hanging="720"/>
      </w:pPr>
      <w:rPr>
        <w:rFonts w:hint="default"/>
      </w:rPr>
    </w:lvl>
    <w:lvl w:ilvl="4" w:tplc="04090019" w:tentative="1">
      <w:start w:val="1"/>
      <w:numFmt w:val="ideographTraditional"/>
      <w:lvlText w:val="%5、"/>
      <w:lvlJc w:val="left"/>
      <w:pPr>
        <w:ind w:left="2029" w:hanging="480"/>
      </w:pPr>
    </w:lvl>
    <w:lvl w:ilvl="5" w:tplc="0409001B" w:tentative="1">
      <w:start w:val="1"/>
      <w:numFmt w:val="lowerRoman"/>
      <w:lvlText w:val="%6."/>
      <w:lvlJc w:val="right"/>
      <w:pPr>
        <w:ind w:left="2509" w:hanging="480"/>
      </w:pPr>
    </w:lvl>
    <w:lvl w:ilvl="6" w:tplc="0409000F" w:tentative="1">
      <w:start w:val="1"/>
      <w:numFmt w:val="decimal"/>
      <w:lvlText w:val="%7."/>
      <w:lvlJc w:val="left"/>
      <w:pPr>
        <w:ind w:left="2989" w:hanging="480"/>
      </w:pPr>
    </w:lvl>
    <w:lvl w:ilvl="7" w:tplc="04090019" w:tentative="1">
      <w:start w:val="1"/>
      <w:numFmt w:val="ideographTraditional"/>
      <w:lvlText w:val="%8、"/>
      <w:lvlJc w:val="left"/>
      <w:pPr>
        <w:ind w:left="3469" w:hanging="480"/>
      </w:pPr>
    </w:lvl>
    <w:lvl w:ilvl="8" w:tplc="0409001B" w:tentative="1">
      <w:start w:val="1"/>
      <w:numFmt w:val="lowerRoman"/>
      <w:lvlText w:val="%9."/>
      <w:lvlJc w:val="right"/>
      <w:pPr>
        <w:ind w:left="3949" w:hanging="480"/>
      </w:pPr>
    </w:lvl>
  </w:abstractNum>
  <w:abstractNum w:abstractNumId="29" w15:restartNumberingAfterBreak="0">
    <w:nsid w:val="5762237A"/>
    <w:multiLevelType w:val="hybridMultilevel"/>
    <w:tmpl w:val="652CE266"/>
    <w:lvl w:ilvl="0" w:tplc="78EC7FF6">
      <w:start w:val="1"/>
      <w:numFmt w:val="taiwaneseCountingThousand"/>
      <w:lvlText w:val="（%1）"/>
      <w:lvlJc w:val="left"/>
      <w:pPr>
        <w:ind w:left="1505" w:hanging="10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0" w15:restartNumberingAfterBreak="0">
    <w:nsid w:val="58074A0C"/>
    <w:multiLevelType w:val="hybridMultilevel"/>
    <w:tmpl w:val="765E8F00"/>
    <w:lvl w:ilvl="0" w:tplc="0409000F">
      <w:start w:val="1"/>
      <w:numFmt w:val="decimal"/>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E07FAE"/>
    <w:multiLevelType w:val="hybridMultilevel"/>
    <w:tmpl w:val="01A8EA92"/>
    <w:lvl w:ilvl="0" w:tplc="AE1C1F1A">
      <w:start w:val="1"/>
      <w:numFmt w:val="taiwaneseCountingThousand"/>
      <w:lvlText w:val="%1、"/>
      <w:lvlJc w:val="left"/>
      <w:pPr>
        <w:ind w:left="720" w:hanging="720"/>
      </w:pPr>
      <w:rPr>
        <w:rFonts w:hint="eastAsia"/>
        <w:b/>
        <w:sz w:val="32"/>
        <w:lang w:val="en-US"/>
      </w:rPr>
    </w:lvl>
    <w:lvl w:ilvl="1" w:tplc="06123F9A">
      <w:start w:val="1"/>
      <w:numFmt w:val="taiwaneseCountingThousand"/>
      <w:lvlText w:val="%2、"/>
      <w:lvlJc w:val="left"/>
      <w:pPr>
        <w:ind w:left="1215" w:hanging="735"/>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E22AFA"/>
    <w:multiLevelType w:val="hybridMultilevel"/>
    <w:tmpl w:val="84CE494E"/>
    <w:lvl w:ilvl="0" w:tplc="6102FA44">
      <w:start w:val="1"/>
      <w:numFmt w:val="decimal"/>
      <w:lvlText w:val="(%1)"/>
      <w:lvlJc w:val="left"/>
      <w:pPr>
        <w:ind w:left="1668" w:hanging="480"/>
      </w:pPr>
      <w:rPr>
        <w:rFonts w:hint="eastAsia"/>
      </w:rPr>
    </w:lvl>
    <w:lvl w:ilvl="1" w:tplc="8578BA0C">
      <w:start w:val="1"/>
      <w:numFmt w:val="decimal"/>
      <w:lvlText w:val="%2."/>
      <w:lvlJc w:val="left"/>
      <w:pPr>
        <w:ind w:left="960" w:hanging="480"/>
      </w:pPr>
      <w:rPr>
        <w:rFonts w:hint="eastAsia"/>
        <w:b w:val="0"/>
        <w:color w:val="00B050"/>
      </w:rPr>
    </w:lvl>
    <w:lvl w:ilvl="2" w:tplc="6102FA4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680D0C"/>
    <w:multiLevelType w:val="hybridMultilevel"/>
    <w:tmpl w:val="01A8EA92"/>
    <w:lvl w:ilvl="0" w:tplc="AE1C1F1A">
      <w:start w:val="1"/>
      <w:numFmt w:val="taiwaneseCountingThousand"/>
      <w:lvlText w:val="%1、"/>
      <w:lvlJc w:val="left"/>
      <w:pPr>
        <w:ind w:left="720" w:hanging="720"/>
      </w:pPr>
      <w:rPr>
        <w:rFonts w:hint="eastAsia"/>
        <w:b/>
        <w:sz w:val="32"/>
        <w:lang w:val="en-US"/>
      </w:rPr>
    </w:lvl>
    <w:lvl w:ilvl="1" w:tplc="06123F9A">
      <w:start w:val="1"/>
      <w:numFmt w:val="taiwaneseCountingThousand"/>
      <w:lvlText w:val="%2、"/>
      <w:lvlJc w:val="left"/>
      <w:pPr>
        <w:ind w:left="1215" w:hanging="735"/>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A701FC"/>
    <w:multiLevelType w:val="hybridMultilevel"/>
    <w:tmpl w:val="BC2C6FA0"/>
    <w:lvl w:ilvl="0" w:tplc="57F48814">
      <w:start w:val="1"/>
      <w:numFmt w:val="taiwaneseCountingThousand"/>
      <w:lvlText w:val="（%1）"/>
      <w:lvlJc w:val="left"/>
      <w:pPr>
        <w:ind w:left="1189" w:hanging="480"/>
      </w:pPr>
      <w:rPr>
        <w:rFont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35" w15:restartNumberingAfterBreak="0">
    <w:nsid w:val="6668744D"/>
    <w:multiLevelType w:val="hybridMultilevel"/>
    <w:tmpl w:val="01A8EA92"/>
    <w:lvl w:ilvl="0" w:tplc="AE1C1F1A">
      <w:start w:val="1"/>
      <w:numFmt w:val="taiwaneseCountingThousand"/>
      <w:lvlText w:val="%1、"/>
      <w:lvlJc w:val="left"/>
      <w:pPr>
        <w:ind w:left="720" w:hanging="720"/>
      </w:pPr>
      <w:rPr>
        <w:rFonts w:hint="eastAsia"/>
        <w:b/>
        <w:sz w:val="32"/>
        <w:lang w:val="en-US"/>
      </w:rPr>
    </w:lvl>
    <w:lvl w:ilvl="1" w:tplc="06123F9A">
      <w:start w:val="1"/>
      <w:numFmt w:val="taiwaneseCountingThousand"/>
      <w:lvlText w:val="%2、"/>
      <w:lvlJc w:val="left"/>
      <w:pPr>
        <w:ind w:left="1215" w:hanging="735"/>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6ED6388"/>
    <w:multiLevelType w:val="hybridMultilevel"/>
    <w:tmpl w:val="5FAE1D84"/>
    <w:lvl w:ilvl="0" w:tplc="04090015">
      <w:start w:val="1"/>
      <w:numFmt w:val="taiwaneseCountingThousand"/>
      <w:lvlText w:val="%1、"/>
      <w:lvlJc w:val="left"/>
      <w:pPr>
        <w:ind w:left="480" w:hanging="480"/>
      </w:pPr>
    </w:lvl>
    <w:lvl w:ilvl="1" w:tplc="57F48814">
      <w:start w:val="1"/>
      <w:numFmt w:val="taiwaneseCountingThousand"/>
      <w:lvlText w:val="（%2）"/>
      <w:lvlJc w:val="left"/>
      <w:pPr>
        <w:ind w:left="2828" w:hanging="1080"/>
      </w:pPr>
      <w:rPr>
        <w:rFonts w:hint="default"/>
      </w:rPr>
    </w:lvl>
    <w:lvl w:ilvl="2" w:tplc="CF7EA48A">
      <w:start w:val="1"/>
      <w:numFmt w:val="taiwaneseCountingThousand"/>
      <w:lvlText w:val="(%3)"/>
      <w:lvlJc w:val="left"/>
      <w:pPr>
        <w:ind w:left="2948" w:hanging="720"/>
      </w:pPr>
      <w:rPr>
        <w:rFonts w:hint="default"/>
      </w:rPr>
    </w:lvl>
    <w:lvl w:ilvl="3" w:tplc="0409000F">
      <w:start w:val="1"/>
      <w:numFmt w:val="decimal"/>
      <w:lvlText w:val="%4."/>
      <w:lvlJc w:val="left"/>
      <w:pPr>
        <w:ind w:left="3188" w:hanging="480"/>
      </w:pPr>
    </w:lvl>
    <w:lvl w:ilvl="4" w:tplc="04090019">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abstractNum w:abstractNumId="37" w15:restartNumberingAfterBreak="0">
    <w:nsid w:val="67E21618"/>
    <w:multiLevelType w:val="hybridMultilevel"/>
    <w:tmpl w:val="765E8F00"/>
    <w:lvl w:ilvl="0" w:tplc="0409000F">
      <w:start w:val="1"/>
      <w:numFmt w:val="decimal"/>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AD42B6"/>
    <w:multiLevelType w:val="hybridMultilevel"/>
    <w:tmpl w:val="B1EE71C0"/>
    <w:lvl w:ilvl="0" w:tplc="60F06510">
      <w:start w:val="1"/>
      <w:numFmt w:val="decimal"/>
      <w:lvlText w:val="%1."/>
      <w:lvlJc w:val="left"/>
      <w:pPr>
        <w:ind w:left="1757" w:hanging="480"/>
      </w:pPr>
      <w:rPr>
        <w:color w:val="00B05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A91D4F"/>
    <w:multiLevelType w:val="hybridMultilevel"/>
    <w:tmpl w:val="448296FA"/>
    <w:lvl w:ilvl="0" w:tplc="0409000F">
      <w:start w:val="1"/>
      <w:numFmt w:val="decimal"/>
      <w:lvlText w:val="%1."/>
      <w:lvlJc w:val="left"/>
      <w:pPr>
        <w:tabs>
          <w:tab w:val="num" w:pos="720"/>
        </w:tabs>
        <w:ind w:left="720" w:hanging="360"/>
      </w:pPr>
    </w:lvl>
    <w:lvl w:ilvl="1" w:tplc="E4C4D70A" w:tentative="1">
      <w:start w:val="1"/>
      <w:numFmt w:val="decimal"/>
      <w:lvlText w:val="%2."/>
      <w:lvlJc w:val="left"/>
      <w:pPr>
        <w:tabs>
          <w:tab w:val="num" w:pos="1440"/>
        </w:tabs>
        <w:ind w:left="1440" w:hanging="360"/>
      </w:pPr>
    </w:lvl>
    <w:lvl w:ilvl="2" w:tplc="4DEE1A1A" w:tentative="1">
      <w:start w:val="1"/>
      <w:numFmt w:val="decimal"/>
      <w:lvlText w:val="%3."/>
      <w:lvlJc w:val="left"/>
      <w:pPr>
        <w:tabs>
          <w:tab w:val="num" w:pos="2160"/>
        </w:tabs>
        <w:ind w:left="2160" w:hanging="360"/>
      </w:pPr>
    </w:lvl>
    <w:lvl w:ilvl="3" w:tplc="BA86354A" w:tentative="1">
      <w:start w:val="1"/>
      <w:numFmt w:val="decimal"/>
      <w:lvlText w:val="%4."/>
      <w:lvlJc w:val="left"/>
      <w:pPr>
        <w:tabs>
          <w:tab w:val="num" w:pos="2880"/>
        </w:tabs>
        <w:ind w:left="2880" w:hanging="360"/>
      </w:pPr>
    </w:lvl>
    <w:lvl w:ilvl="4" w:tplc="C30C426C" w:tentative="1">
      <w:start w:val="1"/>
      <w:numFmt w:val="decimal"/>
      <w:lvlText w:val="%5."/>
      <w:lvlJc w:val="left"/>
      <w:pPr>
        <w:tabs>
          <w:tab w:val="num" w:pos="3600"/>
        </w:tabs>
        <w:ind w:left="3600" w:hanging="360"/>
      </w:pPr>
    </w:lvl>
    <w:lvl w:ilvl="5" w:tplc="92764C3A" w:tentative="1">
      <w:start w:val="1"/>
      <w:numFmt w:val="decimal"/>
      <w:lvlText w:val="%6."/>
      <w:lvlJc w:val="left"/>
      <w:pPr>
        <w:tabs>
          <w:tab w:val="num" w:pos="4320"/>
        </w:tabs>
        <w:ind w:left="4320" w:hanging="360"/>
      </w:pPr>
    </w:lvl>
    <w:lvl w:ilvl="6" w:tplc="BAE8F800" w:tentative="1">
      <w:start w:val="1"/>
      <w:numFmt w:val="decimal"/>
      <w:lvlText w:val="%7."/>
      <w:lvlJc w:val="left"/>
      <w:pPr>
        <w:tabs>
          <w:tab w:val="num" w:pos="5040"/>
        </w:tabs>
        <w:ind w:left="5040" w:hanging="360"/>
      </w:pPr>
    </w:lvl>
    <w:lvl w:ilvl="7" w:tplc="D970184A" w:tentative="1">
      <w:start w:val="1"/>
      <w:numFmt w:val="decimal"/>
      <w:lvlText w:val="%8."/>
      <w:lvlJc w:val="left"/>
      <w:pPr>
        <w:tabs>
          <w:tab w:val="num" w:pos="5760"/>
        </w:tabs>
        <w:ind w:left="5760" w:hanging="360"/>
      </w:pPr>
    </w:lvl>
    <w:lvl w:ilvl="8" w:tplc="30CA1992" w:tentative="1">
      <w:start w:val="1"/>
      <w:numFmt w:val="decimal"/>
      <w:lvlText w:val="%9."/>
      <w:lvlJc w:val="left"/>
      <w:pPr>
        <w:tabs>
          <w:tab w:val="num" w:pos="6480"/>
        </w:tabs>
        <w:ind w:left="6480" w:hanging="360"/>
      </w:pPr>
    </w:lvl>
  </w:abstractNum>
  <w:abstractNum w:abstractNumId="40" w15:restartNumberingAfterBreak="0">
    <w:nsid w:val="6EAF75F9"/>
    <w:multiLevelType w:val="hybridMultilevel"/>
    <w:tmpl w:val="4250666C"/>
    <w:lvl w:ilvl="0" w:tplc="D564E6D6">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3B6785"/>
    <w:multiLevelType w:val="hybridMultilevel"/>
    <w:tmpl w:val="446EC1C6"/>
    <w:lvl w:ilvl="0" w:tplc="EBD618AC">
      <w:start w:val="1"/>
      <w:numFmt w:val="taiwaneseCountingThousand"/>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2" w15:restartNumberingAfterBreak="0">
    <w:nsid w:val="77374F93"/>
    <w:multiLevelType w:val="hybridMultilevel"/>
    <w:tmpl w:val="FC448758"/>
    <w:lvl w:ilvl="0" w:tplc="CF7EA48A">
      <w:start w:val="1"/>
      <w:numFmt w:val="taiwaneseCountingThousand"/>
      <w:lvlText w:val="(%1)"/>
      <w:lvlJc w:val="left"/>
      <w:pPr>
        <w:ind w:left="1047" w:hanging="480"/>
      </w:pPr>
      <w:rPr>
        <w:rFonts w:hint="default"/>
        <w:lang w:val="en-US"/>
      </w:rPr>
    </w:lvl>
    <w:lvl w:ilvl="1" w:tplc="EBD618AC">
      <w:start w:val="1"/>
      <w:numFmt w:val="taiwaneseCountingThousand"/>
      <w:lvlText w:val="（%2）"/>
      <w:lvlJc w:val="left"/>
      <w:pPr>
        <w:ind w:left="480" w:hanging="480"/>
      </w:pPr>
      <w:rPr>
        <w:rFonts w:hint="eastAsia"/>
      </w:rPr>
    </w:lvl>
    <w:lvl w:ilvl="2" w:tplc="0409001B">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num w:numId="1">
    <w:abstractNumId w:val="12"/>
  </w:num>
  <w:num w:numId="2">
    <w:abstractNumId w:val="36"/>
  </w:num>
  <w:num w:numId="3">
    <w:abstractNumId w:val="13"/>
  </w:num>
  <w:num w:numId="4">
    <w:abstractNumId w:val="21"/>
  </w:num>
  <w:num w:numId="5">
    <w:abstractNumId w:val="24"/>
  </w:num>
  <w:num w:numId="6">
    <w:abstractNumId w:val="19"/>
  </w:num>
  <w:num w:numId="7">
    <w:abstractNumId w:val="34"/>
  </w:num>
  <w:num w:numId="8">
    <w:abstractNumId w:val="16"/>
  </w:num>
  <w:num w:numId="9">
    <w:abstractNumId w:val="28"/>
  </w:num>
  <w:num w:numId="10">
    <w:abstractNumId w:val="42"/>
  </w:num>
  <w:num w:numId="11">
    <w:abstractNumId w:val="26"/>
  </w:num>
  <w:num w:numId="12">
    <w:abstractNumId w:val="9"/>
  </w:num>
  <w:num w:numId="13">
    <w:abstractNumId w:val="15"/>
  </w:num>
  <w:num w:numId="14">
    <w:abstractNumId w:val="4"/>
  </w:num>
  <w:num w:numId="15">
    <w:abstractNumId w:val="30"/>
  </w:num>
  <w:num w:numId="16">
    <w:abstractNumId w:val="37"/>
  </w:num>
  <w:num w:numId="17">
    <w:abstractNumId w:val="17"/>
  </w:num>
  <w:num w:numId="18">
    <w:abstractNumId w:val="11"/>
  </w:num>
  <w:num w:numId="19">
    <w:abstractNumId w:val="27"/>
  </w:num>
  <w:num w:numId="20">
    <w:abstractNumId w:val="22"/>
  </w:num>
  <w:num w:numId="21">
    <w:abstractNumId w:val="32"/>
  </w:num>
  <w:num w:numId="22">
    <w:abstractNumId w:val="38"/>
  </w:num>
  <w:num w:numId="23">
    <w:abstractNumId w:val="18"/>
  </w:num>
  <w:num w:numId="24">
    <w:abstractNumId w:val="3"/>
  </w:num>
  <w:num w:numId="25">
    <w:abstractNumId w:val="25"/>
  </w:num>
  <w:num w:numId="26">
    <w:abstractNumId w:val="8"/>
  </w:num>
  <w:num w:numId="27">
    <w:abstractNumId w:val="14"/>
  </w:num>
  <w:num w:numId="28">
    <w:abstractNumId w:val="40"/>
  </w:num>
  <w:num w:numId="29">
    <w:abstractNumId w:val="0"/>
  </w:num>
  <w:num w:numId="30">
    <w:abstractNumId w:val="7"/>
  </w:num>
  <w:num w:numId="31">
    <w:abstractNumId w:val="39"/>
  </w:num>
  <w:num w:numId="32">
    <w:abstractNumId w:val="10"/>
  </w:num>
  <w:num w:numId="33">
    <w:abstractNumId w:val="35"/>
  </w:num>
  <w:num w:numId="34">
    <w:abstractNumId w:val="31"/>
  </w:num>
  <w:num w:numId="35">
    <w:abstractNumId w:val="20"/>
  </w:num>
  <w:num w:numId="36">
    <w:abstractNumId w:val="23"/>
  </w:num>
  <w:num w:numId="37">
    <w:abstractNumId w:val="33"/>
  </w:num>
  <w:num w:numId="38">
    <w:abstractNumId w:val="6"/>
  </w:num>
  <w:num w:numId="39">
    <w:abstractNumId w:val="41"/>
  </w:num>
  <w:num w:numId="40">
    <w:abstractNumId w:val="5"/>
  </w:num>
  <w:num w:numId="41">
    <w:abstractNumId w:val="2"/>
  </w:num>
  <w:num w:numId="42">
    <w:abstractNumId w:val="1"/>
  </w:num>
  <w:num w:numId="43">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B9"/>
    <w:rsid w:val="00000AB5"/>
    <w:rsid w:val="00001972"/>
    <w:rsid w:val="0000348C"/>
    <w:rsid w:val="000058C3"/>
    <w:rsid w:val="00005B92"/>
    <w:rsid w:val="000108F5"/>
    <w:rsid w:val="00010C2A"/>
    <w:rsid w:val="00011E89"/>
    <w:rsid w:val="00012044"/>
    <w:rsid w:val="00012282"/>
    <w:rsid w:val="000124CB"/>
    <w:rsid w:val="000153DF"/>
    <w:rsid w:val="00015F66"/>
    <w:rsid w:val="00022F1B"/>
    <w:rsid w:val="00024497"/>
    <w:rsid w:val="00027341"/>
    <w:rsid w:val="00030C9B"/>
    <w:rsid w:val="0003754F"/>
    <w:rsid w:val="00040080"/>
    <w:rsid w:val="00041164"/>
    <w:rsid w:val="00041EC6"/>
    <w:rsid w:val="000453DC"/>
    <w:rsid w:val="00046DD7"/>
    <w:rsid w:val="00047346"/>
    <w:rsid w:val="000515F4"/>
    <w:rsid w:val="0005271D"/>
    <w:rsid w:val="00054205"/>
    <w:rsid w:val="00055B28"/>
    <w:rsid w:val="00057969"/>
    <w:rsid w:val="00057E55"/>
    <w:rsid w:val="00060421"/>
    <w:rsid w:val="00061012"/>
    <w:rsid w:val="00062027"/>
    <w:rsid w:val="00063244"/>
    <w:rsid w:val="00064B56"/>
    <w:rsid w:val="00064D4D"/>
    <w:rsid w:val="000650A3"/>
    <w:rsid w:val="0006578F"/>
    <w:rsid w:val="000729E4"/>
    <w:rsid w:val="00073432"/>
    <w:rsid w:val="00073580"/>
    <w:rsid w:val="00076827"/>
    <w:rsid w:val="000776EE"/>
    <w:rsid w:val="00081148"/>
    <w:rsid w:val="00081816"/>
    <w:rsid w:val="000824A5"/>
    <w:rsid w:val="00083E10"/>
    <w:rsid w:val="00084C97"/>
    <w:rsid w:val="00086694"/>
    <w:rsid w:val="00091567"/>
    <w:rsid w:val="00091869"/>
    <w:rsid w:val="0009233F"/>
    <w:rsid w:val="00093AF6"/>
    <w:rsid w:val="00097787"/>
    <w:rsid w:val="000A0CCC"/>
    <w:rsid w:val="000A2CDA"/>
    <w:rsid w:val="000A5F49"/>
    <w:rsid w:val="000A6911"/>
    <w:rsid w:val="000A79AC"/>
    <w:rsid w:val="000B0677"/>
    <w:rsid w:val="000B081A"/>
    <w:rsid w:val="000B0C65"/>
    <w:rsid w:val="000B2C53"/>
    <w:rsid w:val="000B3248"/>
    <w:rsid w:val="000C0F7E"/>
    <w:rsid w:val="000C3549"/>
    <w:rsid w:val="000C3BC4"/>
    <w:rsid w:val="000C4B59"/>
    <w:rsid w:val="000C5659"/>
    <w:rsid w:val="000C76BA"/>
    <w:rsid w:val="000D1248"/>
    <w:rsid w:val="000D2EFF"/>
    <w:rsid w:val="000D36F9"/>
    <w:rsid w:val="000D3A5D"/>
    <w:rsid w:val="000D46DC"/>
    <w:rsid w:val="000D56F2"/>
    <w:rsid w:val="000E09A8"/>
    <w:rsid w:val="000E29ED"/>
    <w:rsid w:val="000E3C78"/>
    <w:rsid w:val="000E6273"/>
    <w:rsid w:val="000E6EC4"/>
    <w:rsid w:val="000E7B48"/>
    <w:rsid w:val="000E7F1E"/>
    <w:rsid w:val="000F0983"/>
    <w:rsid w:val="000F4105"/>
    <w:rsid w:val="000F4462"/>
    <w:rsid w:val="000F747E"/>
    <w:rsid w:val="000F7567"/>
    <w:rsid w:val="000F76DE"/>
    <w:rsid w:val="00101633"/>
    <w:rsid w:val="00101B1D"/>
    <w:rsid w:val="00105455"/>
    <w:rsid w:val="00105BBE"/>
    <w:rsid w:val="001063EF"/>
    <w:rsid w:val="0010645F"/>
    <w:rsid w:val="001076D3"/>
    <w:rsid w:val="001109D1"/>
    <w:rsid w:val="00111696"/>
    <w:rsid w:val="00111818"/>
    <w:rsid w:val="0011214D"/>
    <w:rsid w:val="001129AA"/>
    <w:rsid w:val="00112B3A"/>
    <w:rsid w:val="00113EA4"/>
    <w:rsid w:val="0011409B"/>
    <w:rsid w:val="001146DC"/>
    <w:rsid w:val="00115DD3"/>
    <w:rsid w:val="00116E8E"/>
    <w:rsid w:val="001202F5"/>
    <w:rsid w:val="00120685"/>
    <w:rsid w:val="0012126B"/>
    <w:rsid w:val="001230DF"/>
    <w:rsid w:val="001234A5"/>
    <w:rsid w:val="001260C3"/>
    <w:rsid w:val="001274AC"/>
    <w:rsid w:val="0013093A"/>
    <w:rsid w:val="00130F57"/>
    <w:rsid w:val="00131375"/>
    <w:rsid w:val="00131481"/>
    <w:rsid w:val="00132B84"/>
    <w:rsid w:val="001331CF"/>
    <w:rsid w:val="00140082"/>
    <w:rsid w:val="001413F4"/>
    <w:rsid w:val="0014231C"/>
    <w:rsid w:val="00142607"/>
    <w:rsid w:val="001431D7"/>
    <w:rsid w:val="00143704"/>
    <w:rsid w:val="00144179"/>
    <w:rsid w:val="001441A3"/>
    <w:rsid w:val="0014625F"/>
    <w:rsid w:val="00146D79"/>
    <w:rsid w:val="00150080"/>
    <w:rsid w:val="001513B2"/>
    <w:rsid w:val="0015214B"/>
    <w:rsid w:val="00152C94"/>
    <w:rsid w:val="0015336F"/>
    <w:rsid w:val="001542F9"/>
    <w:rsid w:val="00155101"/>
    <w:rsid w:val="00155A10"/>
    <w:rsid w:val="0015664A"/>
    <w:rsid w:val="00160DE8"/>
    <w:rsid w:val="00161FEB"/>
    <w:rsid w:val="001621C9"/>
    <w:rsid w:val="0016268E"/>
    <w:rsid w:val="00163439"/>
    <w:rsid w:val="00167B08"/>
    <w:rsid w:val="001708CC"/>
    <w:rsid w:val="00172455"/>
    <w:rsid w:val="00173A5E"/>
    <w:rsid w:val="001776FA"/>
    <w:rsid w:val="00177878"/>
    <w:rsid w:val="001822F7"/>
    <w:rsid w:val="00184648"/>
    <w:rsid w:val="001850D1"/>
    <w:rsid w:val="00186DA4"/>
    <w:rsid w:val="00192062"/>
    <w:rsid w:val="0019491B"/>
    <w:rsid w:val="00195079"/>
    <w:rsid w:val="001971EE"/>
    <w:rsid w:val="00197201"/>
    <w:rsid w:val="00197274"/>
    <w:rsid w:val="001A49EC"/>
    <w:rsid w:val="001A5046"/>
    <w:rsid w:val="001A64D6"/>
    <w:rsid w:val="001B04DD"/>
    <w:rsid w:val="001B1000"/>
    <w:rsid w:val="001B1A61"/>
    <w:rsid w:val="001B1D8E"/>
    <w:rsid w:val="001B3272"/>
    <w:rsid w:val="001B4BC3"/>
    <w:rsid w:val="001B656D"/>
    <w:rsid w:val="001B6F6A"/>
    <w:rsid w:val="001B73E5"/>
    <w:rsid w:val="001C2CE8"/>
    <w:rsid w:val="001C308C"/>
    <w:rsid w:val="001C5663"/>
    <w:rsid w:val="001C5F25"/>
    <w:rsid w:val="001D1140"/>
    <w:rsid w:val="001D196C"/>
    <w:rsid w:val="001D2A66"/>
    <w:rsid w:val="001D72EF"/>
    <w:rsid w:val="001D73D8"/>
    <w:rsid w:val="001D7711"/>
    <w:rsid w:val="001D7806"/>
    <w:rsid w:val="001E08F8"/>
    <w:rsid w:val="001E1B33"/>
    <w:rsid w:val="001E1CB1"/>
    <w:rsid w:val="001E2729"/>
    <w:rsid w:val="001E2765"/>
    <w:rsid w:val="001E43D6"/>
    <w:rsid w:val="001E5994"/>
    <w:rsid w:val="001E5D5C"/>
    <w:rsid w:val="001F0CF2"/>
    <w:rsid w:val="001F105A"/>
    <w:rsid w:val="001F4BA6"/>
    <w:rsid w:val="001F58DD"/>
    <w:rsid w:val="001F6479"/>
    <w:rsid w:val="001F6F16"/>
    <w:rsid w:val="0020038B"/>
    <w:rsid w:val="00202C4F"/>
    <w:rsid w:val="00203EC2"/>
    <w:rsid w:val="0020627B"/>
    <w:rsid w:val="00206923"/>
    <w:rsid w:val="00210F2D"/>
    <w:rsid w:val="00211921"/>
    <w:rsid w:val="00211E07"/>
    <w:rsid w:val="00213CE6"/>
    <w:rsid w:val="00216253"/>
    <w:rsid w:val="00216AD8"/>
    <w:rsid w:val="00222013"/>
    <w:rsid w:val="0022296A"/>
    <w:rsid w:val="002229DF"/>
    <w:rsid w:val="00225494"/>
    <w:rsid w:val="00230C24"/>
    <w:rsid w:val="00233690"/>
    <w:rsid w:val="00237794"/>
    <w:rsid w:val="00237950"/>
    <w:rsid w:val="00237F03"/>
    <w:rsid w:val="00240680"/>
    <w:rsid w:val="0024115F"/>
    <w:rsid w:val="002413AF"/>
    <w:rsid w:val="002439EC"/>
    <w:rsid w:val="00244BCD"/>
    <w:rsid w:val="002457B5"/>
    <w:rsid w:val="00245ABC"/>
    <w:rsid w:val="0024772D"/>
    <w:rsid w:val="002501ED"/>
    <w:rsid w:val="002512FA"/>
    <w:rsid w:val="00251537"/>
    <w:rsid w:val="002517BF"/>
    <w:rsid w:val="0025220E"/>
    <w:rsid w:val="00254389"/>
    <w:rsid w:val="00255D2E"/>
    <w:rsid w:val="00256920"/>
    <w:rsid w:val="0026133F"/>
    <w:rsid w:val="0026276D"/>
    <w:rsid w:val="00263D12"/>
    <w:rsid w:val="00263F03"/>
    <w:rsid w:val="00265F51"/>
    <w:rsid w:val="00274D92"/>
    <w:rsid w:val="00276453"/>
    <w:rsid w:val="00280907"/>
    <w:rsid w:val="00281C96"/>
    <w:rsid w:val="00284ADA"/>
    <w:rsid w:val="0028597D"/>
    <w:rsid w:val="00287428"/>
    <w:rsid w:val="002927C3"/>
    <w:rsid w:val="00293E57"/>
    <w:rsid w:val="002A1BC3"/>
    <w:rsid w:val="002A76DC"/>
    <w:rsid w:val="002A7B79"/>
    <w:rsid w:val="002B016B"/>
    <w:rsid w:val="002B158A"/>
    <w:rsid w:val="002B5D9A"/>
    <w:rsid w:val="002B68E3"/>
    <w:rsid w:val="002B7841"/>
    <w:rsid w:val="002C02F7"/>
    <w:rsid w:val="002C2ED5"/>
    <w:rsid w:val="002C43B3"/>
    <w:rsid w:val="002C4842"/>
    <w:rsid w:val="002C5330"/>
    <w:rsid w:val="002C59B2"/>
    <w:rsid w:val="002C5AF4"/>
    <w:rsid w:val="002C72DB"/>
    <w:rsid w:val="002D1C72"/>
    <w:rsid w:val="002D2966"/>
    <w:rsid w:val="002D2ECE"/>
    <w:rsid w:val="002D3B47"/>
    <w:rsid w:val="002D4085"/>
    <w:rsid w:val="002D4B38"/>
    <w:rsid w:val="002D7006"/>
    <w:rsid w:val="002D74BC"/>
    <w:rsid w:val="002E10DD"/>
    <w:rsid w:val="002E137A"/>
    <w:rsid w:val="002E66BA"/>
    <w:rsid w:val="002F1C37"/>
    <w:rsid w:val="002F2333"/>
    <w:rsid w:val="002F26E2"/>
    <w:rsid w:val="002F3A64"/>
    <w:rsid w:val="002F550C"/>
    <w:rsid w:val="00301F14"/>
    <w:rsid w:val="00303A43"/>
    <w:rsid w:val="0030403C"/>
    <w:rsid w:val="00304723"/>
    <w:rsid w:val="00304749"/>
    <w:rsid w:val="00304F9B"/>
    <w:rsid w:val="003064BD"/>
    <w:rsid w:val="00307EBA"/>
    <w:rsid w:val="00310069"/>
    <w:rsid w:val="00311356"/>
    <w:rsid w:val="00311B89"/>
    <w:rsid w:val="00311FAC"/>
    <w:rsid w:val="003125EB"/>
    <w:rsid w:val="00314F07"/>
    <w:rsid w:val="00315D67"/>
    <w:rsid w:val="0031713E"/>
    <w:rsid w:val="0031755C"/>
    <w:rsid w:val="00321742"/>
    <w:rsid w:val="00323829"/>
    <w:rsid w:val="003251E9"/>
    <w:rsid w:val="003261FA"/>
    <w:rsid w:val="0032664C"/>
    <w:rsid w:val="003275ED"/>
    <w:rsid w:val="0033031C"/>
    <w:rsid w:val="00331A76"/>
    <w:rsid w:val="003324D2"/>
    <w:rsid w:val="00333A13"/>
    <w:rsid w:val="00334A56"/>
    <w:rsid w:val="00335162"/>
    <w:rsid w:val="00335844"/>
    <w:rsid w:val="00335FB0"/>
    <w:rsid w:val="0033660C"/>
    <w:rsid w:val="003373BA"/>
    <w:rsid w:val="003407F8"/>
    <w:rsid w:val="00340D9E"/>
    <w:rsid w:val="00341F48"/>
    <w:rsid w:val="003428FD"/>
    <w:rsid w:val="003437FB"/>
    <w:rsid w:val="00351176"/>
    <w:rsid w:val="0035434C"/>
    <w:rsid w:val="0035592D"/>
    <w:rsid w:val="00357860"/>
    <w:rsid w:val="00360E85"/>
    <w:rsid w:val="00360FC8"/>
    <w:rsid w:val="00361A49"/>
    <w:rsid w:val="00363B57"/>
    <w:rsid w:val="00364640"/>
    <w:rsid w:val="003656C0"/>
    <w:rsid w:val="00365891"/>
    <w:rsid w:val="003678ED"/>
    <w:rsid w:val="003711C6"/>
    <w:rsid w:val="00371BDE"/>
    <w:rsid w:val="00371DFE"/>
    <w:rsid w:val="0037309A"/>
    <w:rsid w:val="00373A71"/>
    <w:rsid w:val="00374166"/>
    <w:rsid w:val="0037500C"/>
    <w:rsid w:val="00376395"/>
    <w:rsid w:val="00377D3E"/>
    <w:rsid w:val="00385843"/>
    <w:rsid w:val="003867B3"/>
    <w:rsid w:val="00386968"/>
    <w:rsid w:val="00386A50"/>
    <w:rsid w:val="00390656"/>
    <w:rsid w:val="00391217"/>
    <w:rsid w:val="00391A7B"/>
    <w:rsid w:val="00392472"/>
    <w:rsid w:val="003927B1"/>
    <w:rsid w:val="003955B8"/>
    <w:rsid w:val="003A086A"/>
    <w:rsid w:val="003A1CAA"/>
    <w:rsid w:val="003A23DF"/>
    <w:rsid w:val="003A2E43"/>
    <w:rsid w:val="003A5276"/>
    <w:rsid w:val="003A698E"/>
    <w:rsid w:val="003A6C4C"/>
    <w:rsid w:val="003B2B92"/>
    <w:rsid w:val="003B77DD"/>
    <w:rsid w:val="003C021E"/>
    <w:rsid w:val="003C1073"/>
    <w:rsid w:val="003C3498"/>
    <w:rsid w:val="003C5C40"/>
    <w:rsid w:val="003C7E4E"/>
    <w:rsid w:val="003D0A73"/>
    <w:rsid w:val="003D3879"/>
    <w:rsid w:val="003D6FE7"/>
    <w:rsid w:val="003E2579"/>
    <w:rsid w:val="003E7101"/>
    <w:rsid w:val="003F0186"/>
    <w:rsid w:val="003F5B48"/>
    <w:rsid w:val="003F7277"/>
    <w:rsid w:val="003F7463"/>
    <w:rsid w:val="00402F24"/>
    <w:rsid w:val="004037C7"/>
    <w:rsid w:val="004038D9"/>
    <w:rsid w:val="00405ADA"/>
    <w:rsid w:val="00407394"/>
    <w:rsid w:val="0041409B"/>
    <w:rsid w:val="004142A5"/>
    <w:rsid w:val="0041573F"/>
    <w:rsid w:val="0041761A"/>
    <w:rsid w:val="00420184"/>
    <w:rsid w:val="00420C05"/>
    <w:rsid w:val="004221A3"/>
    <w:rsid w:val="004234DA"/>
    <w:rsid w:val="00423C4E"/>
    <w:rsid w:val="00423C52"/>
    <w:rsid w:val="00424921"/>
    <w:rsid w:val="00426C9D"/>
    <w:rsid w:val="00430176"/>
    <w:rsid w:val="0043050D"/>
    <w:rsid w:val="004307B0"/>
    <w:rsid w:val="00430AE5"/>
    <w:rsid w:val="00430B72"/>
    <w:rsid w:val="004352BF"/>
    <w:rsid w:val="00435E8E"/>
    <w:rsid w:val="00436942"/>
    <w:rsid w:val="004405E0"/>
    <w:rsid w:val="00440A1B"/>
    <w:rsid w:val="00441275"/>
    <w:rsid w:val="00441878"/>
    <w:rsid w:val="00444BCE"/>
    <w:rsid w:val="00444F43"/>
    <w:rsid w:val="00446210"/>
    <w:rsid w:val="00453256"/>
    <w:rsid w:val="004533D2"/>
    <w:rsid w:val="0045366A"/>
    <w:rsid w:val="0045406D"/>
    <w:rsid w:val="004544F0"/>
    <w:rsid w:val="00455142"/>
    <w:rsid w:val="00456D22"/>
    <w:rsid w:val="00457BA4"/>
    <w:rsid w:val="00457E57"/>
    <w:rsid w:val="00463BC1"/>
    <w:rsid w:val="00464D27"/>
    <w:rsid w:val="004709B5"/>
    <w:rsid w:val="0047178F"/>
    <w:rsid w:val="004739D6"/>
    <w:rsid w:val="00473D23"/>
    <w:rsid w:val="00474116"/>
    <w:rsid w:val="00474F64"/>
    <w:rsid w:val="00481391"/>
    <w:rsid w:val="004821A6"/>
    <w:rsid w:val="004842F9"/>
    <w:rsid w:val="004855EE"/>
    <w:rsid w:val="0048671A"/>
    <w:rsid w:val="00490E0B"/>
    <w:rsid w:val="00493E6B"/>
    <w:rsid w:val="00497D28"/>
    <w:rsid w:val="004A2754"/>
    <w:rsid w:val="004A2D50"/>
    <w:rsid w:val="004A3840"/>
    <w:rsid w:val="004A7572"/>
    <w:rsid w:val="004B054C"/>
    <w:rsid w:val="004B1605"/>
    <w:rsid w:val="004B3274"/>
    <w:rsid w:val="004B373F"/>
    <w:rsid w:val="004B4297"/>
    <w:rsid w:val="004B7678"/>
    <w:rsid w:val="004C2656"/>
    <w:rsid w:val="004C2658"/>
    <w:rsid w:val="004C4E23"/>
    <w:rsid w:val="004C62E0"/>
    <w:rsid w:val="004D03FD"/>
    <w:rsid w:val="004D36B7"/>
    <w:rsid w:val="004D4792"/>
    <w:rsid w:val="004D5082"/>
    <w:rsid w:val="004D5593"/>
    <w:rsid w:val="004D5A4F"/>
    <w:rsid w:val="004D6115"/>
    <w:rsid w:val="004D69D0"/>
    <w:rsid w:val="004E02D8"/>
    <w:rsid w:val="004E0670"/>
    <w:rsid w:val="004E14C3"/>
    <w:rsid w:val="004E363E"/>
    <w:rsid w:val="004F4169"/>
    <w:rsid w:val="004F5065"/>
    <w:rsid w:val="004F6C29"/>
    <w:rsid w:val="00500E33"/>
    <w:rsid w:val="005016F9"/>
    <w:rsid w:val="0050462B"/>
    <w:rsid w:val="00504D1D"/>
    <w:rsid w:val="00507AF2"/>
    <w:rsid w:val="00510A17"/>
    <w:rsid w:val="00510C11"/>
    <w:rsid w:val="00511E35"/>
    <w:rsid w:val="00512DBB"/>
    <w:rsid w:val="00513C53"/>
    <w:rsid w:val="005153F9"/>
    <w:rsid w:val="005156C0"/>
    <w:rsid w:val="00515B11"/>
    <w:rsid w:val="00522D5E"/>
    <w:rsid w:val="00523456"/>
    <w:rsid w:val="005243C9"/>
    <w:rsid w:val="0052748E"/>
    <w:rsid w:val="00530560"/>
    <w:rsid w:val="00531405"/>
    <w:rsid w:val="00532992"/>
    <w:rsid w:val="00532A6A"/>
    <w:rsid w:val="00534DBB"/>
    <w:rsid w:val="005358E3"/>
    <w:rsid w:val="00535993"/>
    <w:rsid w:val="00541C27"/>
    <w:rsid w:val="005432A0"/>
    <w:rsid w:val="005437B6"/>
    <w:rsid w:val="00544695"/>
    <w:rsid w:val="0054758D"/>
    <w:rsid w:val="005479E6"/>
    <w:rsid w:val="00550405"/>
    <w:rsid w:val="00552BC2"/>
    <w:rsid w:val="00553F0A"/>
    <w:rsid w:val="0055595E"/>
    <w:rsid w:val="00555E2B"/>
    <w:rsid w:val="0055633E"/>
    <w:rsid w:val="00560F53"/>
    <w:rsid w:val="005614F1"/>
    <w:rsid w:val="00561E78"/>
    <w:rsid w:val="00563882"/>
    <w:rsid w:val="00565B17"/>
    <w:rsid w:val="00565C91"/>
    <w:rsid w:val="00566B2E"/>
    <w:rsid w:val="00566D1B"/>
    <w:rsid w:val="00567782"/>
    <w:rsid w:val="0057125A"/>
    <w:rsid w:val="00574D9F"/>
    <w:rsid w:val="00575444"/>
    <w:rsid w:val="00576F96"/>
    <w:rsid w:val="00576FAB"/>
    <w:rsid w:val="005771E9"/>
    <w:rsid w:val="0058039D"/>
    <w:rsid w:val="00583511"/>
    <w:rsid w:val="00583F69"/>
    <w:rsid w:val="0058409E"/>
    <w:rsid w:val="00584C30"/>
    <w:rsid w:val="00584FA0"/>
    <w:rsid w:val="0059122D"/>
    <w:rsid w:val="00591359"/>
    <w:rsid w:val="00593C80"/>
    <w:rsid w:val="0059452F"/>
    <w:rsid w:val="00594E5F"/>
    <w:rsid w:val="00595095"/>
    <w:rsid w:val="005951B6"/>
    <w:rsid w:val="00595E8B"/>
    <w:rsid w:val="0059738D"/>
    <w:rsid w:val="005A106E"/>
    <w:rsid w:val="005A6F23"/>
    <w:rsid w:val="005A6F92"/>
    <w:rsid w:val="005B133C"/>
    <w:rsid w:val="005B4FCE"/>
    <w:rsid w:val="005B6ECE"/>
    <w:rsid w:val="005C1599"/>
    <w:rsid w:val="005C1B97"/>
    <w:rsid w:val="005C33F4"/>
    <w:rsid w:val="005C5F6F"/>
    <w:rsid w:val="005C6095"/>
    <w:rsid w:val="005C793E"/>
    <w:rsid w:val="005C7D5A"/>
    <w:rsid w:val="005D0ABC"/>
    <w:rsid w:val="005D12E7"/>
    <w:rsid w:val="005D3BC1"/>
    <w:rsid w:val="005D3E15"/>
    <w:rsid w:val="005D640D"/>
    <w:rsid w:val="005D681B"/>
    <w:rsid w:val="005D76D8"/>
    <w:rsid w:val="005D7F57"/>
    <w:rsid w:val="005E1DF7"/>
    <w:rsid w:val="005E3B6D"/>
    <w:rsid w:val="005E49A6"/>
    <w:rsid w:val="005E5EC8"/>
    <w:rsid w:val="005E6E72"/>
    <w:rsid w:val="005F03D1"/>
    <w:rsid w:val="005F13AE"/>
    <w:rsid w:val="005F1E63"/>
    <w:rsid w:val="005F30DD"/>
    <w:rsid w:val="005F3F4C"/>
    <w:rsid w:val="005F4A16"/>
    <w:rsid w:val="005F7F21"/>
    <w:rsid w:val="006003AB"/>
    <w:rsid w:val="00600B1F"/>
    <w:rsid w:val="006011F8"/>
    <w:rsid w:val="00602BAF"/>
    <w:rsid w:val="006042D7"/>
    <w:rsid w:val="006043AE"/>
    <w:rsid w:val="0060479D"/>
    <w:rsid w:val="006053EC"/>
    <w:rsid w:val="006060C1"/>
    <w:rsid w:val="006066FD"/>
    <w:rsid w:val="00606FAF"/>
    <w:rsid w:val="00607FAF"/>
    <w:rsid w:val="00611431"/>
    <w:rsid w:val="006116A8"/>
    <w:rsid w:val="00612A00"/>
    <w:rsid w:val="00612ECA"/>
    <w:rsid w:val="00614C80"/>
    <w:rsid w:val="00614CE1"/>
    <w:rsid w:val="00615A6F"/>
    <w:rsid w:val="006165F5"/>
    <w:rsid w:val="00617297"/>
    <w:rsid w:val="00620C41"/>
    <w:rsid w:val="0062303C"/>
    <w:rsid w:val="006269BB"/>
    <w:rsid w:val="00627556"/>
    <w:rsid w:val="006312A5"/>
    <w:rsid w:val="0063158C"/>
    <w:rsid w:val="006315DA"/>
    <w:rsid w:val="00631DEA"/>
    <w:rsid w:val="00633FFB"/>
    <w:rsid w:val="006357F3"/>
    <w:rsid w:val="006360A8"/>
    <w:rsid w:val="0063723A"/>
    <w:rsid w:val="0064244C"/>
    <w:rsid w:val="006434DA"/>
    <w:rsid w:val="00643C11"/>
    <w:rsid w:val="00645906"/>
    <w:rsid w:val="0064738C"/>
    <w:rsid w:val="00652FC2"/>
    <w:rsid w:val="0065670B"/>
    <w:rsid w:val="0065774A"/>
    <w:rsid w:val="00657BE5"/>
    <w:rsid w:val="006612EC"/>
    <w:rsid w:val="00663C3E"/>
    <w:rsid w:val="006640A1"/>
    <w:rsid w:val="00664904"/>
    <w:rsid w:val="00667B19"/>
    <w:rsid w:val="00667C39"/>
    <w:rsid w:val="00672D2C"/>
    <w:rsid w:val="0067563D"/>
    <w:rsid w:val="0067750B"/>
    <w:rsid w:val="00677526"/>
    <w:rsid w:val="00680387"/>
    <w:rsid w:val="00681E05"/>
    <w:rsid w:val="006823AB"/>
    <w:rsid w:val="006830AA"/>
    <w:rsid w:val="00685D3D"/>
    <w:rsid w:val="00685F13"/>
    <w:rsid w:val="00687CDD"/>
    <w:rsid w:val="0069029E"/>
    <w:rsid w:val="00690CEF"/>
    <w:rsid w:val="00690DC6"/>
    <w:rsid w:val="0069116C"/>
    <w:rsid w:val="006914E2"/>
    <w:rsid w:val="00691E56"/>
    <w:rsid w:val="006944A6"/>
    <w:rsid w:val="00696B81"/>
    <w:rsid w:val="006A090C"/>
    <w:rsid w:val="006A231A"/>
    <w:rsid w:val="006A285D"/>
    <w:rsid w:val="006A2CC3"/>
    <w:rsid w:val="006A340B"/>
    <w:rsid w:val="006A52F0"/>
    <w:rsid w:val="006A645B"/>
    <w:rsid w:val="006A68C9"/>
    <w:rsid w:val="006A6CC2"/>
    <w:rsid w:val="006A7C71"/>
    <w:rsid w:val="006B3556"/>
    <w:rsid w:val="006B40F0"/>
    <w:rsid w:val="006B64BF"/>
    <w:rsid w:val="006B7233"/>
    <w:rsid w:val="006B7498"/>
    <w:rsid w:val="006B7A01"/>
    <w:rsid w:val="006C02C5"/>
    <w:rsid w:val="006C12DF"/>
    <w:rsid w:val="006C263C"/>
    <w:rsid w:val="006C272E"/>
    <w:rsid w:val="006C2A48"/>
    <w:rsid w:val="006C2C42"/>
    <w:rsid w:val="006C3546"/>
    <w:rsid w:val="006C468F"/>
    <w:rsid w:val="006C49D8"/>
    <w:rsid w:val="006C56DA"/>
    <w:rsid w:val="006C6DE1"/>
    <w:rsid w:val="006C74B9"/>
    <w:rsid w:val="006D0648"/>
    <w:rsid w:val="006D1475"/>
    <w:rsid w:val="006D250D"/>
    <w:rsid w:val="006D3034"/>
    <w:rsid w:val="006D576A"/>
    <w:rsid w:val="006D5C15"/>
    <w:rsid w:val="006E0408"/>
    <w:rsid w:val="006E0678"/>
    <w:rsid w:val="006E0945"/>
    <w:rsid w:val="006E20C4"/>
    <w:rsid w:val="006E219C"/>
    <w:rsid w:val="006E2832"/>
    <w:rsid w:val="006E4424"/>
    <w:rsid w:val="006E6293"/>
    <w:rsid w:val="006E68CA"/>
    <w:rsid w:val="006E7375"/>
    <w:rsid w:val="006E7899"/>
    <w:rsid w:val="006F12D5"/>
    <w:rsid w:val="006F7323"/>
    <w:rsid w:val="0070047B"/>
    <w:rsid w:val="00701C94"/>
    <w:rsid w:val="00701CD8"/>
    <w:rsid w:val="00702E38"/>
    <w:rsid w:val="00704E5C"/>
    <w:rsid w:val="007062DA"/>
    <w:rsid w:val="00706300"/>
    <w:rsid w:val="00706FBE"/>
    <w:rsid w:val="00710B79"/>
    <w:rsid w:val="00711734"/>
    <w:rsid w:val="00711D56"/>
    <w:rsid w:val="0071282D"/>
    <w:rsid w:val="007136D9"/>
    <w:rsid w:val="0071408F"/>
    <w:rsid w:val="00714585"/>
    <w:rsid w:val="00715CD4"/>
    <w:rsid w:val="00720948"/>
    <w:rsid w:val="00721B82"/>
    <w:rsid w:val="007222AB"/>
    <w:rsid w:val="0072654A"/>
    <w:rsid w:val="00726D1C"/>
    <w:rsid w:val="00730AAE"/>
    <w:rsid w:val="007311C1"/>
    <w:rsid w:val="00731A47"/>
    <w:rsid w:val="007323C1"/>
    <w:rsid w:val="00733DEF"/>
    <w:rsid w:val="00733E7E"/>
    <w:rsid w:val="00734B78"/>
    <w:rsid w:val="007372E8"/>
    <w:rsid w:val="0074070D"/>
    <w:rsid w:val="0074383E"/>
    <w:rsid w:val="007453D1"/>
    <w:rsid w:val="0074637A"/>
    <w:rsid w:val="0075069C"/>
    <w:rsid w:val="00750A89"/>
    <w:rsid w:val="00757365"/>
    <w:rsid w:val="00757BAD"/>
    <w:rsid w:val="007602BA"/>
    <w:rsid w:val="0076301E"/>
    <w:rsid w:val="00763647"/>
    <w:rsid w:val="00763BBA"/>
    <w:rsid w:val="00765E5F"/>
    <w:rsid w:val="00766DFE"/>
    <w:rsid w:val="007677EB"/>
    <w:rsid w:val="007710FB"/>
    <w:rsid w:val="00771663"/>
    <w:rsid w:val="0077282E"/>
    <w:rsid w:val="00772989"/>
    <w:rsid w:val="00772B84"/>
    <w:rsid w:val="00772C2A"/>
    <w:rsid w:val="00780BA7"/>
    <w:rsid w:val="00780F75"/>
    <w:rsid w:val="00782CAF"/>
    <w:rsid w:val="0078349F"/>
    <w:rsid w:val="00783DA1"/>
    <w:rsid w:val="00786D0A"/>
    <w:rsid w:val="007872EE"/>
    <w:rsid w:val="00790F17"/>
    <w:rsid w:val="00792123"/>
    <w:rsid w:val="00792A56"/>
    <w:rsid w:val="00793643"/>
    <w:rsid w:val="0079476A"/>
    <w:rsid w:val="00795515"/>
    <w:rsid w:val="00796A19"/>
    <w:rsid w:val="007A14DF"/>
    <w:rsid w:val="007A1542"/>
    <w:rsid w:val="007A38B9"/>
    <w:rsid w:val="007A4ADB"/>
    <w:rsid w:val="007A6965"/>
    <w:rsid w:val="007B1EB2"/>
    <w:rsid w:val="007B2D9E"/>
    <w:rsid w:val="007C0891"/>
    <w:rsid w:val="007C11EF"/>
    <w:rsid w:val="007C23F7"/>
    <w:rsid w:val="007C27DC"/>
    <w:rsid w:val="007C46DA"/>
    <w:rsid w:val="007C594F"/>
    <w:rsid w:val="007C5EE8"/>
    <w:rsid w:val="007C5F62"/>
    <w:rsid w:val="007C61F0"/>
    <w:rsid w:val="007C7983"/>
    <w:rsid w:val="007C7D7F"/>
    <w:rsid w:val="007D2A8D"/>
    <w:rsid w:val="007D3483"/>
    <w:rsid w:val="007D7E45"/>
    <w:rsid w:val="007E0C85"/>
    <w:rsid w:val="007E1B5C"/>
    <w:rsid w:val="007E2A02"/>
    <w:rsid w:val="007E3488"/>
    <w:rsid w:val="007E5FC2"/>
    <w:rsid w:val="007E60F8"/>
    <w:rsid w:val="007E6E55"/>
    <w:rsid w:val="007F1BCB"/>
    <w:rsid w:val="007F2037"/>
    <w:rsid w:val="0080100D"/>
    <w:rsid w:val="00803F14"/>
    <w:rsid w:val="00805272"/>
    <w:rsid w:val="00805E47"/>
    <w:rsid w:val="00805F0E"/>
    <w:rsid w:val="00806724"/>
    <w:rsid w:val="0080681D"/>
    <w:rsid w:val="00810BD1"/>
    <w:rsid w:val="00810ED5"/>
    <w:rsid w:val="0081229F"/>
    <w:rsid w:val="0081415B"/>
    <w:rsid w:val="00815C72"/>
    <w:rsid w:val="00817980"/>
    <w:rsid w:val="00817CF2"/>
    <w:rsid w:val="008205D6"/>
    <w:rsid w:val="008216BA"/>
    <w:rsid w:val="00822689"/>
    <w:rsid w:val="00823863"/>
    <w:rsid w:val="008248B1"/>
    <w:rsid w:val="00824E2F"/>
    <w:rsid w:val="008258CE"/>
    <w:rsid w:val="0082612D"/>
    <w:rsid w:val="0082772E"/>
    <w:rsid w:val="0083145A"/>
    <w:rsid w:val="00832405"/>
    <w:rsid w:val="00832A14"/>
    <w:rsid w:val="008342D6"/>
    <w:rsid w:val="0083664A"/>
    <w:rsid w:val="008370C4"/>
    <w:rsid w:val="00837990"/>
    <w:rsid w:val="00845F20"/>
    <w:rsid w:val="0084659C"/>
    <w:rsid w:val="00853653"/>
    <w:rsid w:val="008572E7"/>
    <w:rsid w:val="00857BA4"/>
    <w:rsid w:val="00862A93"/>
    <w:rsid w:val="008632A0"/>
    <w:rsid w:val="00863991"/>
    <w:rsid w:val="0086495E"/>
    <w:rsid w:val="00867727"/>
    <w:rsid w:val="0086777B"/>
    <w:rsid w:val="00867B41"/>
    <w:rsid w:val="0087228A"/>
    <w:rsid w:val="00873DCA"/>
    <w:rsid w:val="008745ED"/>
    <w:rsid w:val="00875201"/>
    <w:rsid w:val="00875F16"/>
    <w:rsid w:val="00877893"/>
    <w:rsid w:val="00880317"/>
    <w:rsid w:val="008811D0"/>
    <w:rsid w:val="00881E4C"/>
    <w:rsid w:val="008827B0"/>
    <w:rsid w:val="008871F4"/>
    <w:rsid w:val="0088746E"/>
    <w:rsid w:val="00890202"/>
    <w:rsid w:val="008909C7"/>
    <w:rsid w:val="00891BD6"/>
    <w:rsid w:val="00892D06"/>
    <w:rsid w:val="00894A87"/>
    <w:rsid w:val="008A15F4"/>
    <w:rsid w:val="008A1747"/>
    <w:rsid w:val="008A2D36"/>
    <w:rsid w:val="008A3D6F"/>
    <w:rsid w:val="008A48C2"/>
    <w:rsid w:val="008A5698"/>
    <w:rsid w:val="008A5DF7"/>
    <w:rsid w:val="008A5F21"/>
    <w:rsid w:val="008A6E47"/>
    <w:rsid w:val="008B1385"/>
    <w:rsid w:val="008B2B5A"/>
    <w:rsid w:val="008B2DB9"/>
    <w:rsid w:val="008B3D73"/>
    <w:rsid w:val="008B50EF"/>
    <w:rsid w:val="008B5732"/>
    <w:rsid w:val="008B7E86"/>
    <w:rsid w:val="008B7F04"/>
    <w:rsid w:val="008C3D58"/>
    <w:rsid w:val="008C56E8"/>
    <w:rsid w:val="008C584D"/>
    <w:rsid w:val="008C606B"/>
    <w:rsid w:val="008D0349"/>
    <w:rsid w:val="008D1274"/>
    <w:rsid w:val="008D1F26"/>
    <w:rsid w:val="008D23C3"/>
    <w:rsid w:val="008D32A9"/>
    <w:rsid w:val="008D40C2"/>
    <w:rsid w:val="008D4153"/>
    <w:rsid w:val="008D51B1"/>
    <w:rsid w:val="008E227E"/>
    <w:rsid w:val="008E400F"/>
    <w:rsid w:val="008E4701"/>
    <w:rsid w:val="008F2772"/>
    <w:rsid w:val="008F3A63"/>
    <w:rsid w:val="008F3E54"/>
    <w:rsid w:val="008F42F8"/>
    <w:rsid w:val="008F4AF5"/>
    <w:rsid w:val="008F5C38"/>
    <w:rsid w:val="008F5C67"/>
    <w:rsid w:val="008F63B0"/>
    <w:rsid w:val="00901302"/>
    <w:rsid w:val="00901B70"/>
    <w:rsid w:val="00903C0D"/>
    <w:rsid w:val="00903C3B"/>
    <w:rsid w:val="00906D38"/>
    <w:rsid w:val="00911D25"/>
    <w:rsid w:val="00912BB0"/>
    <w:rsid w:val="00912C17"/>
    <w:rsid w:val="00912E96"/>
    <w:rsid w:val="009140E5"/>
    <w:rsid w:val="00917441"/>
    <w:rsid w:val="0091770A"/>
    <w:rsid w:val="0092119E"/>
    <w:rsid w:val="00921F88"/>
    <w:rsid w:val="00922324"/>
    <w:rsid w:val="00922755"/>
    <w:rsid w:val="009235CE"/>
    <w:rsid w:val="00924915"/>
    <w:rsid w:val="00925140"/>
    <w:rsid w:val="00925857"/>
    <w:rsid w:val="0092642F"/>
    <w:rsid w:val="009269B0"/>
    <w:rsid w:val="00926CA4"/>
    <w:rsid w:val="009300D3"/>
    <w:rsid w:val="00930A2F"/>
    <w:rsid w:val="009319DD"/>
    <w:rsid w:val="009326E9"/>
    <w:rsid w:val="00933022"/>
    <w:rsid w:val="00934559"/>
    <w:rsid w:val="009376D1"/>
    <w:rsid w:val="00941AA4"/>
    <w:rsid w:val="00941AE5"/>
    <w:rsid w:val="00941B77"/>
    <w:rsid w:val="009420DB"/>
    <w:rsid w:val="00942BBC"/>
    <w:rsid w:val="009431FE"/>
    <w:rsid w:val="0094353E"/>
    <w:rsid w:val="0094797B"/>
    <w:rsid w:val="00947FBE"/>
    <w:rsid w:val="0095042E"/>
    <w:rsid w:val="00951A0D"/>
    <w:rsid w:val="009534D8"/>
    <w:rsid w:val="00954632"/>
    <w:rsid w:val="009578C6"/>
    <w:rsid w:val="009615B7"/>
    <w:rsid w:val="009632A7"/>
    <w:rsid w:val="009653CC"/>
    <w:rsid w:val="00966AF0"/>
    <w:rsid w:val="00966D96"/>
    <w:rsid w:val="00970AD8"/>
    <w:rsid w:val="0097142C"/>
    <w:rsid w:val="009738AA"/>
    <w:rsid w:val="00973BA8"/>
    <w:rsid w:val="0097710B"/>
    <w:rsid w:val="00981B58"/>
    <w:rsid w:val="009831C8"/>
    <w:rsid w:val="00983F9C"/>
    <w:rsid w:val="009874B6"/>
    <w:rsid w:val="009916AE"/>
    <w:rsid w:val="00994317"/>
    <w:rsid w:val="0099548E"/>
    <w:rsid w:val="009A4366"/>
    <w:rsid w:val="009A51AE"/>
    <w:rsid w:val="009A63E4"/>
    <w:rsid w:val="009B1D64"/>
    <w:rsid w:val="009B5C52"/>
    <w:rsid w:val="009B6305"/>
    <w:rsid w:val="009B6889"/>
    <w:rsid w:val="009C1542"/>
    <w:rsid w:val="009C32C7"/>
    <w:rsid w:val="009C3A29"/>
    <w:rsid w:val="009C42C6"/>
    <w:rsid w:val="009D1748"/>
    <w:rsid w:val="009D1E34"/>
    <w:rsid w:val="009D5B5D"/>
    <w:rsid w:val="009D745E"/>
    <w:rsid w:val="009E03F6"/>
    <w:rsid w:val="009E0AC1"/>
    <w:rsid w:val="009E347B"/>
    <w:rsid w:val="009E4143"/>
    <w:rsid w:val="009E5085"/>
    <w:rsid w:val="009E6196"/>
    <w:rsid w:val="009E61EC"/>
    <w:rsid w:val="009E62EC"/>
    <w:rsid w:val="009E6637"/>
    <w:rsid w:val="009F1FCC"/>
    <w:rsid w:val="009F5745"/>
    <w:rsid w:val="009F597E"/>
    <w:rsid w:val="009F5F90"/>
    <w:rsid w:val="00A00A89"/>
    <w:rsid w:val="00A00FDD"/>
    <w:rsid w:val="00A02821"/>
    <w:rsid w:val="00A03346"/>
    <w:rsid w:val="00A04925"/>
    <w:rsid w:val="00A05F54"/>
    <w:rsid w:val="00A11B63"/>
    <w:rsid w:val="00A1302D"/>
    <w:rsid w:val="00A1435E"/>
    <w:rsid w:val="00A1581C"/>
    <w:rsid w:val="00A15BE2"/>
    <w:rsid w:val="00A22A76"/>
    <w:rsid w:val="00A23E19"/>
    <w:rsid w:val="00A24700"/>
    <w:rsid w:val="00A30166"/>
    <w:rsid w:val="00A31F89"/>
    <w:rsid w:val="00A356B7"/>
    <w:rsid w:val="00A367F3"/>
    <w:rsid w:val="00A37A77"/>
    <w:rsid w:val="00A37B59"/>
    <w:rsid w:val="00A410BA"/>
    <w:rsid w:val="00A4126A"/>
    <w:rsid w:val="00A42142"/>
    <w:rsid w:val="00A4527A"/>
    <w:rsid w:val="00A45B12"/>
    <w:rsid w:val="00A46127"/>
    <w:rsid w:val="00A46BB8"/>
    <w:rsid w:val="00A474DC"/>
    <w:rsid w:val="00A47F77"/>
    <w:rsid w:val="00A502FA"/>
    <w:rsid w:val="00A50925"/>
    <w:rsid w:val="00A51666"/>
    <w:rsid w:val="00A5386B"/>
    <w:rsid w:val="00A53D6C"/>
    <w:rsid w:val="00A54FE5"/>
    <w:rsid w:val="00A5531F"/>
    <w:rsid w:val="00A6532D"/>
    <w:rsid w:val="00A70669"/>
    <w:rsid w:val="00A72D30"/>
    <w:rsid w:val="00A744BE"/>
    <w:rsid w:val="00A803BA"/>
    <w:rsid w:val="00A8167F"/>
    <w:rsid w:val="00A844AC"/>
    <w:rsid w:val="00A866DD"/>
    <w:rsid w:val="00A87D03"/>
    <w:rsid w:val="00A91CC2"/>
    <w:rsid w:val="00A920AF"/>
    <w:rsid w:val="00A92EF7"/>
    <w:rsid w:val="00A967A9"/>
    <w:rsid w:val="00A97F92"/>
    <w:rsid w:val="00AA0BC8"/>
    <w:rsid w:val="00AA44FA"/>
    <w:rsid w:val="00AA4CD7"/>
    <w:rsid w:val="00AA5164"/>
    <w:rsid w:val="00AA647C"/>
    <w:rsid w:val="00AA7409"/>
    <w:rsid w:val="00AA79E8"/>
    <w:rsid w:val="00AB14BF"/>
    <w:rsid w:val="00AB29E4"/>
    <w:rsid w:val="00AB62FB"/>
    <w:rsid w:val="00AB6864"/>
    <w:rsid w:val="00AB6D4E"/>
    <w:rsid w:val="00AC16DC"/>
    <w:rsid w:val="00AC4324"/>
    <w:rsid w:val="00AC5C42"/>
    <w:rsid w:val="00AD03C4"/>
    <w:rsid w:val="00AD1CB9"/>
    <w:rsid w:val="00AD46C2"/>
    <w:rsid w:val="00AD5573"/>
    <w:rsid w:val="00AD7B90"/>
    <w:rsid w:val="00AD7B9E"/>
    <w:rsid w:val="00AE06EB"/>
    <w:rsid w:val="00AE1702"/>
    <w:rsid w:val="00AE1BB4"/>
    <w:rsid w:val="00AE273E"/>
    <w:rsid w:val="00AE3F2C"/>
    <w:rsid w:val="00AE4E54"/>
    <w:rsid w:val="00AE7970"/>
    <w:rsid w:val="00AF0307"/>
    <w:rsid w:val="00AF0950"/>
    <w:rsid w:val="00AF1090"/>
    <w:rsid w:val="00AF1473"/>
    <w:rsid w:val="00AF31A9"/>
    <w:rsid w:val="00AF5645"/>
    <w:rsid w:val="00AF567E"/>
    <w:rsid w:val="00B03057"/>
    <w:rsid w:val="00B05CAB"/>
    <w:rsid w:val="00B0751A"/>
    <w:rsid w:val="00B07CEC"/>
    <w:rsid w:val="00B10154"/>
    <w:rsid w:val="00B12936"/>
    <w:rsid w:val="00B1412B"/>
    <w:rsid w:val="00B15B28"/>
    <w:rsid w:val="00B2004F"/>
    <w:rsid w:val="00B20245"/>
    <w:rsid w:val="00B20646"/>
    <w:rsid w:val="00B21268"/>
    <w:rsid w:val="00B21C7A"/>
    <w:rsid w:val="00B2260E"/>
    <w:rsid w:val="00B22BB8"/>
    <w:rsid w:val="00B23359"/>
    <w:rsid w:val="00B24765"/>
    <w:rsid w:val="00B26216"/>
    <w:rsid w:val="00B262E1"/>
    <w:rsid w:val="00B313D1"/>
    <w:rsid w:val="00B415D3"/>
    <w:rsid w:val="00B4190D"/>
    <w:rsid w:val="00B43AE1"/>
    <w:rsid w:val="00B441F1"/>
    <w:rsid w:val="00B45E92"/>
    <w:rsid w:val="00B46E6C"/>
    <w:rsid w:val="00B46E80"/>
    <w:rsid w:val="00B47155"/>
    <w:rsid w:val="00B476F2"/>
    <w:rsid w:val="00B51605"/>
    <w:rsid w:val="00B52CEC"/>
    <w:rsid w:val="00B543A4"/>
    <w:rsid w:val="00B607CC"/>
    <w:rsid w:val="00B61B4E"/>
    <w:rsid w:val="00B62BDC"/>
    <w:rsid w:val="00B63F2F"/>
    <w:rsid w:val="00B64549"/>
    <w:rsid w:val="00B650C7"/>
    <w:rsid w:val="00B7095C"/>
    <w:rsid w:val="00B70C8B"/>
    <w:rsid w:val="00B71FF7"/>
    <w:rsid w:val="00B72325"/>
    <w:rsid w:val="00B72390"/>
    <w:rsid w:val="00B726E8"/>
    <w:rsid w:val="00B72822"/>
    <w:rsid w:val="00B74160"/>
    <w:rsid w:val="00B74470"/>
    <w:rsid w:val="00B747D6"/>
    <w:rsid w:val="00B75871"/>
    <w:rsid w:val="00B758C6"/>
    <w:rsid w:val="00B75902"/>
    <w:rsid w:val="00B7625B"/>
    <w:rsid w:val="00B80076"/>
    <w:rsid w:val="00B82338"/>
    <w:rsid w:val="00B83EBE"/>
    <w:rsid w:val="00B84034"/>
    <w:rsid w:val="00B84313"/>
    <w:rsid w:val="00B86285"/>
    <w:rsid w:val="00B86655"/>
    <w:rsid w:val="00B902E4"/>
    <w:rsid w:val="00B9191D"/>
    <w:rsid w:val="00B92C82"/>
    <w:rsid w:val="00B9475F"/>
    <w:rsid w:val="00B95AD2"/>
    <w:rsid w:val="00B9665D"/>
    <w:rsid w:val="00B96CE2"/>
    <w:rsid w:val="00B970BF"/>
    <w:rsid w:val="00BA0285"/>
    <w:rsid w:val="00BA116F"/>
    <w:rsid w:val="00BA2D21"/>
    <w:rsid w:val="00BA42AA"/>
    <w:rsid w:val="00BA43E0"/>
    <w:rsid w:val="00BA46D7"/>
    <w:rsid w:val="00BA6DAE"/>
    <w:rsid w:val="00BA7438"/>
    <w:rsid w:val="00BA76C4"/>
    <w:rsid w:val="00BB071E"/>
    <w:rsid w:val="00BB4DB9"/>
    <w:rsid w:val="00BB5628"/>
    <w:rsid w:val="00BB75D8"/>
    <w:rsid w:val="00BC1F45"/>
    <w:rsid w:val="00BC2463"/>
    <w:rsid w:val="00BC2A16"/>
    <w:rsid w:val="00BC5255"/>
    <w:rsid w:val="00BC5620"/>
    <w:rsid w:val="00BC6473"/>
    <w:rsid w:val="00BC7F73"/>
    <w:rsid w:val="00BD0980"/>
    <w:rsid w:val="00BE3914"/>
    <w:rsid w:val="00BE4B05"/>
    <w:rsid w:val="00BE6319"/>
    <w:rsid w:val="00BE6CCF"/>
    <w:rsid w:val="00BE7BD8"/>
    <w:rsid w:val="00BF25FA"/>
    <w:rsid w:val="00BF2FB4"/>
    <w:rsid w:val="00BF44F9"/>
    <w:rsid w:val="00BF5B80"/>
    <w:rsid w:val="00BF5EDD"/>
    <w:rsid w:val="00BF6B7E"/>
    <w:rsid w:val="00BF6D2B"/>
    <w:rsid w:val="00BF712A"/>
    <w:rsid w:val="00C02404"/>
    <w:rsid w:val="00C0307F"/>
    <w:rsid w:val="00C125C8"/>
    <w:rsid w:val="00C12F65"/>
    <w:rsid w:val="00C13C9D"/>
    <w:rsid w:val="00C14268"/>
    <w:rsid w:val="00C14742"/>
    <w:rsid w:val="00C149D5"/>
    <w:rsid w:val="00C16449"/>
    <w:rsid w:val="00C1727F"/>
    <w:rsid w:val="00C17A34"/>
    <w:rsid w:val="00C17E0C"/>
    <w:rsid w:val="00C22076"/>
    <w:rsid w:val="00C22961"/>
    <w:rsid w:val="00C22D56"/>
    <w:rsid w:val="00C25183"/>
    <w:rsid w:val="00C25329"/>
    <w:rsid w:val="00C25BAD"/>
    <w:rsid w:val="00C2715D"/>
    <w:rsid w:val="00C27B70"/>
    <w:rsid w:val="00C27FD7"/>
    <w:rsid w:val="00C30321"/>
    <w:rsid w:val="00C317DA"/>
    <w:rsid w:val="00C365CE"/>
    <w:rsid w:val="00C404A0"/>
    <w:rsid w:val="00C4131C"/>
    <w:rsid w:val="00C41DEA"/>
    <w:rsid w:val="00C43C73"/>
    <w:rsid w:val="00C459AF"/>
    <w:rsid w:val="00C45BC7"/>
    <w:rsid w:val="00C4748B"/>
    <w:rsid w:val="00C47F10"/>
    <w:rsid w:val="00C506A0"/>
    <w:rsid w:val="00C5096F"/>
    <w:rsid w:val="00C50C65"/>
    <w:rsid w:val="00C554C2"/>
    <w:rsid w:val="00C5703F"/>
    <w:rsid w:val="00C60974"/>
    <w:rsid w:val="00C6097B"/>
    <w:rsid w:val="00C6177C"/>
    <w:rsid w:val="00C62674"/>
    <w:rsid w:val="00C629C3"/>
    <w:rsid w:val="00C62BC1"/>
    <w:rsid w:val="00C62D0D"/>
    <w:rsid w:val="00C6545D"/>
    <w:rsid w:val="00C67E1A"/>
    <w:rsid w:val="00C70783"/>
    <w:rsid w:val="00C70D2D"/>
    <w:rsid w:val="00C71D25"/>
    <w:rsid w:val="00C7420F"/>
    <w:rsid w:val="00C76DCD"/>
    <w:rsid w:val="00C80B1D"/>
    <w:rsid w:val="00C82A30"/>
    <w:rsid w:val="00C8329D"/>
    <w:rsid w:val="00C83857"/>
    <w:rsid w:val="00C83A7E"/>
    <w:rsid w:val="00C858EA"/>
    <w:rsid w:val="00C873E6"/>
    <w:rsid w:val="00C926F6"/>
    <w:rsid w:val="00C92767"/>
    <w:rsid w:val="00C928F6"/>
    <w:rsid w:val="00C95FF3"/>
    <w:rsid w:val="00C9628E"/>
    <w:rsid w:val="00CA0DB1"/>
    <w:rsid w:val="00CA2998"/>
    <w:rsid w:val="00CA2BC8"/>
    <w:rsid w:val="00CA3E25"/>
    <w:rsid w:val="00CA5C78"/>
    <w:rsid w:val="00CA743B"/>
    <w:rsid w:val="00CB0BEE"/>
    <w:rsid w:val="00CB0F06"/>
    <w:rsid w:val="00CB131B"/>
    <w:rsid w:val="00CB24A0"/>
    <w:rsid w:val="00CB5FEB"/>
    <w:rsid w:val="00CB6260"/>
    <w:rsid w:val="00CB727A"/>
    <w:rsid w:val="00CC1F56"/>
    <w:rsid w:val="00CC7DDB"/>
    <w:rsid w:val="00CD0BAD"/>
    <w:rsid w:val="00CD27CC"/>
    <w:rsid w:val="00CD6768"/>
    <w:rsid w:val="00CD7462"/>
    <w:rsid w:val="00CE3247"/>
    <w:rsid w:val="00CE4DBD"/>
    <w:rsid w:val="00CE537B"/>
    <w:rsid w:val="00CF2D61"/>
    <w:rsid w:val="00CF3A05"/>
    <w:rsid w:val="00CF43C5"/>
    <w:rsid w:val="00CF46B2"/>
    <w:rsid w:val="00CF5363"/>
    <w:rsid w:val="00CF56E0"/>
    <w:rsid w:val="00CF6CEB"/>
    <w:rsid w:val="00CF6FFF"/>
    <w:rsid w:val="00D010E0"/>
    <w:rsid w:val="00D019BF"/>
    <w:rsid w:val="00D05C42"/>
    <w:rsid w:val="00D06ACC"/>
    <w:rsid w:val="00D06FC2"/>
    <w:rsid w:val="00D07785"/>
    <w:rsid w:val="00D11A10"/>
    <w:rsid w:val="00D12FC9"/>
    <w:rsid w:val="00D14564"/>
    <w:rsid w:val="00D163E6"/>
    <w:rsid w:val="00D17701"/>
    <w:rsid w:val="00D2008A"/>
    <w:rsid w:val="00D244C7"/>
    <w:rsid w:val="00D249F6"/>
    <w:rsid w:val="00D25CD2"/>
    <w:rsid w:val="00D2632D"/>
    <w:rsid w:val="00D32C94"/>
    <w:rsid w:val="00D34121"/>
    <w:rsid w:val="00D36320"/>
    <w:rsid w:val="00D41807"/>
    <w:rsid w:val="00D4580F"/>
    <w:rsid w:val="00D479C4"/>
    <w:rsid w:val="00D50783"/>
    <w:rsid w:val="00D50BBB"/>
    <w:rsid w:val="00D51820"/>
    <w:rsid w:val="00D53DE1"/>
    <w:rsid w:val="00D54017"/>
    <w:rsid w:val="00D54757"/>
    <w:rsid w:val="00D556BE"/>
    <w:rsid w:val="00D55AD3"/>
    <w:rsid w:val="00D560A9"/>
    <w:rsid w:val="00D61501"/>
    <w:rsid w:val="00D62500"/>
    <w:rsid w:val="00D65163"/>
    <w:rsid w:val="00D66CBD"/>
    <w:rsid w:val="00D70D88"/>
    <w:rsid w:val="00D7244A"/>
    <w:rsid w:val="00D727C1"/>
    <w:rsid w:val="00D72C63"/>
    <w:rsid w:val="00D731AD"/>
    <w:rsid w:val="00D73E95"/>
    <w:rsid w:val="00D7414D"/>
    <w:rsid w:val="00D74B48"/>
    <w:rsid w:val="00D75529"/>
    <w:rsid w:val="00D81C65"/>
    <w:rsid w:val="00D82DA2"/>
    <w:rsid w:val="00D83AFD"/>
    <w:rsid w:val="00D8507D"/>
    <w:rsid w:val="00D851E3"/>
    <w:rsid w:val="00D86D11"/>
    <w:rsid w:val="00D87E49"/>
    <w:rsid w:val="00D9436D"/>
    <w:rsid w:val="00D95546"/>
    <w:rsid w:val="00D95815"/>
    <w:rsid w:val="00D97C5F"/>
    <w:rsid w:val="00DA47A0"/>
    <w:rsid w:val="00DA5238"/>
    <w:rsid w:val="00DA5AF5"/>
    <w:rsid w:val="00DA5F41"/>
    <w:rsid w:val="00DA6289"/>
    <w:rsid w:val="00DB1236"/>
    <w:rsid w:val="00DB125A"/>
    <w:rsid w:val="00DB45A3"/>
    <w:rsid w:val="00DB53C3"/>
    <w:rsid w:val="00DB6D6F"/>
    <w:rsid w:val="00DB7229"/>
    <w:rsid w:val="00DC2E01"/>
    <w:rsid w:val="00DC5DCE"/>
    <w:rsid w:val="00DC61C8"/>
    <w:rsid w:val="00DC62C6"/>
    <w:rsid w:val="00DC6E78"/>
    <w:rsid w:val="00DC7BE8"/>
    <w:rsid w:val="00DD003E"/>
    <w:rsid w:val="00DD1857"/>
    <w:rsid w:val="00DD1B6E"/>
    <w:rsid w:val="00DD2D82"/>
    <w:rsid w:val="00DD375A"/>
    <w:rsid w:val="00DD5001"/>
    <w:rsid w:val="00DE0141"/>
    <w:rsid w:val="00DE1362"/>
    <w:rsid w:val="00DE273A"/>
    <w:rsid w:val="00DE3336"/>
    <w:rsid w:val="00DE369D"/>
    <w:rsid w:val="00DE375C"/>
    <w:rsid w:val="00DE6895"/>
    <w:rsid w:val="00DE7941"/>
    <w:rsid w:val="00DF0134"/>
    <w:rsid w:val="00DF1B0D"/>
    <w:rsid w:val="00DF5A1A"/>
    <w:rsid w:val="00E01DEC"/>
    <w:rsid w:val="00E03066"/>
    <w:rsid w:val="00E07F89"/>
    <w:rsid w:val="00E122D9"/>
    <w:rsid w:val="00E1329A"/>
    <w:rsid w:val="00E13537"/>
    <w:rsid w:val="00E13B5B"/>
    <w:rsid w:val="00E2017E"/>
    <w:rsid w:val="00E2019E"/>
    <w:rsid w:val="00E23626"/>
    <w:rsid w:val="00E23C81"/>
    <w:rsid w:val="00E23E79"/>
    <w:rsid w:val="00E25420"/>
    <w:rsid w:val="00E26ECD"/>
    <w:rsid w:val="00E2715D"/>
    <w:rsid w:val="00E27DB7"/>
    <w:rsid w:val="00E318A6"/>
    <w:rsid w:val="00E31E42"/>
    <w:rsid w:val="00E33130"/>
    <w:rsid w:val="00E34648"/>
    <w:rsid w:val="00E3566F"/>
    <w:rsid w:val="00E36A44"/>
    <w:rsid w:val="00E41043"/>
    <w:rsid w:val="00E41185"/>
    <w:rsid w:val="00E44977"/>
    <w:rsid w:val="00E467F6"/>
    <w:rsid w:val="00E46C2B"/>
    <w:rsid w:val="00E46ED1"/>
    <w:rsid w:val="00E47147"/>
    <w:rsid w:val="00E52169"/>
    <w:rsid w:val="00E55A8D"/>
    <w:rsid w:val="00E56BF7"/>
    <w:rsid w:val="00E56C5C"/>
    <w:rsid w:val="00E570BA"/>
    <w:rsid w:val="00E575CA"/>
    <w:rsid w:val="00E57856"/>
    <w:rsid w:val="00E57F4C"/>
    <w:rsid w:val="00E60B21"/>
    <w:rsid w:val="00E61977"/>
    <w:rsid w:val="00E61D2F"/>
    <w:rsid w:val="00E62539"/>
    <w:rsid w:val="00E6280F"/>
    <w:rsid w:val="00E63A9C"/>
    <w:rsid w:val="00E63FAA"/>
    <w:rsid w:val="00E64D17"/>
    <w:rsid w:val="00E72797"/>
    <w:rsid w:val="00E72981"/>
    <w:rsid w:val="00E73A03"/>
    <w:rsid w:val="00E73E4D"/>
    <w:rsid w:val="00E74ECE"/>
    <w:rsid w:val="00E75593"/>
    <w:rsid w:val="00E7585C"/>
    <w:rsid w:val="00E76087"/>
    <w:rsid w:val="00E77397"/>
    <w:rsid w:val="00E83757"/>
    <w:rsid w:val="00E92072"/>
    <w:rsid w:val="00E93D60"/>
    <w:rsid w:val="00E95884"/>
    <w:rsid w:val="00EA0768"/>
    <w:rsid w:val="00EA1D0C"/>
    <w:rsid w:val="00EA3519"/>
    <w:rsid w:val="00EA4F4A"/>
    <w:rsid w:val="00EA60DB"/>
    <w:rsid w:val="00EB0FF5"/>
    <w:rsid w:val="00EB1244"/>
    <w:rsid w:val="00EB36CA"/>
    <w:rsid w:val="00EB3A03"/>
    <w:rsid w:val="00EC29DA"/>
    <w:rsid w:val="00EC4531"/>
    <w:rsid w:val="00EC69AE"/>
    <w:rsid w:val="00ED0A60"/>
    <w:rsid w:val="00ED0CCD"/>
    <w:rsid w:val="00ED1D5F"/>
    <w:rsid w:val="00ED21EA"/>
    <w:rsid w:val="00ED2FE1"/>
    <w:rsid w:val="00ED36BF"/>
    <w:rsid w:val="00ED5D96"/>
    <w:rsid w:val="00EE0EA7"/>
    <w:rsid w:val="00EE1CC1"/>
    <w:rsid w:val="00EE1D10"/>
    <w:rsid w:val="00EE4CDA"/>
    <w:rsid w:val="00EE58D0"/>
    <w:rsid w:val="00EE5BCE"/>
    <w:rsid w:val="00EE6A16"/>
    <w:rsid w:val="00EE7D16"/>
    <w:rsid w:val="00EF3149"/>
    <w:rsid w:val="00EF729D"/>
    <w:rsid w:val="00EF73E2"/>
    <w:rsid w:val="00EF7742"/>
    <w:rsid w:val="00F0344D"/>
    <w:rsid w:val="00F05172"/>
    <w:rsid w:val="00F069DA"/>
    <w:rsid w:val="00F10585"/>
    <w:rsid w:val="00F11943"/>
    <w:rsid w:val="00F14675"/>
    <w:rsid w:val="00F14845"/>
    <w:rsid w:val="00F21702"/>
    <w:rsid w:val="00F21D65"/>
    <w:rsid w:val="00F230DE"/>
    <w:rsid w:val="00F23D32"/>
    <w:rsid w:val="00F2553B"/>
    <w:rsid w:val="00F278F1"/>
    <w:rsid w:val="00F31CCD"/>
    <w:rsid w:val="00F3297F"/>
    <w:rsid w:val="00F32BE7"/>
    <w:rsid w:val="00F32CA8"/>
    <w:rsid w:val="00F33665"/>
    <w:rsid w:val="00F347E8"/>
    <w:rsid w:val="00F35144"/>
    <w:rsid w:val="00F35E21"/>
    <w:rsid w:val="00F379C5"/>
    <w:rsid w:val="00F37E7D"/>
    <w:rsid w:val="00F40529"/>
    <w:rsid w:val="00F416DC"/>
    <w:rsid w:val="00F430E0"/>
    <w:rsid w:val="00F4400E"/>
    <w:rsid w:val="00F447DA"/>
    <w:rsid w:val="00F44DF6"/>
    <w:rsid w:val="00F462E4"/>
    <w:rsid w:val="00F5000D"/>
    <w:rsid w:val="00F5076F"/>
    <w:rsid w:val="00F536F6"/>
    <w:rsid w:val="00F56987"/>
    <w:rsid w:val="00F65220"/>
    <w:rsid w:val="00F6661A"/>
    <w:rsid w:val="00F67B84"/>
    <w:rsid w:val="00F71FCF"/>
    <w:rsid w:val="00F734E0"/>
    <w:rsid w:val="00F749D7"/>
    <w:rsid w:val="00F75757"/>
    <w:rsid w:val="00F7576F"/>
    <w:rsid w:val="00F77046"/>
    <w:rsid w:val="00F84147"/>
    <w:rsid w:val="00F85133"/>
    <w:rsid w:val="00F853C5"/>
    <w:rsid w:val="00F85877"/>
    <w:rsid w:val="00F87784"/>
    <w:rsid w:val="00F91138"/>
    <w:rsid w:val="00F917FC"/>
    <w:rsid w:val="00F92AED"/>
    <w:rsid w:val="00F92E1E"/>
    <w:rsid w:val="00F93823"/>
    <w:rsid w:val="00F9774D"/>
    <w:rsid w:val="00FA14C8"/>
    <w:rsid w:val="00FA2AFD"/>
    <w:rsid w:val="00FA2D64"/>
    <w:rsid w:val="00FA3E85"/>
    <w:rsid w:val="00FA41E2"/>
    <w:rsid w:val="00FA655C"/>
    <w:rsid w:val="00FA6EC5"/>
    <w:rsid w:val="00FA79BA"/>
    <w:rsid w:val="00FB0554"/>
    <w:rsid w:val="00FC2C18"/>
    <w:rsid w:val="00FC2CE0"/>
    <w:rsid w:val="00FC3451"/>
    <w:rsid w:val="00FC3E80"/>
    <w:rsid w:val="00FD1049"/>
    <w:rsid w:val="00FD24A7"/>
    <w:rsid w:val="00FD3E62"/>
    <w:rsid w:val="00FD4024"/>
    <w:rsid w:val="00FD55E1"/>
    <w:rsid w:val="00FD5EE3"/>
    <w:rsid w:val="00FD6D65"/>
    <w:rsid w:val="00FD73DB"/>
    <w:rsid w:val="00FE04B0"/>
    <w:rsid w:val="00FE0DC9"/>
    <w:rsid w:val="00FE3381"/>
    <w:rsid w:val="00FF1365"/>
    <w:rsid w:val="00FF15C4"/>
    <w:rsid w:val="00FF286F"/>
    <w:rsid w:val="00FF30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394F6B-23EB-49E7-916B-EB8D3CCF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AC16DC"/>
    <w:pPr>
      <w:keepNext/>
      <w:spacing w:before="180" w:after="180" w:line="720" w:lineRule="auto"/>
      <w:outlineLvl w:val="0"/>
    </w:pPr>
    <w:rPr>
      <w:rFonts w:ascii="Cambria" w:eastAsia="標楷體" w:hAnsi="Cambria" w:cs="Times New Roman"/>
      <w:b/>
      <w:bCs/>
      <w:kern w:val="52"/>
      <w:sz w:val="3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74B9"/>
    <w:pPr>
      <w:jc w:val="right"/>
    </w:pPr>
  </w:style>
  <w:style w:type="character" w:customStyle="1" w:styleId="a4">
    <w:name w:val="日期 字元"/>
    <w:basedOn w:val="a0"/>
    <w:link w:val="a3"/>
    <w:uiPriority w:val="99"/>
    <w:semiHidden/>
    <w:rsid w:val="006C74B9"/>
  </w:style>
  <w:style w:type="paragraph" w:styleId="a5">
    <w:name w:val="List Paragraph"/>
    <w:basedOn w:val="a"/>
    <w:link w:val="a6"/>
    <w:uiPriority w:val="34"/>
    <w:qFormat/>
    <w:rsid w:val="00EC69AE"/>
    <w:pPr>
      <w:ind w:leftChars="200" w:left="480"/>
    </w:pPr>
  </w:style>
  <w:style w:type="paragraph" w:styleId="a7">
    <w:name w:val="header"/>
    <w:basedOn w:val="a"/>
    <w:link w:val="a8"/>
    <w:uiPriority w:val="99"/>
    <w:unhideWhenUsed/>
    <w:rsid w:val="00D50783"/>
    <w:pPr>
      <w:tabs>
        <w:tab w:val="center" w:pos="4153"/>
        <w:tab w:val="right" w:pos="8306"/>
      </w:tabs>
      <w:snapToGrid w:val="0"/>
    </w:pPr>
    <w:rPr>
      <w:sz w:val="20"/>
      <w:szCs w:val="20"/>
    </w:rPr>
  </w:style>
  <w:style w:type="character" w:customStyle="1" w:styleId="a8">
    <w:name w:val="頁首 字元"/>
    <w:basedOn w:val="a0"/>
    <w:link w:val="a7"/>
    <w:uiPriority w:val="99"/>
    <w:rsid w:val="00D50783"/>
    <w:rPr>
      <w:sz w:val="20"/>
      <w:szCs w:val="20"/>
    </w:rPr>
  </w:style>
  <w:style w:type="paragraph" w:styleId="a9">
    <w:name w:val="footer"/>
    <w:basedOn w:val="a"/>
    <w:link w:val="aa"/>
    <w:uiPriority w:val="99"/>
    <w:unhideWhenUsed/>
    <w:rsid w:val="00D50783"/>
    <w:pPr>
      <w:tabs>
        <w:tab w:val="center" w:pos="4153"/>
        <w:tab w:val="right" w:pos="8306"/>
      </w:tabs>
      <w:snapToGrid w:val="0"/>
    </w:pPr>
    <w:rPr>
      <w:sz w:val="20"/>
      <w:szCs w:val="20"/>
    </w:rPr>
  </w:style>
  <w:style w:type="character" w:customStyle="1" w:styleId="aa">
    <w:name w:val="頁尾 字元"/>
    <w:basedOn w:val="a0"/>
    <w:link w:val="a9"/>
    <w:uiPriority w:val="99"/>
    <w:rsid w:val="00D50783"/>
    <w:rPr>
      <w:sz w:val="20"/>
      <w:szCs w:val="20"/>
    </w:rPr>
  </w:style>
  <w:style w:type="paragraph" w:styleId="ab">
    <w:name w:val="Body Text Indent"/>
    <w:basedOn w:val="a"/>
    <w:link w:val="ac"/>
    <w:rsid w:val="00105455"/>
    <w:pPr>
      <w:spacing w:line="0" w:lineRule="atLeast"/>
      <w:ind w:leftChars="300" w:left="1440" w:hangingChars="200" w:hanging="720"/>
    </w:pPr>
    <w:rPr>
      <w:rFonts w:ascii="Times New Roman" w:eastAsia="華康行書體" w:hAnsi="Times New Roman" w:cs="Times New Roman"/>
      <w:sz w:val="36"/>
      <w:szCs w:val="24"/>
    </w:rPr>
  </w:style>
  <w:style w:type="character" w:customStyle="1" w:styleId="ac">
    <w:name w:val="本文縮排 字元"/>
    <w:basedOn w:val="a0"/>
    <w:link w:val="ab"/>
    <w:rsid w:val="00105455"/>
    <w:rPr>
      <w:rFonts w:ascii="Times New Roman" w:eastAsia="華康行書體" w:hAnsi="Times New Roman" w:cs="Times New Roman"/>
      <w:sz w:val="36"/>
      <w:szCs w:val="24"/>
    </w:rPr>
  </w:style>
  <w:style w:type="paragraph" w:styleId="ad">
    <w:name w:val="Balloon Text"/>
    <w:basedOn w:val="a"/>
    <w:link w:val="ae"/>
    <w:uiPriority w:val="99"/>
    <w:semiHidden/>
    <w:unhideWhenUsed/>
    <w:rsid w:val="00F2553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2553B"/>
    <w:rPr>
      <w:rFonts w:asciiTheme="majorHAnsi" w:eastAsiaTheme="majorEastAsia" w:hAnsiTheme="majorHAnsi" w:cstheme="majorBidi"/>
      <w:sz w:val="18"/>
      <w:szCs w:val="18"/>
    </w:rPr>
  </w:style>
  <w:style w:type="table" w:styleId="af">
    <w:name w:val="Table Grid"/>
    <w:basedOn w:val="a1"/>
    <w:uiPriority w:val="39"/>
    <w:rsid w:val="00256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AC16DC"/>
    <w:rPr>
      <w:rFonts w:ascii="Cambria" w:eastAsia="標楷體" w:hAnsi="Cambria" w:cs="Times New Roman"/>
      <w:b/>
      <w:bCs/>
      <w:kern w:val="52"/>
      <w:sz w:val="36"/>
      <w:szCs w:val="52"/>
    </w:rPr>
  </w:style>
  <w:style w:type="character" w:styleId="af0">
    <w:name w:val="Hyperlink"/>
    <w:uiPriority w:val="99"/>
    <w:unhideWhenUsed/>
    <w:rsid w:val="00CB131B"/>
    <w:rPr>
      <w:color w:val="0000FF"/>
      <w:u w:val="single"/>
    </w:rPr>
  </w:style>
  <w:style w:type="paragraph" w:styleId="af1">
    <w:name w:val="TOC Heading"/>
    <w:basedOn w:val="1"/>
    <w:next w:val="a"/>
    <w:uiPriority w:val="39"/>
    <w:qFormat/>
    <w:rsid w:val="00CB131B"/>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E31E42"/>
    <w:pPr>
      <w:tabs>
        <w:tab w:val="left" w:pos="851"/>
        <w:tab w:val="left" w:pos="993"/>
        <w:tab w:val="right" w:leader="dot" w:pos="9072"/>
      </w:tabs>
      <w:spacing w:beforeLines="50" w:before="180" w:afterLines="50" w:after="180" w:line="480" w:lineRule="auto"/>
      <w:ind w:left="993" w:right="140" w:hangingChars="310" w:hanging="993"/>
    </w:pPr>
    <w:rPr>
      <w:rFonts w:ascii="Times New Roman" w:eastAsia="標楷體" w:hAnsi="Times New Roman" w:cs="Times New Roman"/>
      <w:sz w:val="28"/>
    </w:rPr>
  </w:style>
  <w:style w:type="character" w:customStyle="1" w:styleId="a6">
    <w:name w:val="清單段落 字元"/>
    <w:link w:val="a5"/>
    <w:uiPriority w:val="34"/>
    <w:rsid w:val="00446210"/>
  </w:style>
  <w:style w:type="paragraph" w:customStyle="1" w:styleId="Default">
    <w:name w:val="Default"/>
    <w:rsid w:val="00E63A9C"/>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unhideWhenUsed/>
    <w:rsid w:val="00A744BE"/>
    <w:pPr>
      <w:widowControl/>
      <w:spacing w:before="100" w:beforeAutospacing="1" w:after="100" w:afterAutospacing="1"/>
    </w:pPr>
    <w:rPr>
      <w:rFonts w:ascii="新細明體" w:eastAsia="新細明體" w:hAnsi="新細明體" w:cs="新細明體"/>
      <w:kern w:val="0"/>
      <w:szCs w:val="24"/>
    </w:rPr>
  </w:style>
  <w:style w:type="paragraph" w:styleId="af2">
    <w:name w:val="Note Heading"/>
    <w:basedOn w:val="a"/>
    <w:next w:val="a"/>
    <w:link w:val="af3"/>
    <w:uiPriority w:val="99"/>
    <w:unhideWhenUsed/>
    <w:rsid w:val="00925857"/>
    <w:pPr>
      <w:jc w:val="center"/>
    </w:pPr>
    <w:rPr>
      <w:rFonts w:ascii="Times New Roman" w:eastAsia="標楷體" w:hAnsi="Times New Roman" w:cs="Times New Roman"/>
      <w:lang w:val="x-none" w:eastAsia="x-none"/>
    </w:rPr>
  </w:style>
  <w:style w:type="character" w:customStyle="1" w:styleId="af3">
    <w:name w:val="註釋標題 字元"/>
    <w:basedOn w:val="a0"/>
    <w:link w:val="af2"/>
    <w:uiPriority w:val="99"/>
    <w:rsid w:val="00925857"/>
    <w:rPr>
      <w:rFonts w:ascii="Times New Roman" w:eastAsia="標楷體" w:hAnsi="Times New Roman" w:cs="Times New Roman"/>
      <w:lang w:val="x-none" w:eastAsia="x-none"/>
    </w:rPr>
  </w:style>
  <w:style w:type="character" w:customStyle="1" w:styleId="apple-converted-space">
    <w:name w:val="apple-converted-space"/>
    <w:rsid w:val="003656C0"/>
  </w:style>
  <w:style w:type="character" w:styleId="af4">
    <w:name w:val="annotation reference"/>
    <w:basedOn w:val="a0"/>
    <w:uiPriority w:val="99"/>
    <w:semiHidden/>
    <w:unhideWhenUsed/>
    <w:rsid w:val="00062027"/>
    <w:rPr>
      <w:sz w:val="18"/>
      <w:szCs w:val="18"/>
    </w:rPr>
  </w:style>
  <w:style w:type="paragraph" w:styleId="af5">
    <w:name w:val="annotation text"/>
    <w:basedOn w:val="a"/>
    <w:link w:val="af6"/>
    <w:uiPriority w:val="99"/>
    <w:semiHidden/>
    <w:unhideWhenUsed/>
    <w:rsid w:val="00062027"/>
  </w:style>
  <w:style w:type="character" w:customStyle="1" w:styleId="af6">
    <w:name w:val="註解文字 字元"/>
    <w:basedOn w:val="a0"/>
    <w:link w:val="af5"/>
    <w:uiPriority w:val="99"/>
    <w:semiHidden/>
    <w:rsid w:val="00062027"/>
  </w:style>
  <w:style w:type="paragraph" w:styleId="af7">
    <w:name w:val="Plain Text"/>
    <w:basedOn w:val="a"/>
    <w:link w:val="af8"/>
    <w:semiHidden/>
    <w:rsid w:val="002F2333"/>
    <w:rPr>
      <w:rFonts w:ascii="細明體" w:eastAsia="細明體" w:hAnsi="Courier New" w:cs="Times New Roman"/>
      <w:szCs w:val="20"/>
    </w:rPr>
  </w:style>
  <w:style w:type="character" w:customStyle="1" w:styleId="af8">
    <w:name w:val="純文字 字元"/>
    <w:basedOn w:val="a0"/>
    <w:link w:val="af7"/>
    <w:semiHidden/>
    <w:rsid w:val="002F2333"/>
    <w:rPr>
      <w:rFonts w:ascii="細明體" w:eastAsia="細明體" w:hAnsi="Courier New" w:cs="Times New Roman"/>
      <w:szCs w:val="20"/>
    </w:rPr>
  </w:style>
  <w:style w:type="character" w:styleId="af9">
    <w:name w:val="Emphasis"/>
    <w:qFormat/>
    <w:rsid w:val="002F2333"/>
    <w:rPr>
      <w:i/>
      <w:iCs/>
    </w:rPr>
  </w:style>
  <w:style w:type="paragraph" w:styleId="afa">
    <w:name w:val="footnote text"/>
    <w:basedOn w:val="a"/>
    <w:link w:val="afb"/>
    <w:semiHidden/>
    <w:rsid w:val="002F2333"/>
    <w:pPr>
      <w:snapToGrid w:val="0"/>
    </w:pPr>
    <w:rPr>
      <w:rFonts w:ascii="Calibri" w:eastAsia="新細明體" w:hAnsi="Calibri" w:cs="Times New Roman"/>
      <w:sz w:val="20"/>
      <w:szCs w:val="20"/>
    </w:rPr>
  </w:style>
  <w:style w:type="character" w:customStyle="1" w:styleId="afb">
    <w:name w:val="註腳文字 字元"/>
    <w:basedOn w:val="a0"/>
    <w:link w:val="afa"/>
    <w:semiHidden/>
    <w:rsid w:val="002F2333"/>
    <w:rPr>
      <w:rFonts w:ascii="Calibri" w:eastAsia="新細明體" w:hAnsi="Calibri" w:cs="Times New Roman"/>
      <w:sz w:val="20"/>
      <w:szCs w:val="20"/>
    </w:rPr>
  </w:style>
  <w:style w:type="character" w:styleId="afc">
    <w:name w:val="footnote reference"/>
    <w:semiHidden/>
    <w:rsid w:val="002F2333"/>
    <w:rPr>
      <w:vertAlign w:val="superscript"/>
    </w:rPr>
  </w:style>
  <w:style w:type="paragraph" w:customStyle="1" w:styleId="-11">
    <w:name w:val="彩色清單 - 輔色 11"/>
    <w:basedOn w:val="a"/>
    <w:uiPriority w:val="34"/>
    <w:qFormat/>
    <w:rsid w:val="002F2333"/>
    <w:pPr>
      <w:ind w:leftChars="200" w:left="480"/>
    </w:pPr>
    <w:rPr>
      <w:rFonts w:ascii="Calibri" w:eastAsia="新細明體" w:hAnsi="Calibri" w:cs="Times New Roman"/>
    </w:rPr>
  </w:style>
  <w:style w:type="paragraph" w:customStyle="1" w:styleId="21">
    <w:name w:val="暗色格線 21"/>
    <w:uiPriority w:val="1"/>
    <w:qFormat/>
    <w:rsid w:val="002F2333"/>
    <w:pPr>
      <w:widowControl w:val="0"/>
    </w:pPr>
    <w:rPr>
      <w:rFonts w:ascii="Cambria" w:eastAsia="新細明體" w:hAnsi="Cambria" w:cs="Times New Roman"/>
      <w:szCs w:val="24"/>
    </w:rPr>
  </w:style>
  <w:style w:type="paragraph" w:styleId="3">
    <w:name w:val="toc 3"/>
    <w:basedOn w:val="a"/>
    <w:next w:val="a"/>
    <w:autoRedefine/>
    <w:uiPriority w:val="39"/>
    <w:unhideWhenUsed/>
    <w:rsid w:val="00612A0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00385">
      <w:bodyDiv w:val="1"/>
      <w:marLeft w:val="0"/>
      <w:marRight w:val="0"/>
      <w:marTop w:val="0"/>
      <w:marBottom w:val="0"/>
      <w:divBdr>
        <w:top w:val="none" w:sz="0" w:space="0" w:color="auto"/>
        <w:left w:val="none" w:sz="0" w:space="0" w:color="auto"/>
        <w:bottom w:val="none" w:sz="0" w:space="0" w:color="auto"/>
        <w:right w:val="none" w:sz="0" w:space="0" w:color="auto"/>
      </w:divBdr>
      <w:divsChild>
        <w:div w:id="1885946111">
          <w:marLeft w:val="547"/>
          <w:marRight w:val="0"/>
          <w:marTop w:val="0"/>
          <w:marBottom w:val="0"/>
          <w:divBdr>
            <w:top w:val="none" w:sz="0" w:space="0" w:color="auto"/>
            <w:left w:val="none" w:sz="0" w:space="0" w:color="auto"/>
            <w:bottom w:val="none" w:sz="0" w:space="0" w:color="auto"/>
            <w:right w:val="none" w:sz="0" w:space="0" w:color="auto"/>
          </w:divBdr>
        </w:div>
      </w:divsChild>
    </w:div>
    <w:div w:id="462386616">
      <w:bodyDiv w:val="1"/>
      <w:marLeft w:val="180"/>
      <w:marRight w:val="180"/>
      <w:marTop w:val="180"/>
      <w:marBottom w:val="0"/>
      <w:divBdr>
        <w:top w:val="none" w:sz="0" w:space="0" w:color="auto"/>
        <w:left w:val="none" w:sz="0" w:space="0" w:color="auto"/>
        <w:bottom w:val="none" w:sz="0" w:space="0" w:color="auto"/>
        <w:right w:val="none" w:sz="0" w:space="0" w:color="auto"/>
      </w:divBdr>
    </w:div>
    <w:div w:id="583219416">
      <w:bodyDiv w:val="1"/>
      <w:marLeft w:val="0"/>
      <w:marRight w:val="0"/>
      <w:marTop w:val="0"/>
      <w:marBottom w:val="0"/>
      <w:divBdr>
        <w:top w:val="none" w:sz="0" w:space="0" w:color="auto"/>
        <w:left w:val="none" w:sz="0" w:space="0" w:color="auto"/>
        <w:bottom w:val="none" w:sz="0" w:space="0" w:color="auto"/>
        <w:right w:val="none" w:sz="0" w:space="0" w:color="auto"/>
      </w:divBdr>
    </w:div>
    <w:div w:id="1021056182">
      <w:bodyDiv w:val="1"/>
      <w:marLeft w:val="0"/>
      <w:marRight w:val="0"/>
      <w:marTop w:val="0"/>
      <w:marBottom w:val="0"/>
      <w:divBdr>
        <w:top w:val="none" w:sz="0" w:space="0" w:color="auto"/>
        <w:left w:val="none" w:sz="0" w:space="0" w:color="auto"/>
        <w:bottom w:val="none" w:sz="0" w:space="0" w:color="auto"/>
        <w:right w:val="none" w:sz="0" w:space="0" w:color="auto"/>
      </w:divBdr>
    </w:div>
    <w:div w:id="1064064270">
      <w:bodyDiv w:val="1"/>
      <w:marLeft w:val="0"/>
      <w:marRight w:val="0"/>
      <w:marTop w:val="0"/>
      <w:marBottom w:val="0"/>
      <w:divBdr>
        <w:top w:val="none" w:sz="0" w:space="0" w:color="auto"/>
        <w:left w:val="none" w:sz="0" w:space="0" w:color="auto"/>
        <w:bottom w:val="none" w:sz="0" w:space="0" w:color="auto"/>
        <w:right w:val="none" w:sz="0" w:space="0" w:color="auto"/>
      </w:divBdr>
      <w:divsChild>
        <w:div w:id="1324120242">
          <w:marLeft w:val="0"/>
          <w:marRight w:val="0"/>
          <w:marTop w:val="0"/>
          <w:marBottom w:val="0"/>
          <w:divBdr>
            <w:top w:val="none" w:sz="0" w:space="0" w:color="auto"/>
            <w:left w:val="none" w:sz="0" w:space="0" w:color="auto"/>
            <w:bottom w:val="none" w:sz="0" w:space="0" w:color="auto"/>
            <w:right w:val="none" w:sz="0" w:space="0" w:color="auto"/>
          </w:divBdr>
        </w:div>
        <w:div w:id="301691827">
          <w:marLeft w:val="0"/>
          <w:marRight w:val="0"/>
          <w:marTop w:val="0"/>
          <w:marBottom w:val="0"/>
          <w:divBdr>
            <w:top w:val="none" w:sz="0" w:space="0" w:color="auto"/>
            <w:left w:val="none" w:sz="0" w:space="0" w:color="auto"/>
            <w:bottom w:val="none" w:sz="0" w:space="0" w:color="auto"/>
            <w:right w:val="none" w:sz="0" w:space="0" w:color="auto"/>
          </w:divBdr>
        </w:div>
      </w:divsChild>
    </w:div>
    <w:div w:id="1649553725">
      <w:bodyDiv w:val="1"/>
      <w:marLeft w:val="0"/>
      <w:marRight w:val="0"/>
      <w:marTop w:val="0"/>
      <w:marBottom w:val="0"/>
      <w:divBdr>
        <w:top w:val="none" w:sz="0" w:space="0" w:color="auto"/>
        <w:left w:val="none" w:sz="0" w:space="0" w:color="auto"/>
        <w:bottom w:val="none" w:sz="0" w:space="0" w:color="auto"/>
        <w:right w:val="none" w:sz="0" w:space="0" w:color="auto"/>
      </w:divBdr>
      <w:divsChild>
        <w:div w:id="804739349">
          <w:marLeft w:val="0"/>
          <w:marRight w:val="0"/>
          <w:marTop w:val="0"/>
          <w:marBottom w:val="0"/>
          <w:divBdr>
            <w:top w:val="none" w:sz="0" w:space="0" w:color="auto"/>
            <w:left w:val="none" w:sz="0" w:space="0" w:color="auto"/>
            <w:bottom w:val="none" w:sz="0" w:space="0" w:color="auto"/>
            <w:right w:val="none" w:sz="0" w:space="0" w:color="auto"/>
          </w:divBdr>
        </w:div>
        <w:div w:id="758138871">
          <w:marLeft w:val="0"/>
          <w:marRight w:val="0"/>
          <w:marTop w:val="0"/>
          <w:marBottom w:val="0"/>
          <w:divBdr>
            <w:top w:val="none" w:sz="0" w:space="0" w:color="auto"/>
            <w:left w:val="none" w:sz="0" w:space="0" w:color="auto"/>
            <w:bottom w:val="none" w:sz="0" w:space="0" w:color="auto"/>
            <w:right w:val="none" w:sz="0" w:space="0" w:color="auto"/>
          </w:divBdr>
        </w:div>
      </w:divsChild>
    </w:div>
    <w:div w:id="1696535375">
      <w:bodyDiv w:val="1"/>
      <w:marLeft w:val="0"/>
      <w:marRight w:val="0"/>
      <w:marTop w:val="0"/>
      <w:marBottom w:val="0"/>
      <w:divBdr>
        <w:top w:val="none" w:sz="0" w:space="0" w:color="auto"/>
        <w:left w:val="none" w:sz="0" w:space="0" w:color="auto"/>
        <w:bottom w:val="none" w:sz="0" w:space="0" w:color="auto"/>
        <w:right w:val="none" w:sz="0" w:space="0" w:color="auto"/>
      </w:divBdr>
      <w:divsChild>
        <w:div w:id="1603342128">
          <w:marLeft w:val="547"/>
          <w:marRight w:val="0"/>
          <w:marTop w:val="0"/>
          <w:marBottom w:val="0"/>
          <w:divBdr>
            <w:top w:val="none" w:sz="0" w:space="0" w:color="auto"/>
            <w:left w:val="none" w:sz="0" w:space="0" w:color="auto"/>
            <w:bottom w:val="none" w:sz="0" w:space="0" w:color="auto"/>
            <w:right w:val="none" w:sz="0" w:space="0" w:color="auto"/>
          </w:divBdr>
        </w:div>
        <w:div w:id="1863007689">
          <w:marLeft w:val="547"/>
          <w:marRight w:val="0"/>
          <w:marTop w:val="0"/>
          <w:marBottom w:val="0"/>
          <w:divBdr>
            <w:top w:val="none" w:sz="0" w:space="0" w:color="auto"/>
            <w:left w:val="none" w:sz="0" w:space="0" w:color="auto"/>
            <w:bottom w:val="none" w:sz="0" w:space="0" w:color="auto"/>
            <w:right w:val="none" w:sz="0" w:space="0" w:color="auto"/>
          </w:divBdr>
        </w:div>
      </w:divsChild>
    </w:div>
    <w:div w:id="1830441017">
      <w:bodyDiv w:val="1"/>
      <w:marLeft w:val="0"/>
      <w:marRight w:val="0"/>
      <w:marTop w:val="0"/>
      <w:marBottom w:val="0"/>
      <w:divBdr>
        <w:top w:val="none" w:sz="0" w:space="0" w:color="auto"/>
        <w:left w:val="none" w:sz="0" w:space="0" w:color="auto"/>
        <w:bottom w:val="none" w:sz="0" w:space="0" w:color="auto"/>
        <w:right w:val="none" w:sz="0" w:space="0" w:color="auto"/>
      </w:divBdr>
      <w:divsChild>
        <w:div w:id="679741907">
          <w:marLeft w:val="547"/>
          <w:marRight w:val="0"/>
          <w:marTop w:val="0"/>
          <w:marBottom w:val="0"/>
          <w:divBdr>
            <w:top w:val="none" w:sz="0" w:space="0" w:color="auto"/>
            <w:left w:val="none" w:sz="0" w:space="0" w:color="auto"/>
            <w:bottom w:val="none" w:sz="0" w:space="0" w:color="auto"/>
            <w:right w:val="none" w:sz="0" w:space="0" w:color="auto"/>
          </w:divBdr>
        </w:div>
      </w:divsChild>
    </w:div>
    <w:div w:id="201460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BCA46-6C71-4BE8-8BD5-C54E7CC0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42</Pages>
  <Words>3098</Words>
  <Characters>17664</Characters>
  <Application>Microsoft Office Word</Application>
  <DocSecurity>0</DocSecurity>
  <Lines>147</Lines>
  <Paragraphs>41</Paragraphs>
  <ScaleCrop>false</ScaleCrop>
  <Company/>
  <LinksUpToDate>false</LinksUpToDate>
  <CharactersWithSpaces>20721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李鈺美</cp:lastModifiedBy>
  <cp:revision>39</cp:revision>
  <cp:lastPrinted>2016-12-28T03:14:00Z</cp:lastPrinted>
  <dcterms:created xsi:type="dcterms:W3CDTF">2016-12-28T02:31:00Z</dcterms:created>
  <dcterms:modified xsi:type="dcterms:W3CDTF">2017-01-04T09:56:00Z</dcterms:modified>
</cp:coreProperties>
</file>