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97" w:rsidRDefault="00FD4597" w:rsidP="00FD4597">
      <w:pPr>
        <w:jc w:val="center"/>
        <w:rPr>
          <w:rFonts w:ascii="Times New Roman" w:eastAsia="標楷體" w:hAnsi="Times New Roman" w:cs="Times New Roman"/>
          <w:b/>
          <w:color w:val="000000" w:themeColor="text1"/>
          <w:sz w:val="64"/>
          <w:szCs w:val="64"/>
        </w:rPr>
      </w:pPr>
      <w:bookmarkStart w:id="0" w:name="_GoBack"/>
      <w:bookmarkEnd w:id="0"/>
    </w:p>
    <w:p w:rsidR="00FD4597" w:rsidRDefault="00FD4597" w:rsidP="00FD4597">
      <w:pPr>
        <w:jc w:val="center"/>
        <w:rPr>
          <w:rFonts w:ascii="Times New Roman" w:eastAsia="標楷體" w:hAnsi="Times New Roman" w:cs="Times New Roman"/>
          <w:b/>
          <w:color w:val="000000" w:themeColor="text1"/>
          <w:sz w:val="64"/>
          <w:szCs w:val="64"/>
        </w:rPr>
      </w:pPr>
    </w:p>
    <w:p w:rsidR="00FD4597" w:rsidRDefault="003720BA" w:rsidP="00FD4597">
      <w:pPr>
        <w:jc w:val="center"/>
        <w:rPr>
          <w:rFonts w:ascii="Times New Roman" w:eastAsia="標楷體" w:hAnsi="Times New Roman" w:cs="Times New Roman"/>
          <w:b/>
          <w:color w:val="000000" w:themeColor="text1"/>
          <w:sz w:val="64"/>
          <w:szCs w:val="64"/>
        </w:rPr>
      </w:pPr>
      <w:r>
        <w:rPr>
          <w:rFonts w:ascii="Times New Roman" w:eastAsia="標楷體" w:hAnsi="Times New Roman" w:cs="Times New Roman" w:hint="eastAsia"/>
          <w:b/>
          <w:color w:val="000000" w:themeColor="text1"/>
          <w:sz w:val="64"/>
          <w:szCs w:val="64"/>
        </w:rPr>
        <w:t>前瞻基礎建設—城鄉建設</w:t>
      </w:r>
    </w:p>
    <w:p w:rsidR="000059F4" w:rsidRPr="00425F8B" w:rsidRDefault="00F62B13" w:rsidP="00FD4597">
      <w:pPr>
        <w:jc w:val="center"/>
        <w:rPr>
          <w:rFonts w:ascii="Times New Roman" w:eastAsia="標楷體" w:hAnsi="Times New Roman" w:cs="Times New Roman"/>
          <w:b/>
          <w:color w:val="000000" w:themeColor="text1"/>
          <w:sz w:val="64"/>
          <w:szCs w:val="64"/>
        </w:rPr>
      </w:pPr>
      <w:r>
        <w:rPr>
          <w:rFonts w:ascii="Times New Roman" w:eastAsia="標楷體" w:hAnsi="Times New Roman" w:cs="Times New Roman" w:hint="eastAsia"/>
          <w:b/>
          <w:color w:val="000000" w:themeColor="text1"/>
          <w:sz w:val="64"/>
          <w:szCs w:val="64"/>
        </w:rPr>
        <w:t>充實全民運動環境計畫</w:t>
      </w:r>
    </w:p>
    <w:p w:rsidR="000059F4" w:rsidRPr="0084671C" w:rsidRDefault="000059F4">
      <w:pPr>
        <w:jc w:val="center"/>
        <w:rPr>
          <w:rFonts w:ascii="Times New Roman" w:eastAsia="標楷體" w:hAnsi="Times New Roman" w:cs="Times New Roman"/>
          <w:b/>
          <w:color w:val="000000" w:themeColor="text1"/>
          <w:sz w:val="64"/>
          <w:szCs w:val="64"/>
        </w:rPr>
      </w:pPr>
    </w:p>
    <w:p w:rsidR="000059F4" w:rsidRPr="00425F8B" w:rsidRDefault="002502C6">
      <w:pPr>
        <w:widowControl/>
        <w:spacing w:before="3600"/>
        <w:jc w:val="center"/>
        <w:rPr>
          <w:rFonts w:ascii="Times New Roman" w:eastAsia="標楷體" w:hAnsi="Times New Roman" w:cs="Times New Roman"/>
          <w:b/>
          <w:color w:val="000000" w:themeColor="text1"/>
          <w:sz w:val="40"/>
          <w:szCs w:val="40"/>
        </w:rPr>
      </w:pPr>
      <w:r w:rsidRPr="00425F8B">
        <w:rPr>
          <w:rFonts w:ascii="Times New Roman" w:eastAsia="標楷體" w:hAnsi="Times New Roman" w:cs="Times New Roman"/>
          <w:b/>
          <w:color w:val="000000" w:themeColor="text1"/>
          <w:sz w:val="40"/>
          <w:szCs w:val="40"/>
        </w:rPr>
        <w:t>教育部</w:t>
      </w:r>
    </w:p>
    <w:p w:rsidR="000059F4" w:rsidRPr="00425F8B" w:rsidRDefault="002502C6">
      <w:pPr>
        <w:widowControl/>
        <w:spacing w:before="1080"/>
        <w:jc w:val="center"/>
        <w:rPr>
          <w:rFonts w:ascii="Times New Roman" w:eastAsia="標楷體" w:hAnsi="Times New Roman" w:cs="Times New Roman"/>
          <w:b/>
          <w:color w:val="000000" w:themeColor="text1"/>
          <w:sz w:val="40"/>
          <w:szCs w:val="40"/>
        </w:rPr>
      </w:pPr>
      <w:r w:rsidRPr="00425F8B">
        <w:rPr>
          <w:rFonts w:ascii="Times New Roman" w:eastAsia="標楷體" w:hAnsi="Times New Roman" w:cs="Times New Roman"/>
          <w:b/>
          <w:color w:val="000000" w:themeColor="text1"/>
          <w:sz w:val="40"/>
          <w:szCs w:val="40"/>
        </w:rPr>
        <w:t>中華民國</w:t>
      </w:r>
      <w:r w:rsidRPr="00425F8B">
        <w:rPr>
          <w:rFonts w:ascii="Times New Roman" w:eastAsia="標楷體" w:hAnsi="Times New Roman" w:cs="Times New Roman"/>
          <w:b/>
          <w:color w:val="000000" w:themeColor="text1"/>
          <w:sz w:val="40"/>
          <w:szCs w:val="40"/>
        </w:rPr>
        <w:t>10</w:t>
      </w:r>
      <w:r w:rsidR="00FD4597">
        <w:rPr>
          <w:rFonts w:ascii="Times New Roman" w:eastAsia="標楷體" w:hAnsi="Times New Roman" w:cs="Times New Roman" w:hint="eastAsia"/>
          <w:b/>
          <w:color w:val="000000" w:themeColor="text1"/>
          <w:sz w:val="40"/>
          <w:szCs w:val="40"/>
        </w:rPr>
        <w:t>9</w:t>
      </w:r>
      <w:r w:rsidRPr="00425F8B">
        <w:rPr>
          <w:rFonts w:ascii="Times New Roman" w:eastAsia="標楷體" w:hAnsi="Times New Roman" w:cs="Times New Roman"/>
          <w:b/>
          <w:color w:val="000000" w:themeColor="text1"/>
          <w:sz w:val="40"/>
          <w:szCs w:val="40"/>
        </w:rPr>
        <w:t>年</w:t>
      </w:r>
      <w:r w:rsidR="001E4D40">
        <w:rPr>
          <w:rFonts w:ascii="Times New Roman" w:eastAsia="標楷體" w:hAnsi="Times New Roman" w:cs="Times New Roman" w:hint="eastAsia"/>
          <w:b/>
          <w:color w:val="000000" w:themeColor="text1"/>
          <w:sz w:val="40"/>
          <w:szCs w:val="40"/>
        </w:rPr>
        <w:t>8</w:t>
      </w:r>
      <w:r w:rsidRPr="00425F8B">
        <w:rPr>
          <w:rFonts w:ascii="Times New Roman" w:eastAsia="標楷體" w:hAnsi="Times New Roman" w:cs="Times New Roman"/>
          <w:b/>
          <w:color w:val="000000" w:themeColor="text1"/>
          <w:sz w:val="40"/>
          <w:szCs w:val="40"/>
        </w:rPr>
        <w:t>月</w:t>
      </w:r>
    </w:p>
    <w:p w:rsidR="000059F4" w:rsidRPr="00425F8B" w:rsidRDefault="000059F4">
      <w:pPr>
        <w:pStyle w:val="afc"/>
        <w:spacing w:before="120" w:after="120"/>
        <w:rPr>
          <w:color w:val="000000" w:themeColor="text1"/>
          <w:sz w:val="36"/>
          <w:szCs w:val="36"/>
        </w:rPr>
      </w:pPr>
    </w:p>
    <w:p w:rsidR="000059F4" w:rsidRPr="00425F8B" w:rsidRDefault="000059F4">
      <w:pPr>
        <w:widowControl/>
        <w:rPr>
          <w:rFonts w:ascii="Times New Roman" w:eastAsia="標楷體" w:hAnsi="Times New Roman" w:cs="Times New Roman"/>
          <w:b/>
          <w:bCs/>
          <w:color w:val="000000" w:themeColor="text1"/>
          <w:sz w:val="36"/>
          <w:szCs w:val="36"/>
        </w:rPr>
        <w:sectPr w:rsidR="000059F4" w:rsidRPr="00425F8B">
          <w:pgSz w:w="11906" w:h="16838"/>
          <w:pgMar w:top="1440" w:right="1800" w:bottom="1440" w:left="1800" w:header="0" w:footer="0" w:gutter="0"/>
          <w:pgNumType w:fmt="lowerRoman" w:start="1"/>
          <w:cols w:space="720"/>
          <w:formProt w:val="0"/>
          <w:docGrid w:type="lines" w:linePitch="360"/>
        </w:sectPr>
      </w:pPr>
    </w:p>
    <w:sdt>
      <w:sdtPr>
        <w:rPr>
          <w:rFonts w:ascii="Times New Roman" w:eastAsia="標楷體" w:hAnsi="Times New Roman" w:cs="Times New Roman"/>
          <w:bCs w:val="0"/>
          <w:color w:val="auto"/>
          <w:kern w:val="2"/>
          <w:szCs w:val="22"/>
        </w:rPr>
        <w:id w:val="1517550942"/>
        <w:docPartObj>
          <w:docPartGallery w:val="Table of Contents"/>
          <w:docPartUnique/>
        </w:docPartObj>
      </w:sdtPr>
      <w:sdtEndPr/>
      <w:sdtContent>
        <w:p w:rsidR="000059F4" w:rsidRPr="00425F8B" w:rsidRDefault="002502C6">
          <w:pPr>
            <w:pStyle w:val="aff7"/>
            <w:tabs>
              <w:tab w:val="left" w:pos="2434"/>
              <w:tab w:val="center" w:pos="4153"/>
              <w:tab w:val="left" w:pos="7410"/>
            </w:tabs>
            <w:spacing w:line="240" w:lineRule="auto"/>
            <w:rPr>
              <w:rFonts w:ascii="Times New Roman" w:eastAsia="標楷體" w:hAnsi="Times New Roman" w:cs="Times New Roman"/>
            </w:rPr>
          </w:pPr>
          <w:r w:rsidRPr="00425F8B">
            <w:rPr>
              <w:rFonts w:ascii="Times New Roman" w:eastAsia="標楷體" w:hAnsi="Times New Roman" w:cs="Times New Roman"/>
              <w:b w:val="0"/>
              <w:bCs w:val="0"/>
              <w:color w:val="000000" w:themeColor="text1"/>
              <w:kern w:val="2"/>
              <w:sz w:val="40"/>
              <w:szCs w:val="40"/>
              <w:lang w:val="zh-TW"/>
            </w:rPr>
            <w:tab/>
          </w:r>
          <w:bookmarkStart w:id="1" w:name="_Toc48298742"/>
          <w:r w:rsidRPr="00425F8B">
            <w:rPr>
              <w:rFonts w:ascii="Times New Roman" w:eastAsia="標楷體" w:hAnsi="Times New Roman" w:cs="Times New Roman"/>
              <w:b w:val="0"/>
              <w:bCs w:val="0"/>
              <w:color w:val="000000" w:themeColor="text1"/>
              <w:kern w:val="2"/>
              <w:sz w:val="40"/>
              <w:szCs w:val="40"/>
              <w:lang w:val="zh-TW"/>
            </w:rPr>
            <w:tab/>
          </w:r>
          <w:r w:rsidRPr="00425F8B">
            <w:rPr>
              <w:rFonts w:ascii="Times New Roman" w:eastAsia="標楷體" w:hAnsi="Times New Roman" w:cs="Times New Roman"/>
              <w:color w:val="000000" w:themeColor="text1"/>
              <w:sz w:val="40"/>
              <w:szCs w:val="40"/>
              <w:lang w:val="zh-TW"/>
            </w:rPr>
            <w:t>目錄</w:t>
          </w:r>
          <w:bookmarkEnd w:id="1"/>
          <w:r w:rsidRPr="00425F8B">
            <w:rPr>
              <w:rFonts w:ascii="Times New Roman" w:eastAsia="標楷體" w:hAnsi="Times New Roman" w:cs="Times New Roman"/>
              <w:color w:val="000000" w:themeColor="text1"/>
              <w:sz w:val="40"/>
              <w:szCs w:val="40"/>
              <w:lang w:val="zh-TW"/>
            </w:rPr>
            <w:tab/>
          </w:r>
        </w:p>
        <w:p w:rsidR="00DE0518" w:rsidRPr="005723B2" w:rsidRDefault="00196962">
          <w:pPr>
            <w:pStyle w:val="13"/>
            <w:rPr>
              <w:rFonts w:eastAsiaTheme="minorEastAsia"/>
              <w:b w:val="0"/>
              <w:noProof/>
              <w:sz w:val="24"/>
            </w:rPr>
          </w:pPr>
          <w:r w:rsidRPr="005723B2">
            <w:rPr>
              <w:b w:val="0"/>
            </w:rPr>
            <w:fldChar w:fldCharType="begin"/>
          </w:r>
          <w:r w:rsidR="002502C6" w:rsidRPr="005723B2">
            <w:rPr>
              <w:rStyle w:val="af7"/>
              <w:b w:val="0"/>
              <w:webHidden/>
            </w:rPr>
            <w:instrText>TOC \z \o "1-3" \u \h</w:instrText>
          </w:r>
          <w:r w:rsidRPr="005723B2">
            <w:rPr>
              <w:rStyle w:val="af7"/>
            </w:rPr>
            <w:fldChar w:fldCharType="separate"/>
          </w:r>
          <w:hyperlink w:anchor="_Toc48298742" w:history="1">
            <w:r w:rsidR="00DE0518" w:rsidRPr="005723B2">
              <w:rPr>
                <w:rStyle w:val="afff3"/>
                <w:b w:val="0"/>
                <w:noProof/>
                <w:lang w:val="zh-TW"/>
              </w:rPr>
              <w:t>目錄</w:t>
            </w:r>
            <w:r w:rsidR="00DE0518" w:rsidRPr="005723B2">
              <w:rPr>
                <w:b w:val="0"/>
                <w:noProof/>
                <w:webHidden/>
              </w:rPr>
              <w:tab/>
            </w:r>
            <w:r w:rsidR="00DE0518" w:rsidRPr="005723B2">
              <w:rPr>
                <w:b w:val="0"/>
                <w:noProof/>
                <w:webHidden/>
              </w:rPr>
              <w:fldChar w:fldCharType="begin"/>
            </w:r>
            <w:r w:rsidR="00DE0518" w:rsidRPr="005723B2">
              <w:rPr>
                <w:b w:val="0"/>
                <w:noProof/>
                <w:webHidden/>
              </w:rPr>
              <w:instrText xml:space="preserve"> PAGEREF _Toc48298742 \h </w:instrText>
            </w:r>
            <w:r w:rsidR="00DE0518" w:rsidRPr="005723B2">
              <w:rPr>
                <w:b w:val="0"/>
                <w:noProof/>
                <w:webHidden/>
              </w:rPr>
            </w:r>
            <w:r w:rsidR="00DE0518" w:rsidRPr="005723B2">
              <w:rPr>
                <w:b w:val="0"/>
                <w:noProof/>
                <w:webHidden/>
              </w:rPr>
              <w:fldChar w:fldCharType="separate"/>
            </w:r>
            <w:r w:rsidR="00DE0518" w:rsidRPr="005723B2">
              <w:rPr>
                <w:b w:val="0"/>
                <w:noProof/>
                <w:webHidden/>
              </w:rPr>
              <w:t>I</w:t>
            </w:r>
            <w:r w:rsidR="00DE0518" w:rsidRPr="005723B2">
              <w:rPr>
                <w:b w:val="0"/>
                <w:noProof/>
                <w:webHidden/>
              </w:rPr>
              <w:fldChar w:fldCharType="end"/>
            </w:r>
          </w:hyperlink>
        </w:p>
        <w:p w:rsidR="00DE0518" w:rsidRPr="005723B2" w:rsidRDefault="00106DBC">
          <w:pPr>
            <w:pStyle w:val="13"/>
            <w:rPr>
              <w:rFonts w:eastAsiaTheme="minorEastAsia"/>
              <w:b w:val="0"/>
              <w:noProof/>
              <w:sz w:val="24"/>
            </w:rPr>
          </w:pPr>
          <w:hyperlink w:anchor="_Toc48298743" w:history="1">
            <w:r w:rsidR="00DE0518" w:rsidRPr="005723B2">
              <w:rPr>
                <w:rStyle w:val="afff3"/>
                <w:b w:val="0"/>
                <w:noProof/>
                <w:lang w:val="zh-TW"/>
              </w:rPr>
              <w:t>表目錄</w:t>
            </w:r>
            <w:r w:rsidR="00DE0518" w:rsidRPr="005723B2">
              <w:rPr>
                <w:b w:val="0"/>
                <w:noProof/>
                <w:webHidden/>
              </w:rPr>
              <w:tab/>
            </w:r>
            <w:r w:rsidR="00DE0518" w:rsidRPr="005723B2">
              <w:rPr>
                <w:b w:val="0"/>
                <w:noProof/>
                <w:webHidden/>
              </w:rPr>
              <w:fldChar w:fldCharType="begin"/>
            </w:r>
            <w:r w:rsidR="00DE0518" w:rsidRPr="005723B2">
              <w:rPr>
                <w:b w:val="0"/>
                <w:noProof/>
                <w:webHidden/>
              </w:rPr>
              <w:instrText xml:space="preserve"> PAGEREF _Toc48298743 \h </w:instrText>
            </w:r>
            <w:r w:rsidR="00DE0518" w:rsidRPr="005723B2">
              <w:rPr>
                <w:b w:val="0"/>
                <w:noProof/>
                <w:webHidden/>
              </w:rPr>
            </w:r>
            <w:r w:rsidR="00DE0518" w:rsidRPr="005723B2">
              <w:rPr>
                <w:b w:val="0"/>
                <w:noProof/>
                <w:webHidden/>
              </w:rPr>
              <w:fldChar w:fldCharType="separate"/>
            </w:r>
            <w:r w:rsidR="00DE0518" w:rsidRPr="005723B2">
              <w:rPr>
                <w:b w:val="0"/>
                <w:noProof/>
                <w:webHidden/>
              </w:rPr>
              <w:t>IV</w:t>
            </w:r>
            <w:r w:rsidR="00DE0518" w:rsidRPr="005723B2">
              <w:rPr>
                <w:b w:val="0"/>
                <w:noProof/>
                <w:webHidden/>
              </w:rPr>
              <w:fldChar w:fldCharType="end"/>
            </w:r>
          </w:hyperlink>
        </w:p>
        <w:p w:rsidR="00DE0518" w:rsidRPr="005723B2" w:rsidRDefault="00106DBC">
          <w:pPr>
            <w:pStyle w:val="13"/>
            <w:rPr>
              <w:rFonts w:eastAsiaTheme="minorEastAsia"/>
              <w:b w:val="0"/>
              <w:noProof/>
              <w:sz w:val="24"/>
            </w:rPr>
          </w:pPr>
          <w:hyperlink w:anchor="_Toc48298744" w:history="1">
            <w:r w:rsidR="00DE0518" w:rsidRPr="005723B2">
              <w:rPr>
                <w:rStyle w:val="afff3"/>
                <w:b w:val="0"/>
                <w:noProof/>
                <w:lang w:val="zh-TW"/>
              </w:rPr>
              <w:t>圖目錄</w:t>
            </w:r>
            <w:r w:rsidR="00DE0518" w:rsidRPr="005723B2">
              <w:rPr>
                <w:b w:val="0"/>
                <w:noProof/>
                <w:webHidden/>
              </w:rPr>
              <w:tab/>
            </w:r>
            <w:r w:rsidR="00DE0518" w:rsidRPr="005723B2">
              <w:rPr>
                <w:b w:val="0"/>
                <w:noProof/>
                <w:webHidden/>
              </w:rPr>
              <w:fldChar w:fldCharType="begin"/>
            </w:r>
            <w:r w:rsidR="00DE0518" w:rsidRPr="005723B2">
              <w:rPr>
                <w:b w:val="0"/>
                <w:noProof/>
                <w:webHidden/>
              </w:rPr>
              <w:instrText xml:space="preserve"> PAGEREF _Toc48298744 \h </w:instrText>
            </w:r>
            <w:r w:rsidR="00DE0518" w:rsidRPr="005723B2">
              <w:rPr>
                <w:b w:val="0"/>
                <w:noProof/>
                <w:webHidden/>
              </w:rPr>
            </w:r>
            <w:r w:rsidR="00DE0518" w:rsidRPr="005723B2">
              <w:rPr>
                <w:b w:val="0"/>
                <w:noProof/>
                <w:webHidden/>
              </w:rPr>
              <w:fldChar w:fldCharType="separate"/>
            </w:r>
            <w:r w:rsidR="00DE0518" w:rsidRPr="005723B2">
              <w:rPr>
                <w:b w:val="0"/>
                <w:noProof/>
                <w:webHidden/>
              </w:rPr>
              <w:t>IV</w:t>
            </w:r>
            <w:r w:rsidR="00DE0518" w:rsidRPr="005723B2">
              <w:rPr>
                <w:b w:val="0"/>
                <w:noProof/>
                <w:webHidden/>
              </w:rPr>
              <w:fldChar w:fldCharType="end"/>
            </w:r>
          </w:hyperlink>
        </w:p>
        <w:p w:rsidR="00DE0518" w:rsidRPr="005723B2" w:rsidRDefault="00106DBC">
          <w:pPr>
            <w:pStyle w:val="13"/>
            <w:rPr>
              <w:rFonts w:eastAsiaTheme="minorEastAsia"/>
              <w:b w:val="0"/>
              <w:noProof/>
              <w:sz w:val="24"/>
            </w:rPr>
          </w:pPr>
          <w:hyperlink w:anchor="_Toc48298745" w:history="1">
            <w:r w:rsidR="00DE0518" w:rsidRPr="005723B2">
              <w:rPr>
                <w:rStyle w:val="afff3"/>
                <w:b w:val="0"/>
                <w:noProof/>
              </w:rPr>
              <w:t>第壹章　計畫緣起</w:t>
            </w:r>
            <w:r w:rsidR="00DE0518" w:rsidRPr="005723B2">
              <w:rPr>
                <w:b w:val="0"/>
                <w:noProof/>
                <w:webHidden/>
              </w:rPr>
              <w:tab/>
            </w:r>
            <w:r w:rsidR="00DE0518" w:rsidRPr="005723B2">
              <w:rPr>
                <w:b w:val="0"/>
                <w:noProof/>
                <w:webHidden/>
              </w:rPr>
              <w:fldChar w:fldCharType="begin"/>
            </w:r>
            <w:r w:rsidR="00DE0518" w:rsidRPr="005723B2">
              <w:rPr>
                <w:b w:val="0"/>
                <w:noProof/>
                <w:webHidden/>
              </w:rPr>
              <w:instrText xml:space="preserve"> PAGEREF _Toc48298745 \h </w:instrText>
            </w:r>
            <w:r w:rsidR="00DE0518" w:rsidRPr="005723B2">
              <w:rPr>
                <w:b w:val="0"/>
                <w:noProof/>
                <w:webHidden/>
              </w:rPr>
            </w:r>
            <w:r w:rsidR="00DE0518" w:rsidRPr="005723B2">
              <w:rPr>
                <w:b w:val="0"/>
                <w:noProof/>
                <w:webHidden/>
              </w:rPr>
              <w:fldChar w:fldCharType="separate"/>
            </w:r>
            <w:r w:rsidR="00DE0518" w:rsidRPr="005723B2">
              <w:rPr>
                <w:b w:val="0"/>
                <w:noProof/>
                <w:webHidden/>
              </w:rPr>
              <w:t>1</w:t>
            </w:r>
            <w:r w:rsidR="00DE0518" w:rsidRPr="005723B2">
              <w:rPr>
                <w:b w:val="0"/>
                <w:noProof/>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46" w:history="1">
            <w:r w:rsidR="00DE0518" w:rsidRPr="005723B2">
              <w:rPr>
                <w:rStyle w:val="afff3"/>
                <w:rFonts w:ascii="Times New Roman" w:hAnsi="Times New Roman"/>
              </w:rPr>
              <w:t>第一節、依據</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_Toc48298746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2</w:t>
            </w:r>
            <w:r w:rsidR="00DE0518" w:rsidRPr="005723B2">
              <w:rPr>
                <w:rFonts w:ascii="Times New Roman" w:hAnsi="Times New Roman"/>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47" w:history="1">
            <w:r w:rsidR="00DE0518" w:rsidRPr="005723B2">
              <w:rPr>
                <w:rStyle w:val="afff3"/>
                <w:rFonts w:ascii="Times New Roman" w:hAnsi="Times New Roman"/>
              </w:rPr>
              <w:t>第二節、未來環境預測</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_Toc48298747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2</w:t>
            </w:r>
            <w:r w:rsidR="00DE0518" w:rsidRPr="005723B2">
              <w:rPr>
                <w:rFonts w:ascii="Times New Roman" w:hAnsi="Times New Roman"/>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48" w:history="1">
            <w:r w:rsidR="00DE0518" w:rsidRPr="005723B2">
              <w:rPr>
                <w:rStyle w:val="afff3"/>
                <w:rFonts w:ascii="Times New Roman" w:hAnsi="Times New Roman"/>
              </w:rPr>
              <w:t>第三節、運動設施現況</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_Toc48298748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6</w:t>
            </w:r>
            <w:r w:rsidR="00DE0518" w:rsidRPr="005723B2">
              <w:rPr>
                <w:rFonts w:ascii="Times New Roman" w:hAnsi="Times New Roman"/>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49" w:history="1">
            <w:r w:rsidR="00DE0518" w:rsidRPr="005723B2">
              <w:rPr>
                <w:rStyle w:val="afff3"/>
                <w:rFonts w:ascii="Times New Roman" w:hAnsi="Times New Roman"/>
              </w:rPr>
              <w:t>第四節、問題評析</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_Toc48298749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13</w:t>
            </w:r>
            <w:r w:rsidR="00DE0518" w:rsidRPr="005723B2">
              <w:rPr>
                <w:rFonts w:ascii="Times New Roman" w:hAnsi="Times New Roman"/>
                <w:webHidden/>
              </w:rPr>
              <w:fldChar w:fldCharType="end"/>
            </w:r>
          </w:hyperlink>
        </w:p>
        <w:p w:rsidR="00DE0518" w:rsidRPr="005723B2" w:rsidRDefault="00106DBC">
          <w:pPr>
            <w:pStyle w:val="13"/>
            <w:rPr>
              <w:rFonts w:eastAsiaTheme="minorEastAsia"/>
              <w:b w:val="0"/>
              <w:noProof/>
              <w:sz w:val="24"/>
            </w:rPr>
          </w:pPr>
          <w:hyperlink w:anchor="_Toc48298750" w:history="1">
            <w:r w:rsidR="00DE0518" w:rsidRPr="005723B2">
              <w:rPr>
                <w:rStyle w:val="afff3"/>
                <w:b w:val="0"/>
                <w:noProof/>
              </w:rPr>
              <w:t>第貳章　計畫目標</w:t>
            </w:r>
            <w:r w:rsidR="00DE0518" w:rsidRPr="005723B2">
              <w:rPr>
                <w:b w:val="0"/>
                <w:noProof/>
                <w:webHidden/>
              </w:rPr>
              <w:tab/>
            </w:r>
            <w:r w:rsidR="00DE0518" w:rsidRPr="005723B2">
              <w:rPr>
                <w:b w:val="0"/>
                <w:noProof/>
                <w:webHidden/>
              </w:rPr>
              <w:fldChar w:fldCharType="begin"/>
            </w:r>
            <w:r w:rsidR="00DE0518" w:rsidRPr="005723B2">
              <w:rPr>
                <w:b w:val="0"/>
                <w:noProof/>
                <w:webHidden/>
              </w:rPr>
              <w:instrText xml:space="preserve"> PAGEREF _Toc48298750 \h </w:instrText>
            </w:r>
            <w:r w:rsidR="00DE0518" w:rsidRPr="005723B2">
              <w:rPr>
                <w:b w:val="0"/>
                <w:noProof/>
                <w:webHidden/>
              </w:rPr>
            </w:r>
            <w:r w:rsidR="00DE0518" w:rsidRPr="005723B2">
              <w:rPr>
                <w:b w:val="0"/>
                <w:noProof/>
                <w:webHidden/>
              </w:rPr>
              <w:fldChar w:fldCharType="separate"/>
            </w:r>
            <w:r w:rsidR="00DE0518" w:rsidRPr="005723B2">
              <w:rPr>
                <w:b w:val="0"/>
                <w:noProof/>
                <w:webHidden/>
              </w:rPr>
              <w:t>16</w:t>
            </w:r>
            <w:r w:rsidR="00DE0518" w:rsidRPr="005723B2">
              <w:rPr>
                <w:b w:val="0"/>
                <w:noProof/>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51" w:history="1">
            <w:r w:rsidR="00DE0518" w:rsidRPr="005723B2">
              <w:rPr>
                <w:rStyle w:val="afff3"/>
                <w:rFonts w:ascii="Times New Roman" w:hAnsi="Times New Roman"/>
              </w:rPr>
              <w:t>第一節、目標說明</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_Toc48298751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16</w:t>
            </w:r>
            <w:r w:rsidR="00DE0518" w:rsidRPr="005723B2">
              <w:rPr>
                <w:rFonts w:ascii="Times New Roman" w:hAnsi="Times New Roman"/>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52" w:history="1">
            <w:r w:rsidR="00DE0518" w:rsidRPr="005723B2">
              <w:rPr>
                <w:rStyle w:val="afff3"/>
                <w:rFonts w:ascii="Times New Roman" w:hAnsi="Times New Roman"/>
              </w:rPr>
              <w:t>第二節、達成目標之限制</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_Toc48298752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17</w:t>
            </w:r>
            <w:r w:rsidR="00DE0518" w:rsidRPr="005723B2">
              <w:rPr>
                <w:rFonts w:ascii="Times New Roman" w:hAnsi="Times New Roman"/>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53" w:history="1">
            <w:r w:rsidR="00DE0518" w:rsidRPr="005723B2">
              <w:rPr>
                <w:rStyle w:val="afff3"/>
                <w:rFonts w:ascii="Times New Roman" w:hAnsi="Times New Roman"/>
              </w:rPr>
              <w:t>第三節、績效指標、衡量標準及目標值</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_Toc48298753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18</w:t>
            </w:r>
            <w:r w:rsidR="00DE0518" w:rsidRPr="005723B2">
              <w:rPr>
                <w:rFonts w:ascii="Times New Roman" w:hAnsi="Times New Roman"/>
                <w:webHidden/>
              </w:rPr>
              <w:fldChar w:fldCharType="end"/>
            </w:r>
          </w:hyperlink>
        </w:p>
        <w:p w:rsidR="00DE0518" w:rsidRPr="005723B2" w:rsidRDefault="00106DBC">
          <w:pPr>
            <w:pStyle w:val="13"/>
            <w:rPr>
              <w:rFonts w:eastAsiaTheme="minorEastAsia"/>
              <w:b w:val="0"/>
              <w:noProof/>
              <w:sz w:val="24"/>
            </w:rPr>
          </w:pPr>
          <w:hyperlink w:anchor="_Toc48298754" w:history="1">
            <w:r w:rsidR="00DE0518" w:rsidRPr="005723B2">
              <w:rPr>
                <w:rStyle w:val="afff3"/>
                <w:b w:val="0"/>
                <w:noProof/>
              </w:rPr>
              <w:t>第參章　現行相關政策及方案之檢討</w:t>
            </w:r>
            <w:r w:rsidR="00DE0518" w:rsidRPr="005723B2">
              <w:rPr>
                <w:b w:val="0"/>
                <w:noProof/>
                <w:webHidden/>
              </w:rPr>
              <w:tab/>
            </w:r>
            <w:r w:rsidR="00DE0518" w:rsidRPr="005723B2">
              <w:rPr>
                <w:b w:val="0"/>
                <w:noProof/>
                <w:webHidden/>
              </w:rPr>
              <w:fldChar w:fldCharType="begin"/>
            </w:r>
            <w:r w:rsidR="00DE0518" w:rsidRPr="005723B2">
              <w:rPr>
                <w:b w:val="0"/>
                <w:noProof/>
                <w:webHidden/>
              </w:rPr>
              <w:instrText xml:space="preserve"> PAGEREF _Toc48298754 \h </w:instrText>
            </w:r>
            <w:r w:rsidR="00DE0518" w:rsidRPr="005723B2">
              <w:rPr>
                <w:b w:val="0"/>
                <w:noProof/>
                <w:webHidden/>
              </w:rPr>
            </w:r>
            <w:r w:rsidR="00DE0518" w:rsidRPr="005723B2">
              <w:rPr>
                <w:b w:val="0"/>
                <w:noProof/>
                <w:webHidden/>
              </w:rPr>
              <w:fldChar w:fldCharType="separate"/>
            </w:r>
            <w:r w:rsidR="00DE0518" w:rsidRPr="005723B2">
              <w:rPr>
                <w:b w:val="0"/>
                <w:noProof/>
                <w:webHidden/>
              </w:rPr>
              <w:t>19</w:t>
            </w:r>
            <w:r w:rsidR="00DE0518" w:rsidRPr="005723B2">
              <w:rPr>
                <w:b w:val="0"/>
                <w:noProof/>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55" w:history="1">
            <w:r w:rsidR="00DE0518" w:rsidRPr="005723B2">
              <w:rPr>
                <w:rStyle w:val="afff3"/>
                <w:rFonts w:ascii="Times New Roman" w:hAnsi="Times New Roman"/>
              </w:rPr>
              <w:t>第一節、計畫內容</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_Toc48298755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19</w:t>
            </w:r>
            <w:r w:rsidR="00DE0518" w:rsidRPr="005723B2">
              <w:rPr>
                <w:rFonts w:ascii="Times New Roman" w:hAnsi="Times New Roman"/>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56" w:history="1">
            <w:r w:rsidR="00DE0518" w:rsidRPr="005723B2">
              <w:rPr>
                <w:rStyle w:val="afff3"/>
                <w:rFonts w:ascii="Times New Roman" w:hAnsi="Times New Roman"/>
              </w:rPr>
              <w:t>第二節、各子計畫目前執行情形</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_Toc48298756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20</w:t>
            </w:r>
            <w:r w:rsidR="00DE0518" w:rsidRPr="005723B2">
              <w:rPr>
                <w:rFonts w:ascii="Times New Roman" w:hAnsi="Times New Roman"/>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57" w:history="1">
            <w:r w:rsidR="00DE0518" w:rsidRPr="005723B2">
              <w:rPr>
                <w:rStyle w:val="afff3"/>
                <w:rFonts w:ascii="Times New Roman" w:hAnsi="Times New Roman"/>
              </w:rPr>
              <w:t>第三節、問題評析及檢討</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_Toc48298757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21</w:t>
            </w:r>
            <w:r w:rsidR="00DE0518" w:rsidRPr="005723B2">
              <w:rPr>
                <w:rFonts w:ascii="Times New Roman" w:hAnsi="Times New Roman"/>
                <w:webHidden/>
              </w:rPr>
              <w:fldChar w:fldCharType="end"/>
            </w:r>
          </w:hyperlink>
        </w:p>
        <w:p w:rsidR="00DE0518" w:rsidRPr="005723B2" w:rsidRDefault="00106DBC">
          <w:pPr>
            <w:pStyle w:val="13"/>
            <w:rPr>
              <w:rFonts w:eastAsiaTheme="minorEastAsia"/>
              <w:b w:val="0"/>
              <w:noProof/>
              <w:sz w:val="24"/>
            </w:rPr>
          </w:pPr>
          <w:hyperlink w:anchor="_Toc48298758" w:history="1">
            <w:r w:rsidR="00DE0518" w:rsidRPr="005723B2">
              <w:rPr>
                <w:rStyle w:val="afff3"/>
                <w:b w:val="0"/>
                <w:noProof/>
              </w:rPr>
              <w:t>第肆章　執行策略及方法</w:t>
            </w:r>
            <w:r w:rsidR="00DE0518" w:rsidRPr="005723B2">
              <w:rPr>
                <w:b w:val="0"/>
                <w:noProof/>
                <w:webHidden/>
              </w:rPr>
              <w:tab/>
            </w:r>
            <w:r w:rsidR="00DE0518" w:rsidRPr="005723B2">
              <w:rPr>
                <w:b w:val="0"/>
                <w:noProof/>
                <w:webHidden/>
              </w:rPr>
              <w:fldChar w:fldCharType="begin"/>
            </w:r>
            <w:r w:rsidR="00DE0518" w:rsidRPr="005723B2">
              <w:rPr>
                <w:b w:val="0"/>
                <w:noProof/>
                <w:webHidden/>
              </w:rPr>
              <w:instrText xml:space="preserve"> PAGEREF _Toc48298758 \h </w:instrText>
            </w:r>
            <w:r w:rsidR="00DE0518" w:rsidRPr="005723B2">
              <w:rPr>
                <w:b w:val="0"/>
                <w:noProof/>
                <w:webHidden/>
              </w:rPr>
            </w:r>
            <w:r w:rsidR="00DE0518" w:rsidRPr="005723B2">
              <w:rPr>
                <w:b w:val="0"/>
                <w:noProof/>
                <w:webHidden/>
              </w:rPr>
              <w:fldChar w:fldCharType="separate"/>
            </w:r>
            <w:r w:rsidR="00DE0518" w:rsidRPr="005723B2">
              <w:rPr>
                <w:b w:val="0"/>
                <w:noProof/>
                <w:webHidden/>
              </w:rPr>
              <w:t>22</w:t>
            </w:r>
            <w:r w:rsidR="00DE0518" w:rsidRPr="005723B2">
              <w:rPr>
                <w:b w:val="0"/>
                <w:noProof/>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59" w:history="1">
            <w:r w:rsidR="00DE0518" w:rsidRPr="005723B2">
              <w:rPr>
                <w:rStyle w:val="afff3"/>
                <w:rFonts w:ascii="Times New Roman" w:hAnsi="Times New Roman"/>
              </w:rPr>
              <w:t>第一節、主要工作項目</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_Toc48298759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22</w:t>
            </w:r>
            <w:r w:rsidR="00DE0518" w:rsidRPr="005723B2">
              <w:rPr>
                <w:rFonts w:ascii="Times New Roman" w:hAnsi="Times New Roman"/>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60" w:history="1">
            <w:r w:rsidR="00DE0518" w:rsidRPr="005723B2">
              <w:rPr>
                <w:rStyle w:val="afff3"/>
                <w:rFonts w:ascii="Times New Roman" w:hAnsi="Times New Roman"/>
              </w:rPr>
              <w:t>第二節、分期（年）執行策略</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_Toc48298760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29</w:t>
            </w:r>
            <w:r w:rsidR="00DE0518" w:rsidRPr="005723B2">
              <w:rPr>
                <w:rFonts w:ascii="Times New Roman" w:hAnsi="Times New Roman"/>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61" w:history="1">
            <w:r w:rsidR="00DE0518" w:rsidRPr="005723B2">
              <w:rPr>
                <w:rStyle w:val="afff3"/>
                <w:rFonts w:ascii="Times New Roman" w:hAnsi="Times New Roman"/>
              </w:rPr>
              <w:t>第三節、執行步驟及方法</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_Toc48298761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33</w:t>
            </w:r>
            <w:r w:rsidR="00DE0518" w:rsidRPr="005723B2">
              <w:rPr>
                <w:rFonts w:ascii="Times New Roman" w:hAnsi="Times New Roman"/>
                <w:webHidden/>
              </w:rPr>
              <w:fldChar w:fldCharType="end"/>
            </w:r>
          </w:hyperlink>
        </w:p>
        <w:p w:rsidR="00DE0518" w:rsidRPr="005723B2" w:rsidRDefault="00106DBC">
          <w:pPr>
            <w:pStyle w:val="13"/>
            <w:rPr>
              <w:rFonts w:eastAsiaTheme="minorEastAsia"/>
              <w:b w:val="0"/>
              <w:noProof/>
              <w:sz w:val="24"/>
            </w:rPr>
          </w:pPr>
          <w:hyperlink w:anchor="_Toc48298762" w:history="1">
            <w:r w:rsidR="00DE0518" w:rsidRPr="005723B2">
              <w:rPr>
                <w:rStyle w:val="afff3"/>
                <w:b w:val="0"/>
                <w:bCs/>
                <w:noProof/>
                <w:kern w:val="52"/>
              </w:rPr>
              <w:t>第伍章　期程與資源需求</w:t>
            </w:r>
            <w:r w:rsidR="00DE0518" w:rsidRPr="005723B2">
              <w:rPr>
                <w:b w:val="0"/>
                <w:noProof/>
                <w:webHidden/>
              </w:rPr>
              <w:tab/>
            </w:r>
            <w:r w:rsidR="00DE0518" w:rsidRPr="005723B2">
              <w:rPr>
                <w:b w:val="0"/>
                <w:noProof/>
                <w:webHidden/>
              </w:rPr>
              <w:fldChar w:fldCharType="begin"/>
            </w:r>
            <w:r w:rsidR="00DE0518" w:rsidRPr="005723B2">
              <w:rPr>
                <w:b w:val="0"/>
                <w:noProof/>
                <w:webHidden/>
              </w:rPr>
              <w:instrText xml:space="preserve"> PAGEREF _Toc48298762 \h </w:instrText>
            </w:r>
            <w:r w:rsidR="00DE0518" w:rsidRPr="005723B2">
              <w:rPr>
                <w:b w:val="0"/>
                <w:noProof/>
                <w:webHidden/>
              </w:rPr>
            </w:r>
            <w:r w:rsidR="00DE0518" w:rsidRPr="005723B2">
              <w:rPr>
                <w:b w:val="0"/>
                <w:noProof/>
                <w:webHidden/>
              </w:rPr>
              <w:fldChar w:fldCharType="separate"/>
            </w:r>
            <w:r w:rsidR="00DE0518" w:rsidRPr="005723B2">
              <w:rPr>
                <w:b w:val="0"/>
                <w:noProof/>
                <w:webHidden/>
              </w:rPr>
              <w:t>36</w:t>
            </w:r>
            <w:r w:rsidR="00DE0518" w:rsidRPr="005723B2">
              <w:rPr>
                <w:b w:val="0"/>
                <w:noProof/>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63" w:history="1">
            <w:r w:rsidR="00DE0518" w:rsidRPr="005723B2">
              <w:rPr>
                <w:rStyle w:val="afff3"/>
                <w:rFonts w:ascii="Times New Roman" w:hAnsi="Times New Roman"/>
              </w:rPr>
              <w:t>第一節、計畫期程及所需資源說明</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_Toc48298763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36</w:t>
            </w:r>
            <w:r w:rsidR="00DE0518" w:rsidRPr="005723B2">
              <w:rPr>
                <w:rFonts w:ascii="Times New Roman" w:hAnsi="Times New Roman"/>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64" w:history="1">
            <w:r w:rsidR="00DE0518" w:rsidRPr="005723B2">
              <w:rPr>
                <w:rStyle w:val="afff3"/>
                <w:rFonts w:ascii="Times New Roman" w:hAnsi="Times New Roman"/>
              </w:rPr>
              <w:t>第二節、經費來源及計算基準</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_Toc48298764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36</w:t>
            </w:r>
            <w:r w:rsidR="00DE0518" w:rsidRPr="005723B2">
              <w:rPr>
                <w:rFonts w:ascii="Times New Roman" w:hAnsi="Times New Roman"/>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65" w:history="1">
            <w:r w:rsidR="00DE0518" w:rsidRPr="005723B2">
              <w:rPr>
                <w:rStyle w:val="afff3"/>
                <w:rFonts w:ascii="Times New Roman" w:hAnsi="Times New Roman"/>
              </w:rPr>
              <w:t>第三節、經費需求（含分年經費）</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_Toc48298765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37</w:t>
            </w:r>
            <w:r w:rsidR="00DE0518" w:rsidRPr="005723B2">
              <w:rPr>
                <w:rFonts w:ascii="Times New Roman" w:hAnsi="Times New Roman"/>
                <w:webHidden/>
              </w:rPr>
              <w:fldChar w:fldCharType="end"/>
            </w:r>
          </w:hyperlink>
        </w:p>
        <w:p w:rsidR="00DE0518" w:rsidRPr="005723B2" w:rsidRDefault="00106DBC">
          <w:pPr>
            <w:pStyle w:val="13"/>
            <w:rPr>
              <w:rFonts w:eastAsiaTheme="minorEastAsia"/>
              <w:b w:val="0"/>
              <w:noProof/>
              <w:sz w:val="24"/>
            </w:rPr>
          </w:pPr>
          <w:hyperlink w:anchor="_Toc48298766" w:history="1">
            <w:r w:rsidR="00DE0518" w:rsidRPr="005723B2">
              <w:rPr>
                <w:rStyle w:val="afff3"/>
                <w:b w:val="0"/>
                <w:bCs/>
                <w:noProof/>
                <w:kern w:val="52"/>
              </w:rPr>
              <w:t>第陸章　預期效果及影響</w:t>
            </w:r>
            <w:r w:rsidR="00DE0518" w:rsidRPr="005723B2">
              <w:rPr>
                <w:b w:val="0"/>
                <w:noProof/>
                <w:webHidden/>
              </w:rPr>
              <w:tab/>
            </w:r>
            <w:r w:rsidR="00DE0518" w:rsidRPr="005723B2">
              <w:rPr>
                <w:b w:val="0"/>
                <w:noProof/>
                <w:webHidden/>
              </w:rPr>
              <w:fldChar w:fldCharType="begin"/>
            </w:r>
            <w:r w:rsidR="00DE0518" w:rsidRPr="005723B2">
              <w:rPr>
                <w:b w:val="0"/>
                <w:noProof/>
                <w:webHidden/>
              </w:rPr>
              <w:instrText xml:space="preserve"> PAGEREF _Toc48298766 \h </w:instrText>
            </w:r>
            <w:r w:rsidR="00DE0518" w:rsidRPr="005723B2">
              <w:rPr>
                <w:b w:val="0"/>
                <w:noProof/>
                <w:webHidden/>
              </w:rPr>
            </w:r>
            <w:r w:rsidR="00DE0518" w:rsidRPr="005723B2">
              <w:rPr>
                <w:b w:val="0"/>
                <w:noProof/>
                <w:webHidden/>
              </w:rPr>
              <w:fldChar w:fldCharType="separate"/>
            </w:r>
            <w:r w:rsidR="00DE0518" w:rsidRPr="005723B2">
              <w:rPr>
                <w:b w:val="0"/>
                <w:noProof/>
                <w:webHidden/>
              </w:rPr>
              <w:t>38</w:t>
            </w:r>
            <w:r w:rsidR="00DE0518" w:rsidRPr="005723B2">
              <w:rPr>
                <w:b w:val="0"/>
                <w:noProof/>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67" w:history="1">
            <w:r w:rsidR="00DE0518" w:rsidRPr="005723B2">
              <w:rPr>
                <w:rStyle w:val="afff3"/>
                <w:rFonts w:ascii="Times New Roman" w:hAnsi="Times New Roman"/>
              </w:rPr>
              <w:t>第一節、預期經濟效果及影響</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_Toc48298767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38</w:t>
            </w:r>
            <w:r w:rsidR="00DE0518" w:rsidRPr="005723B2">
              <w:rPr>
                <w:rFonts w:ascii="Times New Roman" w:hAnsi="Times New Roman"/>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68" w:history="1">
            <w:r w:rsidR="00DE0518" w:rsidRPr="005723B2">
              <w:rPr>
                <w:rStyle w:val="afff3"/>
                <w:rFonts w:ascii="Times New Roman" w:hAnsi="Times New Roman"/>
              </w:rPr>
              <w:t>第二節、預期社會效果及影響</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_Toc48298768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42</w:t>
            </w:r>
            <w:r w:rsidR="00DE0518" w:rsidRPr="005723B2">
              <w:rPr>
                <w:rFonts w:ascii="Times New Roman" w:hAnsi="Times New Roman"/>
                <w:webHidden/>
              </w:rPr>
              <w:fldChar w:fldCharType="end"/>
            </w:r>
          </w:hyperlink>
        </w:p>
        <w:p w:rsidR="00DE0518" w:rsidRPr="005723B2" w:rsidRDefault="00106DBC">
          <w:pPr>
            <w:pStyle w:val="13"/>
            <w:rPr>
              <w:rFonts w:eastAsiaTheme="minorEastAsia"/>
              <w:b w:val="0"/>
              <w:noProof/>
              <w:sz w:val="24"/>
            </w:rPr>
          </w:pPr>
          <w:hyperlink w:anchor="_Toc48298769" w:history="1">
            <w:r w:rsidR="00DE0518" w:rsidRPr="005723B2">
              <w:rPr>
                <w:rStyle w:val="afff3"/>
                <w:b w:val="0"/>
                <w:bCs/>
                <w:noProof/>
                <w:kern w:val="52"/>
              </w:rPr>
              <w:t>第柒章　經濟效益評估</w:t>
            </w:r>
            <w:r w:rsidR="00DE0518" w:rsidRPr="005723B2">
              <w:rPr>
                <w:b w:val="0"/>
                <w:noProof/>
                <w:webHidden/>
              </w:rPr>
              <w:tab/>
            </w:r>
            <w:r w:rsidR="00DE0518" w:rsidRPr="005723B2">
              <w:rPr>
                <w:b w:val="0"/>
                <w:noProof/>
                <w:webHidden/>
              </w:rPr>
              <w:fldChar w:fldCharType="begin"/>
            </w:r>
            <w:r w:rsidR="00DE0518" w:rsidRPr="005723B2">
              <w:rPr>
                <w:b w:val="0"/>
                <w:noProof/>
                <w:webHidden/>
              </w:rPr>
              <w:instrText xml:space="preserve"> PAGEREF _Toc48298769 \h </w:instrText>
            </w:r>
            <w:r w:rsidR="00DE0518" w:rsidRPr="005723B2">
              <w:rPr>
                <w:b w:val="0"/>
                <w:noProof/>
                <w:webHidden/>
              </w:rPr>
            </w:r>
            <w:r w:rsidR="00DE0518" w:rsidRPr="005723B2">
              <w:rPr>
                <w:b w:val="0"/>
                <w:noProof/>
                <w:webHidden/>
              </w:rPr>
              <w:fldChar w:fldCharType="separate"/>
            </w:r>
            <w:r w:rsidR="00DE0518" w:rsidRPr="005723B2">
              <w:rPr>
                <w:b w:val="0"/>
                <w:noProof/>
                <w:webHidden/>
              </w:rPr>
              <w:t>44</w:t>
            </w:r>
            <w:r w:rsidR="00DE0518" w:rsidRPr="005723B2">
              <w:rPr>
                <w:b w:val="0"/>
                <w:noProof/>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70" w:history="1">
            <w:r w:rsidR="00DE0518" w:rsidRPr="005723B2">
              <w:rPr>
                <w:rStyle w:val="afff3"/>
                <w:rFonts w:ascii="Times New Roman" w:hAnsi="Times New Roman"/>
              </w:rPr>
              <w:t>第一節、基本假設與參數設定</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_Toc48298770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44</w:t>
            </w:r>
            <w:r w:rsidR="00DE0518" w:rsidRPr="005723B2">
              <w:rPr>
                <w:rFonts w:ascii="Times New Roman" w:hAnsi="Times New Roman"/>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71" w:history="1">
            <w:r w:rsidR="00DE0518" w:rsidRPr="005723B2">
              <w:rPr>
                <w:rStyle w:val="afff3"/>
                <w:rFonts w:ascii="Times New Roman" w:hAnsi="Times New Roman"/>
              </w:rPr>
              <w:t>第二節、成本與收益項目</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_Toc48298771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46</w:t>
            </w:r>
            <w:r w:rsidR="00DE0518" w:rsidRPr="005723B2">
              <w:rPr>
                <w:rFonts w:ascii="Times New Roman" w:hAnsi="Times New Roman"/>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72" w:history="1">
            <w:r w:rsidR="00DE0518" w:rsidRPr="005723B2">
              <w:rPr>
                <w:rStyle w:val="afff3"/>
                <w:rFonts w:ascii="Times New Roman" w:hAnsi="Times New Roman"/>
              </w:rPr>
              <w:t>第三節、現金流量與財務效益分析</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_Toc48298772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51</w:t>
            </w:r>
            <w:r w:rsidR="00DE0518" w:rsidRPr="005723B2">
              <w:rPr>
                <w:rFonts w:ascii="Times New Roman" w:hAnsi="Times New Roman"/>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73" w:history="1">
            <w:r w:rsidR="00DE0518" w:rsidRPr="005723B2">
              <w:rPr>
                <w:rStyle w:val="afff3"/>
                <w:rFonts w:ascii="Times New Roman" w:hAnsi="Times New Roman"/>
              </w:rPr>
              <w:t>第四節、敏感度分析</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_Toc48298773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54</w:t>
            </w:r>
            <w:r w:rsidR="00DE0518" w:rsidRPr="005723B2">
              <w:rPr>
                <w:rFonts w:ascii="Times New Roman" w:hAnsi="Times New Roman"/>
                <w:webHidden/>
              </w:rPr>
              <w:fldChar w:fldCharType="end"/>
            </w:r>
          </w:hyperlink>
        </w:p>
        <w:p w:rsidR="00DE0518" w:rsidRPr="005723B2" w:rsidRDefault="00106DBC">
          <w:pPr>
            <w:pStyle w:val="13"/>
            <w:rPr>
              <w:rFonts w:eastAsiaTheme="minorEastAsia"/>
              <w:b w:val="0"/>
              <w:noProof/>
              <w:sz w:val="24"/>
            </w:rPr>
          </w:pPr>
          <w:hyperlink w:anchor="_Toc48298774" w:history="1">
            <w:r w:rsidR="00DE0518" w:rsidRPr="005723B2">
              <w:rPr>
                <w:rStyle w:val="afff3"/>
                <w:b w:val="0"/>
                <w:bCs/>
                <w:noProof/>
                <w:kern w:val="52"/>
              </w:rPr>
              <w:t>第捌章　附則</w:t>
            </w:r>
            <w:r w:rsidR="00DE0518" w:rsidRPr="005723B2">
              <w:rPr>
                <w:b w:val="0"/>
                <w:noProof/>
                <w:webHidden/>
              </w:rPr>
              <w:tab/>
            </w:r>
            <w:r w:rsidR="00DE0518" w:rsidRPr="005723B2">
              <w:rPr>
                <w:b w:val="0"/>
                <w:noProof/>
                <w:webHidden/>
              </w:rPr>
              <w:fldChar w:fldCharType="begin"/>
            </w:r>
            <w:r w:rsidR="00DE0518" w:rsidRPr="005723B2">
              <w:rPr>
                <w:b w:val="0"/>
                <w:noProof/>
                <w:webHidden/>
              </w:rPr>
              <w:instrText xml:space="preserve"> PAGEREF _Toc48298774 \h </w:instrText>
            </w:r>
            <w:r w:rsidR="00DE0518" w:rsidRPr="005723B2">
              <w:rPr>
                <w:b w:val="0"/>
                <w:noProof/>
                <w:webHidden/>
              </w:rPr>
            </w:r>
            <w:r w:rsidR="00DE0518" w:rsidRPr="005723B2">
              <w:rPr>
                <w:b w:val="0"/>
                <w:noProof/>
                <w:webHidden/>
              </w:rPr>
              <w:fldChar w:fldCharType="separate"/>
            </w:r>
            <w:r w:rsidR="00DE0518" w:rsidRPr="005723B2">
              <w:rPr>
                <w:b w:val="0"/>
                <w:noProof/>
                <w:webHidden/>
              </w:rPr>
              <w:t>65</w:t>
            </w:r>
            <w:r w:rsidR="00DE0518" w:rsidRPr="005723B2">
              <w:rPr>
                <w:b w:val="0"/>
                <w:noProof/>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75" w:history="1">
            <w:r w:rsidR="00DE0518" w:rsidRPr="005723B2">
              <w:rPr>
                <w:rStyle w:val="afff3"/>
                <w:rFonts w:ascii="Times New Roman" w:hAnsi="Times New Roman"/>
              </w:rPr>
              <w:t>第一節、替代方案之分析與評估</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_Toc48298775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65</w:t>
            </w:r>
            <w:r w:rsidR="00DE0518" w:rsidRPr="005723B2">
              <w:rPr>
                <w:rFonts w:ascii="Times New Roman" w:hAnsi="Times New Roman"/>
                <w:webHidden/>
              </w:rPr>
              <w:fldChar w:fldCharType="end"/>
            </w:r>
          </w:hyperlink>
        </w:p>
        <w:p w:rsidR="00DE0518" w:rsidRPr="005723B2" w:rsidRDefault="00106DBC">
          <w:pPr>
            <w:pStyle w:val="22"/>
            <w:rPr>
              <w:rFonts w:ascii="Times New Roman" w:eastAsiaTheme="minorEastAsia" w:hAnsi="Times New Roman"/>
              <w:bCs w:val="0"/>
              <w:szCs w:val="22"/>
            </w:rPr>
          </w:pPr>
          <w:hyperlink w:anchor="_Toc48298776" w:history="1">
            <w:r w:rsidR="00DE0518" w:rsidRPr="005723B2">
              <w:rPr>
                <w:rStyle w:val="afff3"/>
                <w:rFonts w:ascii="Times New Roman" w:hAnsi="Times New Roman"/>
              </w:rPr>
              <w:t>第二節、有關機關配合事項</w:t>
            </w:r>
            <w:r w:rsidR="00DE0518" w:rsidRPr="005723B2">
              <w:rPr>
                <w:rFonts w:ascii="Times New Roman" w:hAnsi="Times New Roman"/>
                <w:webHidden/>
              </w:rPr>
              <w:tab/>
            </w:r>
            <w:r w:rsidR="00DE0518" w:rsidRPr="005723B2">
              <w:rPr>
                <w:rFonts w:ascii="Times New Roman" w:hAnsi="Times New Roman"/>
                <w:webHidden/>
              </w:rPr>
              <w:fldChar w:fldCharType="begin"/>
            </w:r>
            <w:r w:rsidR="00DE0518" w:rsidRPr="005723B2">
              <w:rPr>
                <w:rFonts w:ascii="Times New Roman" w:hAnsi="Times New Roman"/>
                <w:webHidden/>
              </w:rPr>
              <w:instrText xml:space="preserve"> PAGEREF _Toc48298776 \h </w:instrText>
            </w:r>
            <w:r w:rsidR="00DE0518" w:rsidRPr="005723B2">
              <w:rPr>
                <w:rFonts w:ascii="Times New Roman" w:hAnsi="Times New Roman"/>
                <w:webHidden/>
              </w:rPr>
            </w:r>
            <w:r w:rsidR="00DE0518" w:rsidRPr="005723B2">
              <w:rPr>
                <w:rFonts w:ascii="Times New Roman" w:hAnsi="Times New Roman"/>
                <w:webHidden/>
              </w:rPr>
              <w:fldChar w:fldCharType="separate"/>
            </w:r>
            <w:r w:rsidR="00DE0518" w:rsidRPr="005723B2">
              <w:rPr>
                <w:rFonts w:ascii="Times New Roman" w:hAnsi="Times New Roman"/>
                <w:webHidden/>
              </w:rPr>
              <w:t>67</w:t>
            </w:r>
            <w:r w:rsidR="00DE0518" w:rsidRPr="005723B2">
              <w:rPr>
                <w:rFonts w:ascii="Times New Roman" w:hAnsi="Times New Roman"/>
                <w:webHidden/>
              </w:rPr>
              <w:fldChar w:fldCharType="end"/>
            </w:r>
          </w:hyperlink>
        </w:p>
        <w:p w:rsidR="00DE0518" w:rsidRPr="005723B2" w:rsidRDefault="00106DBC">
          <w:pPr>
            <w:pStyle w:val="13"/>
            <w:rPr>
              <w:rFonts w:eastAsiaTheme="minorEastAsia"/>
              <w:b w:val="0"/>
              <w:noProof/>
              <w:sz w:val="24"/>
            </w:rPr>
          </w:pPr>
          <w:hyperlink w:anchor="_Toc48298777" w:history="1">
            <w:r w:rsidR="00DE0518" w:rsidRPr="005723B2">
              <w:rPr>
                <w:rStyle w:val="afff3"/>
                <w:b w:val="0"/>
                <w:noProof/>
              </w:rPr>
              <w:t>附錄一</w:t>
            </w:r>
            <w:r w:rsidR="00DE0518" w:rsidRPr="005723B2">
              <w:rPr>
                <w:rStyle w:val="afff3"/>
                <w:b w:val="0"/>
                <w:noProof/>
              </w:rPr>
              <w:t xml:space="preserve">  </w:t>
            </w:r>
            <w:r w:rsidR="00DE0518" w:rsidRPr="005723B2">
              <w:rPr>
                <w:rStyle w:val="afff3"/>
                <w:b w:val="0"/>
                <w:noProof/>
              </w:rPr>
              <w:t>中長程個案計畫自評檢核表</w:t>
            </w:r>
            <w:r w:rsidR="00DE0518" w:rsidRPr="005723B2">
              <w:rPr>
                <w:b w:val="0"/>
                <w:noProof/>
                <w:webHidden/>
              </w:rPr>
              <w:tab/>
            </w:r>
            <w:r w:rsidR="00DE0518" w:rsidRPr="005723B2">
              <w:rPr>
                <w:b w:val="0"/>
                <w:noProof/>
                <w:webHidden/>
              </w:rPr>
              <w:fldChar w:fldCharType="begin"/>
            </w:r>
            <w:r w:rsidR="00DE0518" w:rsidRPr="005723B2">
              <w:rPr>
                <w:b w:val="0"/>
                <w:noProof/>
                <w:webHidden/>
              </w:rPr>
              <w:instrText xml:space="preserve"> PAGEREF _Toc48298777 \h </w:instrText>
            </w:r>
            <w:r w:rsidR="00DE0518" w:rsidRPr="005723B2">
              <w:rPr>
                <w:b w:val="0"/>
                <w:noProof/>
                <w:webHidden/>
              </w:rPr>
            </w:r>
            <w:r w:rsidR="00DE0518" w:rsidRPr="005723B2">
              <w:rPr>
                <w:b w:val="0"/>
                <w:noProof/>
                <w:webHidden/>
              </w:rPr>
              <w:fldChar w:fldCharType="separate"/>
            </w:r>
            <w:r w:rsidR="00DE0518" w:rsidRPr="005723B2">
              <w:rPr>
                <w:b w:val="0"/>
                <w:noProof/>
                <w:webHidden/>
              </w:rPr>
              <w:t>68</w:t>
            </w:r>
            <w:r w:rsidR="00DE0518" w:rsidRPr="005723B2">
              <w:rPr>
                <w:b w:val="0"/>
                <w:noProof/>
                <w:webHidden/>
              </w:rPr>
              <w:fldChar w:fldCharType="end"/>
            </w:r>
          </w:hyperlink>
        </w:p>
        <w:p w:rsidR="00DE0518" w:rsidRPr="005723B2" w:rsidRDefault="00106DBC">
          <w:pPr>
            <w:pStyle w:val="13"/>
            <w:rPr>
              <w:rFonts w:eastAsiaTheme="minorEastAsia"/>
              <w:b w:val="0"/>
              <w:noProof/>
              <w:sz w:val="24"/>
            </w:rPr>
          </w:pPr>
          <w:hyperlink w:anchor="_Toc48298778" w:history="1">
            <w:r w:rsidR="00DE0518" w:rsidRPr="005723B2">
              <w:rPr>
                <w:rStyle w:val="afff3"/>
                <w:b w:val="0"/>
                <w:noProof/>
              </w:rPr>
              <w:t>附錄二</w:t>
            </w:r>
            <w:r w:rsidR="00DE0518" w:rsidRPr="005723B2">
              <w:rPr>
                <w:rStyle w:val="afff3"/>
                <w:b w:val="0"/>
                <w:noProof/>
              </w:rPr>
              <w:t xml:space="preserve">  </w:t>
            </w:r>
            <w:r w:rsidR="00DE0518" w:rsidRPr="005723B2">
              <w:rPr>
                <w:rStyle w:val="afff3"/>
                <w:b w:val="0"/>
                <w:noProof/>
              </w:rPr>
              <w:t>中長程個案計畫性別影響評估檢視表【一般表】</w:t>
            </w:r>
            <w:r w:rsidR="00DE0518" w:rsidRPr="005723B2">
              <w:rPr>
                <w:b w:val="0"/>
                <w:noProof/>
                <w:webHidden/>
              </w:rPr>
              <w:tab/>
            </w:r>
            <w:r w:rsidR="00DE0518" w:rsidRPr="005723B2">
              <w:rPr>
                <w:b w:val="0"/>
                <w:noProof/>
                <w:webHidden/>
              </w:rPr>
              <w:fldChar w:fldCharType="begin"/>
            </w:r>
            <w:r w:rsidR="00DE0518" w:rsidRPr="005723B2">
              <w:rPr>
                <w:b w:val="0"/>
                <w:noProof/>
                <w:webHidden/>
              </w:rPr>
              <w:instrText xml:space="preserve"> PAGEREF _Toc48298778 \h </w:instrText>
            </w:r>
            <w:r w:rsidR="00DE0518" w:rsidRPr="005723B2">
              <w:rPr>
                <w:b w:val="0"/>
                <w:noProof/>
                <w:webHidden/>
              </w:rPr>
            </w:r>
            <w:r w:rsidR="00DE0518" w:rsidRPr="005723B2">
              <w:rPr>
                <w:b w:val="0"/>
                <w:noProof/>
                <w:webHidden/>
              </w:rPr>
              <w:fldChar w:fldCharType="separate"/>
            </w:r>
            <w:r w:rsidR="00DE0518" w:rsidRPr="005723B2">
              <w:rPr>
                <w:b w:val="0"/>
                <w:noProof/>
                <w:webHidden/>
              </w:rPr>
              <w:t>70</w:t>
            </w:r>
            <w:r w:rsidR="00DE0518" w:rsidRPr="005723B2">
              <w:rPr>
                <w:b w:val="0"/>
                <w:noProof/>
                <w:webHidden/>
              </w:rPr>
              <w:fldChar w:fldCharType="end"/>
            </w:r>
          </w:hyperlink>
        </w:p>
        <w:p w:rsidR="00DE0518" w:rsidRPr="005723B2" w:rsidRDefault="00106DBC" w:rsidP="00DE0518">
          <w:pPr>
            <w:pStyle w:val="13"/>
            <w:rPr>
              <w:rFonts w:asciiTheme="minorHAnsi" w:eastAsiaTheme="minorEastAsia" w:hAnsiTheme="minorHAnsi" w:cstheme="minorBidi"/>
              <w:b w:val="0"/>
              <w:noProof/>
              <w:sz w:val="24"/>
            </w:rPr>
          </w:pPr>
          <w:hyperlink w:anchor="_Toc48298779" w:history="1">
            <w:r w:rsidR="00DE0518" w:rsidRPr="005723B2">
              <w:rPr>
                <w:rStyle w:val="afff3"/>
                <w:b w:val="0"/>
                <w:noProof/>
              </w:rPr>
              <w:t>附錄三　可行性研究及綜合規劃報告</w:t>
            </w:r>
            <w:r w:rsidR="00DE0518" w:rsidRPr="005723B2">
              <w:rPr>
                <w:b w:val="0"/>
                <w:noProof/>
                <w:webHidden/>
              </w:rPr>
              <w:tab/>
            </w:r>
            <w:r w:rsidR="00DE0518" w:rsidRPr="005723B2">
              <w:rPr>
                <w:b w:val="0"/>
                <w:noProof/>
                <w:webHidden/>
              </w:rPr>
              <w:fldChar w:fldCharType="begin"/>
            </w:r>
            <w:r w:rsidR="00DE0518" w:rsidRPr="005723B2">
              <w:rPr>
                <w:b w:val="0"/>
                <w:noProof/>
                <w:webHidden/>
              </w:rPr>
              <w:instrText xml:space="preserve"> PAGEREF _Toc48298779 \h </w:instrText>
            </w:r>
            <w:r w:rsidR="00DE0518" w:rsidRPr="005723B2">
              <w:rPr>
                <w:b w:val="0"/>
                <w:noProof/>
                <w:webHidden/>
              </w:rPr>
            </w:r>
            <w:r w:rsidR="00DE0518" w:rsidRPr="005723B2">
              <w:rPr>
                <w:b w:val="0"/>
                <w:noProof/>
                <w:webHidden/>
              </w:rPr>
              <w:fldChar w:fldCharType="separate"/>
            </w:r>
            <w:r w:rsidR="00DE0518" w:rsidRPr="005723B2">
              <w:rPr>
                <w:b w:val="0"/>
                <w:noProof/>
                <w:webHidden/>
              </w:rPr>
              <w:t>82</w:t>
            </w:r>
            <w:r w:rsidR="00DE0518" w:rsidRPr="005723B2">
              <w:rPr>
                <w:b w:val="0"/>
                <w:noProof/>
                <w:webHidden/>
              </w:rPr>
              <w:fldChar w:fldCharType="end"/>
            </w:r>
          </w:hyperlink>
        </w:p>
        <w:p w:rsidR="000059F4" w:rsidRPr="00425F8B" w:rsidRDefault="00196962" w:rsidP="005F00A4">
          <w:pPr>
            <w:pStyle w:val="13"/>
            <w:rPr>
              <w:color w:val="000000" w:themeColor="text1"/>
            </w:rPr>
          </w:pPr>
          <w:r w:rsidRPr="005723B2">
            <w:rPr>
              <w:b w:val="0"/>
            </w:rPr>
            <w:fldChar w:fldCharType="end"/>
          </w:r>
        </w:p>
      </w:sdtContent>
    </w:sdt>
    <w:p w:rsidR="000059F4" w:rsidRPr="00425F8B" w:rsidRDefault="002502C6">
      <w:pPr>
        <w:widowControl/>
        <w:rPr>
          <w:rFonts w:ascii="Times New Roman" w:eastAsia="標楷體" w:hAnsi="Times New Roman" w:cs="Times New Roman"/>
          <w:bCs/>
          <w:color w:val="000000" w:themeColor="text1"/>
          <w:kern w:val="0"/>
          <w:sz w:val="40"/>
          <w:szCs w:val="40"/>
          <w:lang w:val="zh-TW"/>
        </w:rPr>
      </w:pPr>
      <w:r w:rsidRPr="00425F8B">
        <w:rPr>
          <w:rFonts w:ascii="Times New Roman" w:eastAsia="標楷體" w:hAnsi="Times New Roman" w:cs="Times New Roman"/>
        </w:rPr>
        <w:br w:type="page"/>
      </w:r>
    </w:p>
    <w:p w:rsidR="00AA3F80" w:rsidRPr="00AA3F80" w:rsidRDefault="002502C6" w:rsidP="005C7C37">
      <w:pPr>
        <w:pStyle w:val="aff7"/>
        <w:spacing w:line="240" w:lineRule="auto"/>
        <w:jc w:val="center"/>
        <w:rPr>
          <w:rFonts w:ascii="Times New Roman" w:hAnsi="Times New Roman" w:cs="Times New Roman"/>
          <w:noProof/>
        </w:rPr>
      </w:pPr>
      <w:bookmarkStart w:id="2" w:name="_Toc48298743"/>
      <w:r w:rsidRPr="00425F8B">
        <w:rPr>
          <w:rFonts w:ascii="Times New Roman" w:eastAsia="標楷體" w:hAnsi="Times New Roman" w:cs="Times New Roman"/>
          <w:color w:val="000000" w:themeColor="text1"/>
          <w:sz w:val="40"/>
          <w:szCs w:val="40"/>
          <w:lang w:val="zh-TW"/>
        </w:rPr>
        <w:lastRenderedPageBreak/>
        <w:t>表目錄</w:t>
      </w:r>
      <w:bookmarkEnd w:id="2"/>
      <w:r w:rsidR="00196962" w:rsidRPr="00425F8B">
        <w:rPr>
          <w:rFonts w:ascii="Times New Roman" w:eastAsia="標楷體" w:hAnsi="Times New Roman" w:cs="Times New Roman"/>
          <w:color w:val="000000" w:themeColor="text1"/>
          <w:sz w:val="24"/>
          <w:szCs w:val="24"/>
          <w:lang w:val="zh-TW"/>
        </w:rPr>
        <w:fldChar w:fldCharType="begin"/>
      </w:r>
      <w:r w:rsidR="00D96FA1" w:rsidRPr="00425F8B">
        <w:rPr>
          <w:rFonts w:ascii="Times New Roman" w:eastAsia="標楷體" w:hAnsi="Times New Roman" w:cs="Times New Roman"/>
          <w:color w:val="000000" w:themeColor="text1"/>
          <w:sz w:val="24"/>
          <w:szCs w:val="24"/>
          <w:lang w:val="zh-TW"/>
        </w:rPr>
        <w:instrText xml:space="preserve"> TOC \h \z \c "</w:instrText>
      </w:r>
      <w:r w:rsidR="00D96FA1" w:rsidRPr="00425F8B">
        <w:rPr>
          <w:rFonts w:ascii="Times New Roman" w:eastAsia="標楷體" w:hAnsi="Times New Roman" w:cs="Times New Roman"/>
          <w:color w:val="000000" w:themeColor="text1"/>
          <w:sz w:val="24"/>
          <w:szCs w:val="24"/>
          <w:lang w:val="zh-TW"/>
        </w:rPr>
        <w:instrText>表</w:instrText>
      </w:r>
      <w:r w:rsidR="00D96FA1" w:rsidRPr="00425F8B">
        <w:rPr>
          <w:rFonts w:ascii="Times New Roman" w:eastAsia="標楷體" w:hAnsi="Times New Roman" w:cs="Times New Roman"/>
          <w:color w:val="000000" w:themeColor="text1"/>
          <w:sz w:val="24"/>
          <w:szCs w:val="24"/>
          <w:lang w:val="zh-TW"/>
        </w:rPr>
        <w:instrText xml:space="preserve">" </w:instrText>
      </w:r>
      <w:r w:rsidR="00196962" w:rsidRPr="00425F8B">
        <w:rPr>
          <w:rFonts w:ascii="Times New Roman" w:eastAsia="標楷體" w:hAnsi="Times New Roman" w:cs="Times New Roman"/>
          <w:color w:val="000000" w:themeColor="text1"/>
          <w:sz w:val="24"/>
          <w:szCs w:val="24"/>
          <w:lang w:val="zh-TW"/>
        </w:rPr>
        <w:fldChar w:fldCharType="separate"/>
      </w:r>
    </w:p>
    <w:p w:rsidR="00AA3F80" w:rsidRPr="00AA3F80" w:rsidRDefault="00106DBC">
      <w:pPr>
        <w:pStyle w:val="aff8"/>
        <w:tabs>
          <w:tab w:val="right" w:leader="dot" w:pos="8296"/>
        </w:tabs>
        <w:rPr>
          <w:rFonts w:ascii="Times New Roman" w:hAnsi="Times New Roman" w:cs="Times New Roman"/>
          <w:noProof/>
        </w:rPr>
      </w:pPr>
      <w:hyperlink w:anchor="_Toc48117716"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1</w:t>
        </w:r>
        <w:r w:rsidR="00AA3F80" w:rsidRPr="00AA3F80">
          <w:rPr>
            <w:rStyle w:val="afff3"/>
            <w:rFonts w:ascii="Times New Roman" w:eastAsia="標楷體" w:hAnsi="Times New Roman" w:cs="Times New Roman"/>
            <w:noProof/>
          </w:rPr>
          <w:t>、</w:t>
        </w:r>
        <w:r w:rsidR="00AA3F80" w:rsidRPr="00AA3F80">
          <w:rPr>
            <w:rStyle w:val="afff3"/>
            <w:rFonts w:ascii="Times New Roman" w:eastAsia="標楷體" w:hAnsi="Times New Roman" w:cs="Times New Roman"/>
            <w:noProof/>
          </w:rPr>
          <w:t>108</w:t>
        </w:r>
        <w:r w:rsidR="00AA3F80" w:rsidRPr="00AA3F80">
          <w:rPr>
            <w:rStyle w:val="afff3"/>
            <w:rFonts w:ascii="Times New Roman" w:eastAsia="標楷體" w:hAnsi="Times New Roman" w:cs="Times New Roman"/>
            <w:noProof/>
          </w:rPr>
          <w:t>年各縣市人口及運動人口數統計表</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_Toc48117716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6</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17"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2</w:t>
        </w:r>
        <w:r w:rsidR="00AA3F80" w:rsidRPr="00AA3F80">
          <w:rPr>
            <w:rStyle w:val="afff3"/>
            <w:rFonts w:ascii="Times New Roman" w:eastAsia="標楷體" w:hAnsi="Times New Roman" w:cs="Times New Roman"/>
            <w:noProof/>
          </w:rPr>
          <w:t>、</w:t>
        </w:r>
        <w:r w:rsidR="00AA3F80" w:rsidRPr="00AA3F80">
          <w:rPr>
            <w:rStyle w:val="afff3"/>
            <w:rFonts w:ascii="Times New Roman" w:eastAsia="標楷體" w:hAnsi="Times New Roman" w:cs="Times New Roman"/>
            <w:noProof/>
          </w:rPr>
          <w:t>107-108</w:t>
        </w:r>
        <w:r w:rsidR="00AA3F80" w:rsidRPr="00AA3F80">
          <w:rPr>
            <w:rStyle w:val="afff3"/>
            <w:rFonts w:ascii="Times New Roman" w:eastAsia="標楷體" w:hAnsi="Times New Roman" w:cs="Times New Roman"/>
            <w:noProof/>
          </w:rPr>
          <w:t>年度各縣市當地民眾運動場所設施滿意度統計表</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_Toc48117717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8</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18"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3</w:t>
        </w:r>
        <w:r w:rsidR="00AA3F80" w:rsidRPr="00AA3F80">
          <w:rPr>
            <w:rStyle w:val="afff3"/>
            <w:rFonts w:ascii="Times New Roman" w:eastAsia="標楷體" w:hAnsi="Times New Roman" w:cs="Times New Roman"/>
            <w:noProof/>
          </w:rPr>
          <w:t>、</w:t>
        </w:r>
        <w:r w:rsidR="00AA3F80" w:rsidRPr="00AA3F80">
          <w:rPr>
            <w:rStyle w:val="afff3"/>
            <w:rFonts w:ascii="Times New Roman" w:eastAsia="標楷體" w:hAnsi="Times New Roman" w:cs="Times New Roman"/>
            <w:noProof/>
          </w:rPr>
          <w:t>107-108</w:t>
        </w:r>
        <w:r w:rsidR="00AA3F80" w:rsidRPr="00AA3F80">
          <w:rPr>
            <w:rStyle w:val="afff3"/>
            <w:rFonts w:ascii="Times New Roman" w:eastAsia="標楷體" w:hAnsi="Times New Roman" w:cs="Times New Roman"/>
            <w:noProof/>
          </w:rPr>
          <w:t>年度各縣市當地民眾運動場所設施充足度統計表</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_Toc48117718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9</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19"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4</w:t>
        </w:r>
        <w:r w:rsidR="00AA3F80" w:rsidRPr="00AA3F80">
          <w:rPr>
            <w:rStyle w:val="afff3"/>
            <w:rFonts w:ascii="Times New Roman" w:eastAsia="標楷體" w:hAnsi="Times New Roman" w:cs="Times New Roman"/>
            <w:noProof/>
          </w:rPr>
          <w:t>、全國運動場館設施分布及民眾享有狀況（以縣市別分析）</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_Toc48117719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10</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20"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5</w:t>
        </w:r>
        <w:r w:rsidR="00AA3F80" w:rsidRPr="00AA3F80">
          <w:rPr>
            <w:rStyle w:val="afff3"/>
            <w:rFonts w:ascii="Times New Roman" w:eastAsia="標楷體" w:hAnsi="Times New Roman" w:cs="Times New Roman"/>
            <w:noProof/>
          </w:rPr>
          <w:t>、全國運動場館設施老舊程度（以縣市別分析）</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_Toc48117720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12</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21"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6</w:t>
        </w:r>
        <w:r w:rsidR="00AA3F80" w:rsidRPr="00AA3F80">
          <w:rPr>
            <w:rStyle w:val="afff3"/>
            <w:rFonts w:ascii="Times New Roman" w:eastAsia="標楷體" w:hAnsi="Times New Roman" w:cs="Times New Roman"/>
            <w:noProof/>
          </w:rPr>
          <w:t>、本計畫關鍵績效指標衡量指標及目標值</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_Toc48117721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18</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22"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7</w:t>
        </w:r>
        <w:r w:rsidR="00AA3F80" w:rsidRPr="00AA3F80">
          <w:rPr>
            <w:rStyle w:val="afff3"/>
            <w:rFonts w:ascii="Times New Roman" w:eastAsia="標楷體" w:hAnsi="Times New Roman" w:cs="Times New Roman"/>
            <w:noProof/>
          </w:rPr>
          <w:t>、符合設置全民運動館之行政區建議表</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_Toc48117722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23</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23"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8</w:t>
        </w:r>
        <w:r w:rsidR="00AA3F80" w:rsidRPr="00AA3F80">
          <w:rPr>
            <w:rStyle w:val="afff3"/>
            <w:rFonts w:ascii="Times New Roman" w:eastAsia="標楷體" w:hAnsi="Times New Roman" w:cs="Times New Roman"/>
            <w:noProof/>
          </w:rPr>
          <w:t>、全民運動館建議運動設施及附屬服務設施一覽表</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_Toc48117723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24</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24"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9</w:t>
        </w:r>
        <w:r w:rsidR="00AA3F80" w:rsidRPr="00AA3F80">
          <w:rPr>
            <w:rStyle w:val="afff3"/>
            <w:rFonts w:ascii="Times New Roman" w:eastAsia="標楷體" w:hAnsi="Times New Roman" w:cs="Times New Roman"/>
            <w:noProof/>
          </w:rPr>
          <w:t>、計畫分年執行策略</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_Toc48117724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32</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25"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10</w:t>
        </w:r>
        <w:r w:rsidR="00AA3F80" w:rsidRPr="00AA3F80">
          <w:rPr>
            <w:rStyle w:val="afff3"/>
            <w:rFonts w:ascii="Times New Roman" w:eastAsia="標楷體" w:hAnsi="Times New Roman" w:cs="Times New Roman"/>
            <w:noProof/>
          </w:rPr>
          <w:t>、計畫執行概估經費需求表</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_Toc48117725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36</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26"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11</w:t>
        </w:r>
        <w:r w:rsidR="00AA3F80" w:rsidRPr="00AA3F80">
          <w:rPr>
            <w:rStyle w:val="afff3"/>
            <w:rFonts w:ascii="Times New Roman" w:eastAsia="標楷體" w:hAnsi="Times New Roman" w:cs="Times New Roman"/>
            <w:noProof/>
          </w:rPr>
          <w:t>、本計畫分期（年）經費表</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_Toc48117726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37</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27"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12</w:t>
        </w:r>
        <w:r w:rsidR="00AA3F80" w:rsidRPr="00AA3F80">
          <w:rPr>
            <w:rStyle w:val="afff3"/>
            <w:rFonts w:ascii="Times New Roman" w:eastAsia="標楷體" w:hAnsi="Times New Roman" w:cs="Times New Roman"/>
            <w:noProof/>
          </w:rPr>
          <w:t>、興（整）建期成本支出表</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_Toc48117727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47</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28"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13</w:t>
        </w:r>
        <w:r w:rsidR="00AA3F80" w:rsidRPr="00AA3F80">
          <w:rPr>
            <w:rStyle w:val="afff3"/>
            <w:rFonts w:ascii="Times New Roman" w:eastAsia="標楷體" w:hAnsi="Times New Roman" w:cs="Times New Roman"/>
            <w:noProof/>
          </w:rPr>
          <w:t>、各運動場館預期收支分析表</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_Toc48117728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50</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29"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14</w:t>
        </w:r>
        <w:r w:rsidR="00AA3F80" w:rsidRPr="00AA3F80">
          <w:rPr>
            <w:rStyle w:val="afff3"/>
            <w:rFonts w:ascii="Times New Roman" w:eastAsia="標楷體" w:hAnsi="Times New Roman" w:cs="Times New Roman"/>
            <w:noProof/>
          </w:rPr>
          <w:t>、計畫預估現金流量表</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_Toc48117729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52</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30"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15</w:t>
        </w:r>
        <w:r w:rsidR="00AA3F80" w:rsidRPr="00AA3F80">
          <w:rPr>
            <w:rStyle w:val="afff3"/>
            <w:rFonts w:ascii="Times New Roman" w:eastAsia="標楷體" w:hAnsi="Times New Roman" w:cs="Times New Roman"/>
            <w:noProof/>
          </w:rPr>
          <w:t>、敏感度分析基準表</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_Toc48117730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54</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31"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16</w:t>
        </w:r>
        <w:r w:rsidR="00AA3F80" w:rsidRPr="00AA3F80">
          <w:rPr>
            <w:rStyle w:val="afff3"/>
            <w:rFonts w:ascii="Times New Roman" w:eastAsia="標楷體" w:hAnsi="Times New Roman" w:cs="Times New Roman"/>
            <w:noProof/>
          </w:rPr>
          <w:t>、現金流量表（場館收益：高推估、收益年成長率：高推估）</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_Toc48117731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55</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32"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17</w:t>
        </w:r>
        <w:r w:rsidR="00AA3F80" w:rsidRPr="00AA3F80">
          <w:rPr>
            <w:rStyle w:val="afff3"/>
            <w:rFonts w:ascii="Times New Roman" w:eastAsia="標楷體" w:hAnsi="Times New Roman" w:cs="Times New Roman"/>
            <w:noProof/>
          </w:rPr>
          <w:t>、現金流量表（場館收益：中推估、收益年成長率：高推估）</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_Toc48117732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56</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33"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18</w:t>
        </w:r>
        <w:r w:rsidR="00AA3F80" w:rsidRPr="00AA3F80">
          <w:rPr>
            <w:rStyle w:val="afff3"/>
            <w:rFonts w:ascii="Times New Roman" w:eastAsia="標楷體" w:hAnsi="Times New Roman" w:cs="Times New Roman"/>
            <w:noProof/>
          </w:rPr>
          <w:t>、現金流量表（場館收益：低推估、收益年成長率：高推估）</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_Toc48117733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57</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34"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19</w:t>
        </w:r>
        <w:r w:rsidR="00AA3F80" w:rsidRPr="00AA3F80">
          <w:rPr>
            <w:rStyle w:val="afff3"/>
            <w:rFonts w:ascii="Times New Roman" w:eastAsia="標楷體" w:hAnsi="Times New Roman" w:cs="Times New Roman"/>
            <w:noProof/>
          </w:rPr>
          <w:t>、現金流量表（場館收益：高推估、收益年成長率：中推估）</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_Toc48117734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58</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35"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20</w:t>
        </w:r>
        <w:r w:rsidR="00AA3F80" w:rsidRPr="00AA3F80">
          <w:rPr>
            <w:rStyle w:val="afff3"/>
            <w:rFonts w:ascii="Times New Roman" w:eastAsia="標楷體" w:hAnsi="Times New Roman" w:cs="Times New Roman"/>
            <w:noProof/>
          </w:rPr>
          <w:t>、現金流量表（場館收益：低推估、收益年成長率：中推估）</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_Toc48117735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59</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36"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21</w:t>
        </w:r>
        <w:r w:rsidR="00AA3F80" w:rsidRPr="00AA3F80">
          <w:rPr>
            <w:rStyle w:val="afff3"/>
            <w:rFonts w:ascii="Times New Roman" w:eastAsia="標楷體" w:hAnsi="Times New Roman" w:cs="Times New Roman"/>
            <w:noProof/>
          </w:rPr>
          <w:t>、現金流量表（場館收益：高推估、收益年成長率：低推估）</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_Toc48117736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60</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37"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22</w:t>
        </w:r>
        <w:r w:rsidR="00AA3F80" w:rsidRPr="00AA3F80">
          <w:rPr>
            <w:rStyle w:val="afff3"/>
            <w:rFonts w:ascii="Times New Roman" w:eastAsia="標楷體" w:hAnsi="Times New Roman" w:cs="Times New Roman"/>
            <w:noProof/>
          </w:rPr>
          <w:t>、現金流量表（場館收益：中推估、收益年成長率：低推估）</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_Toc48117737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61</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38"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23</w:t>
        </w:r>
        <w:r w:rsidR="00AA3F80" w:rsidRPr="00AA3F80">
          <w:rPr>
            <w:rStyle w:val="afff3"/>
            <w:rFonts w:ascii="Times New Roman" w:eastAsia="標楷體" w:hAnsi="Times New Roman" w:cs="Times New Roman"/>
            <w:noProof/>
          </w:rPr>
          <w:t>、現金流量表（場館收益：低推估、收益年成長率：低推估）</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_Toc48117738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62</w:t>
        </w:r>
        <w:r w:rsidR="00AA3F80" w:rsidRPr="00AA3F80">
          <w:rPr>
            <w:rFonts w:ascii="Times New Roman" w:hAnsi="Times New Roman" w:cs="Times New Roman"/>
            <w:noProof/>
            <w:webHidden/>
          </w:rPr>
          <w:fldChar w:fldCharType="end"/>
        </w:r>
      </w:hyperlink>
    </w:p>
    <w:p w:rsidR="00AA3F80" w:rsidRPr="00AA3F80" w:rsidRDefault="00106DBC">
      <w:pPr>
        <w:pStyle w:val="aff8"/>
        <w:tabs>
          <w:tab w:val="right" w:leader="dot" w:pos="8296"/>
        </w:tabs>
        <w:rPr>
          <w:rFonts w:ascii="Times New Roman" w:hAnsi="Times New Roman" w:cs="Times New Roman"/>
          <w:noProof/>
        </w:rPr>
      </w:pPr>
      <w:hyperlink w:anchor="_Toc48117739"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24</w:t>
        </w:r>
        <w:r w:rsidR="00AA3F80" w:rsidRPr="00AA3F80">
          <w:rPr>
            <w:rStyle w:val="afff3"/>
            <w:rFonts w:ascii="Times New Roman" w:eastAsia="標楷體" w:hAnsi="Times New Roman" w:cs="Times New Roman"/>
            <w:noProof/>
          </w:rPr>
          <w:t>、</w:t>
        </w:r>
        <w:r w:rsidR="00AA3F80" w:rsidRPr="00AA3F80">
          <w:rPr>
            <w:rStyle w:val="afff3"/>
            <w:rFonts w:ascii="Times New Roman" w:eastAsia="標楷體" w:hAnsi="Times New Roman" w:cs="Times New Roman"/>
            <w:bCs/>
            <w:noProof/>
          </w:rPr>
          <w:t>敏感度分析結果彙整表</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_Toc48117739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63</w:t>
        </w:r>
        <w:r w:rsidR="00AA3F80" w:rsidRPr="00AA3F80">
          <w:rPr>
            <w:rFonts w:ascii="Times New Roman" w:hAnsi="Times New Roman" w:cs="Times New Roman"/>
            <w:noProof/>
            <w:webHidden/>
          </w:rPr>
          <w:fldChar w:fldCharType="end"/>
        </w:r>
      </w:hyperlink>
    </w:p>
    <w:p w:rsidR="00AA3F80" w:rsidRDefault="00106DBC">
      <w:pPr>
        <w:pStyle w:val="aff8"/>
        <w:tabs>
          <w:tab w:val="right" w:leader="dot" w:pos="8296"/>
        </w:tabs>
        <w:rPr>
          <w:noProof/>
        </w:rPr>
      </w:pPr>
      <w:hyperlink w:anchor="_Toc48117740" w:history="1">
        <w:r w:rsidR="00AA3F80" w:rsidRPr="00AA3F80">
          <w:rPr>
            <w:rStyle w:val="afff3"/>
            <w:rFonts w:ascii="Times New Roman" w:eastAsia="標楷體" w:hAnsi="Times New Roman" w:cs="Times New Roman"/>
            <w:noProof/>
          </w:rPr>
          <w:t>表</w:t>
        </w:r>
        <w:r w:rsidR="00AA3F80" w:rsidRPr="00AA3F80">
          <w:rPr>
            <w:rStyle w:val="afff3"/>
            <w:rFonts w:ascii="Times New Roman" w:eastAsia="標楷體" w:hAnsi="Times New Roman" w:cs="Times New Roman"/>
            <w:noProof/>
          </w:rPr>
          <w:t xml:space="preserve"> 25</w:t>
        </w:r>
        <w:r w:rsidR="00AA3F80" w:rsidRPr="00AA3F80">
          <w:rPr>
            <w:rStyle w:val="afff3"/>
            <w:rFonts w:ascii="Times New Roman" w:eastAsia="標楷體" w:hAnsi="Times New Roman" w:cs="Times New Roman"/>
            <w:noProof/>
          </w:rPr>
          <w:t>、計畫風險評估及管理</w:t>
        </w:r>
        <w:r w:rsidR="00AA3F80" w:rsidRPr="00AA3F80">
          <w:rPr>
            <w:rFonts w:ascii="Times New Roman" w:hAnsi="Times New Roman" w:cs="Times New Roman"/>
            <w:noProof/>
            <w:webHidden/>
          </w:rPr>
          <w:tab/>
        </w:r>
        <w:r w:rsidR="00AA3F80" w:rsidRPr="00AA3F80">
          <w:rPr>
            <w:rFonts w:ascii="Times New Roman" w:hAnsi="Times New Roman" w:cs="Times New Roman"/>
            <w:noProof/>
            <w:webHidden/>
          </w:rPr>
          <w:fldChar w:fldCharType="begin"/>
        </w:r>
        <w:r w:rsidR="00AA3F80" w:rsidRPr="00AA3F80">
          <w:rPr>
            <w:rFonts w:ascii="Times New Roman" w:hAnsi="Times New Roman" w:cs="Times New Roman"/>
            <w:noProof/>
            <w:webHidden/>
          </w:rPr>
          <w:instrText xml:space="preserve"> PAGEREF _Toc48117740 \h </w:instrText>
        </w:r>
        <w:r w:rsidR="00AA3F80" w:rsidRPr="00AA3F80">
          <w:rPr>
            <w:rFonts w:ascii="Times New Roman" w:hAnsi="Times New Roman" w:cs="Times New Roman"/>
            <w:noProof/>
            <w:webHidden/>
          </w:rPr>
        </w:r>
        <w:r w:rsidR="00AA3F80" w:rsidRPr="00AA3F80">
          <w:rPr>
            <w:rFonts w:ascii="Times New Roman" w:hAnsi="Times New Roman" w:cs="Times New Roman"/>
            <w:noProof/>
            <w:webHidden/>
          </w:rPr>
          <w:fldChar w:fldCharType="separate"/>
        </w:r>
        <w:r w:rsidR="00AA3F80" w:rsidRPr="00AA3F80">
          <w:rPr>
            <w:rFonts w:ascii="Times New Roman" w:hAnsi="Times New Roman" w:cs="Times New Roman"/>
            <w:noProof/>
            <w:webHidden/>
          </w:rPr>
          <w:t>66</w:t>
        </w:r>
        <w:r w:rsidR="00AA3F80" w:rsidRPr="00AA3F80">
          <w:rPr>
            <w:rFonts w:ascii="Times New Roman" w:hAnsi="Times New Roman" w:cs="Times New Roman"/>
            <w:noProof/>
            <w:webHidden/>
          </w:rPr>
          <w:fldChar w:fldCharType="end"/>
        </w:r>
      </w:hyperlink>
    </w:p>
    <w:p w:rsidR="000059F4" w:rsidRPr="004246D2" w:rsidRDefault="00196962">
      <w:pPr>
        <w:pStyle w:val="aff7"/>
        <w:spacing w:line="240" w:lineRule="auto"/>
        <w:jc w:val="center"/>
        <w:rPr>
          <w:rFonts w:ascii="Times New Roman" w:eastAsia="標楷體" w:hAnsi="Times New Roman" w:cs="Times New Roman"/>
          <w:color w:val="000000" w:themeColor="text1"/>
          <w:sz w:val="40"/>
          <w:szCs w:val="40"/>
          <w:lang w:val="zh-TW"/>
        </w:rPr>
      </w:pPr>
      <w:r w:rsidRPr="00425F8B">
        <w:rPr>
          <w:rFonts w:ascii="Times New Roman" w:eastAsia="標楷體" w:hAnsi="Times New Roman" w:cs="Times New Roman"/>
          <w:color w:val="000000" w:themeColor="text1"/>
          <w:sz w:val="24"/>
          <w:szCs w:val="24"/>
          <w:lang w:val="zh-TW"/>
        </w:rPr>
        <w:fldChar w:fldCharType="end"/>
      </w:r>
      <w:bookmarkStart w:id="3" w:name="_Toc48298744"/>
      <w:r w:rsidR="002502C6" w:rsidRPr="004246D2">
        <w:rPr>
          <w:rFonts w:ascii="Times New Roman" w:eastAsia="標楷體" w:hAnsi="Times New Roman" w:cs="Times New Roman"/>
          <w:color w:val="000000" w:themeColor="text1"/>
          <w:sz w:val="40"/>
          <w:szCs w:val="40"/>
          <w:lang w:val="zh-TW"/>
        </w:rPr>
        <w:t>圖目錄</w:t>
      </w:r>
      <w:bookmarkEnd w:id="3"/>
    </w:p>
    <w:p w:rsidR="00C573A9" w:rsidRPr="00425F8B" w:rsidRDefault="00196962" w:rsidP="00C573A9">
      <w:pPr>
        <w:pStyle w:val="aff8"/>
        <w:tabs>
          <w:tab w:val="right" w:leader="dot" w:pos="8296"/>
        </w:tabs>
        <w:ind w:left="0" w:firstLine="0"/>
        <w:jc w:val="both"/>
        <w:rPr>
          <w:rFonts w:ascii="Times New Roman" w:eastAsia="標楷體" w:hAnsi="Times New Roman" w:cs="Times New Roman"/>
          <w:noProof/>
          <w:szCs w:val="24"/>
        </w:rPr>
      </w:pPr>
      <w:r w:rsidRPr="00425F8B">
        <w:rPr>
          <w:rFonts w:ascii="Times New Roman" w:eastAsia="標楷體" w:hAnsi="Times New Roman" w:cs="Times New Roman"/>
          <w:szCs w:val="24"/>
        </w:rPr>
        <w:fldChar w:fldCharType="begin"/>
      </w:r>
      <w:r w:rsidR="002502C6" w:rsidRPr="00425F8B">
        <w:rPr>
          <w:rStyle w:val="af7"/>
          <w:rFonts w:ascii="Times New Roman" w:eastAsia="標楷體" w:hAnsi="Times New Roman" w:cs="Times New Roman"/>
          <w:szCs w:val="24"/>
        </w:rPr>
        <w:instrText>TOC \c "</w:instrText>
      </w:r>
      <w:r w:rsidR="002502C6" w:rsidRPr="00425F8B">
        <w:rPr>
          <w:rStyle w:val="af7"/>
          <w:rFonts w:ascii="Times New Roman" w:eastAsia="標楷體" w:hAnsi="Times New Roman" w:cs="Times New Roman"/>
          <w:szCs w:val="24"/>
        </w:rPr>
        <w:instrText>圖</w:instrText>
      </w:r>
      <w:r w:rsidR="002502C6" w:rsidRPr="00425F8B">
        <w:rPr>
          <w:rStyle w:val="af7"/>
          <w:rFonts w:ascii="Times New Roman" w:eastAsia="標楷體" w:hAnsi="Times New Roman" w:cs="Times New Roman"/>
          <w:szCs w:val="24"/>
        </w:rPr>
        <w:instrText>"</w:instrText>
      </w:r>
      <w:r w:rsidRPr="00425F8B">
        <w:rPr>
          <w:rStyle w:val="af7"/>
        </w:rPr>
        <w:fldChar w:fldCharType="separate"/>
      </w:r>
      <w:r w:rsidR="00C573A9" w:rsidRPr="00425F8B">
        <w:rPr>
          <w:rFonts w:ascii="Times New Roman" w:eastAsia="標楷體" w:hAnsi="Times New Roman" w:cs="Times New Roman"/>
          <w:noProof/>
          <w:szCs w:val="24"/>
        </w:rPr>
        <w:t>圖</w:t>
      </w:r>
      <w:r w:rsidR="00BD1F05">
        <w:rPr>
          <w:rFonts w:ascii="Times New Roman" w:eastAsia="標楷體" w:hAnsi="Times New Roman" w:cs="Times New Roman"/>
          <w:noProof/>
          <w:szCs w:val="24"/>
        </w:rPr>
        <w:t>1</w:t>
      </w:r>
      <w:r w:rsidR="00BD1F05">
        <w:rPr>
          <w:rFonts w:ascii="Times New Roman" w:eastAsia="標楷體" w:hAnsi="Times New Roman" w:cs="Times New Roman" w:hint="eastAsia"/>
          <w:noProof/>
          <w:szCs w:val="24"/>
        </w:rPr>
        <w:t xml:space="preserve"> </w:t>
      </w:r>
      <w:r w:rsidR="00C573A9" w:rsidRPr="00425F8B">
        <w:rPr>
          <w:rFonts w:ascii="Times New Roman" w:eastAsia="標楷體" w:hAnsi="Times New Roman" w:cs="Times New Roman"/>
          <w:noProof/>
          <w:szCs w:val="24"/>
        </w:rPr>
        <w:t>體育署補助直轄市及縣市政府辦理本計畫運動設施興整建工程作業流程</w:t>
      </w:r>
      <w:r w:rsidR="00C573A9" w:rsidRPr="00425F8B">
        <w:rPr>
          <w:rFonts w:ascii="Times New Roman" w:eastAsia="標楷體" w:hAnsi="Times New Roman" w:cs="Times New Roman"/>
          <w:noProof/>
          <w:szCs w:val="24"/>
        </w:rPr>
        <w:tab/>
      </w:r>
      <w:r w:rsidR="00DC0AE6">
        <w:rPr>
          <w:rFonts w:ascii="Times New Roman" w:eastAsia="標楷體" w:hAnsi="Times New Roman" w:cs="Times New Roman" w:hint="eastAsia"/>
          <w:noProof/>
          <w:szCs w:val="24"/>
        </w:rPr>
        <w:t>35</w:t>
      </w:r>
    </w:p>
    <w:p w:rsidR="00C573A9" w:rsidRPr="00425F8B" w:rsidRDefault="00196962" w:rsidP="00C573A9">
      <w:pPr>
        <w:pStyle w:val="1"/>
        <w:snapToGrid w:val="0"/>
        <w:spacing w:beforeLines="50" w:afterLines="50" w:line="500" w:lineRule="exact"/>
        <w:jc w:val="both"/>
        <w:rPr>
          <w:rFonts w:ascii="Times New Roman" w:eastAsia="標楷體" w:hAnsi="Times New Roman" w:cs="Times New Roman"/>
          <w:sz w:val="32"/>
        </w:rPr>
        <w:sectPr w:rsidR="00C573A9" w:rsidRPr="00425F8B" w:rsidSect="00F05A42">
          <w:footerReference w:type="default" r:id="rId8"/>
          <w:pgSz w:w="11906" w:h="16838"/>
          <w:pgMar w:top="1440" w:right="1800" w:bottom="1440" w:left="1800" w:header="851" w:footer="992" w:gutter="0"/>
          <w:pgNumType w:fmt="upperRoman" w:start="1"/>
          <w:cols w:space="425"/>
          <w:docGrid w:type="lines" w:linePitch="360"/>
        </w:sectPr>
      </w:pPr>
      <w:r w:rsidRPr="00425F8B">
        <w:rPr>
          <w:rFonts w:ascii="Times New Roman" w:eastAsia="標楷體" w:hAnsi="Times New Roman" w:cs="Times New Roman"/>
          <w:sz w:val="24"/>
          <w:szCs w:val="24"/>
        </w:rPr>
        <w:fldChar w:fldCharType="end"/>
      </w:r>
    </w:p>
    <w:p w:rsidR="000059F4" w:rsidRPr="00425F8B" w:rsidRDefault="00B44C1A" w:rsidP="000C543D">
      <w:pPr>
        <w:pStyle w:val="1"/>
        <w:snapToGrid w:val="0"/>
        <w:spacing w:beforeLines="50" w:afterLines="50" w:line="500" w:lineRule="exact"/>
        <w:rPr>
          <w:rFonts w:ascii="Times New Roman" w:eastAsia="標楷體" w:hAnsi="Times New Roman" w:cs="Times New Roman"/>
          <w:b w:val="0"/>
          <w:color w:val="000000" w:themeColor="text1"/>
          <w:sz w:val="32"/>
        </w:rPr>
      </w:pPr>
      <w:bookmarkStart w:id="4" w:name="_Toc48298745"/>
      <w:r w:rsidRPr="00425F8B">
        <w:rPr>
          <w:rFonts w:ascii="Times New Roman" w:eastAsia="標楷體" w:hAnsi="Times New Roman" w:cs="Times New Roman"/>
          <w:sz w:val="32"/>
        </w:rPr>
        <w:lastRenderedPageBreak/>
        <w:t>第壹章　計畫緣起</w:t>
      </w:r>
      <w:bookmarkEnd w:id="4"/>
    </w:p>
    <w:p w:rsidR="0086769F" w:rsidRPr="00425F8B" w:rsidRDefault="00057F85" w:rsidP="00057F85">
      <w:pPr>
        <w:snapToGrid w:val="0"/>
        <w:spacing w:line="500" w:lineRule="exact"/>
        <w:ind w:firstLine="425"/>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 xml:space="preserve">  </w:t>
      </w:r>
      <w:r w:rsidR="0086769F" w:rsidRPr="00425F8B">
        <w:rPr>
          <w:rFonts w:ascii="Times New Roman" w:eastAsia="標楷體" w:hAnsi="Times New Roman" w:cs="Times New Roman"/>
          <w:color w:val="000000" w:themeColor="text1"/>
          <w:sz w:val="28"/>
        </w:rPr>
        <w:t>健康的國民是國家最大的資產，國民體能是國家競爭力的基石，更是個人、家庭幸福的保證，而運動是提升國民健康與體能最好的方式。規律運動可以獲得較佳的體適能，且可預防疾病，避免憂鬱症和焦慮症，產生樂觀、自信、和自尊心理以及較佳心情，對於國人的工作或學業，都有很大的助益。</w:t>
      </w:r>
    </w:p>
    <w:p w:rsidR="0086769F" w:rsidRPr="00425F8B" w:rsidRDefault="00057F85" w:rsidP="00057F85">
      <w:pPr>
        <w:snapToGrid w:val="0"/>
        <w:spacing w:line="500" w:lineRule="exact"/>
        <w:ind w:firstLine="425"/>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 xml:space="preserve">  </w:t>
      </w:r>
      <w:r w:rsidR="0086769F" w:rsidRPr="00425F8B">
        <w:rPr>
          <w:rFonts w:ascii="Times New Roman" w:eastAsia="標楷體" w:hAnsi="Times New Roman" w:cs="Times New Roman"/>
          <w:color w:val="000000" w:themeColor="text1"/>
          <w:sz w:val="28"/>
        </w:rPr>
        <w:t>隨著全球化、數位化的潮流，臺灣面臨一個全新的政經局勢與國際競爭模式。</w:t>
      </w:r>
      <w:r w:rsidR="001C3258" w:rsidRPr="00425F8B">
        <w:rPr>
          <w:rFonts w:ascii="Times New Roman" w:eastAsia="標楷體" w:hAnsi="Times New Roman" w:cs="Times New Roman"/>
          <w:color w:val="000000" w:themeColor="text1"/>
          <w:sz w:val="28"/>
        </w:rPr>
        <w:t>當今</w:t>
      </w:r>
      <w:r w:rsidR="0086769F" w:rsidRPr="00425F8B">
        <w:rPr>
          <w:rFonts w:ascii="Times New Roman" w:eastAsia="標楷體" w:hAnsi="Times New Roman" w:cs="Times New Roman"/>
          <w:color w:val="000000" w:themeColor="text1"/>
          <w:sz w:val="28"/>
        </w:rPr>
        <w:t>世界各國紛紛將國家體育運動發展的程度視為人民生活品質、生命素質及國家競爭力的指標</w:t>
      </w:r>
      <w:r w:rsidR="001C3258" w:rsidRPr="00425F8B">
        <w:rPr>
          <w:rFonts w:ascii="Times New Roman" w:eastAsia="標楷體" w:hAnsi="Times New Roman" w:cs="Times New Roman"/>
          <w:color w:val="000000" w:themeColor="text1"/>
          <w:sz w:val="28"/>
        </w:rPr>
        <w:t>；而</w:t>
      </w:r>
      <w:r w:rsidR="0086769F" w:rsidRPr="00425F8B">
        <w:rPr>
          <w:rFonts w:ascii="Times New Roman" w:eastAsia="標楷體" w:hAnsi="Times New Roman" w:cs="Times New Roman"/>
          <w:color w:val="000000" w:themeColor="text1"/>
          <w:sz w:val="28"/>
        </w:rPr>
        <w:t>我國國際外交地位特殊，且面對中國大陸在國際外交對我國強力打壓之情勢下，強化我國體育運動之競爭力，於國際體壇獲得優秀成績，為我國提升國際地位及能見度之重要策略</w:t>
      </w:r>
      <w:r w:rsidR="00A0777C">
        <w:rPr>
          <w:rFonts w:ascii="Times New Roman" w:eastAsia="標楷體" w:hAnsi="Times New Roman" w:cs="Times New Roman" w:hint="eastAsia"/>
          <w:color w:val="000000" w:themeColor="text1"/>
          <w:sz w:val="28"/>
        </w:rPr>
        <w:t>，</w:t>
      </w:r>
      <w:r w:rsidR="0086769F" w:rsidRPr="00425F8B">
        <w:rPr>
          <w:rFonts w:ascii="Times New Roman" w:eastAsia="標楷體" w:hAnsi="Times New Roman" w:cs="Times New Roman"/>
          <w:color w:val="000000" w:themeColor="text1"/>
          <w:sz w:val="28"/>
        </w:rPr>
        <w:t>而我國運動選手於國際體壇獲得優異成績，將提升國人對於運動之關注程度，吸引國人觀賞運動賽事或投入運動行列</w:t>
      </w:r>
      <w:r w:rsidR="00B57B8E" w:rsidRPr="00425F8B">
        <w:rPr>
          <w:rFonts w:ascii="Times New Roman" w:eastAsia="標楷體" w:hAnsi="Times New Roman" w:cs="Times New Roman"/>
          <w:color w:val="000000" w:themeColor="text1"/>
          <w:sz w:val="28"/>
        </w:rPr>
        <w:t>進而養成規律運動習慣</w:t>
      </w:r>
      <w:r w:rsidR="0086769F" w:rsidRPr="00425F8B">
        <w:rPr>
          <w:rFonts w:ascii="Times New Roman" w:eastAsia="標楷體" w:hAnsi="Times New Roman" w:cs="Times New Roman"/>
          <w:color w:val="000000" w:themeColor="text1"/>
          <w:sz w:val="28"/>
        </w:rPr>
        <w:t>，促進我國運動產業之發展。</w:t>
      </w:r>
    </w:p>
    <w:p w:rsidR="0086769F" w:rsidRPr="00A0777C" w:rsidRDefault="001A7593" w:rsidP="00057F85">
      <w:pPr>
        <w:snapToGrid w:val="0"/>
        <w:spacing w:line="500" w:lineRule="exact"/>
        <w:ind w:firstLine="425"/>
        <w:jc w:val="both"/>
        <w:rPr>
          <w:rFonts w:ascii="Times New Roman" w:eastAsia="標楷體" w:hAnsi="Times New Roman" w:cs="Times New Roman"/>
          <w:sz w:val="28"/>
        </w:rPr>
      </w:pPr>
      <w:r>
        <w:rPr>
          <w:rFonts w:ascii="Times New Roman" w:eastAsia="標楷體" w:hAnsi="Times New Roman" w:cs="Times New Roman" w:hint="eastAsia"/>
          <w:color w:val="000000" w:themeColor="text1"/>
          <w:sz w:val="28"/>
        </w:rPr>
        <w:t xml:space="preserve">  </w:t>
      </w:r>
      <w:r w:rsidR="0086769F" w:rsidRPr="00425F8B">
        <w:rPr>
          <w:rFonts w:ascii="Times New Roman" w:eastAsia="標楷體" w:hAnsi="Times New Roman" w:cs="Times New Roman"/>
          <w:color w:val="000000" w:themeColor="text1"/>
          <w:sz w:val="28"/>
        </w:rPr>
        <w:t>保障各族群之「平等運動權」</w:t>
      </w:r>
      <w:r w:rsidR="00ED7AC2" w:rsidRPr="00425F8B">
        <w:rPr>
          <w:rFonts w:ascii="Times New Roman" w:eastAsia="標楷體" w:hAnsi="Times New Roman" w:cs="Times New Roman"/>
          <w:color w:val="000000" w:themeColor="text1"/>
          <w:sz w:val="28"/>
        </w:rPr>
        <w:t>已</w:t>
      </w:r>
      <w:r w:rsidR="0086769F" w:rsidRPr="00425F8B">
        <w:rPr>
          <w:rFonts w:ascii="Times New Roman" w:eastAsia="標楷體" w:hAnsi="Times New Roman" w:cs="Times New Roman"/>
          <w:color w:val="000000" w:themeColor="text1"/>
          <w:sz w:val="28"/>
        </w:rPr>
        <w:t>成為各國政府推動體育運動事務的核心觀念，國民不分性別、年齡、人種、階層、居住環境、身心是否障礙等，都應享有「參與運動的權利」。為達成此目標，政府應瞭解國民多元化的運動需求</w:t>
      </w:r>
      <w:r w:rsidR="00201996" w:rsidRPr="00425F8B">
        <w:rPr>
          <w:rFonts w:ascii="Times New Roman" w:eastAsia="標楷體" w:hAnsi="Times New Roman" w:cs="Times New Roman"/>
          <w:color w:val="000000" w:themeColor="text1"/>
          <w:sz w:val="28"/>
        </w:rPr>
        <w:t>，保障弱勢、高齡者及兒童等群體或各類團體</w:t>
      </w:r>
      <w:r w:rsidR="00201996" w:rsidRPr="00A0777C">
        <w:rPr>
          <w:rFonts w:ascii="Times New Roman" w:eastAsia="標楷體" w:hAnsi="Times New Roman" w:cs="Times New Roman"/>
          <w:sz w:val="28"/>
        </w:rPr>
        <w:t>參與</w:t>
      </w:r>
      <w:r w:rsidR="0010512F" w:rsidRPr="00A0777C">
        <w:rPr>
          <w:rFonts w:ascii="Times New Roman" w:eastAsia="標楷體" w:hAnsi="Times New Roman" w:cs="Times New Roman" w:hint="eastAsia"/>
          <w:sz w:val="28"/>
        </w:rPr>
        <w:t>運動</w:t>
      </w:r>
      <w:r w:rsidR="00201996" w:rsidRPr="00A0777C">
        <w:rPr>
          <w:rFonts w:ascii="Times New Roman" w:eastAsia="標楷體" w:hAnsi="Times New Roman" w:cs="Times New Roman"/>
          <w:sz w:val="28"/>
        </w:rPr>
        <w:t>之權利，滿足無障礙、性別平權等運動設施需求（如女性運動風潮、銀髮族休閒運動生活及青少年休閒運動等），</w:t>
      </w:r>
      <w:r w:rsidR="00BF29AC" w:rsidRPr="00A0777C">
        <w:rPr>
          <w:rFonts w:ascii="Times New Roman" w:eastAsia="標楷體" w:hAnsi="Times New Roman" w:cs="Times New Roman"/>
          <w:sz w:val="28"/>
        </w:rPr>
        <w:t>促進體育資源之合理分配</w:t>
      </w:r>
      <w:r w:rsidR="0086769F" w:rsidRPr="00A0777C">
        <w:rPr>
          <w:rFonts w:ascii="Times New Roman" w:eastAsia="標楷體" w:hAnsi="Times New Roman" w:cs="Times New Roman"/>
          <w:sz w:val="28"/>
        </w:rPr>
        <w:t>並完善全民運動設施環境，以滿足社會大眾運動之需求與權利。</w:t>
      </w:r>
    </w:p>
    <w:p w:rsidR="000059F4" w:rsidRPr="000B01F9" w:rsidRDefault="001A7593" w:rsidP="00057F85">
      <w:pPr>
        <w:snapToGrid w:val="0"/>
        <w:spacing w:line="500" w:lineRule="exact"/>
        <w:ind w:firstLine="425"/>
        <w:jc w:val="both"/>
        <w:rPr>
          <w:rFonts w:ascii="Times New Roman" w:eastAsia="標楷體" w:hAnsi="Times New Roman" w:cs="Times New Roman"/>
          <w:sz w:val="28"/>
        </w:rPr>
      </w:pPr>
      <w:r w:rsidRPr="00A0777C">
        <w:rPr>
          <w:rFonts w:ascii="Times New Roman" w:eastAsia="標楷體" w:hAnsi="Times New Roman" w:cs="Times New Roman" w:hint="eastAsia"/>
          <w:sz w:val="28"/>
        </w:rPr>
        <w:t xml:space="preserve">    </w:t>
      </w:r>
      <w:r w:rsidR="00BF29AC" w:rsidRPr="00A0777C">
        <w:rPr>
          <w:rFonts w:ascii="Times New Roman" w:eastAsia="標楷體" w:hAnsi="Times New Roman" w:cs="Times New Roman"/>
          <w:sz w:val="28"/>
        </w:rPr>
        <w:t>是以，本部</w:t>
      </w:r>
      <w:r w:rsidR="0086769F" w:rsidRPr="00A0777C">
        <w:rPr>
          <w:rFonts w:ascii="Times New Roman" w:eastAsia="標楷體" w:hAnsi="Times New Roman" w:cs="Times New Roman"/>
          <w:sz w:val="28"/>
        </w:rPr>
        <w:t>依據以下政策目標</w:t>
      </w:r>
      <w:r w:rsidR="00BF29AC" w:rsidRPr="00A0777C">
        <w:rPr>
          <w:rFonts w:ascii="Times New Roman" w:eastAsia="標楷體" w:hAnsi="Times New Roman" w:cs="Times New Roman"/>
          <w:sz w:val="28"/>
        </w:rPr>
        <w:t>研提本計畫</w:t>
      </w:r>
      <w:r w:rsidR="00B4256A" w:rsidRPr="00A0777C">
        <w:rPr>
          <w:rFonts w:ascii="Times New Roman" w:eastAsia="標楷體" w:hAnsi="Times New Roman" w:cs="Times New Roman"/>
          <w:sz w:val="28"/>
        </w:rPr>
        <w:t>，補助直轄市及縣市政府</w:t>
      </w:r>
      <w:r w:rsidR="0010512F" w:rsidRPr="00A0777C">
        <w:rPr>
          <w:rFonts w:ascii="Times New Roman" w:eastAsia="標楷體" w:hAnsi="Times New Roman" w:cs="Times New Roman" w:hint="eastAsia"/>
          <w:sz w:val="28"/>
        </w:rPr>
        <w:t>（</w:t>
      </w:r>
      <w:r w:rsidR="00B4256A" w:rsidRPr="00A0777C">
        <w:rPr>
          <w:rFonts w:ascii="Times New Roman" w:eastAsia="標楷體" w:hAnsi="Times New Roman" w:cs="Times New Roman"/>
          <w:sz w:val="28"/>
        </w:rPr>
        <w:t>下稱地方政府</w:t>
      </w:r>
      <w:r w:rsidR="0010512F" w:rsidRPr="00A0777C">
        <w:rPr>
          <w:rFonts w:ascii="Times New Roman" w:eastAsia="標楷體" w:hAnsi="Times New Roman" w:cs="Times New Roman" w:hint="eastAsia"/>
          <w:sz w:val="28"/>
        </w:rPr>
        <w:t>）</w:t>
      </w:r>
      <w:r w:rsidR="00B4256A" w:rsidRPr="00A0777C">
        <w:rPr>
          <w:rFonts w:ascii="Times New Roman" w:eastAsia="標楷體" w:hAnsi="Times New Roman" w:cs="Times New Roman"/>
          <w:sz w:val="28"/>
        </w:rPr>
        <w:t>完成運動設施</w:t>
      </w:r>
      <w:r w:rsidR="00910347" w:rsidRPr="00A0777C">
        <w:rPr>
          <w:rFonts w:ascii="Times New Roman" w:eastAsia="標楷體" w:hAnsi="Times New Roman" w:cs="Times New Roman"/>
          <w:sz w:val="28"/>
        </w:rPr>
        <w:t>修繕</w:t>
      </w:r>
      <w:r w:rsidR="00B4256A" w:rsidRPr="00A0777C">
        <w:rPr>
          <w:rFonts w:ascii="Times New Roman" w:eastAsia="標楷體" w:hAnsi="Times New Roman" w:cs="Times New Roman"/>
          <w:sz w:val="28"/>
        </w:rPr>
        <w:t>興</w:t>
      </w:r>
      <w:r w:rsidR="0010512F" w:rsidRPr="00A0777C">
        <w:rPr>
          <w:rFonts w:ascii="Times New Roman" w:eastAsia="標楷體" w:hAnsi="Times New Roman" w:cs="Times New Roman" w:hint="eastAsia"/>
          <w:sz w:val="28"/>
        </w:rPr>
        <w:t>（</w:t>
      </w:r>
      <w:r w:rsidR="00B4256A" w:rsidRPr="00A0777C">
        <w:rPr>
          <w:rFonts w:ascii="Times New Roman" w:eastAsia="標楷體" w:hAnsi="Times New Roman" w:cs="Times New Roman"/>
          <w:sz w:val="28"/>
        </w:rPr>
        <w:t>整</w:t>
      </w:r>
      <w:r w:rsidR="0010512F" w:rsidRPr="00A0777C">
        <w:rPr>
          <w:rFonts w:ascii="Times New Roman" w:eastAsia="標楷體" w:hAnsi="Times New Roman" w:cs="Times New Roman" w:hint="eastAsia"/>
          <w:sz w:val="28"/>
        </w:rPr>
        <w:t>）</w:t>
      </w:r>
      <w:r w:rsidR="00B4256A" w:rsidRPr="00A0777C">
        <w:rPr>
          <w:rFonts w:ascii="Times New Roman" w:eastAsia="標楷體" w:hAnsi="Times New Roman" w:cs="Times New Roman"/>
          <w:sz w:val="28"/>
        </w:rPr>
        <w:t>建事宜</w:t>
      </w:r>
      <w:r w:rsidR="00847B75" w:rsidRPr="00A0777C">
        <w:rPr>
          <w:rFonts w:ascii="Times New Roman" w:eastAsia="標楷體" w:hAnsi="Times New Roman" w:cs="Times New Roman"/>
          <w:sz w:val="28"/>
        </w:rPr>
        <w:t>。</w:t>
      </w:r>
      <w:r w:rsidR="00B6121E" w:rsidRPr="00A0777C">
        <w:rPr>
          <w:rFonts w:ascii="Times New Roman" w:eastAsia="標楷體" w:hAnsi="Times New Roman" w:cs="Times New Roman"/>
          <w:sz w:val="28"/>
        </w:rPr>
        <w:t>一方面以利用既有</w:t>
      </w:r>
      <w:r w:rsidR="00B6121E" w:rsidRPr="00A0777C">
        <w:rPr>
          <w:rFonts w:ascii="Times New Roman" w:eastAsia="標楷體" w:hAnsi="Times New Roman" w:cs="Times New Roman" w:hint="eastAsia"/>
          <w:sz w:val="28"/>
        </w:rPr>
        <w:t>運動</w:t>
      </w:r>
      <w:r w:rsidR="00B6121E" w:rsidRPr="00A0777C">
        <w:rPr>
          <w:rFonts w:ascii="Times New Roman" w:eastAsia="標楷體" w:hAnsi="Times New Roman" w:cs="Times New Roman"/>
          <w:sz w:val="28"/>
        </w:rPr>
        <w:t>空間與設施為原則，整體改善相關全民運動場館設施環境，提供便利、可及性高、優質且安全的運動及</w:t>
      </w:r>
      <w:r w:rsidR="00B6121E" w:rsidRPr="00425F8B">
        <w:rPr>
          <w:rFonts w:ascii="Times New Roman" w:eastAsia="標楷體" w:hAnsi="Times New Roman" w:cs="Times New Roman"/>
          <w:color w:val="000000" w:themeColor="text1"/>
          <w:sz w:val="28"/>
        </w:rPr>
        <w:t>休閒娛樂空間，吸引民眾直接參與運動或觀賞運動賽事，讓所有國民不受地域的限</w:t>
      </w:r>
      <w:r w:rsidR="00B6121E" w:rsidRPr="00425F8B">
        <w:rPr>
          <w:rFonts w:ascii="Times New Roman" w:eastAsia="標楷體" w:hAnsi="Times New Roman" w:cs="Times New Roman"/>
          <w:color w:val="000000" w:themeColor="text1"/>
          <w:sz w:val="28"/>
        </w:rPr>
        <w:lastRenderedPageBreak/>
        <w:t>制，均有機會接觸運動資源</w:t>
      </w:r>
      <w:r w:rsidR="00B6121E">
        <w:rPr>
          <w:rFonts w:ascii="Times New Roman" w:eastAsia="標楷體" w:hAnsi="Times New Roman" w:cs="Times New Roman" w:hint="eastAsia"/>
          <w:color w:val="000000" w:themeColor="text1"/>
          <w:sz w:val="28"/>
        </w:rPr>
        <w:t>，</w:t>
      </w:r>
      <w:r w:rsidR="00B6121E" w:rsidRPr="00425F8B">
        <w:rPr>
          <w:rFonts w:ascii="Times New Roman" w:eastAsia="標楷體" w:hAnsi="Times New Roman" w:cs="Times New Roman"/>
          <w:color w:val="000000" w:themeColor="text1"/>
          <w:sz w:val="28"/>
        </w:rPr>
        <w:t>以達到保障民眾體育參與權的政策目標</w:t>
      </w:r>
      <w:r w:rsidR="00B6121E">
        <w:rPr>
          <w:rFonts w:ascii="Times New Roman" w:eastAsia="標楷體" w:hAnsi="Times New Roman" w:cs="Times New Roman" w:hint="eastAsia"/>
          <w:color w:val="000000" w:themeColor="text1"/>
          <w:sz w:val="28"/>
        </w:rPr>
        <w:t>，</w:t>
      </w:r>
      <w:r w:rsidR="00B6121E" w:rsidRPr="000B01F9">
        <w:rPr>
          <w:rFonts w:ascii="Times New Roman" w:eastAsia="標楷體" w:hAnsi="Times New Roman" w:cs="Times New Roman" w:hint="eastAsia"/>
          <w:sz w:val="28"/>
        </w:rPr>
        <w:t>同時引進企業營運管理運動場館，活絡運動產業</w:t>
      </w:r>
      <w:r w:rsidR="00B6121E" w:rsidRPr="000B01F9">
        <w:rPr>
          <w:rFonts w:ascii="Times New Roman" w:eastAsia="標楷體" w:hAnsi="Times New Roman" w:cs="Times New Roman"/>
          <w:sz w:val="28"/>
        </w:rPr>
        <w:t>，</w:t>
      </w:r>
      <w:r w:rsidR="00B6121E" w:rsidRPr="000B01F9">
        <w:rPr>
          <w:rFonts w:ascii="Times New Roman" w:eastAsia="標楷體" w:hAnsi="Times New Roman" w:cs="Times New Roman" w:hint="eastAsia"/>
          <w:sz w:val="28"/>
        </w:rPr>
        <w:t>另</w:t>
      </w:r>
      <w:r w:rsidR="00847B75" w:rsidRPr="000B01F9">
        <w:rPr>
          <w:rFonts w:ascii="Times New Roman" w:eastAsia="標楷體" w:hAnsi="Times New Roman" w:cs="Times New Roman"/>
          <w:sz w:val="28"/>
        </w:rPr>
        <w:t>一方面以區域整合的策略，完善</w:t>
      </w:r>
      <w:r w:rsidR="00B6121E" w:rsidRPr="000B01F9">
        <w:rPr>
          <w:rFonts w:ascii="Times New Roman" w:eastAsia="標楷體" w:hAnsi="Times New Roman" w:cs="Times New Roman" w:hint="eastAsia"/>
          <w:sz w:val="28"/>
        </w:rPr>
        <w:t>國內賽會</w:t>
      </w:r>
      <w:r w:rsidR="00847B75" w:rsidRPr="000B01F9">
        <w:rPr>
          <w:rFonts w:ascii="Times New Roman" w:eastAsia="標楷體" w:hAnsi="Times New Roman" w:cs="Times New Roman"/>
          <w:sz w:val="28"/>
        </w:rPr>
        <w:t>場館設施</w:t>
      </w:r>
      <w:r w:rsidR="00B4256A" w:rsidRPr="000B01F9">
        <w:rPr>
          <w:rFonts w:ascii="Times New Roman" w:eastAsia="標楷體" w:hAnsi="Times New Roman" w:cs="Times New Roman"/>
          <w:sz w:val="28"/>
        </w:rPr>
        <w:t>，提供國內</w:t>
      </w:r>
      <w:r w:rsidR="006D71E3" w:rsidRPr="000B01F9">
        <w:rPr>
          <w:rFonts w:ascii="Times New Roman" w:eastAsia="標楷體" w:hAnsi="Times New Roman" w:cs="Times New Roman" w:hint="eastAsia"/>
          <w:sz w:val="28"/>
        </w:rPr>
        <w:t>外</w:t>
      </w:r>
      <w:r w:rsidR="00B4256A" w:rsidRPr="000B01F9">
        <w:rPr>
          <w:rFonts w:ascii="Times New Roman" w:eastAsia="標楷體" w:hAnsi="Times New Roman" w:cs="Times New Roman"/>
          <w:sz w:val="28"/>
        </w:rPr>
        <w:t>重要運動賽事或職業比賽使用，</w:t>
      </w:r>
      <w:r w:rsidR="00A46A5A" w:rsidRPr="000B01F9">
        <w:rPr>
          <w:rFonts w:ascii="Times New Roman" w:eastAsia="標楷體" w:hAnsi="Times New Roman" w:cs="Times New Roman"/>
          <w:sz w:val="28"/>
        </w:rPr>
        <w:t>進一步</w:t>
      </w:r>
      <w:r w:rsidR="0086769F" w:rsidRPr="000B01F9">
        <w:rPr>
          <w:rFonts w:ascii="Times New Roman" w:eastAsia="標楷體" w:hAnsi="Times New Roman" w:cs="Times New Roman"/>
          <w:sz w:val="28"/>
        </w:rPr>
        <w:t>達成實現「健康國民、卓越競技、活力臺灣」的新願景。</w:t>
      </w:r>
    </w:p>
    <w:p w:rsidR="000059F4" w:rsidRPr="005C2FCA" w:rsidRDefault="00A8433D" w:rsidP="00E445BD">
      <w:pPr>
        <w:keepNext/>
        <w:spacing w:beforeLines="50" w:before="180" w:afterLines="50" w:after="180" w:line="500" w:lineRule="exact"/>
        <w:ind w:leftChars="100" w:left="240"/>
        <w:jc w:val="both"/>
        <w:outlineLvl w:val="1"/>
        <w:rPr>
          <w:rFonts w:ascii="Times New Roman" w:eastAsia="標楷體" w:hAnsi="Times New Roman" w:cs="Times New Roman"/>
          <w:b/>
          <w:bCs/>
          <w:sz w:val="28"/>
          <w:szCs w:val="28"/>
        </w:rPr>
      </w:pPr>
      <w:bookmarkStart w:id="5" w:name="_Toc469066301"/>
      <w:bookmarkStart w:id="6" w:name="_Toc469060729"/>
      <w:bookmarkStart w:id="7" w:name="_Toc468894994"/>
      <w:bookmarkStart w:id="8" w:name="_Toc468894812"/>
      <w:bookmarkStart w:id="9" w:name="_Toc468891277"/>
      <w:bookmarkStart w:id="10" w:name="_Toc468891162"/>
      <w:bookmarkStart w:id="11" w:name="_Toc468891046"/>
      <w:bookmarkStart w:id="12" w:name="_Toc469066300"/>
      <w:bookmarkStart w:id="13" w:name="_Toc469060728"/>
      <w:bookmarkStart w:id="14" w:name="_Toc468894993"/>
      <w:bookmarkStart w:id="15" w:name="_Toc468894811"/>
      <w:bookmarkStart w:id="16" w:name="_Toc468891276"/>
      <w:bookmarkStart w:id="17" w:name="_Toc468891161"/>
      <w:bookmarkStart w:id="18" w:name="_Toc468891045"/>
      <w:bookmarkStart w:id="19" w:name="_Toc469066299"/>
      <w:bookmarkStart w:id="20" w:name="_Toc469060727"/>
      <w:bookmarkStart w:id="21" w:name="_Toc468894992"/>
      <w:bookmarkStart w:id="22" w:name="_Toc468894810"/>
      <w:bookmarkStart w:id="23" w:name="_Toc468891275"/>
      <w:bookmarkStart w:id="24" w:name="_Toc468891160"/>
      <w:bookmarkStart w:id="25" w:name="_Toc468891044"/>
      <w:bookmarkStart w:id="26" w:name="_Toc469066298"/>
      <w:bookmarkStart w:id="27" w:name="_Toc469060726"/>
      <w:bookmarkStart w:id="28" w:name="_Toc468894991"/>
      <w:bookmarkStart w:id="29" w:name="_Toc468894809"/>
      <w:bookmarkStart w:id="30" w:name="_Toc468891274"/>
      <w:bookmarkStart w:id="31" w:name="_Toc468891159"/>
      <w:bookmarkStart w:id="32" w:name="_Toc468891043"/>
      <w:bookmarkStart w:id="33" w:name="_Toc469066297"/>
      <w:bookmarkStart w:id="34" w:name="_Toc469060725"/>
      <w:bookmarkStart w:id="35" w:name="_Toc468894990"/>
      <w:bookmarkStart w:id="36" w:name="_Toc468894808"/>
      <w:bookmarkStart w:id="37" w:name="_Toc468891273"/>
      <w:bookmarkStart w:id="38" w:name="_Toc468891158"/>
      <w:bookmarkStart w:id="39" w:name="_Toc468891042"/>
      <w:bookmarkStart w:id="40" w:name="_Toc469066296"/>
      <w:bookmarkStart w:id="41" w:name="_Toc469060724"/>
      <w:bookmarkStart w:id="42" w:name="_Toc468894989"/>
      <w:bookmarkStart w:id="43" w:name="_Toc468894807"/>
      <w:bookmarkStart w:id="44" w:name="_Toc468891272"/>
      <w:bookmarkStart w:id="45" w:name="_Toc468891157"/>
      <w:bookmarkStart w:id="46" w:name="_Toc468891041"/>
      <w:bookmarkStart w:id="47" w:name="_Toc469066295"/>
      <w:bookmarkStart w:id="48" w:name="_Toc469060723"/>
      <w:bookmarkStart w:id="49" w:name="_Toc468894988"/>
      <w:bookmarkStart w:id="50" w:name="_Toc468894806"/>
      <w:bookmarkStart w:id="51" w:name="_Toc468891271"/>
      <w:bookmarkStart w:id="52" w:name="_Toc468891156"/>
      <w:bookmarkStart w:id="53" w:name="_Toc468891040"/>
      <w:bookmarkStart w:id="54" w:name="_Toc469066293"/>
      <w:bookmarkStart w:id="55" w:name="_Toc469060721"/>
      <w:bookmarkStart w:id="56" w:name="_Toc468894986"/>
      <w:bookmarkStart w:id="57" w:name="_Toc468894804"/>
      <w:bookmarkStart w:id="58" w:name="_Toc468891269"/>
      <w:bookmarkStart w:id="59" w:name="_Toc468891154"/>
      <w:bookmarkStart w:id="60" w:name="_Toc468891038"/>
      <w:bookmarkStart w:id="61" w:name="_Toc469066292"/>
      <w:bookmarkStart w:id="62" w:name="_Toc469060720"/>
      <w:bookmarkStart w:id="63" w:name="_Toc468894985"/>
      <w:bookmarkStart w:id="64" w:name="_Toc468894803"/>
      <w:bookmarkStart w:id="65" w:name="_Toc468891268"/>
      <w:bookmarkStart w:id="66" w:name="_Toc468891153"/>
      <w:bookmarkStart w:id="67" w:name="_Toc468891037"/>
      <w:bookmarkStart w:id="68" w:name="_Toc469066291"/>
      <w:bookmarkStart w:id="69" w:name="_Toc469060719"/>
      <w:bookmarkStart w:id="70" w:name="_Toc468894984"/>
      <w:bookmarkStart w:id="71" w:name="_Toc468894802"/>
      <w:bookmarkStart w:id="72" w:name="_Toc468891267"/>
      <w:bookmarkStart w:id="73" w:name="_Toc468891152"/>
      <w:bookmarkStart w:id="74" w:name="_Toc468891036"/>
      <w:bookmarkStart w:id="75" w:name="_Toc4829874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5C2FCA">
        <w:rPr>
          <w:rFonts w:ascii="Times New Roman" w:eastAsia="標楷體" w:hAnsi="Times New Roman" w:cs="Times New Roman"/>
          <w:b/>
          <w:bCs/>
          <w:sz w:val="28"/>
          <w:szCs w:val="28"/>
        </w:rPr>
        <w:t>第一節、依據</w:t>
      </w:r>
      <w:bookmarkEnd w:id="75"/>
    </w:p>
    <w:p w:rsidR="000059F4" w:rsidRPr="00425F8B" w:rsidRDefault="002502C6" w:rsidP="00F1508A">
      <w:pPr>
        <w:pStyle w:val="aff0"/>
        <w:numPr>
          <w:ilvl w:val="0"/>
          <w:numId w:val="1"/>
        </w:numPr>
        <w:snapToGrid w:val="0"/>
        <w:spacing w:beforeLines="50" w:before="180" w:afterLines="50" w:after="180" w:line="500" w:lineRule="exact"/>
        <w:ind w:leftChars="250" w:left="1160" w:hangingChars="200" w:hanging="560"/>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總統政策指示</w:t>
      </w:r>
    </w:p>
    <w:p w:rsidR="000059F4" w:rsidRPr="000B01F9" w:rsidRDefault="001A7593" w:rsidP="00057F85">
      <w:pPr>
        <w:snapToGrid w:val="0"/>
        <w:spacing w:line="500" w:lineRule="exact"/>
        <w:ind w:leftChars="236" w:left="566" w:firstLine="425"/>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2D2B01" w:rsidRPr="00425F8B">
        <w:rPr>
          <w:rFonts w:ascii="Times New Roman" w:eastAsia="標楷體" w:hAnsi="Times New Roman" w:cs="Times New Roman"/>
          <w:sz w:val="28"/>
        </w:rPr>
        <w:t>蔡總統體育政策主張在「全民愛運動，生活更精彩」之「運動空間便</w:t>
      </w:r>
      <w:r w:rsidR="002D2B01" w:rsidRPr="000B01F9">
        <w:rPr>
          <w:rFonts w:ascii="Times New Roman" w:eastAsia="標楷體" w:hAnsi="Times New Roman" w:cs="Times New Roman"/>
          <w:sz w:val="28"/>
        </w:rPr>
        <w:t>利化，建構隨處可安全運動的生活環境」中，規劃建構隨處可運動的生活環境</w:t>
      </w:r>
      <w:r w:rsidR="006D71E3" w:rsidRPr="000B01F9">
        <w:rPr>
          <w:rFonts w:ascii="Times New Roman" w:eastAsia="標楷體" w:hAnsi="Times New Roman" w:cs="Times New Roman" w:hint="eastAsia"/>
          <w:sz w:val="28"/>
        </w:rPr>
        <w:t>，提供</w:t>
      </w:r>
      <w:r w:rsidR="00184FF3" w:rsidRPr="000B01F9">
        <w:rPr>
          <w:rFonts w:ascii="Times New Roman" w:eastAsia="標楷體" w:hAnsi="Times New Roman" w:cs="Times New Roman" w:hint="eastAsia"/>
          <w:sz w:val="28"/>
        </w:rPr>
        <w:t>平價、親民、社區化、專業化、連鎖化經營的運動空間</w:t>
      </w:r>
      <w:r w:rsidR="002D2B01" w:rsidRPr="000B01F9">
        <w:rPr>
          <w:rFonts w:ascii="Times New Roman" w:eastAsia="標楷體" w:hAnsi="Times New Roman" w:cs="Times New Roman"/>
          <w:sz w:val="28"/>
        </w:rPr>
        <w:t>。</w:t>
      </w:r>
    </w:p>
    <w:p w:rsidR="000059F4" w:rsidRPr="00425F8B" w:rsidRDefault="002502C6" w:rsidP="00F1508A">
      <w:pPr>
        <w:pStyle w:val="aff0"/>
        <w:numPr>
          <w:ilvl w:val="0"/>
          <w:numId w:val="1"/>
        </w:numPr>
        <w:snapToGrid w:val="0"/>
        <w:spacing w:beforeLines="50" w:before="180" w:afterLines="50" w:after="180" w:line="500" w:lineRule="exact"/>
        <w:ind w:leftChars="250" w:left="1160" w:hangingChars="200" w:hanging="560"/>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體育政策白皮書</w:t>
      </w:r>
    </w:p>
    <w:p w:rsidR="0010512F" w:rsidRPr="0010512F" w:rsidRDefault="001A7593" w:rsidP="0010512F">
      <w:pPr>
        <w:snapToGrid w:val="0"/>
        <w:spacing w:beforeLines="50" w:before="180" w:afterLines="50" w:after="180" w:line="500" w:lineRule="exact"/>
        <w:ind w:leftChars="236" w:left="566" w:firstLine="427"/>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2502C6" w:rsidRPr="00425F8B">
        <w:rPr>
          <w:rFonts w:ascii="Times New Roman" w:eastAsia="標楷體" w:hAnsi="Times New Roman" w:cs="Times New Roman"/>
          <w:sz w:val="28"/>
        </w:rPr>
        <w:t>體育政策白皮書以「打造優質的運動場館與設施環境」為核心指標</w:t>
      </w:r>
      <w:r w:rsidR="008A1740" w:rsidRPr="00425F8B">
        <w:rPr>
          <w:rFonts w:ascii="Times New Roman" w:eastAsia="標楷體" w:hAnsi="Times New Roman" w:cs="Times New Roman"/>
          <w:sz w:val="28"/>
        </w:rPr>
        <w:t>，</w:t>
      </w:r>
      <w:r w:rsidR="002502C6" w:rsidRPr="00425F8B">
        <w:rPr>
          <w:rFonts w:ascii="Times New Roman" w:eastAsia="標楷體" w:hAnsi="Times New Roman" w:cs="Times New Roman"/>
          <w:sz w:val="28"/>
        </w:rPr>
        <w:t>由學校、公共、民間以及競技運動場館建構的整體運動設施群，形塑國人的運動四環生活圈，成為全民休閒運動與各級競技運動賽會的場所。在規劃興</w:t>
      </w:r>
      <w:r w:rsidR="0010512F">
        <w:rPr>
          <w:rFonts w:ascii="Times New Roman" w:eastAsia="標楷體" w:hAnsi="Times New Roman" w:cs="Times New Roman" w:hint="eastAsia"/>
          <w:sz w:val="28"/>
        </w:rPr>
        <w:t>（</w:t>
      </w:r>
      <w:r w:rsidR="002502C6" w:rsidRPr="00425F8B">
        <w:rPr>
          <w:rFonts w:ascii="Times New Roman" w:eastAsia="標楷體" w:hAnsi="Times New Roman" w:cs="Times New Roman"/>
          <w:sz w:val="28"/>
        </w:rPr>
        <w:t>整</w:t>
      </w:r>
      <w:r w:rsidR="0010512F">
        <w:rPr>
          <w:rFonts w:ascii="Times New Roman" w:eastAsia="標楷體" w:hAnsi="Times New Roman" w:cs="Times New Roman" w:hint="eastAsia"/>
          <w:sz w:val="28"/>
        </w:rPr>
        <w:t>）</w:t>
      </w:r>
      <w:r w:rsidR="002502C6" w:rsidRPr="00425F8B">
        <w:rPr>
          <w:rFonts w:ascii="Times New Roman" w:eastAsia="標楷體" w:hAnsi="Times New Roman" w:cs="Times New Roman"/>
          <w:sz w:val="28"/>
        </w:rPr>
        <w:t>建全民休閒運動環境部分，持續改善優化各地方縣市各項運動設施；針對高齡者及其他特殊族群，則持續輔導補助</w:t>
      </w:r>
      <w:r w:rsidR="0010512F">
        <w:rPr>
          <w:rFonts w:ascii="Times New Roman" w:eastAsia="標楷體" w:hAnsi="Times New Roman" w:cs="Times New Roman" w:hint="eastAsia"/>
          <w:sz w:val="28"/>
        </w:rPr>
        <w:t>地方政府</w:t>
      </w:r>
      <w:r w:rsidR="002502C6" w:rsidRPr="00425F8B">
        <w:rPr>
          <w:rFonts w:ascii="Times New Roman" w:eastAsia="標楷體" w:hAnsi="Times New Roman" w:cs="Times New Roman"/>
          <w:sz w:val="28"/>
        </w:rPr>
        <w:t>辦理相關運動設施興</w:t>
      </w:r>
      <w:r w:rsidR="0010512F">
        <w:rPr>
          <w:rFonts w:ascii="Times New Roman" w:eastAsia="標楷體" w:hAnsi="Times New Roman" w:cs="Times New Roman" w:hint="eastAsia"/>
          <w:sz w:val="28"/>
        </w:rPr>
        <w:t>（</w:t>
      </w:r>
      <w:r w:rsidR="002502C6" w:rsidRPr="00425F8B">
        <w:rPr>
          <w:rFonts w:ascii="Times New Roman" w:eastAsia="標楷體" w:hAnsi="Times New Roman" w:cs="Times New Roman"/>
          <w:sz w:val="28"/>
        </w:rPr>
        <w:t>整</w:t>
      </w:r>
      <w:r w:rsidR="0010512F">
        <w:rPr>
          <w:rFonts w:ascii="Times New Roman" w:eastAsia="標楷體" w:hAnsi="Times New Roman" w:cs="Times New Roman" w:hint="eastAsia"/>
          <w:sz w:val="28"/>
        </w:rPr>
        <w:t>）</w:t>
      </w:r>
      <w:r w:rsidR="002502C6" w:rsidRPr="00425F8B">
        <w:rPr>
          <w:rFonts w:ascii="Times New Roman" w:eastAsia="標楷體" w:hAnsi="Times New Roman" w:cs="Times New Roman"/>
          <w:sz w:val="28"/>
        </w:rPr>
        <w:t>建</w:t>
      </w:r>
      <w:r w:rsidR="0010512F">
        <w:rPr>
          <w:rFonts w:ascii="Times New Roman" w:eastAsia="標楷體" w:hAnsi="Times New Roman" w:cs="Times New Roman" w:hint="eastAsia"/>
          <w:sz w:val="28"/>
        </w:rPr>
        <w:t>，</w:t>
      </w:r>
      <w:r w:rsidR="002502C6" w:rsidRPr="00425F8B">
        <w:rPr>
          <w:rFonts w:ascii="Times New Roman" w:eastAsia="標楷體" w:hAnsi="Times New Roman" w:cs="Times New Roman"/>
          <w:sz w:val="28"/>
        </w:rPr>
        <w:t>以提供適齡性之運動器材。</w:t>
      </w:r>
    </w:p>
    <w:p w:rsidR="000059F4" w:rsidRPr="005C2FCA" w:rsidRDefault="00B44C1A" w:rsidP="00E445BD">
      <w:pPr>
        <w:keepNext/>
        <w:spacing w:beforeLines="50" w:before="180" w:afterLines="50" w:after="180" w:line="500" w:lineRule="exact"/>
        <w:ind w:leftChars="100" w:left="240"/>
        <w:jc w:val="both"/>
        <w:outlineLvl w:val="1"/>
        <w:rPr>
          <w:rFonts w:ascii="Times New Roman" w:eastAsia="標楷體" w:hAnsi="Times New Roman" w:cs="Times New Roman"/>
          <w:b/>
          <w:bCs/>
          <w:sz w:val="28"/>
          <w:szCs w:val="28"/>
        </w:rPr>
      </w:pPr>
      <w:bookmarkStart w:id="76" w:name="_Toc48298747"/>
      <w:r w:rsidRPr="005C2FCA">
        <w:rPr>
          <w:rFonts w:ascii="Times New Roman" w:eastAsia="標楷體" w:hAnsi="Times New Roman" w:cs="Times New Roman"/>
          <w:b/>
          <w:bCs/>
          <w:sz w:val="28"/>
          <w:szCs w:val="28"/>
        </w:rPr>
        <w:t>第二節、未來環境預測</w:t>
      </w:r>
      <w:bookmarkEnd w:id="76"/>
    </w:p>
    <w:p w:rsidR="00F52BDF" w:rsidRPr="00425F8B" w:rsidRDefault="008A5131" w:rsidP="00680049">
      <w:pPr>
        <w:pStyle w:val="aff0"/>
        <w:numPr>
          <w:ilvl w:val="0"/>
          <w:numId w:val="29"/>
        </w:numPr>
        <w:snapToGrid w:val="0"/>
        <w:spacing w:beforeLines="50" w:before="180" w:afterLines="50" w:after="180" w:line="500" w:lineRule="exact"/>
        <w:ind w:left="1134" w:hanging="567"/>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體育運動是國家競爭力的基礎</w:t>
      </w:r>
    </w:p>
    <w:p w:rsidR="008A5131" w:rsidRPr="00425F8B" w:rsidRDefault="001A7593" w:rsidP="007F302A">
      <w:pPr>
        <w:snapToGrid w:val="0"/>
        <w:spacing w:beforeLines="50" w:before="180" w:afterLines="50" w:after="180" w:line="500" w:lineRule="exact"/>
        <w:ind w:leftChars="236" w:left="566" w:firstLine="427"/>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8A5131" w:rsidRPr="00425F8B">
        <w:rPr>
          <w:rFonts w:ascii="Times New Roman" w:eastAsia="標楷體" w:hAnsi="Times New Roman" w:cs="Times New Roman"/>
          <w:sz w:val="28"/>
        </w:rPr>
        <w:t>在全球化的趨勢下</w:t>
      </w:r>
      <w:r w:rsidR="008A1740" w:rsidRPr="00425F8B">
        <w:rPr>
          <w:rFonts w:ascii="Times New Roman" w:eastAsia="標楷體" w:hAnsi="Times New Roman" w:cs="Times New Roman"/>
          <w:sz w:val="28"/>
        </w:rPr>
        <w:t>，</w:t>
      </w:r>
      <w:r w:rsidR="008A5131" w:rsidRPr="00425F8B">
        <w:rPr>
          <w:rFonts w:ascii="Times New Roman" w:eastAsia="標楷體" w:hAnsi="Times New Roman" w:cs="Times New Roman"/>
          <w:sz w:val="28"/>
        </w:rPr>
        <w:t>國家競爭雖愈</w:t>
      </w:r>
      <w:r w:rsidR="008A1740" w:rsidRPr="00425F8B">
        <w:rPr>
          <w:rFonts w:ascii="Times New Roman" w:eastAsia="標楷體" w:hAnsi="Times New Roman" w:cs="Times New Roman"/>
          <w:sz w:val="28"/>
        </w:rPr>
        <w:t>見</w:t>
      </w:r>
      <w:r w:rsidR="008A5131" w:rsidRPr="00425F8B">
        <w:rPr>
          <w:rFonts w:ascii="Times New Roman" w:eastAsia="標楷體" w:hAnsi="Times New Roman" w:cs="Times New Roman"/>
          <w:sz w:val="28"/>
        </w:rPr>
        <w:t>激烈，但競爭方式卻日趨多元，除傳統政治、軍事、經濟外，具有全球吸引力的體育運動已然成為現今國家國力軟實力的展示基礎。而辦理運動賽事更是展示此軟實力的重要舞台，其所帶來的效益包含政治功能</w:t>
      </w:r>
      <w:r w:rsidR="007F302A">
        <w:rPr>
          <w:rFonts w:ascii="Times New Roman" w:eastAsia="標楷體" w:hAnsi="Times New Roman" w:cs="Times New Roman" w:hint="eastAsia"/>
          <w:sz w:val="28"/>
        </w:rPr>
        <w:t>（</w:t>
      </w:r>
      <w:r w:rsidR="008A5131" w:rsidRPr="00425F8B">
        <w:rPr>
          <w:rFonts w:ascii="Times New Roman" w:eastAsia="標楷體" w:hAnsi="Times New Roman" w:cs="Times New Roman"/>
          <w:sz w:val="28"/>
        </w:rPr>
        <w:t>如民族意識的凝聚與提升國家能見度</w:t>
      </w:r>
      <w:r w:rsidR="007F302A">
        <w:rPr>
          <w:rFonts w:ascii="Times New Roman" w:eastAsia="標楷體" w:hAnsi="Times New Roman" w:cs="Times New Roman" w:hint="eastAsia"/>
          <w:sz w:val="28"/>
        </w:rPr>
        <w:t>）</w:t>
      </w:r>
      <w:r w:rsidR="008A5131" w:rsidRPr="00425F8B">
        <w:rPr>
          <w:rFonts w:ascii="Times New Roman" w:eastAsia="標楷體" w:hAnsi="Times New Roman" w:cs="Times New Roman"/>
          <w:sz w:val="28"/>
        </w:rPr>
        <w:t>、經濟功能</w:t>
      </w:r>
      <w:r w:rsidR="007F302A">
        <w:rPr>
          <w:rFonts w:ascii="Times New Roman" w:eastAsia="標楷體" w:hAnsi="Times New Roman" w:cs="Times New Roman" w:hint="eastAsia"/>
          <w:sz w:val="28"/>
        </w:rPr>
        <w:t>（</w:t>
      </w:r>
      <w:r w:rsidR="008A5131" w:rsidRPr="00425F8B">
        <w:rPr>
          <w:rFonts w:ascii="Times New Roman" w:eastAsia="標楷體" w:hAnsi="Times New Roman" w:cs="Times New Roman"/>
          <w:sz w:val="28"/>
        </w:rPr>
        <w:t>如增加產值及就業機會、帶動城市建設與促進觀光發展</w:t>
      </w:r>
      <w:r w:rsidR="007F302A">
        <w:rPr>
          <w:rFonts w:ascii="Times New Roman" w:eastAsia="標楷體" w:hAnsi="Times New Roman" w:cs="Times New Roman" w:hint="eastAsia"/>
          <w:sz w:val="28"/>
        </w:rPr>
        <w:t>）</w:t>
      </w:r>
      <w:r w:rsidR="008A5131" w:rsidRPr="00425F8B">
        <w:rPr>
          <w:rFonts w:ascii="Times New Roman" w:eastAsia="標楷體" w:hAnsi="Times New Roman" w:cs="Times New Roman"/>
          <w:sz w:val="28"/>
        </w:rPr>
        <w:t>、社會功能</w:t>
      </w:r>
      <w:r w:rsidR="007F302A">
        <w:rPr>
          <w:rFonts w:ascii="Times New Roman" w:eastAsia="標楷體" w:hAnsi="Times New Roman" w:cs="Times New Roman" w:hint="eastAsia"/>
          <w:sz w:val="28"/>
        </w:rPr>
        <w:t>（</w:t>
      </w:r>
      <w:r w:rsidR="008A5131" w:rsidRPr="00425F8B">
        <w:rPr>
          <w:rFonts w:ascii="Times New Roman" w:eastAsia="標楷體" w:hAnsi="Times New Roman" w:cs="Times New Roman"/>
          <w:sz w:val="28"/>
        </w:rPr>
        <w:t>如促進族群和諧</w:t>
      </w:r>
      <w:r w:rsidR="007F302A">
        <w:rPr>
          <w:rFonts w:ascii="Times New Roman" w:eastAsia="標楷體" w:hAnsi="Times New Roman" w:cs="Times New Roman" w:hint="eastAsia"/>
          <w:sz w:val="28"/>
        </w:rPr>
        <w:t>）</w:t>
      </w:r>
      <w:r w:rsidR="008A5131" w:rsidRPr="00425F8B">
        <w:rPr>
          <w:rFonts w:ascii="Times New Roman" w:eastAsia="標楷體" w:hAnsi="Times New Roman" w:cs="Times New Roman"/>
          <w:sz w:val="28"/>
        </w:rPr>
        <w:t>及休閒娛樂功能等；今日更已擴大到藉由運動賽事來發展整個城市、區域或國家。</w:t>
      </w:r>
    </w:p>
    <w:p w:rsidR="002D2B01" w:rsidRPr="00425F8B" w:rsidRDefault="002D2B01" w:rsidP="00680049">
      <w:pPr>
        <w:pStyle w:val="aff0"/>
        <w:numPr>
          <w:ilvl w:val="0"/>
          <w:numId w:val="29"/>
        </w:numPr>
        <w:snapToGrid w:val="0"/>
        <w:spacing w:beforeLines="50" w:before="180" w:afterLines="50" w:after="180" w:line="500" w:lineRule="exact"/>
        <w:ind w:left="1134" w:hanging="567"/>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運動賽會採跨城市</w:t>
      </w:r>
      <w:r w:rsidR="00562CBF" w:rsidRPr="00425F8B">
        <w:rPr>
          <w:rFonts w:ascii="Times New Roman" w:eastAsia="標楷體" w:hAnsi="Times New Roman" w:cs="Times New Roman"/>
          <w:color w:val="000000" w:themeColor="text1"/>
          <w:sz w:val="28"/>
        </w:rPr>
        <w:t>、區域</w:t>
      </w:r>
      <w:r w:rsidRPr="00425F8B">
        <w:rPr>
          <w:rFonts w:ascii="Times New Roman" w:eastAsia="標楷體" w:hAnsi="Times New Roman" w:cs="Times New Roman"/>
          <w:color w:val="000000" w:themeColor="text1"/>
          <w:sz w:val="28"/>
        </w:rPr>
        <w:t>辦理模式</w:t>
      </w:r>
    </w:p>
    <w:p w:rsidR="002D2B01" w:rsidRPr="00425F8B" w:rsidRDefault="001A7593" w:rsidP="00057F85">
      <w:pPr>
        <w:snapToGrid w:val="0"/>
        <w:spacing w:line="500" w:lineRule="exact"/>
        <w:ind w:leftChars="236" w:left="566" w:firstLine="425"/>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2D2B01" w:rsidRPr="00425F8B">
        <w:rPr>
          <w:rFonts w:ascii="Times New Roman" w:eastAsia="標楷體" w:hAnsi="Times New Roman" w:cs="Times New Roman"/>
          <w:sz w:val="28"/>
        </w:rPr>
        <w:t>國際奧林匹克委員會提出「</w:t>
      </w:r>
      <w:r w:rsidR="002D2B01" w:rsidRPr="00425F8B">
        <w:rPr>
          <w:rFonts w:ascii="Times New Roman" w:eastAsia="標楷體" w:hAnsi="Times New Roman" w:cs="Times New Roman"/>
          <w:sz w:val="28"/>
        </w:rPr>
        <w:t>2020</w:t>
      </w:r>
      <w:r w:rsidR="002D2B01" w:rsidRPr="00425F8B">
        <w:rPr>
          <w:rFonts w:ascii="Times New Roman" w:eastAsia="標楷體" w:hAnsi="Times New Roman" w:cs="Times New Roman"/>
          <w:sz w:val="28"/>
        </w:rPr>
        <w:t>奧林匹克改革議程」，往後大型國際</w:t>
      </w:r>
      <w:r w:rsidR="00DD1D62" w:rsidRPr="00425F8B">
        <w:rPr>
          <w:rFonts w:ascii="Times New Roman" w:eastAsia="標楷體" w:hAnsi="Times New Roman" w:cs="Times New Roman"/>
          <w:sz w:val="28"/>
        </w:rPr>
        <w:t>綜合運動賽會</w:t>
      </w:r>
      <w:r w:rsidR="002D2B01" w:rsidRPr="00425F8B">
        <w:rPr>
          <w:rFonts w:ascii="Times New Roman" w:eastAsia="標楷體" w:hAnsi="Times New Roman" w:cs="Times New Roman"/>
          <w:sz w:val="28"/>
        </w:rPr>
        <w:t>甄選主辦城市，將由申請制朝向「徵詢邀請制」。即有意願且通過申辦條件的城市，才能獲得奧林匹克委員會邀請成為主辦城市；另為積極促成既有場館及臨時性活動式設施的最大利用，</w:t>
      </w:r>
      <w:r w:rsidR="00FB0F61" w:rsidRPr="00425F8B">
        <w:rPr>
          <w:rFonts w:ascii="Times New Roman" w:eastAsia="標楷體" w:hAnsi="Times New Roman" w:cs="Times New Roman"/>
          <w:sz w:val="28"/>
        </w:rPr>
        <w:t>該</w:t>
      </w:r>
      <w:r w:rsidR="002D2B01" w:rsidRPr="00425F8B">
        <w:rPr>
          <w:rFonts w:ascii="Times New Roman" w:eastAsia="標楷體" w:hAnsi="Times New Roman" w:cs="Times New Roman"/>
          <w:sz w:val="28"/>
        </w:rPr>
        <w:t>議程亦提出「允許選用主辦城市</w:t>
      </w:r>
      <w:r w:rsidR="00F85927">
        <w:rPr>
          <w:rFonts w:ascii="Times New Roman" w:eastAsia="標楷體" w:hAnsi="Times New Roman" w:cs="Times New Roman" w:hint="eastAsia"/>
          <w:sz w:val="28"/>
        </w:rPr>
        <w:t>（</w:t>
      </w:r>
      <w:r w:rsidR="002D2B01" w:rsidRPr="00425F8B">
        <w:rPr>
          <w:rFonts w:ascii="Times New Roman" w:eastAsia="標楷體" w:hAnsi="Times New Roman" w:cs="Times New Roman"/>
          <w:sz w:val="28"/>
        </w:rPr>
        <w:t>國家</w:t>
      </w:r>
      <w:r w:rsidR="00F85927">
        <w:rPr>
          <w:rFonts w:ascii="Times New Roman" w:eastAsia="標楷體" w:hAnsi="Times New Roman" w:cs="Times New Roman" w:hint="eastAsia"/>
          <w:sz w:val="28"/>
        </w:rPr>
        <w:t>）</w:t>
      </w:r>
      <w:r w:rsidR="002D2B01" w:rsidRPr="00425F8B">
        <w:rPr>
          <w:rFonts w:ascii="Times New Roman" w:eastAsia="標楷體" w:hAnsi="Times New Roman" w:cs="Times New Roman"/>
          <w:sz w:val="28"/>
        </w:rPr>
        <w:t>以外之其他城市</w:t>
      </w:r>
      <w:r w:rsidR="00F85927">
        <w:rPr>
          <w:rFonts w:ascii="Times New Roman" w:eastAsia="標楷體" w:hAnsi="Times New Roman" w:cs="Times New Roman" w:hint="eastAsia"/>
          <w:sz w:val="28"/>
        </w:rPr>
        <w:t>（</w:t>
      </w:r>
      <w:r w:rsidR="002D2B01" w:rsidRPr="00425F8B">
        <w:rPr>
          <w:rFonts w:ascii="Times New Roman" w:eastAsia="標楷體" w:hAnsi="Times New Roman" w:cs="Times New Roman"/>
          <w:sz w:val="28"/>
        </w:rPr>
        <w:t>國家</w:t>
      </w:r>
      <w:r w:rsidR="00F85927">
        <w:rPr>
          <w:rFonts w:ascii="Times New Roman" w:eastAsia="標楷體" w:hAnsi="Times New Roman" w:cs="Times New Roman" w:hint="eastAsia"/>
          <w:sz w:val="28"/>
        </w:rPr>
        <w:t>）</w:t>
      </w:r>
      <w:r w:rsidR="002D2B01" w:rsidRPr="00425F8B">
        <w:rPr>
          <w:rFonts w:ascii="Times New Roman" w:eastAsia="標楷體" w:hAnsi="Times New Roman" w:cs="Times New Roman"/>
          <w:sz w:val="28"/>
        </w:rPr>
        <w:t>場館來舉辦預賽、單項運動賽會或部分競賽項目」。</w:t>
      </w:r>
    </w:p>
    <w:p w:rsidR="00DD1D62" w:rsidRPr="000B01F9" w:rsidRDefault="001A7593" w:rsidP="00184FF3">
      <w:pPr>
        <w:snapToGrid w:val="0"/>
        <w:spacing w:line="500" w:lineRule="exact"/>
        <w:ind w:leftChars="236" w:left="566" w:firstLine="425"/>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2D2B01" w:rsidRPr="00425F8B">
        <w:rPr>
          <w:rFonts w:ascii="Times New Roman" w:eastAsia="標楷體" w:hAnsi="Times New Roman" w:cs="Times New Roman"/>
          <w:sz w:val="28"/>
        </w:rPr>
        <w:t>順應現今舉辦國際綜合運動賽會朝向永續性之趨勢，及</w:t>
      </w:r>
      <w:r w:rsidR="002D2B01" w:rsidRPr="00425F8B">
        <w:rPr>
          <w:rFonts w:ascii="Times New Roman" w:eastAsia="標楷體" w:hAnsi="Times New Roman" w:cs="Times New Roman"/>
          <w:sz w:val="28"/>
        </w:rPr>
        <w:t>2017</w:t>
      </w:r>
      <w:r w:rsidR="002D2B01" w:rsidRPr="00425F8B">
        <w:rPr>
          <w:rFonts w:ascii="Times New Roman" w:eastAsia="標楷體" w:hAnsi="Times New Roman" w:cs="Times New Roman"/>
          <w:sz w:val="28"/>
        </w:rPr>
        <w:t>臺北</w:t>
      </w:r>
      <w:r w:rsidR="00F85927">
        <w:rPr>
          <w:rFonts w:ascii="Times New Roman" w:eastAsia="標楷體" w:hAnsi="Times New Roman" w:cs="Times New Roman" w:hint="eastAsia"/>
          <w:sz w:val="28"/>
        </w:rPr>
        <w:t>世界大學運動會</w:t>
      </w:r>
      <w:r w:rsidR="002D2B01" w:rsidRPr="00425F8B">
        <w:rPr>
          <w:rFonts w:ascii="Times New Roman" w:eastAsia="標楷體" w:hAnsi="Times New Roman" w:cs="Times New Roman"/>
          <w:sz w:val="28"/>
        </w:rPr>
        <w:t>場館整備工作之經驗，國際綜合性運動賽會所需競賽或練習場館眾多，單一主辦城市所有場館難以滿足賽會所需，而需透過區域</w:t>
      </w:r>
      <w:r w:rsidR="002D2B01" w:rsidRPr="000B01F9">
        <w:rPr>
          <w:rFonts w:ascii="Times New Roman" w:eastAsia="標楷體" w:hAnsi="Times New Roman" w:cs="Times New Roman"/>
          <w:sz w:val="28"/>
        </w:rPr>
        <w:t>概念，跨城市整合既有場館設施資源，除可降低賽會籌辦經費，亦可避免場館於賽會結束後閒置，造成主辦城市經濟負擔。未來我國申辦國際賽事或主辦國內重要綜合性運動賽會，亦將朝向跨縣市區域整合模式辦理。</w:t>
      </w:r>
    </w:p>
    <w:p w:rsidR="00647C98" w:rsidRPr="000B01F9" w:rsidRDefault="00647C98" w:rsidP="00680049">
      <w:pPr>
        <w:pStyle w:val="aff0"/>
        <w:numPr>
          <w:ilvl w:val="0"/>
          <w:numId w:val="29"/>
        </w:numPr>
        <w:snapToGrid w:val="0"/>
        <w:spacing w:beforeLines="50" w:before="180" w:afterLines="50" w:after="180" w:line="500" w:lineRule="exact"/>
        <w:ind w:left="1134" w:hanging="567"/>
        <w:rPr>
          <w:rFonts w:ascii="Times New Roman" w:eastAsia="標楷體" w:hAnsi="Times New Roman" w:cs="Times New Roman"/>
          <w:sz w:val="28"/>
        </w:rPr>
      </w:pPr>
      <w:r w:rsidRPr="000B01F9">
        <w:rPr>
          <w:rFonts w:ascii="Times New Roman" w:eastAsia="標楷體" w:hAnsi="Times New Roman" w:cs="Times New Roman"/>
          <w:sz w:val="28"/>
        </w:rPr>
        <w:t>公民運動權及多元文化的</w:t>
      </w:r>
      <w:r w:rsidR="00137D9E" w:rsidRPr="000B01F9">
        <w:rPr>
          <w:rFonts w:ascii="Times New Roman" w:eastAsia="標楷體" w:hAnsi="Times New Roman" w:cs="Times New Roman" w:hint="eastAsia"/>
          <w:sz w:val="28"/>
        </w:rPr>
        <w:t>弱勢族群運動</w:t>
      </w:r>
      <w:r w:rsidRPr="000B01F9">
        <w:rPr>
          <w:rFonts w:ascii="Times New Roman" w:eastAsia="標楷體" w:hAnsi="Times New Roman" w:cs="Times New Roman"/>
          <w:sz w:val="28"/>
        </w:rPr>
        <w:t>需求</w:t>
      </w:r>
      <w:r w:rsidR="00137D9E" w:rsidRPr="000B01F9">
        <w:rPr>
          <w:rFonts w:ascii="Times New Roman" w:eastAsia="標楷體" w:hAnsi="Times New Roman" w:cs="Times New Roman" w:hint="eastAsia"/>
          <w:sz w:val="28"/>
        </w:rPr>
        <w:t>保障</w:t>
      </w:r>
    </w:p>
    <w:p w:rsidR="002F434C" w:rsidRPr="000B01F9" w:rsidRDefault="001A7593" w:rsidP="00057F85">
      <w:pPr>
        <w:snapToGrid w:val="0"/>
        <w:spacing w:line="500" w:lineRule="exact"/>
        <w:ind w:leftChars="236" w:left="566" w:firstLine="425"/>
        <w:jc w:val="both"/>
        <w:rPr>
          <w:rFonts w:ascii="Times New Roman" w:eastAsia="標楷體" w:hAnsi="Times New Roman" w:cs="Times New Roman"/>
          <w:sz w:val="28"/>
        </w:rPr>
      </w:pPr>
      <w:r w:rsidRPr="000B01F9">
        <w:rPr>
          <w:rFonts w:ascii="Times New Roman" w:eastAsia="標楷體" w:hAnsi="Times New Roman" w:cs="Times New Roman" w:hint="eastAsia"/>
          <w:sz w:val="28"/>
        </w:rPr>
        <w:t xml:space="preserve">  </w:t>
      </w:r>
      <w:r w:rsidR="00647C98" w:rsidRPr="000B01F9">
        <w:rPr>
          <w:rFonts w:ascii="Times New Roman" w:eastAsia="標楷體" w:hAnsi="Times New Roman" w:cs="Times New Roman"/>
          <w:sz w:val="28"/>
        </w:rPr>
        <w:t>多元文化在全球化的時代中，已成為普世的價值，世界各國在公共政策上開始注意到多元文化的議題，</w:t>
      </w:r>
      <w:r w:rsidR="00647C98" w:rsidRPr="00425F8B">
        <w:rPr>
          <w:rFonts w:ascii="Times New Roman" w:eastAsia="標楷體" w:hAnsi="Times New Roman" w:cs="Times New Roman"/>
          <w:sz w:val="28"/>
        </w:rPr>
        <w:t>同時以</w:t>
      </w:r>
      <w:r w:rsidR="00214850" w:rsidRPr="00425F8B">
        <w:rPr>
          <w:rFonts w:ascii="Times New Roman" w:eastAsia="標楷體" w:hAnsi="Times New Roman" w:cs="Times New Roman"/>
          <w:sz w:val="28"/>
        </w:rPr>
        <w:t>保障各族群</w:t>
      </w:r>
      <w:r w:rsidR="00647C98" w:rsidRPr="00425F8B">
        <w:rPr>
          <w:rFonts w:ascii="Times New Roman" w:eastAsia="標楷體" w:hAnsi="Times New Roman" w:cs="Times New Roman"/>
          <w:sz w:val="28"/>
        </w:rPr>
        <w:t>權益的概</w:t>
      </w:r>
      <w:r w:rsidR="00647C98" w:rsidRPr="000B01F9">
        <w:rPr>
          <w:rFonts w:ascii="Times New Roman" w:eastAsia="標楷體" w:hAnsi="Times New Roman" w:cs="Times New Roman"/>
          <w:sz w:val="28"/>
        </w:rPr>
        <w:t>念來重視、了解、尊重與認同不同文化背景，達到社會正義與公平的實現。</w:t>
      </w:r>
      <w:r w:rsidR="00007972" w:rsidRPr="000B01F9">
        <w:rPr>
          <w:rFonts w:ascii="Times New Roman" w:eastAsia="標楷體" w:hAnsi="Times New Roman" w:cs="Times New Roman"/>
          <w:sz w:val="28"/>
        </w:rPr>
        <w:t>因此，</w:t>
      </w:r>
      <w:r w:rsidR="002F434C" w:rsidRPr="000B01F9">
        <w:rPr>
          <w:rFonts w:ascii="Times New Roman" w:eastAsia="標楷體" w:hAnsi="Times New Roman" w:cs="Times New Roman"/>
          <w:sz w:val="28"/>
        </w:rPr>
        <w:t>保障各族群之「平等運動權」是政府推動體育運動事務的核心觀念，國民不分性別、年齡、種族、居住環境、身心是否障礙，都應享有「參與運動的權利」</w:t>
      </w:r>
      <w:r w:rsidR="00503560" w:rsidRPr="000B01F9">
        <w:rPr>
          <w:rFonts w:ascii="Times New Roman" w:eastAsia="標楷體" w:hAnsi="Times New Roman" w:cs="Times New Roman" w:hint="eastAsia"/>
          <w:sz w:val="28"/>
        </w:rPr>
        <w:t>。國民體育法第</w:t>
      </w:r>
      <w:r w:rsidR="00503560" w:rsidRPr="000B01F9">
        <w:rPr>
          <w:rFonts w:ascii="Times New Roman" w:eastAsia="標楷體" w:hAnsi="Times New Roman" w:cs="Times New Roman" w:hint="eastAsia"/>
          <w:sz w:val="28"/>
        </w:rPr>
        <w:t>5</w:t>
      </w:r>
      <w:r w:rsidR="00503560" w:rsidRPr="000B01F9">
        <w:rPr>
          <w:rFonts w:ascii="Times New Roman" w:eastAsia="標楷體" w:hAnsi="Times New Roman" w:cs="Times New Roman" w:hint="eastAsia"/>
          <w:sz w:val="28"/>
        </w:rPr>
        <w:t>條規定亦載明，政府應保障人民平等使用運動設施及參與體育活動之權利</w:t>
      </w:r>
      <w:r w:rsidR="002F434C" w:rsidRPr="000B01F9">
        <w:rPr>
          <w:rFonts w:ascii="Times New Roman" w:eastAsia="標楷體" w:hAnsi="Times New Roman" w:cs="Times New Roman"/>
          <w:sz w:val="28"/>
        </w:rPr>
        <w:t>。</w:t>
      </w:r>
    </w:p>
    <w:p w:rsidR="00D56202" w:rsidRPr="000B01F9" w:rsidRDefault="001A7593" w:rsidP="000B01F9">
      <w:pPr>
        <w:snapToGrid w:val="0"/>
        <w:spacing w:line="500" w:lineRule="exact"/>
        <w:ind w:leftChars="236" w:left="566" w:firstLine="425"/>
        <w:jc w:val="both"/>
        <w:rPr>
          <w:rFonts w:ascii="Times New Roman" w:eastAsia="標楷體" w:hAnsi="Times New Roman" w:cs="Times New Roman"/>
          <w:sz w:val="28"/>
        </w:rPr>
      </w:pPr>
      <w:r w:rsidRPr="000B01F9">
        <w:rPr>
          <w:rFonts w:ascii="Times New Roman" w:eastAsia="標楷體" w:hAnsi="Times New Roman" w:cs="Times New Roman" w:hint="eastAsia"/>
          <w:sz w:val="28"/>
        </w:rPr>
        <w:t xml:space="preserve">  </w:t>
      </w:r>
      <w:r w:rsidR="00D56202" w:rsidRPr="000B01F9">
        <w:rPr>
          <w:rFonts w:ascii="Times New Roman" w:eastAsia="標楷體" w:hAnsi="Times New Roman" w:cs="Times New Roman"/>
          <w:sz w:val="28"/>
        </w:rPr>
        <w:t>由於全球身心障礙者運動</w:t>
      </w:r>
      <w:r w:rsidR="00D56202" w:rsidRPr="00425F8B">
        <w:rPr>
          <w:rFonts w:ascii="Times New Roman" w:eastAsia="標楷體" w:hAnsi="Times New Roman" w:cs="Times New Roman"/>
          <w:sz w:val="28"/>
        </w:rPr>
        <w:t>權的倡議，各先進國家目前已陸續推展特殊需求族群友善運動環境之營造，</w:t>
      </w:r>
      <w:r w:rsidR="007229F9" w:rsidRPr="00425F8B">
        <w:rPr>
          <w:rFonts w:ascii="Times New Roman" w:eastAsia="標楷體" w:hAnsi="Times New Roman" w:cs="Times New Roman"/>
          <w:sz w:val="28"/>
        </w:rPr>
        <w:t>我國</w:t>
      </w:r>
      <w:r w:rsidR="00D56202" w:rsidRPr="00425F8B">
        <w:rPr>
          <w:rFonts w:ascii="Times New Roman" w:eastAsia="標楷體" w:hAnsi="Times New Roman" w:cs="Times New Roman"/>
          <w:sz w:val="28"/>
        </w:rPr>
        <w:t>身心障礙人口在</w:t>
      </w:r>
      <w:r w:rsidR="00D56202" w:rsidRPr="00425F8B">
        <w:rPr>
          <w:rFonts w:ascii="Times New Roman" w:eastAsia="標楷體" w:hAnsi="Times New Roman" w:cs="Times New Roman"/>
          <w:sz w:val="28"/>
        </w:rPr>
        <w:t>107</w:t>
      </w:r>
      <w:r w:rsidR="00D56202" w:rsidRPr="00425F8B">
        <w:rPr>
          <w:rFonts w:ascii="Times New Roman" w:eastAsia="標楷體" w:hAnsi="Times New Roman" w:cs="Times New Roman"/>
          <w:sz w:val="28"/>
        </w:rPr>
        <w:t>年達</w:t>
      </w:r>
      <w:r w:rsidR="00D56202" w:rsidRPr="00425F8B">
        <w:rPr>
          <w:rFonts w:ascii="Times New Roman" w:eastAsia="標楷體" w:hAnsi="Times New Roman" w:cs="Times New Roman"/>
          <w:sz w:val="28"/>
        </w:rPr>
        <w:t>4.96%</w:t>
      </w:r>
      <w:r w:rsidR="00D56202" w:rsidRPr="00425F8B">
        <w:rPr>
          <w:rFonts w:ascii="Times New Roman" w:eastAsia="標楷體" w:hAnsi="Times New Roman" w:cs="Times New Roman"/>
          <w:sz w:val="28"/>
        </w:rPr>
        <w:t>，突破百萬人口</w:t>
      </w:r>
      <w:r w:rsidR="00503560">
        <w:rPr>
          <w:rFonts w:ascii="Times New Roman" w:eastAsia="標楷體" w:hAnsi="Times New Roman" w:cs="Times New Roman" w:hint="eastAsia"/>
          <w:sz w:val="28"/>
        </w:rPr>
        <w:t>（</w:t>
      </w:r>
      <w:r w:rsidR="00D56202" w:rsidRPr="00425F8B">
        <w:rPr>
          <w:rFonts w:ascii="Times New Roman" w:eastAsia="標楷體" w:hAnsi="Times New Roman" w:cs="Times New Roman"/>
          <w:sz w:val="28"/>
        </w:rPr>
        <w:t>衛福部統計處，</w:t>
      </w:r>
      <w:r w:rsidR="00D56202" w:rsidRPr="00425F8B">
        <w:rPr>
          <w:rFonts w:ascii="Times New Roman" w:eastAsia="標楷體" w:hAnsi="Times New Roman" w:cs="Times New Roman"/>
          <w:sz w:val="28"/>
        </w:rPr>
        <w:t>2018</w:t>
      </w:r>
      <w:r w:rsidR="00503560">
        <w:rPr>
          <w:rFonts w:ascii="Times New Roman" w:eastAsia="標楷體" w:hAnsi="Times New Roman" w:cs="Times New Roman" w:hint="eastAsia"/>
          <w:sz w:val="28"/>
        </w:rPr>
        <w:t>）</w:t>
      </w:r>
      <w:r w:rsidR="00D56202" w:rsidRPr="00425F8B">
        <w:rPr>
          <w:rFonts w:ascii="Times New Roman" w:eastAsia="標楷體" w:hAnsi="Times New Roman" w:cs="Times New Roman"/>
          <w:sz w:val="28"/>
        </w:rPr>
        <w:t>，對於友善運動環境之需求與建立已不可忽視。</w:t>
      </w:r>
      <w:r w:rsidR="007229F9" w:rsidRPr="00425F8B">
        <w:rPr>
          <w:rFonts w:ascii="Times New Roman" w:eastAsia="標楷體" w:hAnsi="Times New Roman" w:cs="Times New Roman"/>
          <w:sz w:val="28"/>
        </w:rPr>
        <w:t>但</w:t>
      </w:r>
      <w:r w:rsidR="00D56202" w:rsidRPr="00425F8B">
        <w:rPr>
          <w:rFonts w:ascii="Times New Roman" w:eastAsia="標楷體" w:hAnsi="Times New Roman" w:cs="Times New Roman"/>
          <w:sz w:val="28"/>
        </w:rPr>
        <w:t>國人對於身心障礙者從事運動</w:t>
      </w:r>
      <w:r w:rsidR="00D56202" w:rsidRPr="000B01F9">
        <w:rPr>
          <w:rFonts w:ascii="Times New Roman" w:eastAsia="標楷體" w:hAnsi="Times New Roman" w:cs="Times New Roman"/>
          <w:sz w:val="28"/>
        </w:rPr>
        <w:t>的概念仍不普及，</w:t>
      </w:r>
      <w:r w:rsidR="00503560" w:rsidRPr="000B01F9">
        <w:rPr>
          <w:rFonts w:ascii="Times New Roman" w:eastAsia="標楷體" w:hAnsi="Times New Roman" w:cs="Times New Roman" w:hint="eastAsia"/>
          <w:sz w:val="28"/>
        </w:rPr>
        <w:t>以及</w:t>
      </w:r>
      <w:r w:rsidR="00D56202" w:rsidRPr="000B01F9">
        <w:rPr>
          <w:rFonts w:ascii="Times New Roman" w:eastAsia="標楷體" w:hAnsi="Times New Roman" w:cs="Times New Roman"/>
          <w:sz w:val="28"/>
        </w:rPr>
        <w:t>目前社會運動環境對身心障礙者與特殊需求族群的接納度仍不高，特別是許多運動相關場館，仍有許多不友善的規定與設施造成其使用障礙，相較一般身心健全之民眾，身心障礙者參與運動的機會明顯不均。</w:t>
      </w:r>
    </w:p>
    <w:p w:rsidR="00647C98" w:rsidRPr="000B01F9" w:rsidRDefault="001A7593" w:rsidP="00057F85">
      <w:pPr>
        <w:snapToGrid w:val="0"/>
        <w:spacing w:line="500" w:lineRule="exact"/>
        <w:ind w:leftChars="236" w:left="566" w:firstLine="425"/>
        <w:jc w:val="both"/>
        <w:rPr>
          <w:rFonts w:ascii="Times New Roman" w:eastAsia="標楷體" w:hAnsi="Times New Roman" w:cs="Times New Roman"/>
          <w:sz w:val="28"/>
        </w:rPr>
      </w:pPr>
      <w:r w:rsidRPr="000B01F9">
        <w:rPr>
          <w:rFonts w:ascii="Times New Roman" w:eastAsia="標楷體" w:hAnsi="Times New Roman" w:cs="Times New Roman" w:hint="eastAsia"/>
          <w:sz w:val="28"/>
        </w:rPr>
        <w:t xml:space="preserve">  </w:t>
      </w:r>
      <w:r w:rsidR="00D56202" w:rsidRPr="000B01F9">
        <w:rPr>
          <w:rFonts w:ascii="Times New Roman" w:eastAsia="標楷體" w:hAnsi="Times New Roman" w:cs="Times New Roman"/>
          <w:sz w:val="28"/>
        </w:rPr>
        <w:t>常見的弱勢族群除身心障礙者外，還包括兒童、銀髮族、婦女、原住民、新住民等。</w:t>
      </w:r>
      <w:r w:rsidR="00214850" w:rsidRPr="000B01F9">
        <w:rPr>
          <w:rFonts w:ascii="Times New Roman" w:eastAsia="標楷體" w:hAnsi="Times New Roman" w:cs="Times New Roman"/>
          <w:sz w:val="28"/>
        </w:rPr>
        <w:t>我國</w:t>
      </w:r>
      <w:r w:rsidR="00D56202" w:rsidRPr="000B01F9">
        <w:rPr>
          <w:rFonts w:ascii="Times New Roman" w:eastAsia="標楷體" w:hAnsi="Times New Roman" w:cs="Times New Roman"/>
          <w:sz w:val="28"/>
        </w:rPr>
        <w:t>現</w:t>
      </w:r>
      <w:r w:rsidR="00214850" w:rsidRPr="000B01F9">
        <w:rPr>
          <w:rFonts w:ascii="Times New Roman" w:eastAsia="標楷體" w:hAnsi="Times New Roman" w:cs="Times New Roman"/>
          <w:sz w:val="28"/>
        </w:rPr>
        <w:t>已邁入高齡社會，並即將邁入超高齡社會，老人長照需求人數日益擴增</w:t>
      </w:r>
      <w:r w:rsidR="007229F9" w:rsidRPr="000B01F9">
        <w:rPr>
          <w:rFonts w:ascii="Times New Roman" w:eastAsia="標楷體" w:hAnsi="Times New Roman" w:cs="Times New Roman"/>
          <w:sz w:val="28"/>
        </w:rPr>
        <w:t>；</w:t>
      </w:r>
      <w:r w:rsidR="00D56202" w:rsidRPr="000B01F9">
        <w:rPr>
          <w:rFonts w:ascii="Times New Roman" w:eastAsia="標楷體" w:hAnsi="Times New Roman" w:cs="Times New Roman"/>
          <w:sz w:val="28"/>
        </w:rPr>
        <w:t>又</w:t>
      </w:r>
      <w:r w:rsidR="00214850" w:rsidRPr="000B01F9">
        <w:rPr>
          <w:rFonts w:ascii="Times New Roman" w:eastAsia="標楷體" w:hAnsi="Times New Roman" w:cs="Times New Roman"/>
          <w:sz w:val="28"/>
        </w:rPr>
        <w:t>我國女性不健康之存活年數</w:t>
      </w:r>
      <w:r w:rsidR="00D56202" w:rsidRPr="000B01F9">
        <w:rPr>
          <w:rFonts w:ascii="Times New Roman" w:eastAsia="標楷體" w:hAnsi="Times New Roman" w:cs="Times New Roman"/>
          <w:sz w:val="28"/>
        </w:rPr>
        <w:t>（平均壽命減健康平均餘命）亦高於</w:t>
      </w:r>
      <w:r w:rsidR="00214850" w:rsidRPr="000B01F9">
        <w:rPr>
          <w:rFonts w:ascii="Times New Roman" w:eastAsia="標楷體" w:hAnsi="Times New Roman" w:cs="Times New Roman"/>
          <w:sz w:val="28"/>
        </w:rPr>
        <w:t>男性。</w:t>
      </w:r>
      <w:r w:rsidR="002F434C" w:rsidRPr="000B01F9">
        <w:rPr>
          <w:rFonts w:ascii="Times New Roman" w:eastAsia="標楷體" w:hAnsi="Times New Roman" w:cs="Times New Roman"/>
          <w:sz w:val="28"/>
        </w:rPr>
        <w:t>而推動全民運動、鼓勵大眾積極參與運動，養成運動習慣，無異為減少國人不健康存活年數、降低醫療支出最有效之方法。</w:t>
      </w:r>
    </w:p>
    <w:p w:rsidR="00647C98" w:rsidRPr="000B01F9" w:rsidRDefault="001A7593" w:rsidP="00057F85">
      <w:pPr>
        <w:snapToGrid w:val="0"/>
        <w:spacing w:line="500" w:lineRule="exact"/>
        <w:ind w:leftChars="236" w:left="566" w:firstLine="425"/>
        <w:jc w:val="both"/>
        <w:rPr>
          <w:rFonts w:ascii="Times New Roman" w:eastAsia="標楷體" w:hAnsi="Times New Roman" w:cs="Times New Roman"/>
          <w:sz w:val="28"/>
        </w:rPr>
      </w:pPr>
      <w:r w:rsidRPr="000B01F9">
        <w:rPr>
          <w:rFonts w:ascii="Times New Roman" w:eastAsia="標楷體" w:hAnsi="Times New Roman" w:cs="Times New Roman" w:hint="eastAsia"/>
          <w:sz w:val="28"/>
        </w:rPr>
        <w:t xml:space="preserve">  </w:t>
      </w:r>
      <w:r w:rsidR="004A5286" w:rsidRPr="000B01F9">
        <w:rPr>
          <w:rFonts w:ascii="Times New Roman" w:eastAsia="標楷體" w:hAnsi="Times New Roman" w:cs="Times New Roman"/>
          <w:sz w:val="28"/>
        </w:rPr>
        <w:t>因此，我國現階段</w:t>
      </w:r>
      <w:r w:rsidR="00503560" w:rsidRPr="000B01F9">
        <w:rPr>
          <w:rFonts w:ascii="Times New Roman" w:eastAsia="標楷體" w:hAnsi="Times New Roman" w:cs="Times New Roman" w:hint="eastAsia"/>
          <w:sz w:val="28"/>
        </w:rPr>
        <w:t>仍需積極</w:t>
      </w:r>
      <w:r w:rsidR="004A5286" w:rsidRPr="000B01F9">
        <w:rPr>
          <w:rFonts w:ascii="Times New Roman" w:eastAsia="標楷體" w:hAnsi="Times New Roman" w:cs="Times New Roman"/>
          <w:sz w:val="28"/>
        </w:rPr>
        <w:t>營造友善的運動環境</w:t>
      </w:r>
      <w:r w:rsidR="00503560" w:rsidRPr="000B01F9">
        <w:rPr>
          <w:rFonts w:ascii="Times New Roman" w:eastAsia="標楷體" w:hAnsi="Times New Roman" w:cs="Times New Roman" w:hint="eastAsia"/>
          <w:sz w:val="28"/>
        </w:rPr>
        <w:t>，讓運動場館設施無障礙、通用設計化及友善化</w:t>
      </w:r>
      <w:r w:rsidR="004A5286" w:rsidRPr="000B01F9">
        <w:rPr>
          <w:rFonts w:ascii="Times New Roman" w:eastAsia="標楷體" w:hAnsi="Times New Roman" w:cs="Times New Roman"/>
          <w:sz w:val="28"/>
        </w:rPr>
        <w:t>，以</w:t>
      </w:r>
      <w:r w:rsidR="008A1740" w:rsidRPr="000B01F9">
        <w:rPr>
          <w:rFonts w:ascii="Times New Roman" w:eastAsia="標楷體" w:hAnsi="Times New Roman" w:cs="Times New Roman"/>
          <w:sz w:val="28"/>
        </w:rPr>
        <w:t>提供</w:t>
      </w:r>
      <w:r w:rsidR="004A5286" w:rsidRPr="000B01F9">
        <w:rPr>
          <w:rFonts w:ascii="Times New Roman" w:eastAsia="標楷體" w:hAnsi="Times New Roman" w:cs="Times New Roman"/>
          <w:sz w:val="28"/>
        </w:rPr>
        <w:t>更友善</w:t>
      </w:r>
      <w:r w:rsidR="008A1740" w:rsidRPr="000B01F9">
        <w:rPr>
          <w:rFonts w:ascii="Times New Roman" w:eastAsia="標楷體" w:hAnsi="Times New Roman" w:cs="Times New Roman"/>
          <w:sz w:val="28"/>
        </w:rPr>
        <w:t>安全</w:t>
      </w:r>
      <w:r w:rsidR="004A5286" w:rsidRPr="000B01F9">
        <w:rPr>
          <w:rFonts w:ascii="Times New Roman" w:eastAsia="標楷體" w:hAnsi="Times New Roman" w:cs="Times New Roman"/>
          <w:sz w:val="28"/>
        </w:rPr>
        <w:t>的</w:t>
      </w:r>
      <w:r w:rsidR="008A1740" w:rsidRPr="000B01F9">
        <w:rPr>
          <w:rFonts w:ascii="Times New Roman" w:eastAsia="標楷體" w:hAnsi="Times New Roman" w:cs="Times New Roman"/>
          <w:sz w:val="28"/>
        </w:rPr>
        <w:t>運動設施</w:t>
      </w:r>
      <w:r w:rsidR="004A5286" w:rsidRPr="000B01F9">
        <w:rPr>
          <w:rFonts w:ascii="Times New Roman" w:eastAsia="標楷體" w:hAnsi="Times New Roman" w:cs="Times New Roman"/>
          <w:sz w:val="28"/>
        </w:rPr>
        <w:t>，提升整體社會之運動風氣，</w:t>
      </w:r>
      <w:r w:rsidR="00A17965" w:rsidRPr="000B01F9">
        <w:rPr>
          <w:rFonts w:ascii="Times New Roman" w:eastAsia="標楷體" w:hAnsi="Times New Roman" w:cs="Times New Roman"/>
          <w:sz w:val="28"/>
        </w:rPr>
        <w:t>強健</w:t>
      </w:r>
      <w:r w:rsidR="004A5286" w:rsidRPr="000B01F9">
        <w:rPr>
          <w:rFonts w:ascii="Times New Roman" w:eastAsia="標楷體" w:hAnsi="Times New Roman" w:cs="Times New Roman"/>
          <w:sz w:val="28"/>
        </w:rPr>
        <w:t>全體國人身心健康。</w:t>
      </w:r>
    </w:p>
    <w:p w:rsidR="000059F4" w:rsidRPr="000B01F9" w:rsidRDefault="00223C78" w:rsidP="00680049">
      <w:pPr>
        <w:pStyle w:val="aff0"/>
        <w:numPr>
          <w:ilvl w:val="0"/>
          <w:numId w:val="29"/>
        </w:numPr>
        <w:snapToGrid w:val="0"/>
        <w:spacing w:beforeLines="50" w:before="180" w:afterLines="50" w:after="180" w:line="500" w:lineRule="exact"/>
        <w:ind w:left="1134" w:hanging="567"/>
        <w:rPr>
          <w:rFonts w:ascii="Times New Roman" w:eastAsia="標楷體" w:hAnsi="Times New Roman" w:cs="Times New Roman"/>
          <w:sz w:val="28"/>
        </w:rPr>
      </w:pPr>
      <w:r w:rsidRPr="000B01F9">
        <w:rPr>
          <w:rFonts w:ascii="Times New Roman" w:eastAsia="標楷體" w:hAnsi="Times New Roman" w:cs="Times New Roman"/>
          <w:sz w:val="28"/>
        </w:rPr>
        <w:t>運動設施的外部效益日益受到重視</w:t>
      </w:r>
    </w:p>
    <w:p w:rsidR="000059F4" w:rsidRPr="00425F8B" w:rsidRDefault="001A7593" w:rsidP="00687E2A">
      <w:pPr>
        <w:snapToGrid w:val="0"/>
        <w:spacing w:beforeLines="50" w:before="180" w:afterLines="50" w:after="180" w:line="500" w:lineRule="exact"/>
        <w:ind w:leftChars="236" w:left="566" w:firstLine="427"/>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223C78" w:rsidRPr="00425F8B">
        <w:rPr>
          <w:rFonts w:ascii="Times New Roman" w:eastAsia="標楷體" w:hAnsi="Times New Roman" w:cs="Times New Roman"/>
          <w:sz w:val="28"/>
        </w:rPr>
        <w:t>運動與觀光的結合，促使世界各國更加重視運動設施的外部效益，也日益形成帶動經濟發展的分析焦點</w:t>
      </w:r>
      <w:r w:rsidR="007229F9" w:rsidRPr="00425F8B">
        <w:rPr>
          <w:rFonts w:ascii="Times New Roman" w:eastAsia="標楷體" w:hAnsi="Times New Roman" w:cs="Times New Roman"/>
          <w:sz w:val="28"/>
        </w:rPr>
        <w:t>；</w:t>
      </w:r>
      <w:r w:rsidR="00223C78" w:rsidRPr="00425F8B">
        <w:rPr>
          <w:rFonts w:ascii="Times New Roman" w:eastAsia="標楷體" w:hAnsi="Times New Roman" w:cs="Times New Roman"/>
          <w:sz w:val="28"/>
        </w:rPr>
        <w:t>運動場館設施的</w:t>
      </w:r>
      <w:r w:rsidR="0092671F" w:rsidRPr="00425F8B">
        <w:rPr>
          <w:rFonts w:ascii="Times New Roman" w:eastAsia="標楷體" w:hAnsi="Times New Roman" w:cs="Times New Roman"/>
          <w:sz w:val="28"/>
        </w:rPr>
        <w:t>經濟效益除包括</w:t>
      </w:r>
      <w:r w:rsidR="00223C78" w:rsidRPr="00425F8B">
        <w:rPr>
          <w:rFonts w:ascii="Times New Roman" w:eastAsia="標楷體" w:hAnsi="Times New Roman" w:cs="Times New Roman"/>
          <w:sz w:val="28"/>
        </w:rPr>
        <w:t>建設</w:t>
      </w:r>
      <w:r w:rsidR="0092671F" w:rsidRPr="00425F8B">
        <w:rPr>
          <w:rFonts w:ascii="Times New Roman" w:eastAsia="標楷體" w:hAnsi="Times New Roman" w:cs="Times New Roman"/>
          <w:sz w:val="28"/>
        </w:rPr>
        <w:t>時期的投入外，另</w:t>
      </w:r>
      <w:r w:rsidR="00223C78" w:rsidRPr="00425F8B">
        <w:rPr>
          <w:rFonts w:ascii="Times New Roman" w:eastAsia="標楷體" w:hAnsi="Times New Roman" w:cs="Times New Roman"/>
          <w:sz w:val="28"/>
        </w:rPr>
        <w:t>透過有效維護與永續經營，帶動城市居民的運動文化，</w:t>
      </w:r>
      <w:r w:rsidR="0092671F" w:rsidRPr="00425F8B">
        <w:rPr>
          <w:rFonts w:ascii="Times New Roman" w:eastAsia="標楷體" w:hAnsi="Times New Roman" w:cs="Times New Roman"/>
          <w:sz w:val="28"/>
        </w:rPr>
        <w:t>製造工作機會與所得，促進周邊的商業活動，並帶動住宅與土地的價值，還可以</w:t>
      </w:r>
      <w:r w:rsidR="00223C78" w:rsidRPr="00425F8B">
        <w:rPr>
          <w:rFonts w:ascii="Times New Roman" w:eastAsia="標楷體" w:hAnsi="Times New Roman" w:cs="Times New Roman"/>
          <w:sz w:val="28"/>
        </w:rPr>
        <w:t>提升人民健康素質、降低醫療支出</w:t>
      </w:r>
      <w:r w:rsidR="00A17965" w:rsidRPr="00425F8B">
        <w:rPr>
          <w:rFonts w:ascii="Times New Roman" w:eastAsia="標楷體" w:hAnsi="Times New Roman" w:cs="Times New Roman"/>
          <w:sz w:val="28"/>
        </w:rPr>
        <w:t>；</w:t>
      </w:r>
      <w:r w:rsidR="00223C78" w:rsidRPr="00425F8B">
        <w:rPr>
          <w:rFonts w:ascii="Times New Roman" w:eastAsia="標楷體" w:hAnsi="Times New Roman" w:cs="Times New Roman"/>
          <w:sz w:val="28"/>
        </w:rPr>
        <w:t>再加上若能舉辦</w:t>
      </w:r>
      <w:r w:rsidR="0092671F" w:rsidRPr="00425F8B">
        <w:rPr>
          <w:rFonts w:ascii="Times New Roman" w:eastAsia="標楷體" w:hAnsi="Times New Roman" w:cs="Times New Roman"/>
          <w:sz w:val="28"/>
        </w:rPr>
        <w:t>國際賽事並</w:t>
      </w:r>
      <w:r w:rsidR="00223C78" w:rsidRPr="00425F8B">
        <w:rPr>
          <w:rFonts w:ascii="Times New Roman" w:eastAsia="標楷體" w:hAnsi="Times New Roman" w:cs="Times New Roman"/>
          <w:sz w:val="28"/>
        </w:rPr>
        <w:t>建立良好口碑</w:t>
      </w:r>
      <w:r w:rsidR="007229F9" w:rsidRPr="00425F8B">
        <w:rPr>
          <w:rFonts w:ascii="Times New Roman" w:eastAsia="標楷體" w:hAnsi="Times New Roman" w:cs="Times New Roman"/>
          <w:sz w:val="28"/>
        </w:rPr>
        <w:t>，讓運動與城市有關的一切人、事、物等資源做有效的整合與運用</w:t>
      </w:r>
      <w:r w:rsidR="00223C78" w:rsidRPr="00425F8B">
        <w:rPr>
          <w:rFonts w:ascii="Times New Roman" w:eastAsia="標楷體" w:hAnsi="Times New Roman" w:cs="Times New Roman"/>
          <w:sz w:val="28"/>
        </w:rPr>
        <w:t>，對於主辦國</w:t>
      </w:r>
      <w:r w:rsidR="00223C78" w:rsidRPr="00425F8B">
        <w:rPr>
          <w:rFonts w:ascii="Times New Roman" w:eastAsia="標楷體" w:hAnsi="Times New Roman" w:cs="Times New Roman"/>
          <w:sz w:val="28"/>
        </w:rPr>
        <w:t>/</w:t>
      </w:r>
      <w:r w:rsidR="00223C78" w:rsidRPr="00425F8B">
        <w:rPr>
          <w:rFonts w:ascii="Times New Roman" w:eastAsia="標楷體" w:hAnsi="Times New Roman" w:cs="Times New Roman"/>
          <w:sz w:val="28"/>
        </w:rPr>
        <w:t>城市亦可達到雙贏局面</w:t>
      </w:r>
      <w:r w:rsidR="0092671F" w:rsidRPr="00425F8B">
        <w:rPr>
          <w:rFonts w:ascii="Times New Roman" w:eastAsia="標楷體" w:hAnsi="Times New Roman" w:cs="Times New Roman"/>
          <w:sz w:val="28"/>
        </w:rPr>
        <w:t>，</w:t>
      </w:r>
      <w:r w:rsidR="00223C78" w:rsidRPr="00425F8B">
        <w:rPr>
          <w:rFonts w:ascii="Times New Roman" w:eastAsia="標楷體" w:hAnsi="Times New Roman" w:cs="Times New Roman"/>
          <w:sz w:val="28"/>
        </w:rPr>
        <w:t>有相當大的外部性或外溢效果</w:t>
      </w:r>
      <w:r w:rsidR="0092671F" w:rsidRPr="00425F8B">
        <w:rPr>
          <w:rFonts w:ascii="Times New Roman" w:eastAsia="標楷體" w:hAnsi="Times New Roman" w:cs="Times New Roman"/>
          <w:sz w:val="28"/>
        </w:rPr>
        <w:t>。</w:t>
      </w:r>
      <w:r w:rsidR="0092671F" w:rsidRPr="00425F8B">
        <w:rPr>
          <w:rFonts w:ascii="Times New Roman" w:eastAsia="標楷體" w:hAnsi="Times New Roman" w:cs="Times New Roman"/>
          <w:sz w:val="28"/>
        </w:rPr>
        <w:t xml:space="preserve"> </w:t>
      </w:r>
    </w:p>
    <w:p w:rsidR="00E64F07" w:rsidRPr="00425F8B" w:rsidRDefault="00E64F07" w:rsidP="00680049">
      <w:pPr>
        <w:pStyle w:val="aff0"/>
        <w:numPr>
          <w:ilvl w:val="0"/>
          <w:numId w:val="29"/>
        </w:numPr>
        <w:snapToGrid w:val="0"/>
        <w:spacing w:beforeLines="50" w:before="180" w:afterLines="50" w:after="180" w:line="500" w:lineRule="exact"/>
        <w:ind w:left="1134" w:hanging="567"/>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透過差異化建立運動場館設施永續經營之道</w:t>
      </w:r>
    </w:p>
    <w:p w:rsidR="00137D9E" w:rsidRPr="00425F8B" w:rsidRDefault="001A7593" w:rsidP="00057F85">
      <w:pPr>
        <w:snapToGrid w:val="0"/>
        <w:spacing w:line="500" w:lineRule="exact"/>
        <w:ind w:leftChars="236" w:left="566" w:firstLine="425"/>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E64F07" w:rsidRPr="00425F8B">
        <w:rPr>
          <w:rFonts w:ascii="Times New Roman" w:eastAsia="標楷體" w:hAnsi="Times New Roman" w:cs="Times New Roman"/>
          <w:sz w:val="28"/>
        </w:rPr>
        <w:t>目前</w:t>
      </w:r>
      <w:r w:rsidR="00685D33" w:rsidRPr="00425F8B">
        <w:rPr>
          <w:rFonts w:ascii="Times New Roman" w:eastAsia="標楷體" w:hAnsi="Times New Roman" w:cs="Times New Roman"/>
          <w:sz w:val="28"/>
        </w:rPr>
        <w:t>人類的娛樂</w:t>
      </w:r>
      <w:r w:rsidR="00E64F07" w:rsidRPr="00425F8B">
        <w:rPr>
          <w:rFonts w:ascii="Times New Roman" w:eastAsia="標楷體" w:hAnsi="Times New Roman" w:cs="Times New Roman"/>
          <w:sz w:val="28"/>
        </w:rPr>
        <w:t>休閒</w:t>
      </w:r>
      <w:r w:rsidR="00685D33" w:rsidRPr="00425F8B">
        <w:rPr>
          <w:rFonts w:ascii="Times New Roman" w:eastAsia="標楷體" w:hAnsi="Times New Roman" w:cs="Times New Roman"/>
          <w:sz w:val="28"/>
        </w:rPr>
        <w:t>方式</w:t>
      </w:r>
      <w:r w:rsidR="00E64F07" w:rsidRPr="00425F8B">
        <w:rPr>
          <w:rFonts w:ascii="Times New Roman" w:eastAsia="標楷體" w:hAnsi="Times New Roman" w:cs="Times New Roman"/>
          <w:sz w:val="28"/>
        </w:rPr>
        <w:t>正進入長期轉型過程中，未來將會有</w:t>
      </w:r>
      <w:r w:rsidR="00A17965" w:rsidRPr="00425F8B">
        <w:rPr>
          <w:rFonts w:ascii="Times New Roman" w:eastAsia="標楷體" w:hAnsi="Times New Roman" w:cs="Times New Roman"/>
          <w:sz w:val="28"/>
        </w:rPr>
        <w:t>愈</w:t>
      </w:r>
      <w:r w:rsidR="00E64F07" w:rsidRPr="00425F8B">
        <w:rPr>
          <w:rFonts w:ascii="Times New Roman" w:eastAsia="標楷體" w:hAnsi="Times New Roman" w:cs="Times New Roman"/>
          <w:sz w:val="28"/>
        </w:rPr>
        <w:t>來</w:t>
      </w:r>
      <w:r w:rsidR="00A17965" w:rsidRPr="00425F8B">
        <w:rPr>
          <w:rFonts w:ascii="Times New Roman" w:eastAsia="標楷體" w:hAnsi="Times New Roman" w:cs="Times New Roman"/>
          <w:sz w:val="28"/>
        </w:rPr>
        <w:t>愈</w:t>
      </w:r>
      <w:r w:rsidR="00E64F07" w:rsidRPr="00425F8B">
        <w:rPr>
          <w:rFonts w:ascii="Times New Roman" w:eastAsia="標楷體" w:hAnsi="Times New Roman" w:cs="Times New Roman"/>
          <w:sz w:val="28"/>
        </w:rPr>
        <w:t>多以</w:t>
      </w:r>
      <w:r w:rsidR="00685D33" w:rsidRPr="00425F8B">
        <w:rPr>
          <w:rFonts w:ascii="Times New Roman" w:eastAsia="標楷體" w:hAnsi="Times New Roman" w:cs="Times New Roman"/>
          <w:sz w:val="28"/>
        </w:rPr>
        <w:t>運動</w:t>
      </w:r>
      <w:r w:rsidR="00E64F07" w:rsidRPr="00425F8B">
        <w:rPr>
          <w:rFonts w:ascii="Times New Roman" w:eastAsia="標楷體" w:hAnsi="Times New Roman" w:cs="Times New Roman"/>
          <w:sz w:val="28"/>
        </w:rPr>
        <w:t>體驗性商品為主的新興商務活動，體驗經濟時代來臨，</w:t>
      </w:r>
      <w:r w:rsidR="00685D33" w:rsidRPr="00425F8B">
        <w:rPr>
          <w:rFonts w:ascii="Times New Roman" w:eastAsia="標楷體" w:hAnsi="Times New Roman" w:cs="Times New Roman"/>
          <w:sz w:val="28"/>
        </w:rPr>
        <w:t>體育</w:t>
      </w:r>
      <w:r w:rsidR="00E64F07" w:rsidRPr="00425F8B">
        <w:rPr>
          <w:rFonts w:ascii="Times New Roman" w:eastAsia="標楷體" w:hAnsi="Times New Roman" w:cs="Times New Roman"/>
          <w:sz w:val="28"/>
        </w:rPr>
        <w:t>休閒活動成為經濟發展的</w:t>
      </w:r>
      <w:r w:rsidR="00A17965" w:rsidRPr="00425F8B">
        <w:rPr>
          <w:rFonts w:ascii="Times New Roman" w:eastAsia="標楷體" w:hAnsi="Times New Roman" w:cs="Times New Roman"/>
          <w:sz w:val="28"/>
        </w:rPr>
        <w:t>不可忽視的一環</w:t>
      </w:r>
      <w:r w:rsidR="00E64F07" w:rsidRPr="00425F8B">
        <w:rPr>
          <w:rFonts w:ascii="Times New Roman" w:eastAsia="標楷體" w:hAnsi="Times New Roman" w:cs="Times New Roman"/>
          <w:sz w:val="28"/>
        </w:rPr>
        <w:t>。</w:t>
      </w:r>
      <w:r w:rsidR="00A17965" w:rsidRPr="00425F8B">
        <w:rPr>
          <w:rFonts w:ascii="Times New Roman" w:eastAsia="標楷體" w:hAnsi="Times New Roman" w:cs="Times New Roman"/>
          <w:sz w:val="28"/>
        </w:rPr>
        <w:t>發展</w:t>
      </w:r>
      <w:r w:rsidR="00E64F07" w:rsidRPr="00425F8B">
        <w:rPr>
          <w:rFonts w:ascii="Times New Roman" w:eastAsia="標楷體" w:hAnsi="Times New Roman" w:cs="Times New Roman"/>
          <w:sz w:val="28"/>
        </w:rPr>
        <w:t>區域型</w:t>
      </w:r>
      <w:r w:rsidR="00A17965" w:rsidRPr="00425F8B">
        <w:rPr>
          <w:rFonts w:ascii="Times New Roman" w:eastAsia="標楷體" w:hAnsi="Times New Roman" w:cs="Times New Roman"/>
          <w:sz w:val="28"/>
        </w:rPr>
        <w:t>的</w:t>
      </w:r>
      <w:r w:rsidR="00685D33" w:rsidRPr="00425F8B">
        <w:rPr>
          <w:rFonts w:ascii="Times New Roman" w:eastAsia="標楷體" w:hAnsi="Times New Roman" w:cs="Times New Roman"/>
          <w:sz w:val="28"/>
        </w:rPr>
        <w:t>運動</w:t>
      </w:r>
      <w:r w:rsidR="00E64F07" w:rsidRPr="00425F8B">
        <w:rPr>
          <w:rFonts w:ascii="Times New Roman" w:eastAsia="標楷體" w:hAnsi="Times New Roman" w:cs="Times New Roman"/>
          <w:sz w:val="28"/>
        </w:rPr>
        <w:t>空間與據點，</w:t>
      </w:r>
      <w:r w:rsidR="00A17965" w:rsidRPr="00425F8B">
        <w:rPr>
          <w:rFonts w:ascii="Times New Roman" w:eastAsia="標楷體" w:hAnsi="Times New Roman" w:cs="Times New Roman"/>
          <w:sz w:val="28"/>
        </w:rPr>
        <w:t>並</w:t>
      </w:r>
      <w:r w:rsidR="00E64F07" w:rsidRPr="00425F8B">
        <w:rPr>
          <w:rFonts w:ascii="Times New Roman" w:eastAsia="標楷體" w:hAnsi="Times New Roman" w:cs="Times New Roman"/>
          <w:sz w:val="28"/>
        </w:rPr>
        <w:t>與周邊產業、景觀資源的整合，將可以整體展現地方特色，增厚</w:t>
      </w:r>
      <w:r w:rsidR="00685D33" w:rsidRPr="00425F8B">
        <w:rPr>
          <w:rFonts w:ascii="Times New Roman" w:eastAsia="標楷體" w:hAnsi="Times New Roman" w:cs="Times New Roman"/>
          <w:sz w:val="28"/>
        </w:rPr>
        <w:t>運動</w:t>
      </w:r>
      <w:r w:rsidR="00E64F07" w:rsidRPr="00425F8B">
        <w:rPr>
          <w:rFonts w:ascii="Times New Roman" w:eastAsia="標楷體" w:hAnsi="Times New Roman" w:cs="Times New Roman"/>
          <w:sz w:val="28"/>
        </w:rPr>
        <w:t>的深度與廣度，帶動地區</w:t>
      </w:r>
      <w:r w:rsidR="00685D33" w:rsidRPr="00425F8B">
        <w:rPr>
          <w:rFonts w:ascii="Times New Roman" w:eastAsia="標楷體" w:hAnsi="Times New Roman" w:cs="Times New Roman"/>
          <w:sz w:val="28"/>
        </w:rPr>
        <w:t>運動</w:t>
      </w:r>
      <w:r w:rsidR="00E64F07" w:rsidRPr="00425F8B">
        <w:rPr>
          <w:rFonts w:ascii="Times New Roman" w:eastAsia="標楷體" w:hAnsi="Times New Roman" w:cs="Times New Roman"/>
          <w:sz w:val="28"/>
        </w:rPr>
        <w:t>經濟與觀光產業發展。</w:t>
      </w:r>
    </w:p>
    <w:p w:rsidR="00E64F07" w:rsidRPr="00425F8B" w:rsidRDefault="001A7593" w:rsidP="00057F85">
      <w:pPr>
        <w:snapToGrid w:val="0"/>
        <w:spacing w:line="500" w:lineRule="exact"/>
        <w:ind w:leftChars="236" w:left="566" w:firstLine="425"/>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685D33" w:rsidRPr="00425F8B">
        <w:rPr>
          <w:rFonts w:ascii="Times New Roman" w:eastAsia="標楷體" w:hAnsi="Times New Roman" w:cs="Times New Roman"/>
          <w:sz w:val="28"/>
        </w:rPr>
        <w:t>爰此，</w:t>
      </w:r>
      <w:r w:rsidR="00E64F07" w:rsidRPr="00425F8B">
        <w:rPr>
          <w:rFonts w:ascii="Times New Roman" w:eastAsia="標楷體" w:hAnsi="Times New Roman" w:cs="Times New Roman"/>
          <w:sz w:val="28"/>
        </w:rPr>
        <w:t>運動設施之規劃與建設須儘可能地考量地方特色、市場需求及永續發展</w:t>
      </w:r>
      <w:r w:rsidR="00E64F07" w:rsidRPr="000B01F9">
        <w:rPr>
          <w:rFonts w:ascii="Times New Roman" w:eastAsia="標楷體" w:hAnsi="Times New Roman" w:cs="Times New Roman"/>
          <w:sz w:val="28"/>
        </w:rPr>
        <w:t>等因素，如人口集中的都會區與分散的非都會區，其運動設施就應有所區隔。除此之外</w:t>
      </w:r>
      <w:r w:rsidR="00B71839" w:rsidRPr="000B01F9">
        <w:rPr>
          <w:rFonts w:ascii="Times New Roman" w:eastAsia="標楷體" w:hAnsi="Times New Roman" w:cs="Times New Roman" w:hint="eastAsia"/>
          <w:sz w:val="28"/>
        </w:rPr>
        <w:t>，運動場所並不適擁有就可以，還需具備一定的品質，否則使用後不僅無助於健康，反而有可能造成傷害，具有品質的運動場所才能吸引民眾前往運動，增加使用者對場地的歸屬感。</w:t>
      </w:r>
      <w:r w:rsidR="00137D9E" w:rsidRPr="000B01F9">
        <w:rPr>
          <w:rFonts w:ascii="Times New Roman" w:eastAsia="標楷體" w:hAnsi="Times New Roman" w:cs="Times New Roman" w:hint="eastAsia"/>
          <w:sz w:val="28"/>
        </w:rPr>
        <w:t>研究顯示提升運動場館服務品質，以顧客為導向的經營模式，收費標準法制化，民眾參與運動意願將會提高</w:t>
      </w:r>
      <w:r w:rsidR="00B71839" w:rsidRPr="000B01F9">
        <w:rPr>
          <w:rFonts w:ascii="Times New Roman" w:eastAsia="標楷體" w:hAnsi="Times New Roman" w:cs="Times New Roman" w:hint="eastAsia"/>
          <w:sz w:val="28"/>
        </w:rPr>
        <w:t>（洪昭坤，</w:t>
      </w:r>
      <w:r w:rsidR="00B71839" w:rsidRPr="000B01F9">
        <w:rPr>
          <w:rFonts w:ascii="Times New Roman" w:eastAsia="標楷體" w:hAnsi="Times New Roman" w:cs="Times New Roman" w:hint="eastAsia"/>
          <w:sz w:val="28"/>
        </w:rPr>
        <w:t>2002</w:t>
      </w:r>
      <w:r w:rsidR="00B71839" w:rsidRPr="000B01F9">
        <w:rPr>
          <w:rFonts w:ascii="Times New Roman" w:eastAsia="標楷體" w:hAnsi="Times New Roman" w:cs="Times New Roman" w:hint="eastAsia"/>
          <w:sz w:val="28"/>
        </w:rPr>
        <w:t>）</w:t>
      </w:r>
      <w:r w:rsidR="00137D9E" w:rsidRPr="000B01F9">
        <w:rPr>
          <w:rFonts w:ascii="Times New Roman" w:eastAsia="標楷體" w:hAnsi="Times New Roman" w:cs="Times New Roman" w:hint="eastAsia"/>
          <w:sz w:val="28"/>
        </w:rPr>
        <w:t>，因此，</w:t>
      </w:r>
      <w:r w:rsidR="00E64F07" w:rsidRPr="000B01F9">
        <w:rPr>
          <w:rFonts w:ascii="Times New Roman" w:eastAsia="標楷體" w:hAnsi="Times New Roman" w:cs="Times New Roman"/>
          <w:sz w:val="28"/>
        </w:rPr>
        <w:t>有別於以往運動設施之興建與營運大多仰賴公部門的概念，鼓勵民間積極參與運動設施之建設與營運，已成為目前政府推廣</w:t>
      </w:r>
      <w:r w:rsidR="00E64F07" w:rsidRPr="00425F8B">
        <w:rPr>
          <w:rFonts w:ascii="Times New Roman" w:eastAsia="標楷體" w:hAnsi="Times New Roman" w:cs="Times New Roman"/>
          <w:sz w:val="28"/>
        </w:rPr>
        <w:t>體育發展重要的理念之一，除可減輕政府日漸沉重的財政負擔外，亦可透過民間機構之專業企業管理能力，提升運動設施之營運效益，並帶動運動產業之發展，對全民運動的推廣具有正面的意義。</w:t>
      </w:r>
    </w:p>
    <w:p w:rsidR="00430DDD" w:rsidRDefault="00430DDD">
      <w:pPr>
        <w:widowControl/>
        <w:rPr>
          <w:rFonts w:ascii="Times New Roman" w:eastAsia="標楷體" w:hAnsi="Times New Roman" w:cs="Times New Roman"/>
          <w:b/>
          <w:color w:val="000000" w:themeColor="text1"/>
          <w:sz w:val="28"/>
        </w:rPr>
      </w:pPr>
      <w:r>
        <w:rPr>
          <w:rFonts w:ascii="Times New Roman" w:eastAsia="標楷體" w:hAnsi="Times New Roman" w:cs="Times New Roman"/>
          <w:b/>
          <w:color w:val="000000" w:themeColor="text1"/>
          <w:sz w:val="28"/>
        </w:rPr>
        <w:br w:type="page"/>
      </w:r>
    </w:p>
    <w:p w:rsidR="000059F4" w:rsidRPr="005C2FCA" w:rsidRDefault="00B44C1A" w:rsidP="00E445BD">
      <w:pPr>
        <w:keepNext/>
        <w:spacing w:beforeLines="50" w:before="180" w:afterLines="50" w:after="180" w:line="500" w:lineRule="exact"/>
        <w:ind w:leftChars="100" w:left="240"/>
        <w:jc w:val="both"/>
        <w:outlineLvl w:val="1"/>
        <w:rPr>
          <w:rFonts w:ascii="Times New Roman" w:eastAsia="標楷體" w:hAnsi="Times New Roman" w:cs="Times New Roman"/>
          <w:b/>
          <w:bCs/>
          <w:sz w:val="28"/>
          <w:szCs w:val="28"/>
        </w:rPr>
      </w:pPr>
      <w:bookmarkStart w:id="77" w:name="_Toc48298748"/>
      <w:r w:rsidRPr="005C2FCA">
        <w:rPr>
          <w:rFonts w:ascii="Times New Roman" w:eastAsia="標楷體" w:hAnsi="Times New Roman" w:cs="Times New Roman"/>
          <w:b/>
          <w:bCs/>
          <w:sz w:val="28"/>
          <w:szCs w:val="28"/>
        </w:rPr>
        <w:t>第三節、</w:t>
      </w:r>
      <w:r w:rsidR="00DC2BA1" w:rsidRPr="005C2FCA">
        <w:rPr>
          <w:rFonts w:ascii="Times New Roman" w:eastAsia="標楷體" w:hAnsi="Times New Roman" w:cs="Times New Roman"/>
          <w:b/>
          <w:bCs/>
          <w:sz w:val="28"/>
          <w:szCs w:val="28"/>
        </w:rPr>
        <w:t>運動設施現況</w:t>
      </w:r>
      <w:bookmarkEnd w:id="77"/>
    </w:p>
    <w:p w:rsidR="00DF3ADF" w:rsidRPr="00425F8B" w:rsidRDefault="00DF3ADF" w:rsidP="00680049">
      <w:pPr>
        <w:pStyle w:val="aff0"/>
        <w:numPr>
          <w:ilvl w:val="0"/>
          <w:numId w:val="30"/>
        </w:numPr>
        <w:snapToGrid w:val="0"/>
        <w:spacing w:beforeLines="50" w:before="180" w:afterLines="50" w:after="180" w:line="500" w:lineRule="exact"/>
        <w:ind w:left="1134" w:hanging="567"/>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各縣市之運動人口</w:t>
      </w:r>
    </w:p>
    <w:p w:rsidR="00DF3ADF" w:rsidRPr="000B01F9" w:rsidRDefault="001A7593" w:rsidP="00057F85">
      <w:pPr>
        <w:snapToGrid w:val="0"/>
        <w:spacing w:line="500" w:lineRule="exact"/>
        <w:ind w:leftChars="236" w:left="566" w:firstLine="425"/>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DF3ADF" w:rsidRPr="00425F8B">
        <w:rPr>
          <w:rFonts w:ascii="Times New Roman" w:eastAsia="標楷體" w:hAnsi="Times New Roman" w:cs="Times New Roman"/>
          <w:sz w:val="28"/>
        </w:rPr>
        <w:t>體育署</w:t>
      </w:r>
      <w:r w:rsidR="00DF3ADF" w:rsidRPr="000B01F9">
        <w:rPr>
          <w:rFonts w:ascii="Times New Roman" w:eastAsia="標楷體" w:hAnsi="Times New Roman" w:cs="Times New Roman"/>
          <w:sz w:val="28"/>
        </w:rPr>
        <w:t>「</w:t>
      </w:r>
      <w:r w:rsidR="00DF3ADF" w:rsidRPr="000B01F9">
        <w:rPr>
          <w:rFonts w:ascii="Times New Roman" w:eastAsia="標楷體" w:hAnsi="Times New Roman" w:cs="Times New Roman"/>
          <w:sz w:val="28"/>
        </w:rPr>
        <w:t>10</w:t>
      </w:r>
      <w:r w:rsidR="00E22686" w:rsidRPr="000B01F9">
        <w:rPr>
          <w:rFonts w:ascii="Times New Roman" w:eastAsia="標楷體" w:hAnsi="Times New Roman" w:cs="Times New Roman" w:hint="eastAsia"/>
          <w:sz w:val="28"/>
        </w:rPr>
        <w:t>8</w:t>
      </w:r>
      <w:r w:rsidR="00DF3ADF" w:rsidRPr="000B01F9">
        <w:rPr>
          <w:rFonts w:ascii="Times New Roman" w:eastAsia="標楷體" w:hAnsi="Times New Roman" w:cs="Times New Roman"/>
          <w:sz w:val="28"/>
        </w:rPr>
        <w:t>年運動現況調查」</w:t>
      </w:r>
      <w:r w:rsidR="00407003" w:rsidRPr="000B01F9">
        <w:rPr>
          <w:rFonts w:ascii="Times New Roman" w:eastAsia="標楷體" w:hAnsi="Times New Roman" w:cs="Times New Roman"/>
          <w:sz w:val="28"/>
        </w:rPr>
        <w:t>成果</w:t>
      </w:r>
      <w:r w:rsidR="00DF3ADF" w:rsidRPr="000B01F9">
        <w:rPr>
          <w:rFonts w:ascii="Times New Roman" w:eastAsia="標楷體" w:hAnsi="Times New Roman" w:cs="Times New Roman"/>
          <w:sz w:val="28"/>
        </w:rPr>
        <w:t>顯示，我國參與運動人口比例</w:t>
      </w:r>
      <w:r w:rsidR="00DF3ADF" w:rsidRPr="000B01F9">
        <w:rPr>
          <w:rFonts w:ascii="Times New Roman" w:eastAsia="標楷體" w:hAnsi="Times New Roman" w:cs="Times New Roman"/>
          <w:sz w:val="28"/>
        </w:rPr>
        <w:t>83.</w:t>
      </w:r>
      <w:r w:rsidR="00E22686" w:rsidRPr="000B01F9">
        <w:rPr>
          <w:rFonts w:ascii="Times New Roman" w:eastAsia="標楷體" w:hAnsi="Times New Roman" w:cs="Times New Roman" w:hint="eastAsia"/>
          <w:sz w:val="28"/>
        </w:rPr>
        <w:t>6</w:t>
      </w:r>
      <w:r w:rsidR="00DF3ADF" w:rsidRPr="000B01F9">
        <w:rPr>
          <w:rFonts w:ascii="Times New Roman" w:eastAsia="標楷體" w:hAnsi="Times New Roman" w:cs="Times New Roman"/>
          <w:sz w:val="28"/>
        </w:rPr>
        <w:t>%</w:t>
      </w:r>
      <w:r w:rsidR="00DF3ADF" w:rsidRPr="000B01F9">
        <w:rPr>
          <w:rFonts w:ascii="Times New Roman" w:eastAsia="標楷體" w:hAnsi="Times New Roman" w:cs="Times New Roman"/>
          <w:sz w:val="28"/>
        </w:rPr>
        <w:t>，規律運動人口比例達</w:t>
      </w:r>
      <w:r w:rsidR="00DF3ADF" w:rsidRPr="000B01F9">
        <w:rPr>
          <w:rFonts w:ascii="Times New Roman" w:eastAsia="標楷體" w:hAnsi="Times New Roman" w:cs="Times New Roman"/>
          <w:sz w:val="28"/>
        </w:rPr>
        <w:t>33.</w:t>
      </w:r>
      <w:r w:rsidR="00E22686" w:rsidRPr="000B01F9">
        <w:rPr>
          <w:rFonts w:ascii="Times New Roman" w:eastAsia="標楷體" w:hAnsi="Times New Roman" w:cs="Times New Roman" w:hint="eastAsia"/>
          <w:sz w:val="28"/>
        </w:rPr>
        <w:t>6</w:t>
      </w:r>
      <w:r w:rsidR="00DF3ADF" w:rsidRPr="000B01F9">
        <w:rPr>
          <w:rFonts w:ascii="Times New Roman" w:eastAsia="標楷體" w:hAnsi="Times New Roman" w:cs="Times New Roman"/>
          <w:sz w:val="28"/>
        </w:rPr>
        <w:t>%</w:t>
      </w:r>
      <w:r w:rsidR="00DF3ADF" w:rsidRPr="000B01F9">
        <w:rPr>
          <w:rFonts w:ascii="Times New Roman" w:eastAsia="標楷體" w:hAnsi="Times New Roman" w:cs="Times New Roman"/>
          <w:sz w:val="28"/>
        </w:rPr>
        <w:t>，相較於</w:t>
      </w:r>
      <w:r w:rsidR="00DF3ADF" w:rsidRPr="000B01F9">
        <w:rPr>
          <w:rFonts w:ascii="Times New Roman" w:eastAsia="標楷體" w:hAnsi="Times New Roman" w:cs="Times New Roman"/>
          <w:sz w:val="28"/>
        </w:rPr>
        <w:t>1</w:t>
      </w:r>
      <w:r w:rsidR="00E22686" w:rsidRPr="000B01F9">
        <w:rPr>
          <w:rFonts w:ascii="Times New Roman" w:eastAsia="標楷體" w:hAnsi="Times New Roman" w:cs="Times New Roman" w:hint="eastAsia"/>
          <w:sz w:val="28"/>
        </w:rPr>
        <w:t>07</w:t>
      </w:r>
      <w:r w:rsidR="00DF3ADF" w:rsidRPr="000B01F9">
        <w:rPr>
          <w:rFonts w:ascii="Times New Roman" w:eastAsia="標楷體" w:hAnsi="Times New Roman" w:cs="Times New Roman"/>
          <w:sz w:val="28"/>
        </w:rPr>
        <w:t>年的</w:t>
      </w:r>
      <w:r w:rsidR="00DF3ADF" w:rsidRPr="000B01F9">
        <w:rPr>
          <w:rFonts w:ascii="Times New Roman" w:eastAsia="標楷體" w:hAnsi="Times New Roman" w:cs="Times New Roman"/>
          <w:sz w:val="28"/>
        </w:rPr>
        <w:t>33.</w:t>
      </w:r>
      <w:r w:rsidR="00E22686" w:rsidRPr="000B01F9">
        <w:rPr>
          <w:rFonts w:ascii="Times New Roman" w:eastAsia="標楷體" w:hAnsi="Times New Roman" w:cs="Times New Roman" w:hint="eastAsia"/>
          <w:sz w:val="28"/>
        </w:rPr>
        <w:t>5</w:t>
      </w:r>
      <w:r w:rsidR="00DF3ADF" w:rsidRPr="000B01F9">
        <w:rPr>
          <w:rFonts w:ascii="Times New Roman" w:eastAsia="標楷體" w:hAnsi="Times New Roman" w:cs="Times New Roman"/>
          <w:sz w:val="28"/>
        </w:rPr>
        <w:t>%</w:t>
      </w:r>
      <w:r w:rsidR="00DF3ADF" w:rsidRPr="000B01F9">
        <w:rPr>
          <w:rFonts w:ascii="Times New Roman" w:eastAsia="標楷體" w:hAnsi="Times New Roman" w:cs="Times New Roman"/>
          <w:sz w:val="28"/>
        </w:rPr>
        <w:t>有微幅成長。其中職業婦女規律運動人口比例顯著提升，女性規律運動人口比例為</w:t>
      </w:r>
      <w:r w:rsidR="00DF3ADF" w:rsidRPr="000B01F9">
        <w:rPr>
          <w:rFonts w:ascii="Times New Roman" w:eastAsia="標楷體" w:hAnsi="Times New Roman" w:cs="Times New Roman"/>
          <w:sz w:val="28"/>
        </w:rPr>
        <w:t>30.4%</w:t>
      </w:r>
      <w:r w:rsidR="00DF3ADF" w:rsidRPr="000B01F9">
        <w:rPr>
          <w:rFonts w:ascii="Times New Roman" w:eastAsia="標楷體" w:hAnsi="Times New Roman" w:cs="Times New Roman"/>
          <w:sz w:val="28"/>
        </w:rPr>
        <w:t>。此外，銀髮退休族群運動人口比例高，規律運動習慣良好，</w:t>
      </w:r>
      <w:r w:rsidR="00DF3ADF" w:rsidRPr="000B01F9">
        <w:rPr>
          <w:rFonts w:ascii="Times New Roman" w:eastAsia="標楷體" w:hAnsi="Times New Roman" w:cs="Times New Roman"/>
          <w:sz w:val="28"/>
        </w:rPr>
        <w:t>60</w:t>
      </w:r>
      <w:r w:rsidR="00DF3ADF" w:rsidRPr="000B01F9">
        <w:rPr>
          <w:rFonts w:ascii="Times New Roman" w:eastAsia="標楷體" w:hAnsi="Times New Roman" w:cs="Times New Roman"/>
          <w:sz w:val="28"/>
        </w:rPr>
        <w:t>歲以上有運動的比例為</w:t>
      </w:r>
      <w:r w:rsidR="00DF3ADF" w:rsidRPr="000B01F9">
        <w:rPr>
          <w:rFonts w:ascii="Times New Roman" w:eastAsia="標楷體" w:hAnsi="Times New Roman" w:cs="Times New Roman"/>
          <w:sz w:val="28"/>
        </w:rPr>
        <w:t>86.1</w:t>
      </w:r>
      <w:r w:rsidR="004E354F" w:rsidRPr="000B01F9">
        <w:rPr>
          <w:rFonts w:ascii="Times New Roman" w:eastAsia="標楷體" w:hAnsi="Times New Roman" w:cs="Times New Roman" w:hint="eastAsia"/>
          <w:sz w:val="28"/>
        </w:rPr>
        <w:t>7</w:t>
      </w:r>
      <w:r w:rsidR="00DF3ADF" w:rsidRPr="000B01F9">
        <w:rPr>
          <w:rFonts w:ascii="Times New Roman" w:eastAsia="標楷體" w:hAnsi="Times New Roman" w:cs="Times New Roman"/>
          <w:sz w:val="28"/>
        </w:rPr>
        <w:t>%</w:t>
      </w:r>
      <w:r w:rsidR="00DF3ADF" w:rsidRPr="000B01F9">
        <w:rPr>
          <w:rFonts w:ascii="Times New Roman" w:eastAsia="標楷體" w:hAnsi="Times New Roman" w:cs="Times New Roman"/>
          <w:sz w:val="28"/>
        </w:rPr>
        <w:t>，較</w:t>
      </w:r>
      <w:r w:rsidR="00DF3ADF" w:rsidRPr="000B01F9">
        <w:rPr>
          <w:rFonts w:ascii="Times New Roman" w:eastAsia="標楷體" w:hAnsi="Times New Roman" w:cs="Times New Roman"/>
          <w:sz w:val="28"/>
        </w:rPr>
        <w:t>13~59</w:t>
      </w:r>
      <w:r w:rsidR="00DF3ADF" w:rsidRPr="000B01F9">
        <w:rPr>
          <w:rFonts w:ascii="Times New Roman" w:eastAsia="標楷體" w:hAnsi="Times New Roman" w:cs="Times New Roman"/>
          <w:sz w:val="28"/>
        </w:rPr>
        <w:t>歲的</w:t>
      </w:r>
      <w:r w:rsidR="004E354F" w:rsidRPr="000B01F9">
        <w:rPr>
          <w:rFonts w:ascii="Times New Roman" w:eastAsia="標楷體" w:hAnsi="Times New Roman" w:cs="Times New Roman" w:hint="eastAsia"/>
          <w:sz w:val="28"/>
        </w:rPr>
        <w:t>83.44</w:t>
      </w:r>
      <w:r w:rsidR="00DF3ADF" w:rsidRPr="000B01F9">
        <w:rPr>
          <w:rFonts w:ascii="Times New Roman" w:eastAsia="標楷體" w:hAnsi="Times New Roman" w:cs="Times New Roman"/>
          <w:sz w:val="28"/>
        </w:rPr>
        <w:t>%</w:t>
      </w:r>
      <w:r w:rsidR="00DF3ADF" w:rsidRPr="000B01F9">
        <w:rPr>
          <w:rFonts w:ascii="Times New Roman" w:eastAsia="標楷體" w:hAnsi="Times New Roman" w:cs="Times New Roman"/>
          <w:sz w:val="28"/>
        </w:rPr>
        <w:t>來的相對偏高。</w:t>
      </w:r>
    </w:p>
    <w:p w:rsidR="000059F4" w:rsidRPr="000B01F9" w:rsidRDefault="001A7593" w:rsidP="00057F85">
      <w:pPr>
        <w:snapToGrid w:val="0"/>
        <w:spacing w:line="500" w:lineRule="exact"/>
        <w:ind w:leftChars="236" w:left="566" w:firstLine="425"/>
        <w:jc w:val="both"/>
        <w:rPr>
          <w:rFonts w:ascii="Times New Roman" w:eastAsia="標楷體" w:hAnsi="Times New Roman" w:cs="Times New Roman"/>
          <w:sz w:val="28"/>
        </w:rPr>
      </w:pPr>
      <w:r w:rsidRPr="000B01F9">
        <w:rPr>
          <w:rFonts w:ascii="Times New Roman" w:eastAsia="標楷體" w:hAnsi="Times New Roman" w:cs="Times New Roman" w:hint="eastAsia"/>
          <w:sz w:val="28"/>
        </w:rPr>
        <w:t xml:space="preserve">  </w:t>
      </w:r>
      <w:r w:rsidR="00433D99" w:rsidRPr="000B01F9">
        <w:rPr>
          <w:rFonts w:ascii="Times New Roman" w:eastAsia="標楷體" w:hAnsi="Times New Roman" w:cs="Times New Roman" w:hint="eastAsia"/>
          <w:sz w:val="28"/>
        </w:rPr>
        <w:t>依</w:t>
      </w:r>
      <w:r w:rsidR="00DF3ADF" w:rsidRPr="000B01F9">
        <w:rPr>
          <w:rFonts w:ascii="Times New Roman" w:eastAsia="標楷體" w:hAnsi="Times New Roman" w:cs="Times New Roman"/>
          <w:sz w:val="28"/>
        </w:rPr>
        <w:t>據內政部人口資訊庫資料，</w:t>
      </w:r>
      <w:r w:rsidR="002502C6" w:rsidRPr="000B01F9">
        <w:rPr>
          <w:rFonts w:ascii="Times New Roman" w:eastAsia="標楷體" w:hAnsi="Times New Roman" w:cs="Times New Roman"/>
          <w:sz w:val="28"/>
        </w:rPr>
        <w:t>我國</w:t>
      </w:r>
      <w:r w:rsidR="002502C6" w:rsidRPr="000B01F9">
        <w:rPr>
          <w:rFonts w:ascii="Times New Roman" w:eastAsia="標楷體" w:hAnsi="Times New Roman" w:cs="Times New Roman"/>
          <w:sz w:val="28"/>
        </w:rPr>
        <w:t>10</w:t>
      </w:r>
      <w:r w:rsidR="004E354F" w:rsidRPr="000B01F9">
        <w:rPr>
          <w:rFonts w:ascii="Times New Roman" w:eastAsia="標楷體" w:hAnsi="Times New Roman" w:cs="Times New Roman" w:hint="eastAsia"/>
          <w:sz w:val="28"/>
        </w:rPr>
        <w:t>8</w:t>
      </w:r>
      <w:r w:rsidR="002502C6" w:rsidRPr="000B01F9">
        <w:rPr>
          <w:rFonts w:ascii="Times New Roman" w:eastAsia="標楷體" w:hAnsi="Times New Roman" w:cs="Times New Roman"/>
          <w:sz w:val="28"/>
        </w:rPr>
        <w:t>年</w:t>
      </w:r>
      <w:r w:rsidR="002502C6" w:rsidRPr="000B01F9">
        <w:rPr>
          <w:rFonts w:ascii="Times New Roman" w:eastAsia="標楷體" w:hAnsi="Times New Roman" w:cs="Times New Roman"/>
          <w:sz w:val="28"/>
        </w:rPr>
        <w:t>1</w:t>
      </w:r>
      <w:r w:rsidR="004E354F" w:rsidRPr="000B01F9">
        <w:rPr>
          <w:rFonts w:ascii="Times New Roman" w:eastAsia="標楷體" w:hAnsi="Times New Roman" w:cs="Times New Roman" w:hint="eastAsia"/>
          <w:sz w:val="28"/>
        </w:rPr>
        <w:t>2</w:t>
      </w:r>
      <w:r w:rsidR="002502C6" w:rsidRPr="000B01F9">
        <w:rPr>
          <w:rFonts w:ascii="Times New Roman" w:eastAsia="標楷體" w:hAnsi="Times New Roman" w:cs="Times New Roman"/>
          <w:sz w:val="28"/>
        </w:rPr>
        <w:t>月全國人口計</w:t>
      </w:r>
      <w:r w:rsidR="002502C6" w:rsidRPr="000B01F9">
        <w:rPr>
          <w:rFonts w:ascii="Times New Roman" w:eastAsia="標楷體" w:hAnsi="Times New Roman" w:cs="Times New Roman"/>
          <w:sz w:val="28"/>
        </w:rPr>
        <w:t>2,3</w:t>
      </w:r>
      <w:r w:rsidR="004E354F" w:rsidRPr="000B01F9">
        <w:rPr>
          <w:rFonts w:ascii="Times New Roman" w:eastAsia="標楷體" w:hAnsi="Times New Roman" w:cs="Times New Roman" w:hint="eastAsia"/>
          <w:sz w:val="28"/>
        </w:rPr>
        <w:t>60</w:t>
      </w:r>
      <w:r w:rsidR="002502C6" w:rsidRPr="000B01F9">
        <w:rPr>
          <w:rFonts w:ascii="Times New Roman" w:eastAsia="標楷體" w:hAnsi="Times New Roman" w:cs="Times New Roman"/>
          <w:sz w:val="28"/>
        </w:rPr>
        <w:t>萬</w:t>
      </w:r>
      <w:r w:rsidR="004E354F" w:rsidRPr="000B01F9">
        <w:rPr>
          <w:rFonts w:ascii="Times New Roman" w:eastAsia="標楷體" w:hAnsi="Times New Roman" w:cs="Times New Roman" w:hint="eastAsia"/>
          <w:sz w:val="28"/>
        </w:rPr>
        <w:t>3,121</w:t>
      </w:r>
      <w:r w:rsidR="002502C6" w:rsidRPr="000B01F9">
        <w:rPr>
          <w:rFonts w:ascii="Times New Roman" w:eastAsia="標楷體" w:hAnsi="Times New Roman" w:cs="Times New Roman"/>
          <w:sz w:val="28"/>
        </w:rPr>
        <w:t>人</w:t>
      </w:r>
      <w:r w:rsidR="00DF3ADF" w:rsidRPr="000B01F9">
        <w:rPr>
          <w:rFonts w:ascii="Times New Roman" w:eastAsia="標楷體" w:hAnsi="Times New Roman" w:cs="Times New Roman"/>
          <w:sz w:val="28"/>
        </w:rPr>
        <w:t>，復依</w:t>
      </w:r>
      <w:r w:rsidR="00497FDB" w:rsidRPr="000B01F9">
        <w:rPr>
          <w:rFonts w:ascii="Times New Roman" w:eastAsia="標楷體" w:hAnsi="Times New Roman" w:cs="Times New Roman"/>
          <w:sz w:val="28"/>
        </w:rPr>
        <w:t>各縣市運動人口</w:t>
      </w:r>
      <w:r w:rsidR="002502C6" w:rsidRPr="000B01F9">
        <w:rPr>
          <w:rFonts w:ascii="Times New Roman" w:eastAsia="標楷體" w:hAnsi="Times New Roman" w:cs="Times New Roman"/>
          <w:sz w:val="28"/>
        </w:rPr>
        <w:t>及各縣市運動人口比率計算，各縣市之運動人口數統計如表</w:t>
      </w:r>
      <w:r w:rsidR="002502C6" w:rsidRPr="000B01F9">
        <w:rPr>
          <w:rFonts w:ascii="Times New Roman" w:eastAsia="標楷體" w:hAnsi="Times New Roman" w:cs="Times New Roman"/>
          <w:sz w:val="28"/>
        </w:rPr>
        <w:t>1</w:t>
      </w:r>
      <w:r w:rsidR="002502C6" w:rsidRPr="000B01F9">
        <w:rPr>
          <w:rFonts w:ascii="Times New Roman" w:eastAsia="標楷體" w:hAnsi="Times New Roman" w:cs="Times New Roman"/>
          <w:sz w:val="28"/>
        </w:rPr>
        <w:t>。</w:t>
      </w:r>
    </w:p>
    <w:p w:rsidR="000059F4" w:rsidRPr="000B01F9" w:rsidRDefault="00D96FA1" w:rsidP="00057F85">
      <w:pPr>
        <w:pStyle w:val="afe"/>
        <w:jc w:val="center"/>
        <w:rPr>
          <w:rFonts w:ascii="Times New Roman" w:eastAsia="標楷體" w:hAnsi="Times New Roman" w:cs="Times New Roman"/>
          <w:b/>
          <w:color w:val="auto"/>
          <w:sz w:val="28"/>
          <w:szCs w:val="28"/>
        </w:rPr>
      </w:pPr>
      <w:bookmarkStart w:id="78" w:name="_Toc48117716"/>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00196962" w:rsidRPr="000B01F9">
        <w:rPr>
          <w:rFonts w:ascii="Times New Roman" w:eastAsia="標楷體" w:hAnsi="Times New Roman" w:cs="Times New Roman"/>
          <w:color w:val="auto"/>
          <w:sz w:val="28"/>
          <w:szCs w:val="28"/>
        </w:rPr>
        <w:fldChar w:fldCharType="begin"/>
      </w:r>
      <w:r w:rsidR="001C6D9E" w:rsidRPr="000B01F9">
        <w:rPr>
          <w:rFonts w:ascii="Times New Roman" w:eastAsia="標楷體" w:hAnsi="Times New Roman" w:cs="Times New Roman"/>
          <w:color w:val="auto"/>
          <w:sz w:val="28"/>
          <w:szCs w:val="28"/>
        </w:rPr>
        <w:instrText xml:space="preserve"> SEQ </w:instrText>
      </w:r>
      <w:r w:rsidR="001C6D9E" w:rsidRPr="000B01F9">
        <w:rPr>
          <w:rFonts w:ascii="Times New Roman" w:eastAsia="標楷體" w:hAnsi="Times New Roman" w:cs="Times New Roman"/>
          <w:color w:val="auto"/>
          <w:sz w:val="28"/>
          <w:szCs w:val="28"/>
        </w:rPr>
        <w:instrText>表</w:instrText>
      </w:r>
      <w:r w:rsidR="001C6D9E" w:rsidRPr="000B01F9">
        <w:rPr>
          <w:rFonts w:ascii="Times New Roman" w:eastAsia="標楷體" w:hAnsi="Times New Roman" w:cs="Times New Roman"/>
          <w:color w:val="auto"/>
          <w:sz w:val="28"/>
          <w:szCs w:val="28"/>
        </w:rPr>
        <w:instrText xml:space="preserve"> \* ARABIC </w:instrText>
      </w:r>
      <w:r w:rsidR="00196962" w:rsidRPr="000B01F9">
        <w:rPr>
          <w:rFonts w:ascii="Times New Roman" w:eastAsia="標楷體" w:hAnsi="Times New Roman" w:cs="Times New Roman"/>
          <w:color w:val="auto"/>
          <w:sz w:val="28"/>
          <w:szCs w:val="28"/>
        </w:rPr>
        <w:fldChar w:fldCharType="separate"/>
      </w:r>
      <w:r w:rsidR="007F6008" w:rsidRPr="000B01F9">
        <w:rPr>
          <w:rFonts w:ascii="Times New Roman" w:eastAsia="標楷體" w:hAnsi="Times New Roman" w:cs="Times New Roman"/>
          <w:noProof/>
          <w:color w:val="auto"/>
          <w:sz w:val="28"/>
          <w:szCs w:val="28"/>
        </w:rPr>
        <w:t>1</w:t>
      </w:r>
      <w:r w:rsidR="00196962"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Pr="000B01F9">
        <w:rPr>
          <w:rFonts w:ascii="Times New Roman" w:eastAsia="標楷體" w:hAnsi="Times New Roman" w:cs="Times New Roman"/>
          <w:color w:val="auto"/>
          <w:sz w:val="28"/>
          <w:szCs w:val="28"/>
        </w:rPr>
        <w:t>10</w:t>
      </w:r>
      <w:r w:rsidR="00E615B2" w:rsidRPr="000B01F9">
        <w:rPr>
          <w:rFonts w:ascii="Times New Roman" w:eastAsia="標楷體" w:hAnsi="Times New Roman" w:cs="Times New Roman" w:hint="eastAsia"/>
          <w:color w:val="auto"/>
          <w:sz w:val="28"/>
          <w:szCs w:val="28"/>
        </w:rPr>
        <w:t>8</w:t>
      </w:r>
      <w:r w:rsidRPr="000B01F9">
        <w:rPr>
          <w:rFonts w:ascii="Times New Roman" w:eastAsia="標楷體" w:hAnsi="Times New Roman" w:cs="Times New Roman"/>
          <w:color w:val="auto"/>
          <w:sz w:val="28"/>
          <w:szCs w:val="28"/>
        </w:rPr>
        <w:t>年各縣市人口及運動人口數</w:t>
      </w:r>
      <w:r w:rsidR="008058C2" w:rsidRPr="000B01F9">
        <w:rPr>
          <w:rFonts w:ascii="Times New Roman" w:eastAsia="標楷體" w:hAnsi="Times New Roman" w:cs="Times New Roman" w:hint="eastAsia"/>
          <w:color w:val="auto"/>
          <w:sz w:val="28"/>
          <w:szCs w:val="28"/>
        </w:rPr>
        <w:t>統計表</w:t>
      </w:r>
      <w:bookmarkEnd w:id="78"/>
    </w:p>
    <w:p w:rsidR="000059F4" w:rsidRPr="000B01F9" w:rsidRDefault="002502C6">
      <w:pPr>
        <w:pStyle w:val="aff0"/>
        <w:snapToGrid w:val="0"/>
        <w:ind w:left="948" w:firstLine="168"/>
        <w:jc w:val="right"/>
        <w:rPr>
          <w:rFonts w:ascii="Times New Roman" w:eastAsia="標楷體" w:hAnsi="Times New Roman" w:cs="Times New Roman"/>
          <w:szCs w:val="24"/>
        </w:rPr>
      </w:pPr>
      <w:r w:rsidRPr="000B01F9">
        <w:rPr>
          <w:rFonts w:ascii="Times New Roman" w:eastAsia="標楷體" w:hAnsi="Times New Roman" w:cs="Times New Roman"/>
          <w:szCs w:val="24"/>
        </w:rPr>
        <w:t>單位：人</w:t>
      </w:r>
    </w:p>
    <w:tbl>
      <w:tblPr>
        <w:tblStyle w:val="afff0"/>
        <w:tblW w:w="8094" w:type="dxa"/>
        <w:tblInd w:w="534" w:type="dxa"/>
        <w:tblLook w:val="04A0" w:firstRow="1" w:lastRow="0" w:firstColumn="1" w:lastColumn="0" w:noHBand="0" w:noVBand="1"/>
      </w:tblPr>
      <w:tblGrid>
        <w:gridCol w:w="1842"/>
        <w:gridCol w:w="2014"/>
        <w:gridCol w:w="1814"/>
        <w:gridCol w:w="2424"/>
      </w:tblGrid>
      <w:tr w:rsidR="000B01F9" w:rsidRPr="000B01F9" w:rsidTr="004E354F">
        <w:trPr>
          <w:trHeight w:val="389"/>
        </w:trPr>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縣市別</w:t>
            </w:r>
          </w:p>
        </w:tc>
        <w:tc>
          <w:tcPr>
            <w:tcW w:w="2014"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人口數</w:t>
            </w:r>
            <w:r w:rsidRPr="000B01F9">
              <w:rPr>
                <w:rFonts w:ascii="Times New Roman" w:eastAsia="標楷體" w:hAnsi="Times New Roman" w:cs="Times New Roman"/>
                <w:szCs w:val="24"/>
              </w:rPr>
              <w:t>(</w:t>
            </w:r>
            <w:r w:rsidRPr="000B01F9">
              <w:rPr>
                <w:rFonts w:ascii="Times New Roman" w:eastAsia="標楷體" w:hAnsi="Times New Roman" w:cs="Times New Roman"/>
                <w:szCs w:val="24"/>
              </w:rPr>
              <w:t>人</w:t>
            </w:r>
            <w:r w:rsidRPr="000B01F9">
              <w:rPr>
                <w:rFonts w:ascii="Times New Roman" w:eastAsia="標楷體" w:hAnsi="Times New Roman" w:cs="Times New Roman"/>
                <w:szCs w:val="24"/>
              </w:rPr>
              <w:t>)</w:t>
            </w:r>
          </w:p>
        </w:tc>
        <w:tc>
          <w:tcPr>
            <w:tcW w:w="1814"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運動人口比例</w:t>
            </w:r>
          </w:p>
        </w:tc>
        <w:tc>
          <w:tcPr>
            <w:tcW w:w="2424"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運動人口數</w:t>
            </w:r>
            <w:r w:rsidRPr="000B01F9">
              <w:rPr>
                <w:rFonts w:ascii="Times New Roman" w:eastAsia="標楷體" w:hAnsi="Times New Roman" w:cs="Times New Roman"/>
                <w:szCs w:val="24"/>
              </w:rPr>
              <w:t>(</w:t>
            </w:r>
            <w:r w:rsidRPr="000B01F9">
              <w:rPr>
                <w:rFonts w:ascii="Times New Roman" w:eastAsia="標楷體" w:hAnsi="Times New Roman" w:cs="Times New Roman"/>
                <w:szCs w:val="24"/>
              </w:rPr>
              <w:t>人</w:t>
            </w:r>
            <w:r w:rsidRPr="000B01F9">
              <w:rPr>
                <w:rFonts w:ascii="Times New Roman" w:eastAsia="標楷體" w:hAnsi="Times New Roman" w:cs="Times New Roman"/>
                <w:szCs w:val="24"/>
              </w:rPr>
              <w:t>)</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基隆市</w:t>
            </w:r>
          </w:p>
        </w:tc>
        <w:tc>
          <w:tcPr>
            <w:tcW w:w="201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3</w:t>
            </w:r>
            <w:r w:rsidR="00627092" w:rsidRPr="000B01F9">
              <w:rPr>
                <w:rFonts w:ascii="Times New Roman" w:eastAsia="標楷體" w:hAnsi="Times New Roman" w:cs="Times New Roman" w:hint="eastAsia"/>
                <w:szCs w:val="24"/>
              </w:rPr>
              <w:t>68</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893</w:t>
            </w:r>
          </w:p>
        </w:tc>
        <w:tc>
          <w:tcPr>
            <w:tcW w:w="1814"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83.</w:t>
            </w:r>
            <w:r w:rsidR="00627092" w:rsidRPr="000B01F9">
              <w:rPr>
                <w:rFonts w:ascii="Times New Roman" w:eastAsia="標楷體" w:hAnsi="Times New Roman" w:cs="Times New Roman" w:hint="eastAsia"/>
                <w:szCs w:val="24"/>
              </w:rPr>
              <w:t>1</w:t>
            </w:r>
            <w:r w:rsidRPr="000B01F9">
              <w:rPr>
                <w:rFonts w:ascii="Times New Roman" w:eastAsia="標楷體" w:hAnsi="Times New Roman" w:cs="Times New Roman"/>
                <w:szCs w:val="24"/>
              </w:rPr>
              <w:t>0%</w:t>
            </w:r>
          </w:p>
        </w:tc>
        <w:tc>
          <w:tcPr>
            <w:tcW w:w="242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30</w:t>
            </w:r>
            <w:r w:rsidR="00627092" w:rsidRPr="000B01F9">
              <w:rPr>
                <w:rFonts w:ascii="Times New Roman" w:eastAsia="標楷體" w:hAnsi="Times New Roman" w:cs="Times New Roman" w:hint="eastAsia"/>
                <w:szCs w:val="24"/>
              </w:rPr>
              <w:t>6</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550</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宜蘭縣</w:t>
            </w:r>
          </w:p>
        </w:tc>
        <w:tc>
          <w:tcPr>
            <w:tcW w:w="2014" w:type="dxa"/>
            <w:shd w:val="clear" w:color="auto" w:fill="auto"/>
            <w:vAlign w:val="center"/>
          </w:tcPr>
          <w:p w:rsidR="000059F4" w:rsidRPr="000B01F9" w:rsidRDefault="002502C6" w:rsidP="000E31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45</w:t>
            </w:r>
            <w:r w:rsidR="000E3192" w:rsidRPr="000B01F9">
              <w:rPr>
                <w:rFonts w:ascii="Times New Roman" w:eastAsia="標楷體" w:hAnsi="Times New Roman" w:cs="Times New Roman" w:hint="eastAsia"/>
                <w:szCs w:val="24"/>
              </w:rPr>
              <w:t>4</w:t>
            </w:r>
            <w:r w:rsidRPr="000B01F9">
              <w:rPr>
                <w:rFonts w:ascii="Times New Roman" w:eastAsia="標楷體" w:hAnsi="Times New Roman" w:cs="Times New Roman"/>
                <w:szCs w:val="24"/>
              </w:rPr>
              <w:t>,</w:t>
            </w:r>
            <w:r w:rsidR="000E3192" w:rsidRPr="000B01F9">
              <w:rPr>
                <w:rFonts w:ascii="Times New Roman" w:eastAsia="標楷體" w:hAnsi="Times New Roman" w:cs="Times New Roman" w:hint="eastAsia"/>
                <w:szCs w:val="24"/>
              </w:rPr>
              <w:t>178</w:t>
            </w:r>
          </w:p>
        </w:tc>
        <w:tc>
          <w:tcPr>
            <w:tcW w:w="1814"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8</w:t>
            </w:r>
            <w:r w:rsidR="000E3192" w:rsidRPr="000B01F9">
              <w:rPr>
                <w:rFonts w:ascii="Times New Roman" w:eastAsia="標楷體" w:hAnsi="Times New Roman" w:cs="Times New Roman" w:hint="eastAsia"/>
                <w:szCs w:val="24"/>
              </w:rPr>
              <w:t>3.10</w:t>
            </w:r>
            <w:r w:rsidRPr="000B01F9">
              <w:rPr>
                <w:rFonts w:ascii="Times New Roman" w:eastAsia="標楷體" w:hAnsi="Times New Roman" w:cs="Times New Roman"/>
                <w:szCs w:val="24"/>
              </w:rPr>
              <w:t>%</w:t>
            </w:r>
          </w:p>
        </w:tc>
        <w:tc>
          <w:tcPr>
            <w:tcW w:w="2424" w:type="dxa"/>
            <w:shd w:val="clear" w:color="auto" w:fill="auto"/>
            <w:vAlign w:val="center"/>
          </w:tcPr>
          <w:p w:rsidR="000059F4" w:rsidRPr="000B01F9" w:rsidRDefault="002502C6" w:rsidP="000E31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3</w:t>
            </w:r>
            <w:r w:rsidR="000E3192" w:rsidRPr="000B01F9">
              <w:rPr>
                <w:rFonts w:ascii="Times New Roman" w:eastAsia="標楷體" w:hAnsi="Times New Roman" w:cs="Times New Roman" w:hint="eastAsia"/>
                <w:szCs w:val="24"/>
              </w:rPr>
              <w:t>77</w:t>
            </w:r>
            <w:r w:rsidRPr="000B01F9">
              <w:rPr>
                <w:rFonts w:ascii="Times New Roman" w:eastAsia="標楷體" w:hAnsi="Times New Roman" w:cs="Times New Roman"/>
                <w:szCs w:val="24"/>
              </w:rPr>
              <w:t>,</w:t>
            </w:r>
            <w:r w:rsidR="000E3192" w:rsidRPr="000B01F9">
              <w:rPr>
                <w:rFonts w:ascii="Times New Roman" w:eastAsia="標楷體" w:hAnsi="Times New Roman" w:cs="Times New Roman" w:hint="eastAsia"/>
                <w:szCs w:val="24"/>
              </w:rPr>
              <w:t>422</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臺北市</w:t>
            </w:r>
          </w:p>
        </w:tc>
        <w:tc>
          <w:tcPr>
            <w:tcW w:w="2014" w:type="dxa"/>
            <w:shd w:val="clear" w:color="auto" w:fill="auto"/>
            <w:vAlign w:val="center"/>
          </w:tcPr>
          <w:p w:rsidR="000059F4" w:rsidRPr="000B01F9" w:rsidRDefault="002502C6" w:rsidP="000E31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2,6</w:t>
            </w:r>
            <w:r w:rsidR="000E3192" w:rsidRPr="000B01F9">
              <w:rPr>
                <w:rFonts w:ascii="Times New Roman" w:eastAsia="標楷體" w:hAnsi="Times New Roman" w:cs="Times New Roman" w:hint="eastAsia"/>
                <w:szCs w:val="24"/>
              </w:rPr>
              <w:t>45</w:t>
            </w:r>
            <w:r w:rsidRPr="000B01F9">
              <w:rPr>
                <w:rFonts w:ascii="Times New Roman" w:eastAsia="標楷體" w:hAnsi="Times New Roman" w:cs="Times New Roman"/>
                <w:szCs w:val="24"/>
              </w:rPr>
              <w:t>,</w:t>
            </w:r>
            <w:r w:rsidR="000E3192" w:rsidRPr="000B01F9">
              <w:rPr>
                <w:rFonts w:ascii="Times New Roman" w:eastAsia="標楷體" w:hAnsi="Times New Roman" w:cs="Times New Roman" w:hint="eastAsia"/>
                <w:szCs w:val="24"/>
              </w:rPr>
              <w:t>041</w:t>
            </w:r>
          </w:p>
        </w:tc>
        <w:tc>
          <w:tcPr>
            <w:tcW w:w="1814" w:type="dxa"/>
            <w:shd w:val="clear" w:color="auto" w:fill="auto"/>
            <w:vAlign w:val="center"/>
          </w:tcPr>
          <w:p w:rsidR="000059F4" w:rsidRPr="000B01F9" w:rsidRDefault="000E319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88.20</w:t>
            </w:r>
            <w:r w:rsidR="002502C6" w:rsidRPr="000B01F9">
              <w:rPr>
                <w:rFonts w:ascii="Times New Roman" w:eastAsia="標楷體" w:hAnsi="Times New Roman" w:cs="Times New Roman"/>
                <w:szCs w:val="24"/>
              </w:rPr>
              <w:t>%</w:t>
            </w:r>
          </w:p>
        </w:tc>
        <w:tc>
          <w:tcPr>
            <w:tcW w:w="2424" w:type="dxa"/>
            <w:shd w:val="clear" w:color="auto" w:fill="auto"/>
            <w:vAlign w:val="center"/>
          </w:tcPr>
          <w:p w:rsidR="000059F4" w:rsidRPr="000B01F9" w:rsidRDefault="002502C6" w:rsidP="000E31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w:t>
            </w:r>
            <w:r w:rsidR="000E3192" w:rsidRPr="000B01F9">
              <w:rPr>
                <w:rFonts w:ascii="Times New Roman" w:eastAsia="標楷體" w:hAnsi="Times New Roman" w:cs="Times New Roman" w:hint="eastAsia"/>
                <w:szCs w:val="24"/>
              </w:rPr>
              <w:t>332</w:t>
            </w:r>
            <w:r w:rsidRPr="000B01F9">
              <w:rPr>
                <w:rFonts w:ascii="Times New Roman" w:eastAsia="標楷體" w:hAnsi="Times New Roman" w:cs="Times New Roman"/>
                <w:szCs w:val="24"/>
              </w:rPr>
              <w:t>,</w:t>
            </w:r>
            <w:r w:rsidR="000E3192" w:rsidRPr="000B01F9">
              <w:rPr>
                <w:rFonts w:ascii="Times New Roman" w:eastAsia="標楷體" w:hAnsi="Times New Roman" w:cs="Times New Roman" w:hint="eastAsia"/>
                <w:szCs w:val="24"/>
              </w:rPr>
              <w:t>926</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新北市</w:t>
            </w:r>
          </w:p>
        </w:tc>
        <w:tc>
          <w:tcPr>
            <w:tcW w:w="2014" w:type="dxa"/>
            <w:shd w:val="clear" w:color="auto" w:fill="auto"/>
            <w:vAlign w:val="center"/>
          </w:tcPr>
          <w:p w:rsidR="000059F4" w:rsidRPr="000B01F9" w:rsidRDefault="000E3192">
            <w:pPr>
              <w:snapToGrid w:val="0"/>
              <w:jc w:val="right"/>
              <w:rPr>
                <w:rFonts w:ascii="Times New Roman" w:eastAsia="標楷體" w:hAnsi="Times New Roman" w:cs="Times New Roman"/>
                <w:szCs w:val="24"/>
              </w:rPr>
            </w:pPr>
            <w:r w:rsidRPr="000B01F9">
              <w:rPr>
                <w:rFonts w:ascii="Times New Roman" w:eastAsia="標楷體" w:hAnsi="Times New Roman" w:cs="Times New Roman" w:hint="eastAsia"/>
                <w:szCs w:val="24"/>
              </w:rPr>
              <w:t>4</w:t>
            </w:r>
            <w:r w:rsidR="002502C6" w:rsidRPr="000B01F9">
              <w:rPr>
                <w:rFonts w:ascii="Times New Roman" w:eastAsia="標楷體" w:hAnsi="Times New Roman" w:cs="Times New Roman"/>
                <w:szCs w:val="24"/>
              </w:rPr>
              <w:t>,</w:t>
            </w:r>
            <w:r w:rsidRPr="000B01F9">
              <w:rPr>
                <w:rFonts w:ascii="Times New Roman" w:eastAsia="標楷體" w:hAnsi="Times New Roman" w:cs="Times New Roman" w:hint="eastAsia"/>
                <w:szCs w:val="24"/>
              </w:rPr>
              <w:t>018</w:t>
            </w:r>
            <w:r w:rsidR="002502C6" w:rsidRPr="000B01F9">
              <w:rPr>
                <w:rFonts w:ascii="Times New Roman" w:eastAsia="標楷體" w:hAnsi="Times New Roman" w:cs="Times New Roman"/>
                <w:szCs w:val="24"/>
              </w:rPr>
              <w:t>,</w:t>
            </w:r>
            <w:r w:rsidRPr="000B01F9">
              <w:rPr>
                <w:rFonts w:ascii="Times New Roman" w:eastAsia="標楷體" w:hAnsi="Times New Roman" w:cs="Times New Roman" w:hint="eastAsia"/>
                <w:szCs w:val="24"/>
              </w:rPr>
              <w:t>696</w:t>
            </w:r>
          </w:p>
        </w:tc>
        <w:tc>
          <w:tcPr>
            <w:tcW w:w="1814" w:type="dxa"/>
            <w:shd w:val="clear" w:color="auto" w:fill="auto"/>
            <w:vAlign w:val="center"/>
          </w:tcPr>
          <w:p w:rsidR="000059F4" w:rsidRPr="000B01F9" w:rsidRDefault="000E319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85.3</w:t>
            </w:r>
            <w:r w:rsidR="002502C6" w:rsidRPr="000B01F9">
              <w:rPr>
                <w:rFonts w:ascii="Times New Roman" w:eastAsia="標楷體" w:hAnsi="Times New Roman" w:cs="Times New Roman"/>
                <w:szCs w:val="24"/>
              </w:rPr>
              <w:t>0%</w:t>
            </w:r>
          </w:p>
        </w:tc>
        <w:tc>
          <w:tcPr>
            <w:tcW w:w="2424" w:type="dxa"/>
            <w:shd w:val="clear" w:color="auto" w:fill="auto"/>
            <w:vAlign w:val="center"/>
          </w:tcPr>
          <w:p w:rsidR="000059F4" w:rsidRPr="000B01F9" w:rsidRDefault="002502C6" w:rsidP="000E31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3,</w:t>
            </w:r>
            <w:r w:rsidR="000E3192" w:rsidRPr="000B01F9">
              <w:rPr>
                <w:rFonts w:ascii="Times New Roman" w:eastAsia="標楷體" w:hAnsi="Times New Roman" w:cs="Times New Roman" w:hint="eastAsia"/>
                <w:szCs w:val="24"/>
              </w:rPr>
              <w:t>427</w:t>
            </w:r>
            <w:r w:rsidRPr="000B01F9">
              <w:rPr>
                <w:rFonts w:ascii="Times New Roman" w:eastAsia="標楷體" w:hAnsi="Times New Roman" w:cs="Times New Roman"/>
                <w:szCs w:val="24"/>
              </w:rPr>
              <w:t>,</w:t>
            </w:r>
            <w:r w:rsidR="000E3192" w:rsidRPr="000B01F9">
              <w:rPr>
                <w:rFonts w:ascii="Times New Roman" w:eastAsia="標楷體" w:hAnsi="Times New Roman" w:cs="Times New Roman" w:hint="eastAsia"/>
                <w:szCs w:val="24"/>
              </w:rPr>
              <w:t>948</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桃園市</w:t>
            </w:r>
          </w:p>
        </w:tc>
        <w:tc>
          <w:tcPr>
            <w:tcW w:w="2014" w:type="dxa"/>
            <w:shd w:val="clear" w:color="auto" w:fill="auto"/>
            <w:vAlign w:val="center"/>
          </w:tcPr>
          <w:p w:rsidR="000059F4" w:rsidRPr="000B01F9" w:rsidRDefault="002502C6" w:rsidP="000E31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2,2</w:t>
            </w:r>
            <w:r w:rsidR="000E3192" w:rsidRPr="000B01F9">
              <w:rPr>
                <w:rFonts w:ascii="Times New Roman" w:eastAsia="標楷體" w:hAnsi="Times New Roman" w:cs="Times New Roman" w:hint="eastAsia"/>
                <w:szCs w:val="24"/>
              </w:rPr>
              <w:t>49</w:t>
            </w:r>
            <w:r w:rsidRPr="000B01F9">
              <w:rPr>
                <w:rFonts w:ascii="Times New Roman" w:eastAsia="標楷體" w:hAnsi="Times New Roman" w:cs="Times New Roman"/>
                <w:szCs w:val="24"/>
              </w:rPr>
              <w:t>,</w:t>
            </w:r>
            <w:r w:rsidR="000E3192" w:rsidRPr="000B01F9">
              <w:rPr>
                <w:rFonts w:ascii="Times New Roman" w:eastAsia="標楷體" w:hAnsi="Times New Roman" w:cs="Times New Roman" w:hint="eastAsia"/>
                <w:szCs w:val="24"/>
              </w:rPr>
              <w:t>037</w:t>
            </w:r>
          </w:p>
        </w:tc>
        <w:tc>
          <w:tcPr>
            <w:tcW w:w="1814" w:type="dxa"/>
            <w:shd w:val="clear" w:color="auto" w:fill="auto"/>
            <w:vAlign w:val="center"/>
          </w:tcPr>
          <w:p w:rsidR="000059F4" w:rsidRPr="000B01F9" w:rsidRDefault="000E319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84.10</w:t>
            </w:r>
            <w:r w:rsidR="002502C6" w:rsidRPr="000B01F9">
              <w:rPr>
                <w:rFonts w:ascii="Times New Roman" w:eastAsia="標楷體" w:hAnsi="Times New Roman" w:cs="Times New Roman"/>
                <w:szCs w:val="24"/>
              </w:rPr>
              <w:t>%</w:t>
            </w:r>
          </w:p>
        </w:tc>
        <w:tc>
          <w:tcPr>
            <w:tcW w:w="2424" w:type="dxa"/>
            <w:shd w:val="clear" w:color="auto" w:fill="auto"/>
            <w:vAlign w:val="center"/>
          </w:tcPr>
          <w:p w:rsidR="000059F4" w:rsidRPr="000B01F9" w:rsidRDefault="002502C6" w:rsidP="000E31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1,8</w:t>
            </w:r>
            <w:r w:rsidR="000E3192" w:rsidRPr="000B01F9">
              <w:rPr>
                <w:rFonts w:ascii="Times New Roman" w:eastAsia="標楷體" w:hAnsi="Times New Roman" w:cs="Times New Roman" w:hint="eastAsia"/>
                <w:szCs w:val="24"/>
              </w:rPr>
              <w:t>91</w:t>
            </w:r>
            <w:r w:rsidRPr="000B01F9">
              <w:rPr>
                <w:rFonts w:ascii="Times New Roman" w:eastAsia="標楷體" w:hAnsi="Times New Roman" w:cs="Times New Roman"/>
                <w:szCs w:val="24"/>
              </w:rPr>
              <w:t>,</w:t>
            </w:r>
            <w:r w:rsidR="000E3192" w:rsidRPr="000B01F9">
              <w:rPr>
                <w:rFonts w:ascii="Times New Roman" w:eastAsia="標楷體" w:hAnsi="Times New Roman" w:cs="Times New Roman" w:hint="eastAsia"/>
                <w:szCs w:val="24"/>
              </w:rPr>
              <w:t>440</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新竹市</w:t>
            </w:r>
          </w:p>
        </w:tc>
        <w:tc>
          <w:tcPr>
            <w:tcW w:w="201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44</w:t>
            </w:r>
            <w:r w:rsidR="00627092" w:rsidRPr="000B01F9">
              <w:rPr>
                <w:rFonts w:ascii="Times New Roman" w:eastAsia="標楷體" w:hAnsi="Times New Roman" w:cs="Times New Roman" w:hint="eastAsia"/>
                <w:szCs w:val="24"/>
              </w:rPr>
              <w:t>8</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803</w:t>
            </w:r>
          </w:p>
        </w:tc>
        <w:tc>
          <w:tcPr>
            <w:tcW w:w="1814"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8</w:t>
            </w:r>
            <w:r w:rsidR="00627092" w:rsidRPr="000B01F9">
              <w:rPr>
                <w:rFonts w:ascii="Times New Roman" w:eastAsia="標楷體" w:hAnsi="Times New Roman" w:cs="Times New Roman" w:hint="eastAsia"/>
                <w:szCs w:val="24"/>
              </w:rPr>
              <w:t>4.5</w:t>
            </w:r>
            <w:r w:rsidRPr="000B01F9">
              <w:rPr>
                <w:rFonts w:ascii="Times New Roman" w:eastAsia="標楷體" w:hAnsi="Times New Roman" w:cs="Times New Roman"/>
                <w:szCs w:val="24"/>
              </w:rPr>
              <w:t>0%</w:t>
            </w:r>
          </w:p>
        </w:tc>
        <w:tc>
          <w:tcPr>
            <w:tcW w:w="242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3</w:t>
            </w:r>
            <w:r w:rsidR="00627092" w:rsidRPr="000B01F9">
              <w:rPr>
                <w:rFonts w:ascii="Times New Roman" w:eastAsia="標楷體" w:hAnsi="Times New Roman" w:cs="Times New Roman" w:hint="eastAsia"/>
                <w:szCs w:val="24"/>
              </w:rPr>
              <w:t>79</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239</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新竹縣</w:t>
            </w:r>
          </w:p>
        </w:tc>
        <w:tc>
          <w:tcPr>
            <w:tcW w:w="2014" w:type="dxa"/>
            <w:shd w:val="clear" w:color="auto" w:fill="auto"/>
            <w:vAlign w:val="center"/>
          </w:tcPr>
          <w:p w:rsidR="000059F4" w:rsidRPr="000B01F9" w:rsidRDefault="002502C6" w:rsidP="000E31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5</w:t>
            </w:r>
            <w:r w:rsidR="000E3192" w:rsidRPr="000B01F9">
              <w:rPr>
                <w:rFonts w:ascii="Times New Roman" w:eastAsia="標楷體" w:hAnsi="Times New Roman" w:cs="Times New Roman" w:hint="eastAsia"/>
                <w:szCs w:val="24"/>
              </w:rPr>
              <w:t>63</w:t>
            </w:r>
            <w:r w:rsidRPr="000B01F9">
              <w:rPr>
                <w:rFonts w:ascii="Times New Roman" w:eastAsia="標楷體" w:hAnsi="Times New Roman" w:cs="Times New Roman"/>
                <w:szCs w:val="24"/>
              </w:rPr>
              <w:t>,</w:t>
            </w:r>
            <w:r w:rsidR="000E3192" w:rsidRPr="000B01F9">
              <w:rPr>
                <w:rFonts w:ascii="Times New Roman" w:eastAsia="標楷體" w:hAnsi="Times New Roman" w:cs="Times New Roman" w:hint="eastAsia"/>
                <w:szCs w:val="24"/>
              </w:rPr>
              <w:t>933</w:t>
            </w:r>
          </w:p>
        </w:tc>
        <w:tc>
          <w:tcPr>
            <w:tcW w:w="1814" w:type="dxa"/>
            <w:shd w:val="clear" w:color="auto" w:fill="auto"/>
            <w:vAlign w:val="center"/>
          </w:tcPr>
          <w:p w:rsidR="000059F4" w:rsidRPr="000B01F9" w:rsidRDefault="000E319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83.8</w:t>
            </w:r>
            <w:r w:rsidR="002502C6" w:rsidRPr="000B01F9">
              <w:rPr>
                <w:rFonts w:ascii="Times New Roman" w:eastAsia="標楷體" w:hAnsi="Times New Roman" w:cs="Times New Roman"/>
                <w:szCs w:val="24"/>
              </w:rPr>
              <w:t>0%</w:t>
            </w:r>
          </w:p>
        </w:tc>
        <w:tc>
          <w:tcPr>
            <w:tcW w:w="242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472,</w:t>
            </w:r>
            <w:r w:rsidR="00627092" w:rsidRPr="000B01F9">
              <w:rPr>
                <w:rFonts w:ascii="Times New Roman" w:eastAsia="標楷體" w:hAnsi="Times New Roman" w:cs="Times New Roman" w:hint="eastAsia"/>
                <w:szCs w:val="24"/>
              </w:rPr>
              <w:t>576</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苗栗縣</w:t>
            </w:r>
          </w:p>
        </w:tc>
        <w:tc>
          <w:tcPr>
            <w:tcW w:w="201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54</w:t>
            </w:r>
            <w:r w:rsidR="00627092" w:rsidRPr="000B01F9">
              <w:rPr>
                <w:rFonts w:ascii="Times New Roman" w:eastAsia="標楷體" w:hAnsi="Times New Roman" w:cs="Times New Roman" w:hint="eastAsia"/>
                <w:szCs w:val="24"/>
              </w:rPr>
              <w:t>5</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459</w:t>
            </w:r>
          </w:p>
        </w:tc>
        <w:tc>
          <w:tcPr>
            <w:tcW w:w="1814"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81</w:t>
            </w:r>
            <w:r w:rsidR="00627092" w:rsidRPr="000B01F9">
              <w:rPr>
                <w:rFonts w:ascii="Times New Roman" w:eastAsia="標楷體" w:hAnsi="Times New Roman" w:cs="Times New Roman" w:hint="eastAsia"/>
                <w:szCs w:val="24"/>
              </w:rPr>
              <w:t>.20</w:t>
            </w:r>
            <w:r w:rsidRPr="000B01F9">
              <w:rPr>
                <w:rFonts w:ascii="Times New Roman" w:eastAsia="標楷體" w:hAnsi="Times New Roman" w:cs="Times New Roman"/>
                <w:szCs w:val="24"/>
              </w:rPr>
              <w:t>%</w:t>
            </w:r>
          </w:p>
        </w:tc>
        <w:tc>
          <w:tcPr>
            <w:tcW w:w="242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44</w:t>
            </w:r>
            <w:r w:rsidR="00627092" w:rsidRPr="000B01F9">
              <w:rPr>
                <w:rFonts w:ascii="Times New Roman" w:eastAsia="標楷體" w:hAnsi="Times New Roman" w:cs="Times New Roman" w:hint="eastAsia"/>
                <w:szCs w:val="24"/>
              </w:rPr>
              <w:t>2</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913</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臺中市</w:t>
            </w:r>
          </w:p>
        </w:tc>
        <w:tc>
          <w:tcPr>
            <w:tcW w:w="2014" w:type="dxa"/>
            <w:shd w:val="clear" w:color="auto" w:fill="auto"/>
            <w:vAlign w:val="center"/>
          </w:tcPr>
          <w:p w:rsidR="000059F4" w:rsidRPr="000B01F9" w:rsidRDefault="002502C6" w:rsidP="000E31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2,8</w:t>
            </w:r>
            <w:r w:rsidR="000E3192" w:rsidRPr="000B01F9">
              <w:rPr>
                <w:rFonts w:ascii="Times New Roman" w:eastAsia="標楷體" w:hAnsi="Times New Roman" w:cs="Times New Roman" w:hint="eastAsia"/>
                <w:szCs w:val="24"/>
              </w:rPr>
              <w:t>15</w:t>
            </w:r>
            <w:r w:rsidRPr="000B01F9">
              <w:rPr>
                <w:rFonts w:ascii="Times New Roman" w:eastAsia="標楷體" w:hAnsi="Times New Roman" w:cs="Times New Roman"/>
                <w:szCs w:val="24"/>
              </w:rPr>
              <w:t>,</w:t>
            </w:r>
            <w:r w:rsidR="000E3192" w:rsidRPr="000B01F9">
              <w:rPr>
                <w:rFonts w:ascii="Times New Roman" w:eastAsia="標楷體" w:hAnsi="Times New Roman" w:cs="Times New Roman" w:hint="eastAsia"/>
                <w:szCs w:val="24"/>
              </w:rPr>
              <w:t>261</w:t>
            </w:r>
          </w:p>
        </w:tc>
        <w:tc>
          <w:tcPr>
            <w:tcW w:w="1814" w:type="dxa"/>
            <w:shd w:val="clear" w:color="auto" w:fill="auto"/>
            <w:vAlign w:val="center"/>
          </w:tcPr>
          <w:p w:rsidR="000059F4" w:rsidRPr="000B01F9" w:rsidRDefault="000E319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85.50</w:t>
            </w:r>
            <w:r w:rsidR="002502C6" w:rsidRPr="000B01F9">
              <w:rPr>
                <w:rFonts w:ascii="Times New Roman" w:eastAsia="標楷體" w:hAnsi="Times New Roman" w:cs="Times New Roman"/>
                <w:szCs w:val="24"/>
              </w:rPr>
              <w:t>%</w:t>
            </w:r>
          </w:p>
        </w:tc>
        <w:tc>
          <w:tcPr>
            <w:tcW w:w="2424" w:type="dxa"/>
            <w:shd w:val="clear" w:color="auto" w:fill="auto"/>
            <w:vAlign w:val="center"/>
          </w:tcPr>
          <w:p w:rsidR="000059F4" w:rsidRPr="000B01F9" w:rsidRDefault="002502C6" w:rsidP="000E31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w:t>
            </w:r>
            <w:r w:rsidR="000E3192" w:rsidRPr="000B01F9">
              <w:rPr>
                <w:rFonts w:ascii="Times New Roman" w:eastAsia="標楷體" w:hAnsi="Times New Roman" w:cs="Times New Roman" w:hint="eastAsia"/>
                <w:szCs w:val="24"/>
              </w:rPr>
              <w:t>407</w:t>
            </w:r>
            <w:r w:rsidRPr="000B01F9">
              <w:rPr>
                <w:rFonts w:ascii="Times New Roman" w:eastAsia="標楷體" w:hAnsi="Times New Roman" w:cs="Times New Roman"/>
                <w:szCs w:val="24"/>
              </w:rPr>
              <w:t>,</w:t>
            </w:r>
            <w:r w:rsidR="000E3192" w:rsidRPr="000B01F9">
              <w:rPr>
                <w:rFonts w:ascii="Times New Roman" w:eastAsia="標楷體" w:hAnsi="Times New Roman" w:cs="Times New Roman" w:hint="eastAsia"/>
                <w:szCs w:val="24"/>
              </w:rPr>
              <w:t>048</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南投縣</w:t>
            </w:r>
          </w:p>
        </w:tc>
        <w:tc>
          <w:tcPr>
            <w:tcW w:w="201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49</w:t>
            </w:r>
            <w:r w:rsidR="00627092" w:rsidRPr="000B01F9">
              <w:rPr>
                <w:rFonts w:ascii="Times New Roman" w:eastAsia="標楷體" w:hAnsi="Times New Roman" w:cs="Times New Roman" w:hint="eastAsia"/>
                <w:szCs w:val="24"/>
              </w:rPr>
              <w:t>4</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112</w:t>
            </w:r>
          </w:p>
        </w:tc>
        <w:tc>
          <w:tcPr>
            <w:tcW w:w="1814" w:type="dxa"/>
            <w:shd w:val="clear" w:color="auto" w:fill="auto"/>
            <w:vAlign w:val="center"/>
          </w:tcPr>
          <w:p w:rsidR="000059F4" w:rsidRPr="000B01F9" w:rsidRDefault="0062709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82.0</w:t>
            </w:r>
            <w:r w:rsidR="002502C6" w:rsidRPr="000B01F9">
              <w:rPr>
                <w:rFonts w:ascii="Times New Roman" w:eastAsia="標楷體" w:hAnsi="Times New Roman" w:cs="Times New Roman"/>
                <w:szCs w:val="24"/>
              </w:rPr>
              <w:t>0%</w:t>
            </w:r>
          </w:p>
        </w:tc>
        <w:tc>
          <w:tcPr>
            <w:tcW w:w="2424" w:type="dxa"/>
            <w:shd w:val="clear" w:color="auto" w:fill="auto"/>
            <w:vAlign w:val="center"/>
          </w:tcPr>
          <w:p w:rsidR="000059F4" w:rsidRPr="000B01F9" w:rsidRDefault="00627092"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hint="eastAsia"/>
                <w:szCs w:val="24"/>
              </w:rPr>
              <w:t>405</w:t>
            </w:r>
            <w:r w:rsidR="002502C6" w:rsidRPr="000B01F9">
              <w:rPr>
                <w:rFonts w:ascii="Times New Roman" w:eastAsia="標楷體" w:hAnsi="Times New Roman" w:cs="Times New Roman"/>
                <w:szCs w:val="24"/>
              </w:rPr>
              <w:t>,</w:t>
            </w:r>
            <w:r w:rsidRPr="000B01F9">
              <w:rPr>
                <w:rFonts w:ascii="Times New Roman" w:eastAsia="標楷體" w:hAnsi="Times New Roman" w:cs="Times New Roman" w:hint="eastAsia"/>
                <w:szCs w:val="24"/>
              </w:rPr>
              <w:t>172</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彰化縣</w:t>
            </w:r>
          </w:p>
        </w:tc>
        <w:tc>
          <w:tcPr>
            <w:tcW w:w="201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1,27</w:t>
            </w:r>
            <w:r w:rsidR="00627092" w:rsidRPr="000B01F9">
              <w:rPr>
                <w:rFonts w:ascii="Times New Roman" w:eastAsia="標楷體" w:hAnsi="Times New Roman" w:cs="Times New Roman" w:hint="eastAsia"/>
                <w:szCs w:val="24"/>
              </w:rPr>
              <w:t>2</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802</w:t>
            </w:r>
          </w:p>
        </w:tc>
        <w:tc>
          <w:tcPr>
            <w:tcW w:w="1814" w:type="dxa"/>
            <w:shd w:val="clear" w:color="auto" w:fill="auto"/>
            <w:vAlign w:val="center"/>
          </w:tcPr>
          <w:p w:rsidR="000059F4" w:rsidRPr="000B01F9" w:rsidRDefault="0062709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80.7</w:t>
            </w:r>
            <w:r w:rsidR="002502C6" w:rsidRPr="000B01F9">
              <w:rPr>
                <w:rFonts w:ascii="Times New Roman" w:eastAsia="標楷體" w:hAnsi="Times New Roman" w:cs="Times New Roman"/>
                <w:szCs w:val="24"/>
              </w:rPr>
              <w:t>0%</w:t>
            </w:r>
          </w:p>
        </w:tc>
        <w:tc>
          <w:tcPr>
            <w:tcW w:w="242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1,0</w:t>
            </w:r>
            <w:r w:rsidR="00627092" w:rsidRPr="000B01F9">
              <w:rPr>
                <w:rFonts w:ascii="Times New Roman" w:eastAsia="標楷體" w:hAnsi="Times New Roman" w:cs="Times New Roman" w:hint="eastAsia"/>
                <w:szCs w:val="24"/>
              </w:rPr>
              <w:t>27</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151</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雲林縣</w:t>
            </w:r>
          </w:p>
        </w:tc>
        <w:tc>
          <w:tcPr>
            <w:tcW w:w="201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68</w:t>
            </w:r>
            <w:r w:rsidR="00627092" w:rsidRPr="000B01F9">
              <w:rPr>
                <w:rFonts w:ascii="Times New Roman" w:eastAsia="標楷體" w:hAnsi="Times New Roman" w:cs="Times New Roman" w:hint="eastAsia"/>
                <w:szCs w:val="24"/>
              </w:rPr>
              <w:t>1</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306</w:t>
            </w:r>
          </w:p>
        </w:tc>
        <w:tc>
          <w:tcPr>
            <w:tcW w:w="1814" w:type="dxa"/>
            <w:shd w:val="clear" w:color="auto" w:fill="auto"/>
            <w:vAlign w:val="center"/>
          </w:tcPr>
          <w:p w:rsidR="000059F4" w:rsidRPr="000B01F9" w:rsidRDefault="0062709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76</w:t>
            </w:r>
            <w:r w:rsidR="002502C6" w:rsidRPr="000B01F9">
              <w:rPr>
                <w:rFonts w:ascii="Times New Roman" w:eastAsia="標楷體" w:hAnsi="Times New Roman" w:cs="Times New Roman"/>
                <w:szCs w:val="24"/>
              </w:rPr>
              <w:t>.20%</w:t>
            </w:r>
          </w:p>
        </w:tc>
        <w:tc>
          <w:tcPr>
            <w:tcW w:w="2424" w:type="dxa"/>
            <w:shd w:val="clear" w:color="auto" w:fill="auto"/>
            <w:vAlign w:val="center"/>
          </w:tcPr>
          <w:p w:rsidR="000059F4" w:rsidRPr="000B01F9" w:rsidRDefault="00627092"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hint="eastAsia"/>
                <w:szCs w:val="24"/>
              </w:rPr>
              <w:t>519</w:t>
            </w:r>
            <w:r w:rsidR="002502C6" w:rsidRPr="000B01F9">
              <w:rPr>
                <w:rFonts w:ascii="Times New Roman" w:eastAsia="標楷體" w:hAnsi="Times New Roman" w:cs="Times New Roman"/>
                <w:szCs w:val="24"/>
              </w:rPr>
              <w:t>,</w:t>
            </w:r>
            <w:r w:rsidRPr="000B01F9">
              <w:rPr>
                <w:rFonts w:ascii="Times New Roman" w:eastAsia="標楷體" w:hAnsi="Times New Roman" w:cs="Times New Roman" w:hint="eastAsia"/>
                <w:szCs w:val="24"/>
              </w:rPr>
              <w:t>155</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嘉義市</w:t>
            </w:r>
          </w:p>
        </w:tc>
        <w:tc>
          <w:tcPr>
            <w:tcW w:w="201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26</w:t>
            </w:r>
            <w:r w:rsidR="00627092" w:rsidRPr="000B01F9">
              <w:rPr>
                <w:rFonts w:ascii="Times New Roman" w:eastAsia="標楷體" w:hAnsi="Times New Roman" w:cs="Times New Roman" w:hint="eastAsia"/>
                <w:szCs w:val="24"/>
              </w:rPr>
              <w:t>7</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690</w:t>
            </w:r>
          </w:p>
        </w:tc>
        <w:tc>
          <w:tcPr>
            <w:tcW w:w="1814"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8</w:t>
            </w:r>
            <w:r w:rsidR="00627092" w:rsidRPr="000B01F9">
              <w:rPr>
                <w:rFonts w:ascii="Times New Roman" w:eastAsia="標楷體" w:hAnsi="Times New Roman" w:cs="Times New Roman" w:hint="eastAsia"/>
                <w:szCs w:val="24"/>
              </w:rPr>
              <w:t>4</w:t>
            </w:r>
            <w:r w:rsidRPr="000B01F9">
              <w:rPr>
                <w:rFonts w:ascii="Times New Roman" w:eastAsia="標楷體" w:hAnsi="Times New Roman" w:cs="Times New Roman"/>
                <w:szCs w:val="24"/>
              </w:rPr>
              <w:t>.50%</w:t>
            </w:r>
          </w:p>
        </w:tc>
        <w:tc>
          <w:tcPr>
            <w:tcW w:w="242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22</w:t>
            </w:r>
            <w:r w:rsidR="00627092" w:rsidRPr="000B01F9">
              <w:rPr>
                <w:rFonts w:ascii="Times New Roman" w:eastAsia="標楷體" w:hAnsi="Times New Roman" w:cs="Times New Roman" w:hint="eastAsia"/>
                <w:szCs w:val="24"/>
              </w:rPr>
              <w:t>6</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198</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嘉義縣</w:t>
            </w:r>
          </w:p>
        </w:tc>
        <w:tc>
          <w:tcPr>
            <w:tcW w:w="201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50</w:t>
            </w:r>
            <w:r w:rsidR="00627092" w:rsidRPr="000B01F9">
              <w:rPr>
                <w:rFonts w:ascii="Times New Roman" w:eastAsia="標楷體" w:hAnsi="Times New Roman" w:cs="Times New Roman" w:hint="eastAsia"/>
                <w:szCs w:val="24"/>
              </w:rPr>
              <w:t>3</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113</w:t>
            </w:r>
          </w:p>
        </w:tc>
        <w:tc>
          <w:tcPr>
            <w:tcW w:w="1814" w:type="dxa"/>
            <w:shd w:val="clear" w:color="auto" w:fill="auto"/>
            <w:vAlign w:val="center"/>
          </w:tcPr>
          <w:p w:rsidR="000059F4" w:rsidRPr="000B01F9" w:rsidRDefault="0062709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79.3</w:t>
            </w:r>
            <w:r w:rsidR="002502C6" w:rsidRPr="000B01F9">
              <w:rPr>
                <w:rFonts w:ascii="Times New Roman" w:eastAsia="標楷體" w:hAnsi="Times New Roman" w:cs="Times New Roman"/>
                <w:szCs w:val="24"/>
              </w:rPr>
              <w:t>0%</w:t>
            </w:r>
          </w:p>
        </w:tc>
        <w:tc>
          <w:tcPr>
            <w:tcW w:w="242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3</w:t>
            </w:r>
            <w:r w:rsidR="00627092" w:rsidRPr="000B01F9">
              <w:rPr>
                <w:rFonts w:ascii="Times New Roman" w:eastAsia="標楷體" w:hAnsi="Times New Roman" w:cs="Times New Roman" w:hint="eastAsia"/>
                <w:szCs w:val="24"/>
              </w:rPr>
              <w:t>98</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969</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臺南市</w:t>
            </w:r>
          </w:p>
        </w:tc>
        <w:tc>
          <w:tcPr>
            <w:tcW w:w="2014" w:type="dxa"/>
            <w:shd w:val="clear" w:color="auto" w:fill="auto"/>
            <w:vAlign w:val="center"/>
          </w:tcPr>
          <w:p w:rsidR="000059F4" w:rsidRPr="000B01F9" w:rsidRDefault="002502C6" w:rsidP="000E31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1,88</w:t>
            </w:r>
            <w:r w:rsidR="000E3192" w:rsidRPr="000B01F9">
              <w:rPr>
                <w:rFonts w:ascii="Times New Roman" w:eastAsia="標楷體" w:hAnsi="Times New Roman" w:cs="Times New Roman" w:hint="eastAsia"/>
                <w:szCs w:val="24"/>
              </w:rPr>
              <w:t>0</w:t>
            </w:r>
            <w:r w:rsidRPr="000B01F9">
              <w:rPr>
                <w:rFonts w:ascii="Times New Roman" w:eastAsia="標楷體" w:hAnsi="Times New Roman" w:cs="Times New Roman"/>
                <w:szCs w:val="24"/>
              </w:rPr>
              <w:t>,</w:t>
            </w:r>
            <w:r w:rsidR="000E3192" w:rsidRPr="000B01F9">
              <w:rPr>
                <w:rFonts w:ascii="Times New Roman" w:eastAsia="標楷體" w:hAnsi="Times New Roman" w:cs="Times New Roman" w:hint="eastAsia"/>
                <w:szCs w:val="24"/>
              </w:rPr>
              <w:t>906</w:t>
            </w:r>
          </w:p>
        </w:tc>
        <w:tc>
          <w:tcPr>
            <w:tcW w:w="1814" w:type="dxa"/>
            <w:shd w:val="clear" w:color="auto" w:fill="auto"/>
            <w:vAlign w:val="center"/>
          </w:tcPr>
          <w:p w:rsidR="000059F4" w:rsidRPr="000B01F9" w:rsidRDefault="000E319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79.30</w:t>
            </w:r>
            <w:r w:rsidR="002502C6" w:rsidRPr="000B01F9">
              <w:rPr>
                <w:rFonts w:ascii="Times New Roman" w:eastAsia="標楷體" w:hAnsi="Times New Roman" w:cs="Times New Roman"/>
                <w:szCs w:val="24"/>
              </w:rPr>
              <w:t>%</w:t>
            </w:r>
          </w:p>
        </w:tc>
        <w:tc>
          <w:tcPr>
            <w:tcW w:w="2424" w:type="dxa"/>
            <w:shd w:val="clear" w:color="auto" w:fill="auto"/>
            <w:vAlign w:val="center"/>
          </w:tcPr>
          <w:p w:rsidR="000059F4" w:rsidRPr="000B01F9" w:rsidRDefault="002502C6" w:rsidP="000E31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w:t>
            </w:r>
            <w:r w:rsidR="000E3192" w:rsidRPr="000B01F9">
              <w:rPr>
                <w:rFonts w:ascii="Times New Roman" w:eastAsia="標楷體" w:hAnsi="Times New Roman" w:cs="Times New Roman" w:hint="eastAsia"/>
                <w:szCs w:val="24"/>
              </w:rPr>
              <w:t>491</w:t>
            </w:r>
            <w:r w:rsidRPr="000B01F9">
              <w:rPr>
                <w:rFonts w:ascii="Times New Roman" w:eastAsia="標楷體" w:hAnsi="Times New Roman" w:cs="Times New Roman"/>
                <w:szCs w:val="24"/>
              </w:rPr>
              <w:t>,55</w:t>
            </w:r>
            <w:r w:rsidR="000E3192" w:rsidRPr="000B01F9">
              <w:rPr>
                <w:rFonts w:ascii="Times New Roman" w:eastAsia="標楷體" w:hAnsi="Times New Roman" w:cs="Times New Roman" w:hint="eastAsia"/>
                <w:szCs w:val="24"/>
              </w:rPr>
              <w:t>8</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高雄市</w:t>
            </w:r>
          </w:p>
        </w:tc>
        <w:tc>
          <w:tcPr>
            <w:tcW w:w="201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2,773,</w:t>
            </w:r>
            <w:r w:rsidR="000E3192" w:rsidRPr="000B01F9">
              <w:rPr>
                <w:rFonts w:ascii="Times New Roman" w:eastAsia="標楷體" w:hAnsi="Times New Roman" w:cs="Times New Roman" w:hint="eastAsia"/>
                <w:szCs w:val="24"/>
              </w:rPr>
              <w:t>198</w:t>
            </w:r>
          </w:p>
        </w:tc>
        <w:tc>
          <w:tcPr>
            <w:tcW w:w="1814" w:type="dxa"/>
            <w:shd w:val="clear" w:color="auto" w:fill="auto"/>
            <w:vAlign w:val="center"/>
          </w:tcPr>
          <w:p w:rsidR="000059F4" w:rsidRPr="000B01F9" w:rsidRDefault="000E319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82.80</w:t>
            </w:r>
            <w:r w:rsidR="002502C6" w:rsidRPr="000B01F9">
              <w:rPr>
                <w:rFonts w:ascii="Times New Roman" w:eastAsia="標楷體" w:hAnsi="Times New Roman" w:cs="Times New Roman"/>
                <w:szCs w:val="24"/>
              </w:rPr>
              <w:t>%</w:t>
            </w:r>
          </w:p>
        </w:tc>
        <w:tc>
          <w:tcPr>
            <w:tcW w:w="2424" w:type="dxa"/>
            <w:shd w:val="clear" w:color="auto" w:fill="auto"/>
            <w:vAlign w:val="center"/>
          </w:tcPr>
          <w:p w:rsidR="000059F4" w:rsidRPr="000B01F9" w:rsidRDefault="002502C6" w:rsidP="000E31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2,2</w:t>
            </w:r>
            <w:r w:rsidR="000E3192" w:rsidRPr="000B01F9">
              <w:rPr>
                <w:rFonts w:ascii="Times New Roman" w:eastAsia="標楷體" w:hAnsi="Times New Roman" w:cs="Times New Roman" w:hint="eastAsia"/>
                <w:szCs w:val="24"/>
              </w:rPr>
              <w:t>96</w:t>
            </w:r>
            <w:r w:rsidRPr="000B01F9">
              <w:rPr>
                <w:rFonts w:ascii="Times New Roman" w:eastAsia="標楷體" w:hAnsi="Times New Roman" w:cs="Times New Roman"/>
                <w:szCs w:val="24"/>
              </w:rPr>
              <w:t>,</w:t>
            </w:r>
            <w:r w:rsidR="000E3192" w:rsidRPr="000B01F9">
              <w:rPr>
                <w:rFonts w:ascii="Times New Roman" w:eastAsia="標楷體" w:hAnsi="Times New Roman" w:cs="Times New Roman" w:hint="eastAsia"/>
                <w:szCs w:val="24"/>
              </w:rPr>
              <w:t>208</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屏東縣</w:t>
            </w:r>
          </w:p>
        </w:tc>
        <w:tc>
          <w:tcPr>
            <w:tcW w:w="201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8</w:t>
            </w:r>
            <w:r w:rsidR="00627092" w:rsidRPr="000B01F9">
              <w:rPr>
                <w:rFonts w:ascii="Times New Roman" w:eastAsia="標楷體" w:hAnsi="Times New Roman" w:cs="Times New Roman" w:hint="eastAsia"/>
                <w:szCs w:val="24"/>
              </w:rPr>
              <w:t>19</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184</w:t>
            </w:r>
          </w:p>
        </w:tc>
        <w:tc>
          <w:tcPr>
            <w:tcW w:w="1814" w:type="dxa"/>
            <w:shd w:val="clear" w:color="auto" w:fill="auto"/>
            <w:vAlign w:val="center"/>
          </w:tcPr>
          <w:p w:rsidR="000059F4" w:rsidRPr="000B01F9" w:rsidRDefault="0062709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82.6</w:t>
            </w:r>
            <w:r w:rsidR="002502C6" w:rsidRPr="000B01F9">
              <w:rPr>
                <w:rFonts w:ascii="Times New Roman" w:eastAsia="標楷體" w:hAnsi="Times New Roman" w:cs="Times New Roman"/>
                <w:szCs w:val="24"/>
              </w:rPr>
              <w:t>0%</w:t>
            </w:r>
          </w:p>
        </w:tc>
        <w:tc>
          <w:tcPr>
            <w:tcW w:w="242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6</w:t>
            </w:r>
            <w:r w:rsidR="00627092" w:rsidRPr="000B01F9">
              <w:rPr>
                <w:rFonts w:ascii="Times New Roman" w:eastAsia="標楷體" w:hAnsi="Times New Roman" w:cs="Times New Roman" w:hint="eastAsia"/>
                <w:szCs w:val="24"/>
              </w:rPr>
              <w:t>76</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646</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澎湖縣</w:t>
            </w:r>
          </w:p>
        </w:tc>
        <w:tc>
          <w:tcPr>
            <w:tcW w:w="201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10</w:t>
            </w:r>
            <w:r w:rsidR="00627092" w:rsidRPr="000B01F9">
              <w:rPr>
                <w:rFonts w:ascii="Times New Roman" w:eastAsia="標楷體" w:hAnsi="Times New Roman" w:cs="Times New Roman" w:hint="eastAsia"/>
                <w:szCs w:val="24"/>
              </w:rPr>
              <w:t>5</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207</w:t>
            </w:r>
          </w:p>
        </w:tc>
        <w:tc>
          <w:tcPr>
            <w:tcW w:w="1814" w:type="dxa"/>
            <w:shd w:val="clear" w:color="auto" w:fill="auto"/>
            <w:vAlign w:val="center"/>
          </w:tcPr>
          <w:p w:rsidR="000059F4" w:rsidRPr="000B01F9" w:rsidRDefault="0062709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79.7</w:t>
            </w:r>
            <w:r w:rsidR="002502C6" w:rsidRPr="000B01F9">
              <w:rPr>
                <w:rFonts w:ascii="Times New Roman" w:eastAsia="標楷體" w:hAnsi="Times New Roman" w:cs="Times New Roman"/>
                <w:szCs w:val="24"/>
              </w:rPr>
              <w:t>0%</w:t>
            </w:r>
          </w:p>
        </w:tc>
        <w:tc>
          <w:tcPr>
            <w:tcW w:w="242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83,8</w:t>
            </w:r>
            <w:r w:rsidR="00627092" w:rsidRPr="000B01F9">
              <w:rPr>
                <w:rFonts w:ascii="Times New Roman" w:eastAsia="標楷體" w:hAnsi="Times New Roman" w:cs="Times New Roman" w:hint="eastAsia"/>
                <w:szCs w:val="24"/>
              </w:rPr>
              <w:t>50</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花蓮縣</w:t>
            </w:r>
          </w:p>
        </w:tc>
        <w:tc>
          <w:tcPr>
            <w:tcW w:w="201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32</w:t>
            </w:r>
            <w:r w:rsidR="00627092" w:rsidRPr="000B01F9">
              <w:rPr>
                <w:rFonts w:ascii="Times New Roman" w:eastAsia="標楷體" w:hAnsi="Times New Roman" w:cs="Times New Roman" w:hint="eastAsia"/>
                <w:szCs w:val="24"/>
              </w:rPr>
              <w:t>6</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247</w:t>
            </w:r>
          </w:p>
        </w:tc>
        <w:tc>
          <w:tcPr>
            <w:tcW w:w="1814" w:type="dxa"/>
            <w:shd w:val="clear" w:color="auto" w:fill="auto"/>
            <w:vAlign w:val="center"/>
          </w:tcPr>
          <w:p w:rsidR="000059F4" w:rsidRPr="000B01F9" w:rsidRDefault="0062709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82.7</w:t>
            </w:r>
            <w:r w:rsidR="002502C6" w:rsidRPr="000B01F9">
              <w:rPr>
                <w:rFonts w:ascii="Times New Roman" w:eastAsia="標楷體" w:hAnsi="Times New Roman" w:cs="Times New Roman"/>
                <w:szCs w:val="24"/>
              </w:rPr>
              <w:t>0%</w:t>
            </w:r>
          </w:p>
        </w:tc>
        <w:tc>
          <w:tcPr>
            <w:tcW w:w="242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w:t>
            </w:r>
            <w:r w:rsidR="00627092" w:rsidRPr="000B01F9">
              <w:rPr>
                <w:rFonts w:ascii="Times New Roman" w:eastAsia="標楷體" w:hAnsi="Times New Roman" w:cs="Times New Roman" w:hint="eastAsia"/>
                <w:szCs w:val="24"/>
              </w:rPr>
              <w:t>69</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806</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臺東縣</w:t>
            </w:r>
          </w:p>
        </w:tc>
        <w:tc>
          <w:tcPr>
            <w:tcW w:w="201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21</w:t>
            </w:r>
            <w:r w:rsidR="00627092" w:rsidRPr="000B01F9">
              <w:rPr>
                <w:rFonts w:ascii="Times New Roman" w:eastAsia="標楷體" w:hAnsi="Times New Roman" w:cs="Times New Roman" w:hint="eastAsia"/>
                <w:szCs w:val="24"/>
              </w:rPr>
              <w:t>6</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781</w:t>
            </w:r>
          </w:p>
        </w:tc>
        <w:tc>
          <w:tcPr>
            <w:tcW w:w="1814" w:type="dxa"/>
            <w:shd w:val="clear" w:color="auto" w:fill="auto"/>
            <w:vAlign w:val="center"/>
          </w:tcPr>
          <w:p w:rsidR="000059F4" w:rsidRPr="000B01F9" w:rsidRDefault="0062709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83.9</w:t>
            </w:r>
            <w:r w:rsidR="002502C6" w:rsidRPr="000B01F9">
              <w:rPr>
                <w:rFonts w:ascii="Times New Roman" w:eastAsia="標楷體" w:hAnsi="Times New Roman" w:cs="Times New Roman"/>
                <w:szCs w:val="24"/>
              </w:rPr>
              <w:t>0%</w:t>
            </w:r>
          </w:p>
        </w:tc>
        <w:tc>
          <w:tcPr>
            <w:tcW w:w="242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w:t>
            </w:r>
            <w:r w:rsidR="00627092" w:rsidRPr="000B01F9">
              <w:rPr>
                <w:rFonts w:ascii="Times New Roman" w:eastAsia="標楷體" w:hAnsi="Times New Roman" w:cs="Times New Roman" w:hint="eastAsia"/>
                <w:szCs w:val="24"/>
              </w:rPr>
              <w:t>81</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879</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金門縣</w:t>
            </w:r>
          </w:p>
        </w:tc>
        <w:tc>
          <w:tcPr>
            <w:tcW w:w="2014" w:type="dxa"/>
            <w:shd w:val="clear" w:color="auto" w:fill="auto"/>
            <w:vAlign w:val="center"/>
          </w:tcPr>
          <w:p w:rsidR="000059F4" w:rsidRPr="000B01F9" w:rsidRDefault="002502C6" w:rsidP="00627092">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w:t>
            </w:r>
            <w:r w:rsidR="00627092" w:rsidRPr="000B01F9">
              <w:rPr>
                <w:rFonts w:ascii="Times New Roman" w:eastAsia="標楷體" w:hAnsi="Times New Roman" w:cs="Times New Roman" w:hint="eastAsia"/>
                <w:szCs w:val="24"/>
              </w:rPr>
              <w:t>40</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185</w:t>
            </w:r>
          </w:p>
        </w:tc>
        <w:tc>
          <w:tcPr>
            <w:tcW w:w="1814" w:type="dxa"/>
            <w:shd w:val="clear" w:color="auto" w:fill="auto"/>
            <w:vAlign w:val="center"/>
          </w:tcPr>
          <w:p w:rsidR="000059F4" w:rsidRPr="000B01F9" w:rsidRDefault="002502C6" w:rsidP="00627092">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8</w:t>
            </w:r>
            <w:r w:rsidR="00627092" w:rsidRPr="000B01F9">
              <w:rPr>
                <w:rFonts w:ascii="Times New Roman" w:eastAsia="標楷體" w:hAnsi="Times New Roman" w:cs="Times New Roman" w:hint="eastAsia"/>
                <w:szCs w:val="24"/>
              </w:rPr>
              <w:t>1</w:t>
            </w:r>
            <w:r w:rsidRPr="000B01F9">
              <w:rPr>
                <w:rFonts w:ascii="Times New Roman" w:eastAsia="標楷體" w:hAnsi="Times New Roman" w:cs="Times New Roman"/>
                <w:szCs w:val="24"/>
              </w:rPr>
              <w:t>.</w:t>
            </w:r>
            <w:r w:rsidR="00627092" w:rsidRPr="000B01F9">
              <w:rPr>
                <w:rFonts w:ascii="Times New Roman" w:eastAsia="標楷體" w:hAnsi="Times New Roman" w:cs="Times New Roman" w:hint="eastAsia"/>
                <w:szCs w:val="24"/>
              </w:rPr>
              <w:t>1</w:t>
            </w:r>
            <w:r w:rsidRPr="000B01F9">
              <w:rPr>
                <w:rFonts w:ascii="Times New Roman" w:eastAsia="標楷體" w:hAnsi="Times New Roman" w:cs="Times New Roman"/>
                <w:szCs w:val="24"/>
              </w:rPr>
              <w:t>0%</w:t>
            </w:r>
          </w:p>
        </w:tc>
        <w:tc>
          <w:tcPr>
            <w:tcW w:w="2424" w:type="dxa"/>
            <w:shd w:val="clear" w:color="auto" w:fill="auto"/>
            <w:vAlign w:val="center"/>
          </w:tcPr>
          <w:p w:rsidR="000059F4" w:rsidRPr="000B01F9" w:rsidRDefault="004E354F" w:rsidP="004E354F">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11</w:t>
            </w:r>
            <w:r w:rsidRPr="000B01F9">
              <w:rPr>
                <w:rFonts w:ascii="Times New Roman" w:eastAsia="標楷體" w:hAnsi="Times New Roman" w:cs="Times New Roman" w:hint="eastAsia"/>
                <w:szCs w:val="24"/>
              </w:rPr>
              <w:t>3</w:t>
            </w:r>
            <w:r w:rsidR="002502C6" w:rsidRPr="000B01F9">
              <w:rPr>
                <w:rFonts w:ascii="Times New Roman" w:eastAsia="標楷體" w:hAnsi="Times New Roman" w:cs="Times New Roman"/>
                <w:szCs w:val="24"/>
              </w:rPr>
              <w:t>,</w:t>
            </w:r>
            <w:r w:rsidRPr="000B01F9">
              <w:rPr>
                <w:rFonts w:ascii="Times New Roman" w:eastAsia="標楷體" w:hAnsi="Times New Roman" w:cs="Times New Roman" w:hint="eastAsia"/>
                <w:szCs w:val="24"/>
              </w:rPr>
              <w:t>690</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連江縣</w:t>
            </w:r>
          </w:p>
        </w:tc>
        <w:tc>
          <w:tcPr>
            <w:tcW w:w="201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13,0</w:t>
            </w:r>
            <w:r w:rsidR="004E354F" w:rsidRPr="000B01F9">
              <w:rPr>
                <w:rFonts w:ascii="Times New Roman" w:eastAsia="標楷體" w:hAnsi="Times New Roman" w:cs="Times New Roman" w:hint="eastAsia"/>
                <w:szCs w:val="24"/>
              </w:rPr>
              <w:t>89</w:t>
            </w:r>
          </w:p>
        </w:tc>
        <w:tc>
          <w:tcPr>
            <w:tcW w:w="1814" w:type="dxa"/>
            <w:shd w:val="clear" w:color="auto" w:fill="auto"/>
            <w:vAlign w:val="center"/>
          </w:tcPr>
          <w:p w:rsidR="000059F4" w:rsidRPr="000B01F9" w:rsidRDefault="004E354F">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82.80</w:t>
            </w:r>
            <w:r w:rsidR="002502C6" w:rsidRPr="000B01F9">
              <w:rPr>
                <w:rFonts w:ascii="Times New Roman" w:eastAsia="標楷體" w:hAnsi="Times New Roman" w:cs="Times New Roman"/>
                <w:szCs w:val="24"/>
              </w:rPr>
              <w:t>%</w:t>
            </w:r>
          </w:p>
        </w:tc>
        <w:tc>
          <w:tcPr>
            <w:tcW w:w="242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10,</w:t>
            </w:r>
            <w:r w:rsidR="004E354F" w:rsidRPr="000B01F9">
              <w:rPr>
                <w:rFonts w:ascii="Times New Roman" w:eastAsia="標楷體" w:hAnsi="Times New Roman" w:cs="Times New Roman" w:hint="eastAsia"/>
                <w:szCs w:val="24"/>
              </w:rPr>
              <w:t>838</w:t>
            </w:r>
          </w:p>
        </w:tc>
      </w:tr>
      <w:tr w:rsidR="000B01F9" w:rsidRPr="000B01F9" w:rsidTr="004E354F">
        <w:tc>
          <w:tcPr>
            <w:tcW w:w="184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合計</w:t>
            </w:r>
          </w:p>
        </w:tc>
        <w:tc>
          <w:tcPr>
            <w:tcW w:w="2014" w:type="dxa"/>
            <w:shd w:val="clear" w:color="auto" w:fill="auto"/>
            <w:vAlign w:val="center"/>
          </w:tcPr>
          <w:p w:rsidR="000059F4" w:rsidRPr="000B01F9" w:rsidRDefault="002502C6" w:rsidP="004E354F">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23,</w:t>
            </w:r>
            <w:r w:rsidR="004E354F" w:rsidRPr="000B01F9">
              <w:rPr>
                <w:rFonts w:ascii="Times New Roman" w:eastAsia="標楷體" w:hAnsi="Times New Roman" w:cs="Times New Roman" w:hint="eastAsia"/>
                <w:szCs w:val="24"/>
              </w:rPr>
              <w:t>603</w:t>
            </w:r>
            <w:r w:rsidRPr="000B01F9">
              <w:rPr>
                <w:rFonts w:ascii="Times New Roman" w:eastAsia="標楷體" w:hAnsi="Times New Roman" w:cs="Times New Roman"/>
                <w:szCs w:val="24"/>
              </w:rPr>
              <w:t>,</w:t>
            </w:r>
            <w:r w:rsidR="004E354F" w:rsidRPr="000B01F9">
              <w:rPr>
                <w:rFonts w:ascii="Times New Roman" w:eastAsia="標楷體" w:hAnsi="Times New Roman" w:cs="Times New Roman" w:hint="eastAsia"/>
                <w:szCs w:val="24"/>
              </w:rPr>
              <w:t>121</w:t>
            </w:r>
          </w:p>
        </w:tc>
        <w:tc>
          <w:tcPr>
            <w:tcW w:w="1814" w:type="dxa"/>
            <w:shd w:val="clear" w:color="auto" w:fill="auto"/>
            <w:vAlign w:val="center"/>
          </w:tcPr>
          <w:p w:rsidR="000059F4" w:rsidRPr="000B01F9" w:rsidRDefault="000059F4">
            <w:pPr>
              <w:snapToGrid w:val="0"/>
              <w:jc w:val="center"/>
              <w:rPr>
                <w:rFonts w:ascii="Times New Roman" w:eastAsia="標楷體" w:hAnsi="Times New Roman" w:cs="Times New Roman"/>
                <w:szCs w:val="24"/>
              </w:rPr>
            </w:pPr>
          </w:p>
        </w:tc>
        <w:tc>
          <w:tcPr>
            <w:tcW w:w="242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19,</w:t>
            </w:r>
            <w:r w:rsidR="004E354F" w:rsidRPr="000B01F9">
              <w:rPr>
                <w:rFonts w:ascii="Times New Roman" w:eastAsia="標楷體" w:hAnsi="Times New Roman" w:cs="Times New Roman" w:hint="eastAsia"/>
                <w:szCs w:val="24"/>
              </w:rPr>
              <w:t>739</w:t>
            </w:r>
            <w:r w:rsidRPr="000B01F9">
              <w:rPr>
                <w:rFonts w:ascii="Times New Roman" w:eastAsia="標楷體" w:hAnsi="Times New Roman" w:cs="Times New Roman"/>
                <w:szCs w:val="24"/>
              </w:rPr>
              <w:t>,</w:t>
            </w:r>
            <w:r w:rsidR="004E354F" w:rsidRPr="000B01F9">
              <w:rPr>
                <w:rFonts w:ascii="Times New Roman" w:eastAsia="標楷體" w:hAnsi="Times New Roman" w:cs="Times New Roman" w:hint="eastAsia"/>
                <w:szCs w:val="24"/>
              </w:rPr>
              <w:t>182</w:t>
            </w:r>
          </w:p>
        </w:tc>
      </w:tr>
    </w:tbl>
    <w:p w:rsidR="004E354F" w:rsidRPr="000B01F9" w:rsidRDefault="00433D99" w:rsidP="002B069C">
      <w:pPr>
        <w:snapToGrid w:val="0"/>
        <w:ind w:firstLine="482"/>
        <w:jc w:val="both"/>
        <w:rPr>
          <w:rFonts w:ascii="Times New Roman" w:eastAsia="標楷體" w:hAnsi="Times New Roman" w:cs="Times New Roman"/>
          <w:szCs w:val="24"/>
        </w:rPr>
      </w:pPr>
      <w:r w:rsidRPr="000B01F9">
        <w:rPr>
          <w:rFonts w:ascii="Times New Roman" w:eastAsia="標楷體" w:hAnsi="Times New Roman" w:cs="Times New Roman" w:hint="eastAsia"/>
          <w:szCs w:val="24"/>
        </w:rPr>
        <w:t>資料來源</w:t>
      </w:r>
      <w:r w:rsidR="002502C6" w:rsidRPr="000B01F9">
        <w:rPr>
          <w:rFonts w:ascii="Times New Roman" w:eastAsia="標楷體" w:hAnsi="Times New Roman" w:cs="Times New Roman"/>
          <w:szCs w:val="24"/>
        </w:rPr>
        <w:t>：</w:t>
      </w:r>
      <w:r w:rsidRPr="000B01F9">
        <w:rPr>
          <w:rFonts w:ascii="Times New Roman" w:eastAsia="標楷體" w:hAnsi="Times New Roman" w:cs="Times New Roman" w:hint="eastAsia"/>
          <w:szCs w:val="24"/>
        </w:rPr>
        <w:t>本計畫彙整，</w:t>
      </w:r>
      <w:r w:rsidR="004E354F" w:rsidRPr="000B01F9">
        <w:rPr>
          <w:rFonts w:ascii="Times New Roman" w:eastAsia="標楷體" w:hAnsi="Times New Roman" w:cs="Times New Roman" w:hint="eastAsia"/>
          <w:szCs w:val="24"/>
        </w:rPr>
        <w:t>人口數以內政部公布</w:t>
      </w:r>
      <w:r w:rsidR="004E354F" w:rsidRPr="000B01F9">
        <w:rPr>
          <w:rFonts w:ascii="Times New Roman" w:eastAsia="標楷體" w:hAnsi="Times New Roman" w:cs="Times New Roman" w:hint="eastAsia"/>
          <w:szCs w:val="24"/>
        </w:rPr>
        <w:t>108</w:t>
      </w:r>
      <w:r w:rsidR="004E354F" w:rsidRPr="000B01F9">
        <w:rPr>
          <w:rFonts w:ascii="Times New Roman" w:eastAsia="標楷體" w:hAnsi="Times New Roman" w:cs="Times New Roman" w:hint="eastAsia"/>
          <w:szCs w:val="24"/>
        </w:rPr>
        <w:t>年度人口統計資料為主；</w:t>
      </w:r>
    </w:p>
    <w:p w:rsidR="000059F4" w:rsidRPr="000B01F9" w:rsidRDefault="004E354F" w:rsidP="002B069C">
      <w:pPr>
        <w:snapToGrid w:val="0"/>
        <w:ind w:firstLine="482"/>
        <w:jc w:val="both"/>
        <w:rPr>
          <w:rFonts w:ascii="Times New Roman" w:eastAsia="標楷體" w:hAnsi="Times New Roman" w:cs="Times New Roman"/>
          <w:szCs w:val="24"/>
        </w:rPr>
      </w:pPr>
      <w:r w:rsidRPr="000B01F9">
        <w:rPr>
          <w:rFonts w:ascii="Times New Roman" w:eastAsia="標楷體" w:hAnsi="Times New Roman" w:cs="Times New Roman" w:hint="eastAsia"/>
          <w:szCs w:val="24"/>
        </w:rPr>
        <w:t xml:space="preserve">　　　　　</w:t>
      </w:r>
      <w:r w:rsidR="00433D99" w:rsidRPr="000B01F9">
        <w:rPr>
          <w:rFonts w:ascii="Times New Roman" w:eastAsia="標楷體" w:hAnsi="Times New Roman" w:cs="Times New Roman"/>
          <w:szCs w:val="24"/>
        </w:rPr>
        <w:t>運</w:t>
      </w:r>
      <w:r w:rsidRPr="000B01F9">
        <w:rPr>
          <w:rFonts w:ascii="Times New Roman" w:eastAsia="標楷體" w:hAnsi="Times New Roman" w:cs="Times New Roman" w:hint="eastAsia"/>
          <w:szCs w:val="24"/>
        </w:rPr>
        <w:t>動</w:t>
      </w:r>
      <w:r w:rsidR="00433D99" w:rsidRPr="000B01F9">
        <w:rPr>
          <w:rFonts w:ascii="Times New Roman" w:eastAsia="標楷體" w:hAnsi="Times New Roman" w:cs="Times New Roman"/>
          <w:szCs w:val="24"/>
        </w:rPr>
        <w:t>人口比例數據摘自</w:t>
      </w:r>
      <w:r w:rsidR="00433D99" w:rsidRPr="000B01F9">
        <w:rPr>
          <w:rFonts w:ascii="Times New Roman" w:eastAsia="標楷體" w:hAnsi="Times New Roman" w:cs="Times New Roman"/>
          <w:szCs w:val="24"/>
        </w:rPr>
        <w:t>10</w:t>
      </w:r>
      <w:r w:rsidR="00E615B2" w:rsidRPr="000B01F9">
        <w:rPr>
          <w:rFonts w:ascii="Times New Roman" w:eastAsia="標楷體" w:hAnsi="Times New Roman" w:cs="Times New Roman" w:hint="eastAsia"/>
          <w:szCs w:val="24"/>
        </w:rPr>
        <w:t>8</w:t>
      </w:r>
      <w:r w:rsidR="00433D99" w:rsidRPr="000B01F9">
        <w:rPr>
          <w:rFonts w:ascii="Times New Roman" w:eastAsia="標楷體" w:hAnsi="Times New Roman" w:cs="Times New Roman"/>
          <w:szCs w:val="24"/>
        </w:rPr>
        <w:t>年運動現況調查</w:t>
      </w:r>
      <w:r w:rsidR="00433D99" w:rsidRPr="000B01F9">
        <w:rPr>
          <w:rFonts w:ascii="Times New Roman" w:eastAsia="標楷體" w:hAnsi="Times New Roman" w:cs="Times New Roman" w:hint="eastAsia"/>
          <w:szCs w:val="24"/>
        </w:rPr>
        <w:t>。</w:t>
      </w:r>
    </w:p>
    <w:p w:rsidR="002D2B79" w:rsidRPr="000B01F9" w:rsidRDefault="002D2B79" w:rsidP="00680049">
      <w:pPr>
        <w:pStyle w:val="aff0"/>
        <w:numPr>
          <w:ilvl w:val="0"/>
          <w:numId w:val="30"/>
        </w:numPr>
        <w:snapToGrid w:val="0"/>
        <w:spacing w:beforeLines="50" w:before="180" w:afterLines="50" w:after="180" w:line="500" w:lineRule="exact"/>
        <w:ind w:left="1134" w:hanging="567"/>
        <w:rPr>
          <w:rFonts w:ascii="Times New Roman" w:eastAsia="標楷體" w:hAnsi="Times New Roman" w:cs="Times New Roman"/>
          <w:sz w:val="28"/>
        </w:rPr>
      </w:pPr>
      <w:r w:rsidRPr="000B01F9">
        <w:rPr>
          <w:rFonts w:ascii="Times New Roman" w:eastAsia="標楷體" w:hAnsi="Times New Roman" w:cs="Times New Roman" w:hint="eastAsia"/>
          <w:sz w:val="28"/>
        </w:rPr>
        <w:t>民眾喜好運動類型</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項目</w:t>
      </w:r>
    </w:p>
    <w:p w:rsidR="002D2B79" w:rsidRPr="000B01F9" w:rsidRDefault="002D2B79" w:rsidP="002D2B79">
      <w:pPr>
        <w:pStyle w:val="aff0"/>
        <w:snapToGrid w:val="0"/>
        <w:spacing w:beforeLines="50" w:before="180" w:line="500" w:lineRule="exact"/>
        <w:ind w:left="567"/>
        <w:jc w:val="both"/>
        <w:rPr>
          <w:rFonts w:ascii="Times New Roman" w:eastAsia="標楷體" w:hAnsi="Times New Roman" w:cs="Times New Roman"/>
          <w:sz w:val="28"/>
        </w:rPr>
      </w:pPr>
      <w:r w:rsidRPr="000B01F9">
        <w:rPr>
          <w:rFonts w:ascii="Times New Roman" w:eastAsia="標楷體" w:hAnsi="Times New Roman" w:cs="Times New Roman" w:hint="eastAsia"/>
          <w:sz w:val="28"/>
        </w:rPr>
        <w:t xml:space="preserve">        </w:t>
      </w:r>
      <w:r w:rsidRPr="000B01F9">
        <w:rPr>
          <w:rFonts w:ascii="Times New Roman" w:eastAsia="標楷體" w:hAnsi="Times New Roman" w:cs="Times New Roman"/>
          <w:sz w:val="28"/>
        </w:rPr>
        <w:t>體育署「</w:t>
      </w:r>
      <w:r w:rsidRPr="000B01F9">
        <w:rPr>
          <w:rFonts w:ascii="Times New Roman" w:eastAsia="標楷體" w:hAnsi="Times New Roman" w:cs="Times New Roman"/>
          <w:sz w:val="28"/>
        </w:rPr>
        <w:t>10</w:t>
      </w:r>
      <w:r w:rsidR="00E22686" w:rsidRPr="000B01F9">
        <w:rPr>
          <w:rFonts w:ascii="Times New Roman" w:eastAsia="標楷體" w:hAnsi="Times New Roman" w:cs="Times New Roman" w:hint="eastAsia"/>
          <w:sz w:val="28"/>
        </w:rPr>
        <w:t>8</w:t>
      </w:r>
      <w:r w:rsidRPr="000B01F9">
        <w:rPr>
          <w:rFonts w:ascii="Times New Roman" w:eastAsia="標楷體" w:hAnsi="Times New Roman" w:cs="Times New Roman"/>
          <w:sz w:val="28"/>
        </w:rPr>
        <w:t>年運動現況調查」</w:t>
      </w:r>
      <w:r w:rsidR="00407003" w:rsidRPr="000B01F9">
        <w:rPr>
          <w:rFonts w:ascii="Times New Roman" w:eastAsia="標楷體" w:hAnsi="Times New Roman" w:cs="Times New Roman"/>
          <w:sz w:val="28"/>
        </w:rPr>
        <w:t>成果</w:t>
      </w:r>
      <w:r w:rsidRPr="000B01F9">
        <w:rPr>
          <w:rFonts w:ascii="Times New Roman" w:eastAsia="標楷體" w:hAnsi="Times New Roman" w:cs="Times New Roman"/>
          <w:sz w:val="28"/>
        </w:rPr>
        <w:t>顯示，</w:t>
      </w:r>
      <w:r w:rsidRPr="000B01F9">
        <w:rPr>
          <w:rFonts w:ascii="Times New Roman" w:eastAsia="標楷體" w:hAnsi="Times New Roman" w:cs="Times New Roman" w:hint="eastAsia"/>
          <w:sz w:val="28"/>
        </w:rPr>
        <w:t>平常有運動的</w:t>
      </w:r>
      <w:r w:rsidRPr="000B01F9">
        <w:rPr>
          <w:rFonts w:ascii="Times New Roman" w:eastAsia="標楷體" w:hAnsi="Times New Roman" w:cs="Times New Roman"/>
          <w:sz w:val="28"/>
        </w:rPr>
        <w:t>民眾最常從事的運動類型以「戶外活動」（</w:t>
      </w:r>
      <w:r w:rsidR="00AB2F26" w:rsidRPr="000B01F9">
        <w:rPr>
          <w:rFonts w:ascii="Times New Roman" w:eastAsia="標楷體" w:hAnsi="Times New Roman" w:cs="Times New Roman" w:hint="eastAsia"/>
          <w:sz w:val="28"/>
        </w:rPr>
        <w:t>80.5</w:t>
      </w:r>
      <w:r w:rsidRPr="000B01F9">
        <w:rPr>
          <w:rFonts w:ascii="Times New Roman" w:eastAsia="標楷體" w:hAnsi="Times New Roman" w:cs="Times New Roman"/>
          <w:sz w:val="28"/>
        </w:rPr>
        <w:t>%</w:t>
      </w:r>
      <w:r w:rsidRPr="000B01F9">
        <w:rPr>
          <w:rFonts w:ascii="Times New Roman" w:eastAsia="標楷體" w:hAnsi="Times New Roman" w:cs="Times New Roman"/>
          <w:sz w:val="28"/>
        </w:rPr>
        <w:t>）比例最高，其次為「球類運動」（</w:t>
      </w:r>
      <w:r w:rsidRPr="000B01F9">
        <w:rPr>
          <w:rFonts w:ascii="Times New Roman" w:eastAsia="標楷體" w:hAnsi="Times New Roman" w:cs="Times New Roman"/>
          <w:sz w:val="28"/>
        </w:rPr>
        <w:t>17.</w:t>
      </w:r>
      <w:r w:rsidR="00AB2F26" w:rsidRPr="000B01F9">
        <w:rPr>
          <w:rFonts w:ascii="Times New Roman" w:eastAsia="標楷體" w:hAnsi="Times New Roman" w:cs="Times New Roman" w:hint="eastAsia"/>
          <w:sz w:val="28"/>
        </w:rPr>
        <w:t>4</w:t>
      </w:r>
      <w:r w:rsidRPr="000B01F9">
        <w:rPr>
          <w:rFonts w:ascii="Times New Roman" w:eastAsia="標楷體" w:hAnsi="Times New Roman" w:cs="Times New Roman"/>
          <w:sz w:val="28"/>
        </w:rPr>
        <w:t>%</w:t>
      </w:r>
      <w:r w:rsidRPr="000B01F9">
        <w:rPr>
          <w:rFonts w:ascii="Times New Roman" w:eastAsia="標楷體" w:hAnsi="Times New Roman" w:cs="Times New Roman"/>
          <w:sz w:val="28"/>
        </w:rPr>
        <w:t>）、「武藝</w:t>
      </w:r>
      <w:r w:rsidRPr="000B01F9">
        <w:rPr>
          <w:rFonts w:ascii="Times New Roman" w:eastAsia="標楷體" w:hAnsi="Times New Roman" w:cs="Times New Roman"/>
          <w:sz w:val="28"/>
        </w:rPr>
        <w:t>/</w:t>
      </w:r>
      <w:r w:rsidRPr="000B01F9">
        <w:rPr>
          <w:rFonts w:ascii="Times New Roman" w:eastAsia="標楷體" w:hAnsi="Times New Roman" w:cs="Times New Roman"/>
          <w:sz w:val="28"/>
        </w:rPr>
        <w:t>伸展</w:t>
      </w:r>
      <w:r w:rsidRPr="000B01F9">
        <w:rPr>
          <w:rFonts w:ascii="Times New Roman" w:eastAsia="標楷體" w:hAnsi="Times New Roman" w:cs="Times New Roman"/>
          <w:sz w:val="28"/>
        </w:rPr>
        <w:t>/</w:t>
      </w:r>
      <w:r w:rsidRPr="000B01F9">
        <w:rPr>
          <w:rFonts w:ascii="Times New Roman" w:eastAsia="標楷體" w:hAnsi="Times New Roman" w:cs="Times New Roman"/>
          <w:sz w:val="28"/>
        </w:rPr>
        <w:t>舞蹈」（</w:t>
      </w:r>
      <w:r w:rsidR="00AB2F26" w:rsidRPr="000B01F9">
        <w:rPr>
          <w:rFonts w:ascii="Times New Roman" w:eastAsia="標楷體" w:hAnsi="Times New Roman" w:cs="Times New Roman" w:hint="eastAsia"/>
          <w:sz w:val="28"/>
        </w:rPr>
        <w:t>16.2</w:t>
      </w:r>
      <w:r w:rsidRPr="000B01F9">
        <w:rPr>
          <w:rFonts w:ascii="Times New Roman" w:eastAsia="標楷體" w:hAnsi="Times New Roman" w:cs="Times New Roman"/>
          <w:sz w:val="28"/>
        </w:rPr>
        <w:t>%</w:t>
      </w:r>
      <w:r w:rsidRPr="000B01F9">
        <w:rPr>
          <w:rFonts w:ascii="Times New Roman" w:eastAsia="標楷體" w:hAnsi="Times New Roman" w:cs="Times New Roman"/>
          <w:sz w:val="28"/>
        </w:rPr>
        <w:t>）</w:t>
      </w:r>
      <w:r w:rsidR="00AB2F26" w:rsidRPr="000B01F9">
        <w:rPr>
          <w:rFonts w:ascii="Times New Roman" w:eastAsia="標楷體" w:hAnsi="Times New Roman" w:cs="Times New Roman" w:hint="eastAsia"/>
          <w:sz w:val="28"/>
        </w:rPr>
        <w:t>、</w:t>
      </w:r>
      <w:r w:rsidR="00E615B2" w:rsidRPr="000B01F9">
        <w:rPr>
          <w:rFonts w:ascii="Times New Roman" w:eastAsia="標楷體" w:hAnsi="Times New Roman" w:cs="Times New Roman" w:hint="eastAsia"/>
          <w:sz w:val="28"/>
        </w:rPr>
        <w:t>室內運動（</w:t>
      </w:r>
      <w:r w:rsidR="00E615B2" w:rsidRPr="000B01F9">
        <w:rPr>
          <w:rFonts w:ascii="Times New Roman" w:eastAsia="標楷體" w:hAnsi="Times New Roman" w:cs="Times New Roman" w:hint="eastAsia"/>
          <w:sz w:val="28"/>
        </w:rPr>
        <w:t>11.6%</w:t>
      </w:r>
      <w:r w:rsidR="00E615B2"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13-17</w:t>
      </w:r>
      <w:r w:rsidRPr="000B01F9">
        <w:rPr>
          <w:rFonts w:ascii="Times New Roman" w:eastAsia="標楷體" w:hAnsi="Times New Roman" w:cs="Times New Roman" w:hint="eastAsia"/>
          <w:sz w:val="28"/>
        </w:rPr>
        <w:t>歲的男性選擇</w:t>
      </w:r>
      <w:r w:rsidRPr="000B01F9">
        <w:rPr>
          <w:rFonts w:ascii="標楷體" w:eastAsia="標楷體" w:hAnsi="標楷體" w:cs="Times New Roman" w:hint="eastAsia"/>
          <w:sz w:val="28"/>
        </w:rPr>
        <w:t>「球類運動」的比例最高</w:t>
      </w:r>
      <w:r w:rsidRPr="000B01F9">
        <w:rPr>
          <w:rFonts w:ascii="Times New Roman" w:eastAsia="標楷體" w:hAnsi="Times New Roman" w:cs="Times New Roman"/>
          <w:sz w:val="28"/>
        </w:rPr>
        <w:t>。</w:t>
      </w:r>
    </w:p>
    <w:p w:rsidR="00EF3EE2" w:rsidRPr="000B01F9" w:rsidRDefault="002D2B79" w:rsidP="00E615B2">
      <w:pPr>
        <w:pStyle w:val="aff0"/>
        <w:snapToGrid w:val="0"/>
        <w:spacing w:line="500" w:lineRule="exact"/>
        <w:ind w:left="567"/>
        <w:jc w:val="both"/>
        <w:rPr>
          <w:rFonts w:ascii="Times New Roman" w:eastAsia="標楷體" w:hAnsi="Times New Roman" w:cs="Times New Roman"/>
          <w:sz w:val="28"/>
        </w:rPr>
      </w:pPr>
      <w:r w:rsidRPr="000B01F9">
        <w:rPr>
          <w:rFonts w:ascii="Times New Roman" w:eastAsia="標楷體" w:hAnsi="Times New Roman" w:cs="Times New Roman"/>
          <w:sz w:val="28"/>
        </w:rPr>
        <w:t xml:space="preserve">　　</w:t>
      </w:r>
      <w:r w:rsidRPr="000B01F9">
        <w:rPr>
          <w:rFonts w:ascii="Times New Roman" w:eastAsia="標楷體" w:hAnsi="Times New Roman" w:cs="Times New Roman" w:hint="eastAsia"/>
          <w:sz w:val="28"/>
        </w:rPr>
        <w:t>該調查</w:t>
      </w:r>
      <w:r w:rsidRPr="000B01F9">
        <w:rPr>
          <w:rFonts w:ascii="Times New Roman" w:eastAsia="標楷體" w:hAnsi="Times New Roman" w:cs="Times New Roman"/>
          <w:sz w:val="28"/>
        </w:rPr>
        <w:t>成果顯示</w:t>
      </w:r>
      <w:r w:rsidR="00EF3EE2"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平常有運動的</w:t>
      </w:r>
      <w:r w:rsidRPr="000B01F9">
        <w:rPr>
          <w:rFonts w:ascii="Times New Roman" w:eastAsia="標楷體" w:hAnsi="Times New Roman" w:cs="Times New Roman"/>
          <w:sz w:val="28"/>
        </w:rPr>
        <w:t>民眾最常</w:t>
      </w:r>
      <w:r w:rsidRPr="000B01F9">
        <w:rPr>
          <w:rFonts w:ascii="Times New Roman" w:eastAsia="標楷體" w:hAnsi="Times New Roman" w:cs="Times New Roman" w:hint="eastAsia"/>
          <w:sz w:val="28"/>
        </w:rPr>
        <w:t>從事的</w:t>
      </w:r>
      <w:r w:rsidRPr="000B01F9">
        <w:rPr>
          <w:rFonts w:ascii="Times New Roman" w:eastAsia="標楷體" w:hAnsi="Times New Roman" w:cs="Times New Roman"/>
          <w:sz w:val="28"/>
        </w:rPr>
        <w:t>運動項目前</w:t>
      </w:r>
      <w:r w:rsidRPr="000B01F9">
        <w:rPr>
          <w:rFonts w:ascii="Times New Roman" w:eastAsia="標楷體" w:hAnsi="Times New Roman" w:cs="Times New Roman" w:hint="eastAsia"/>
          <w:sz w:val="28"/>
        </w:rPr>
        <w:t>10</w:t>
      </w:r>
      <w:r w:rsidRPr="000B01F9">
        <w:rPr>
          <w:rFonts w:ascii="Times New Roman" w:eastAsia="標楷體" w:hAnsi="Times New Roman" w:cs="Times New Roman"/>
          <w:sz w:val="28"/>
        </w:rPr>
        <w:t>名</w:t>
      </w:r>
      <w:r w:rsidRPr="000B01F9">
        <w:rPr>
          <w:rFonts w:ascii="Times New Roman" w:eastAsia="標楷體" w:hAnsi="Times New Roman" w:cs="Times New Roman" w:hint="eastAsia"/>
          <w:sz w:val="28"/>
        </w:rPr>
        <w:t>分別</w:t>
      </w:r>
      <w:r w:rsidRPr="000B01F9">
        <w:rPr>
          <w:rFonts w:ascii="Times New Roman" w:eastAsia="標楷體" w:hAnsi="Times New Roman" w:cs="Times New Roman"/>
          <w:sz w:val="28"/>
        </w:rPr>
        <w:t>為「散步</w:t>
      </w:r>
      <w:r w:rsidRPr="000B01F9">
        <w:rPr>
          <w:rFonts w:ascii="Times New Roman" w:eastAsia="標楷體" w:hAnsi="Times New Roman" w:cs="Times New Roman"/>
          <w:sz w:val="28"/>
        </w:rPr>
        <w:t>/</w:t>
      </w:r>
      <w:r w:rsidRPr="000B01F9">
        <w:rPr>
          <w:rFonts w:ascii="Times New Roman" w:eastAsia="標楷體" w:hAnsi="Times New Roman" w:cs="Times New Roman"/>
          <w:sz w:val="28"/>
        </w:rPr>
        <w:t>走路</w:t>
      </w:r>
      <w:r w:rsidRPr="000B01F9">
        <w:rPr>
          <w:rFonts w:ascii="Times New Roman" w:eastAsia="標楷體" w:hAnsi="Times New Roman" w:cs="Times New Roman"/>
          <w:sz w:val="28"/>
        </w:rPr>
        <w:t>/</w:t>
      </w:r>
      <w:r w:rsidRPr="000B01F9">
        <w:rPr>
          <w:rFonts w:ascii="Times New Roman" w:eastAsia="標楷體" w:hAnsi="Times New Roman" w:cs="Times New Roman"/>
          <w:sz w:val="28"/>
        </w:rPr>
        <w:t>健走」（</w:t>
      </w:r>
      <w:r w:rsidR="00E615B2" w:rsidRPr="000B01F9">
        <w:rPr>
          <w:rFonts w:ascii="Times New Roman" w:eastAsia="標楷體" w:hAnsi="Times New Roman" w:cs="Times New Roman" w:hint="eastAsia"/>
          <w:sz w:val="28"/>
        </w:rPr>
        <w:t>53.9</w:t>
      </w:r>
      <w:r w:rsidRPr="000B01F9">
        <w:rPr>
          <w:rFonts w:ascii="Times New Roman" w:eastAsia="標楷體" w:hAnsi="Times New Roman" w:cs="Times New Roman"/>
          <w:sz w:val="28"/>
        </w:rPr>
        <w:t>%</w:t>
      </w:r>
      <w:r w:rsidRPr="000B01F9">
        <w:rPr>
          <w:rFonts w:ascii="Times New Roman" w:eastAsia="標楷體" w:hAnsi="Times New Roman" w:cs="Times New Roman"/>
          <w:sz w:val="28"/>
        </w:rPr>
        <w:t>）、「慢跑」（</w:t>
      </w:r>
      <w:r w:rsidR="00E615B2" w:rsidRPr="000B01F9">
        <w:rPr>
          <w:rFonts w:ascii="Times New Roman" w:eastAsia="標楷體" w:hAnsi="Times New Roman" w:cs="Times New Roman" w:hint="eastAsia"/>
          <w:sz w:val="28"/>
        </w:rPr>
        <w:t>23.1</w:t>
      </w:r>
      <w:r w:rsidRPr="000B01F9">
        <w:rPr>
          <w:rFonts w:ascii="Times New Roman" w:eastAsia="標楷體" w:hAnsi="Times New Roman" w:cs="Times New Roman"/>
          <w:sz w:val="28"/>
        </w:rPr>
        <w:t>%</w:t>
      </w:r>
      <w:r w:rsidRPr="000B01F9">
        <w:rPr>
          <w:rFonts w:ascii="Times New Roman" w:eastAsia="標楷體" w:hAnsi="Times New Roman" w:cs="Times New Roman"/>
          <w:sz w:val="28"/>
        </w:rPr>
        <w:t>）、「爬山」（</w:t>
      </w:r>
      <w:r w:rsidR="00E615B2" w:rsidRPr="000B01F9">
        <w:rPr>
          <w:rFonts w:ascii="Times New Roman" w:eastAsia="標楷體" w:hAnsi="Times New Roman" w:cs="Times New Roman" w:hint="eastAsia"/>
          <w:sz w:val="28"/>
        </w:rPr>
        <w:t>12.1</w:t>
      </w:r>
      <w:r w:rsidRPr="000B01F9">
        <w:rPr>
          <w:rFonts w:ascii="Times New Roman" w:eastAsia="標楷體" w:hAnsi="Times New Roman" w:cs="Times New Roman"/>
          <w:sz w:val="28"/>
        </w:rPr>
        <w:t>%</w:t>
      </w:r>
      <w:r w:rsidRPr="000B01F9">
        <w:rPr>
          <w:rFonts w:ascii="Times New Roman" w:eastAsia="標楷體" w:hAnsi="Times New Roman" w:cs="Times New Roman"/>
          <w:sz w:val="28"/>
        </w:rPr>
        <w:t>）、「騎腳踏車」（</w:t>
      </w:r>
      <w:r w:rsidRPr="000B01F9">
        <w:rPr>
          <w:rFonts w:ascii="Times New Roman" w:eastAsia="標楷體" w:hAnsi="Times New Roman" w:cs="Times New Roman"/>
          <w:sz w:val="28"/>
        </w:rPr>
        <w:t>10.4%</w:t>
      </w:r>
      <w:r w:rsidRPr="000B01F9">
        <w:rPr>
          <w:rFonts w:ascii="Times New Roman" w:eastAsia="標楷體" w:hAnsi="Times New Roman" w:cs="Times New Roman"/>
          <w:sz w:val="28"/>
        </w:rPr>
        <w:t>）、「籃球」（</w:t>
      </w:r>
      <w:r w:rsidRPr="000B01F9">
        <w:rPr>
          <w:rFonts w:ascii="Times New Roman" w:eastAsia="標楷體" w:hAnsi="Times New Roman" w:cs="Times New Roman"/>
          <w:sz w:val="28"/>
        </w:rPr>
        <w:t>10.1%</w:t>
      </w:r>
      <w:r w:rsidRPr="000B01F9">
        <w:rPr>
          <w:rFonts w:ascii="Times New Roman" w:eastAsia="標楷體" w:hAnsi="Times New Roman" w:cs="Times New Roman"/>
          <w:sz w:val="28"/>
        </w:rPr>
        <w:t>）、「伸展</w:t>
      </w:r>
      <w:r w:rsidRPr="000B01F9">
        <w:rPr>
          <w:rFonts w:ascii="Times New Roman" w:eastAsia="標楷體" w:hAnsi="Times New Roman" w:cs="Times New Roman"/>
          <w:sz w:val="28"/>
        </w:rPr>
        <w:t>/</w:t>
      </w:r>
      <w:r w:rsidRPr="000B01F9">
        <w:rPr>
          <w:rFonts w:ascii="Times New Roman" w:eastAsia="標楷體" w:hAnsi="Times New Roman" w:cs="Times New Roman"/>
          <w:sz w:val="28"/>
        </w:rPr>
        <w:t>瑜珈</w:t>
      </w:r>
      <w:r w:rsidRPr="000B01F9">
        <w:rPr>
          <w:rFonts w:ascii="Times New Roman" w:eastAsia="標楷體" w:hAnsi="Times New Roman" w:cs="Times New Roman"/>
          <w:sz w:val="28"/>
        </w:rPr>
        <w:t>/</w:t>
      </w:r>
      <w:r w:rsidRPr="000B01F9">
        <w:rPr>
          <w:rFonts w:ascii="Times New Roman" w:eastAsia="標楷體" w:hAnsi="Times New Roman" w:cs="Times New Roman"/>
          <w:sz w:val="28"/>
        </w:rPr>
        <w:t>皮拉提斯」（</w:t>
      </w:r>
      <w:r w:rsidRPr="000B01F9">
        <w:rPr>
          <w:rFonts w:ascii="Times New Roman" w:eastAsia="標楷體" w:hAnsi="Times New Roman" w:cs="Times New Roman"/>
          <w:sz w:val="28"/>
        </w:rPr>
        <w:t>8.7%</w:t>
      </w:r>
      <w:r w:rsidRPr="000B01F9">
        <w:rPr>
          <w:rFonts w:ascii="Times New Roman" w:eastAsia="標楷體" w:hAnsi="Times New Roman" w:cs="Times New Roman"/>
          <w:sz w:val="28"/>
        </w:rPr>
        <w:t>）、「游泳」（</w:t>
      </w:r>
      <w:r w:rsidRPr="000B01F9">
        <w:rPr>
          <w:rFonts w:ascii="Times New Roman" w:eastAsia="標楷體" w:hAnsi="Times New Roman" w:cs="Times New Roman"/>
          <w:sz w:val="28"/>
        </w:rPr>
        <w:t>7.2%</w:t>
      </w:r>
      <w:r w:rsidRPr="000B01F9">
        <w:rPr>
          <w:rFonts w:ascii="Times New Roman" w:eastAsia="標楷體" w:hAnsi="Times New Roman" w:cs="Times New Roman"/>
          <w:sz w:val="28"/>
        </w:rPr>
        <w:t>）、「在家健身訓練」（</w:t>
      </w:r>
      <w:r w:rsidRPr="000B01F9">
        <w:rPr>
          <w:rFonts w:ascii="Times New Roman" w:eastAsia="標楷體" w:hAnsi="Times New Roman" w:cs="Times New Roman"/>
          <w:sz w:val="28"/>
        </w:rPr>
        <w:t>7.1%</w:t>
      </w:r>
      <w:r w:rsidRPr="000B01F9">
        <w:rPr>
          <w:rFonts w:ascii="Times New Roman" w:eastAsia="標楷體" w:hAnsi="Times New Roman" w:cs="Times New Roman"/>
          <w:sz w:val="28"/>
        </w:rPr>
        <w:t>）、「羽球」（</w:t>
      </w:r>
      <w:r w:rsidRPr="000B01F9">
        <w:rPr>
          <w:rFonts w:ascii="Times New Roman" w:eastAsia="標楷體" w:hAnsi="Times New Roman" w:cs="Times New Roman"/>
          <w:sz w:val="28"/>
        </w:rPr>
        <w:t>4.7%</w:t>
      </w:r>
      <w:r w:rsidRPr="000B01F9">
        <w:rPr>
          <w:rFonts w:ascii="Times New Roman" w:eastAsia="標楷體" w:hAnsi="Times New Roman" w:cs="Times New Roman"/>
          <w:sz w:val="28"/>
        </w:rPr>
        <w:t>）</w:t>
      </w:r>
      <w:r w:rsidR="00E615B2" w:rsidRPr="000B01F9">
        <w:rPr>
          <w:rFonts w:ascii="Times New Roman" w:eastAsia="標楷體" w:hAnsi="Times New Roman" w:cs="Times New Roman" w:hint="eastAsia"/>
          <w:sz w:val="28"/>
        </w:rPr>
        <w:t>、</w:t>
      </w:r>
      <w:r w:rsidRPr="000B01F9">
        <w:rPr>
          <w:rFonts w:ascii="Times New Roman" w:eastAsia="標楷體" w:hAnsi="Times New Roman" w:cs="Times New Roman"/>
          <w:sz w:val="28"/>
        </w:rPr>
        <w:t>「上民間健身房」（</w:t>
      </w:r>
      <w:r w:rsidRPr="000B01F9">
        <w:rPr>
          <w:rFonts w:ascii="Times New Roman" w:eastAsia="標楷體" w:hAnsi="Times New Roman" w:cs="Times New Roman"/>
          <w:sz w:val="28"/>
        </w:rPr>
        <w:t>3.9%</w:t>
      </w:r>
      <w:r w:rsidRPr="000B01F9">
        <w:rPr>
          <w:rFonts w:ascii="Times New Roman" w:eastAsia="標楷體" w:hAnsi="Times New Roman" w:cs="Times New Roman"/>
          <w:sz w:val="28"/>
        </w:rPr>
        <w:t>）</w:t>
      </w:r>
      <w:r w:rsidR="00E615B2" w:rsidRPr="000B01F9">
        <w:rPr>
          <w:rFonts w:ascii="Times New Roman" w:eastAsia="標楷體" w:hAnsi="Times New Roman" w:cs="Times New Roman" w:hint="eastAsia"/>
          <w:sz w:val="28"/>
        </w:rPr>
        <w:t>及</w:t>
      </w:r>
      <w:r w:rsidR="00E615B2" w:rsidRPr="000B01F9">
        <w:rPr>
          <w:rFonts w:ascii="標楷體" w:eastAsia="標楷體" w:hAnsi="標楷體" w:cs="Times New Roman" w:hint="eastAsia"/>
          <w:sz w:val="28"/>
        </w:rPr>
        <w:t>「武術類」</w:t>
      </w:r>
      <w:r w:rsidR="00E615B2" w:rsidRPr="000B01F9">
        <w:rPr>
          <w:rFonts w:ascii="Times New Roman" w:eastAsia="標楷體" w:hAnsi="Times New Roman" w:cs="Times New Roman"/>
          <w:sz w:val="28"/>
        </w:rPr>
        <w:t>（</w:t>
      </w:r>
      <w:r w:rsidR="00E615B2" w:rsidRPr="000B01F9">
        <w:rPr>
          <w:rFonts w:ascii="Times New Roman" w:eastAsia="標楷體" w:hAnsi="Times New Roman" w:cs="Times New Roman"/>
          <w:sz w:val="28"/>
        </w:rPr>
        <w:t>3.9%</w:t>
      </w:r>
      <w:r w:rsidR="00E615B2" w:rsidRPr="000B01F9">
        <w:rPr>
          <w:rFonts w:ascii="Times New Roman" w:eastAsia="標楷體" w:hAnsi="Times New Roman" w:cs="Times New Roman"/>
          <w:sz w:val="28"/>
        </w:rPr>
        <w:t>）</w:t>
      </w:r>
      <w:r w:rsidRPr="000B01F9">
        <w:rPr>
          <w:rFonts w:ascii="Times New Roman" w:eastAsia="標楷體" w:hAnsi="Times New Roman" w:cs="Times New Roman"/>
          <w:sz w:val="28"/>
        </w:rPr>
        <w:t>。</w:t>
      </w:r>
    </w:p>
    <w:p w:rsidR="002D2B79" w:rsidRPr="000B01F9" w:rsidRDefault="00EF3EE2" w:rsidP="00680049">
      <w:pPr>
        <w:pStyle w:val="aff0"/>
        <w:numPr>
          <w:ilvl w:val="0"/>
          <w:numId w:val="30"/>
        </w:numPr>
        <w:snapToGrid w:val="0"/>
        <w:spacing w:beforeLines="50" w:before="180" w:afterLines="50" w:after="180" w:line="500" w:lineRule="exact"/>
        <w:ind w:left="1134" w:hanging="567"/>
        <w:rPr>
          <w:rFonts w:ascii="Times New Roman" w:eastAsia="標楷體" w:hAnsi="Times New Roman" w:cs="Times New Roman"/>
          <w:sz w:val="28"/>
          <w:szCs w:val="28"/>
        </w:rPr>
      </w:pPr>
      <w:r w:rsidRPr="000B01F9">
        <w:rPr>
          <w:rFonts w:ascii="Times New Roman" w:eastAsia="標楷體" w:hAnsi="Times New Roman" w:cs="Times New Roman" w:hint="eastAsia"/>
          <w:sz w:val="28"/>
          <w:szCs w:val="28"/>
        </w:rPr>
        <w:t>運動環境選擇</w:t>
      </w:r>
      <w:r w:rsidR="00036A35" w:rsidRPr="000B01F9">
        <w:rPr>
          <w:rFonts w:ascii="Times New Roman" w:eastAsia="標楷體" w:hAnsi="Times New Roman" w:cs="Times New Roman" w:hint="eastAsia"/>
          <w:sz w:val="28"/>
          <w:szCs w:val="28"/>
        </w:rPr>
        <w:t>、</w:t>
      </w:r>
      <w:r w:rsidRPr="000B01F9">
        <w:rPr>
          <w:rFonts w:ascii="Times New Roman" w:eastAsia="標楷體" w:hAnsi="Times New Roman" w:cs="Times New Roman" w:hint="eastAsia"/>
          <w:sz w:val="28"/>
          <w:szCs w:val="28"/>
        </w:rPr>
        <w:t>滿意度</w:t>
      </w:r>
      <w:r w:rsidR="00036A35" w:rsidRPr="000B01F9">
        <w:rPr>
          <w:rFonts w:ascii="Times New Roman" w:eastAsia="標楷體" w:hAnsi="Times New Roman" w:cs="Times New Roman" w:hint="eastAsia"/>
          <w:sz w:val="28"/>
          <w:szCs w:val="28"/>
        </w:rPr>
        <w:t>及充足度</w:t>
      </w:r>
    </w:p>
    <w:p w:rsidR="006B6FF0" w:rsidRPr="000B01F9" w:rsidRDefault="00EF3EE2" w:rsidP="005F584C">
      <w:pPr>
        <w:pStyle w:val="aff0"/>
        <w:snapToGrid w:val="0"/>
        <w:spacing w:line="500" w:lineRule="exact"/>
        <w:ind w:left="465"/>
        <w:jc w:val="both"/>
        <w:rPr>
          <w:rFonts w:ascii="Times New Roman" w:eastAsia="標楷體" w:hAnsi="Times New Roman" w:cs="Times New Roman"/>
          <w:sz w:val="28"/>
        </w:rPr>
      </w:pPr>
      <w:r w:rsidRPr="000B01F9">
        <w:rPr>
          <w:rFonts w:ascii="Times New Roman" w:eastAsia="標楷體" w:hAnsi="Times New Roman" w:cs="Times New Roman" w:hint="eastAsia"/>
          <w:sz w:val="28"/>
          <w:szCs w:val="28"/>
        </w:rPr>
        <w:t xml:space="preserve">　　</w:t>
      </w:r>
      <w:r w:rsidRPr="000B01F9">
        <w:rPr>
          <w:rFonts w:ascii="Times New Roman" w:eastAsia="標楷體" w:hAnsi="Times New Roman" w:cs="Times New Roman"/>
          <w:sz w:val="28"/>
        </w:rPr>
        <w:t>體育署「</w:t>
      </w:r>
      <w:r w:rsidRPr="000B01F9">
        <w:rPr>
          <w:rFonts w:ascii="Times New Roman" w:eastAsia="標楷體" w:hAnsi="Times New Roman" w:cs="Times New Roman"/>
          <w:sz w:val="28"/>
        </w:rPr>
        <w:t>10</w:t>
      </w:r>
      <w:r w:rsidR="00E22686" w:rsidRPr="000B01F9">
        <w:rPr>
          <w:rFonts w:ascii="Times New Roman" w:eastAsia="標楷體" w:hAnsi="Times New Roman" w:cs="Times New Roman" w:hint="eastAsia"/>
          <w:sz w:val="28"/>
        </w:rPr>
        <w:t>8</w:t>
      </w:r>
      <w:r w:rsidRPr="000B01F9">
        <w:rPr>
          <w:rFonts w:ascii="Times New Roman" w:eastAsia="標楷體" w:hAnsi="Times New Roman" w:cs="Times New Roman"/>
          <w:sz w:val="28"/>
        </w:rPr>
        <w:t>年運動現況調查」</w:t>
      </w:r>
      <w:r w:rsidR="00407003" w:rsidRPr="000B01F9">
        <w:rPr>
          <w:rFonts w:ascii="Times New Roman" w:eastAsia="標楷體" w:hAnsi="Times New Roman" w:cs="Times New Roman"/>
          <w:sz w:val="28"/>
        </w:rPr>
        <w:t>成果</w:t>
      </w:r>
      <w:r w:rsidRPr="000B01F9">
        <w:rPr>
          <w:rFonts w:ascii="Times New Roman" w:eastAsia="標楷體" w:hAnsi="Times New Roman" w:cs="Times New Roman"/>
          <w:sz w:val="28"/>
        </w:rPr>
        <w:t>顯示，民眾最常運動地點</w:t>
      </w:r>
      <w:r w:rsidR="00E22686" w:rsidRPr="000B01F9">
        <w:rPr>
          <w:rFonts w:ascii="Times New Roman" w:eastAsia="標楷體" w:hAnsi="Times New Roman" w:cs="Times New Roman" w:hint="eastAsia"/>
          <w:sz w:val="28"/>
        </w:rPr>
        <w:t>仍</w:t>
      </w:r>
      <w:r w:rsidRPr="000B01F9">
        <w:rPr>
          <w:rFonts w:ascii="Times New Roman" w:eastAsia="標楷體" w:hAnsi="Times New Roman" w:cs="Times New Roman"/>
          <w:sz w:val="28"/>
        </w:rPr>
        <w:t>以「學校運動場地」（</w:t>
      </w:r>
      <w:r w:rsidRPr="000B01F9">
        <w:rPr>
          <w:rFonts w:ascii="Times New Roman" w:eastAsia="標楷體" w:hAnsi="Times New Roman" w:cs="Times New Roman"/>
          <w:sz w:val="28"/>
        </w:rPr>
        <w:t>34.</w:t>
      </w:r>
      <w:r w:rsidR="00E22686" w:rsidRPr="000B01F9">
        <w:rPr>
          <w:rFonts w:ascii="Times New Roman" w:eastAsia="標楷體" w:hAnsi="Times New Roman" w:cs="Times New Roman" w:hint="eastAsia"/>
          <w:sz w:val="28"/>
        </w:rPr>
        <w:t>5</w:t>
      </w:r>
      <w:r w:rsidRPr="000B01F9">
        <w:rPr>
          <w:rFonts w:ascii="Times New Roman" w:eastAsia="標楷體" w:hAnsi="Times New Roman" w:cs="Times New Roman"/>
          <w:sz w:val="28"/>
        </w:rPr>
        <w:t>%</w:t>
      </w:r>
      <w:r w:rsidRPr="000B01F9">
        <w:rPr>
          <w:rFonts w:ascii="Times New Roman" w:eastAsia="標楷體" w:hAnsi="Times New Roman" w:cs="Times New Roman"/>
          <w:sz w:val="28"/>
        </w:rPr>
        <w:t>）比例最高，其次依序為「公園」（</w:t>
      </w:r>
      <w:r w:rsidRPr="000B01F9">
        <w:rPr>
          <w:rFonts w:ascii="Times New Roman" w:eastAsia="標楷體" w:hAnsi="Times New Roman" w:cs="Times New Roman"/>
          <w:sz w:val="28"/>
        </w:rPr>
        <w:t>33</w:t>
      </w:r>
      <w:r w:rsidR="00E22686" w:rsidRPr="000B01F9">
        <w:rPr>
          <w:rFonts w:ascii="Times New Roman" w:eastAsia="標楷體" w:hAnsi="Times New Roman" w:cs="Times New Roman" w:hint="eastAsia"/>
          <w:sz w:val="28"/>
        </w:rPr>
        <w:t>.2</w:t>
      </w:r>
      <w:r w:rsidRPr="000B01F9">
        <w:rPr>
          <w:rFonts w:ascii="Times New Roman" w:eastAsia="標楷體" w:hAnsi="Times New Roman" w:cs="Times New Roman"/>
          <w:sz w:val="28"/>
        </w:rPr>
        <w:t>%</w:t>
      </w:r>
      <w:r w:rsidRPr="000B01F9">
        <w:rPr>
          <w:rFonts w:ascii="Times New Roman" w:eastAsia="標楷體" w:hAnsi="Times New Roman" w:cs="Times New Roman"/>
          <w:sz w:val="28"/>
        </w:rPr>
        <w:t>）、「人行道</w:t>
      </w:r>
      <w:r w:rsidRPr="000B01F9">
        <w:rPr>
          <w:rFonts w:ascii="Times New Roman" w:eastAsia="標楷體" w:hAnsi="Times New Roman" w:cs="Times New Roman"/>
          <w:sz w:val="28"/>
        </w:rPr>
        <w:t>/</w:t>
      </w:r>
      <w:r w:rsidRPr="000B01F9">
        <w:rPr>
          <w:rFonts w:ascii="Times New Roman" w:eastAsia="標楷體" w:hAnsi="Times New Roman" w:cs="Times New Roman"/>
          <w:sz w:val="28"/>
        </w:rPr>
        <w:t>道路」（</w:t>
      </w:r>
      <w:r w:rsidR="00E22686" w:rsidRPr="000B01F9">
        <w:rPr>
          <w:rFonts w:ascii="Times New Roman" w:eastAsia="標楷體" w:hAnsi="Times New Roman" w:cs="Times New Roman" w:hint="eastAsia"/>
          <w:sz w:val="28"/>
        </w:rPr>
        <w:t>23.9</w:t>
      </w:r>
      <w:r w:rsidRPr="000B01F9">
        <w:rPr>
          <w:rFonts w:ascii="Times New Roman" w:eastAsia="標楷體" w:hAnsi="Times New Roman" w:cs="Times New Roman"/>
          <w:sz w:val="28"/>
        </w:rPr>
        <w:t>%</w:t>
      </w:r>
      <w:r w:rsidRPr="000B01F9">
        <w:rPr>
          <w:rFonts w:ascii="Times New Roman" w:eastAsia="標楷體" w:hAnsi="Times New Roman" w:cs="Times New Roman"/>
          <w:sz w:val="28"/>
        </w:rPr>
        <w:t>）、「國民運動中心</w:t>
      </w:r>
      <w:r w:rsidRPr="000B01F9">
        <w:rPr>
          <w:rFonts w:ascii="Times New Roman" w:eastAsia="標楷體" w:hAnsi="Times New Roman" w:cs="Times New Roman"/>
          <w:sz w:val="28"/>
        </w:rPr>
        <w:t>/</w:t>
      </w:r>
      <w:r w:rsidRPr="000B01F9">
        <w:rPr>
          <w:rFonts w:ascii="Times New Roman" w:eastAsia="標楷體" w:hAnsi="Times New Roman" w:cs="Times New Roman"/>
          <w:sz w:val="28"/>
        </w:rPr>
        <w:t>運動公園」（</w:t>
      </w:r>
      <w:r w:rsidRPr="000B01F9">
        <w:rPr>
          <w:rFonts w:ascii="Times New Roman" w:eastAsia="標楷體" w:hAnsi="Times New Roman" w:cs="Times New Roman"/>
          <w:sz w:val="28"/>
        </w:rPr>
        <w:t>10.</w:t>
      </w:r>
      <w:r w:rsidR="00E22686" w:rsidRPr="000B01F9">
        <w:rPr>
          <w:rFonts w:ascii="Times New Roman" w:eastAsia="標楷體" w:hAnsi="Times New Roman" w:cs="Times New Roman" w:hint="eastAsia"/>
          <w:sz w:val="28"/>
        </w:rPr>
        <w:t>0</w:t>
      </w:r>
      <w:r w:rsidRPr="000B01F9">
        <w:rPr>
          <w:rFonts w:ascii="Times New Roman" w:eastAsia="標楷體" w:hAnsi="Times New Roman" w:cs="Times New Roman"/>
          <w:sz w:val="28"/>
        </w:rPr>
        <w:t>%</w:t>
      </w:r>
      <w:r w:rsidRPr="000B01F9">
        <w:rPr>
          <w:rFonts w:ascii="Times New Roman" w:eastAsia="標楷體" w:hAnsi="Times New Roman" w:cs="Times New Roman"/>
          <w:sz w:val="28"/>
        </w:rPr>
        <w:t>）</w:t>
      </w:r>
      <w:r w:rsidR="006B6FF0" w:rsidRPr="000B01F9">
        <w:rPr>
          <w:rFonts w:ascii="Times New Roman" w:eastAsia="標楷體" w:hAnsi="Times New Roman" w:cs="Times New Roman" w:hint="eastAsia"/>
          <w:sz w:val="28"/>
        </w:rPr>
        <w:t>，</w:t>
      </w:r>
      <w:r w:rsidR="005F584C" w:rsidRPr="000B01F9">
        <w:rPr>
          <w:rFonts w:ascii="Times New Roman" w:eastAsia="標楷體" w:hAnsi="Times New Roman" w:cs="Times New Roman" w:hint="eastAsia"/>
          <w:sz w:val="28"/>
        </w:rPr>
        <w:t>另</w:t>
      </w:r>
      <w:r w:rsidR="00834F90" w:rsidRPr="000B01F9">
        <w:rPr>
          <w:rFonts w:ascii="Times New Roman" w:eastAsia="標楷體" w:hAnsi="Times New Roman" w:cs="Times New Roman" w:hint="eastAsia"/>
          <w:sz w:val="28"/>
        </w:rPr>
        <w:t>選擇</w:t>
      </w:r>
      <w:r w:rsidR="00834F90" w:rsidRPr="000B01F9">
        <w:rPr>
          <w:rFonts w:ascii="標楷體" w:eastAsia="標楷體" w:hAnsi="標楷體" w:cs="Times New Roman" w:hint="eastAsia"/>
          <w:sz w:val="28"/>
        </w:rPr>
        <w:t>「公立運動場（館</w:t>
      </w:r>
      <w:r w:rsidR="00834F90" w:rsidRPr="000B01F9">
        <w:rPr>
          <w:rFonts w:ascii="Times New Roman" w:eastAsia="標楷體" w:hAnsi="Times New Roman" w:cs="Times New Roman" w:hint="eastAsia"/>
          <w:sz w:val="28"/>
        </w:rPr>
        <w:t>）」者</w:t>
      </w:r>
      <w:r w:rsidR="005F584C" w:rsidRPr="000B01F9">
        <w:rPr>
          <w:rFonts w:ascii="Times New Roman" w:eastAsia="標楷體" w:hAnsi="Times New Roman" w:cs="Times New Roman" w:hint="eastAsia"/>
          <w:sz w:val="28"/>
        </w:rPr>
        <w:t>比例</w:t>
      </w:r>
      <w:r w:rsidR="00834F90" w:rsidRPr="000B01F9">
        <w:rPr>
          <w:rFonts w:ascii="Times New Roman" w:eastAsia="標楷體" w:hAnsi="Times New Roman" w:cs="Times New Roman" w:hint="eastAsia"/>
          <w:sz w:val="28"/>
        </w:rPr>
        <w:t>為</w:t>
      </w:r>
      <w:r w:rsidR="00E22686" w:rsidRPr="000B01F9">
        <w:rPr>
          <w:rFonts w:ascii="Times New Roman" w:eastAsia="標楷體" w:hAnsi="Times New Roman" w:cs="Times New Roman" w:hint="eastAsia"/>
          <w:sz w:val="28"/>
        </w:rPr>
        <w:t>2.7</w:t>
      </w:r>
      <w:r w:rsidR="00834F90" w:rsidRPr="000B01F9">
        <w:rPr>
          <w:rFonts w:ascii="Times New Roman" w:eastAsia="標楷體" w:hAnsi="Times New Roman" w:cs="Times New Roman" w:hint="eastAsia"/>
          <w:sz w:val="28"/>
        </w:rPr>
        <w:t>%</w:t>
      </w:r>
      <w:r w:rsidR="00AB2F26" w:rsidRPr="000B01F9">
        <w:rPr>
          <w:rFonts w:ascii="Times New Roman" w:eastAsia="標楷體" w:hAnsi="Times New Roman" w:cs="Times New Roman" w:hint="eastAsia"/>
          <w:sz w:val="28"/>
        </w:rPr>
        <w:t>，以及</w:t>
      </w:r>
      <w:r w:rsidR="00E22686" w:rsidRPr="000B01F9">
        <w:rPr>
          <w:rFonts w:ascii="Times New Roman" w:eastAsia="標楷體" w:hAnsi="Times New Roman" w:cs="Times New Roman" w:hint="eastAsia"/>
          <w:sz w:val="28"/>
        </w:rPr>
        <w:t>選擇於</w:t>
      </w:r>
      <w:r w:rsidR="00AB2F26" w:rsidRPr="000B01F9">
        <w:rPr>
          <w:rFonts w:ascii="標楷體" w:eastAsia="標楷體" w:hAnsi="標楷體" w:cs="Times New Roman" w:hint="eastAsia"/>
          <w:sz w:val="28"/>
        </w:rPr>
        <w:t>「</w:t>
      </w:r>
      <w:r w:rsidR="00E22686" w:rsidRPr="000B01F9">
        <w:rPr>
          <w:rFonts w:ascii="Times New Roman" w:eastAsia="標楷體" w:hAnsi="Times New Roman" w:cs="Times New Roman" w:hint="eastAsia"/>
          <w:sz w:val="28"/>
        </w:rPr>
        <w:t>民間健身房</w:t>
      </w:r>
      <w:r w:rsidR="00AB2F26" w:rsidRPr="000B01F9">
        <w:rPr>
          <w:rFonts w:ascii="標楷體" w:eastAsia="標楷體" w:hAnsi="標楷體" w:cs="Times New Roman" w:hint="eastAsia"/>
          <w:sz w:val="28"/>
        </w:rPr>
        <w:t>」</w:t>
      </w:r>
      <w:r w:rsidR="00E22686" w:rsidRPr="000B01F9">
        <w:rPr>
          <w:rFonts w:ascii="Times New Roman" w:eastAsia="標楷體" w:hAnsi="Times New Roman" w:cs="Times New Roman" w:hint="eastAsia"/>
          <w:sz w:val="28"/>
        </w:rPr>
        <w:t>比例</w:t>
      </w:r>
      <w:r w:rsidR="006244F6" w:rsidRPr="000B01F9">
        <w:rPr>
          <w:rFonts w:ascii="Times New Roman" w:eastAsia="標楷體" w:hAnsi="Times New Roman" w:cs="Times New Roman" w:hint="eastAsia"/>
          <w:sz w:val="28"/>
        </w:rPr>
        <w:t>略微</w:t>
      </w:r>
      <w:r w:rsidR="00E22686" w:rsidRPr="000B01F9">
        <w:rPr>
          <w:rFonts w:ascii="Times New Roman" w:eastAsia="標楷體" w:hAnsi="Times New Roman" w:cs="Times New Roman" w:hint="eastAsia"/>
          <w:sz w:val="28"/>
        </w:rPr>
        <w:t>提升</w:t>
      </w:r>
      <w:r w:rsidR="006244F6" w:rsidRPr="000B01F9">
        <w:rPr>
          <w:rFonts w:ascii="Times New Roman" w:eastAsia="標楷體" w:hAnsi="Times New Roman" w:cs="Times New Roman" w:hint="eastAsia"/>
          <w:sz w:val="28"/>
        </w:rPr>
        <w:t>2.5%</w:t>
      </w:r>
      <w:r w:rsidR="00E22686" w:rsidRPr="000B01F9">
        <w:rPr>
          <w:rFonts w:ascii="Times New Roman" w:eastAsia="標楷體" w:hAnsi="Times New Roman" w:cs="Times New Roman" w:hint="eastAsia"/>
          <w:sz w:val="28"/>
        </w:rPr>
        <w:t>至</w:t>
      </w:r>
      <w:r w:rsidR="00E22686" w:rsidRPr="000B01F9">
        <w:rPr>
          <w:rFonts w:ascii="Times New Roman" w:eastAsia="標楷體" w:hAnsi="Times New Roman" w:cs="Times New Roman" w:hint="eastAsia"/>
          <w:sz w:val="28"/>
        </w:rPr>
        <w:t>8.3%</w:t>
      </w:r>
      <w:r w:rsidR="006244F6" w:rsidRPr="000B01F9">
        <w:rPr>
          <w:rFonts w:ascii="Times New Roman" w:eastAsia="標楷體" w:hAnsi="Times New Roman" w:cs="Times New Roman" w:hint="eastAsia"/>
          <w:sz w:val="28"/>
        </w:rPr>
        <w:t>，顯見隨著民間健身房增加，民眾選擇前往從事運動之比例亦有所提高</w:t>
      </w:r>
      <w:r w:rsidR="006244F6" w:rsidRPr="000B01F9">
        <w:rPr>
          <w:rFonts w:ascii="標楷體" w:eastAsia="標楷體" w:hAnsi="標楷體" w:cs="Times New Roman" w:hint="eastAsia"/>
          <w:sz w:val="28"/>
        </w:rPr>
        <w:t>。</w:t>
      </w:r>
    </w:p>
    <w:p w:rsidR="004B06FE" w:rsidRPr="000B01F9" w:rsidRDefault="006B6FF0" w:rsidP="00622F8C">
      <w:pPr>
        <w:pStyle w:val="aff0"/>
        <w:snapToGrid w:val="0"/>
        <w:spacing w:line="500" w:lineRule="exact"/>
        <w:ind w:left="465"/>
        <w:jc w:val="both"/>
        <w:rPr>
          <w:rFonts w:ascii="Times New Roman" w:eastAsia="標楷體" w:hAnsi="Times New Roman" w:cs="Times New Roman"/>
          <w:sz w:val="28"/>
        </w:rPr>
      </w:pPr>
      <w:r w:rsidRPr="000B01F9">
        <w:rPr>
          <w:rFonts w:ascii="Times New Roman" w:eastAsia="標楷體" w:hAnsi="Times New Roman" w:cs="Times New Roman" w:hint="eastAsia"/>
          <w:sz w:val="28"/>
        </w:rPr>
        <w:t xml:space="preserve">　　針對當地民眾運動場所的設施滿意度部分</w:t>
      </w:r>
      <w:r w:rsidR="00A552DA" w:rsidRPr="000B01F9">
        <w:rPr>
          <w:rFonts w:ascii="Times New Roman" w:eastAsia="標楷體" w:hAnsi="Times New Roman" w:cs="Times New Roman" w:hint="eastAsia"/>
          <w:sz w:val="28"/>
        </w:rPr>
        <w:t>，調查結果</w:t>
      </w:r>
      <w:r w:rsidR="008058C2" w:rsidRPr="000B01F9">
        <w:rPr>
          <w:rFonts w:ascii="Times New Roman" w:eastAsia="標楷體" w:hAnsi="Times New Roman" w:cs="Times New Roman" w:hint="eastAsia"/>
          <w:sz w:val="28"/>
        </w:rPr>
        <w:t>詳如表</w:t>
      </w:r>
      <w:r w:rsidR="008058C2" w:rsidRPr="000B01F9">
        <w:rPr>
          <w:rFonts w:ascii="Times New Roman" w:eastAsia="標楷體" w:hAnsi="Times New Roman" w:cs="Times New Roman" w:hint="eastAsia"/>
          <w:sz w:val="28"/>
        </w:rPr>
        <w:t>2</w:t>
      </w:r>
      <w:r w:rsidRPr="000B01F9">
        <w:rPr>
          <w:rFonts w:ascii="Times New Roman" w:eastAsia="標楷體" w:hAnsi="Times New Roman" w:cs="Times New Roman" w:hint="eastAsia"/>
          <w:sz w:val="28"/>
        </w:rPr>
        <w:t>，</w:t>
      </w:r>
      <w:r w:rsidR="00EF3EE2" w:rsidRPr="000B01F9">
        <w:rPr>
          <w:rFonts w:ascii="Times New Roman" w:eastAsia="標楷體" w:hAnsi="Times New Roman" w:cs="Times New Roman" w:hint="eastAsia"/>
          <w:sz w:val="28"/>
        </w:rPr>
        <w:t>有</w:t>
      </w:r>
      <w:r w:rsidR="00EF3EE2" w:rsidRPr="000B01F9">
        <w:rPr>
          <w:rFonts w:ascii="Times New Roman" w:eastAsia="標楷體" w:hAnsi="Times New Roman" w:cs="Times New Roman" w:hint="eastAsia"/>
          <w:sz w:val="28"/>
        </w:rPr>
        <w:t>5</w:t>
      </w:r>
      <w:r w:rsidR="006244F6" w:rsidRPr="000B01F9">
        <w:rPr>
          <w:rFonts w:ascii="Times New Roman" w:eastAsia="標楷體" w:hAnsi="Times New Roman" w:cs="Times New Roman" w:hint="eastAsia"/>
          <w:sz w:val="28"/>
        </w:rPr>
        <w:t>3.3</w:t>
      </w:r>
      <w:r w:rsidR="00EF3EE2" w:rsidRPr="000B01F9">
        <w:rPr>
          <w:rFonts w:ascii="Times New Roman" w:eastAsia="標楷體" w:hAnsi="Times New Roman" w:cs="Times New Roman" w:hint="eastAsia"/>
          <w:sz w:val="28"/>
        </w:rPr>
        <w:t>%</w:t>
      </w:r>
      <w:r w:rsidR="00EF3EE2" w:rsidRPr="000B01F9">
        <w:rPr>
          <w:rFonts w:ascii="Times New Roman" w:eastAsia="標楷體" w:hAnsi="Times New Roman" w:cs="Times New Roman" w:hint="eastAsia"/>
          <w:sz w:val="28"/>
        </w:rPr>
        <w:t>民眾對運動場所感到滿意</w:t>
      </w:r>
      <w:r w:rsidRPr="000B01F9">
        <w:rPr>
          <w:rFonts w:ascii="Times New Roman" w:eastAsia="標楷體" w:hAnsi="Times New Roman" w:cs="Times New Roman" w:hint="eastAsia"/>
          <w:sz w:val="28"/>
        </w:rPr>
        <w:t>，其中滿意度低於五成之縣市</w:t>
      </w:r>
      <w:r w:rsidR="004F2EC9" w:rsidRPr="000B01F9">
        <w:rPr>
          <w:rFonts w:ascii="Times New Roman" w:eastAsia="標楷體" w:hAnsi="Times New Roman" w:cs="Times New Roman" w:hint="eastAsia"/>
          <w:sz w:val="28"/>
        </w:rPr>
        <w:t>共計</w:t>
      </w:r>
      <w:r w:rsidR="004F2EC9" w:rsidRPr="000B01F9">
        <w:rPr>
          <w:rFonts w:ascii="Times New Roman" w:eastAsia="標楷體" w:hAnsi="Times New Roman" w:cs="Times New Roman" w:hint="eastAsia"/>
          <w:sz w:val="28"/>
        </w:rPr>
        <w:t>7</w:t>
      </w:r>
      <w:r w:rsidR="004F2EC9" w:rsidRPr="000B01F9">
        <w:rPr>
          <w:rFonts w:ascii="Times New Roman" w:eastAsia="標楷體" w:hAnsi="Times New Roman" w:cs="Times New Roman" w:hint="eastAsia"/>
          <w:sz w:val="28"/>
        </w:rPr>
        <w:t>縣市，</w:t>
      </w:r>
      <w:r w:rsidRPr="000B01F9">
        <w:rPr>
          <w:rFonts w:ascii="Times New Roman" w:eastAsia="標楷體" w:hAnsi="Times New Roman" w:cs="Times New Roman" w:hint="eastAsia"/>
          <w:sz w:val="28"/>
        </w:rPr>
        <w:t>由</w:t>
      </w:r>
      <w:r w:rsidR="004B06FE" w:rsidRPr="000B01F9">
        <w:rPr>
          <w:rFonts w:ascii="Times New Roman" w:eastAsia="標楷體" w:hAnsi="Times New Roman" w:cs="Times New Roman" w:hint="eastAsia"/>
          <w:sz w:val="28"/>
        </w:rPr>
        <w:t>高至低</w:t>
      </w:r>
      <w:r w:rsidRPr="000B01F9">
        <w:rPr>
          <w:rFonts w:ascii="Times New Roman" w:eastAsia="標楷體" w:hAnsi="Times New Roman" w:cs="Times New Roman" w:hint="eastAsia"/>
          <w:sz w:val="28"/>
        </w:rPr>
        <w:t>依序為高雄市（</w:t>
      </w:r>
      <w:r w:rsidRPr="000B01F9">
        <w:rPr>
          <w:rFonts w:ascii="Times New Roman" w:eastAsia="標楷體" w:hAnsi="Times New Roman" w:cs="Times New Roman" w:hint="eastAsia"/>
          <w:sz w:val="28"/>
        </w:rPr>
        <w:t>49.</w:t>
      </w:r>
      <w:r w:rsidR="005241B9" w:rsidRPr="000B01F9">
        <w:rPr>
          <w:rFonts w:ascii="Times New Roman" w:eastAsia="標楷體" w:hAnsi="Times New Roman" w:cs="Times New Roman" w:hint="eastAsia"/>
          <w:sz w:val="28"/>
        </w:rPr>
        <w:t>1</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w:t>
      </w:r>
      <w:r w:rsidR="005241B9" w:rsidRPr="000B01F9">
        <w:rPr>
          <w:rFonts w:ascii="Times New Roman" w:eastAsia="標楷體" w:hAnsi="Times New Roman" w:cs="Times New Roman" w:hint="eastAsia"/>
          <w:sz w:val="28"/>
        </w:rPr>
        <w:t>、新竹縣（</w:t>
      </w:r>
      <w:r w:rsidR="005241B9" w:rsidRPr="000B01F9">
        <w:rPr>
          <w:rFonts w:ascii="Times New Roman" w:eastAsia="標楷體" w:hAnsi="Times New Roman" w:cs="Times New Roman" w:hint="eastAsia"/>
          <w:sz w:val="28"/>
        </w:rPr>
        <w:t>48.5%</w:t>
      </w:r>
      <w:r w:rsidR="005241B9"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、彰化縣（</w:t>
      </w:r>
      <w:r w:rsidR="00D00B0C" w:rsidRPr="000B01F9">
        <w:rPr>
          <w:rFonts w:ascii="Times New Roman" w:eastAsia="標楷體" w:hAnsi="Times New Roman" w:cs="Times New Roman" w:hint="eastAsia"/>
          <w:sz w:val="28"/>
        </w:rPr>
        <w:t>48.0</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w:t>
      </w:r>
      <w:r w:rsidR="00D00B0C" w:rsidRPr="000B01F9">
        <w:rPr>
          <w:rFonts w:ascii="Times New Roman" w:eastAsia="標楷體" w:hAnsi="Times New Roman" w:cs="Times New Roman" w:hint="eastAsia"/>
          <w:sz w:val="28"/>
        </w:rPr>
        <w:t>苗栗縣（</w:t>
      </w:r>
      <w:r w:rsidR="00D00B0C" w:rsidRPr="000B01F9">
        <w:rPr>
          <w:rFonts w:ascii="Times New Roman" w:eastAsia="標楷體" w:hAnsi="Times New Roman" w:cs="Times New Roman" w:hint="eastAsia"/>
          <w:sz w:val="28"/>
        </w:rPr>
        <w:t>47.2%</w:t>
      </w:r>
      <w:r w:rsidR="00D00B0C" w:rsidRPr="000B01F9">
        <w:rPr>
          <w:rFonts w:ascii="Times New Roman" w:eastAsia="標楷體" w:hAnsi="Times New Roman" w:cs="Times New Roman" w:hint="eastAsia"/>
          <w:sz w:val="28"/>
        </w:rPr>
        <w:t>）、嘉義縣（</w:t>
      </w:r>
      <w:r w:rsidR="00D00B0C" w:rsidRPr="000B01F9">
        <w:rPr>
          <w:rFonts w:ascii="Times New Roman" w:eastAsia="標楷體" w:hAnsi="Times New Roman" w:cs="Times New Roman" w:hint="eastAsia"/>
          <w:sz w:val="28"/>
        </w:rPr>
        <w:t>45.6%</w:t>
      </w:r>
      <w:r w:rsidR="00D00B0C" w:rsidRPr="000B01F9">
        <w:rPr>
          <w:rFonts w:ascii="Times New Roman" w:eastAsia="標楷體" w:hAnsi="Times New Roman" w:cs="Times New Roman" w:hint="eastAsia"/>
          <w:sz w:val="28"/>
        </w:rPr>
        <w:t>）、基隆市（</w:t>
      </w:r>
      <w:r w:rsidR="00D00B0C" w:rsidRPr="000B01F9">
        <w:rPr>
          <w:rFonts w:ascii="Times New Roman" w:eastAsia="標楷體" w:hAnsi="Times New Roman" w:cs="Times New Roman" w:hint="eastAsia"/>
          <w:sz w:val="28"/>
        </w:rPr>
        <w:t>42.6%</w:t>
      </w:r>
      <w:r w:rsidR="00D00B0C" w:rsidRPr="000B01F9">
        <w:rPr>
          <w:rFonts w:ascii="Times New Roman" w:eastAsia="標楷體" w:hAnsi="Times New Roman" w:cs="Times New Roman" w:hint="eastAsia"/>
          <w:sz w:val="28"/>
        </w:rPr>
        <w:t>）及</w:t>
      </w:r>
      <w:r w:rsidRPr="000B01F9">
        <w:rPr>
          <w:rFonts w:ascii="Times New Roman" w:eastAsia="標楷體" w:hAnsi="Times New Roman" w:cs="Times New Roman" w:hint="eastAsia"/>
          <w:sz w:val="28"/>
        </w:rPr>
        <w:t>雲林縣（</w:t>
      </w:r>
      <w:r w:rsidR="00B434BB">
        <w:rPr>
          <w:rFonts w:ascii="Times New Roman" w:eastAsia="標楷體" w:hAnsi="Times New Roman" w:cs="Times New Roman" w:hint="eastAsia"/>
          <w:sz w:val="28"/>
        </w:rPr>
        <w:t>39.9</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w:t>
      </w:r>
      <w:r w:rsidR="00D00B0C" w:rsidRPr="000B01F9">
        <w:rPr>
          <w:rFonts w:ascii="Times New Roman" w:eastAsia="標楷體" w:hAnsi="Times New Roman" w:cs="Times New Roman" w:hint="eastAsia"/>
          <w:sz w:val="28"/>
        </w:rPr>
        <w:t>，其中嘉義縣滿意度雖低於五成，</w:t>
      </w:r>
      <w:r w:rsidR="00B434BB">
        <w:rPr>
          <w:rFonts w:ascii="Times New Roman" w:eastAsia="標楷體" w:hAnsi="Times New Roman" w:cs="Times New Roman" w:hint="eastAsia"/>
          <w:sz w:val="28"/>
        </w:rPr>
        <w:t>但</w:t>
      </w:r>
      <w:r w:rsidR="004F2EC9" w:rsidRPr="000B01F9">
        <w:rPr>
          <w:rFonts w:ascii="Times New Roman" w:eastAsia="標楷體" w:hAnsi="Times New Roman" w:cs="Times New Roman" w:hint="eastAsia"/>
          <w:sz w:val="28"/>
        </w:rPr>
        <w:t>其</w:t>
      </w:r>
      <w:r w:rsidR="00D00B0C" w:rsidRPr="000B01F9">
        <w:rPr>
          <w:rFonts w:ascii="Times New Roman" w:eastAsia="標楷體" w:hAnsi="Times New Roman" w:cs="Times New Roman" w:hint="eastAsia"/>
          <w:sz w:val="28"/>
        </w:rPr>
        <w:t>較</w:t>
      </w:r>
      <w:r w:rsidR="00D00B0C" w:rsidRPr="000B01F9">
        <w:rPr>
          <w:rFonts w:ascii="Times New Roman" w:eastAsia="標楷體" w:hAnsi="Times New Roman" w:cs="Times New Roman" w:hint="eastAsia"/>
          <w:sz w:val="28"/>
        </w:rPr>
        <w:t>107</w:t>
      </w:r>
      <w:r w:rsidR="00D00B0C" w:rsidRPr="000B01F9">
        <w:rPr>
          <w:rFonts w:ascii="Times New Roman" w:eastAsia="標楷體" w:hAnsi="Times New Roman" w:cs="Times New Roman" w:hint="eastAsia"/>
          <w:sz w:val="28"/>
        </w:rPr>
        <w:t>年滿意度提升</w:t>
      </w:r>
      <w:r w:rsidR="004F2EC9" w:rsidRPr="000B01F9">
        <w:rPr>
          <w:rFonts w:ascii="Times New Roman" w:eastAsia="標楷體" w:hAnsi="Times New Roman" w:cs="Times New Roman" w:hint="eastAsia"/>
          <w:sz w:val="28"/>
        </w:rPr>
        <w:t>5.3%</w:t>
      </w:r>
      <w:r w:rsidR="004F2EC9" w:rsidRPr="000B01F9">
        <w:rPr>
          <w:rFonts w:ascii="Times New Roman" w:eastAsia="標楷體" w:hAnsi="Times New Roman" w:cs="Times New Roman" w:hint="eastAsia"/>
          <w:sz w:val="28"/>
        </w:rPr>
        <w:t>，其他包括基隆市、新竹縣、苗栗縣、高雄市、雲林縣及彰化縣等</w:t>
      </w:r>
      <w:r w:rsidR="004F2EC9" w:rsidRPr="000B01F9">
        <w:rPr>
          <w:rFonts w:ascii="Times New Roman" w:eastAsia="標楷體" w:hAnsi="Times New Roman" w:cs="Times New Roman" w:hint="eastAsia"/>
          <w:sz w:val="28"/>
        </w:rPr>
        <w:t>6</w:t>
      </w:r>
      <w:r w:rsidR="004F2EC9" w:rsidRPr="000B01F9">
        <w:rPr>
          <w:rFonts w:ascii="Times New Roman" w:eastAsia="標楷體" w:hAnsi="Times New Roman" w:cs="Times New Roman" w:hint="eastAsia"/>
          <w:sz w:val="28"/>
        </w:rPr>
        <w:t>縣市滿意度均有下降趨勢，雲林縣滿意度更跌破四成，值得警示</w:t>
      </w:r>
      <w:r w:rsidRPr="000B01F9">
        <w:rPr>
          <w:rFonts w:ascii="Times New Roman" w:eastAsia="標楷體" w:hAnsi="Times New Roman" w:cs="Times New Roman" w:hint="eastAsia"/>
          <w:sz w:val="28"/>
        </w:rPr>
        <w:t>；另有</w:t>
      </w:r>
      <w:r w:rsidRPr="000B01F9">
        <w:rPr>
          <w:rFonts w:ascii="Times New Roman" w:eastAsia="標楷體" w:hAnsi="Times New Roman" w:cs="Times New Roman" w:hint="eastAsia"/>
          <w:sz w:val="28"/>
        </w:rPr>
        <w:t>25%</w:t>
      </w:r>
      <w:r w:rsidRPr="000B01F9">
        <w:rPr>
          <w:rFonts w:ascii="Times New Roman" w:eastAsia="標楷體" w:hAnsi="Times New Roman" w:cs="Times New Roman" w:hint="eastAsia"/>
          <w:sz w:val="28"/>
        </w:rPr>
        <w:t>民眾對運動場所感到不滿意，其中不滿意度最高前</w:t>
      </w:r>
      <w:r w:rsidRPr="000B01F9">
        <w:rPr>
          <w:rFonts w:ascii="Times New Roman" w:eastAsia="標楷體" w:hAnsi="Times New Roman" w:cs="Times New Roman" w:hint="eastAsia"/>
          <w:sz w:val="28"/>
        </w:rPr>
        <w:t>3</w:t>
      </w:r>
      <w:r w:rsidRPr="000B01F9">
        <w:rPr>
          <w:rFonts w:ascii="Times New Roman" w:eastAsia="標楷體" w:hAnsi="Times New Roman" w:cs="Times New Roman" w:hint="eastAsia"/>
          <w:sz w:val="28"/>
        </w:rPr>
        <w:t>縣市分別為</w:t>
      </w:r>
      <w:r w:rsidR="005D6E9A" w:rsidRPr="000B01F9">
        <w:rPr>
          <w:rFonts w:ascii="Times New Roman" w:eastAsia="標楷體" w:hAnsi="Times New Roman" w:cs="Times New Roman" w:hint="eastAsia"/>
          <w:sz w:val="28"/>
        </w:rPr>
        <w:t>基隆市</w:t>
      </w:r>
      <w:r w:rsidRPr="000B01F9">
        <w:rPr>
          <w:rFonts w:ascii="Times New Roman" w:eastAsia="標楷體" w:hAnsi="Times New Roman" w:cs="Times New Roman" w:hint="eastAsia"/>
          <w:sz w:val="28"/>
        </w:rPr>
        <w:t>（</w:t>
      </w:r>
      <w:r w:rsidR="005D6E9A" w:rsidRPr="000B01F9">
        <w:rPr>
          <w:rFonts w:ascii="Times New Roman" w:eastAsia="標楷體" w:hAnsi="Times New Roman" w:cs="Times New Roman" w:hint="eastAsia"/>
          <w:sz w:val="28"/>
        </w:rPr>
        <w:t>37.8</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w:t>
      </w:r>
      <w:r w:rsidR="005D6E9A" w:rsidRPr="000B01F9">
        <w:rPr>
          <w:rFonts w:ascii="Times New Roman" w:eastAsia="標楷體" w:hAnsi="Times New Roman" w:cs="Times New Roman" w:hint="eastAsia"/>
          <w:sz w:val="28"/>
        </w:rPr>
        <w:t>雲林</w:t>
      </w:r>
      <w:r w:rsidRPr="000B01F9">
        <w:rPr>
          <w:rFonts w:ascii="Times New Roman" w:eastAsia="標楷體" w:hAnsi="Times New Roman" w:cs="Times New Roman" w:hint="eastAsia"/>
          <w:sz w:val="28"/>
        </w:rPr>
        <w:t>縣（</w:t>
      </w:r>
      <w:r w:rsidR="005D6E9A" w:rsidRPr="000B01F9">
        <w:rPr>
          <w:rFonts w:ascii="Times New Roman" w:eastAsia="標楷體" w:hAnsi="Times New Roman" w:cs="Times New Roman" w:hint="eastAsia"/>
          <w:sz w:val="28"/>
        </w:rPr>
        <w:t>31.7</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）及</w:t>
      </w:r>
      <w:r w:rsidR="005D6E9A" w:rsidRPr="000B01F9">
        <w:rPr>
          <w:rFonts w:ascii="Times New Roman" w:eastAsia="標楷體" w:hAnsi="Times New Roman" w:cs="Times New Roman" w:hint="eastAsia"/>
          <w:sz w:val="28"/>
        </w:rPr>
        <w:t>苗栗</w:t>
      </w:r>
      <w:r w:rsidRPr="000B01F9">
        <w:rPr>
          <w:rFonts w:ascii="Times New Roman" w:eastAsia="標楷體" w:hAnsi="Times New Roman" w:cs="Times New Roman" w:hint="eastAsia"/>
          <w:sz w:val="28"/>
        </w:rPr>
        <w:t>縣（</w:t>
      </w:r>
      <w:r w:rsidRPr="000B01F9">
        <w:rPr>
          <w:rFonts w:ascii="Times New Roman" w:eastAsia="標楷體" w:hAnsi="Times New Roman" w:cs="Times New Roman" w:hint="eastAsia"/>
          <w:sz w:val="28"/>
        </w:rPr>
        <w:t>30</w:t>
      </w:r>
      <w:r w:rsidR="005D6E9A" w:rsidRPr="000B01F9">
        <w:rPr>
          <w:rFonts w:ascii="Times New Roman" w:eastAsia="標楷體" w:hAnsi="Times New Roman" w:cs="Times New Roman" w:hint="eastAsia"/>
          <w:sz w:val="28"/>
        </w:rPr>
        <w:t>.4</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w:t>
      </w:r>
      <w:r w:rsidR="004B06FE" w:rsidRPr="000B01F9">
        <w:rPr>
          <w:rFonts w:ascii="Times New Roman" w:eastAsia="標楷體" w:hAnsi="Times New Roman" w:cs="Times New Roman" w:hint="eastAsia"/>
          <w:sz w:val="28"/>
        </w:rPr>
        <w:t>。</w:t>
      </w:r>
    </w:p>
    <w:p w:rsidR="000346C2" w:rsidRPr="000B01F9" w:rsidRDefault="004B06FE" w:rsidP="005C2FCA">
      <w:pPr>
        <w:pStyle w:val="aff0"/>
        <w:snapToGrid w:val="0"/>
        <w:spacing w:line="500" w:lineRule="exact"/>
        <w:ind w:left="465"/>
        <w:jc w:val="both"/>
        <w:rPr>
          <w:rFonts w:ascii="Times New Roman" w:eastAsia="標楷體" w:hAnsi="Times New Roman" w:cs="Times New Roman"/>
          <w:sz w:val="28"/>
        </w:rPr>
      </w:pPr>
      <w:r w:rsidRPr="000B01F9">
        <w:rPr>
          <w:rFonts w:ascii="Times New Roman" w:eastAsia="標楷體" w:hAnsi="Times New Roman" w:cs="Times New Roman" w:hint="eastAsia"/>
          <w:sz w:val="28"/>
        </w:rPr>
        <w:t xml:space="preserve">　　針對當地民眾要運動時，覺得住家附近的運動場所足不足夠部分，</w:t>
      </w:r>
      <w:r w:rsidR="00A552DA" w:rsidRPr="000B01F9">
        <w:rPr>
          <w:rFonts w:ascii="Times New Roman" w:eastAsia="標楷體" w:hAnsi="Times New Roman" w:cs="Times New Roman" w:hint="eastAsia"/>
          <w:sz w:val="28"/>
        </w:rPr>
        <w:t>調查結果</w:t>
      </w:r>
      <w:r w:rsidR="008058C2" w:rsidRPr="000B01F9">
        <w:rPr>
          <w:rFonts w:ascii="Times New Roman" w:eastAsia="標楷體" w:hAnsi="Times New Roman" w:cs="Times New Roman" w:hint="eastAsia"/>
          <w:sz w:val="28"/>
        </w:rPr>
        <w:t>詳如表</w:t>
      </w:r>
      <w:r w:rsidR="008058C2" w:rsidRPr="000B01F9">
        <w:rPr>
          <w:rFonts w:ascii="Times New Roman" w:eastAsia="標楷體" w:hAnsi="Times New Roman" w:cs="Times New Roman" w:hint="eastAsia"/>
          <w:sz w:val="28"/>
        </w:rPr>
        <w:t>3</w:t>
      </w:r>
      <w:r w:rsidR="008058C2" w:rsidRPr="000B01F9">
        <w:rPr>
          <w:rFonts w:ascii="Times New Roman" w:eastAsia="標楷體" w:hAnsi="Times New Roman" w:cs="Times New Roman" w:hint="eastAsia"/>
          <w:sz w:val="28"/>
        </w:rPr>
        <w:t>，</w:t>
      </w:r>
      <w:r w:rsidR="00EF3EE2" w:rsidRPr="000B01F9">
        <w:rPr>
          <w:rFonts w:ascii="Times New Roman" w:eastAsia="標楷體" w:hAnsi="Times New Roman" w:cs="Times New Roman" w:hint="eastAsia"/>
          <w:sz w:val="28"/>
        </w:rPr>
        <w:t>有</w:t>
      </w:r>
      <w:r w:rsidR="00EF3EE2" w:rsidRPr="000B01F9">
        <w:rPr>
          <w:rFonts w:ascii="Times New Roman" w:eastAsia="標楷體" w:hAnsi="Times New Roman" w:cs="Times New Roman" w:hint="eastAsia"/>
          <w:sz w:val="28"/>
        </w:rPr>
        <w:t>56</w:t>
      </w:r>
      <w:r w:rsidR="00FB5F5C" w:rsidRPr="000B01F9">
        <w:rPr>
          <w:rFonts w:ascii="Times New Roman" w:eastAsia="標楷體" w:hAnsi="Times New Roman" w:cs="Times New Roman" w:hint="eastAsia"/>
          <w:sz w:val="28"/>
        </w:rPr>
        <w:t>.</w:t>
      </w:r>
      <w:r w:rsidR="006522EA" w:rsidRPr="000B01F9">
        <w:rPr>
          <w:rFonts w:ascii="Times New Roman" w:eastAsia="標楷體" w:hAnsi="Times New Roman" w:cs="Times New Roman" w:hint="eastAsia"/>
          <w:sz w:val="28"/>
        </w:rPr>
        <w:t>8</w:t>
      </w:r>
      <w:r w:rsidR="00EF3EE2" w:rsidRPr="000B01F9">
        <w:rPr>
          <w:rFonts w:ascii="Times New Roman" w:eastAsia="標楷體" w:hAnsi="Times New Roman" w:cs="Times New Roman" w:hint="eastAsia"/>
          <w:sz w:val="28"/>
        </w:rPr>
        <w:t>%</w:t>
      </w:r>
      <w:r w:rsidR="00EF3EE2" w:rsidRPr="000B01F9">
        <w:rPr>
          <w:rFonts w:ascii="Times New Roman" w:eastAsia="標楷體" w:hAnsi="Times New Roman" w:cs="Times New Roman" w:hint="eastAsia"/>
          <w:sz w:val="28"/>
        </w:rPr>
        <w:t>民眾認為住家附近運動場所充足，</w:t>
      </w:r>
      <w:r w:rsidR="0076509D" w:rsidRPr="000B01F9">
        <w:rPr>
          <w:rFonts w:ascii="Times New Roman" w:eastAsia="標楷體" w:hAnsi="Times New Roman" w:cs="Times New Roman" w:hint="eastAsia"/>
          <w:sz w:val="28"/>
        </w:rPr>
        <w:t>其中</w:t>
      </w:r>
      <w:r w:rsidR="006522EA" w:rsidRPr="000B01F9">
        <w:rPr>
          <w:rFonts w:ascii="Times New Roman" w:eastAsia="標楷體" w:hAnsi="Times New Roman" w:cs="Times New Roman" w:hint="eastAsia"/>
          <w:sz w:val="28"/>
        </w:rPr>
        <w:t>基隆市</w:t>
      </w:r>
      <w:r w:rsidR="00FB5F5C" w:rsidRPr="000B01F9">
        <w:rPr>
          <w:rFonts w:ascii="Times New Roman" w:eastAsia="標楷體" w:hAnsi="Times New Roman" w:cs="Times New Roman" w:hint="eastAsia"/>
          <w:sz w:val="28"/>
        </w:rPr>
        <w:t>的民眾僅</w:t>
      </w:r>
      <w:r w:rsidR="00FB5F5C" w:rsidRPr="000B01F9">
        <w:rPr>
          <w:rFonts w:ascii="Times New Roman" w:eastAsia="標楷體" w:hAnsi="Times New Roman" w:cs="Times New Roman" w:hint="eastAsia"/>
          <w:sz w:val="28"/>
        </w:rPr>
        <w:t>4</w:t>
      </w:r>
      <w:r w:rsidR="006522EA" w:rsidRPr="000B01F9">
        <w:rPr>
          <w:rFonts w:ascii="Times New Roman" w:eastAsia="標楷體" w:hAnsi="Times New Roman" w:cs="Times New Roman" w:hint="eastAsia"/>
          <w:sz w:val="28"/>
        </w:rPr>
        <w:t>2</w:t>
      </w:r>
      <w:r w:rsidR="00B434BB">
        <w:rPr>
          <w:rFonts w:ascii="Times New Roman" w:eastAsia="標楷體" w:hAnsi="Times New Roman" w:cs="Times New Roman" w:hint="eastAsia"/>
          <w:sz w:val="28"/>
        </w:rPr>
        <w:t>.7</w:t>
      </w:r>
      <w:r w:rsidR="00FB5F5C" w:rsidRPr="000B01F9">
        <w:rPr>
          <w:rFonts w:ascii="Times New Roman" w:eastAsia="標楷體" w:hAnsi="Times New Roman" w:cs="Times New Roman" w:hint="eastAsia"/>
          <w:sz w:val="28"/>
        </w:rPr>
        <w:t>%</w:t>
      </w:r>
      <w:r w:rsidR="00FB5F5C" w:rsidRPr="000B01F9">
        <w:rPr>
          <w:rFonts w:ascii="Times New Roman" w:eastAsia="標楷體" w:hAnsi="Times New Roman" w:cs="Times New Roman" w:hint="eastAsia"/>
          <w:sz w:val="28"/>
        </w:rPr>
        <w:t>認為充足，為</w:t>
      </w:r>
      <w:r w:rsidR="00FB5F5C" w:rsidRPr="000B01F9">
        <w:rPr>
          <w:rFonts w:ascii="Times New Roman" w:eastAsia="標楷體" w:hAnsi="Times New Roman" w:cs="Times New Roman" w:hint="eastAsia"/>
          <w:sz w:val="28"/>
        </w:rPr>
        <w:t>22</w:t>
      </w:r>
      <w:r w:rsidR="00FB5F5C" w:rsidRPr="000B01F9">
        <w:rPr>
          <w:rFonts w:ascii="Times New Roman" w:eastAsia="標楷體" w:hAnsi="Times New Roman" w:cs="Times New Roman" w:hint="eastAsia"/>
          <w:sz w:val="28"/>
        </w:rPr>
        <w:t>縣市中最低，其次為</w:t>
      </w:r>
      <w:r w:rsidR="00B434BB" w:rsidRPr="000B01F9">
        <w:rPr>
          <w:rFonts w:ascii="Times New Roman" w:eastAsia="標楷體" w:hAnsi="Times New Roman" w:cs="Times New Roman" w:hint="eastAsia"/>
          <w:sz w:val="28"/>
        </w:rPr>
        <w:t>雲林縣（</w:t>
      </w:r>
      <w:r w:rsidR="00B434BB" w:rsidRPr="000B01F9">
        <w:rPr>
          <w:rFonts w:ascii="Times New Roman" w:eastAsia="標楷體" w:hAnsi="Times New Roman" w:cs="Times New Roman" w:hint="eastAsia"/>
          <w:sz w:val="28"/>
        </w:rPr>
        <w:t>49.5%</w:t>
      </w:r>
      <w:r w:rsidR="00B434BB" w:rsidRPr="000B01F9">
        <w:rPr>
          <w:rFonts w:ascii="Times New Roman" w:eastAsia="標楷體" w:hAnsi="Times New Roman" w:cs="Times New Roman" w:hint="eastAsia"/>
          <w:sz w:val="28"/>
        </w:rPr>
        <w:t>）、</w:t>
      </w:r>
      <w:r w:rsidR="006522EA" w:rsidRPr="000B01F9">
        <w:rPr>
          <w:rFonts w:ascii="Times New Roman" w:eastAsia="標楷體" w:hAnsi="Times New Roman" w:cs="Times New Roman" w:hint="eastAsia"/>
          <w:sz w:val="28"/>
        </w:rPr>
        <w:t>嘉義縣</w:t>
      </w:r>
      <w:r w:rsidR="00A256A8" w:rsidRPr="000B01F9">
        <w:rPr>
          <w:rFonts w:ascii="Times New Roman" w:eastAsia="標楷體" w:hAnsi="Times New Roman" w:cs="Times New Roman" w:hint="eastAsia"/>
          <w:sz w:val="28"/>
        </w:rPr>
        <w:t>（</w:t>
      </w:r>
      <w:r w:rsidR="006522EA" w:rsidRPr="000B01F9">
        <w:rPr>
          <w:rFonts w:ascii="Times New Roman" w:eastAsia="標楷體" w:hAnsi="Times New Roman" w:cs="Times New Roman" w:hint="eastAsia"/>
          <w:sz w:val="28"/>
        </w:rPr>
        <w:t>49.7</w:t>
      </w:r>
      <w:r w:rsidR="00A256A8" w:rsidRPr="000B01F9">
        <w:rPr>
          <w:rFonts w:ascii="Times New Roman" w:eastAsia="標楷體" w:hAnsi="Times New Roman" w:cs="Times New Roman" w:hint="eastAsia"/>
          <w:sz w:val="28"/>
        </w:rPr>
        <w:t>%</w:t>
      </w:r>
      <w:r w:rsidR="00A256A8"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；另有</w:t>
      </w:r>
      <w:r w:rsidRPr="000B01F9">
        <w:rPr>
          <w:rFonts w:ascii="Times New Roman" w:eastAsia="標楷體" w:hAnsi="Times New Roman" w:cs="Times New Roman" w:hint="eastAsia"/>
          <w:sz w:val="28"/>
        </w:rPr>
        <w:t>3</w:t>
      </w:r>
      <w:r w:rsidR="006522EA" w:rsidRPr="000B01F9">
        <w:rPr>
          <w:rFonts w:ascii="Times New Roman" w:eastAsia="標楷體" w:hAnsi="Times New Roman" w:cs="Times New Roman" w:hint="eastAsia"/>
          <w:sz w:val="28"/>
        </w:rPr>
        <w:t>5.2</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民眾認為住家附近運動場所不充足，其中高於平均之前</w:t>
      </w:r>
      <w:r w:rsidRPr="000B01F9">
        <w:rPr>
          <w:rFonts w:ascii="Times New Roman" w:eastAsia="標楷體" w:hAnsi="Times New Roman" w:cs="Times New Roman" w:hint="eastAsia"/>
          <w:sz w:val="28"/>
        </w:rPr>
        <w:t>3</w:t>
      </w:r>
      <w:r w:rsidRPr="000B01F9">
        <w:rPr>
          <w:rFonts w:ascii="Times New Roman" w:eastAsia="標楷體" w:hAnsi="Times New Roman" w:cs="Times New Roman" w:hint="eastAsia"/>
          <w:sz w:val="28"/>
        </w:rPr>
        <w:t>縣市由高至低依序分別為</w:t>
      </w:r>
      <w:r w:rsidR="006522EA" w:rsidRPr="000B01F9">
        <w:rPr>
          <w:rFonts w:ascii="Times New Roman" w:eastAsia="標楷體" w:hAnsi="Times New Roman" w:cs="Times New Roman" w:hint="eastAsia"/>
          <w:sz w:val="28"/>
        </w:rPr>
        <w:t>基隆市</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4</w:t>
      </w:r>
      <w:r w:rsidR="006522EA" w:rsidRPr="000B01F9">
        <w:rPr>
          <w:rFonts w:ascii="Times New Roman" w:eastAsia="標楷體" w:hAnsi="Times New Roman" w:cs="Times New Roman" w:hint="eastAsia"/>
          <w:sz w:val="28"/>
        </w:rPr>
        <w:t>9.8</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w:t>
      </w:r>
      <w:r w:rsidR="006522EA" w:rsidRPr="000B01F9">
        <w:rPr>
          <w:rFonts w:ascii="Times New Roman" w:eastAsia="標楷體" w:hAnsi="Times New Roman" w:cs="Times New Roman" w:hint="eastAsia"/>
          <w:sz w:val="28"/>
        </w:rPr>
        <w:t>新竹</w:t>
      </w:r>
      <w:r w:rsidRPr="000B01F9">
        <w:rPr>
          <w:rFonts w:ascii="Times New Roman" w:eastAsia="標楷體" w:hAnsi="Times New Roman" w:cs="Times New Roman" w:hint="eastAsia"/>
          <w:sz w:val="28"/>
        </w:rPr>
        <w:t>縣（</w:t>
      </w:r>
      <w:r w:rsidRPr="000B01F9">
        <w:rPr>
          <w:rFonts w:ascii="Times New Roman" w:eastAsia="標楷體" w:hAnsi="Times New Roman" w:cs="Times New Roman" w:hint="eastAsia"/>
          <w:sz w:val="28"/>
        </w:rPr>
        <w:t>4</w:t>
      </w:r>
      <w:r w:rsidR="006522EA" w:rsidRPr="000B01F9">
        <w:rPr>
          <w:rFonts w:ascii="Times New Roman" w:eastAsia="標楷體" w:hAnsi="Times New Roman" w:cs="Times New Roman" w:hint="eastAsia"/>
          <w:sz w:val="28"/>
        </w:rPr>
        <w:t>0.9</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）及嘉義縣（</w:t>
      </w:r>
      <w:r w:rsidR="006522EA" w:rsidRPr="000B01F9">
        <w:rPr>
          <w:rFonts w:ascii="Times New Roman" w:eastAsia="標楷體" w:hAnsi="Times New Roman" w:cs="Times New Roman" w:hint="eastAsia"/>
          <w:sz w:val="28"/>
        </w:rPr>
        <w:t>40.8</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w:t>
      </w:r>
      <w:r w:rsidR="000346C2" w:rsidRPr="000B01F9">
        <w:rPr>
          <w:rFonts w:ascii="Times New Roman" w:eastAsia="標楷體" w:hAnsi="Times New Roman" w:cs="Times New Roman" w:hint="eastAsia"/>
          <w:sz w:val="28"/>
        </w:rPr>
        <w:t xml:space="preserve">　</w:t>
      </w:r>
    </w:p>
    <w:p w:rsidR="00EF3EE2" w:rsidRPr="000B01F9" w:rsidRDefault="000346C2" w:rsidP="00F255DD">
      <w:pPr>
        <w:pStyle w:val="aff0"/>
        <w:snapToGrid w:val="0"/>
        <w:spacing w:line="500" w:lineRule="exact"/>
        <w:ind w:left="465"/>
        <w:jc w:val="both"/>
        <w:rPr>
          <w:rFonts w:ascii="Times New Roman" w:eastAsia="標楷體" w:hAnsi="Times New Roman" w:cs="Times New Roman"/>
          <w:sz w:val="28"/>
        </w:rPr>
      </w:pPr>
      <w:r w:rsidRPr="000B01F9">
        <w:rPr>
          <w:rFonts w:ascii="Times New Roman" w:eastAsia="標楷體" w:hAnsi="Times New Roman" w:cs="Times New Roman" w:hint="eastAsia"/>
          <w:sz w:val="28"/>
        </w:rPr>
        <w:t xml:space="preserve">　　</w:t>
      </w:r>
      <w:r w:rsidR="006522EA" w:rsidRPr="000B01F9">
        <w:rPr>
          <w:rFonts w:ascii="Times New Roman" w:eastAsia="標楷體" w:hAnsi="Times New Roman" w:cs="Times New Roman" w:hint="eastAsia"/>
          <w:sz w:val="28"/>
        </w:rPr>
        <w:t>整體而言，</w:t>
      </w:r>
      <w:r w:rsidR="006522EA" w:rsidRPr="000B01F9">
        <w:rPr>
          <w:rFonts w:ascii="Times New Roman" w:eastAsia="標楷體" w:hAnsi="Times New Roman" w:cs="Times New Roman" w:hint="eastAsia"/>
          <w:sz w:val="28"/>
        </w:rPr>
        <w:t>108</w:t>
      </w:r>
      <w:r w:rsidR="006522EA" w:rsidRPr="000B01F9">
        <w:rPr>
          <w:rFonts w:ascii="Times New Roman" w:eastAsia="標楷體" w:hAnsi="Times New Roman" w:cs="Times New Roman" w:hint="eastAsia"/>
          <w:sz w:val="28"/>
        </w:rPr>
        <w:t>年各縣市運動設施充足度調查結果顯示，政府近年推動運動場館興</w:t>
      </w:r>
      <w:r w:rsidR="003933D9" w:rsidRPr="000B01F9">
        <w:rPr>
          <w:rFonts w:ascii="Times New Roman" w:eastAsia="標楷體" w:hAnsi="Times New Roman" w:cs="Times New Roman" w:hint="eastAsia"/>
          <w:sz w:val="28"/>
        </w:rPr>
        <w:t>（</w:t>
      </w:r>
      <w:r w:rsidR="006522EA" w:rsidRPr="000B01F9">
        <w:rPr>
          <w:rFonts w:ascii="Times New Roman" w:eastAsia="標楷體" w:hAnsi="Times New Roman" w:cs="Times New Roman" w:hint="eastAsia"/>
          <w:sz w:val="28"/>
        </w:rPr>
        <w:t>整</w:t>
      </w:r>
      <w:r w:rsidR="003933D9" w:rsidRPr="000B01F9">
        <w:rPr>
          <w:rFonts w:ascii="Times New Roman" w:eastAsia="標楷體" w:hAnsi="Times New Roman" w:cs="Times New Roman" w:hint="eastAsia"/>
          <w:sz w:val="28"/>
        </w:rPr>
        <w:t>）</w:t>
      </w:r>
      <w:r w:rsidR="006522EA" w:rsidRPr="000B01F9">
        <w:rPr>
          <w:rFonts w:ascii="Times New Roman" w:eastAsia="標楷體" w:hAnsi="Times New Roman" w:cs="Times New Roman" w:hint="eastAsia"/>
          <w:sz w:val="28"/>
        </w:rPr>
        <w:t>建計畫已顯</w:t>
      </w:r>
      <w:r w:rsidR="00BA151D" w:rsidRPr="000B01F9">
        <w:rPr>
          <w:rFonts w:ascii="Times New Roman" w:eastAsia="標楷體" w:hAnsi="Times New Roman" w:cs="Times New Roman" w:hint="eastAsia"/>
          <w:sz w:val="28"/>
        </w:rPr>
        <w:t>成效</w:t>
      </w:r>
      <w:r w:rsidR="006522EA" w:rsidRPr="000B01F9">
        <w:rPr>
          <w:rFonts w:ascii="Times New Roman" w:eastAsia="標楷體" w:hAnsi="Times New Roman" w:cs="Times New Roman" w:hint="eastAsia"/>
          <w:sz w:val="28"/>
        </w:rPr>
        <w:t>，民眾認為住家附近運動設施充足度比例略有小幅提升，不充足度亦有下降趨勢</w:t>
      </w:r>
      <w:r w:rsidR="008A574C" w:rsidRPr="000B01F9">
        <w:rPr>
          <w:rFonts w:ascii="Times New Roman" w:eastAsia="標楷體" w:hAnsi="Times New Roman" w:cs="Times New Roman" w:hint="eastAsia"/>
          <w:sz w:val="28"/>
        </w:rPr>
        <w:t>，惟</w:t>
      </w:r>
      <w:r w:rsidR="00461579" w:rsidRPr="000B01F9">
        <w:rPr>
          <w:rFonts w:ascii="Times New Roman" w:eastAsia="標楷體" w:hAnsi="Times New Roman" w:cs="Times New Roman" w:hint="eastAsia"/>
          <w:sz w:val="28"/>
        </w:rPr>
        <w:t>仍</w:t>
      </w:r>
      <w:r w:rsidR="008A574C" w:rsidRPr="000B01F9">
        <w:rPr>
          <w:rFonts w:ascii="Times New Roman" w:eastAsia="標楷體" w:hAnsi="Times New Roman" w:cs="Times New Roman" w:hint="eastAsia"/>
          <w:sz w:val="28"/>
        </w:rPr>
        <w:t>有</w:t>
      </w:r>
      <w:r w:rsidR="008A574C" w:rsidRPr="000B01F9">
        <w:rPr>
          <w:rFonts w:ascii="Times New Roman" w:eastAsia="標楷體" w:hAnsi="Times New Roman" w:cs="Times New Roman" w:hint="eastAsia"/>
          <w:sz w:val="28"/>
        </w:rPr>
        <w:t>35.2%</w:t>
      </w:r>
      <w:r w:rsidR="008A574C" w:rsidRPr="000B01F9">
        <w:rPr>
          <w:rFonts w:ascii="Times New Roman" w:eastAsia="標楷體" w:hAnsi="Times New Roman" w:cs="Times New Roman" w:hint="eastAsia"/>
          <w:sz w:val="28"/>
        </w:rPr>
        <w:t>民眾認為住家附近運動場所有不足情形，</w:t>
      </w:r>
      <w:r w:rsidR="00BA151D" w:rsidRPr="000B01F9">
        <w:rPr>
          <w:rFonts w:ascii="Times New Roman" w:eastAsia="標楷體" w:hAnsi="Times New Roman" w:cs="Times New Roman" w:hint="eastAsia"/>
          <w:sz w:val="28"/>
        </w:rPr>
        <w:t>爰</w:t>
      </w:r>
      <w:r w:rsidR="008A574C" w:rsidRPr="000B01F9">
        <w:rPr>
          <w:rFonts w:ascii="Times New Roman" w:eastAsia="標楷體" w:hAnsi="Times New Roman" w:cs="Times New Roman" w:hint="eastAsia"/>
          <w:sz w:val="28"/>
        </w:rPr>
        <w:t>後續相關運動設施改善計畫仍有推動必要性，俾能提供民眾更多元選擇</w:t>
      </w:r>
      <w:r w:rsidR="006522EA" w:rsidRPr="000B01F9">
        <w:rPr>
          <w:rFonts w:ascii="Times New Roman" w:eastAsia="標楷體" w:hAnsi="Times New Roman" w:cs="Times New Roman" w:hint="eastAsia"/>
          <w:sz w:val="28"/>
        </w:rPr>
        <w:t>。</w:t>
      </w:r>
    </w:p>
    <w:p w:rsidR="00F255DD" w:rsidRPr="000B01F9" w:rsidRDefault="00F255DD" w:rsidP="00F255DD">
      <w:pPr>
        <w:pStyle w:val="afe"/>
        <w:jc w:val="center"/>
        <w:rPr>
          <w:rFonts w:ascii="Times New Roman" w:eastAsia="標楷體" w:hAnsi="Times New Roman" w:cs="Times New Roman"/>
          <w:b/>
          <w:color w:val="auto"/>
          <w:sz w:val="28"/>
          <w:szCs w:val="28"/>
        </w:rPr>
      </w:pPr>
      <w:bookmarkStart w:id="79" w:name="_Toc48117717"/>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Pr="000B01F9">
        <w:rPr>
          <w:rFonts w:ascii="Times New Roman" w:eastAsia="標楷體" w:hAnsi="Times New Roman" w:cs="Times New Roman"/>
          <w:color w:val="auto"/>
          <w:sz w:val="28"/>
          <w:szCs w:val="28"/>
        </w:rPr>
        <w:fldChar w:fldCharType="begin"/>
      </w:r>
      <w:r w:rsidRPr="000B01F9">
        <w:rPr>
          <w:rFonts w:ascii="Times New Roman" w:eastAsia="標楷體" w:hAnsi="Times New Roman" w:cs="Times New Roman"/>
          <w:color w:val="auto"/>
          <w:sz w:val="28"/>
          <w:szCs w:val="28"/>
        </w:rPr>
        <w:instrText xml:space="preserve"> SEQ </w:instrText>
      </w:r>
      <w:r w:rsidRPr="000B01F9">
        <w:rPr>
          <w:rFonts w:ascii="Times New Roman" w:eastAsia="標楷體" w:hAnsi="Times New Roman" w:cs="Times New Roman"/>
          <w:color w:val="auto"/>
          <w:sz w:val="28"/>
          <w:szCs w:val="28"/>
        </w:rPr>
        <w:instrText>表</w:instrText>
      </w:r>
      <w:r w:rsidRPr="000B01F9">
        <w:rPr>
          <w:rFonts w:ascii="Times New Roman" w:eastAsia="標楷體" w:hAnsi="Times New Roman" w:cs="Times New Roman"/>
          <w:color w:val="auto"/>
          <w:sz w:val="28"/>
          <w:szCs w:val="28"/>
        </w:rPr>
        <w:instrText xml:space="preserve"> \* ARABIC </w:instrText>
      </w:r>
      <w:r w:rsidRPr="000B01F9">
        <w:rPr>
          <w:rFonts w:ascii="Times New Roman" w:eastAsia="標楷體" w:hAnsi="Times New Roman" w:cs="Times New Roman"/>
          <w:color w:val="auto"/>
          <w:sz w:val="28"/>
          <w:szCs w:val="28"/>
        </w:rPr>
        <w:fldChar w:fldCharType="separate"/>
      </w:r>
      <w:r>
        <w:rPr>
          <w:rFonts w:ascii="Times New Roman" w:eastAsia="標楷體" w:hAnsi="Times New Roman" w:cs="Times New Roman"/>
          <w:noProof/>
          <w:color w:val="auto"/>
          <w:sz w:val="28"/>
          <w:szCs w:val="28"/>
        </w:rPr>
        <w:t>2</w:t>
      </w:r>
      <w:r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Pr="000B01F9">
        <w:rPr>
          <w:rFonts w:ascii="Times New Roman" w:eastAsia="標楷體" w:hAnsi="Times New Roman" w:cs="Times New Roman" w:hint="eastAsia"/>
          <w:sz w:val="28"/>
          <w:szCs w:val="28"/>
        </w:rPr>
        <w:t>107-</w:t>
      </w:r>
      <w:r w:rsidRPr="000B01F9">
        <w:rPr>
          <w:rFonts w:ascii="Times New Roman" w:eastAsia="標楷體" w:hAnsi="Times New Roman" w:cs="Times New Roman"/>
          <w:sz w:val="28"/>
          <w:szCs w:val="28"/>
        </w:rPr>
        <w:t>10</w:t>
      </w:r>
      <w:r w:rsidRPr="000B01F9">
        <w:rPr>
          <w:rFonts w:ascii="Times New Roman" w:eastAsia="標楷體" w:hAnsi="Times New Roman" w:cs="Times New Roman" w:hint="eastAsia"/>
          <w:sz w:val="28"/>
          <w:szCs w:val="28"/>
        </w:rPr>
        <w:t>8</w:t>
      </w:r>
      <w:r w:rsidRPr="000B01F9">
        <w:rPr>
          <w:rFonts w:ascii="Times New Roman" w:eastAsia="標楷體" w:hAnsi="Times New Roman" w:cs="Times New Roman"/>
          <w:sz w:val="28"/>
          <w:szCs w:val="28"/>
        </w:rPr>
        <w:t>年</w:t>
      </w:r>
      <w:r w:rsidRPr="000B01F9">
        <w:rPr>
          <w:rFonts w:ascii="Times New Roman" w:eastAsia="標楷體" w:hAnsi="Times New Roman" w:cs="Times New Roman" w:hint="eastAsia"/>
          <w:sz w:val="28"/>
          <w:szCs w:val="28"/>
        </w:rPr>
        <w:t>度</w:t>
      </w:r>
      <w:r w:rsidRPr="000B01F9">
        <w:rPr>
          <w:rFonts w:ascii="Times New Roman" w:eastAsia="標楷體" w:hAnsi="Times New Roman" w:cs="Times New Roman"/>
          <w:sz w:val="28"/>
          <w:szCs w:val="28"/>
        </w:rPr>
        <w:t>各縣市</w:t>
      </w:r>
      <w:r w:rsidRPr="000B01F9">
        <w:rPr>
          <w:rFonts w:ascii="Times New Roman" w:eastAsia="標楷體" w:hAnsi="Times New Roman" w:cs="Times New Roman" w:hint="eastAsia"/>
          <w:sz w:val="28"/>
        </w:rPr>
        <w:t>當地民眾運動場所設施滿意度統計表</w:t>
      </w:r>
      <w:bookmarkEnd w:id="79"/>
    </w:p>
    <w:tbl>
      <w:tblPr>
        <w:tblStyle w:val="afff0"/>
        <w:tblW w:w="4576" w:type="pct"/>
        <w:tblInd w:w="468" w:type="dxa"/>
        <w:tblLook w:val="04A0" w:firstRow="1" w:lastRow="0" w:firstColumn="1" w:lastColumn="0" w:noHBand="0" w:noVBand="1"/>
      </w:tblPr>
      <w:tblGrid>
        <w:gridCol w:w="1685"/>
        <w:gridCol w:w="1555"/>
        <w:gridCol w:w="1560"/>
        <w:gridCol w:w="1441"/>
        <w:gridCol w:w="1558"/>
      </w:tblGrid>
      <w:tr w:rsidR="000B01F9" w:rsidRPr="000B01F9" w:rsidTr="00084A22">
        <w:trPr>
          <w:trHeight w:val="389"/>
        </w:trPr>
        <w:tc>
          <w:tcPr>
            <w:tcW w:w="1080" w:type="pct"/>
            <w:vMerge w:val="restart"/>
            <w:tcBorders>
              <w:tl2br w:val="single" w:sz="4" w:space="0" w:color="auto"/>
            </w:tcBorders>
            <w:shd w:val="clear" w:color="auto" w:fill="D9D9D9" w:themeFill="background1" w:themeFillShade="D9"/>
            <w:vAlign w:val="center"/>
          </w:tcPr>
          <w:p w:rsidR="00D00B0C" w:rsidRPr="000B01F9" w:rsidRDefault="00D00B0C" w:rsidP="00D00B0C">
            <w:pPr>
              <w:snapToGrid w:val="0"/>
              <w:jc w:val="right"/>
              <w:rPr>
                <w:rFonts w:ascii="Times New Roman" w:eastAsia="標楷體" w:hAnsi="Times New Roman" w:cs="Times New Roman"/>
                <w:szCs w:val="24"/>
              </w:rPr>
            </w:pPr>
            <w:r w:rsidRPr="000B01F9">
              <w:rPr>
                <w:rFonts w:ascii="Times New Roman" w:eastAsia="標楷體" w:hAnsi="Times New Roman" w:cs="Times New Roman" w:hint="eastAsia"/>
                <w:szCs w:val="24"/>
              </w:rPr>
              <w:t>年度</w:t>
            </w:r>
          </w:p>
          <w:p w:rsidR="00D00B0C" w:rsidRPr="000B01F9" w:rsidRDefault="00D00B0C" w:rsidP="00916537">
            <w:pPr>
              <w:snapToGrid w:val="0"/>
              <w:jc w:val="center"/>
              <w:rPr>
                <w:rFonts w:ascii="Times New Roman" w:eastAsia="標楷體" w:hAnsi="Times New Roman" w:cs="Times New Roman"/>
                <w:szCs w:val="24"/>
              </w:rPr>
            </w:pPr>
          </w:p>
          <w:p w:rsidR="00D00B0C" w:rsidRPr="000B01F9" w:rsidRDefault="00D00B0C" w:rsidP="00D00B0C">
            <w:pPr>
              <w:snapToGrid w:val="0"/>
              <w:rPr>
                <w:rFonts w:ascii="Times New Roman" w:eastAsia="標楷體" w:hAnsi="Times New Roman" w:cs="Times New Roman"/>
                <w:szCs w:val="24"/>
              </w:rPr>
            </w:pPr>
            <w:r w:rsidRPr="000B01F9">
              <w:rPr>
                <w:rFonts w:ascii="Times New Roman" w:eastAsia="標楷體" w:hAnsi="Times New Roman" w:cs="Times New Roman"/>
                <w:szCs w:val="24"/>
              </w:rPr>
              <w:t>縣市別</w:t>
            </w:r>
          </w:p>
        </w:tc>
        <w:tc>
          <w:tcPr>
            <w:tcW w:w="1997" w:type="pct"/>
            <w:gridSpan w:val="2"/>
            <w:shd w:val="clear" w:color="auto" w:fill="D9D9D9" w:themeFill="background1" w:themeFillShade="D9"/>
            <w:vAlign w:val="center"/>
          </w:tcPr>
          <w:p w:rsidR="00D00B0C" w:rsidRPr="000B01F9" w:rsidRDefault="00D00B0C"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1</w:t>
            </w:r>
            <w:r w:rsidR="00E760FD" w:rsidRPr="000B01F9">
              <w:rPr>
                <w:rFonts w:ascii="Times New Roman" w:eastAsia="標楷體" w:hAnsi="Times New Roman" w:cs="Times New Roman" w:hint="eastAsia"/>
                <w:szCs w:val="24"/>
              </w:rPr>
              <w:t>07</w:t>
            </w:r>
            <w:r w:rsidRPr="000B01F9">
              <w:rPr>
                <w:rFonts w:ascii="Times New Roman" w:eastAsia="標楷體" w:hAnsi="Times New Roman" w:cs="Times New Roman" w:hint="eastAsia"/>
                <w:szCs w:val="24"/>
              </w:rPr>
              <w:t>年</w:t>
            </w:r>
          </w:p>
        </w:tc>
        <w:tc>
          <w:tcPr>
            <w:tcW w:w="1923" w:type="pct"/>
            <w:gridSpan w:val="2"/>
            <w:shd w:val="clear" w:color="auto" w:fill="D9D9D9" w:themeFill="background1" w:themeFillShade="D9"/>
            <w:vAlign w:val="center"/>
          </w:tcPr>
          <w:p w:rsidR="00D00B0C" w:rsidRPr="000B01F9" w:rsidRDefault="00D00B0C"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1</w:t>
            </w:r>
            <w:r w:rsidR="00E760FD" w:rsidRPr="000B01F9">
              <w:rPr>
                <w:rFonts w:ascii="Times New Roman" w:eastAsia="標楷體" w:hAnsi="Times New Roman" w:cs="Times New Roman" w:hint="eastAsia"/>
                <w:szCs w:val="24"/>
              </w:rPr>
              <w:t>08</w:t>
            </w:r>
            <w:r w:rsidRPr="000B01F9">
              <w:rPr>
                <w:rFonts w:ascii="Times New Roman" w:eastAsia="標楷體" w:hAnsi="Times New Roman" w:cs="Times New Roman" w:hint="eastAsia"/>
                <w:szCs w:val="24"/>
              </w:rPr>
              <w:t>年</w:t>
            </w:r>
          </w:p>
        </w:tc>
      </w:tr>
      <w:tr w:rsidR="000B01F9" w:rsidRPr="000B01F9" w:rsidTr="00084A22">
        <w:trPr>
          <w:trHeight w:val="389"/>
        </w:trPr>
        <w:tc>
          <w:tcPr>
            <w:tcW w:w="1080" w:type="pct"/>
            <w:vMerge/>
            <w:shd w:val="clear" w:color="auto" w:fill="D9D9D9" w:themeFill="background1" w:themeFillShade="D9"/>
            <w:vAlign w:val="center"/>
          </w:tcPr>
          <w:p w:rsidR="00D00B0C" w:rsidRPr="000B01F9" w:rsidRDefault="00D00B0C" w:rsidP="00916537">
            <w:pPr>
              <w:snapToGrid w:val="0"/>
              <w:jc w:val="center"/>
              <w:rPr>
                <w:rFonts w:ascii="Times New Roman" w:eastAsia="標楷體" w:hAnsi="Times New Roman" w:cs="Times New Roman"/>
                <w:szCs w:val="24"/>
              </w:rPr>
            </w:pPr>
          </w:p>
        </w:tc>
        <w:tc>
          <w:tcPr>
            <w:tcW w:w="997" w:type="pct"/>
            <w:shd w:val="clear" w:color="auto" w:fill="D9D9D9" w:themeFill="background1" w:themeFillShade="D9"/>
            <w:vAlign w:val="center"/>
          </w:tcPr>
          <w:p w:rsidR="00D00B0C" w:rsidRPr="000B01F9" w:rsidRDefault="00D00B0C"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非常／還算滿意</w:t>
            </w:r>
          </w:p>
        </w:tc>
        <w:tc>
          <w:tcPr>
            <w:tcW w:w="1000" w:type="pct"/>
            <w:shd w:val="clear" w:color="auto" w:fill="D9D9D9" w:themeFill="background1" w:themeFillShade="D9"/>
            <w:vAlign w:val="center"/>
          </w:tcPr>
          <w:p w:rsidR="00D00B0C" w:rsidRPr="000B01F9" w:rsidRDefault="00D00B0C"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不太／非常不滿意</w:t>
            </w:r>
          </w:p>
        </w:tc>
        <w:tc>
          <w:tcPr>
            <w:tcW w:w="924" w:type="pct"/>
            <w:shd w:val="clear" w:color="auto" w:fill="D9D9D9" w:themeFill="background1" w:themeFillShade="D9"/>
            <w:vAlign w:val="center"/>
          </w:tcPr>
          <w:p w:rsidR="00D00B0C" w:rsidRPr="000B01F9" w:rsidRDefault="00D00B0C"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非常／還算滿意</w:t>
            </w:r>
          </w:p>
        </w:tc>
        <w:tc>
          <w:tcPr>
            <w:tcW w:w="999" w:type="pct"/>
            <w:shd w:val="clear" w:color="auto" w:fill="D9D9D9" w:themeFill="background1" w:themeFillShade="D9"/>
            <w:vAlign w:val="center"/>
          </w:tcPr>
          <w:p w:rsidR="00D00B0C" w:rsidRPr="000B01F9" w:rsidRDefault="00D00B0C"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不太／非常不滿意</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基隆市</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51.6%</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26.3%</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42.6%</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37.8%</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宜蘭縣</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57.6%</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21.9%</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56.7%</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22.1%</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臺北市</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63.2%</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19.9%</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56.2%</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22.0%</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新北市</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62.8%</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21.0%</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59.7%</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19.6%</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桃園市</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56.0%</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27.6%</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55.0%</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24.4%</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新竹市</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54.7%</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25.3%</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56.2%</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22.4%</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新竹縣</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55.0%</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29.1%</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48.5%</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29.8%</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苗栗縣</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50.3%</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32.0%</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47.2%</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30.4%</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臺中市</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53.6%</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29.4%</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55.5%</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24.9%</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南投縣</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52.8%</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18.1%</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50.7%</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28.0%</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彰化縣</w:t>
            </w:r>
          </w:p>
        </w:tc>
        <w:tc>
          <w:tcPr>
            <w:tcW w:w="997" w:type="pct"/>
            <w:shd w:val="clear" w:color="auto" w:fill="auto"/>
            <w:vAlign w:val="center"/>
          </w:tcPr>
          <w:p w:rsidR="00E760FD" w:rsidRPr="000B01F9" w:rsidRDefault="00E760FD" w:rsidP="00F8041A">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49.3%</w:t>
            </w:r>
          </w:p>
        </w:tc>
        <w:tc>
          <w:tcPr>
            <w:tcW w:w="1000"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28.2%</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48.0%</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28.3%</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雲林縣</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42.2%</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36.1%</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39.9%</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31.7%</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嘉義市</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66.1%</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14.5%</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61.9%</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16.7%</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嘉義縣</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40.3%</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30.7%</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45.6%</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28.4%</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臺南市</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53.7%</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30.0%</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50.6%</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26.3%</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高雄市</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49.7%</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25.4%</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49.1%</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27.8%</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屏東縣</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50.6%</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28.9%</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50.5%</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29.8%</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澎湖縣</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61.9%</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25.9%</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54.3%</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25.9%</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花蓮縣</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53.2%</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26.2%</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56.5%</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24.9%</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臺東縣</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64.2%</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20.5%</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59.3%</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23.9%</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金門縣</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76.0%</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13.0%</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59.1%</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24.1%</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連江縣</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61.4%</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29.2%</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65.5%</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24.1%</w:t>
            </w:r>
          </w:p>
        </w:tc>
      </w:tr>
      <w:tr w:rsidR="000B01F9" w:rsidRPr="000B01F9" w:rsidTr="00084A22">
        <w:tc>
          <w:tcPr>
            <w:tcW w:w="1080" w:type="pct"/>
            <w:shd w:val="clear" w:color="auto" w:fill="D9D9D9" w:themeFill="background1" w:themeFillShade="D9"/>
            <w:vAlign w:val="center"/>
          </w:tcPr>
          <w:p w:rsidR="00E760FD" w:rsidRPr="000B01F9" w:rsidRDefault="00E760FD"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合計</w:t>
            </w:r>
          </w:p>
        </w:tc>
        <w:tc>
          <w:tcPr>
            <w:tcW w:w="997"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55.5%</w:t>
            </w:r>
          </w:p>
        </w:tc>
        <w:tc>
          <w:tcPr>
            <w:tcW w:w="1000" w:type="pct"/>
            <w:shd w:val="clear" w:color="auto" w:fill="auto"/>
            <w:vAlign w:val="center"/>
          </w:tcPr>
          <w:p w:rsidR="00E760FD" w:rsidRPr="000B01F9" w:rsidRDefault="00E760FD" w:rsidP="008058C2">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25.6%</w:t>
            </w:r>
          </w:p>
        </w:tc>
        <w:tc>
          <w:tcPr>
            <w:tcW w:w="924"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53.3%</w:t>
            </w:r>
          </w:p>
        </w:tc>
        <w:tc>
          <w:tcPr>
            <w:tcW w:w="999" w:type="pct"/>
            <w:shd w:val="clear" w:color="auto" w:fill="auto"/>
            <w:vAlign w:val="center"/>
          </w:tcPr>
          <w:p w:rsidR="00E760FD" w:rsidRPr="000B01F9" w:rsidRDefault="00E760FD"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25.0%</w:t>
            </w:r>
          </w:p>
        </w:tc>
      </w:tr>
    </w:tbl>
    <w:p w:rsidR="008058C2" w:rsidRPr="000B01F9" w:rsidRDefault="008058C2" w:rsidP="008058C2">
      <w:pPr>
        <w:pStyle w:val="aff0"/>
        <w:snapToGrid w:val="0"/>
        <w:ind w:left="465"/>
        <w:jc w:val="both"/>
        <w:rPr>
          <w:rFonts w:ascii="Times New Roman" w:eastAsia="標楷體" w:hAnsi="Times New Roman" w:cs="Times New Roman"/>
          <w:sz w:val="28"/>
        </w:rPr>
      </w:pPr>
      <w:r w:rsidRPr="000B01F9">
        <w:rPr>
          <w:rFonts w:ascii="Times New Roman" w:eastAsia="標楷體" w:hAnsi="Times New Roman" w:cs="Times New Roman" w:hint="eastAsia"/>
          <w:szCs w:val="24"/>
        </w:rPr>
        <w:t xml:space="preserve"> </w:t>
      </w:r>
      <w:r w:rsidRPr="000B01F9">
        <w:rPr>
          <w:rFonts w:ascii="Times New Roman" w:eastAsia="標楷體" w:hAnsi="Times New Roman" w:cs="Times New Roman" w:hint="eastAsia"/>
          <w:szCs w:val="24"/>
        </w:rPr>
        <w:t>資料來源</w:t>
      </w:r>
      <w:r w:rsidRPr="000B01F9">
        <w:rPr>
          <w:rFonts w:ascii="Times New Roman" w:eastAsia="標楷體" w:hAnsi="Times New Roman" w:cs="Times New Roman"/>
          <w:szCs w:val="24"/>
        </w:rPr>
        <w:t>：</w:t>
      </w:r>
      <w:r w:rsidRPr="000B01F9">
        <w:rPr>
          <w:rFonts w:ascii="Times New Roman" w:eastAsia="標楷體" w:hAnsi="Times New Roman" w:cs="Times New Roman" w:hint="eastAsia"/>
          <w:szCs w:val="24"/>
        </w:rPr>
        <w:t>本計畫彙整，滿意度比例</w:t>
      </w:r>
      <w:r w:rsidRPr="000B01F9">
        <w:rPr>
          <w:rFonts w:ascii="Times New Roman" w:eastAsia="標楷體" w:hAnsi="Times New Roman" w:cs="Times New Roman"/>
          <w:szCs w:val="24"/>
        </w:rPr>
        <w:t>數據摘自</w:t>
      </w:r>
      <w:r w:rsidR="00E760FD" w:rsidRPr="000B01F9">
        <w:rPr>
          <w:rFonts w:ascii="Times New Roman" w:eastAsia="標楷體" w:hAnsi="Times New Roman" w:cs="Times New Roman" w:hint="eastAsia"/>
          <w:szCs w:val="24"/>
        </w:rPr>
        <w:t>107</w:t>
      </w:r>
      <w:r w:rsidR="00E760FD" w:rsidRPr="000B01F9">
        <w:rPr>
          <w:rFonts w:ascii="Times New Roman" w:eastAsia="標楷體" w:hAnsi="Times New Roman" w:cs="Times New Roman" w:hint="eastAsia"/>
          <w:szCs w:val="24"/>
        </w:rPr>
        <w:t>及</w:t>
      </w:r>
      <w:r w:rsidRPr="000B01F9">
        <w:rPr>
          <w:rFonts w:ascii="Times New Roman" w:eastAsia="標楷體" w:hAnsi="Times New Roman" w:cs="Times New Roman"/>
          <w:szCs w:val="24"/>
        </w:rPr>
        <w:t>10</w:t>
      </w:r>
      <w:r w:rsidRPr="000B01F9">
        <w:rPr>
          <w:rFonts w:ascii="Times New Roman" w:eastAsia="標楷體" w:hAnsi="Times New Roman" w:cs="Times New Roman" w:hint="eastAsia"/>
          <w:szCs w:val="24"/>
        </w:rPr>
        <w:t>8</w:t>
      </w:r>
      <w:r w:rsidRPr="000B01F9">
        <w:rPr>
          <w:rFonts w:ascii="Times New Roman" w:eastAsia="標楷體" w:hAnsi="Times New Roman" w:cs="Times New Roman"/>
          <w:szCs w:val="24"/>
        </w:rPr>
        <w:t>年運動現況調查</w:t>
      </w:r>
      <w:r w:rsidRPr="000B01F9">
        <w:rPr>
          <w:rFonts w:ascii="Times New Roman" w:eastAsia="標楷體" w:hAnsi="Times New Roman" w:cs="Times New Roman" w:hint="eastAsia"/>
          <w:szCs w:val="24"/>
        </w:rPr>
        <w:t>。</w:t>
      </w:r>
    </w:p>
    <w:p w:rsidR="00F255DD" w:rsidRPr="000B01F9" w:rsidRDefault="00F255DD" w:rsidP="00F255DD">
      <w:pPr>
        <w:pStyle w:val="afe"/>
        <w:jc w:val="center"/>
        <w:rPr>
          <w:rFonts w:ascii="Times New Roman" w:eastAsia="標楷體" w:hAnsi="Times New Roman" w:cs="Times New Roman"/>
          <w:b/>
          <w:color w:val="auto"/>
          <w:sz w:val="28"/>
          <w:szCs w:val="28"/>
        </w:rPr>
      </w:pPr>
      <w:bookmarkStart w:id="80" w:name="_Toc48117718"/>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Pr="000B01F9">
        <w:rPr>
          <w:rFonts w:ascii="Times New Roman" w:eastAsia="標楷體" w:hAnsi="Times New Roman" w:cs="Times New Roman"/>
          <w:color w:val="auto"/>
          <w:sz w:val="28"/>
          <w:szCs w:val="28"/>
        </w:rPr>
        <w:fldChar w:fldCharType="begin"/>
      </w:r>
      <w:r w:rsidRPr="000B01F9">
        <w:rPr>
          <w:rFonts w:ascii="Times New Roman" w:eastAsia="標楷體" w:hAnsi="Times New Roman" w:cs="Times New Roman"/>
          <w:color w:val="auto"/>
          <w:sz w:val="28"/>
          <w:szCs w:val="28"/>
        </w:rPr>
        <w:instrText xml:space="preserve"> SEQ </w:instrText>
      </w:r>
      <w:r w:rsidRPr="000B01F9">
        <w:rPr>
          <w:rFonts w:ascii="Times New Roman" w:eastAsia="標楷體" w:hAnsi="Times New Roman" w:cs="Times New Roman"/>
          <w:color w:val="auto"/>
          <w:sz w:val="28"/>
          <w:szCs w:val="28"/>
        </w:rPr>
        <w:instrText>表</w:instrText>
      </w:r>
      <w:r w:rsidRPr="000B01F9">
        <w:rPr>
          <w:rFonts w:ascii="Times New Roman" w:eastAsia="標楷體" w:hAnsi="Times New Roman" w:cs="Times New Roman"/>
          <w:color w:val="auto"/>
          <w:sz w:val="28"/>
          <w:szCs w:val="28"/>
        </w:rPr>
        <w:instrText xml:space="preserve"> \* ARABIC </w:instrText>
      </w:r>
      <w:r w:rsidRPr="000B01F9">
        <w:rPr>
          <w:rFonts w:ascii="Times New Roman" w:eastAsia="標楷體" w:hAnsi="Times New Roman" w:cs="Times New Roman"/>
          <w:color w:val="auto"/>
          <w:sz w:val="28"/>
          <w:szCs w:val="28"/>
        </w:rPr>
        <w:fldChar w:fldCharType="separate"/>
      </w:r>
      <w:r>
        <w:rPr>
          <w:rFonts w:ascii="Times New Roman" w:eastAsia="標楷體" w:hAnsi="Times New Roman" w:cs="Times New Roman"/>
          <w:noProof/>
          <w:color w:val="auto"/>
          <w:sz w:val="28"/>
          <w:szCs w:val="28"/>
        </w:rPr>
        <w:t>3</w:t>
      </w:r>
      <w:r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Pr="000B01F9">
        <w:rPr>
          <w:rFonts w:ascii="Times New Roman" w:eastAsia="標楷體" w:hAnsi="Times New Roman" w:cs="Times New Roman" w:hint="eastAsia"/>
          <w:sz w:val="28"/>
          <w:szCs w:val="28"/>
        </w:rPr>
        <w:t>107-</w:t>
      </w:r>
      <w:r w:rsidRPr="000B01F9">
        <w:rPr>
          <w:rFonts w:ascii="Times New Roman" w:eastAsia="標楷體" w:hAnsi="Times New Roman" w:cs="Times New Roman"/>
          <w:sz w:val="28"/>
          <w:szCs w:val="28"/>
        </w:rPr>
        <w:t>10</w:t>
      </w:r>
      <w:r w:rsidRPr="000B01F9">
        <w:rPr>
          <w:rFonts w:ascii="Times New Roman" w:eastAsia="標楷體" w:hAnsi="Times New Roman" w:cs="Times New Roman" w:hint="eastAsia"/>
          <w:sz w:val="28"/>
          <w:szCs w:val="28"/>
        </w:rPr>
        <w:t>8</w:t>
      </w:r>
      <w:r w:rsidRPr="000B01F9">
        <w:rPr>
          <w:rFonts w:ascii="Times New Roman" w:eastAsia="標楷體" w:hAnsi="Times New Roman" w:cs="Times New Roman"/>
          <w:sz w:val="28"/>
          <w:szCs w:val="28"/>
        </w:rPr>
        <w:t>年</w:t>
      </w:r>
      <w:r w:rsidRPr="000B01F9">
        <w:rPr>
          <w:rFonts w:ascii="Times New Roman" w:eastAsia="標楷體" w:hAnsi="Times New Roman" w:cs="Times New Roman" w:hint="eastAsia"/>
          <w:sz w:val="28"/>
          <w:szCs w:val="28"/>
        </w:rPr>
        <w:t>度</w:t>
      </w:r>
      <w:r w:rsidRPr="000B01F9">
        <w:rPr>
          <w:rFonts w:ascii="Times New Roman" w:eastAsia="標楷體" w:hAnsi="Times New Roman" w:cs="Times New Roman"/>
          <w:sz w:val="28"/>
          <w:szCs w:val="28"/>
        </w:rPr>
        <w:t>各縣市</w:t>
      </w:r>
      <w:r w:rsidRPr="000B01F9">
        <w:rPr>
          <w:rFonts w:ascii="Times New Roman" w:eastAsia="標楷體" w:hAnsi="Times New Roman" w:cs="Times New Roman" w:hint="eastAsia"/>
          <w:sz w:val="28"/>
        </w:rPr>
        <w:t>當地民眾運動場所設施充足度統計表</w:t>
      </w:r>
      <w:bookmarkEnd w:id="80"/>
    </w:p>
    <w:tbl>
      <w:tblPr>
        <w:tblStyle w:val="afff0"/>
        <w:tblW w:w="4436" w:type="pct"/>
        <w:tblInd w:w="708" w:type="dxa"/>
        <w:tblLook w:val="04A0" w:firstRow="1" w:lastRow="0" w:firstColumn="1" w:lastColumn="0" w:noHBand="0" w:noVBand="1"/>
      </w:tblPr>
      <w:tblGrid>
        <w:gridCol w:w="1610"/>
        <w:gridCol w:w="1630"/>
        <w:gridCol w:w="1440"/>
        <w:gridCol w:w="1437"/>
        <w:gridCol w:w="1444"/>
      </w:tblGrid>
      <w:tr w:rsidR="000B01F9" w:rsidRPr="000B01F9" w:rsidTr="007D1FAC">
        <w:trPr>
          <w:trHeight w:val="389"/>
        </w:trPr>
        <w:tc>
          <w:tcPr>
            <w:tcW w:w="1065" w:type="pct"/>
            <w:vMerge w:val="restart"/>
            <w:tcBorders>
              <w:tl2br w:val="single" w:sz="4" w:space="0" w:color="auto"/>
            </w:tcBorders>
            <w:shd w:val="clear" w:color="auto" w:fill="D9D9D9" w:themeFill="background1" w:themeFillShade="D9"/>
            <w:vAlign w:val="center"/>
          </w:tcPr>
          <w:p w:rsidR="005D6E9A" w:rsidRPr="000B01F9" w:rsidRDefault="005D6E9A" w:rsidP="005D6E9A">
            <w:pPr>
              <w:snapToGrid w:val="0"/>
              <w:jc w:val="right"/>
              <w:rPr>
                <w:rFonts w:ascii="Times New Roman" w:eastAsia="標楷體" w:hAnsi="Times New Roman" w:cs="Times New Roman"/>
                <w:szCs w:val="24"/>
              </w:rPr>
            </w:pPr>
            <w:r w:rsidRPr="000B01F9">
              <w:rPr>
                <w:rFonts w:ascii="Times New Roman" w:eastAsia="標楷體" w:hAnsi="Times New Roman" w:cs="Times New Roman" w:hint="eastAsia"/>
                <w:szCs w:val="24"/>
              </w:rPr>
              <w:t>年度</w:t>
            </w:r>
          </w:p>
          <w:p w:rsidR="005D6E9A" w:rsidRPr="000B01F9" w:rsidRDefault="005D6E9A" w:rsidP="005D6E9A">
            <w:pPr>
              <w:snapToGrid w:val="0"/>
              <w:rPr>
                <w:rFonts w:ascii="Times New Roman" w:eastAsia="標楷體" w:hAnsi="Times New Roman" w:cs="Times New Roman"/>
                <w:szCs w:val="24"/>
              </w:rPr>
            </w:pPr>
            <w:r w:rsidRPr="000B01F9">
              <w:rPr>
                <w:rFonts w:ascii="Times New Roman" w:eastAsia="標楷體" w:hAnsi="Times New Roman" w:cs="Times New Roman"/>
                <w:szCs w:val="24"/>
              </w:rPr>
              <w:t>縣市別</w:t>
            </w:r>
          </w:p>
        </w:tc>
        <w:tc>
          <w:tcPr>
            <w:tcW w:w="2030" w:type="pct"/>
            <w:gridSpan w:val="2"/>
            <w:shd w:val="clear" w:color="auto" w:fill="D9D9D9" w:themeFill="background1" w:themeFillShade="D9"/>
            <w:vAlign w:val="center"/>
          </w:tcPr>
          <w:p w:rsidR="005D6E9A" w:rsidRPr="000B01F9" w:rsidRDefault="00401729"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107</w:t>
            </w:r>
            <w:r w:rsidRPr="000B01F9">
              <w:rPr>
                <w:rFonts w:ascii="Times New Roman" w:eastAsia="標楷體" w:hAnsi="Times New Roman" w:cs="Times New Roman" w:hint="eastAsia"/>
                <w:szCs w:val="24"/>
              </w:rPr>
              <w:t>年</w:t>
            </w:r>
          </w:p>
        </w:tc>
        <w:tc>
          <w:tcPr>
            <w:tcW w:w="1905" w:type="pct"/>
            <w:gridSpan w:val="2"/>
            <w:shd w:val="clear" w:color="auto" w:fill="D9D9D9" w:themeFill="background1" w:themeFillShade="D9"/>
            <w:vAlign w:val="center"/>
          </w:tcPr>
          <w:p w:rsidR="005D6E9A" w:rsidRPr="000B01F9" w:rsidRDefault="00401729"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108</w:t>
            </w:r>
            <w:r w:rsidRPr="000B01F9">
              <w:rPr>
                <w:rFonts w:ascii="Times New Roman" w:eastAsia="標楷體" w:hAnsi="Times New Roman" w:cs="Times New Roman" w:hint="eastAsia"/>
                <w:szCs w:val="24"/>
              </w:rPr>
              <w:t>年</w:t>
            </w:r>
          </w:p>
        </w:tc>
      </w:tr>
      <w:tr w:rsidR="000B01F9" w:rsidRPr="000B01F9" w:rsidTr="007D1FAC">
        <w:trPr>
          <w:trHeight w:val="389"/>
        </w:trPr>
        <w:tc>
          <w:tcPr>
            <w:tcW w:w="1065" w:type="pct"/>
            <w:vMerge/>
            <w:shd w:val="clear" w:color="auto" w:fill="D9D9D9" w:themeFill="background1" w:themeFillShade="D9"/>
            <w:vAlign w:val="center"/>
          </w:tcPr>
          <w:p w:rsidR="00793497" w:rsidRPr="000B01F9" w:rsidRDefault="00793497" w:rsidP="00916537">
            <w:pPr>
              <w:snapToGrid w:val="0"/>
              <w:jc w:val="center"/>
              <w:rPr>
                <w:rFonts w:ascii="Times New Roman" w:eastAsia="標楷體" w:hAnsi="Times New Roman" w:cs="Times New Roman"/>
                <w:szCs w:val="24"/>
              </w:rPr>
            </w:pPr>
          </w:p>
        </w:tc>
        <w:tc>
          <w:tcPr>
            <w:tcW w:w="1078" w:type="pct"/>
            <w:shd w:val="clear" w:color="auto" w:fill="D9D9D9" w:themeFill="background1" w:themeFillShade="D9"/>
            <w:vAlign w:val="center"/>
          </w:tcPr>
          <w:p w:rsidR="00793497" w:rsidRPr="000B01F9" w:rsidRDefault="00793497"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非常／還算充足</w:t>
            </w:r>
          </w:p>
        </w:tc>
        <w:tc>
          <w:tcPr>
            <w:tcW w:w="952" w:type="pct"/>
            <w:shd w:val="clear" w:color="auto" w:fill="D9D9D9" w:themeFill="background1" w:themeFillShade="D9"/>
            <w:vAlign w:val="center"/>
          </w:tcPr>
          <w:p w:rsidR="00793497" w:rsidRPr="000B01F9" w:rsidRDefault="00793497"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不太／非常不充足</w:t>
            </w:r>
          </w:p>
        </w:tc>
        <w:tc>
          <w:tcPr>
            <w:tcW w:w="950" w:type="pct"/>
            <w:shd w:val="clear" w:color="auto" w:fill="D9D9D9" w:themeFill="background1" w:themeFillShade="D9"/>
            <w:vAlign w:val="center"/>
          </w:tcPr>
          <w:p w:rsidR="00793497" w:rsidRPr="000B01F9" w:rsidRDefault="00793497"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非常／還算充足</w:t>
            </w:r>
          </w:p>
        </w:tc>
        <w:tc>
          <w:tcPr>
            <w:tcW w:w="955" w:type="pct"/>
            <w:shd w:val="clear" w:color="auto" w:fill="D9D9D9" w:themeFill="background1" w:themeFillShade="D9"/>
            <w:vAlign w:val="center"/>
          </w:tcPr>
          <w:p w:rsidR="00793497" w:rsidRPr="000B01F9" w:rsidRDefault="00793497"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不太／非常不充足</w:t>
            </w:r>
          </w:p>
        </w:tc>
      </w:tr>
      <w:tr w:rsidR="000B01F9" w:rsidRPr="000B01F9" w:rsidTr="007D1FAC">
        <w:tc>
          <w:tcPr>
            <w:tcW w:w="1065" w:type="pct"/>
            <w:shd w:val="clear" w:color="auto" w:fill="D9D9D9" w:themeFill="background1" w:themeFillShade="D9"/>
            <w:vAlign w:val="center"/>
          </w:tcPr>
          <w:p w:rsidR="00793497" w:rsidRPr="000B01F9" w:rsidRDefault="00793497"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基隆市</w:t>
            </w:r>
          </w:p>
        </w:tc>
        <w:tc>
          <w:tcPr>
            <w:tcW w:w="1078" w:type="pct"/>
            <w:shd w:val="clear" w:color="auto" w:fill="auto"/>
            <w:vAlign w:val="center"/>
          </w:tcPr>
          <w:p w:rsidR="00793497"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51.5%</w:t>
            </w:r>
          </w:p>
        </w:tc>
        <w:tc>
          <w:tcPr>
            <w:tcW w:w="952" w:type="pct"/>
            <w:shd w:val="clear" w:color="auto" w:fill="auto"/>
            <w:vAlign w:val="center"/>
          </w:tcPr>
          <w:p w:rsidR="00793497"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40.4%</w:t>
            </w:r>
          </w:p>
        </w:tc>
        <w:tc>
          <w:tcPr>
            <w:tcW w:w="950" w:type="pct"/>
            <w:shd w:val="clear" w:color="auto" w:fill="auto"/>
            <w:vAlign w:val="center"/>
          </w:tcPr>
          <w:p w:rsidR="00793497" w:rsidRPr="000B01F9" w:rsidRDefault="00F8041A" w:rsidP="00916537">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42.7%</w:t>
            </w:r>
          </w:p>
        </w:tc>
        <w:tc>
          <w:tcPr>
            <w:tcW w:w="955" w:type="pct"/>
            <w:shd w:val="clear" w:color="auto" w:fill="auto"/>
            <w:vAlign w:val="center"/>
          </w:tcPr>
          <w:p w:rsidR="00793497" w:rsidRPr="000B01F9" w:rsidRDefault="00F8041A" w:rsidP="00916537">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49.8%</w:t>
            </w:r>
          </w:p>
        </w:tc>
      </w:tr>
      <w:tr w:rsidR="000B01F9" w:rsidRPr="000B01F9" w:rsidTr="007D1FAC">
        <w:tc>
          <w:tcPr>
            <w:tcW w:w="1065" w:type="pct"/>
            <w:shd w:val="clear" w:color="auto" w:fill="D9D9D9" w:themeFill="background1" w:themeFillShade="D9"/>
            <w:vAlign w:val="center"/>
          </w:tcPr>
          <w:p w:rsidR="00793497" w:rsidRPr="000B01F9" w:rsidRDefault="00793497"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宜蘭縣</w:t>
            </w:r>
          </w:p>
        </w:tc>
        <w:tc>
          <w:tcPr>
            <w:tcW w:w="1078" w:type="pct"/>
            <w:shd w:val="clear" w:color="auto" w:fill="auto"/>
            <w:vAlign w:val="center"/>
          </w:tcPr>
          <w:p w:rsidR="00793497"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59.3%</w:t>
            </w:r>
          </w:p>
        </w:tc>
        <w:tc>
          <w:tcPr>
            <w:tcW w:w="952" w:type="pct"/>
            <w:shd w:val="clear" w:color="auto" w:fill="auto"/>
            <w:vAlign w:val="center"/>
          </w:tcPr>
          <w:p w:rsidR="00793497"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34.1%</w:t>
            </w:r>
          </w:p>
        </w:tc>
        <w:tc>
          <w:tcPr>
            <w:tcW w:w="950" w:type="pct"/>
            <w:shd w:val="clear" w:color="auto" w:fill="auto"/>
            <w:vAlign w:val="center"/>
          </w:tcPr>
          <w:p w:rsidR="00793497" w:rsidRPr="000B01F9" w:rsidRDefault="00A07A7E"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59.3%</w:t>
            </w:r>
          </w:p>
        </w:tc>
        <w:tc>
          <w:tcPr>
            <w:tcW w:w="955" w:type="pct"/>
            <w:shd w:val="clear" w:color="auto" w:fill="auto"/>
            <w:vAlign w:val="center"/>
          </w:tcPr>
          <w:p w:rsidR="00793497" w:rsidRPr="000B01F9" w:rsidRDefault="00A07A7E"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32.1%</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臺北市</w:t>
            </w:r>
          </w:p>
        </w:tc>
        <w:tc>
          <w:tcPr>
            <w:tcW w:w="1078" w:type="pct"/>
            <w:shd w:val="clear" w:color="auto" w:fill="auto"/>
            <w:vAlign w:val="center"/>
          </w:tcPr>
          <w:p w:rsidR="00F8041A" w:rsidRPr="000B01F9" w:rsidRDefault="00F8041A"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62.7%</w:t>
            </w:r>
          </w:p>
        </w:tc>
        <w:tc>
          <w:tcPr>
            <w:tcW w:w="952" w:type="pct"/>
            <w:shd w:val="clear" w:color="auto" w:fill="auto"/>
            <w:vAlign w:val="center"/>
          </w:tcPr>
          <w:p w:rsidR="00F8041A" w:rsidRPr="000B01F9" w:rsidRDefault="00F8041A" w:rsidP="00F8041A">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30.3%</w:t>
            </w:r>
          </w:p>
        </w:tc>
        <w:tc>
          <w:tcPr>
            <w:tcW w:w="950"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61.5%</w:t>
            </w:r>
          </w:p>
        </w:tc>
        <w:tc>
          <w:tcPr>
            <w:tcW w:w="955"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30.3%</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新北市</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58.8%</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35.7%</w:t>
            </w:r>
          </w:p>
        </w:tc>
        <w:tc>
          <w:tcPr>
            <w:tcW w:w="950"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60.8%</w:t>
            </w:r>
          </w:p>
        </w:tc>
        <w:tc>
          <w:tcPr>
            <w:tcW w:w="955"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31.9%</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桃園市</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52.7%</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40.4%</w:t>
            </w:r>
          </w:p>
        </w:tc>
        <w:tc>
          <w:tcPr>
            <w:tcW w:w="950"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54.0%</w:t>
            </w:r>
          </w:p>
        </w:tc>
        <w:tc>
          <w:tcPr>
            <w:tcW w:w="955"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39.4%</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新竹市</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58.8%</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34.1%</w:t>
            </w:r>
          </w:p>
        </w:tc>
        <w:tc>
          <w:tcPr>
            <w:tcW w:w="950"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59.2%</w:t>
            </w:r>
          </w:p>
        </w:tc>
        <w:tc>
          <w:tcPr>
            <w:tcW w:w="955"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34.0%</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新竹縣</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48.8%</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45.1%</w:t>
            </w:r>
          </w:p>
        </w:tc>
        <w:tc>
          <w:tcPr>
            <w:tcW w:w="950"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50.6%</w:t>
            </w:r>
          </w:p>
        </w:tc>
        <w:tc>
          <w:tcPr>
            <w:tcW w:w="955" w:type="pct"/>
            <w:shd w:val="clear" w:color="auto" w:fill="auto"/>
            <w:vAlign w:val="center"/>
          </w:tcPr>
          <w:p w:rsidR="00F8041A" w:rsidRPr="000B01F9" w:rsidRDefault="00F8041A" w:rsidP="00F8041A">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40.9%</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苗栗縣</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52.8%</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40.5%</w:t>
            </w:r>
          </w:p>
        </w:tc>
        <w:tc>
          <w:tcPr>
            <w:tcW w:w="950"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52.1%</w:t>
            </w:r>
          </w:p>
        </w:tc>
        <w:tc>
          <w:tcPr>
            <w:tcW w:w="955"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39.4%</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臺中市</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52.5%</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40.3%</w:t>
            </w:r>
          </w:p>
        </w:tc>
        <w:tc>
          <w:tcPr>
            <w:tcW w:w="950"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55.8%</w:t>
            </w:r>
          </w:p>
        </w:tc>
        <w:tc>
          <w:tcPr>
            <w:tcW w:w="955"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36.1%</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南投縣</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54.3%</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35.3%</w:t>
            </w:r>
          </w:p>
        </w:tc>
        <w:tc>
          <w:tcPr>
            <w:tcW w:w="950"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55.9%</w:t>
            </w:r>
          </w:p>
        </w:tc>
        <w:tc>
          <w:tcPr>
            <w:tcW w:w="955"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36.4%</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彰化縣</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54.0%</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36.1%</w:t>
            </w:r>
          </w:p>
        </w:tc>
        <w:tc>
          <w:tcPr>
            <w:tcW w:w="950"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52.3%</w:t>
            </w:r>
          </w:p>
        </w:tc>
        <w:tc>
          <w:tcPr>
            <w:tcW w:w="955"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39.6%</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雲林縣</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46.7%</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44.9%</w:t>
            </w:r>
          </w:p>
        </w:tc>
        <w:tc>
          <w:tcPr>
            <w:tcW w:w="950" w:type="pct"/>
            <w:shd w:val="clear" w:color="auto" w:fill="auto"/>
            <w:vAlign w:val="center"/>
          </w:tcPr>
          <w:p w:rsidR="00F8041A" w:rsidRPr="000B01F9" w:rsidRDefault="00F8041A" w:rsidP="00916537">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49.5%</w:t>
            </w:r>
          </w:p>
        </w:tc>
        <w:tc>
          <w:tcPr>
            <w:tcW w:w="955"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39.6%</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嘉義市</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66.9%</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26.5%</w:t>
            </w:r>
          </w:p>
        </w:tc>
        <w:tc>
          <w:tcPr>
            <w:tcW w:w="950"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67.4%</w:t>
            </w:r>
          </w:p>
        </w:tc>
        <w:tc>
          <w:tcPr>
            <w:tcW w:w="955"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24.7%</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嘉義縣</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49.6%</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41.0%</w:t>
            </w:r>
          </w:p>
        </w:tc>
        <w:tc>
          <w:tcPr>
            <w:tcW w:w="950" w:type="pct"/>
            <w:shd w:val="clear" w:color="auto" w:fill="auto"/>
            <w:vAlign w:val="center"/>
          </w:tcPr>
          <w:p w:rsidR="00F8041A" w:rsidRPr="000B01F9" w:rsidRDefault="00F8041A" w:rsidP="00916537">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49.7%</w:t>
            </w:r>
          </w:p>
        </w:tc>
        <w:tc>
          <w:tcPr>
            <w:tcW w:w="955" w:type="pct"/>
            <w:shd w:val="clear" w:color="auto" w:fill="auto"/>
            <w:vAlign w:val="center"/>
          </w:tcPr>
          <w:p w:rsidR="00F8041A" w:rsidRPr="000B01F9" w:rsidRDefault="00F8041A" w:rsidP="00916537">
            <w:pPr>
              <w:snapToGrid w:val="0"/>
              <w:jc w:val="center"/>
              <w:rPr>
                <w:rFonts w:ascii="Times New Roman" w:eastAsia="標楷體" w:hAnsi="Times New Roman" w:cs="Times New Roman"/>
                <w:b/>
                <w:szCs w:val="24"/>
              </w:rPr>
            </w:pPr>
            <w:r w:rsidRPr="000B01F9">
              <w:rPr>
                <w:rFonts w:ascii="Times New Roman" w:eastAsia="標楷體" w:hAnsi="Times New Roman" w:cs="Times New Roman" w:hint="eastAsia"/>
                <w:b/>
                <w:szCs w:val="24"/>
              </w:rPr>
              <w:t>40.8%</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臺南市</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58.4%</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33.9%</w:t>
            </w:r>
          </w:p>
        </w:tc>
        <w:tc>
          <w:tcPr>
            <w:tcW w:w="950"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55.8%</w:t>
            </w:r>
          </w:p>
        </w:tc>
        <w:tc>
          <w:tcPr>
            <w:tcW w:w="955"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35.9%</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高雄市</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57.6%</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31.5%</w:t>
            </w:r>
          </w:p>
        </w:tc>
        <w:tc>
          <w:tcPr>
            <w:tcW w:w="950"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58.1%</w:t>
            </w:r>
          </w:p>
        </w:tc>
        <w:tc>
          <w:tcPr>
            <w:tcW w:w="955"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33.6%</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屏東縣</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49.1%</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40.6%</w:t>
            </w:r>
          </w:p>
        </w:tc>
        <w:tc>
          <w:tcPr>
            <w:tcW w:w="950" w:type="pct"/>
            <w:shd w:val="clear" w:color="auto" w:fill="auto"/>
            <w:vAlign w:val="center"/>
          </w:tcPr>
          <w:p w:rsidR="00F8041A" w:rsidRPr="000B01F9" w:rsidRDefault="00A07A7E"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54.9%</w:t>
            </w:r>
          </w:p>
        </w:tc>
        <w:tc>
          <w:tcPr>
            <w:tcW w:w="955" w:type="pct"/>
            <w:shd w:val="clear" w:color="auto" w:fill="auto"/>
            <w:vAlign w:val="center"/>
          </w:tcPr>
          <w:p w:rsidR="00F8041A" w:rsidRPr="000B01F9" w:rsidRDefault="00A07A7E"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36.3%</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澎湖縣</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62.6%</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34.3%</w:t>
            </w:r>
          </w:p>
        </w:tc>
        <w:tc>
          <w:tcPr>
            <w:tcW w:w="950" w:type="pct"/>
            <w:shd w:val="clear" w:color="auto" w:fill="auto"/>
            <w:vAlign w:val="center"/>
          </w:tcPr>
          <w:p w:rsidR="00F8041A" w:rsidRPr="000B01F9" w:rsidRDefault="00A07A7E"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56.0%</w:t>
            </w:r>
          </w:p>
        </w:tc>
        <w:tc>
          <w:tcPr>
            <w:tcW w:w="955" w:type="pct"/>
            <w:shd w:val="clear" w:color="auto" w:fill="auto"/>
            <w:vAlign w:val="center"/>
          </w:tcPr>
          <w:p w:rsidR="00F8041A" w:rsidRPr="000B01F9" w:rsidRDefault="00A07A7E"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34.4%</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花蓮縣</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56.5%</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35.2%</w:t>
            </w:r>
          </w:p>
        </w:tc>
        <w:tc>
          <w:tcPr>
            <w:tcW w:w="950" w:type="pct"/>
            <w:shd w:val="clear" w:color="auto" w:fill="auto"/>
            <w:vAlign w:val="center"/>
          </w:tcPr>
          <w:p w:rsidR="00F8041A" w:rsidRPr="000B01F9" w:rsidRDefault="00A07A7E"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57.3%</w:t>
            </w:r>
          </w:p>
        </w:tc>
        <w:tc>
          <w:tcPr>
            <w:tcW w:w="955" w:type="pct"/>
            <w:shd w:val="clear" w:color="auto" w:fill="auto"/>
            <w:vAlign w:val="center"/>
          </w:tcPr>
          <w:p w:rsidR="00F8041A" w:rsidRPr="000B01F9" w:rsidRDefault="00A07A7E"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35.8%</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臺東縣</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60.0%</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34.4%</w:t>
            </w:r>
          </w:p>
        </w:tc>
        <w:tc>
          <w:tcPr>
            <w:tcW w:w="950" w:type="pct"/>
            <w:shd w:val="clear" w:color="auto" w:fill="auto"/>
            <w:vAlign w:val="center"/>
          </w:tcPr>
          <w:p w:rsidR="00F8041A" w:rsidRPr="000B01F9" w:rsidRDefault="00A07A7E"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58.6%</w:t>
            </w:r>
          </w:p>
        </w:tc>
        <w:tc>
          <w:tcPr>
            <w:tcW w:w="955" w:type="pct"/>
            <w:shd w:val="clear" w:color="auto" w:fill="auto"/>
            <w:vAlign w:val="center"/>
          </w:tcPr>
          <w:p w:rsidR="00F8041A" w:rsidRPr="000B01F9" w:rsidRDefault="00A07A7E"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33.9%</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金門縣</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63.0%</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32.6%</w:t>
            </w:r>
          </w:p>
        </w:tc>
        <w:tc>
          <w:tcPr>
            <w:tcW w:w="950" w:type="pct"/>
            <w:shd w:val="clear" w:color="auto" w:fill="auto"/>
            <w:vAlign w:val="center"/>
          </w:tcPr>
          <w:p w:rsidR="00F8041A" w:rsidRPr="000B01F9" w:rsidRDefault="00A07A7E"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59.4%</w:t>
            </w:r>
          </w:p>
        </w:tc>
        <w:tc>
          <w:tcPr>
            <w:tcW w:w="955" w:type="pct"/>
            <w:shd w:val="clear" w:color="auto" w:fill="auto"/>
            <w:vAlign w:val="center"/>
          </w:tcPr>
          <w:p w:rsidR="00F8041A" w:rsidRPr="000B01F9" w:rsidRDefault="00A07A7E"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32.2%</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連江縣</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64.7%</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32.4%</w:t>
            </w:r>
          </w:p>
        </w:tc>
        <w:tc>
          <w:tcPr>
            <w:tcW w:w="950" w:type="pct"/>
            <w:shd w:val="clear" w:color="auto" w:fill="auto"/>
            <w:vAlign w:val="center"/>
          </w:tcPr>
          <w:p w:rsidR="00F8041A" w:rsidRPr="000B01F9" w:rsidRDefault="00A07A7E"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58.9%</w:t>
            </w:r>
          </w:p>
        </w:tc>
        <w:tc>
          <w:tcPr>
            <w:tcW w:w="955" w:type="pct"/>
            <w:shd w:val="clear" w:color="auto" w:fill="auto"/>
            <w:vAlign w:val="center"/>
          </w:tcPr>
          <w:p w:rsidR="00F8041A" w:rsidRPr="000B01F9" w:rsidRDefault="00A07A7E"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34.6%</w:t>
            </w:r>
          </w:p>
        </w:tc>
      </w:tr>
      <w:tr w:rsidR="000B01F9" w:rsidRPr="000B01F9" w:rsidTr="007D1FAC">
        <w:tc>
          <w:tcPr>
            <w:tcW w:w="1065" w:type="pct"/>
            <w:shd w:val="clear" w:color="auto" w:fill="D9D9D9" w:themeFill="background1" w:themeFillShade="D9"/>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合計</w:t>
            </w:r>
          </w:p>
        </w:tc>
        <w:tc>
          <w:tcPr>
            <w:tcW w:w="1078"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56.2%</w:t>
            </w:r>
          </w:p>
        </w:tc>
        <w:tc>
          <w:tcPr>
            <w:tcW w:w="952" w:type="pct"/>
            <w:shd w:val="clear" w:color="auto" w:fill="auto"/>
            <w:vAlign w:val="center"/>
          </w:tcPr>
          <w:p w:rsidR="00F8041A" w:rsidRPr="000B01F9" w:rsidRDefault="00F8041A"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36.2%</w:t>
            </w:r>
          </w:p>
        </w:tc>
        <w:tc>
          <w:tcPr>
            <w:tcW w:w="950" w:type="pct"/>
            <w:shd w:val="clear" w:color="auto" w:fill="auto"/>
            <w:vAlign w:val="center"/>
          </w:tcPr>
          <w:p w:rsidR="00F8041A" w:rsidRPr="000B01F9" w:rsidRDefault="00A07A7E"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56.8%</w:t>
            </w:r>
          </w:p>
        </w:tc>
        <w:tc>
          <w:tcPr>
            <w:tcW w:w="955" w:type="pct"/>
            <w:shd w:val="clear" w:color="auto" w:fill="auto"/>
            <w:vAlign w:val="center"/>
          </w:tcPr>
          <w:p w:rsidR="00F8041A" w:rsidRPr="000B01F9" w:rsidRDefault="00A07A7E" w:rsidP="00916537">
            <w:pPr>
              <w:snapToGrid w:val="0"/>
              <w:jc w:val="center"/>
              <w:rPr>
                <w:rFonts w:ascii="Times New Roman" w:eastAsia="標楷體" w:hAnsi="Times New Roman" w:cs="Times New Roman"/>
                <w:szCs w:val="24"/>
              </w:rPr>
            </w:pPr>
            <w:r w:rsidRPr="000B01F9">
              <w:rPr>
                <w:rFonts w:ascii="Times New Roman" w:eastAsia="標楷體" w:hAnsi="Times New Roman" w:cs="Times New Roman" w:hint="eastAsia"/>
                <w:szCs w:val="24"/>
              </w:rPr>
              <w:t>35.2%</w:t>
            </w:r>
          </w:p>
        </w:tc>
      </w:tr>
    </w:tbl>
    <w:p w:rsidR="008058C2" w:rsidRPr="000B01F9" w:rsidRDefault="008058C2" w:rsidP="008058C2">
      <w:pPr>
        <w:pStyle w:val="aff0"/>
        <w:snapToGrid w:val="0"/>
        <w:ind w:left="465"/>
        <w:jc w:val="both"/>
        <w:rPr>
          <w:rFonts w:ascii="Times New Roman" w:eastAsia="標楷體" w:hAnsi="Times New Roman" w:cs="Times New Roman"/>
          <w:sz w:val="28"/>
        </w:rPr>
      </w:pPr>
      <w:r w:rsidRPr="000B01F9">
        <w:rPr>
          <w:rFonts w:ascii="Times New Roman" w:eastAsia="標楷體" w:hAnsi="Times New Roman" w:cs="Times New Roman" w:hint="eastAsia"/>
          <w:szCs w:val="24"/>
        </w:rPr>
        <w:t xml:space="preserve">  </w:t>
      </w:r>
      <w:r w:rsidRPr="000B01F9">
        <w:rPr>
          <w:rFonts w:ascii="Times New Roman" w:eastAsia="標楷體" w:hAnsi="Times New Roman" w:cs="Times New Roman" w:hint="eastAsia"/>
          <w:szCs w:val="24"/>
        </w:rPr>
        <w:t>資料來源</w:t>
      </w:r>
      <w:r w:rsidRPr="000B01F9">
        <w:rPr>
          <w:rFonts w:ascii="Times New Roman" w:eastAsia="標楷體" w:hAnsi="Times New Roman" w:cs="Times New Roman"/>
          <w:szCs w:val="24"/>
        </w:rPr>
        <w:t>：</w:t>
      </w:r>
      <w:r w:rsidRPr="000B01F9">
        <w:rPr>
          <w:rFonts w:ascii="Times New Roman" w:eastAsia="標楷體" w:hAnsi="Times New Roman" w:cs="Times New Roman" w:hint="eastAsia"/>
          <w:szCs w:val="24"/>
        </w:rPr>
        <w:t>本計畫彙整，充足度比例</w:t>
      </w:r>
      <w:r w:rsidRPr="000B01F9">
        <w:rPr>
          <w:rFonts w:ascii="Times New Roman" w:eastAsia="標楷體" w:hAnsi="Times New Roman" w:cs="Times New Roman"/>
          <w:szCs w:val="24"/>
        </w:rPr>
        <w:t>數據摘自</w:t>
      </w:r>
      <w:r w:rsidR="005D6E9A" w:rsidRPr="000B01F9">
        <w:rPr>
          <w:rFonts w:ascii="Times New Roman" w:eastAsia="標楷體" w:hAnsi="Times New Roman" w:cs="Times New Roman" w:hint="eastAsia"/>
          <w:szCs w:val="24"/>
        </w:rPr>
        <w:t>107</w:t>
      </w:r>
      <w:r w:rsidR="005D6E9A" w:rsidRPr="000B01F9">
        <w:rPr>
          <w:rFonts w:ascii="Times New Roman" w:eastAsia="標楷體" w:hAnsi="Times New Roman" w:cs="Times New Roman" w:hint="eastAsia"/>
          <w:szCs w:val="24"/>
        </w:rPr>
        <w:t>及</w:t>
      </w:r>
      <w:r w:rsidR="005D6E9A" w:rsidRPr="000B01F9">
        <w:rPr>
          <w:rFonts w:ascii="Times New Roman" w:eastAsia="標楷體" w:hAnsi="Times New Roman" w:cs="Times New Roman"/>
          <w:szCs w:val="24"/>
        </w:rPr>
        <w:t>10</w:t>
      </w:r>
      <w:r w:rsidR="005D6E9A" w:rsidRPr="000B01F9">
        <w:rPr>
          <w:rFonts w:ascii="Times New Roman" w:eastAsia="標楷體" w:hAnsi="Times New Roman" w:cs="Times New Roman" w:hint="eastAsia"/>
          <w:szCs w:val="24"/>
        </w:rPr>
        <w:t>8</w:t>
      </w:r>
      <w:r w:rsidR="005D6E9A" w:rsidRPr="000B01F9">
        <w:rPr>
          <w:rFonts w:ascii="Times New Roman" w:eastAsia="標楷體" w:hAnsi="Times New Roman" w:cs="Times New Roman"/>
          <w:szCs w:val="24"/>
        </w:rPr>
        <w:t>年</w:t>
      </w:r>
      <w:r w:rsidRPr="000B01F9">
        <w:rPr>
          <w:rFonts w:ascii="Times New Roman" w:eastAsia="標楷體" w:hAnsi="Times New Roman" w:cs="Times New Roman"/>
          <w:szCs w:val="24"/>
        </w:rPr>
        <w:t>運動現況調查</w:t>
      </w:r>
      <w:r w:rsidRPr="000B01F9">
        <w:rPr>
          <w:rFonts w:ascii="Times New Roman" w:eastAsia="標楷體" w:hAnsi="Times New Roman" w:cs="Times New Roman" w:hint="eastAsia"/>
          <w:szCs w:val="24"/>
        </w:rPr>
        <w:t>。</w:t>
      </w:r>
    </w:p>
    <w:p w:rsidR="00497FDB" w:rsidRPr="000B01F9" w:rsidRDefault="008F0CFC" w:rsidP="00680049">
      <w:pPr>
        <w:pStyle w:val="aff0"/>
        <w:numPr>
          <w:ilvl w:val="0"/>
          <w:numId w:val="30"/>
        </w:numPr>
        <w:snapToGrid w:val="0"/>
        <w:spacing w:beforeLines="50" w:before="180" w:afterLines="50" w:after="180" w:line="500" w:lineRule="exact"/>
        <w:ind w:left="1134" w:hanging="567"/>
        <w:rPr>
          <w:rFonts w:ascii="Times New Roman" w:eastAsia="標楷體" w:hAnsi="Times New Roman" w:cs="Times New Roman"/>
          <w:sz w:val="28"/>
          <w:szCs w:val="28"/>
        </w:rPr>
      </w:pPr>
      <w:r w:rsidRPr="000B01F9">
        <w:rPr>
          <w:rFonts w:ascii="Times New Roman" w:eastAsia="標楷體" w:hAnsi="Times New Roman" w:cs="Times New Roman"/>
          <w:sz w:val="28"/>
        </w:rPr>
        <w:t>地方政府</w:t>
      </w:r>
      <w:r w:rsidR="00497FDB" w:rsidRPr="000B01F9">
        <w:rPr>
          <w:rFonts w:ascii="Times New Roman" w:eastAsia="標楷體" w:hAnsi="Times New Roman" w:cs="Times New Roman"/>
          <w:sz w:val="28"/>
          <w:szCs w:val="28"/>
        </w:rPr>
        <w:t>運動場館設施分布及民眾享有狀況</w:t>
      </w:r>
    </w:p>
    <w:p w:rsidR="000059F4" w:rsidRPr="000B01F9" w:rsidRDefault="001A7593" w:rsidP="00057F85">
      <w:pPr>
        <w:snapToGrid w:val="0"/>
        <w:spacing w:line="500" w:lineRule="exact"/>
        <w:ind w:leftChars="236" w:left="566" w:firstLine="425"/>
        <w:jc w:val="both"/>
        <w:rPr>
          <w:rFonts w:ascii="Times New Roman" w:eastAsia="標楷體" w:hAnsi="Times New Roman" w:cs="Times New Roman"/>
          <w:sz w:val="28"/>
        </w:rPr>
      </w:pPr>
      <w:r w:rsidRPr="000B01F9">
        <w:rPr>
          <w:rFonts w:ascii="Times New Roman" w:eastAsia="標楷體" w:hAnsi="Times New Roman" w:cs="Times New Roman" w:hint="eastAsia"/>
          <w:sz w:val="28"/>
        </w:rPr>
        <w:t xml:space="preserve">  </w:t>
      </w:r>
      <w:r w:rsidR="002502C6" w:rsidRPr="000B01F9">
        <w:rPr>
          <w:rFonts w:ascii="Times New Roman" w:eastAsia="標楷體" w:hAnsi="Times New Roman" w:cs="Times New Roman"/>
          <w:sz w:val="28"/>
        </w:rPr>
        <w:t>依據體育署建置之</w:t>
      </w:r>
      <w:r w:rsidR="005B01F7" w:rsidRPr="000B01F9">
        <w:rPr>
          <w:rFonts w:ascii="標楷體" w:eastAsia="標楷體" w:hAnsi="標楷體" w:cs="Times New Roman" w:hint="eastAsia"/>
          <w:sz w:val="28"/>
        </w:rPr>
        <w:t>「</w:t>
      </w:r>
      <w:r w:rsidR="002502C6" w:rsidRPr="000B01F9">
        <w:rPr>
          <w:rFonts w:ascii="Times New Roman" w:eastAsia="標楷體" w:hAnsi="Times New Roman" w:cs="Times New Roman"/>
          <w:sz w:val="28"/>
        </w:rPr>
        <w:t>全國運動場館資訊網</w:t>
      </w:r>
      <w:r w:rsidR="005B01F7" w:rsidRPr="000B01F9">
        <w:rPr>
          <w:rFonts w:ascii="標楷體" w:eastAsia="標楷體" w:hAnsi="標楷體" w:cs="Times New Roman" w:hint="eastAsia"/>
          <w:sz w:val="28"/>
        </w:rPr>
        <w:t>」</w:t>
      </w:r>
      <w:r w:rsidR="002502C6" w:rsidRPr="000B01F9">
        <w:rPr>
          <w:rFonts w:ascii="Times New Roman" w:eastAsia="標楷體" w:hAnsi="Times New Roman" w:cs="Times New Roman"/>
          <w:sz w:val="28"/>
        </w:rPr>
        <w:t>（</w:t>
      </w:r>
      <w:r w:rsidR="002502C6" w:rsidRPr="000B01F9">
        <w:rPr>
          <w:rFonts w:ascii="Times New Roman" w:eastAsia="標楷體" w:hAnsi="Times New Roman" w:cs="Times New Roman"/>
          <w:sz w:val="28"/>
        </w:rPr>
        <w:t>https://iplay.sa.gov.tw/</w:t>
      </w:r>
      <w:r w:rsidR="002502C6" w:rsidRPr="000B01F9">
        <w:rPr>
          <w:rFonts w:ascii="Times New Roman" w:eastAsia="標楷體" w:hAnsi="Times New Roman" w:cs="Times New Roman"/>
          <w:sz w:val="28"/>
        </w:rPr>
        <w:t>）統計，</w:t>
      </w:r>
      <w:r w:rsidR="00A17965" w:rsidRPr="000B01F9">
        <w:rPr>
          <w:rFonts w:ascii="Times New Roman" w:eastAsia="標楷體" w:hAnsi="Times New Roman" w:cs="Times New Roman"/>
          <w:sz w:val="28"/>
        </w:rPr>
        <w:t>全國</w:t>
      </w:r>
      <w:r w:rsidR="002502C6" w:rsidRPr="000B01F9">
        <w:rPr>
          <w:rFonts w:ascii="Times New Roman" w:eastAsia="標楷體" w:hAnsi="Times New Roman" w:cs="Times New Roman"/>
          <w:sz w:val="28"/>
        </w:rPr>
        <w:t>之運動場館數量約</w:t>
      </w:r>
      <w:r w:rsidR="002502C6" w:rsidRPr="000B01F9">
        <w:rPr>
          <w:rFonts w:ascii="Times New Roman" w:eastAsia="標楷體" w:hAnsi="Times New Roman" w:cs="Times New Roman"/>
          <w:sz w:val="28"/>
        </w:rPr>
        <w:t>1,893</w:t>
      </w:r>
      <w:r w:rsidR="002502C6" w:rsidRPr="000B01F9">
        <w:rPr>
          <w:rFonts w:ascii="Times New Roman" w:eastAsia="標楷體" w:hAnsi="Times New Roman" w:cs="Times New Roman"/>
          <w:sz w:val="28"/>
        </w:rPr>
        <w:t>處（座）。</w:t>
      </w:r>
      <w:r w:rsidR="00A17965" w:rsidRPr="000B01F9">
        <w:rPr>
          <w:rFonts w:ascii="Times New Roman" w:eastAsia="標楷體" w:hAnsi="Times New Roman" w:cs="Times New Roman"/>
          <w:sz w:val="28"/>
        </w:rPr>
        <w:t>地方政府所擁有之</w:t>
      </w:r>
      <w:r w:rsidR="002502C6" w:rsidRPr="000B01F9">
        <w:rPr>
          <w:rFonts w:ascii="Times New Roman" w:eastAsia="標楷體" w:hAnsi="Times New Roman" w:cs="Times New Roman"/>
          <w:sz w:val="28"/>
        </w:rPr>
        <w:t>運動場館數量由多至少，分別是臺北市（</w:t>
      </w:r>
      <w:r w:rsidR="002502C6" w:rsidRPr="000B01F9">
        <w:rPr>
          <w:rFonts w:ascii="Times New Roman" w:eastAsia="標楷體" w:hAnsi="Times New Roman" w:cs="Times New Roman"/>
          <w:sz w:val="28"/>
        </w:rPr>
        <w:t>371</w:t>
      </w:r>
      <w:r w:rsidR="002502C6" w:rsidRPr="000B01F9">
        <w:rPr>
          <w:rFonts w:ascii="Times New Roman" w:eastAsia="標楷體" w:hAnsi="Times New Roman" w:cs="Times New Roman"/>
          <w:sz w:val="28"/>
        </w:rPr>
        <w:t>座），其次為新北巿（</w:t>
      </w:r>
      <w:r w:rsidR="002502C6" w:rsidRPr="000B01F9">
        <w:rPr>
          <w:rFonts w:ascii="Times New Roman" w:eastAsia="標楷體" w:hAnsi="Times New Roman" w:cs="Times New Roman"/>
          <w:sz w:val="28"/>
        </w:rPr>
        <w:t>342</w:t>
      </w:r>
      <w:r w:rsidR="002502C6" w:rsidRPr="000B01F9">
        <w:rPr>
          <w:rFonts w:ascii="Times New Roman" w:eastAsia="標楷體" w:hAnsi="Times New Roman" w:cs="Times New Roman"/>
          <w:sz w:val="28"/>
        </w:rPr>
        <w:t>座），第</w:t>
      </w:r>
      <w:r w:rsidR="00C30E78" w:rsidRPr="000B01F9">
        <w:rPr>
          <w:rFonts w:ascii="Times New Roman" w:eastAsia="標楷體" w:hAnsi="Times New Roman" w:cs="Times New Roman" w:hint="eastAsia"/>
          <w:sz w:val="28"/>
        </w:rPr>
        <w:t>三</w:t>
      </w:r>
      <w:r w:rsidR="002502C6" w:rsidRPr="000B01F9">
        <w:rPr>
          <w:rFonts w:ascii="Times New Roman" w:eastAsia="標楷體" w:hAnsi="Times New Roman" w:cs="Times New Roman"/>
          <w:sz w:val="28"/>
        </w:rPr>
        <w:t>為高雄巿（</w:t>
      </w:r>
      <w:r w:rsidR="002502C6" w:rsidRPr="000B01F9">
        <w:rPr>
          <w:rFonts w:ascii="Times New Roman" w:eastAsia="標楷體" w:hAnsi="Times New Roman" w:cs="Times New Roman"/>
          <w:sz w:val="28"/>
        </w:rPr>
        <w:t>151</w:t>
      </w:r>
      <w:r w:rsidR="002502C6" w:rsidRPr="000B01F9">
        <w:rPr>
          <w:rFonts w:ascii="Times New Roman" w:eastAsia="標楷體" w:hAnsi="Times New Roman" w:cs="Times New Roman"/>
          <w:sz w:val="28"/>
        </w:rPr>
        <w:t>座）。六都擁有全國六成以上（占全國數量的</w:t>
      </w:r>
      <w:r w:rsidR="002502C6" w:rsidRPr="000B01F9">
        <w:rPr>
          <w:rFonts w:ascii="Times New Roman" w:eastAsia="標楷體" w:hAnsi="Times New Roman" w:cs="Times New Roman"/>
          <w:sz w:val="28"/>
        </w:rPr>
        <w:t>64.40%</w:t>
      </w:r>
      <w:r w:rsidR="002502C6" w:rsidRPr="000B01F9">
        <w:rPr>
          <w:rFonts w:ascii="Times New Roman" w:eastAsia="標楷體" w:hAnsi="Times New Roman" w:cs="Times New Roman"/>
          <w:sz w:val="28"/>
        </w:rPr>
        <w:t>）的運動場館設施，其中前</w:t>
      </w:r>
      <w:r w:rsidR="00C30E78" w:rsidRPr="000B01F9">
        <w:rPr>
          <w:rFonts w:ascii="Times New Roman" w:eastAsia="標楷體" w:hAnsi="Times New Roman" w:cs="Times New Roman" w:hint="eastAsia"/>
          <w:sz w:val="28"/>
        </w:rPr>
        <w:t>3</w:t>
      </w:r>
      <w:r w:rsidR="002502C6" w:rsidRPr="000B01F9">
        <w:rPr>
          <w:rFonts w:ascii="Times New Roman" w:eastAsia="標楷體" w:hAnsi="Times New Roman" w:cs="Times New Roman"/>
          <w:sz w:val="28"/>
        </w:rPr>
        <w:t>個縣市（臺北市、新北市、高雄市）約占全國的</w:t>
      </w:r>
      <w:r w:rsidR="00433D99" w:rsidRPr="000B01F9">
        <w:rPr>
          <w:rFonts w:ascii="Times New Roman" w:eastAsia="標楷體" w:hAnsi="Times New Roman" w:cs="Times New Roman" w:hint="eastAsia"/>
          <w:sz w:val="28"/>
        </w:rPr>
        <w:t>四</w:t>
      </w:r>
      <w:r w:rsidR="002502C6" w:rsidRPr="000B01F9">
        <w:rPr>
          <w:rFonts w:ascii="Times New Roman" w:eastAsia="標楷體" w:hAnsi="Times New Roman" w:cs="Times New Roman"/>
          <w:sz w:val="28"/>
        </w:rPr>
        <w:t>成以上（占</w:t>
      </w:r>
      <w:r w:rsidR="002502C6" w:rsidRPr="000B01F9">
        <w:rPr>
          <w:rFonts w:ascii="Times New Roman" w:eastAsia="標楷體" w:hAnsi="Times New Roman" w:cs="Times New Roman"/>
          <w:sz w:val="28"/>
        </w:rPr>
        <w:t>45.64%</w:t>
      </w:r>
      <w:r w:rsidR="002502C6" w:rsidRPr="000B01F9">
        <w:rPr>
          <w:rFonts w:ascii="Times New Roman" w:eastAsia="標楷體" w:hAnsi="Times New Roman" w:cs="Times New Roman"/>
          <w:sz w:val="28"/>
        </w:rPr>
        <w:t>）。</w:t>
      </w:r>
    </w:p>
    <w:p w:rsidR="00131EA4" w:rsidRPr="000B01F9" w:rsidRDefault="001A7593" w:rsidP="001A7593">
      <w:pPr>
        <w:snapToGrid w:val="0"/>
        <w:spacing w:line="500" w:lineRule="exact"/>
        <w:ind w:leftChars="236" w:left="566" w:firstLine="425"/>
        <w:jc w:val="both"/>
        <w:rPr>
          <w:rFonts w:ascii="Times New Roman" w:eastAsia="標楷體" w:hAnsi="Times New Roman" w:cs="Times New Roman"/>
          <w:sz w:val="28"/>
        </w:rPr>
      </w:pPr>
      <w:r w:rsidRPr="000B01F9">
        <w:rPr>
          <w:rFonts w:ascii="Times New Roman" w:eastAsia="標楷體" w:hAnsi="Times New Roman" w:cs="Times New Roman" w:hint="eastAsia"/>
          <w:sz w:val="28"/>
        </w:rPr>
        <w:t xml:space="preserve">  </w:t>
      </w:r>
      <w:r w:rsidR="00A17965" w:rsidRPr="000B01F9">
        <w:rPr>
          <w:rFonts w:ascii="Times New Roman" w:eastAsia="標楷體" w:hAnsi="Times New Roman" w:cs="Times New Roman"/>
          <w:sz w:val="28"/>
        </w:rPr>
        <w:t>復以</w:t>
      </w:r>
      <w:r w:rsidR="008F0CFC" w:rsidRPr="000B01F9">
        <w:rPr>
          <w:rFonts w:ascii="Times New Roman" w:eastAsia="標楷體" w:hAnsi="Times New Roman" w:cs="Times New Roman"/>
          <w:sz w:val="28"/>
        </w:rPr>
        <w:t>地方政府</w:t>
      </w:r>
      <w:r w:rsidR="002502C6" w:rsidRPr="000B01F9">
        <w:rPr>
          <w:rFonts w:ascii="Times New Roman" w:eastAsia="標楷體" w:hAnsi="Times New Roman" w:cs="Times New Roman"/>
          <w:sz w:val="28"/>
        </w:rPr>
        <w:t>運動場館數量</w:t>
      </w:r>
      <w:r w:rsidR="00347449" w:rsidRPr="000B01F9">
        <w:rPr>
          <w:rFonts w:ascii="Times New Roman" w:eastAsia="標楷體" w:hAnsi="Times New Roman" w:cs="Times New Roman"/>
          <w:sz w:val="28"/>
        </w:rPr>
        <w:t>、</w:t>
      </w:r>
      <w:r w:rsidR="002502C6" w:rsidRPr="000B01F9">
        <w:rPr>
          <w:rFonts w:ascii="Times New Roman" w:eastAsia="標楷體" w:hAnsi="Times New Roman" w:cs="Times New Roman"/>
          <w:sz w:val="28"/>
        </w:rPr>
        <w:t>人口數</w:t>
      </w:r>
      <w:r w:rsidR="00347449" w:rsidRPr="000B01F9">
        <w:rPr>
          <w:rFonts w:ascii="Times New Roman" w:eastAsia="標楷體" w:hAnsi="Times New Roman" w:cs="Times New Roman"/>
          <w:sz w:val="28"/>
        </w:rPr>
        <w:t>及運動人口數</w:t>
      </w:r>
      <w:r w:rsidR="005D7232" w:rsidRPr="000B01F9">
        <w:rPr>
          <w:rFonts w:ascii="Times New Roman" w:eastAsia="標楷體" w:hAnsi="Times New Roman" w:cs="Times New Roman"/>
          <w:sz w:val="28"/>
        </w:rPr>
        <w:t>進行</w:t>
      </w:r>
      <w:r w:rsidR="002502C6" w:rsidRPr="000B01F9">
        <w:rPr>
          <w:rFonts w:ascii="Times New Roman" w:eastAsia="標楷體" w:hAnsi="Times New Roman" w:cs="Times New Roman"/>
          <w:sz w:val="28"/>
        </w:rPr>
        <w:t>分析，</w:t>
      </w:r>
      <w:r w:rsidR="00347449" w:rsidRPr="000B01F9">
        <w:rPr>
          <w:rFonts w:ascii="Times New Roman" w:eastAsia="標楷體" w:hAnsi="Times New Roman" w:cs="Times New Roman"/>
          <w:sz w:val="28"/>
        </w:rPr>
        <w:t>全國</w:t>
      </w:r>
      <w:r w:rsidR="002502C6" w:rsidRPr="000B01F9">
        <w:rPr>
          <w:rFonts w:ascii="Times New Roman" w:eastAsia="標楷體" w:hAnsi="Times New Roman" w:cs="Times New Roman"/>
          <w:sz w:val="28"/>
        </w:rPr>
        <w:t>平均每</w:t>
      </w:r>
      <w:r w:rsidR="002502C6" w:rsidRPr="000B01F9">
        <w:rPr>
          <w:rFonts w:ascii="Times New Roman" w:eastAsia="標楷體" w:hAnsi="Times New Roman" w:cs="Times New Roman"/>
          <w:sz w:val="28"/>
        </w:rPr>
        <w:t>10</w:t>
      </w:r>
      <w:r w:rsidR="002502C6" w:rsidRPr="000B01F9">
        <w:rPr>
          <w:rFonts w:ascii="Times New Roman" w:eastAsia="標楷體" w:hAnsi="Times New Roman" w:cs="Times New Roman"/>
          <w:sz w:val="28"/>
        </w:rPr>
        <w:t>萬民眾享有之運動場館設施數為</w:t>
      </w:r>
      <w:r w:rsidR="002502C6" w:rsidRPr="000B01F9">
        <w:rPr>
          <w:rFonts w:ascii="Times New Roman" w:eastAsia="標楷體" w:hAnsi="Times New Roman" w:cs="Times New Roman"/>
          <w:sz w:val="28"/>
        </w:rPr>
        <w:t>8.025</w:t>
      </w:r>
      <w:r w:rsidR="002502C6" w:rsidRPr="000B01F9">
        <w:rPr>
          <w:rFonts w:ascii="Times New Roman" w:eastAsia="標楷體" w:hAnsi="Times New Roman" w:cs="Times New Roman"/>
          <w:sz w:val="28"/>
        </w:rPr>
        <w:t>座；若以每</w:t>
      </w:r>
      <w:r w:rsidR="002502C6" w:rsidRPr="000B01F9">
        <w:rPr>
          <w:rFonts w:ascii="Times New Roman" w:eastAsia="標楷體" w:hAnsi="Times New Roman" w:cs="Times New Roman"/>
          <w:sz w:val="28"/>
        </w:rPr>
        <w:t>10</w:t>
      </w:r>
      <w:r w:rsidR="002502C6" w:rsidRPr="000B01F9">
        <w:rPr>
          <w:rFonts w:ascii="Times New Roman" w:eastAsia="標楷體" w:hAnsi="Times New Roman" w:cs="Times New Roman"/>
          <w:sz w:val="28"/>
        </w:rPr>
        <w:t>萬運動人口享有之運動場館設施進行分析，</w:t>
      </w:r>
      <w:r w:rsidR="00347449" w:rsidRPr="000B01F9">
        <w:rPr>
          <w:rFonts w:ascii="Times New Roman" w:eastAsia="標楷體" w:hAnsi="Times New Roman" w:cs="Times New Roman"/>
          <w:sz w:val="28"/>
        </w:rPr>
        <w:t>全國</w:t>
      </w:r>
      <w:r w:rsidR="002502C6" w:rsidRPr="000B01F9">
        <w:rPr>
          <w:rFonts w:ascii="Times New Roman" w:eastAsia="標楷體" w:hAnsi="Times New Roman" w:cs="Times New Roman"/>
          <w:sz w:val="28"/>
        </w:rPr>
        <w:t>平均每</w:t>
      </w:r>
      <w:r w:rsidR="002502C6" w:rsidRPr="000B01F9">
        <w:rPr>
          <w:rFonts w:ascii="Times New Roman" w:eastAsia="標楷體" w:hAnsi="Times New Roman" w:cs="Times New Roman"/>
          <w:sz w:val="28"/>
        </w:rPr>
        <w:t>10</w:t>
      </w:r>
      <w:r w:rsidR="002502C6" w:rsidRPr="000B01F9">
        <w:rPr>
          <w:rFonts w:ascii="Times New Roman" w:eastAsia="標楷體" w:hAnsi="Times New Roman" w:cs="Times New Roman"/>
          <w:sz w:val="28"/>
        </w:rPr>
        <w:t>萬運動人口享有之運動場館設施數為</w:t>
      </w:r>
      <w:r w:rsidR="002502C6" w:rsidRPr="000B01F9">
        <w:rPr>
          <w:rFonts w:ascii="Times New Roman" w:eastAsia="標楷體" w:hAnsi="Times New Roman" w:cs="Times New Roman"/>
          <w:sz w:val="28"/>
        </w:rPr>
        <w:t>9.696</w:t>
      </w:r>
      <w:r w:rsidR="002502C6" w:rsidRPr="000B01F9">
        <w:rPr>
          <w:rFonts w:ascii="Times New Roman" w:eastAsia="標楷體" w:hAnsi="Times New Roman" w:cs="Times New Roman"/>
          <w:sz w:val="28"/>
        </w:rPr>
        <w:t>座，扣除人口數未達</w:t>
      </w:r>
      <w:r w:rsidR="002502C6" w:rsidRPr="000B01F9">
        <w:rPr>
          <w:rFonts w:ascii="Times New Roman" w:eastAsia="標楷體" w:hAnsi="Times New Roman" w:cs="Times New Roman"/>
          <w:sz w:val="28"/>
        </w:rPr>
        <w:t>10</w:t>
      </w:r>
      <w:r w:rsidR="002502C6" w:rsidRPr="000B01F9">
        <w:rPr>
          <w:rFonts w:ascii="Times New Roman" w:eastAsia="標楷體" w:hAnsi="Times New Roman" w:cs="Times New Roman"/>
          <w:sz w:val="28"/>
        </w:rPr>
        <w:t>萬之連江縣，每</w:t>
      </w:r>
      <w:r w:rsidR="002502C6" w:rsidRPr="000B01F9">
        <w:rPr>
          <w:rFonts w:ascii="Times New Roman" w:eastAsia="標楷體" w:hAnsi="Times New Roman" w:cs="Times New Roman"/>
          <w:sz w:val="28"/>
        </w:rPr>
        <w:t>10</w:t>
      </w:r>
      <w:r w:rsidR="002502C6" w:rsidRPr="000B01F9">
        <w:rPr>
          <w:rFonts w:ascii="Times New Roman" w:eastAsia="標楷體" w:hAnsi="Times New Roman" w:cs="Times New Roman"/>
          <w:sz w:val="28"/>
        </w:rPr>
        <w:t>萬運動人口享有之運動場館設施數最多的</w:t>
      </w:r>
      <w:r w:rsidR="002502C6" w:rsidRPr="000B01F9">
        <w:rPr>
          <w:rFonts w:ascii="Times New Roman" w:eastAsia="標楷體" w:hAnsi="Times New Roman" w:cs="Times New Roman"/>
          <w:sz w:val="28"/>
        </w:rPr>
        <w:t>3</w:t>
      </w:r>
      <w:r w:rsidR="002502C6" w:rsidRPr="000B01F9">
        <w:rPr>
          <w:rFonts w:ascii="Times New Roman" w:eastAsia="標楷體" w:hAnsi="Times New Roman" w:cs="Times New Roman"/>
          <w:sz w:val="28"/>
        </w:rPr>
        <w:t>個縣市為臺東縣（</w:t>
      </w:r>
      <w:r w:rsidR="002502C6" w:rsidRPr="000B01F9">
        <w:rPr>
          <w:rFonts w:ascii="Times New Roman" w:eastAsia="標楷體" w:hAnsi="Times New Roman" w:cs="Times New Roman"/>
          <w:sz w:val="28"/>
        </w:rPr>
        <w:t>17.50</w:t>
      </w:r>
      <w:r w:rsidR="0067044F" w:rsidRPr="000B01F9">
        <w:rPr>
          <w:rFonts w:ascii="Times New Roman" w:eastAsia="標楷體" w:hAnsi="Times New Roman" w:cs="Times New Roman" w:hint="eastAsia"/>
          <w:sz w:val="28"/>
        </w:rPr>
        <w:t>1</w:t>
      </w:r>
      <w:r w:rsidR="002502C6" w:rsidRPr="000B01F9">
        <w:rPr>
          <w:rFonts w:ascii="Times New Roman" w:eastAsia="標楷體" w:hAnsi="Times New Roman" w:cs="Times New Roman"/>
          <w:sz w:val="28"/>
        </w:rPr>
        <w:t>座），其次為臺北巿（</w:t>
      </w:r>
      <w:r w:rsidR="002502C6" w:rsidRPr="000B01F9">
        <w:rPr>
          <w:rFonts w:ascii="Times New Roman" w:eastAsia="標楷體" w:hAnsi="Times New Roman" w:cs="Times New Roman"/>
          <w:sz w:val="28"/>
        </w:rPr>
        <w:t>16.203</w:t>
      </w:r>
      <w:r w:rsidR="002502C6" w:rsidRPr="000B01F9">
        <w:rPr>
          <w:rFonts w:ascii="Times New Roman" w:eastAsia="標楷體" w:hAnsi="Times New Roman" w:cs="Times New Roman"/>
          <w:sz w:val="28"/>
        </w:rPr>
        <w:t>座），第</w:t>
      </w:r>
      <w:r w:rsidR="00C30E78" w:rsidRPr="000B01F9">
        <w:rPr>
          <w:rFonts w:ascii="Times New Roman" w:eastAsia="標楷體" w:hAnsi="Times New Roman" w:cs="Times New Roman" w:hint="eastAsia"/>
          <w:sz w:val="28"/>
        </w:rPr>
        <w:t>三</w:t>
      </w:r>
      <w:r w:rsidR="002502C6" w:rsidRPr="000B01F9">
        <w:rPr>
          <w:rFonts w:ascii="Times New Roman" w:eastAsia="標楷體" w:hAnsi="Times New Roman" w:cs="Times New Roman"/>
          <w:sz w:val="28"/>
        </w:rPr>
        <w:t>為金門縣</w:t>
      </w:r>
      <w:r w:rsidR="00433D99" w:rsidRPr="000B01F9">
        <w:rPr>
          <w:rFonts w:ascii="Times New Roman" w:eastAsia="標楷體" w:hAnsi="Times New Roman" w:cs="Times New Roman" w:hint="eastAsia"/>
          <w:sz w:val="28"/>
        </w:rPr>
        <w:t>（</w:t>
      </w:r>
      <w:r w:rsidR="00433D99" w:rsidRPr="000B01F9">
        <w:rPr>
          <w:rFonts w:ascii="Times New Roman" w:eastAsia="標楷體" w:hAnsi="Times New Roman" w:cs="Times New Roman" w:hint="eastAsia"/>
          <w:sz w:val="28"/>
        </w:rPr>
        <w:t>15.163</w:t>
      </w:r>
      <w:r w:rsidR="00433D99" w:rsidRPr="000B01F9">
        <w:rPr>
          <w:rFonts w:ascii="Times New Roman" w:eastAsia="標楷體" w:hAnsi="Times New Roman" w:cs="Times New Roman" w:hint="eastAsia"/>
          <w:sz w:val="28"/>
        </w:rPr>
        <w:t>座）</w:t>
      </w:r>
      <w:r w:rsidR="002502C6" w:rsidRPr="000B01F9">
        <w:rPr>
          <w:rFonts w:ascii="Times New Roman" w:eastAsia="標楷體" w:hAnsi="Times New Roman" w:cs="Times New Roman"/>
          <w:sz w:val="28"/>
        </w:rPr>
        <w:t>，享有最少的</w:t>
      </w:r>
      <w:r w:rsidR="002502C6" w:rsidRPr="000B01F9">
        <w:rPr>
          <w:rFonts w:ascii="Times New Roman" w:eastAsia="標楷體" w:hAnsi="Times New Roman" w:cs="Times New Roman"/>
          <w:sz w:val="28"/>
        </w:rPr>
        <w:t>3</w:t>
      </w:r>
      <w:r w:rsidR="002502C6" w:rsidRPr="000B01F9">
        <w:rPr>
          <w:rFonts w:ascii="Times New Roman" w:eastAsia="標楷體" w:hAnsi="Times New Roman" w:cs="Times New Roman"/>
          <w:sz w:val="28"/>
        </w:rPr>
        <w:t>個縣市依序為嘉義市（</w:t>
      </w:r>
      <w:r w:rsidR="002502C6" w:rsidRPr="000B01F9">
        <w:rPr>
          <w:rFonts w:ascii="Times New Roman" w:eastAsia="標楷體" w:hAnsi="Times New Roman" w:cs="Times New Roman"/>
          <w:sz w:val="28"/>
        </w:rPr>
        <w:t>3.61</w:t>
      </w:r>
      <w:r w:rsidR="002502C6" w:rsidRPr="000B01F9">
        <w:rPr>
          <w:rFonts w:ascii="Times New Roman" w:eastAsia="標楷體" w:hAnsi="Times New Roman" w:cs="Times New Roman"/>
          <w:sz w:val="28"/>
        </w:rPr>
        <w:t>座），其次為臺中市（</w:t>
      </w:r>
      <w:r w:rsidR="002502C6" w:rsidRPr="000B01F9">
        <w:rPr>
          <w:rFonts w:ascii="Times New Roman" w:eastAsia="標楷體" w:hAnsi="Times New Roman" w:cs="Times New Roman"/>
          <w:sz w:val="28"/>
        </w:rPr>
        <w:t>5.437</w:t>
      </w:r>
      <w:r w:rsidR="002502C6" w:rsidRPr="000B01F9">
        <w:rPr>
          <w:rFonts w:ascii="Times New Roman" w:eastAsia="標楷體" w:hAnsi="Times New Roman" w:cs="Times New Roman"/>
          <w:sz w:val="28"/>
        </w:rPr>
        <w:t>座），第三為臺南巿（</w:t>
      </w:r>
      <w:r w:rsidR="002502C6" w:rsidRPr="000B01F9">
        <w:rPr>
          <w:rFonts w:ascii="Times New Roman" w:eastAsia="標楷體" w:hAnsi="Times New Roman" w:cs="Times New Roman"/>
          <w:sz w:val="28"/>
        </w:rPr>
        <w:t>6.325</w:t>
      </w:r>
      <w:r w:rsidR="002502C6" w:rsidRPr="000B01F9">
        <w:rPr>
          <w:rFonts w:ascii="Times New Roman" w:eastAsia="標楷體" w:hAnsi="Times New Roman" w:cs="Times New Roman"/>
          <w:sz w:val="28"/>
        </w:rPr>
        <w:t>座），此外，未達平均數</w:t>
      </w:r>
      <w:r w:rsidRPr="000B01F9">
        <w:rPr>
          <w:rFonts w:ascii="Times New Roman" w:eastAsia="標楷體" w:hAnsi="Times New Roman" w:cs="Times New Roman"/>
          <w:sz w:val="28"/>
        </w:rPr>
        <w:t>（</w:t>
      </w:r>
      <w:r w:rsidRPr="000B01F9">
        <w:rPr>
          <w:rFonts w:ascii="Times New Roman" w:eastAsia="標楷體" w:hAnsi="Times New Roman" w:cs="Times New Roman"/>
          <w:sz w:val="28"/>
        </w:rPr>
        <w:t>9.696</w:t>
      </w:r>
      <w:r w:rsidRPr="000B01F9">
        <w:rPr>
          <w:rFonts w:ascii="Times New Roman" w:eastAsia="標楷體" w:hAnsi="Times New Roman" w:cs="Times New Roman"/>
          <w:sz w:val="28"/>
        </w:rPr>
        <w:t>座）</w:t>
      </w:r>
      <w:r w:rsidR="002502C6" w:rsidRPr="000B01F9">
        <w:rPr>
          <w:rFonts w:ascii="Times New Roman" w:eastAsia="標楷體" w:hAnsi="Times New Roman" w:cs="Times New Roman"/>
          <w:sz w:val="28"/>
        </w:rPr>
        <w:t>之縣市尚有</w:t>
      </w:r>
      <w:r w:rsidRPr="000B01F9">
        <w:rPr>
          <w:rFonts w:ascii="Times New Roman" w:eastAsia="標楷體" w:hAnsi="Times New Roman" w:cs="Times New Roman"/>
          <w:sz w:val="28"/>
        </w:rPr>
        <w:t>高雄市</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6.763</w:t>
      </w:r>
      <w:r w:rsidRPr="000B01F9">
        <w:rPr>
          <w:rFonts w:ascii="Times New Roman" w:eastAsia="標楷體" w:hAnsi="Times New Roman" w:cs="Times New Roman" w:hint="eastAsia"/>
          <w:sz w:val="28"/>
        </w:rPr>
        <w:t>座）</w:t>
      </w:r>
      <w:r w:rsidRPr="000B01F9">
        <w:rPr>
          <w:rFonts w:ascii="Times New Roman" w:eastAsia="標楷體" w:hAnsi="Times New Roman" w:cs="Times New Roman"/>
          <w:sz w:val="28"/>
        </w:rPr>
        <w:t>、新竹市</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6.932</w:t>
      </w:r>
      <w:r w:rsidRPr="000B01F9">
        <w:rPr>
          <w:rFonts w:ascii="Times New Roman" w:eastAsia="標楷體" w:hAnsi="Times New Roman" w:cs="Times New Roman" w:hint="eastAsia"/>
          <w:sz w:val="28"/>
        </w:rPr>
        <w:t>座）</w:t>
      </w:r>
      <w:r w:rsidRPr="000B01F9">
        <w:rPr>
          <w:rFonts w:ascii="Times New Roman" w:eastAsia="標楷體" w:hAnsi="Times New Roman" w:cs="Times New Roman"/>
          <w:sz w:val="28"/>
        </w:rPr>
        <w:t>、桃園市</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7.003</w:t>
      </w:r>
      <w:r w:rsidRPr="000B01F9">
        <w:rPr>
          <w:rFonts w:ascii="Times New Roman" w:eastAsia="標楷體" w:hAnsi="Times New Roman" w:cs="Times New Roman" w:hint="eastAsia"/>
          <w:sz w:val="28"/>
        </w:rPr>
        <w:t>座）</w:t>
      </w:r>
      <w:r w:rsidRPr="000B01F9">
        <w:rPr>
          <w:rFonts w:ascii="Times New Roman" w:eastAsia="標楷體" w:hAnsi="Times New Roman" w:cs="Times New Roman"/>
          <w:sz w:val="28"/>
        </w:rPr>
        <w:t>、嘉義縣</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7.304</w:t>
      </w:r>
      <w:r w:rsidRPr="000B01F9">
        <w:rPr>
          <w:rFonts w:ascii="Times New Roman" w:eastAsia="標楷體" w:hAnsi="Times New Roman" w:cs="Times New Roman" w:hint="eastAsia"/>
          <w:sz w:val="28"/>
        </w:rPr>
        <w:t>座）</w:t>
      </w:r>
      <w:r w:rsidRPr="000B01F9">
        <w:rPr>
          <w:rFonts w:ascii="Times New Roman" w:eastAsia="標楷體" w:hAnsi="Times New Roman" w:cs="Times New Roman"/>
          <w:sz w:val="28"/>
        </w:rPr>
        <w:t>、</w:t>
      </w:r>
      <w:r w:rsidR="002502C6" w:rsidRPr="000B01F9">
        <w:rPr>
          <w:rFonts w:ascii="Times New Roman" w:eastAsia="標楷體" w:hAnsi="Times New Roman" w:cs="Times New Roman"/>
          <w:sz w:val="28"/>
        </w:rPr>
        <w:t>花蓮縣</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8.66</w:t>
      </w:r>
      <w:r w:rsidRPr="000B01F9">
        <w:rPr>
          <w:rFonts w:ascii="Times New Roman" w:eastAsia="標楷體" w:hAnsi="Times New Roman" w:cs="Times New Roman" w:hint="eastAsia"/>
          <w:sz w:val="28"/>
        </w:rPr>
        <w:t>座）</w:t>
      </w:r>
      <w:r w:rsidRPr="000B01F9">
        <w:rPr>
          <w:rFonts w:ascii="Times New Roman" w:eastAsia="標楷體" w:hAnsi="Times New Roman" w:cs="Times New Roman"/>
          <w:sz w:val="28"/>
        </w:rPr>
        <w:t>、基隆市</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9.059</w:t>
      </w:r>
      <w:r w:rsidRPr="000B01F9">
        <w:rPr>
          <w:rFonts w:ascii="Times New Roman" w:eastAsia="標楷體" w:hAnsi="Times New Roman" w:cs="Times New Roman" w:hint="eastAsia"/>
          <w:sz w:val="28"/>
        </w:rPr>
        <w:t>座）及</w:t>
      </w:r>
      <w:r w:rsidR="002502C6" w:rsidRPr="000B01F9">
        <w:rPr>
          <w:rFonts w:ascii="Times New Roman" w:eastAsia="標楷體" w:hAnsi="Times New Roman" w:cs="Times New Roman"/>
          <w:sz w:val="28"/>
        </w:rPr>
        <w:t>南投縣</w:t>
      </w:r>
      <w:r w:rsidRPr="000B01F9">
        <w:rPr>
          <w:rFonts w:ascii="Times New Roman" w:eastAsia="標楷體" w:hAnsi="Times New Roman" w:cs="Times New Roman" w:hint="eastAsia"/>
          <w:sz w:val="28"/>
        </w:rPr>
        <w:t>（</w:t>
      </w:r>
      <w:r w:rsidRPr="000B01F9">
        <w:rPr>
          <w:rFonts w:ascii="Times New Roman" w:eastAsia="標楷體" w:hAnsi="Times New Roman" w:cs="Times New Roman" w:hint="eastAsia"/>
          <w:sz w:val="28"/>
        </w:rPr>
        <w:t>9.274</w:t>
      </w:r>
      <w:r w:rsidRPr="000B01F9">
        <w:rPr>
          <w:rFonts w:ascii="Times New Roman" w:eastAsia="標楷體" w:hAnsi="Times New Roman" w:cs="Times New Roman" w:hint="eastAsia"/>
          <w:sz w:val="28"/>
        </w:rPr>
        <w:t>座）</w:t>
      </w:r>
      <w:r w:rsidR="002502C6" w:rsidRPr="000B01F9">
        <w:rPr>
          <w:rFonts w:ascii="Times New Roman" w:eastAsia="標楷體" w:hAnsi="Times New Roman" w:cs="Times New Roman"/>
          <w:sz w:val="28"/>
        </w:rPr>
        <w:t>等</w:t>
      </w:r>
      <w:r w:rsidR="002502C6" w:rsidRPr="000B01F9">
        <w:rPr>
          <w:rFonts w:ascii="Times New Roman" w:eastAsia="標楷體" w:hAnsi="Times New Roman" w:cs="Times New Roman"/>
          <w:sz w:val="28"/>
        </w:rPr>
        <w:t>7</w:t>
      </w:r>
      <w:r w:rsidR="002502C6" w:rsidRPr="000B01F9">
        <w:rPr>
          <w:rFonts w:ascii="Times New Roman" w:eastAsia="標楷體" w:hAnsi="Times New Roman" w:cs="Times New Roman"/>
          <w:sz w:val="28"/>
        </w:rPr>
        <w:t>縣市。</w:t>
      </w:r>
    </w:p>
    <w:p w:rsidR="00F255DD" w:rsidRPr="00F255DD" w:rsidRDefault="00F255DD" w:rsidP="00F255DD">
      <w:pPr>
        <w:pStyle w:val="afe"/>
        <w:spacing w:beforeLines="50" w:before="180"/>
        <w:jc w:val="center"/>
        <w:rPr>
          <w:rFonts w:ascii="Times New Roman" w:eastAsia="標楷體" w:hAnsi="Times New Roman" w:cs="Times New Roman"/>
          <w:b/>
          <w:color w:val="auto"/>
          <w:sz w:val="28"/>
          <w:szCs w:val="28"/>
        </w:rPr>
      </w:pPr>
      <w:bookmarkStart w:id="81" w:name="_Toc48117719"/>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Pr="000B01F9">
        <w:rPr>
          <w:rFonts w:ascii="Times New Roman" w:eastAsia="標楷體" w:hAnsi="Times New Roman" w:cs="Times New Roman"/>
          <w:color w:val="auto"/>
          <w:sz w:val="28"/>
          <w:szCs w:val="28"/>
        </w:rPr>
        <w:fldChar w:fldCharType="begin"/>
      </w:r>
      <w:r w:rsidRPr="000B01F9">
        <w:rPr>
          <w:rFonts w:ascii="Times New Roman" w:eastAsia="標楷體" w:hAnsi="Times New Roman" w:cs="Times New Roman"/>
          <w:color w:val="auto"/>
          <w:sz w:val="28"/>
          <w:szCs w:val="28"/>
        </w:rPr>
        <w:instrText xml:space="preserve"> SEQ </w:instrText>
      </w:r>
      <w:r w:rsidRPr="000B01F9">
        <w:rPr>
          <w:rFonts w:ascii="Times New Roman" w:eastAsia="標楷體" w:hAnsi="Times New Roman" w:cs="Times New Roman"/>
          <w:color w:val="auto"/>
          <w:sz w:val="28"/>
          <w:szCs w:val="28"/>
        </w:rPr>
        <w:instrText>表</w:instrText>
      </w:r>
      <w:r w:rsidRPr="000B01F9">
        <w:rPr>
          <w:rFonts w:ascii="Times New Roman" w:eastAsia="標楷體" w:hAnsi="Times New Roman" w:cs="Times New Roman"/>
          <w:color w:val="auto"/>
          <w:sz w:val="28"/>
          <w:szCs w:val="28"/>
        </w:rPr>
        <w:instrText xml:space="preserve"> \* ARABIC </w:instrText>
      </w:r>
      <w:r w:rsidRPr="000B01F9">
        <w:rPr>
          <w:rFonts w:ascii="Times New Roman" w:eastAsia="標楷體" w:hAnsi="Times New Roman" w:cs="Times New Roman"/>
          <w:color w:val="auto"/>
          <w:sz w:val="28"/>
          <w:szCs w:val="28"/>
        </w:rPr>
        <w:fldChar w:fldCharType="separate"/>
      </w:r>
      <w:r>
        <w:rPr>
          <w:rFonts w:ascii="Times New Roman" w:eastAsia="標楷體" w:hAnsi="Times New Roman" w:cs="Times New Roman"/>
          <w:noProof/>
          <w:color w:val="auto"/>
          <w:sz w:val="28"/>
          <w:szCs w:val="28"/>
        </w:rPr>
        <w:t>4</w:t>
      </w:r>
      <w:r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Pr="000B01F9">
        <w:rPr>
          <w:rFonts w:ascii="Times New Roman" w:eastAsia="標楷體" w:hAnsi="Times New Roman" w:cs="Times New Roman"/>
          <w:sz w:val="28"/>
          <w:szCs w:val="28"/>
        </w:rPr>
        <w:t>全國運動場館設施分布及民眾享有狀況（以縣市別分析）</w:t>
      </w:r>
      <w:bookmarkEnd w:id="81"/>
    </w:p>
    <w:p w:rsidR="000059F4" w:rsidRPr="000B01F9" w:rsidRDefault="002502C6">
      <w:pPr>
        <w:snapToGrid w:val="0"/>
        <w:ind w:firstLine="6804"/>
        <w:rPr>
          <w:rFonts w:ascii="Times New Roman" w:eastAsia="標楷體" w:hAnsi="Times New Roman" w:cs="Times New Roman"/>
          <w:szCs w:val="24"/>
        </w:rPr>
      </w:pPr>
      <w:r w:rsidRPr="000B01F9">
        <w:rPr>
          <w:rFonts w:ascii="Times New Roman" w:eastAsia="標楷體" w:hAnsi="Times New Roman" w:cs="Times New Roman"/>
          <w:szCs w:val="24"/>
        </w:rPr>
        <w:t>單位：座；人</w:t>
      </w:r>
    </w:p>
    <w:tbl>
      <w:tblPr>
        <w:tblStyle w:val="afff0"/>
        <w:tblW w:w="8924" w:type="dxa"/>
        <w:tblInd w:w="-176" w:type="dxa"/>
        <w:tblLook w:val="04A0" w:firstRow="1" w:lastRow="0" w:firstColumn="1" w:lastColumn="0" w:noHBand="0" w:noVBand="1"/>
      </w:tblPr>
      <w:tblGrid>
        <w:gridCol w:w="956"/>
        <w:gridCol w:w="975"/>
        <w:gridCol w:w="1076"/>
        <w:gridCol w:w="1551"/>
        <w:gridCol w:w="1272"/>
        <w:gridCol w:w="1534"/>
        <w:gridCol w:w="1560"/>
      </w:tblGrid>
      <w:tr w:rsidR="000B01F9" w:rsidRPr="000B01F9" w:rsidTr="00433D99">
        <w:trPr>
          <w:trHeight w:val="930"/>
        </w:trPr>
        <w:tc>
          <w:tcPr>
            <w:tcW w:w="956"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縣市別</w:t>
            </w:r>
          </w:p>
        </w:tc>
        <w:tc>
          <w:tcPr>
            <w:tcW w:w="975"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場所</w:t>
            </w:r>
            <w:r w:rsidR="00B107CE" w:rsidRPr="000B01F9">
              <w:rPr>
                <w:rFonts w:ascii="Times New Roman" w:eastAsia="標楷體" w:hAnsi="Times New Roman" w:cs="Times New Roman"/>
                <w:szCs w:val="24"/>
              </w:rPr>
              <w:t>數</w:t>
            </w:r>
          </w:p>
        </w:tc>
        <w:tc>
          <w:tcPr>
            <w:tcW w:w="1076"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占全國比例</w:t>
            </w:r>
          </w:p>
        </w:tc>
        <w:tc>
          <w:tcPr>
            <w:tcW w:w="1551"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人口數</w:t>
            </w:r>
          </w:p>
        </w:tc>
        <w:tc>
          <w:tcPr>
            <w:tcW w:w="1272"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每</w:t>
            </w:r>
            <w:r w:rsidRPr="000B01F9">
              <w:rPr>
                <w:rFonts w:ascii="Times New Roman" w:eastAsia="標楷體" w:hAnsi="Times New Roman" w:cs="Times New Roman"/>
                <w:szCs w:val="24"/>
              </w:rPr>
              <w:t>10</w:t>
            </w:r>
            <w:r w:rsidRPr="000B01F9">
              <w:rPr>
                <w:rFonts w:ascii="Times New Roman" w:eastAsia="標楷體" w:hAnsi="Times New Roman" w:cs="Times New Roman"/>
                <w:szCs w:val="24"/>
              </w:rPr>
              <w:t>萬人口享有之場所數</w:t>
            </w:r>
          </w:p>
        </w:tc>
        <w:tc>
          <w:tcPr>
            <w:tcW w:w="1534"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運動人口數</w:t>
            </w:r>
          </w:p>
        </w:tc>
        <w:tc>
          <w:tcPr>
            <w:tcW w:w="1560" w:type="dxa"/>
            <w:shd w:val="clear" w:color="auto" w:fill="D9D9D9" w:themeFill="background1" w:themeFillShade="D9"/>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每</w:t>
            </w:r>
            <w:r w:rsidRPr="000B01F9">
              <w:rPr>
                <w:rFonts w:ascii="Times New Roman" w:eastAsia="標楷體" w:hAnsi="Times New Roman" w:cs="Times New Roman"/>
                <w:szCs w:val="24"/>
              </w:rPr>
              <w:t>10</w:t>
            </w:r>
            <w:r w:rsidRPr="000B01F9">
              <w:rPr>
                <w:rFonts w:ascii="Times New Roman" w:eastAsia="標楷體" w:hAnsi="Times New Roman" w:cs="Times New Roman"/>
                <w:szCs w:val="24"/>
              </w:rPr>
              <w:t>萬運動人口享有之場所數</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基隆市</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28</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1.48%</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370,155</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7.564</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309,079</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9.059</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宜蘭縣</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50</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2.64%</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455,221</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10.984</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365,998</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13.661</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臺北市</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371</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19.60%</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2,668,572</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13.903</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2,289,635</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16.203</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新北市</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342</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18.07%</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3,995,717</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8.559</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3,344,415</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10.226</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桃園市</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128</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6.76%</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2,220,872</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5.764</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1,827,778</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7.003</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新竹市</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27</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1.43%</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445,635</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6.059</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389,485</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6.932</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新竹縣</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53</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2.80%</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557,010</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9.515</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472,901</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11.207</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苗栗縣</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54</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2.85%</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548,863</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9.839</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444,579</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12.146</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臺中市</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125</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6.60%</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2,803,894</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4.458</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2,299,193</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5.437</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南投縣</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36</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1.90%</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497,031</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7.243</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388,181</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9.274</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彰化縣</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133</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7.03%</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1,277,824</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10.408</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1,070,817</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12.420</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雲林縣</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59</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3.12%</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686,022</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8.600</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529,609</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11.140</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嘉義市</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8</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0.42%</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268,622</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2.978</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221,613</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3.610</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嘉義縣</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28</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1.48%</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507,068</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5.522</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383,343</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7.304</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臺南市</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102</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5.39%</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1,883,831</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5.414</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1,612,559</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6.325</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高雄市</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151</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7.98%</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2,773,533</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5.444</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2,232,694</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6.763</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屏東縣</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101</w:t>
            </w:r>
          </w:p>
        </w:tc>
        <w:tc>
          <w:tcPr>
            <w:tcW w:w="1076" w:type="dxa"/>
            <w:shd w:val="clear" w:color="auto" w:fill="auto"/>
            <w:vAlign w:val="center"/>
          </w:tcPr>
          <w:p w:rsidR="000059F4" w:rsidRPr="000B01F9" w:rsidRDefault="00BC01DF">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5.3</w:t>
            </w:r>
            <w:r w:rsidRPr="000B01F9">
              <w:rPr>
                <w:rFonts w:ascii="Times New Roman" w:eastAsia="標楷體" w:hAnsi="Times New Roman" w:cs="Times New Roman" w:hint="eastAsia"/>
                <w:szCs w:val="24"/>
              </w:rPr>
              <w:t>3</w:t>
            </w:r>
            <w:r w:rsidR="002502C6" w:rsidRPr="000B01F9">
              <w:rPr>
                <w:rFonts w:ascii="Times New Roman" w:eastAsia="標楷體" w:hAnsi="Times New Roman" w:cs="Times New Roman"/>
                <w:szCs w:val="24"/>
              </w:rPr>
              <w:t>%</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825,406</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12.236</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685,912</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14.725</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澎湖縣</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11</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0.58%</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104,440</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10.532</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83,865</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13.116</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花蓮縣</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24</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1.27%</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327,968</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7.318</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277,133</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8.660</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臺東縣</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30</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1.58%</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218,919</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13.704</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171,414</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17.501</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金門縣</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17</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0.90%</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139,273</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12.206</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112,115</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15.163</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連江縣</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15</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0.7</w:t>
            </w:r>
            <w:r w:rsidR="00BC01DF" w:rsidRPr="000B01F9">
              <w:rPr>
                <w:rFonts w:ascii="Times New Roman" w:eastAsia="標楷體" w:hAnsi="Times New Roman" w:cs="Times New Roman" w:hint="eastAsia"/>
                <w:szCs w:val="24"/>
              </w:rPr>
              <w:t>9</w:t>
            </w:r>
            <w:r w:rsidRPr="000B01F9">
              <w:rPr>
                <w:rFonts w:ascii="Times New Roman" w:eastAsia="標楷體" w:hAnsi="Times New Roman" w:cs="Times New Roman"/>
                <w:szCs w:val="24"/>
              </w:rPr>
              <w:t>%</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13,056</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114.890</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10,380</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144.509</w:t>
            </w:r>
          </w:p>
        </w:tc>
      </w:tr>
      <w:tr w:rsidR="000B01F9" w:rsidRPr="000B01F9" w:rsidTr="00433D99">
        <w:tc>
          <w:tcPr>
            <w:tcW w:w="956" w:type="dxa"/>
            <w:shd w:val="clear" w:color="auto" w:fill="D9D9D9" w:themeFill="background1" w:themeFillShade="D9"/>
          </w:tcPr>
          <w:p w:rsidR="000059F4" w:rsidRPr="000B01F9" w:rsidRDefault="002502C6">
            <w:pPr>
              <w:snapToGrid w:val="0"/>
              <w:rPr>
                <w:rFonts w:ascii="Times New Roman" w:eastAsia="標楷體" w:hAnsi="Times New Roman" w:cs="Times New Roman"/>
                <w:szCs w:val="24"/>
              </w:rPr>
            </w:pPr>
            <w:r w:rsidRPr="000B01F9">
              <w:rPr>
                <w:rFonts w:ascii="Times New Roman" w:eastAsia="標楷體" w:hAnsi="Times New Roman" w:cs="Times New Roman"/>
                <w:szCs w:val="24"/>
              </w:rPr>
              <w:t>合計</w:t>
            </w:r>
          </w:p>
        </w:tc>
        <w:tc>
          <w:tcPr>
            <w:tcW w:w="975"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1,893</w:t>
            </w:r>
          </w:p>
        </w:tc>
        <w:tc>
          <w:tcPr>
            <w:tcW w:w="1076"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100.00%</w:t>
            </w:r>
          </w:p>
        </w:tc>
        <w:tc>
          <w:tcPr>
            <w:tcW w:w="1551" w:type="dxa"/>
            <w:shd w:val="clear" w:color="auto" w:fill="auto"/>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 w:val="26"/>
                <w:szCs w:val="26"/>
              </w:rPr>
              <w:t>23,588,932</w:t>
            </w:r>
          </w:p>
        </w:tc>
        <w:tc>
          <w:tcPr>
            <w:tcW w:w="1272"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8.025</w:t>
            </w:r>
          </w:p>
        </w:tc>
        <w:tc>
          <w:tcPr>
            <w:tcW w:w="1534" w:type="dxa"/>
            <w:shd w:val="clear" w:color="auto" w:fill="auto"/>
            <w:vAlign w:val="center"/>
          </w:tcPr>
          <w:p w:rsidR="000059F4" w:rsidRPr="000B01F9" w:rsidRDefault="002502C6">
            <w:pPr>
              <w:snapToGrid w:val="0"/>
              <w:jc w:val="right"/>
              <w:rPr>
                <w:rFonts w:ascii="Times New Roman" w:eastAsia="標楷體" w:hAnsi="Times New Roman" w:cs="Times New Roman"/>
                <w:szCs w:val="24"/>
              </w:rPr>
            </w:pPr>
            <w:r w:rsidRPr="000B01F9">
              <w:rPr>
                <w:rFonts w:ascii="Times New Roman" w:eastAsia="標楷體" w:hAnsi="Times New Roman" w:cs="Times New Roman"/>
                <w:szCs w:val="24"/>
              </w:rPr>
              <w:t>19,522,698</w:t>
            </w:r>
          </w:p>
        </w:tc>
        <w:tc>
          <w:tcPr>
            <w:tcW w:w="1560" w:type="dxa"/>
            <w:shd w:val="clear" w:color="auto" w:fill="auto"/>
            <w:vAlign w:val="center"/>
          </w:tcPr>
          <w:p w:rsidR="000059F4" w:rsidRPr="000B01F9" w:rsidRDefault="002502C6">
            <w:pPr>
              <w:snapToGrid w:val="0"/>
              <w:jc w:val="center"/>
              <w:rPr>
                <w:rFonts w:ascii="Times New Roman" w:eastAsia="標楷體" w:hAnsi="Times New Roman" w:cs="Times New Roman"/>
                <w:szCs w:val="24"/>
              </w:rPr>
            </w:pPr>
            <w:r w:rsidRPr="000B01F9">
              <w:rPr>
                <w:rFonts w:ascii="Times New Roman" w:eastAsia="標楷體" w:hAnsi="Times New Roman" w:cs="Times New Roman"/>
                <w:szCs w:val="24"/>
              </w:rPr>
              <w:t>9.696</w:t>
            </w:r>
          </w:p>
        </w:tc>
      </w:tr>
    </w:tbl>
    <w:p w:rsidR="00497FDB" w:rsidRPr="000B01F9" w:rsidRDefault="00433D99" w:rsidP="002B069C">
      <w:pPr>
        <w:snapToGrid w:val="0"/>
        <w:ind w:firstLine="561"/>
        <w:jc w:val="both"/>
        <w:rPr>
          <w:rFonts w:ascii="Times New Roman" w:eastAsia="標楷體" w:hAnsi="Times New Roman" w:cs="Times New Roman"/>
          <w:sz w:val="28"/>
        </w:rPr>
      </w:pPr>
      <w:r w:rsidRPr="000B01F9">
        <w:rPr>
          <w:rFonts w:ascii="Times New Roman" w:eastAsia="標楷體" w:hAnsi="Times New Roman" w:cs="Times New Roman" w:hint="eastAsia"/>
          <w:szCs w:val="24"/>
        </w:rPr>
        <w:t>資料來源</w:t>
      </w:r>
      <w:r w:rsidRPr="000B01F9">
        <w:rPr>
          <w:rFonts w:ascii="Times New Roman" w:eastAsia="標楷體" w:hAnsi="Times New Roman" w:cs="Times New Roman"/>
          <w:szCs w:val="24"/>
        </w:rPr>
        <w:t>：</w:t>
      </w:r>
      <w:r w:rsidRPr="000B01F9">
        <w:rPr>
          <w:rFonts w:ascii="Times New Roman" w:eastAsia="標楷體" w:hAnsi="Times New Roman" w:cs="Times New Roman" w:hint="eastAsia"/>
          <w:szCs w:val="24"/>
        </w:rPr>
        <w:t>本計畫彙整，場所數</w:t>
      </w:r>
      <w:r w:rsidR="000A5077" w:rsidRPr="000B01F9">
        <w:rPr>
          <w:rFonts w:ascii="Times New Roman" w:eastAsia="標楷體" w:hAnsi="Times New Roman" w:cs="Times New Roman" w:hint="eastAsia"/>
          <w:szCs w:val="24"/>
        </w:rPr>
        <w:t>以</w:t>
      </w:r>
      <w:r w:rsidRPr="000B01F9">
        <w:rPr>
          <w:rFonts w:ascii="Times New Roman" w:eastAsia="標楷體" w:hAnsi="Times New Roman" w:cs="Times New Roman" w:hint="eastAsia"/>
          <w:szCs w:val="24"/>
        </w:rPr>
        <w:t>全國場館資訊網登載資訊為主。</w:t>
      </w:r>
    </w:p>
    <w:p w:rsidR="00497FDB" w:rsidRPr="000B01F9" w:rsidRDefault="008F0CFC" w:rsidP="00680049">
      <w:pPr>
        <w:pStyle w:val="aff0"/>
        <w:numPr>
          <w:ilvl w:val="0"/>
          <w:numId w:val="30"/>
        </w:numPr>
        <w:snapToGrid w:val="0"/>
        <w:spacing w:beforeLines="50" w:before="180" w:afterLines="50" w:after="180" w:line="500" w:lineRule="exact"/>
        <w:ind w:left="1134" w:hanging="567"/>
        <w:rPr>
          <w:rFonts w:ascii="Times New Roman" w:eastAsia="標楷體" w:hAnsi="Times New Roman" w:cs="Times New Roman"/>
          <w:sz w:val="28"/>
        </w:rPr>
      </w:pPr>
      <w:r w:rsidRPr="000B01F9">
        <w:rPr>
          <w:rFonts w:ascii="Times New Roman" w:eastAsia="標楷體" w:hAnsi="Times New Roman" w:cs="Times New Roman"/>
          <w:sz w:val="28"/>
        </w:rPr>
        <w:t>地方政府</w:t>
      </w:r>
      <w:r w:rsidR="00497FDB" w:rsidRPr="000B01F9">
        <w:rPr>
          <w:rFonts w:ascii="Times New Roman" w:eastAsia="標楷體" w:hAnsi="Times New Roman" w:cs="Times New Roman"/>
          <w:sz w:val="28"/>
          <w:szCs w:val="28"/>
        </w:rPr>
        <w:t>運動場館設施</w:t>
      </w:r>
      <w:r w:rsidR="00E01DCD" w:rsidRPr="000B01F9">
        <w:rPr>
          <w:rFonts w:ascii="Times New Roman" w:eastAsia="標楷體" w:hAnsi="Times New Roman" w:cs="Times New Roman"/>
          <w:sz w:val="28"/>
        </w:rPr>
        <w:t>老舊程度</w:t>
      </w:r>
    </w:p>
    <w:p w:rsidR="000059F4" w:rsidRPr="000B01F9" w:rsidRDefault="001A7593" w:rsidP="00057F85">
      <w:pPr>
        <w:snapToGrid w:val="0"/>
        <w:spacing w:line="500" w:lineRule="exact"/>
        <w:ind w:leftChars="236" w:left="566" w:firstLine="425"/>
        <w:jc w:val="both"/>
        <w:rPr>
          <w:rFonts w:ascii="Times New Roman" w:eastAsia="標楷體" w:hAnsi="Times New Roman" w:cs="Times New Roman"/>
          <w:sz w:val="28"/>
        </w:rPr>
      </w:pPr>
      <w:r w:rsidRPr="000B01F9">
        <w:rPr>
          <w:rFonts w:ascii="Times New Roman" w:eastAsia="標楷體" w:hAnsi="Times New Roman" w:cs="Times New Roman" w:hint="eastAsia"/>
          <w:sz w:val="28"/>
        </w:rPr>
        <w:t xml:space="preserve"> </w:t>
      </w:r>
      <w:r w:rsidR="008F0CFC" w:rsidRPr="000B01F9">
        <w:rPr>
          <w:rFonts w:ascii="Times New Roman" w:eastAsia="標楷體" w:hAnsi="Times New Roman" w:cs="Times New Roman"/>
          <w:sz w:val="28"/>
        </w:rPr>
        <w:t>針對地方政府</w:t>
      </w:r>
      <w:r w:rsidR="00FF3109" w:rsidRPr="000B01F9">
        <w:rPr>
          <w:rFonts w:ascii="Times New Roman" w:eastAsia="標楷體" w:hAnsi="Times New Roman" w:cs="Times New Roman"/>
          <w:sz w:val="28"/>
        </w:rPr>
        <w:t>運動</w:t>
      </w:r>
      <w:r w:rsidR="002502C6" w:rsidRPr="000B01F9">
        <w:rPr>
          <w:rFonts w:ascii="Times New Roman" w:eastAsia="標楷體" w:hAnsi="Times New Roman" w:cs="Times New Roman"/>
          <w:sz w:val="28"/>
        </w:rPr>
        <w:t>場</w:t>
      </w:r>
      <w:r w:rsidR="00FF3109" w:rsidRPr="000B01F9">
        <w:rPr>
          <w:rFonts w:ascii="Times New Roman" w:eastAsia="標楷體" w:hAnsi="Times New Roman" w:cs="Times New Roman"/>
          <w:sz w:val="28"/>
        </w:rPr>
        <w:t>館</w:t>
      </w:r>
      <w:r w:rsidR="002502C6" w:rsidRPr="000B01F9">
        <w:rPr>
          <w:rFonts w:ascii="Times New Roman" w:eastAsia="標楷體" w:hAnsi="Times New Roman" w:cs="Times New Roman"/>
          <w:sz w:val="28"/>
        </w:rPr>
        <w:t>使用年數分析，全國運動場館設施平均已使用年份為</w:t>
      </w:r>
      <w:r w:rsidR="002502C6" w:rsidRPr="000B01F9">
        <w:rPr>
          <w:rFonts w:ascii="Times New Roman" w:eastAsia="標楷體" w:hAnsi="Times New Roman" w:cs="Times New Roman"/>
          <w:sz w:val="28"/>
        </w:rPr>
        <w:t>16</w:t>
      </w:r>
      <w:r w:rsidR="002502C6" w:rsidRPr="000B01F9">
        <w:rPr>
          <w:rFonts w:ascii="Times New Roman" w:eastAsia="標楷體" w:hAnsi="Times New Roman" w:cs="Times New Roman"/>
          <w:sz w:val="28"/>
        </w:rPr>
        <w:t>年</w:t>
      </w:r>
      <w:r w:rsidR="002502C6" w:rsidRPr="000B01F9">
        <w:rPr>
          <w:rFonts w:ascii="Times New Roman" w:eastAsia="標楷體" w:hAnsi="Times New Roman" w:cs="Times New Roman"/>
          <w:sz w:val="28"/>
        </w:rPr>
        <w:t>6</w:t>
      </w:r>
      <w:r w:rsidR="002502C6" w:rsidRPr="000B01F9">
        <w:rPr>
          <w:rFonts w:ascii="Times New Roman" w:eastAsia="標楷體" w:hAnsi="Times New Roman" w:cs="Times New Roman"/>
          <w:sz w:val="28"/>
        </w:rPr>
        <w:t>月，而轄內</w:t>
      </w:r>
      <w:r w:rsidR="001F2B66" w:rsidRPr="000B01F9">
        <w:rPr>
          <w:rFonts w:ascii="Times New Roman" w:eastAsia="標楷體" w:hAnsi="Times New Roman" w:cs="Times New Roman"/>
          <w:sz w:val="28"/>
        </w:rPr>
        <w:t>運</w:t>
      </w:r>
      <w:r w:rsidR="002502C6" w:rsidRPr="000B01F9">
        <w:rPr>
          <w:rFonts w:ascii="Times New Roman" w:eastAsia="標楷體" w:hAnsi="Times New Roman" w:cs="Times New Roman"/>
          <w:sz w:val="28"/>
        </w:rPr>
        <w:t>動場館設施平均已使用年份逾</w:t>
      </w:r>
      <w:r w:rsidR="002502C6" w:rsidRPr="000B01F9">
        <w:rPr>
          <w:rFonts w:ascii="Times New Roman" w:eastAsia="標楷體" w:hAnsi="Times New Roman" w:cs="Times New Roman"/>
          <w:sz w:val="28"/>
        </w:rPr>
        <w:t>20</w:t>
      </w:r>
      <w:r w:rsidR="002502C6" w:rsidRPr="000B01F9">
        <w:rPr>
          <w:rFonts w:ascii="Times New Roman" w:eastAsia="標楷體" w:hAnsi="Times New Roman" w:cs="Times New Roman"/>
          <w:sz w:val="28"/>
        </w:rPr>
        <w:t>年</w:t>
      </w:r>
      <w:r w:rsidR="00057F85" w:rsidRPr="000B01F9">
        <w:rPr>
          <w:rFonts w:ascii="Times New Roman" w:eastAsia="標楷體" w:hAnsi="Times New Roman" w:cs="Times New Roman" w:hint="eastAsia"/>
          <w:sz w:val="28"/>
        </w:rPr>
        <w:t>者</w:t>
      </w:r>
      <w:r w:rsidR="002502C6" w:rsidRPr="000B01F9">
        <w:rPr>
          <w:rFonts w:ascii="Times New Roman" w:eastAsia="標楷體" w:hAnsi="Times New Roman" w:cs="Times New Roman"/>
          <w:sz w:val="28"/>
        </w:rPr>
        <w:t>計有</w:t>
      </w:r>
      <w:r w:rsidR="002502C6" w:rsidRPr="000B01F9">
        <w:rPr>
          <w:rFonts w:ascii="Times New Roman" w:eastAsia="標楷體" w:hAnsi="Times New Roman" w:cs="Times New Roman"/>
          <w:sz w:val="28"/>
        </w:rPr>
        <w:t>4</w:t>
      </w:r>
      <w:r w:rsidR="002502C6" w:rsidRPr="000B01F9">
        <w:rPr>
          <w:rFonts w:ascii="Times New Roman" w:eastAsia="標楷體" w:hAnsi="Times New Roman" w:cs="Times New Roman"/>
          <w:sz w:val="28"/>
        </w:rPr>
        <w:t>縣市，由高至低依序為嘉義市（</w:t>
      </w:r>
      <w:r w:rsidR="002502C6" w:rsidRPr="000B01F9">
        <w:rPr>
          <w:rFonts w:ascii="Times New Roman" w:eastAsia="標楷體" w:hAnsi="Times New Roman" w:cs="Times New Roman"/>
          <w:sz w:val="28"/>
        </w:rPr>
        <w:t>31</w:t>
      </w:r>
      <w:r w:rsidR="002502C6" w:rsidRPr="000B01F9">
        <w:rPr>
          <w:rFonts w:ascii="Times New Roman" w:eastAsia="標楷體" w:hAnsi="Times New Roman" w:cs="Times New Roman"/>
          <w:sz w:val="28"/>
        </w:rPr>
        <w:t>年）、澎湖縣（</w:t>
      </w:r>
      <w:r w:rsidR="002502C6" w:rsidRPr="000B01F9">
        <w:rPr>
          <w:rFonts w:ascii="Times New Roman" w:eastAsia="標楷體" w:hAnsi="Times New Roman" w:cs="Times New Roman"/>
          <w:sz w:val="28"/>
        </w:rPr>
        <w:t>26</w:t>
      </w:r>
      <w:r w:rsidR="002502C6" w:rsidRPr="000B01F9">
        <w:rPr>
          <w:rFonts w:ascii="Times New Roman" w:eastAsia="標楷體" w:hAnsi="Times New Roman" w:cs="Times New Roman"/>
          <w:sz w:val="28"/>
        </w:rPr>
        <w:t>年</w:t>
      </w:r>
      <w:r w:rsidR="002502C6" w:rsidRPr="000B01F9">
        <w:rPr>
          <w:rFonts w:ascii="Times New Roman" w:eastAsia="標楷體" w:hAnsi="Times New Roman" w:cs="Times New Roman"/>
          <w:sz w:val="28"/>
        </w:rPr>
        <w:t>10</w:t>
      </w:r>
      <w:r w:rsidR="002502C6" w:rsidRPr="000B01F9">
        <w:rPr>
          <w:rFonts w:ascii="Times New Roman" w:eastAsia="標楷體" w:hAnsi="Times New Roman" w:cs="Times New Roman"/>
          <w:sz w:val="28"/>
        </w:rPr>
        <w:t>月）、高雄市（</w:t>
      </w:r>
      <w:r w:rsidR="002502C6" w:rsidRPr="000B01F9">
        <w:rPr>
          <w:rFonts w:ascii="Times New Roman" w:eastAsia="標楷體" w:hAnsi="Times New Roman" w:cs="Times New Roman"/>
          <w:sz w:val="28"/>
        </w:rPr>
        <w:t>21</w:t>
      </w:r>
      <w:r w:rsidR="002502C6" w:rsidRPr="000B01F9">
        <w:rPr>
          <w:rFonts w:ascii="Times New Roman" w:eastAsia="標楷體" w:hAnsi="Times New Roman" w:cs="Times New Roman"/>
          <w:sz w:val="28"/>
        </w:rPr>
        <w:t>年</w:t>
      </w:r>
      <w:r w:rsidR="002502C6" w:rsidRPr="000B01F9">
        <w:rPr>
          <w:rFonts w:ascii="Times New Roman" w:eastAsia="標楷體" w:hAnsi="Times New Roman" w:cs="Times New Roman"/>
          <w:sz w:val="28"/>
        </w:rPr>
        <w:t>9</w:t>
      </w:r>
      <w:r w:rsidR="002502C6" w:rsidRPr="000B01F9">
        <w:rPr>
          <w:rFonts w:ascii="Times New Roman" w:eastAsia="標楷體" w:hAnsi="Times New Roman" w:cs="Times New Roman"/>
          <w:sz w:val="28"/>
        </w:rPr>
        <w:t>月）及</w:t>
      </w:r>
      <w:r w:rsidR="00FF3109" w:rsidRPr="000B01F9">
        <w:rPr>
          <w:rFonts w:ascii="Times New Roman" w:eastAsia="標楷體" w:hAnsi="Times New Roman" w:cs="Times New Roman"/>
          <w:sz w:val="28"/>
        </w:rPr>
        <w:t>臺</w:t>
      </w:r>
      <w:r w:rsidR="002502C6" w:rsidRPr="000B01F9">
        <w:rPr>
          <w:rFonts w:ascii="Times New Roman" w:eastAsia="標楷體" w:hAnsi="Times New Roman" w:cs="Times New Roman"/>
          <w:sz w:val="28"/>
        </w:rPr>
        <w:t>北市（</w:t>
      </w:r>
      <w:r w:rsidR="002502C6" w:rsidRPr="000B01F9">
        <w:rPr>
          <w:rFonts w:ascii="Times New Roman" w:eastAsia="標楷體" w:hAnsi="Times New Roman" w:cs="Times New Roman"/>
          <w:sz w:val="28"/>
        </w:rPr>
        <w:t>20</w:t>
      </w:r>
      <w:r w:rsidR="002502C6" w:rsidRPr="000B01F9">
        <w:rPr>
          <w:rFonts w:ascii="Times New Roman" w:eastAsia="標楷體" w:hAnsi="Times New Roman" w:cs="Times New Roman"/>
          <w:sz w:val="28"/>
        </w:rPr>
        <w:t>年</w:t>
      </w:r>
      <w:r w:rsidR="002502C6" w:rsidRPr="000B01F9">
        <w:rPr>
          <w:rFonts w:ascii="Times New Roman" w:eastAsia="標楷體" w:hAnsi="Times New Roman" w:cs="Times New Roman"/>
          <w:sz w:val="28"/>
        </w:rPr>
        <w:t>6</w:t>
      </w:r>
      <w:r w:rsidR="002502C6" w:rsidRPr="000B01F9">
        <w:rPr>
          <w:rFonts w:ascii="Times New Roman" w:eastAsia="標楷體" w:hAnsi="Times New Roman" w:cs="Times New Roman"/>
          <w:sz w:val="28"/>
        </w:rPr>
        <w:t>月），餘</w:t>
      </w:r>
      <w:r w:rsidR="002502C6" w:rsidRPr="000B01F9">
        <w:rPr>
          <w:rFonts w:ascii="Times New Roman" w:eastAsia="標楷體" w:hAnsi="Times New Roman" w:cs="Times New Roman"/>
          <w:sz w:val="28"/>
        </w:rPr>
        <w:t>18</w:t>
      </w:r>
      <w:r w:rsidR="002502C6" w:rsidRPr="000B01F9">
        <w:rPr>
          <w:rFonts w:ascii="Times New Roman" w:eastAsia="標楷體" w:hAnsi="Times New Roman" w:cs="Times New Roman"/>
          <w:sz w:val="28"/>
        </w:rPr>
        <w:t>縣市平均已使用年份均低於</w:t>
      </w:r>
      <w:r w:rsidR="002502C6" w:rsidRPr="000B01F9">
        <w:rPr>
          <w:rFonts w:ascii="Times New Roman" w:eastAsia="標楷體" w:hAnsi="Times New Roman" w:cs="Times New Roman"/>
          <w:sz w:val="28"/>
        </w:rPr>
        <w:t>20</w:t>
      </w:r>
      <w:r w:rsidR="002502C6" w:rsidRPr="000B01F9">
        <w:rPr>
          <w:rFonts w:ascii="Times New Roman" w:eastAsia="標楷體" w:hAnsi="Times New Roman" w:cs="Times New Roman"/>
          <w:sz w:val="28"/>
        </w:rPr>
        <w:t>年；至平均已使用年份最低的</w:t>
      </w:r>
      <w:r w:rsidR="002502C6" w:rsidRPr="000B01F9">
        <w:rPr>
          <w:rFonts w:ascii="Times New Roman" w:eastAsia="標楷體" w:hAnsi="Times New Roman" w:cs="Times New Roman"/>
          <w:sz w:val="28"/>
        </w:rPr>
        <w:t>3</w:t>
      </w:r>
      <w:r w:rsidR="002502C6" w:rsidRPr="000B01F9">
        <w:rPr>
          <w:rFonts w:ascii="Times New Roman" w:eastAsia="標楷體" w:hAnsi="Times New Roman" w:cs="Times New Roman"/>
          <w:sz w:val="28"/>
        </w:rPr>
        <w:t>個縣市依序為新北市（</w:t>
      </w:r>
      <w:r w:rsidR="002502C6" w:rsidRPr="000B01F9">
        <w:rPr>
          <w:rFonts w:ascii="Times New Roman" w:eastAsia="標楷體" w:hAnsi="Times New Roman" w:cs="Times New Roman"/>
          <w:sz w:val="28"/>
        </w:rPr>
        <w:t>11</w:t>
      </w:r>
      <w:r w:rsidR="002502C6" w:rsidRPr="000B01F9">
        <w:rPr>
          <w:rFonts w:ascii="Times New Roman" w:eastAsia="標楷體" w:hAnsi="Times New Roman" w:cs="Times New Roman"/>
          <w:sz w:val="28"/>
        </w:rPr>
        <w:t>年</w:t>
      </w:r>
      <w:r w:rsidR="002502C6" w:rsidRPr="000B01F9">
        <w:rPr>
          <w:rFonts w:ascii="Times New Roman" w:eastAsia="標楷體" w:hAnsi="Times New Roman" w:cs="Times New Roman"/>
          <w:sz w:val="28"/>
        </w:rPr>
        <w:t>1</w:t>
      </w:r>
      <w:r w:rsidR="002502C6" w:rsidRPr="000B01F9">
        <w:rPr>
          <w:rFonts w:ascii="Times New Roman" w:eastAsia="標楷體" w:hAnsi="Times New Roman" w:cs="Times New Roman"/>
          <w:sz w:val="28"/>
        </w:rPr>
        <w:t>個月），其次為彰化縣（</w:t>
      </w:r>
      <w:r w:rsidR="002502C6" w:rsidRPr="000B01F9">
        <w:rPr>
          <w:rFonts w:ascii="Times New Roman" w:eastAsia="標楷體" w:hAnsi="Times New Roman" w:cs="Times New Roman"/>
          <w:sz w:val="28"/>
        </w:rPr>
        <w:t>11</w:t>
      </w:r>
      <w:r w:rsidR="002502C6" w:rsidRPr="000B01F9">
        <w:rPr>
          <w:rFonts w:ascii="Times New Roman" w:eastAsia="標楷體" w:hAnsi="Times New Roman" w:cs="Times New Roman"/>
          <w:sz w:val="28"/>
        </w:rPr>
        <w:t>年</w:t>
      </w:r>
      <w:r w:rsidR="002502C6" w:rsidRPr="000B01F9">
        <w:rPr>
          <w:rFonts w:ascii="Times New Roman" w:eastAsia="標楷體" w:hAnsi="Times New Roman" w:cs="Times New Roman"/>
          <w:sz w:val="28"/>
        </w:rPr>
        <w:t>9</w:t>
      </w:r>
      <w:r w:rsidR="002502C6" w:rsidRPr="000B01F9">
        <w:rPr>
          <w:rFonts w:ascii="Times New Roman" w:eastAsia="標楷體" w:hAnsi="Times New Roman" w:cs="Times New Roman"/>
          <w:sz w:val="28"/>
        </w:rPr>
        <w:t>個月），第三為新竹縣（</w:t>
      </w:r>
      <w:r w:rsidR="002502C6" w:rsidRPr="000B01F9">
        <w:rPr>
          <w:rFonts w:ascii="Times New Roman" w:eastAsia="標楷體" w:hAnsi="Times New Roman" w:cs="Times New Roman"/>
          <w:sz w:val="28"/>
        </w:rPr>
        <w:t>12</w:t>
      </w:r>
      <w:r w:rsidR="002502C6" w:rsidRPr="000B01F9">
        <w:rPr>
          <w:rFonts w:ascii="Times New Roman" w:eastAsia="標楷體" w:hAnsi="Times New Roman" w:cs="Times New Roman"/>
          <w:sz w:val="28"/>
        </w:rPr>
        <w:t>年</w:t>
      </w:r>
      <w:r w:rsidR="002502C6" w:rsidRPr="000B01F9">
        <w:rPr>
          <w:rFonts w:ascii="Times New Roman" w:eastAsia="標楷體" w:hAnsi="Times New Roman" w:cs="Times New Roman"/>
          <w:sz w:val="28"/>
        </w:rPr>
        <w:t>11</w:t>
      </w:r>
      <w:r w:rsidR="002502C6" w:rsidRPr="000B01F9">
        <w:rPr>
          <w:rFonts w:ascii="Times New Roman" w:eastAsia="標楷體" w:hAnsi="Times New Roman" w:cs="Times New Roman"/>
          <w:sz w:val="28"/>
        </w:rPr>
        <w:t>個月）。</w:t>
      </w:r>
    </w:p>
    <w:p w:rsidR="002B069C" w:rsidRPr="00425F8B" w:rsidRDefault="002502C6" w:rsidP="002B069C">
      <w:pPr>
        <w:snapToGrid w:val="0"/>
        <w:spacing w:line="500" w:lineRule="exact"/>
        <w:ind w:leftChars="236" w:left="566" w:firstLine="425"/>
        <w:jc w:val="both"/>
        <w:rPr>
          <w:rFonts w:ascii="Times New Roman" w:eastAsia="標楷體" w:hAnsi="Times New Roman" w:cs="Times New Roman"/>
          <w:sz w:val="28"/>
        </w:rPr>
      </w:pPr>
      <w:r w:rsidRPr="000B01F9">
        <w:rPr>
          <w:rFonts w:ascii="Times New Roman" w:eastAsia="標楷體" w:hAnsi="Times New Roman" w:cs="Times New Roman"/>
          <w:sz w:val="28"/>
        </w:rPr>
        <w:t>分析各縣市使用已逾</w:t>
      </w:r>
      <w:r w:rsidRPr="000B01F9">
        <w:rPr>
          <w:rFonts w:ascii="Times New Roman" w:eastAsia="標楷體" w:hAnsi="Times New Roman" w:cs="Times New Roman"/>
          <w:sz w:val="28"/>
        </w:rPr>
        <w:t>20</w:t>
      </w:r>
      <w:r w:rsidRPr="000B01F9">
        <w:rPr>
          <w:rFonts w:ascii="Times New Roman" w:eastAsia="標楷體" w:hAnsi="Times New Roman" w:cs="Times New Roman"/>
          <w:sz w:val="28"/>
        </w:rPr>
        <w:t>年之運動場館設施占比，超過（含）</w:t>
      </w:r>
      <w:r w:rsidR="00057F85" w:rsidRPr="000B01F9">
        <w:rPr>
          <w:rFonts w:ascii="Times New Roman" w:eastAsia="標楷體" w:hAnsi="Times New Roman" w:cs="Times New Roman" w:hint="eastAsia"/>
          <w:sz w:val="28"/>
        </w:rPr>
        <w:t>五</w:t>
      </w:r>
      <w:r w:rsidRPr="000B01F9">
        <w:rPr>
          <w:rFonts w:ascii="Times New Roman" w:eastAsia="標楷體" w:hAnsi="Times New Roman" w:cs="Times New Roman"/>
          <w:sz w:val="28"/>
        </w:rPr>
        <w:t>成者由高至低依序為嘉義市、澎湖縣、連江縣及嘉義縣（占</w:t>
      </w:r>
      <w:r w:rsidRPr="00425F8B">
        <w:rPr>
          <w:rFonts w:ascii="Times New Roman" w:eastAsia="標楷體" w:hAnsi="Times New Roman" w:cs="Times New Roman"/>
          <w:sz w:val="28"/>
        </w:rPr>
        <w:t>比</w:t>
      </w:r>
      <w:r w:rsidRPr="00425F8B">
        <w:rPr>
          <w:rFonts w:ascii="Times New Roman" w:eastAsia="標楷體" w:hAnsi="Times New Roman" w:cs="Times New Roman"/>
          <w:sz w:val="28"/>
        </w:rPr>
        <w:t>50%</w:t>
      </w:r>
      <w:r w:rsidRPr="00425F8B">
        <w:rPr>
          <w:rFonts w:ascii="Times New Roman" w:eastAsia="標楷體" w:hAnsi="Times New Roman" w:cs="Times New Roman"/>
          <w:sz w:val="28"/>
        </w:rPr>
        <w:t>）。至占比低於</w:t>
      </w:r>
      <w:r w:rsidR="00057F85">
        <w:rPr>
          <w:rFonts w:ascii="Times New Roman" w:eastAsia="標楷體" w:hAnsi="Times New Roman" w:cs="Times New Roman" w:hint="eastAsia"/>
          <w:sz w:val="28"/>
        </w:rPr>
        <w:t>兩</w:t>
      </w:r>
      <w:r w:rsidRPr="00425F8B">
        <w:rPr>
          <w:rFonts w:ascii="Times New Roman" w:eastAsia="標楷體" w:hAnsi="Times New Roman" w:cs="Times New Roman"/>
          <w:sz w:val="28"/>
        </w:rPr>
        <w:t>成者由低至高依序為新北市（</w:t>
      </w:r>
      <w:r w:rsidRPr="00425F8B">
        <w:rPr>
          <w:rFonts w:ascii="Times New Roman" w:eastAsia="標楷體" w:hAnsi="Times New Roman" w:cs="Times New Roman"/>
          <w:sz w:val="28"/>
        </w:rPr>
        <w:t>10.23%</w:t>
      </w:r>
      <w:r w:rsidRPr="00425F8B">
        <w:rPr>
          <w:rFonts w:ascii="Times New Roman" w:eastAsia="標楷體" w:hAnsi="Times New Roman" w:cs="Times New Roman"/>
          <w:sz w:val="28"/>
        </w:rPr>
        <w:t>）、新竹縣（占比</w:t>
      </w:r>
      <w:r w:rsidRPr="00425F8B">
        <w:rPr>
          <w:rFonts w:ascii="Times New Roman" w:eastAsia="標楷體" w:hAnsi="Times New Roman" w:cs="Times New Roman"/>
          <w:sz w:val="28"/>
        </w:rPr>
        <w:t>11.32%</w:t>
      </w:r>
      <w:r w:rsidRPr="00425F8B">
        <w:rPr>
          <w:rFonts w:ascii="Times New Roman" w:eastAsia="標楷體" w:hAnsi="Times New Roman" w:cs="Times New Roman"/>
          <w:sz w:val="28"/>
        </w:rPr>
        <w:t>）、桃園市（占比</w:t>
      </w:r>
      <w:r w:rsidRPr="00425F8B">
        <w:rPr>
          <w:rFonts w:ascii="Times New Roman" w:eastAsia="標楷體" w:hAnsi="Times New Roman" w:cs="Times New Roman"/>
          <w:sz w:val="28"/>
        </w:rPr>
        <w:t>14.06%</w:t>
      </w:r>
      <w:r w:rsidRPr="00425F8B">
        <w:rPr>
          <w:rFonts w:ascii="Times New Roman" w:eastAsia="標楷體" w:hAnsi="Times New Roman" w:cs="Times New Roman"/>
          <w:sz w:val="28"/>
        </w:rPr>
        <w:t>）、彰化縣（占比</w:t>
      </w:r>
      <w:r w:rsidRPr="00425F8B">
        <w:rPr>
          <w:rFonts w:ascii="Times New Roman" w:eastAsia="標楷體" w:hAnsi="Times New Roman" w:cs="Times New Roman"/>
          <w:sz w:val="28"/>
        </w:rPr>
        <w:t>14.29%</w:t>
      </w:r>
      <w:r w:rsidRPr="00425F8B">
        <w:rPr>
          <w:rFonts w:ascii="Times New Roman" w:eastAsia="標楷體" w:hAnsi="Times New Roman" w:cs="Times New Roman"/>
          <w:sz w:val="28"/>
        </w:rPr>
        <w:t>）及南投縣（占比</w:t>
      </w:r>
      <w:r w:rsidRPr="00425F8B">
        <w:rPr>
          <w:rFonts w:ascii="Times New Roman" w:eastAsia="標楷體" w:hAnsi="Times New Roman" w:cs="Times New Roman"/>
          <w:sz w:val="28"/>
        </w:rPr>
        <w:t>19.44%</w:t>
      </w:r>
      <w:r w:rsidRPr="00425F8B">
        <w:rPr>
          <w:rFonts w:ascii="Times New Roman" w:eastAsia="標楷體" w:hAnsi="Times New Roman" w:cs="Times New Roman"/>
          <w:sz w:val="28"/>
        </w:rPr>
        <w:t>）。</w:t>
      </w:r>
    </w:p>
    <w:p w:rsidR="00F255DD" w:rsidRDefault="00F255DD">
      <w:pPr>
        <w:widowControl/>
        <w:rPr>
          <w:rFonts w:ascii="Times New Roman" w:eastAsia="標楷體" w:hAnsi="Times New Roman" w:cs="Times New Roman"/>
          <w:color w:val="000000" w:themeColor="text1"/>
          <w:kern w:val="0"/>
          <w:sz w:val="28"/>
          <w:szCs w:val="28"/>
        </w:rPr>
      </w:pPr>
      <w:r>
        <w:rPr>
          <w:b/>
          <w:color w:val="000000" w:themeColor="text1"/>
          <w:szCs w:val="28"/>
        </w:rPr>
        <w:br w:type="page"/>
      </w:r>
    </w:p>
    <w:p w:rsidR="00057F85" w:rsidRPr="00425F8B" w:rsidRDefault="00F255DD" w:rsidP="00F255DD">
      <w:pPr>
        <w:pStyle w:val="afe"/>
        <w:jc w:val="center"/>
        <w:rPr>
          <w:b/>
          <w:color w:val="000000" w:themeColor="text1"/>
          <w:szCs w:val="28"/>
        </w:rPr>
      </w:pPr>
      <w:bookmarkStart w:id="82" w:name="_Toc48117720"/>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Pr="000B01F9">
        <w:rPr>
          <w:rFonts w:ascii="Times New Roman" w:eastAsia="標楷體" w:hAnsi="Times New Roman" w:cs="Times New Roman"/>
          <w:color w:val="auto"/>
          <w:sz w:val="28"/>
          <w:szCs w:val="28"/>
        </w:rPr>
        <w:fldChar w:fldCharType="begin"/>
      </w:r>
      <w:r w:rsidRPr="000B01F9">
        <w:rPr>
          <w:rFonts w:ascii="Times New Roman" w:eastAsia="標楷體" w:hAnsi="Times New Roman" w:cs="Times New Roman"/>
          <w:color w:val="auto"/>
          <w:sz w:val="28"/>
          <w:szCs w:val="28"/>
        </w:rPr>
        <w:instrText xml:space="preserve"> SEQ </w:instrText>
      </w:r>
      <w:r w:rsidRPr="000B01F9">
        <w:rPr>
          <w:rFonts w:ascii="Times New Roman" w:eastAsia="標楷體" w:hAnsi="Times New Roman" w:cs="Times New Roman"/>
          <w:color w:val="auto"/>
          <w:sz w:val="28"/>
          <w:szCs w:val="28"/>
        </w:rPr>
        <w:instrText>表</w:instrText>
      </w:r>
      <w:r w:rsidRPr="000B01F9">
        <w:rPr>
          <w:rFonts w:ascii="Times New Roman" w:eastAsia="標楷體" w:hAnsi="Times New Roman" w:cs="Times New Roman"/>
          <w:color w:val="auto"/>
          <w:sz w:val="28"/>
          <w:szCs w:val="28"/>
        </w:rPr>
        <w:instrText xml:space="preserve"> \* ARABIC </w:instrText>
      </w:r>
      <w:r w:rsidRPr="000B01F9">
        <w:rPr>
          <w:rFonts w:ascii="Times New Roman" w:eastAsia="標楷體" w:hAnsi="Times New Roman" w:cs="Times New Roman"/>
          <w:color w:val="auto"/>
          <w:sz w:val="28"/>
          <w:szCs w:val="28"/>
        </w:rPr>
        <w:fldChar w:fldCharType="separate"/>
      </w:r>
      <w:r>
        <w:rPr>
          <w:rFonts w:ascii="Times New Roman" w:eastAsia="標楷體" w:hAnsi="Times New Roman" w:cs="Times New Roman"/>
          <w:noProof/>
          <w:color w:val="auto"/>
          <w:sz w:val="28"/>
          <w:szCs w:val="28"/>
        </w:rPr>
        <w:t>5</w:t>
      </w:r>
      <w:r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002502C6" w:rsidRPr="00F255DD">
        <w:rPr>
          <w:rFonts w:ascii="Times New Roman" w:eastAsia="標楷體" w:hAnsi="Times New Roman" w:cs="Times New Roman"/>
          <w:sz w:val="28"/>
          <w:szCs w:val="28"/>
        </w:rPr>
        <w:t>全國運動場館設施老舊程度（以縣市別分析）</w:t>
      </w:r>
      <w:bookmarkStart w:id="83" w:name="_Toc13860692"/>
      <w:bookmarkEnd w:id="82"/>
      <w:bookmarkEnd w:id="83"/>
    </w:p>
    <w:tbl>
      <w:tblPr>
        <w:tblW w:w="9782" w:type="dxa"/>
        <w:tblInd w:w="-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8" w:type="dxa"/>
          <w:right w:w="28" w:type="dxa"/>
        </w:tblCellMar>
        <w:tblLook w:val="04A0" w:firstRow="1" w:lastRow="0" w:firstColumn="1" w:lastColumn="0" w:noHBand="0" w:noVBand="1"/>
      </w:tblPr>
      <w:tblGrid>
        <w:gridCol w:w="1031"/>
        <w:gridCol w:w="766"/>
        <w:gridCol w:w="969"/>
        <w:gridCol w:w="766"/>
        <w:gridCol w:w="969"/>
        <w:gridCol w:w="766"/>
        <w:gridCol w:w="969"/>
        <w:gridCol w:w="766"/>
        <w:gridCol w:w="843"/>
        <w:gridCol w:w="766"/>
        <w:gridCol w:w="1171"/>
      </w:tblGrid>
      <w:tr w:rsidR="000059F4" w:rsidRPr="00425F8B" w:rsidTr="00057F85">
        <w:trPr>
          <w:trHeight w:val="345"/>
        </w:trPr>
        <w:tc>
          <w:tcPr>
            <w:tcW w:w="1031" w:type="dxa"/>
            <w:vMerge w:val="restart"/>
            <w:tcBorders>
              <w:top w:val="single" w:sz="8" w:space="0" w:color="000000"/>
              <w:left w:val="single" w:sz="8" w:space="0" w:color="000000"/>
              <w:bottom w:val="single" w:sz="8" w:space="0" w:color="000000"/>
              <w:right w:val="single" w:sz="8" w:space="0" w:color="000000"/>
              <w:tl2br w:val="single" w:sz="4" w:space="0" w:color="auto"/>
            </w:tcBorders>
            <w:shd w:val="clear" w:color="auto" w:fill="D9D9D9" w:themeFill="background1" w:themeFillShade="D9"/>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已使用</w:t>
            </w:r>
          </w:p>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時間</w:t>
            </w:r>
          </w:p>
          <w:p w:rsidR="000059F4" w:rsidRPr="00425F8B" w:rsidRDefault="002502C6">
            <w:pPr>
              <w:snapToGrid w:val="0"/>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縣市別</w:t>
            </w:r>
          </w:p>
        </w:tc>
        <w:tc>
          <w:tcPr>
            <w:tcW w:w="1735" w:type="dxa"/>
            <w:gridSpan w:val="2"/>
            <w:tcBorders>
              <w:top w:val="single" w:sz="8" w:space="0" w:color="000000"/>
              <w:bottom w:val="single" w:sz="8" w:space="0" w:color="000000"/>
              <w:right w:val="single" w:sz="8" w:space="0" w:color="000000"/>
            </w:tcBorders>
            <w:shd w:val="clear" w:color="auto" w:fill="D9D9D9" w:themeFill="background1" w:themeFillShade="D9"/>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5</w:t>
            </w:r>
            <w:r w:rsidRPr="00425F8B">
              <w:rPr>
                <w:rFonts w:ascii="Times New Roman" w:eastAsia="標楷體" w:hAnsi="Times New Roman" w:cs="Times New Roman"/>
                <w:color w:val="000000"/>
                <w:szCs w:val="24"/>
              </w:rPr>
              <w:t>年內</w:t>
            </w:r>
          </w:p>
        </w:tc>
        <w:tc>
          <w:tcPr>
            <w:tcW w:w="1735" w:type="dxa"/>
            <w:gridSpan w:val="2"/>
            <w:tcBorders>
              <w:top w:val="single" w:sz="8" w:space="0" w:color="000000"/>
              <w:bottom w:val="single" w:sz="8" w:space="0" w:color="000000"/>
              <w:right w:val="single" w:sz="8" w:space="0" w:color="000000"/>
            </w:tcBorders>
            <w:shd w:val="clear" w:color="auto" w:fill="D9D9D9" w:themeFill="background1" w:themeFillShade="D9"/>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5-10</w:t>
            </w:r>
            <w:r w:rsidRPr="00425F8B">
              <w:rPr>
                <w:rFonts w:ascii="Times New Roman" w:eastAsia="標楷體" w:hAnsi="Times New Roman" w:cs="Times New Roman"/>
                <w:color w:val="000000"/>
                <w:szCs w:val="24"/>
              </w:rPr>
              <w:t>年</w:t>
            </w:r>
          </w:p>
        </w:tc>
        <w:tc>
          <w:tcPr>
            <w:tcW w:w="1735" w:type="dxa"/>
            <w:gridSpan w:val="2"/>
            <w:tcBorders>
              <w:top w:val="single" w:sz="8" w:space="0" w:color="000000"/>
              <w:bottom w:val="single" w:sz="8" w:space="0" w:color="000000"/>
              <w:right w:val="single" w:sz="8" w:space="0" w:color="000000"/>
            </w:tcBorders>
            <w:shd w:val="clear" w:color="auto" w:fill="D9D9D9" w:themeFill="background1" w:themeFillShade="D9"/>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10-20</w:t>
            </w:r>
            <w:r w:rsidRPr="00425F8B">
              <w:rPr>
                <w:rFonts w:ascii="Times New Roman" w:eastAsia="標楷體" w:hAnsi="Times New Roman" w:cs="Times New Roman"/>
                <w:color w:val="000000"/>
                <w:szCs w:val="24"/>
              </w:rPr>
              <w:t>年</w:t>
            </w:r>
          </w:p>
        </w:tc>
        <w:tc>
          <w:tcPr>
            <w:tcW w:w="1609" w:type="dxa"/>
            <w:gridSpan w:val="2"/>
            <w:tcBorders>
              <w:top w:val="single" w:sz="8" w:space="0" w:color="000000"/>
              <w:bottom w:val="single" w:sz="8" w:space="0" w:color="000000"/>
              <w:right w:val="single" w:sz="8" w:space="0" w:color="000000"/>
            </w:tcBorders>
            <w:shd w:val="clear" w:color="auto" w:fill="D9D9D9" w:themeFill="background1" w:themeFillShade="D9"/>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20</w:t>
            </w:r>
            <w:r w:rsidRPr="00425F8B">
              <w:rPr>
                <w:rFonts w:ascii="Times New Roman" w:eastAsia="標楷體" w:hAnsi="Times New Roman" w:cs="Times New Roman"/>
                <w:color w:val="000000"/>
                <w:szCs w:val="24"/>
              </w:rPr>
              <w:t>年以上</w:t>
            </w:r>
          </w:p>
        </w:tc>
        <w:tc>
          <w:tcPr>
            <w:tcW w:w="1937" w:type="dxa"/>
            <w:gridSpan w:val="2"/>
            <w:tcBorders>
              <w:top w:val="single" w:sz="8" w:space="0" w:color="000000"/>
              <w:bottom w:val="single" w:sz="8" w:space="0" w:color="000000"/>
              <w:right w:val="single" w:sz="8" w:space="0" w:color="000000"/>
            </w:tcBorders>
            <w:shd w:val="clear" w:color="auto" w:fill="D9D9D9" w:themeFill="background1" w:themeFillShade="D9"/>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小計</w:t>
            </w:r>
          </w:p>
        </w:tc>
      </w:tr>
      <w:tr w:rsidR="00AC6842" w:rsidRPr="00425F8B" w:rsidTr="00057F85">
        <w:trPr>
          <w:trHeight w:val="345"/>
        </w:trPr>
        <w:tc>
          <w:tcPr>
            <w:tcW w:w="1031" w:type="dxa"/>
            <w:vMerge/>
            <w:tcBorders>
              <w:left w:val="single" w:sz="8" w:space="0" w:color="000000"/>
              <w:bottom w:val="single" w:sz="8" w:space="0" w:color="000000"/>
              <w:right w:val="single" w:sz="8" w:space="0" w:color="000000"/>
              <w:tl2br w:val="single" w:sz="4" w:space="0" w:color="auto"/>
            </w:tcBorders>
            <w:shd w:val="clear" w:color="auto" w:fill="D9D9D9" w:themeFill="background1" w:themeFillShade="D9"/>
          </w:tcPr>
          <w:p w:rsidR="000059F4" w:rsidRPr="00425F8B" w:rsidRDefault="000059F4">
            <w:pPr>
              <w:snapToGrid w:val="0"/>
              <w:rPr>
                <w:rFonts w:ascii="Times New Roman" w:eastAsia="標楷體" w:hAnsi="Times New Roman" w:cs="Times New Roman"/>
                <w:color w:val="000000"/>
                <w:szCs w:val="24"/>
              </w:rPr>
            </w:pPr>
          </w:p>
        </w:tc>
        <w:tc>
          <w:tcPr>
            <w:tcW w:w="766" w:type="dxa"/>
            <w:tcBorders>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場</w:t>
            </w:r>
            <w:r w:rsidR="00B107CE" w:rsidRPr="00425F8B">
              <w:rPr>
                <w:rFonts w:ascii="Times New Roman" w:eastAsia="標楷體" w:hAnsi="Times New Roman" w:cs="Times New Roman"/>
                <w:color w:val="000000"/>
                <w:szCs w:val="24"/>
              </w:rPr>
              <w:t>所</w:t>
            </w:r>
            <w:r w:rsidRPr="00425F8B">
              <w:rPr>
                <w:rFonts w:ascii="Times New Roman" w:eastAsia="標楷體" w:hAnsi="Times New Roman" w:cs="Times New Roman"/>
                <w:color w:val="000000"/>
                <w:szCs w:val="24"/>
              </w:rPr>
              <w:t>數</w:t>
            </w:r>
            <w:r w:rsidR="00057F85">
              <w:rPr>
                <w:rFonts w:ascii="Times New Roman" w:eastAsia="標楷體" w:hAnsi="Times New Roman" w:cs="Times New Roman" w:hint="eastAsia"/>
                <w:color w:val="000000"/>
                <w:szCs w:val="24"/>
              </w:rPr>
              <w:t>（座）</w:t>
            </w:r>
          </w:p>
        </w:tc>
        <w:tc>
          <w:tcPr>
            <w:tcW w:w="969" w:type="dxa"/>
            <w:tcBorders>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占比</w:t>
            </w:r>
          </w:p>
        </w:tc>
        <w:tc>
          <w:tcPr>
            <w:tcW w:w="766" w:type="dxa"/>
            <w:tcBorders>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場</w:t>
            </w:r>
            <w:r w:rsidR="00B107CE" w:rsidRPr="00425F8B">
              <w:rPr>
                <w:rFonts w:ascii="Times New Roman" w:eastAsia="標楷體" w:hAnsi="Times New Roman" w:cs="Times New Roman"/>
                <w:color w:val="000000"/>
                <w:szCs w:val="24"/>
              </w:rPr>
              <w:t>所</w:t>
            </w:r>
            <w:r w:rsidRPr="00425F8B">
              <w:rPr>
                <w:rFonts w:ascii="Times New Roman" w:eastAsia="標楷體" w:hAnsi="Times New Roman" w:cs="Times New Roman"/>
                <w:color w:val="000000"/>
                <w:szCs w:val="24"/>
              </w:rPr>
              <w:t>數</w:t>
            </w:r>
            <w:r w:rsidR="00057F85">
              <w:rPr>
                <w:rFonts w:ascii="Times New Roman" w:eastAsia="標楷體" w:hAnsi="Times New Roman" w:cs="Times New Roman" w:hint="eastAsia"/>
                <w:color w:val="000000"/>
                <w:szCs w:val="24"/>
              </w:rPr>
              <w:t>（座）</w:t>
            </w:r>
          </w:p>
        </w:tc>
        <w:tc>
          <w:tcPr>
            <w:tcW w:w="969" w:type="dxa"/>
            <w:tcBorders>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占比</w:t>
            </w:r>
          </w:p>
        </w:tc>
        <w:tc>
          <w:tcPr>
            <w:tcW w:w="766" w:type="dxa"/>
            <w:tcBorders>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場</w:t>
            </w:r>
            <w:r w:rsidR="00B107CE" w:rsidRPr="00425F8B">
              <w:rPr>
                <w:rFonts w:ascii="Times New Roman" w:eastAsia="標楷體" w:hAnsi="Times New Roman" w:cs="Times New Roman"/>
                <w:color w:val="000000"/>
                <w:szCs w:val="24"/>
              </w:rPr>
              <w:t>所</w:t>
            </w:r>
            <w:r w:rsidRPr="00425F8B">
              <w:rPr>
                <w:rFonts w:ascii="Times New Roman" w:eastAsia="標楷體" w:hAnsi="Times New Roman" w:cs="Times New Roman"/>
                <w:color w:val="000000"/>
                <w:szCs w:val="24"/>
              </w:rPr>
              <w:t>數</w:t>
            </w:r>
            <w:r w:rsidR="00057F85">
              <w:rPr>
                <w:rFonts w:ascii="Times New Roman" w:eastAsia="標楷體" w:hAnsi="Times New Roman" w:cs="Times New Roman" w:hint="eastAsia"/>
                <w:color w:val="000000"/>
                <w:szCs w:val="24"/>
              </w:rPr>
              <w:t>（座）</w:t>
            </w:r>
          </w:p>
        </w:tc>
        <w:tc>
          <w:tcPr>
            <w:tcW w:w="969" w:type="dxa"/>
            <w:tcBorders>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占比</w:t>
            </w:r>
          </w:p>
        </w:tc>
        <w:tc>
          <w:tcPr>
            <w:tcW w:w="766" w:type="dxa"/>
            <w:tcBorders>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場</w:t>
            </w:r>
            <w:r w:rsidR="00B107CE" w:rsidRPr="00425F8B">
              <w:rPr>
                <w:rFonts w:ascii="Times New Roman" w:eastAsia="標楷體" w:hAnsi="Times New Roman" w:cs="Times New Roman"/>
                <w:color w:val="000000"/>
                <w:szCs w:val="24"/>
              </w:rPr>
              <w:t>所</w:t>
            </w:r>
            <w:r w:rsidRPr="00425F8B">
              <w:rPr>
                <w:rFonts w:ascii="Times New Roman" w:eastAsia="標楷體" w:hAnsi="Times New Roman" w:cs="Times New Roman"/>
                <w:color w:val="000000"/>
                <w:szCs w:val="24"/>
              </w:rPr>
              <w:t>數</w:t>
            </w:r>
            <w:r w:rsidR="00057F85">
              <w:rPr>
                <w:rFonts w:ascii="Times New Roman" w:eastAsia="標楷體" w:hAnsi="Times New Roman" w:cs="Times New Roman" w:hint="eastAsia"/>
                <w:color w:val="000000"/>
                <w:szCs w:val="24"/>
              </w:rPr>
              <w:t>（座）</w:t>
            </w:r>
          </w:p>
        </w:tc>
        <w:tc>
          <w:tcPr>
            <w:tcW w:w="843" w:type="dxa"/>
            <w:tcBorders>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占比</w:t>
            </w:r>
          </w:p>
        </w:tc>
        <w:tc>
          <w:tcPr>
            <w:tcW w:w="766" w:type="dxa"/>
            <w:tcBorders>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場</w:t>
            </w:r>
            <w:r w:rsidR="00B107CE" w:rsidRPr="00425F8B">
              <w:rPr>
                <w:rFonts w:ascii="Times New Roman" w:eastAsia="標楷體" w:hAnsi="Times New Roman" w:cs="Times New Roman"/>
                <w:color w:val="000000"/>
                <w:szCs w:val="24"/>
              </w:rPr>
              <w:t>所</w:t>
            </w:r>
            <w:r w:rsidRPr="00425F8B">
              <w:rPr>
                <w:rFonts w:ascii="Times New Roman" w:eastAsia="標楷體" w:hAnsi="Times New Roman" w:cs="Times New Roman"/>
                <w:color w:val="000000"/>
                <w:szCs w:val="24"/>
              </w:rPr>
              <w:t>數</w:t>
            </w:r>
            <w:r w:rsidR="00057F85">
              <w:rPr>
                <w:rFonts w:ascii="Times New Roman" w:eastAsia="標楷體" w:hAnsi="Times New Roman" w:cs="Times New Roman" w:hint="eastAsia"/>
                <w:color w:val="000000"/>
                <w:szCs w:val="24"/>
              </w:rPr>
              <w:t>（座）</w:t>
            </w:r>
          </w:p>
        </w:tc>
        <w:tc>
          <w:tcPr>
            <w:tcW w:w="1171" w:type="dxa"/>
            <w:tcBorders>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平均已使用時間</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基隆市</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10</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35.71%</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3.57%</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10</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35.71%</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7</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25.00%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28</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15</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9</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宜蘭縣</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4.00%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6</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12.00%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19</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38.00%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23</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46.00%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50</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19</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8</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臺北市</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0.27%</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42</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11.32%</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180</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48.52%</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148</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39.89%</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371</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20</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6</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新北市</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139</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40.64%</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35</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10.23%</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133</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38.89%</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35</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10.23%</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342</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11</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1</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桃園市</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22</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17.19%</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17</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13.28%</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71</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55.47%</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18</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14.06%</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128</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13</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9</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新竹市</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8</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29.63%</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7.41%</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7</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25.93%</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10</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37.04%</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27</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18</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 xml:space="preserve"> 8</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新竹縣</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5</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9.43%</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7</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13.21%</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35</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66.04%</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6</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11.32%</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53</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12</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11</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苗栗縣</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5.56%</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14</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25.93%</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19</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35.19%</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18</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33.33%</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54</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16</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8</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臺中市</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19</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15.20%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22</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17.60%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37</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29.60%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47</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37.60%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125</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16</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3</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南投縣</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7</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19.44%</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9</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25.00%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13</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36.11%</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7</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19.44%</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36</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14</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3</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彰化縣</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19</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14.29%</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48</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36.09%</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47</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35.34%</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19</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14.29%</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133</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11</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9</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雲林縣</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5</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8.47%</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10</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16.95%</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17</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28.81%</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27</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45.76%</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59</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18</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4</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嘉義市</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0</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0.00%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0</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0.00%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12.50%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7</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87.50%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8</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31</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0</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嘉義縣</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3.57%</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10.71%</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10</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35.71%</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14</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50.00%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28</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18</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1</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臺南市</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14</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13.73%</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9</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8.82%</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51</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50.00%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28</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27.45%</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102</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16</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7</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高雄市</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2.65%</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23</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15.23%</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54</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35.76%</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70</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46.36%</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151</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21</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9</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屏東縣</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11</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10.89%</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18</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17.82%</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33</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32.67%</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39</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38.61%</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101</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17</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3</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澎湖縣</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0</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0.00%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0</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0.00%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36.36%</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7</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63.64%</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11</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057F85">
              <w:rPr>
                <w:rFonts w:ascii="Times New Roman" w:eastAsia="標楷體" w:hAnsi="Times New Roman" w:cs="Times New Roman"/>
                <w:szCs w:val="24"/>
              </w:rPr>
              <w:t>26</w:t>
            </w:r>
            <w:r w:rsidRPr="00057F85">
              <w:rPr>
                <w:rFonts w:ascii="Times New Roman" w:eastAsia="標楷體" w:hAnsi="Times New Roman" w:cs="Times New Roman"/>
                <w:szCs w:val="24"/>
              </w:rPr>
              <w:t>年</w:t>
            </w:r>
            <w:r w:rsidR="0067044F" w:rsidRPr="00057F85">
              <w:rPr>
                <w:rFonts w:ascii="Times New Roman" w:eastAsia="標楷體" w:hAnsi="Times New Roman" w:cs="Times New Roman" w:hint="eastAsia"/>
                <w:szCs w:val="24"/>
              </w:rPr>
              <w:t>1</w:t>
            </w:r>
            <w:r w:rsidRPr="00057F85">
              <w:rPr>
                <w:rFonts w:ascii="Times New Roman" w:eastAsia="標楷體" w:hAnsi="Times New Roman" w:cs="Times New Roman"/>
                <w:szCs w:val="24"/>
              </w:rPr>
              <w:t>0</w:t>
            </w:r>
            <w:r w:rsidRPr="00057F85">
              <w:rPr>
                <w:rFonts w:ascii="Times New Roman" w:eastAsia="標楷體" w:hAnsi="Times New Roman" w:cs="Times New Roman"/>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花蓮縣</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16.67%</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4.17%</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11</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45.83%</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8</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33.33%</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24</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17</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1</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臺東縣</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6.67%</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5</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16.67%</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12</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40.00%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11</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36.67%</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30</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19</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4</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金門縣</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0</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0.00%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6</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35.29%</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23.53%</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7</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41.18%</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17</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17</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5</w:t>
            </w:r>
            <w:r w:rsidRPr="00425F8B">
              <w:rPr>
                <w:rFonts w:ascii="Times New Roman" w:eastAsia="標楷體" w:hAnsi="Times New Roman" w:cs="Times New Roman"/>
                <w:color w:val="000000"/>
                <w:szCs w:val="24"/>
              </w:rPr>
              <w:t>月</w:t>
            </w:r>
          </w:p>
        </w:tc>
      </w:tr>
      <w:tr w:rsidR="00AC6842" w:rsidRPr="00425F8B" w:rsidTr="00057F85">
        <w:trPr>
          <w:trHeight w:val="345"/>
        </w:trPr>
        <w:tc>
          <w:tcPr>
            <w:tcW w:w="1031" w:type="dxa"/>
            <w:tcBorders>
              <w:left w:val="single" w:sz="8" w:space="0" w:color="000000"/>
              <w:bottom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連江縣</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0</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0.00%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0</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0.00%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6</w:t>
            </w:r>
          </w:p>
        </w:tc>
        <w:tc>
          <w:tcPr>
            <w:tcW w:w="969"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40.00%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9</w:t>
            </w:r>
          </w:p>
        </w:tc>
        <w:tc>
          <w:tcPr>
            <w:tcW w:w="843"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60.00%</w:t>
            </w:r>
          </w:p>
        </w:tc>
        <w:tc>
          <w:tcPr>
            <w:tcW w:w="766" w:type="dxa"/>
            <w:tcBorders>
              <w:bottom w:val="single" w:sz="8" w:space="0" w:color="000000"/>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15</w:t>
            </w:r>
          </w:p>
        </w:tc>
        <w:tc>
          <w:tcPr>
            <w:tcW w:w="1171" w:type="dxa"/>
            <w:tcBorders>
              <w:bottom w:val="single" w:sz="8" w:space="0" w:color="000000"/>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19</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0</w:t>
            </w:r>
            <w:r w:rsidRPr="00425F8B">
              <w:rPr>
                <w:rFonts w:ascii="Times New Roman" w:eastAsia="標楷體" w:hAnsi="Times New Roman" w:cs="Times New Roman"/>
                <w:color w:val="000000"/>
                <w:szCs w:val="24"/>
              </w:rPr>
              <w:t>月</w:t>
            </w:r>
          </w:p>
        </w:tc>
      </w:tr>
      <w:tr w:rsidR="00057F85" w:rsidRPr="00425F8B" w:rsidTr="00057F85">
        <w:trPr>
          <w:trHeight w:val="345"/>
        </w:trPr>
        <w:tc>
          <w:tcPr>
            <w:tcW w:w="1031" w:type="dxa"/>
            <w:tcBorders>
              <w:left w:val="single" w:sz="8" w:space="0" w:color="000000"/>
              <w:right w:val="single" w:sz="8" w:space="0" w:color="000000"/>
            </w:tcBorders>
            <w:shd w:val="clear" w:color="auto" w:fill="D9D9D9" w:themeFill="background1" w:themeFillShade="D9"/>
            <w:vAlign w:val="center"/>
          </w:tcPr>
          <w:p w:rsidR="000059F4" w:rsidRPr="00425F8B" w:rsidRDefault="002502C6" w:rsidP="00AC6842">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總計</w:t>
            </w:r>
          </w:p>
        </w:tc>
        <w:tc>
          <w:tcPr>
            <w:tcW w:w="766" w:type="dxa"/>
            <w:tcBorders>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276</w:t>
            </w:r>
          </w:p>
        </w:tc>
        <w:tc>
          <w:tcPr>
            <w:tcW w:w="969" w:type="dxa"/>
            <w:tcBorders>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14.58%</w:t>
            </w:r>
          </w:p>
        </w:tc>
        <w:tc>
          <w:tcPr>
            <w:tcW w:w="766" w:type="dxa"/>
            <w:tcBorders>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278</w:t>
            </w:r>
          </w:p>
        </w:tc>
        <w:tc>
          <w:tcPr>
            <w:tcW w:w="969" w:type="dxa"/>
            <w:tcBorders>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14.69%</w:t>
            </w:r>
          </w:p>
        </w:tc>
        <w:tc>
          <w:tcPr>
            <w:tcW w:w="766" w:type="dxa"/>
            <w:tcBorders>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774</w:t>
            </w:r>
          </w:p>
        </w:tc>
        <w:tc>
          <w:tcPr>
            <w:tcW w:w="969" w:type="dxa"/>
            <w:tcBorders>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40.89%</w:t>
            </w:r>
          </w:p>
        </w:tc>
        <w:tc>
          <w:tcPr>
            <w:tcW w:w="766" w:type="dxa"/>
            <w:tcBorders>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565</w:t>
            </w:r>
          </w:p>
        </w:tc>
        <w:tc>
          <w:tcPr>
            <w:tcW w:w="843" w:type="dxa"/>
            <w:tcBorders>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29.85%</w:t>
            </w:r>
          </w:p>
        </w:tc>
        <w:tc>
          <w:tcPr>
            <w:tcW w:w="766" w:type="dxa"/>
            <w:tcBorders>
              <w:right w:val="single" w:sz="8" w:space="0" w:color="000000"/>
            </w:tcBorders>
            <w:shd w:val="clear" w:color="auto" w:fill="auto"/>
            <w:vAlign w:val="center"/>
          </w:tcPr>
          <w:p w:rsidR="000059F4" w:rsidRPr="00425F8B" w:rsidRDefault="002502C6">
            <w:pPr>
              <w:snapToGrid w:val="0"/>
              <w:jc w:val="right"/>
              <w:rPr>
                <w:rFonts w:ascii="Times New Roman" w:eastAsia="標楷體" w:hAnsi="Times New Roman" w:cs="Times New Roman"/>
                <w:color w:val="000000"/>
                <w:szCs w:val="24"/>
              </w:rPr>
            </w:pPr>
            <w:r w:rsidRPr="00425F8B">
              <w:rPr>
                <w:rFonts w:ascii="Times New Roman" w:eastAsia="標楷體" w:hAnsi="Times New Roman" w:cs="Times New Roman"/>
                <w:color w:val="000000"/>
                <w:szCs w:val="24"/>
              </w:rPr>
              <w:t>1893</w:t>
            </w:r>
          </w:p>
        </w:tc>
        <w:tc>
          <w:tcPr>
            <w:tcW w:w="1171" w:type="dxa"/>
            <w:tcBorders>
              <w:right w:val="single" w:sz="8" w:space="0" w:color="000000"/>
            </w:tcBorders>
            <w:shd w:val="clear" w:color="auto" w:fill="auto"/>
            <w:vAlign w:val="center"/>
          </w:tcPr>
          <w:p w:rsidR="000059F4" w:rsidRPr="00425F8B" w:rsidRDefault="002502C6">
            <w:pPr>
              <w:snapToGrid w:val="0"/>
              <w:jc w:val="center"/>
              <w:rPr>
                <w:rFonts w:ascii="Times New Roman" w:eastAsia="標楷體" w:hAnsi="Times New Roman" w:cs="Times New Roman"/>
                <w:color w:val="FF0000"/>
                <w:szCs w:val="24"/>
              </w:rPr>
            </w:pPr>
            <w:r w:rsidRPr="00425F8B">
              <w:rPr>
                <w:rFonts w:ascii="Times New Roman" w:eastAsia="標楷體" w:hAnsi="Times New Roman" w:cs="Times New Roman"/>
                <w:color w:val="000000"/>
                <w:szCs w:val="24"/>
              </w:rPr>
              <w:t>16</w:t>
            </w:r>
            <w:r w:rsidRPr="00425F8B">
              <w:rPr>
                <w:rFonts w:ascii="Times New Roman" w:eastAsia="標楷體" w:hAnsi="Times New Roman" w:cs="Times New Roman"/>
                <w:color w:val="000000"/>
                <w:szCs w:val="24"/>
              </w:rPr>
              <w:t>年</w:t>
            </w:r>
            <w:r w:rsidRPr="00425F8B">
              <w:rPr>
                <w:rFonts w:ascii="Times New Roman" w:eastAsia="標楷體" w:hAnsi="Times New Roman" w:cs="Times New Roman"/>
                <w:color w:val="000000"/>
                <w:szCs w:val="24"/>
              </w:rPr>
              <w:t>6</w:t>
            </w:r>
            <w:r w:rsidRPr="00425F8B">
              <w:rPr>
                <w:rFonts w:ascii="Times New Roman" w:eastAsia="標楷體" w:hAnsi="Times New Roman" w:cs="Times New Roman"/>
                <w:color w:val="000000"/>
                <w:szCs w:val="24"/>
              </w:rPr>
              <w:t>月</w:t>
            </w:r>
          </w:p>
        </w:tc>
      </w:tr>
    </w:tbl>
    <w:p w:rsidR="000B59AD" w:rsidRPr="000B01F9" w:rsidRDefault="008E4CF4" w:rsidP="005A7068">
      <w:pPr>
        <w:pStyle w:val="aff0"/>
        <w:snapToGrid w:val="0"/>
        <w:ind w:left="567"/>
        <w:jc w:val="both"/>
        <w:rPr>
          <w:rFonts w:ascii="Times New Roman" w:eastAsia="標楷體" w:hAnsi="Times New Roman" w:cs="Times New Roman"/>
          <w:sz w:val="28"/>
        </w:rPr>
      </w:pPr>
      <w:r w:rsidRPr="000B01F9">
        <w:rPr>
          <w:rFonts w:ascii="Times New Roman" w:eastAsia="標楷體" w:hAnsi="Times New Roman" w:cs="Times New Roman" w:hint="eastAsia"/>
          <w:szCs w:val="24"/>
        </w:rPr>
        <w:t>資料來源</w:t>
      </w:r>
      <w:r w:rsidRPr="000B01F9">
        <w:rPr>
          <w:rFonts w:ascii="Times New Roman" w:eastAsia="標楷體" w:hAnsi="Times New Roman" w:cs="Times New Roman"/>
          <w:szCs w:val="24"/>
        </w:rPr>
        <w:t>：</w:t>
      </w:r>
      <w:r w:rsidRPr="000B01F9">
        <w:rPr>
          <w:rFonts w:ascii="Times New Roman" w:eastAsia="標楷體" w:hAnsi="Times New Roman" w:cs="Times New Roman" w:hint="eastAsia"/>
          <w:szCs w:val="24"/>
        </w:rPr>
        <w:t>本計畫彙整，場所數</w:t>
      </w:r>
      <w:r w:rsidR="000A5077" w:rsidRPr="000B01F9">
        <w:rPr>
          <w:rFonts w:ascii="Times New Roman" w:eastAsia="標楷體" w:hAnsi="Times New Roman" w:cs="Times New Roman" w:hint="eastAsia"/>
          <w:szCs w:val="24"/>
        </w:rPr>
        <w:t>以</w:t>
      </w:r>
      <w:r w:rsidRPr="000B01F9">
        <w:rPr>
          <w:rFonts w:ascii="Times New Roman" w:eastAsia="標楷體" w:hAnsi="Times New Roman" w:cs="Times New Roman" w:hint="eastAsia"/>
          <w:szCs w:val="24"/>
        </w:rPr>
        <w:t>全國場館資訊網登載資訊為主。</w:t>
      </w:r>
    </w:p>
    <w:p w:rsidR="00E01DCD" w:rsidRPr="000B01F9" w:rsidRDefault="00E01DCD" w:rsidP="00680049">
      <w:pPr>
        <w:pStyle w:val="aff0"/>
        <w:numPr>
          <w:ilvl w:val="0"/>
          <w:numId w:val="30"/>
        </w:numPr>
        <w:snapToGrid w:val="0"/>
        <w:spacing w:beforeLines="50" w:before="180" w:afterLines="50" w:after="180" w:line="500" w:lineRule="exact"/>
        <w:ind w:left="1134" w:hanging="567"/>
        <w:rPr>
          <w:rFonts w:ascii="Times New Roman" w:eastAsia="標楷體" w:hAnsi="Times New Roman" w:cs="Times New Roman"/>
          <w:sz w:val="28"/>
        </w:rPr>
      </w:pPr>
      <w:r w:rsidRPr="000B01F9">
        <w:rPr>
          <w:rFonts w:ascii="Times New Roman" w:eastAsia="標楷體" w:hAnsi="Times New Roman" w:cs="Times New Roman"/>
          <w:sz w:val="28"/>
        </w:rPr>
        <w:t>國民運動中心</w:t>
      </w:r>
    </w:p>
    <w:p w:rsidR="000059F4" w:rsidRPr="000B01F9" w:rsidRDefault="00A253AC" w:rsidP="005A7068">
      <w:pPr>
        <w:snapToGrid w:val="0"/>
        <w:spacing w:line="500" w:lineRule="exact"/>
        <w:ind w:leftChars="236" w:left="566" w:firstLine="427"/>
        <w:jc w:val="both"/>
        <w:rPr>
          <w:rFonts w:ascii="Times New Roman" w:eastAsia="標楷體" w:hAnsi="Times New Roman" w:cs="Times New Roman"/>
          <w:sz w:val="28"/>
        </w:rPr>
      </w:pPr>
      <w:r w:rsidRPr="000B01F9">
        <w:rPr>
          <w:rFonts w:ascii="Times New Roman" w:eastAsia="標楷體" w:hAnsi="Times New Roman" w:cs="Times New Roman" w:hint="eastAsia"/>
          <w:sz w:val="28"/>
        </w:rPr>
        <w:t xml:space="preserve">  </w:t>
      </w:r>
      <w:r w:rsidR="002502C6" w:rsidRPr="000B01F9">
        <w:rPr>
          <w:rFonts w:ascii="Times New Roman" w:eastAsia="標楷體" w:hAnsi="Times New Roman" w:cs="Times New Roman"/>
          <w:sz w:val="28"/>
        </w:rPr>
        <w:t>體育署自</w:t>
      </w:r>
      <w:r w:rsidR="002502C6" w:rsidRPr="000B01F9">
        <w:rPr>
          <w:rFonts w:ascii="Times New Roman" w:eastAsia="標楷體" w:hAnsi="Times New Roman" w:cs="Times New Roman"/>
          <w:sz w:val="28"/>
        </w:rPr>
        <w:t>99</w:t>
      </w:r>
      <w:r w:rsidR="002502C6" w:rsidRPr="000B01F9">
        <w:rPr>
          <w:rFonts w:ascii="Times New Roman" w:eastAsia="標楷體" w:hAnsi="Times New Roman" w:cs="Times New Roman"/>
          <w:sz w:val="28"/>
        </w:rPr>
        <w:t>年至</w:t>
      </w:r>
      <w:r w:rsidR="002502C6" w:rsidRPr="000B01F9">
        <w:rPr>
          <w:rFonts w:ascii="Times New Roman" w:eastAsia="標楷體" w:hAnsi="Times New Roman" w:cs="Times New Roman"/>
          <w:sz w:val="28"/>
        </w:rPr>
        <w:t>106</w:t>
      </w:r>
      <w:r w:rsidR="002502C6" w:rsidRPr="000B01F9">
        <w:rPr>
          <w:rFonts w:ascii="Times New Roman" w:eastAsia="標楷體" w:hAnsi="Times New Roman" w:cs="Times New Roman"/>
          <w:sz w:val="28"/>
        </w:rPr>
        <w:t>年執行「改善國民運動環境及打造運動島計畫」，</w:t>
      </w:r>
      <w:r w:rsidR="005A7068" w:rsidRPr="000B01F9">
        <w:rPr>
          <w:rFonts w:ascii="Times New Roman" w:eastAsia="標楷體" w:hAnsi="Times New Roman" w:cs="Times New Roman" w:hint="eastAsia"/>
          <w:sz w:val="28"/>
        </w:rPr>
        <w:t>以</w:t>
      </w:r>
      <w:r w:rsidR="002502C6" w:rsidRPr="000B01F9">
        <w:rPr>
          <w:rFonts w:ascii="Times New Roman" w:eastAsia="標楷體" w:hAnsi="Times New Roman" w:cs="Times New Roman"/>
          <w:sz w:val="28"/>
        </w:rPr>
        <w:t>補助地方政府興建</w:t>
      </w:r>
      <w:r w:rsidR="002502C6" w:rsidRPr="000B01F9">
        <w:rPr>
          <w:rFonts w:ascii="Times New Roman" w:eastAsia="標楷體" w:hAnsi="Times New Roman" w:cs="Times New Roman"/>
          <w:sz w:val="28"/>
        </w:rPr>
        <w:t>30</w:t>
      </w:r>
      <w:r w:rsidR="002502C6" w:rsidRPr="000B01F9">
        <w:rPr>
          <w:rFonts w:ascii="Times New Roman" w:eastAsia="標楷體" w:hAnsi="Times New Roman" w:cs="Times New Roman"/>
          <w:sz w:val="28"/>
        </w:rPr>
        <w:t>座國民運動中心</w:t>
      </w:r>
      <w:r w:rsidR="005A7068" w:rsidRPr="000B01F9">
        <w:rPr>
          <w:rFonts w:ascii="Times New Roman" w:eastAsia="標楷體" w:hAnsi="Times New Roman" w:cs="Times New Roman" w:hint="eastAsia"/>
          <w:sz w:val="28"/>
        </w:rPr>
        <w:t>為主要目標</w:t>
      </w:r>
      <w:r w:rsidR="002502C6" w:rsidRPr="000B01F9">
        <w:rPr>
          <w:rFonts w:ascii="Times New Roman" w:eastAsia="標楷體" w:hAnsi="Times New Roman" w:cs="Times New Roman"/>
          <w:sz w:val="28"/>
        </w:rPr>
        <w:t>。為利國民運動中心順利營運，要求國民運動中心擇址應符合條件如下，並完成委外營運（</w:t>
      </w:r>
      <w:r w:rsidR="002502C6" w:rsidRPr="000B01F9">
        <w:rPr>
          <w:rFonts w:ascii="Times New Roman" w:eastAsia="標楷體" w:hAnsi="Times New Roman" w:cs="Times New Roman"/>
          <w:sz w:val="28"/>
        </w:rPr>
        <w:t>OT</w:t>
      </w:r>
      <w:r w:rsidR="002502C6" w:rsidRPr="000B01F9">
        <w:rPr>
          <w:rFonts w:ascii="Times New Roman" w:eastAsia="標楷體" w:hAnsi="Times New Roman" w:cs="Times New Roman"/>
          <w:sz w:val="28"/>
        </w:rPr>
        <w:t>）招商作業：</w:t>
      </w:r>
    </w:p>
    <w:p w:rsidR="000059F4" w:rsidRPr="00425F8B" w:rsidRDefault="005A7068" w:rsidP="00ED7EF9">
      <w:pPr>
        <w:pStyle w:val="aff0"/>
        <w:numPr>
          <w:ilvl w:val="0"/>
          <w:numId w:val="2"/>
        </w:numPr>
        <w:snapToGrid w:val="0"/>
        <w:spacing w:line="500" w:lineRule="exact"/>
        <w:ind w:left="1418" w:hanging="567"/>
        <w:jc w:val="both"/>
        <w:rPr>
          <w:rFonts w:ascii="Times New Roman" w:eastAsia="標楷體" w:hAnsi="Times New Roman" w:cs="Times New Roman"/>
          <w:color w:val="000000" w:themeColor="text1"/>
          <w:sz w:val="28"/>
        </w:rPr>
      </w:pPr>
      <w:r w:rsidRPr="000B01F9">
        <w:rPr>
          <w:rFonts w:ascii="Times New Roman" w:eastAsia="標楷體" w:hAnsi="Times New Roman" w:cs="Times New Roman"/>
          <w:sz w:val="28"/>
        </w:rPr>
        <w:t>核心服務</w:t>
      </w:r>
      <w:r w:rsidRPr="000B01F9">
        <w:rPr>
          <w:rFonts w:ascii="Times New Roman" w:eastAsia="標楷體" w:hAnsi="Times New Roman" w:cs="Times New Roman" w:hint="eastAsia"/>
          <w:sz w:val="28"/>
        </w:rPr>
        <w:t>圈</w:t>
      </w:r>
      <w:r w:rsidR="002502C6" w:rsidRPr="000B01F9">
        <w:rPr>
          <w:rFonts w:ascii="Times New Roman" w:eastAsia="標楷體" w:hAnsi="Times New Roman" w:cs="Times New Roman"/>
          <w:sz w:val="28"/>
        </w:rPr>
        <w:t>：以運動中心為圓心，半徑</w:t>
      </w:r>
      <w:r w:rsidR="002502C6" w:rsidRPr="000B01F9">
        <w:rPr>
          <w:rFonts w:ascii="Times New Roman" w:eastAsia="標楷體" w:hAnsi="Times New Roman" w:cs="Times New Roman"/>
          <w:sz w:val="28"/>
        </w:rPr>
        <w:t>1</w:t>
      </w:r>
      <w:r w:rsidR="002502C6" w:rsidRPr="000B01F9">
        <w:rPr>
          <w:rFonts w:ascii="Times New Roman" w:eastAsia="標楷體" w:hAnsi="Times New Roman" w:cs="Times New Roman"/>
          <w:sz w:val="28"/>
        </w:rPr>
        <w:t>公里內</w:t>
      </w:r>
      <w:r w:rsidR="002502C6" w:rsidRPr="00425F8B">
        <w:rPr>
          <w:rFonts w:ascii="Times New Roman" w:eastAsia="標楷體" w:hAnsi="Times New Roman" w:cs="Times New Roman"/>
          <w:color w:val="000000" w:themeColor="text1"/>
          <w:sz w:val="28"/>
        </w:rPr>
        <w:t>人口數達</w:t>
      </w:r>
      <w:r w:rsidR="002502C6" w:rsidRPr="00425F8B">
        <w:rPr>
          <w:rFonts w:ascii="Times New Roman" w:eastAsia="標楷體" w:hAnsi="Times New Roman" w:cs="Times New Roman"/>
          <w:color w:val="000000" w:themeColor="text1"/>
          <w:sz w:val="28"/>
        </w:rPr>
        <w:t>1</w:t>
      </w:r>
      <w:r>
        <w:rPr>
          <w:rFonts w:ascii="Times New Roman" w:eastAsia="標楷體" w:hAnsi="Times New Roman" w:cs="Times New Roman"/>
          <w:color w:val="000000" w:themeColor="text1"/>
          <w:sz w:val="28"/>
        </w:rPr>
        <w:t>萬人</w:t>
      </w:r>
      <w:r w:rsidR="002502C6" w:rsidRPr="00425F8B">
        <w:rPr>
          <w:rFonts w:ascii="Times New Roman" w:eastAsia="標楷體" w:hAnsi="Times New Roman" w:cs="Times New Roman"/>
          <w:color w:val="000000" w:themeColor="text1"/>
          <w:sz w:val="28"/>
        </w:rPr>
        <w:t>。</w:t>
      </w:r>
    </w:p>
    <w:p w:rsidR="000059F4" w:rsidRPr="00425F8B" w:rsidRDefault="002502C6" w:rsidP="00ED7EF9">
      <w:pPr>
        <w:pStyle w:val="aff0"/>
        <w:numPr>
          <w:ilvl w:val="0"/>
          <w:numId w:val="2"/>
        </w:numPr>
        <w:snapToGrid w:val="0"/>
        <w:spacing w:line="500" w:lineRule="exact"/>
        <w:ind w:left="1418"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衍生服務</w:t>
      </w:r>
      <w:r w:rsidR="005A7068">
        <w:rPr>
          <w:rFonts w:ascii="Times New Roman" w:eastAsia="標楷體" w:hAnsi="Times New Roman" w:cs="Times New Roman" w:hint="eastAsia"/>
          <w:color w:val="000000" w:themeColor="text1"/>
          <w:sz w:val="28"/>
        </w:rPr>
        <w:t>圈</w:t>
      </w:r>
      <w:r w:rsidRPr="00425F8B">
        <w:rPr>
          <w:rFonts w:ascii="Times New Roman" w:eastAsia="標楷體" w:hAnsi="Times New Roman" w:cs="Times New Roman"/>
          <w:color w:val="000000" w:themeColor="text1"/>
          <w:sz w:val="28"/>
        </w:rPr>
        <w:t>：以運動中心為圓心，半徑</w:t>
      </w:r>
      <w:r w:rsidRPr="00425F8B">
        <w:rPr>
          <w:rFonts w:ascii="Times New Roman" w:eastAsia="標楷體" w:hAnsi="Times New Roman" w:cs="Times New Roman"/>
          <w:color w:val="000000" w:themeColor="text1"/>
          <w:sz w:val="28"/>
        </w:rPr>
        <w:t>10</w:t>
      </w:r>
      <w:r w:rsidRPr="00425F8B">
        <w:rPr>
          <w:rFonts w:ascii="Times New Roman" w:eastAsia="標楷體" w:hAnsi="Times New Roman" w:cs="Times New Roman"/>
          <w:color w:val="000000" w:themeColor="text1"/>
          <w:sz w:val="28"/>
        </w:rPr>
        <w:t>公里內，或運動中心所在行政區域（鄉鎮市區）人口數達</w:t>
      </w:r>
      <w:r w:rsidRPr="00425F8B">
        <w:rPr>
          <w:rFonts w:ascii="Times New Roman" w:eastAsia="標楷體" w:hAnsi="Times New Roman" w:cs="Times New Roman"/>
          <w:color w:val="000000" w:themeColor="text1"/>
          <w:sz w:val="28"/>
        </w:rPr>
        <w:t>15</w:t>
      </w:r>
      <w:r w:rsidRPr="00425F8B">
        <w:rPr>
          <w:rFonts w:ascii="Times New Roman" w:eastAsia="標楷體" w:hAnsi="Times New Roman" w:cs="Times New Roman"/>
          <w:color w:val="000000" w:themeColor="text1"/>
          <w:sz w:val="28"/>
        </w:rPr>
        <w:t>萬人。</w:t>
      </w:r>
    </w:p>
    <w:p w:rsidR="000059F4" w:rsidRPr="00425F8B" w:rsidRDefault="004E70F9" w:rsidP="005B01F7">
      <w:pPr>
        <w:snapToGrid w:val="0"/>
        <w:spacing w:line="500" w:lineRule="exact"/>
        <w:ind w:leftChars="236" w:left="566" w:firstLine="425"/>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5A7068">
        <w:rPr>
          <w:rFonts w:ascii="Times New Roman" w:eastAsia="標楷體" w:hAnsi="Times New Roman" w:cs="Times New Roman" w:hint="eastAsia"/>
          <w:sz w:val="28"/>
        </w:rPr>
        <w:t>截</w:t>
      </w:r>
      <w:r w:rsidR="002502C6" w:rsidRPr="00425F8B">
        <w:rPr>
          <w:rFonts w:ascii="Times New Roman" w:eastAsia="標楷體" w:hAnsi="Times New Roman" w:cs="Times New Roman"/>
          <w:sz w:val="28"/>
        </w:rPr>
        <w:t>至</w:t>
      </w:r>
      <w:r w:rsidR="002502C6" w:rsidRPr="00425F8B">
        <w:rPr>
          <w:rFonts w:ascii="Times New Roman" w:eastAsia="標楷體" w:hAnsi="Times New Roman" w:cs="Times New Roman"/>
          <w:sz w:val="28"/>
        </w:rPr>
        <w:t>10</w:t>
      </w:r>
      <w:r w:rsidR="005A7068">
        <w:rPr>
          <w:rFonts w:ascii="Times New Roman" w:eastAsia="標楷體" w:hAnsi="Times New Roman" w:cs="Times New Roman" w:hint="eastAsia"/>
          <w:sz w:val="28"/>
        </w:rPr>
        <w:t>9</w:t>
      </w:r>
      <w:r w:rsidR="002502C6" w:rsidRPr="00425F8B">
        <w:rPr>
          <w:rFonts w:ascii="Times New Roman" w:eastAsia="標楷體" w:hAnsi="Times New Roman" w:cs="Times New Roman"/>
          <w:sz w:val="28"/>
        </w:rPr>
        <w:t>年</w:t>
      </w:r>
      <w:r w:rsidR="000B01F9">
        <w:rPr>
          <w:rFonts w:ascii="Times New Roman" w:eastAsia="標楷體" w:hAnsi="Times New Roman" w:cs="Times New Roman" w:hint="eastAsia"/>
          <w:sz w:val="28"/>
        </w:rPr>
        <w:t>6</w:t>
      </w:r>
      <w:r w:rsidR="004B3553" w:rsidRPr="000B01F9">
        <w:rPr>
          <w:rFonts w:ascii="Times New Roman" w:eastAsia="標楷體" w:hAnsi="Times New Roman" w:cs="Times New Roman"/>
          <w:sz w:val="28"/>
        </w:rPr>
        <w:t>月</w:t>
      </w:r>
      <w:r w:rsidR="002502C6" w:rsidRPr="000B01F9">
        <w:rPr>
          <w:rFonts w:ascii="Times New Roman" w:eastAsia="標楷體" w:hAnsi="Times New Roman" w:cs="Times New Roman"/>
          <w:sz w:val="28"/>
        </w:rPr>
        <w:t>止，已有</w:t>
      </w:r>
      <w:r w:rsidR="005A7068" w:rsidRPr="000B01F9">
        <w:rPr>
          <w:rFonts w:ascii="Times New Roman" w:eastAsia="標楷體" w:hAnsi="Times New Roman" w:cs="Times New Roman" w:hint="eastAsia"/>
          <w:sz w:val="28"/>
        </w:rPr>
        <w:t>2</w:t>
      </w:r>
      <w:r w:rsidR="000B01F9">
        <w:rPr>
          <w:rFonts w:ascii="Times New Roman" w:eastAsia="標楷體" w:hAnsi="Times New Roman" w:cs="Times New Roman" w:hint="eastAsia"/>
          <w:sz w:val="28"/>
        </w:rPr>
        <w:t>8</w:t>
      </w:r>
      <w:r w:rsidR="002502C6" w:rsidRPr="000B01F9">
        <w:rPr>
          <w:rFonts w:ascii="Times New Roman" w:eastAsia="標楷體" w:hAnsi="Times New Roman" w:cs="Times New Roman"/>
          <w:sz w:val="28"/>
        </w:rPr>
        <w:t>座國民運動中心</w:t>
      </w:r>
      <w:r w:rsidR="005A7068" w:rsidRPr="000B01F9">
        <w:rPr>
          <w:rFonts w:ascii="Times New Roman" w:eastAsia="標楷體" w:hAnsi="Times New Roman" w:cs="Times New Roman" w:hint="eastAsia"/>
          <w:sz w:val="28"/>
        </w:rPr>
        <w:t>完工</w:t>
      </w:r>
      <w:r w:rsidRPr="000B01F9">
        <w:rPr>
          <w:rFonts w:ascii="Times New Roman" w:eastAsia="標楷體" w:hAnsi="Times New Roman" w:cs="Times New Roman" w:hint="eastAsia"/>
          <w:sz w:val="28"/>
        </w:rPr>
        <w:t>，並</w:t>
      </w:r>
      <w:r w:rsidR="002502C6" w:rsidRPr="000B01F9">
        <w:rPr>
          <w:rFonts w:ascii="Times New Roman" w:eastAsia="標楷體" w:hAnsi="Times New Roman" w:cs="Times New Roman"/>
          <w:sz w:val="28"/>
        </w:rPr>
        <w:t>提供當地民眾優質且多元性之運動環境</w:t>
      </w:r>
      <w:r w:rsidR="00407003" w:rsidRPr="000B01F9">
        <w:rPr>
          <w:rFonts w:ascii="Times New Roman" w:eastAsia="標楷體" w:hAnsi="Times New Roman" w:cs="Times New Roman" w:hint="eastAsia"/>
          <w:sz w:val="28"/>
        </w:rPr>
        <w:t>，剩餘</w:t>
      </w:r>
      <w:r w:rsidR="000B01F9">
        <w:rPr>
          <w:rFonts w:ascii="Times New Roman" w:eastAsia="標楷體" w:hAnsi="Times New Roman" w:cs="Times New Roman" w:hint="eastAsia"/>
          <w:sz w:val="28"/>
        </w:rPr>
        <w:t>2</w:t>
      </w:r>
      <w:r w:rsidR="00407003" w:rsidRPr="000B01F9">
        <w:rPr>
          <w:rFonts w:ascii="Times New Roman" w:eastAsia="標楷體" w:hAnsi="Times New Roman" w:cs="Times New Roman" w:hint="eastAsia"/>
          <w:sz w:val="28"/>
        </w:rPr>
        <w:t>座亦將陸續於</w:t>
      </w:r>
      <w:r w:rsidR="00407003" w:rsidRPr="000B01F9">
        <w:rPr>
          <w:rFonts w:ascii="Times New Roman" w:eastAsia="標楷體" w:hAnsi="Times New Roman" w:cs="Times New Roman" w:hint="eastAsia"/>
          <w:sz w:val="28"/>
        </w:rPr>
        <w:t>109</w:t>
      </w:r>
      <w:r w:rsidR="00407003" w:rsidRPr="000B01F9">
        <w:rPr>
          <w:rFonts w:ascii="Times New Roman" w:eastAsia="標楷體" w:hAnsi="Times New Roman" w:cs="Times New Roman" w:hint="eastAsia"/>
          <w:sz w:val="28"/>
        </w:rPr>
        <w:t>年底前完工</w:t>
      </w:r>
      <w:r w:rsidR="002502C6" w:rsidRPr="000B01F9">
        <w:rPr>
          <w:rFonts w:ascii="Times New Roman" w:eastAsia="標楷體" w:hAnsi="Times New Roman" w:cs="Times New Roman"/>
          <w:sz w:val="28"/>
        </w:rPr>
        <w:t>。因「改善國民運動環境及打造運動島計畫」於</w:t>
      </w:r>
      <w:r w:rsidR="002502C6" w:rsidRPr="000B01F9">
        <w:rPr>
          <w:rFonts w:ascii="Times New Roman" w:eastAsia="標楷體" w:hAnsi="Times New Roman" w:cs="Times New Roman"/>
          <w:sz w:val="28"/>
        </w:rPr>
        <w:t>106</w:t>
      </w:r>
      <w:r w:rsidR="002502C6" w:rsidRPr="000B01F9">
        <w:rPr>
          <w:rFonts w:ascii="Times New Roman" w:eastAsia="標楷體" w:hAnsi="Times New Roman" w:cs="Times New Roman"/>
          <w:sz w:val="28"/>
        </w:rPr>
        <w:t>年屆期，且當時參照臺北市運動中心之經營模式，限定擇址條件應滿足一定之條件，</w:t>
      </w:r>
      <w:r w:rsidR="005A7068" w:rsidRPr="000B01F9">
        <w:rPr>
          <w:rFonts w:ascii="Times New Roman" w:eastAsia="標楷體" w:hAnsi="Times New Roman" w:cs="Times New Roman" w:hint="eastAsia"/>
          <w:sz w:val="28"/>
        </w:rPr>
        <w:t>且有</w:t>
      </w:r>
      <w:r w:rsidR="00F56EE6" w:rsidRPr="000B01F9">
        <w:rPr>
          <w:rFonts w:ascii="Times New Roman" w:eastAsia="標楷體" w:hAnsi="Times New Roman" w:cs="Times New Roman" w:hint="eastAsia"/>
          <w:sz w:val="28"/>
        </w:rPr>
        <w:t>計畫</w:t>
      </w:r>
      <w:r w:rsidR="005A7068" w:rsidRPr="000B01F9">
        <w:rPr>
          <w:rFonts w:ascii="Times New Roman" w:eastAsia="標楷體" w:hAnsi="Times New Roman" w:cs="Times New Roman" w:hint="eastAsia"/>
          <w:sz w:val="28"/>
        </w:rPr>
        <w:t>目標數及預算額度限制，</w:t>
      </w:r>
      <w:r w:rsidR="005B01F7" w:rsidRPr="000B01F9">
        <w:rPr>
          <w:rFonts w:ascii="Times New Roman" w:eastAsia="標楷體" w:hAnsi="Times New Roman" w:cs="Times New Roman"/>
          <w:sz w:val="28"/>
        </w:rPr>
        <w:t>造成部分地方政府有意願推動興設國民運動中心而未能獲得補助</w:t>
      </w:r>
      <w:r w:rsidR="005B01F7" w:rsidRPr="000B01F9">
        <w:rPr>
          <w:rFonts w:ascii="Times New Roman" w:eastAsia="標楷體" w:hAnsi="Times New Roman" w:cs="Times New Roman" w:hint="eastAsia"/>
          <w:sz w:val="28"/>
        </w:rPr>
        <w:t>，基於均衡資源分配之政策目標，同時借鏡國民運動中心推動經驗，後續政策規劃</w:t>
      </w:r>
      <w:r w:rsidR="00883D68" w:rsidRPr="000B01F9">
        <w:rPr>
          <w:rFonts w:ascii="Times New Roman" w:eastAsia="標楷體" w:hAnsi="Times New Roman" w:cs="Times New Roman" w:hint="eastAsia"/>
          <w:sz w:val="28"/>
        </w:rPr>
        <w:t>將</w:t>
      </w:r>
      <w:r w:rsidR="003A576E" w:rsidRPr="000B01F9">
        <w:rPr>
          <w:rFonts w:ascii="Times New Roman" w:eastAsia="標楷體" w:hAnsi="Times New Roman" w:cs="Times New Roman" w:hint="eastAsia"/>
          <w:sz w:val="28"/>
        </w:rPr>
        <w:t>務實</w:t>
      </w:r>
      <w:r w:rsidR="00883D68" w:rsidRPr="000B01F9">
        <w:rPr>
          <w:rFonts w:ascii="Times New Roman" w:eastAsia="標楷體" w:hAnsi="Times New Roman" w:cs="Times New Roman" w:hint="eastAsia"/>
          <w:sz w:val="28"/>
        </w:rPr>
        <w:t>考量</w:t>
      </w:r>
      <w:r w:rsidR="005B01F7" w:rsidRPr="000B01F9">
        <w:rPr>
          <w:rFonts w:ascii="Times New Roman" w:eastAsia="標楷體" w:hAnsi="Times New Roman" w:cs="Times New Roman"/>
          <w:sz w:val="28"/>
        </w:rPr>
        <w:t>。</w:t>
      </w:r>
    </w:p>
    <w:p w:rsidR="00DC2BA1" w:rsidRPr="005C2FCA" w:rsidRDefault="00DC2BA1" w:rsidP="00E445BD">
      <w:pPr>
        <w:keepNext/>
        <w:spacing w:beforeLines="50" w:before="180" w:afterLines="50" w:after="180" w:line="500" w:lineRule="exact"/>
        <w:ind w:leftChars="100" w:left="240"/>
        <w:jc w:val="both"/>
        <w:outlineLvl w:val="1"/>
        <w:rPr>
          <w:rFonts w:ascii="Times New Roman" w:eastAsia="標楷體" w:hAnsi="Times New Roman" w:cs="Times New Roman"/>
          <w:b/>
          <w:bCs/>
          <w:sz w:val="28"/>
          <w:szCs w:val="28"/>
        </w:rPr>
      </w:pPr>
      <w:bookmarkStart w:id="84" w:name="_Toc48298749"/>
      <w:r w:rsidRPr="005C2FCA">
        <w:rPr>
          <w:rFonts w:ascii="Times New Roman" w:eastAsia="標楷體" w:hAnsi="Times New Roman" w:cs="Times New Roman"/>
          <w:b/>
          <w:bCs/>
          <w:sz w:val="28"/>
          <w:szCs w:val="28"/>
        </w:rPr>
        <w:t>第四節、問題評析</w:t>
      </w:r>
      <w:bookmarkEnd w:id="84"/>
    </w:p>
    <w:p w:rsidR="000059F4" w:rsidRPr="008B423B" w:rsidRDefault="002502C6" w:rsidP="00687E2A">
      <w:pPr>
        <w:snapToGrid w:val="0"/>
        <w:spacing w:beforeLines="50" w:before="180" w:afterLines="50" w:after="180" w:line="500" w:lineRule="exact"/>
        <w:ind w:firstLine="426"/>
        <w:jc w:val="both"/>
        <w:rPr>
          <w:rFonts w:ascii="Times New Roman" w:eastAsia="標楷體" w:hAnsi="Times New Roman" w:cs="Times New Roman"/>
          <w:sz w:val="28"/>
        </w:rPr>
      </w:pPr>
      <w:r w:rsidRPr="00425F8B">
        <w:rPr>
          <w:rFonts w:ascii="Times New Roman" w:eastAsia="標楷體" w:hAnsi="Times New Roman" w:cs="Times New Roman"/>
          <w:color w:val="000000" w:themeColor="text1"/>
          <w:sz w:val="28"/>
        </w:rPr>
        <w:t>綜上，我國運動設施仍遭遇下</w:t>
      </w:r>
      <w:r w:rsidR="00EB380B" w:rsidRPr="00425F8B">
        <w:rPr>
          <w:rFonts w:ascii="Times New Roman" w:eastAsia="標楷體" w:hAnsi="Times New Roman" w:cs="Times New Roman"/>
          <w:color w:val="000000" w:themeColor="text1"/>
          <w:sz w:val="28"/>
        </w:rPr>
        <w:t>列</w:t>
      </w:r>
      <w:r w:rsidRPr="00425F8B">
        <w:rPr>
          <w:rFonts w:ascii="Times New Roman" w:eastAsia="標楷體" w:hAnsi="Times New Roman" w:cs="Times New Roman"/>
          <w:color w:val="000000" w:themeColor="text1"/>
          <w:sz w:val="28"/>
        </w:rPr>
        <w:t>問題，亟須協助地方政府完善運動設施基礎建設</w:t>
      </w:r>
      <w:r w:rsidRPr="008B423B">
        <w:rPr>
          <w:rFonts w:ascii="Times New Roman" w:eastAsia="標楷體" w:hAnsi="Times New Roman" w:cs="Times New Roman"/>
          <w:sz w:val="28"/>
        </w:rPr>
        <w:t>，</w:t>
      </w:r>
      <w:r w:rsidR="001824CD" w:rsidRPr="008B423B">
        <w:rPr>
          <w:rFonts w:ascii="Times New Roman" w:eastAsia="標楷體" w:hAnsi="Times New Roman" w:cs="Times New Roman" w:hint="eastAsia"/>
          <w:sz w:val="28"/>
        </w:rPr>
        <w:t>俾</w:t>
      </w:r>
      <w:r w:rsidRPr="008B423B">
        <w:rPr>
          <w:rFonts w:ascii="Times New Roman" w:eastAsia="標楷體" w:hAnsi="Times New Roman" w:cs="Times New Roman"/>
          <w:sz w:val="28"/>
        </w:rPr>
        <w:t>有效縮小及平衡城鄉運動環境差距。</w:t>
      </w:r>
    </w:p>
    <w:p w:rsidR="00407003" w:rsidRPr="008B423B" w:rsidRDefault="00407003" w:rsidP="00680049">
      <w:pPr>
        <w:pStyle w:val="aff0"/>
        <w:numPr>
          <w:ilvl w:val="0"/>
          <w:numId w:val="31"/>
        </w:numPr>
        <w:snapToGrid w:val="0"/>
        <w:spacing w:beforeLines="50" w:before="180" w:afterLines="50" w:after="180" w:line="500" w:lineRule="exact"/>
        <w:ind w:left="1134" w:hanging="567"/>
        <w:rPr>
          <w:rFonts w:ascii="Times New Roman" w:eastAsia="標楷體" w:hAnsi="Times New Roman" w:cs="Times New Roman"/>
          <w:sz w:val="28"/>
        </w:rPr>
      </w:pPr>
      <w:r w:rsidRPr="008B423B">
        <w:rPr>
          <w:rFonts w:ascii="Times New Roman" w:eastAsia="標楷體" w:hAnsi="Times New Roman" w:cs="Times New Roman"/>
          <w:sz w:val="28"/>
        </w:rPr>
        <w:t>各地方仍有</w:t>
      </w:r>
      <w:r w:rsidRPr="008B423B">
        <w:rPr>
          <w:rFonts w:ascii="Times New Roman" w:eastAsia="標楷體" w:hAnsi="Times New Roman" w:cs="Times New Roman" w:hint="eastAsia"/>
          <w:sz w:val="28"/>
        </w:rPr>
        <w:t>設置室內</w:t>
      </w:r>
      <w:r w:rsidRPr="008B423B">
        <w:rPr>
          <w:rFonts w:ascii="Times New Roman" w:eastAsia="標楷體" w:hAnsi="Times New Roman" w:cs="Times New Roman"/>
          <w:sz w:val="28"/>
        </w:rPr>
        <w:t>運動</w:t>
      </w:r>
      <w:r w:rsidRPr="008B423B">
        <w:rPr>
          <w:rFonts w:ascii="Times New Roman" w:eastAsia="標楷體" w:hAnsi="Times New Roman" w:cs="Times New Roman" w:hint="eastAsia"/>
          <w:sz w:val="28"/>
        </w:rPr>
        <w:t>場</w:t>
      </w:r>
      <w:r w:rsidRPr="008B423B">
        <w:rPr>
          <w:rFonts w:ascii="Times New Roman" w:eastAsia="標楷體" w:hAnsi="Times New Roman" w:cs="Times New Roman"/>
          <w:sz w:val="28"/>
        </w:rPr>
        <w:t>館</w:t>
      </w:r>
      <w:r w:rsidRPr="008B423B">
        <w:rPr>
          <w:rFonts w:ascii="Times New Roman" w:eastAsia="標楷體" w:hAnsi="Times New Roman" w:cs="Times New Roman" w:hint="eastAsia"/>
          <w:sz w:val="28"/>
        </w:rPr>
        <w:t>或風雨球場</w:t>
      </w:r>
      <w:r w:rsidRPr="008B423B">
        <w:rPr>
          <w:rFonts w:ascii="Times New Roman" w:eastAsia="標楷體" w:hAnsi="Times New Roman" w:cs="Times New Roman"/>
          <w:sz w:val="28"/>
        </w:rPr>
        <w:t>需求</w:t>
      </w:r>
    </w:p>
    <w:p w:rsidR="00407003" w:rsidRPr="008B423B" w:rsidRDefault="00407003" w:rsidP="00407003">
      <w:pPr>
        <w:snapToGrid w:val="0"/>
        <w:spacing w:line="500" w:lineRule="exact"/>
        <w:ind w:leftChars="236" w:left="566" w:firstLine="425"/>
        <w:jc w:val="both"/>
        <w:rPr>
          <w:rFonts w:ascii="Times New Roman" w:eastAsia="標楷體" w:hAnsi="Times New Roman" w:cs="Times New Roman"/>
          <w:sz w:val="28"/>
        </w:rPr>
      </w:pPr>
      <w:r w:rsidRPr="008B423B">
        <w:rPr>
          <w:rFonts w:ascii="Times New Roman" w:eastAsia="標楷體" w:hAnsi="Times New Roman" w:cs="Times New Roman" w:hint="eastAsia"/>
          <w:sz w:val="28"/>
        </w:rPr>
        <w:t xml:space="preserve">  </w:t>
      </w:r>
      <w:r w:rsidRPr="008B423B">
        <w:rPr>
          <w:rFonts w:ascii="Times New Roman" w:eastAsia="標楷體" w:hAnsi="Times New Roman" w:cs="Times New Roman"/>
          <w:sz w:val="28"/>
        </w:rPr>
        <w:t>體育署執行「改善國民運動環境及打造運動島計畫」，補助地方政府興建</w:t>
      </w:r>
      <w:r w:rsidRPr="008B423B">
        <w:rPr>
          <w:rFonts w:ascii="Times New Roman" w:eastAsia="標楷體" w:hAnsi="Times New Roman" w:cs="Times New Roman"/>
          <w:sz w:val="28"/>
        </w:rPr>
        <w:t>30</w:t>
      </w:r>
      <w:r w:rsidRPr="008B423B">
        <w:rPr>
          <w:rFonts w:ascii="Times New Roman" w:eastAsia="標楷體" w:hAnsi="Times New Roman" w:cs="Times New Roman"/>
          <w:sz w:val="28"/>
        </w:rPr>
        <w:t>座國民運動中心，該計畫於</w:t>
      </w:r>
      <w:r w:rsidRPr="008B423B">
        <w:rPr>
          <w:rFonts w:ascii="Times New Roman" w:eastAsia="標楷體" w:hAnsi="Times New Roman" w:cs="Times New Roman"/>
          <w:sz w:val="28"/>
        </w:rPr>
        <w:t>106</w:t>
      </w:r>
      <w:r w:rsidRPr="008B423B">
        <w:rPr>
          <w:rFonts w:ascii="Times New Roman" w:eastAsia="標楷體" w:hAnsi="Times New Roman" w:cs="Times New Roman"/>
          <w:sz w:val="28"/>
        </w:rPr>
        <w:t>年屆期後，各地方政府無法再獲得</w:t>
      </w:r>
      <w:r w:rsidRPr="008B423B">
        <w:rPr>
          <w:rFonts w:ascii="Times New Roman" w:eastAsia="標楷體" w:hAnsi="Times New Roman" w:cs="Times New Roman" w:hint="eastAsia"/>
          <w:sz w:val="28"/>
        </w:rPr>
        <w:t>相關</w:t>
      </w:r>
      <w:r w:rsidRPr="008B423B">
        <w:rPr>
          <w:rFonts w:ascii="Times New Roman" w:eastAsia="標楷體" w:hAnsi="Times New Roman" w:cs="Times New Roman"/>
          <w:sz w:val="28"/>
        </w:rPr>
        <w:t>補助經費。然而，各地方政府、尤以人口集中之區域仍持續提出興建國民運動中心之需求，除部分財政狀況尚可之地方政府</w:t>
      </w:r>
      <w:r w:rsidRPr="008B423B">
        <w:rPr>
          <w:rFonts w:ascii="Times New Roman" w:eastAsia="標楷體" w:hAnsi="Times New Roman" w:cs="Times New Roman" w:hint="eastAsia"/>
          <w:sz w:val="28"/>
        </w:rPr>
        <w:t>已</w:t>
      </w:r>
      <w:r w:rsidRPr="008B423B">
        <w:rPr>
          <w:rFonts w:ascii="Times New Roman" w:eastAsia="標楷體" w:hAnsi="Times New Roman" w:cs="Times New Roman"/>
          <w:sz w:val="28"/>
        </w:rPr>
        <w:t>自籌經費興建外，陸續仍有前述需求者向中央提出興建國民運動中心之補助</w:t>
      </w:r>
      <w:r w:rsidRPr="008B423B">
        <w:rPr>
          <w:rFonts w:ascii="Times New Roman" w:eastAsia="標楷體" w:hAnsi="Times New Roman" w:cs="Times New Roman" w:hint="eastAsia"/>
          <w:sz w:val="28"/>
        </w:rPr>
        <w:t>經費申請</w:t>
      </w:r>
      <w:r w:rsidRPr="008B423B">
        <w:rPr>
          <w:rFonts w:ascii="Times New Roman" w:eastAsia="標楷體" w:hAnsi="Times New Roman" w:cs="Times New Roman"/>
          <w:sz w:val="28"/>
        </w:rPr>
        <w:t>。</w:t>
      </w:r>
    </w:p>
    <w:p w:rsidR="00407003" w:rsidRPr="00407003" w:rsidRDefault="00407003" w:rsidP="00407003">
      <w:pPr>
        <w:snapToGrid w:val="0"/>
        <w:spacing w:line="500" w:lineRule="exact"/>
        <w:ind w:leftChars="236" w:left="566" w:firstLine="425"/>
        <w:jc w:val="both"/>
        <w:rPr>
          <w:rFonts w:ascii="Times New Roman" w:eastAsia="標楷體" w:hAnsi="Times New Roman" w:cs="Times New Roman"/>
          <w:sz w:val="28"/>
        </w:rPr>
      </w:pPr>
      <w:r w:rsidRPr="008B423B">
        <w:rPr>
          <w:rFonts w:ascii="Times New Roman" w:eastAsia="標楷體" w:hAnsi="Times New Roman" w:cs="Times New Roman" w:hint="eastAsia"/>
          <w:sz w:val="28"/>
        </w:rPr>
        <w:t xml:space="preserve">  </w:t>
      </w:r>
      <w:r w:rsidRPr="008B423B">
        <w:rPr>
          <w:rFonts w:ascii="Times New Roman" w:eastAsia="標楷體" w:hAnsi="Times New Roman" w:cs="Times New Roman"/>
          <w:sz w:val="28"/>
        </w:rPr>
        <w:t>另</w:t>
      </w:r>
      <w:r w:rsidRPr="008B423B">
        <w:rPr>
          <w:rFonts w:ascii="Times New Roman" w:eastAsia="標楷體" w:hAnsi="Times New Roman" w:cs="Times New Roman" w:hint="eastAsia"/>
          <w:sz w:val="28"/>
        </w:rPr>
        <w:t>考量</w:t>
      </w:r>
      <w:r w:rsidRPr="008B423B">
        <w:rPr>
          <w:rFonts w:ascii="Times New Roman" w:eastAsia="標楷體" w:hAnsi="Times New Roman" w:cs="Times New Roman"/>
          <w:sz w:val="28"/>
        </w:rPr>
        <w:t>近年我國空氣品質狀況不佳，於室外運動可能影響肺部健康，或部分地區因天候因素影響，在某一時節如冬季，難以於室外運動，因此，各地方政府，尤以非人口集中（人口數無法達到國民運動中心擇址條件者）之地區，亦有</w:t>
      </w:r>
      <w:r w:rsidRPr="008B423B">
        <w:rPr>
          <w:rFonts w:ascii="Times New Roman" w:eastAsia="標楷體" w:hAnsi="Times New Roman" w:cs="Times New Roman" w:hint="eastAsia"/>
          <w:sz w:val="28"/>
        </w:rPr>
        <w:t>興設</w:t>
      </w:r>
      <w:r w:rsidRPr="008B423B">
        <w:rPr>
          <w:rFonts w:ascii="Times New Roman" w:eastAsia="標楷體" w:hAnsi="Times New Roman" w:cs="Times New Roman"/>
          <w:sz w:val="28"/>
        </w:rPr>
        <w:t>室內運動場館</w:t>
      </w:r>
      <w:r w:rsidRPr="008B423B">
        <w:rPr>
          <w:rFonts w:ascii="Times New Roman" w:eastAsia="標楷體" w:hAnsi="Times New Roman" w:cs="Times New Roman" w:hint="eastAsia"/>
          <w:sz w:val="28"/>
        </w:rPr>
        <w:t>或風雨球場</w:t>
      </w:r>
      <w:r w:rsidRPr="008B423B">
        <w:rPr>
          <w:rFonts w:ascii="Times New Roman" w:eastAsia="標楷體" w:hAnsi="Times New Roman" w:cs="Times New Roman"/>
          <w:sz w:val="28"/>
        </w:rPr>
        <w:t>之需求，以提供當地民眾隨時可參</w:t>
      </w:r>
      <w:r w:rsidRPr="00425F8B">
        <w:rPr>
          <w:rFonts w:ascii="Times New Roman" w:eastAsia="標楷體" w:hAnsi="Times New Roman" w:cs="Times New Roman"/>
          <w:sz w:val="28"/>
        </w:rPr>
        <w:t>與運動。</w:t>
      </w:r>
    </w:p>
    <w:p w:rsidR="000059F4" w:rsidRPr="008B423B" w:rsidRDefault="002502C6" w:rsidP="00680049">
      <w:pPr>
        <w:pStyle w:val="aff0"/>
        <w:numPr>
          <w:ilvl w:val="0"/>
          <w:numId w:val="31"/>
        </w:numPr>
        <w:snapToGrid w:val="0"/>
        <w:spacing w:beforeLines="50" w:before="180" w:afterLines="50" w:after="180" w:line="500" w:lineRule="exact"/>
        <w:ind w:left="1134" w:hanging="567"/>
        <w:rPr>
          <w:rFonts w:ascii="Times New Roman" w:eastAsia="標楷體" w:hAnsi="Times New Roman" w:cs="Times New Roman"/>
          <w:sz w:val="28"/>
        </w:rPr>
      </w:pPr>
      <w:r w:rsidRPr="001824CD">
        <w:rPr>
          <w:rFonts w:ascii="Times New Roman" w:eastAsia="標楷體" w:hAnsi="Times New Roman" w:cs="Times New Roman"/>
          <w:color w:val="000000" w:themeColor="text1"/>
          <w:sz w:val="28"/>
        </w:rPr>
        <w:t>既有運動設</w:t>
      </w:r>
      <w:r w:rsidRPr="008B423B">
        <w:rPr>
          <w:rFonts w:ascii="Times New Roman" w:eastAsia="標楷體" w:hAnsi="Times New Roman" w:cs="Times New Roman"/>
          <w:sz w:val="28"/>
        </w:rPr>
        <w:t>施使用</w:t>
      </w:r>
      <w:r w:rsidR="001B2B30" w:rsidRPr="008B423B">
        <w:rPr>
          <w:rFonts w:ascii="Times New Roman" w:eastAsia="標楷體" w:hAnsi="Times New Roman" w:cs="Times New Roman" w:hint="eastAsia"/>
          <w:sz w:val="28"/>
        </w:rPr>
        <w:t>年限</w:t>
      </w:r>
      <w:r w:rsidRPr="008B423B">
        <w:rPr>
          <w:rFonts w:ascii="Times New Roman" w:eastAsia="標楷體" w:hAnsi="Times New Roman" w:cs="Times New Roman"/>
          <w:sz w:val="28"/>
        </w:rPr>
        <w:t>長，</w:t>
      </w:r>
      <w:r w:rsidR="001824CD" w:rsidRPr="008B423B">
        <w:rPr>
          <w:rFonts w:ascii="Times New Roman" w:eastAsia="標楷體" w:hAnsi="Times New Roman" w:cs="Times New Roman" w:hint="eastAsia"/>
          <w:sz w:val="28"/>
        </w:rPr>
        <w:t>且</w:t>
      </w:r>
      <w:r w:rsidRPr="008B423B">
        <w:rPr>
          <w:rFonts w:ascii="Times New Roman" w:eastAsia="標楷體" w:hAnsi="Times New Roman" w:cs="Times New Roman"/>
          <w:sz w:val="28"/>
        </w:rPr>
        <w:t>有場地及相關設施老化、建物結構耐震能力不足、漏水等問題</w:t>
      </w:r>
      <w:r w:rsidR="001B2B30" w:rsidRPr="008B423B">
        <w:rPr>
          <w:rFonts w:ascii="Times New Roman" w:eastAsia="標楷體" w:hAnsi="Times New Roman" w:cs="Times New Roman" w:hint="eastAsia"/>
          <w:sz w:val="28"/>
        </w:rPr>
        <w:t>，</w:t>
      </w:r>
      <w:r w:rsidRPr="008B423B">
        <w:rPr>
          <w:rFonts w:ascii="Times New Roman" w:eastAsia="標楷體" w:hAnsi="Times New Roman" w:cs="Times New Roman"/>
          <w:sz w:val="28"/>
        </w:rPr>
        <w:t>亟待整修</w:t>
      </w:r>
    </w:p>
    <w:p w:rsidR="001824CD" w:rsidRPr="008B423B" w:rsidRDefault="00A80D83" w:rsidP="00AC2BCD">
      <w:pPr>
        <w:snapToGrid w:val="0"/>
        <w:spacing w:line="500" w:lineRule="exact"/>
        <w:ind w:leftChars="236" w:left="566" w:firstLine="425"/>
        <w:jc w:val="both"/>
        <w:rPr>
          <w:rFonts w:ascii="Times New Roman" w:eastAsia="標楷體" w:hAnsi="Times New Roman" w:cs="Times New Roman"/>
          <w:sz w:val="28"/>
        </w:rPr>
      </w:pPr>
      <w:r w:rsidRPr="008B423B">
        <w:rPr>
          <w:rFonts w:ascii="Times New Roman" w:eastAsia="標楷體" w:hAnsi="Times New Roman" w:cs="Times New Roman" w:hint="eastAsia"/>
          <w:sz w:val="28"/>
        </w:rPr>
        <w:t xml:space="preserve">  </w:t>
      </w:r>
      <w:r w:rsidR="002502C6" w:rsidRPr="008B423B">
        <w:rPr>
          <w:rFonts w:ascii="Times New Roman" w:eastAsia="標楷體" w:hAnsi="Times New Roman" w:cs="Times New Roman"/>
          <w:sz w:val="28"/>
        </w:rPr>
        <w:t>由上述</w:t>
      </w:r>
      <w:r w:rsidR="001824CD" w:rsidRPr="008B423B">
        <w:rPr>
          <w:rFonts w:ascii="Times New Roman" w:eastAsia="標楷體" w:hAnsi="Times New Roman" w:cs="Times New Roman" w:hint="eastAsia"/>
          <w:sz w:val="28"/>
        </w:rPr>
        <w:t>運動現況</w:t>
      </w:r>
      <w:r w:rsidR="00253305" w:rsidRPr="008B423B">
        <w:rPr>
          <w:rFonts w:ascii="Times New Roman" w:eastAsia="標楷體" w:hAnsi="Times New Roman" w:cs="Times New Roman"/>
          <w:sz w:val="28"/>
        </w:rPr>
        <w:t>數據</w:t>
      </w:r>
      <w:r w:rsidR="002502C6" w:rsidRPr="008B423B">
        <w:rPr>
          <w:rFonts w:ascii="Times New Roman" w:eastAsia="標楷體" w:hAnsi="Times New Roman" w:cs="Times New Roman"/>
          <w:sz w:val="28"/>
        </w:rPr>
        <w:t>可知，我國既有運動場館設施之平均使用年數約</w:t>
      </w:r>
      <w:r w:rsidR="002502C6" w:rsidRPr="008B423B">
        <w:rPr>
          <w:rFonts w:ascii="Times New Roman" w:eastAsia="標楷體" w:hAnsi="Times New Roman" w:cs="Times New Roman"/>
          <w:sz w:val="28"/>
        </w:rPr>
        <w:t>16.5</w:t>
      </w:r>
      <w:r w:rsidR="002502C6" w:rsidRPr="008B423B">
        <w:rPr>
          <w:rFonts w:ascii="Times New Roman" w:eastAsia="標楷體" w:hAnsi="Times New Roman" w:cs="Times New Roman"/>
          <w:sz w:val="28"/>
        </w:rPr>
        <w:t>年，超過</w:t>
      </w:r>
      <w:r w:rsidR="002502C6" w:rsidRPr="008B423B">
        <w:rPr>
          <w:rFonts w:ascii="Times New Roman" w:eastAsia="標楷體" w:hAnsi="Times New Roman" w:cs="Times New Roman"/>
          <w:sz w:val="28"/>
        </w:rPr>
        <w:t>20</w:t>
      </w:r>
      <w:r w:rsidR="002502C6" w:rsidRPr="008B423B">
        <w:rPr>
          <w:rFonts w:ascii="Times New Roman" w:eastAsia="標楷體" w:hAnsi="Times New Roman" w:cs="Times New Roman"/>
          <w:sz w:val="28"/>
        </w:rPr>
        <w:t>年者，約有</w:t>
      </w:r>
      <w:r w:rsidR="002502C6" w:rsidRPr="008B423B">
        <w:rPr>
          <w:rFonts w:ascii="Times New Roman" w:eastAsia="標楷體" w:hAnsi="Times New Roman" w:cs="Times New Roman"/>
          <w:sz w:val="28"/>
        </w:rPr>
        <w:t>30</w:t>
      </w:r>
      <w:r w:rsidR="002502C6" w:rsidRPr="008B423B">
        <w:rPr>
          <w:rFonts w:ascii="Times New Roman" w:eastAsia="標楷體" w:hAnsi="Times New Roman" w:cs="Times New Roman"/>
          <w:sz w:val="28"/>
        </w:rPr>
        <w:t>％。</w:t>
      </w:r>
      <w:r w:rsidR="00253305" w:rsidRPr="008B423B">
        <w:rPr>
          <w:rFonts w:ascii="Times New Roman" w:eastAsia="標楷體" w:hAnsi="Times New Roman" w:cs="Times New Roman"/>
          <w:sz w:val="28"/>
        </w:rPr>
        <w:t>隨著</w:t>
      </w:r>
      <w:r w:rsidR="002502C6" w:rsidRPr="008B423B">
        <w:rPr>
          <w:rFonts w:ascii="Times New Roman" w:eastAsia="標楷體" w:hAnsi="Times New Roman" w:cs="Times New Roman"/>
          <w:sz w:val="28"/>
        </w:rPr>
        <w:t>使用時間漸長，場地地坪材質將逐漸老化破損</w:t>
      </w:r>
      <w:r w:rsidR="001824CD" w:rsidRPr="008B423B">
        <w:rPr>
          <w:rFonts w:ascii="Times New Roman" w:eastAsia="標楷體" w:hAnsi="Times New Roman" w:cs="Times New Roman" w:hint="eastAsia"/>
          <w:sz w:val="28"/>
        </w:rPr>
        <w:t>，或部分場地使用率極高造成毀損</w:t>
      </w:r>
      <w:r w:rsidR="002502C6" w:rsidRPr="008B423B">
        <w:rPr>
          <w:rFonts w:ascii="Times New Roman" w:eastAsia="標楷體" w:hAnsi="Times New Roman" w:cs="Times New Roman"/>
          <w:sz w:val="28"/>
        </w:rPr>
        <w:t>，如未能</w:t>
      </w:r>
      <w:r w:rsidR="001824CD" w:rsidRPr="008B423B">
        <w:rPr>
          <w:rFonts w:ascii="Times New Roman" w:eastAsia="標楷體" w:hAnsi="Times New Roman" w:cs="Times New Roman" w:hint="eastAsia"/>
          <w:sz w:val="28"/>
        </w:rPr>
        <w:t>及時</w:t>
      </w:r>
      <w:r w:rsidR="002502C6" w:rsidRPr="008B423B">
        <w:rPr>
          <w:rFonts w:ascii="Times New Roman" w:eastAsia="標楷體" w:hAnsi="Times New Roman" w:cs="Times New Roman"/>
          <w:sz w:val="28"/>
        </w:rPr>
        <w:t>修復，將</w:t>
      </w:r>
      <w:r w:rsidR="001B2B30" w:rsidRPr="008B423B">
        <w:rPr>
          <w:rFonts w:ascii="Times New Roman" w:eastAsia="標楷體" w:hAnsi="Times New Roman" w:cs="Times New Roman" w:hint="eastAsia"/>
          <w:sz w:val="28"/>
        </w:rPr>
        <w:t>增加</w:t>
      </w:r>
      <w:r w:rsidR="002502C6" w:rsidRPr="008B423B">
        <w:rPr>
          <w:rFonts w:ascii="Times New Roman" w:eastAsia="標楷體" w:hAnsi="Times New Roman" w:cs="Times New Roman"/>
          <w:sz w:val="28"/>
        </w:rPr>
        <w:t>使用者之運動傷害風險。</w:t>
      </w:r>
    </w:p>
    <w:p w:rsidR="00994B77" w:rsidRPr="008B423B" w:rsidRDefault="00A80D83" w:rsidP="0017706E">
      <w:pPr>
        <w:snapToGrid w:val="0"/>
        <w:spacing w:line="500" w:lineRule="exact"/>
        <w:ind w:leftChars="236" w:left="566" w:firstLine="425"/>
        <w:jc w:val="both"/>
        <w:rPr>
          <w:rFonts w:ascii="Times New Roman" w:eastAsia="標楷體" w:hAnsi="Times New Roman" w:cs="Times New Roman"/>
          <w:sz w:val="28"/>
        </w:rPr>
      </w:pPr>
      <w:r w:rsidRPr="008B423B">
        <w:rPr>
          <w:rFonts w:ascii="Times New Roman" w:eastAsia="標楷體" w:hAnsi="Times New Roman" w:cs="Times New Roman" w:hint="eastAsia"/>
          <w:sz w:val="28"/>
        </w:rPr>
        <w:t xml:space="preserve">  </w:t>
      </w:r>
      <w:r w:rsidR="00CE508F" w:rsidRPr="008B423B">
        <w:rPr>
          <w:rFonts w:ascii="Times New Roman" w:eastAsia="標楷體" w:hAnsi="Times New Roman" w:cs="Times New Roman"/>
          <w:sz w:val="28"/>
        </w:rPr>
        <w:t>另</w:t>
      </w:r>
      <w:r w:rsidR="00CE508F" w:rsidRPr="008B423B">
        <w:rPr>
          <w:rFonts w:ascii="Times New Roman" w:eastAsia="標楷體" w:hAnsi="Times New Roman" w:cs="Times New Roman"/>
          <w:sz w:val="28"/>
        </w:rPr>
        <w:t>921</w:t>
      </w:r>
      <w:r w:rsidR="00CE508F" w:rsidRPr="008B423B">
        <w:rPr>
          <w:rFonts w:ascii="Times New Roman" w:eastAsia="標楷體" w:hAnsi="Times New Roman" w:cs="Times New Roman"/>
          <w:sz w:val="28"/>
        </w:rPr>
        <w:t>大地震後，針對建築物耐震</w:t>
      </w:r>
      <w:r w:rsidR="005039A6" w:rsidRPr="008B423B">
        <w:rPr>
          <w:rFonts w:ascii="Times New Roman" w:eastAsia="標楷體" w:hAnsi="Times New Roman" w:cs="Times New Roman"/>
          <w:sz w:val="28"/>
        </w:rPr>
        <w:t>規範進行大幅度修正，部分老舊建物之耐震能力已不符合現今耐震規範之要求</w:t>
      </w:r>
      <w:r w:rsidR="00BC5A38" w:rsidRPr="008B423B">
        <w:rPr>
          <w:rFonts w:ascii="Times New Roman" w:eastAsia="標楷體" w:hAnsi="Times New Roman" w:cs="Times New Roman"/>
          <w:sz w:val="28"/>
        </w:rPr>
        <w:t>，需辦理建築物耐震能力評估作業，耐震能力不足者，應辦理結構補強工程</w:t>
      </w:r>
      <w:r w:rsidR="00523D54" w:rsidRPr="008B423B">
        <w:rPr>
          <w:rFonts w:ascii="Times New Roman" w:eastAsia="標楷體" w:hAnsi="Times New Roman" w:cs="Times New Roman"/>
          <w:sz w:val="28"/>
        </w:rPr>
        <w:t>，甚或需拆除重建，此涉及民眾運動安全，尤為重要</w:t>
      </w:r>
      <w:r w:rsidR="00BC5A38" w:rsidRPr="008B423B">
        <w:rPr>
          <w:rFonts w:ascii="Times New Roman" w:eastAsia="標楷體" w:hAnsi="Times New Roman" w:cs="Times New Roman"/>
          <w:sz w:val="28"/>
        </w:rPr>
        <w:t>。</w:t>
      </w:r>
    </w:p>
    <w:p w:rsidR="00AC2BCD" w:rsidRPr="008B423B" w:rsidRDefault="00AC2BCD" w:rsidP="00680049">
      <w:pPr>
        <w:pStyle w:val="aff0"/>
        <w:numPr>
          <w:ilvl w:val="0"/>
          <w:numId w:val="31"/>
        </w:numPr>
        <w:snapToGrid w:val="0"/>
        <w:spacing w:beforeLines="50" w:before="180" w:afterLines="50" w:after="180" w:line="500" w:lineRule="exact"/>
        <w:ind w:left="1134" w:hanging="567"/>
        <w:rPr>
          <w:rFonts w:ascii="Times New Roman" w:eastAsia="標楷體" w:hAnsi="Times New Roman" w:cs="Times New Roman"/>
          <w:sz w:val="28"/>
        </w:rPr>
      </w:pPr>
      <w:r w:rsidRPr="008B423B">
        <w:rPr>
          <w:rFonts w:ascii="Times New Roman" w:eastAsia="標楷體" w:hAnsi="Times New Roman" w:cs="Times New Roman"/>
          <w:sz w:val="28"/>
        </w:rPr>
        <w:t>既有運動場館無障礙設施仍有不足</w:t>
      </w:r>
    </w:p>
    <w:p w:rsidR="00AC2BCD" w:rsidRDefault="00AC2BCD" w:rsidP="005C2FCA">
      <w:pPr>
        <w:pStyle w:val="aff0"/>
        <w:snapToGrid w:val="0"/>
        <w:spacing w:beforeLines="50" w:before="180" w:line="500" w:lineRule="exact"/>
        <w:ind w:left="465"/>
        <w:jc w:val="both"/>
        <w:rPr>
          <w:rFonts w:ascii="Times New Roman" w:eastAsia="標楷體" w:hAnsi="Times New Roman" w:cs="Times New Roman"/>
          <w:sz w:val="28"/>
        </w:rPr>
      </w:pPr>
      <w:r w:rsidRPr="008B423B">
        <w:rPr>
          <w:rFonts w:ascii="Times New Roman" w:eastAsia="標楷體" w:hAnsi="Times New Roman" w:cs="Times New Roman" w:hint="eastAsia"/>
          <w:sz w:val="28"/>
        </w:rPr>
        <w:t xml:space="preserve">         </w:t>
      </w:r>
      <w:r w:rsidRPr="008B423B">
        <w:rPr>
          <w:rFonts w:ascii="Times New Roman" w:eastAsia="標楷體" w:hAnsi="Times New Roman" w:cs="Times New Roman"/>
          <w:sz w:val="28"/>
        </w:rPr>
        <w:t>依據</w:t>
      </w:r>
      <w:r w:rsidRPr="008B423B">
        <w:rPr>
          <w:rFonts w:ascii="Times New Roman" w:eastAsia="標楷體" w:hAnsi="Times New Roman" w:cs="Times New Roman"/>
          <w:sz w:val="28"/>
        </w:rPr>
        <w:t>CRPD</w:t>
      </w:r>
      <w:r w:rsidRPr="008B423B">
        <w:rPr>
          <w:rFonts w:ascii="Times New Roman" w:eastAsia="標楷體" w:hAnsi="Times New Roman" w:cs="Times New Roman"/>
          <w:sz w:val="28"/>
        </w:rPr>
        <w:t>（障礙者權利公約）第</w:t>
      </w:r>
      <w:r w:rsidRPr="008B423B">
        <w:rPr>
          <w:rFonts w:ascii="Times New Roman" w:eastAsia="標楷體" w:hAnsi="Times New Roman" w:cs="Times New Roman"/>
          <w:sz w:val="28"/>
        </w:rPr>
        <w:t>5</w:t>
      </w:r>
      <w:r w:rsidRPr="008B423B">
        <w:rPr>
          <w:rFonts w:ascii="Times New Roman" w:eastAsia="標楷體" w:hAnsi="Times New Roman" w:cs="Times New Roman"/>
          <w:sz w:val="28"/>
        </w:rPr>
        <w:t>條及第</w:t>
      </w:r>
      <w:r w:rsidRPr="008B423B">
        <w:rPr>
          <w:rFonts w:ascii="Times New Roman" w:eastAsia="標楷體" w:hAnsi="Times New Roman" w:cs="Times New Roman"/>
          <w:sz w:val="28"/>
        </w:rPr>
        <w:t>30</w:t>
      </w:r>
      <w:r w:rsidRPr="008B423B">
        <w:rPr>
          <w:rFonts w:ascii="Times New Roman" w:eastAsia="標楷體" w:hAnsi="Times New Roman" w:cs="Times New Roman"/>
          <w:sz w:val="28"/>
        </w:rPr>
        <w:t>條規定，應保障身心障礙者公平運動之權利，並消除一切歧視。另</w:t>
      </w:r>
      <w:r w:rsidRPr="008B423B">
        <w:rPr>
          <w:rFonts w:ascii="Times New Roman" w:eastAsia="標楷體" w:hAnsi="Times New Roman" w:cs="Times New Roman" w:hint="eastAsia"/>
          <w:sz w:val="28"/>
        </w:rPr>
        <w:t>依據國家發展委員會人口推估（</w:t>
      </w:r>
      <w:r w:rsidRPr="008B423B">
        <w:rPr>
          <w:rFonts w:ascii="Times New Roman" w:eastAsia="標楷體" w:hAnsi="Times New Roman" w:cs="Times New Roman" w:hint="eastAsia"/>
          <w:sz w:val="28"/>
        </w:rPr>
        <w:t>107</w:t>
      </w:r>
      <w:r w:rsidRPr="008B423B">
        <w:rPr>
          <w:rFonts w:ascii="Times New Roman" w:eastAsia="標楷體" w:hAnsi="Times New Roman" w:cs="Times New Roman" w:hint="eastAsia"/>
          <w:sz w:val="28"/>
        </w:rPr>
        <w:t>至</w:t>
      </w:r>
      <w:r w:rsidRPr="008B423B">
        <w:rPr>
          <w:rFonts w:ascii="Times New Roman" w:eastAsia="標楷體" w:hAnsi="Times New Roman" w:cs="Times New Roman" w:hint="eastAsia"/>
          <w:sz w:val="28"/>
        </w:rPr>
        <w:t>154</w:t>
      </w:r>
      <w:r w:rsidRPr="008B423B">
        <w:rPr>
          <w:rFonts w:ascii="Times New Roman" w:eastAsia="標楷體" w:hAnsi="Times New Roman" w:cs="Times New Roman" w:hint="eastAsia"/>
          <w:sz w:val="28"/>
        </w:rPr>
        <w:t>年）報告，我國</w:t>
      </w:r>
      <w:r w:rsidRPr="008B423B">
        <w:rPr>
          <w:rFonts w:ascii="Times New Roman" w:eastAsia="標楷體" w:hAnsi="Times New Roman" w:cs="Times New Roman"/>
          <w:sz w:val="28"/>
        </w:rPr>
        <w:t>現今已是高齡社會，且</w:t>
      </w:r>
      <w:r w:rsidRPr="008B423B">
        <w:rPr>
          <w:rFonts w:ascii="Times New Roman" w:eastAsia="標楷體" w:hAnsi="Times New Roman" w:cs="Times New Roman" w:hint="eastAsia"/>
          <w:sz w:val="28"/>
        </w:rPr>
        <w:t>115</w:t>
      </w:r>
      <w:r w:rsidRPr="008B423B">
        <w:rPr>
          <w:rFonts w:ascii="Times New Roman" w:eastAsia="標楷體" w:hAnsi="Times New Roman" w:cs="Times New Roman" w:hint="eastAsia"/>
          <w:sz w:val="28"/>
        </w:rPr>
        <w:t>年將邁入</w:t>
      </w:r>
      <w:r w:rsidRPr="008B423B">
        <w:rPr>
          <w:rFonts w:ascii="Times New Roman" w:eastAsia="標楷體" w:hAnsi="Times New Roman" w:cs="Times New Roman"/>
          <w:sz w:val="28"/>
        </w:rPr>
        <w:t>超高齡社會，</w:t>
      </w:r>
      <w:r w:rsidRPr="008B423B">
        <w:rPr>
          <w:rFonts w:ascii="Times New Roman" w:eastAsia="標楷體" w:hAnsi="Times New Roman" w:cs="Times New Roman" w:hint="eastAsia"/>
          <w:sz w:val="28"/>
        </w:rPr>
        <w:t>又依據前開運動現況調查結果顯示，</w:t>
      </w:r>
      <w:r w:rsidRPr="008B423B">
        <w:rPr>
          <w:rFonts w:ascii="Times New Roman" w:eastAsia="標楷體" w:hAnsi="Times New Roman" w:cs="Times New Roman" w:hint="eastAsia"/>
          <w:sz w:val="28"/>
        </w:rPr>
        <w:t>60</w:t>
      </w:r>
      <w:r w:rsidRPr="008B423B">
        <w:rPr>
          <w:rFonts w:ascii="Times New Roman" w:eastAsia="標楷體" w:hAnsi="Times New Roman" w:cs="Times New Roman" w:hint="eastAsia"/>
          <w:sz w:val="28"/>
        </w:rPr>
        <w:t>歲以上有運動習慣比例高達</w:t>
      </w:r>
      <w:r w:rsidRPr="008B423B">
        <w:rPr>
          <w:rFonts w:ascii="Times New Roman" w:eastAsia="標楷體" w:hAnsi="Times New Roman" w:cs="Times New Roman" w:hint="eastAsia"/>
          <w:sz w:val="28"/>
        </w:rPr>
        <w:t>86.17%</w:t>
      </w:r>
      <w:r w:rsidRPr="008B423B">
        <w:rPr>
          <w:rFonts w:ascii="Times New Roman" w:eastAsia="標楷體" w:hAnsi="Times New Roman" w:cs="Times New Roman" w:hint="eastAsia"/>
          <w:sz w:val="28"/>
        </w:rPr>
        <w:t>，是以，</w:t>
      </w:r>
      <w:r w:rsidRPr="008B423B">
        <w:rPr>
          <w:rFonts w:ascii="Times New Roman" w:eastAsia="標楷體" w:hAnsi="Times New Roman" w:cs="Times New Roman"/>
          <w:sz w:val="28"/>
        </w:rPr>
        <w:t>營造無障礙之運動環境，鼓勵銀髮族參與運動，維持身體健康</w:t>
      </w:r>
      <w:r w:rsidRPr="00AC2BCD">
        <w:rPr>
          <w:rFonts w:ascii="Times New Roman" w:eastAsia="標楷體" w:hAnsi="Times New Roman" w:cs="Times New Roman"/>
          <w:sz w:val="28"/>
        </w:rPr>
        <w:t>，可有效減少年長者不健康存活年數。</w:t>
      </w:r>
    </w:p>
    <w:p w:rsidR="00AC2BCD" w:rsidRPr="00407003" w:rsidRDefault="00AC2BCD" w:rsidP="00407003">
      <w:pPr>
        <w:pStyle w:val="aff0"/>
        <w:snapToGrid w:val="0"/>
        <w:spacing w:line="500" w:lineRule="exact"/>
        <w:ind w:left="465"/>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Pr="00AC2BCD">
        <w:rPr>
          <w:rFonts w:ascii="Times New Roman" w:eastAsia="標楷體" w:hAnsi="Times New Roman" w:cs="Times New Roman"/>
          <w:sz w:val="28"/>
        </w:rPr>
        <w:t>我國「建築物無障礙設施設計規範」於</w:t>
      </w:r>
      <w:r w:rsidRPr="00AC2BCD">
        <w:rPr>
          <w:rFonts w:ascii="Times New Roman" w:eastAsia="標楷體" w:hAnsi="Times New Roman" w:cs="Times New Roman"/>
          <w:sz w:val="28"/>
        </w:rPr>
        <w:t>97</w:t>
      </w:r>
      <w:r w:rsidRPr="00AC2BCD">
        <w:rPr>
          <w:rFonts w:ascii="Times New Roman" w:eastAsia="標楷體" w:hAnsi="Times New Roman" w:cs="Times New Roman"/>
          <w:sz w:val="28"/>
        </w:rPr>
        <w:t>年</w:t>
      </w:r>
      <w:r w:rsidRPr="00AC2BCD">
        <w:rPr>
          <w:rFonts w:ascii="Times New Roman" w:eastAsia="標楷體" w:hAnsi="Times New Roman" w:cs="Times New Roman"/>
          <w:sz w:val="28"/>
        </w:rPr>
        <w:t>4</w:t>
      </w:r>
      <w:r w:rsidRPr="00AC2BCD">
        <w:rPr>
          <w:rFonts w:ascii="Times New Roman" w:eastAsia="標楷體" w:hAnsi="Times New Roman" w:cs="Times New Roman"/>
          <w:sz w:val="28"/>
        </w:rPr>
        <w:t>月</w:t>
      </w:r>
      <w:r w:rsidRPr="00AC2BCD">
        <w:rPr>
          <w:rFonts w:ascii="Times New Roman" w:eastAsia="標楷體" w:hAnsi="Times New Roman" w:cs="Times New Roman"/>
          <w:sz w:val="28"/>
        </w:rPr>
        <w:t>10</w:t>
      </w:r>
      <w:r w:rsidRPr="00AC2BCD">
        <w:rPr>
          <w:rFonts w:ascii="Times New Roman" w:eastAsia="標楷體" w:hAnsi="Times New Roman" w:cs="Times New Roman"/>
          <w:sz w:val="28"/>
        </w:rPr>
        <w:t>日發布，早年興建之運動場館幾乎無法符合該規範之要求，另場館內之附屬設施，如洗手間、淋浴間等於設置之初，亦未考量行動不便者之使用需求，而造成行動不便者進出場館及參與運動時產生障礙。因此消除既有運動場館進出及使用之障礙，是保障銀髮族及身心障礙者運動權利之基礎工作。</w:t>
      </w:r>
    </w:p>
    <w:p w:rsidR="00562CBF" w:rsidRPr="008B423B" w:rsidRDefault="00AC2BCD" w:rsidP="00680049">
      <w:pPr>
        <w:pStyle w:val="aff0"/>
        <w:numPr>
          <w:ilvl w:val="0"/>
          <w:numId w:val="31"/>
        </w:numPr>
        <w:snapToGrid w:val="0"/>
        <w:spacing w:beforeLines="50" w:before="180" w:afterLines="50" w:after="180" w:line="500" w:lineRule="exact"/>
        <w:ind w:left="1134" w:hanging="567"/>
        <w:rPr>
          <w:rFonts w:ascii="Times New Roman" w:eastAsia="標楷體" w:hAnsi="Times New Roman" w:cs="Times New Roman"/>
          <w:sz w:val="28"/>
        </w:rPr>
      </w:pPr>
      <w:r w:rsidRPr="008B423B">
        <w:rPr>
          <w:rFonts w:ascii="Times New Roman" w:eastAsia="標楷體" w:hAnsi="Times New Roman" w:cs="Times New Roman"/>
          <w:sz w:val="28"/>
        </w:rPr>
        <w:t>我國現有競賽型運動場館</w:t>
      </w:r>
      <w:r w:rsidRPr="008B423B">
        <w:rPr>
          <w:rFonts w:ascii="Times New Roman" w:eastAsia="標楷體" w:hAnsi="Times New Roman" w:cs="Times New Roman" w:hint="eastAsia"/>
          <w:sz w:val="28"/>
        </w:rPr>
        <w:t>應朝向區域整合、資源共享及永續經營等原則發展</w:t>
      </w:r>
    </w:p>
    <w:p w:rsidR="000059F4" w:rsidRPr="00425F8B" w:rsidRDefault="00AC2BCD" w:rsidP="00AC2BCD">
      <w:pPr>
        <w:snapToGrid w:val="0"/>
        <w:spacing w:line="500" w:lineRule="exact"/>
        <w:ind w:leftChars="236" w:left="566" w:firstLine="425"/>
        <w:jc w:val="both"/>
        <w:rPr>
          <w:rFonts w:ascii="Times New Roman" w:eastAsia="標楷體" w:hAnsi="Times New Roman" w:cs="Times New Roman"/>
          <w:sz w:val="28"/>
        </w:rPr>
      </w:pPr>
      <w:r w:rsidRPr="008B423B">
        <w:rPr>
          <w:rFonts w:ascii="Times New Roman" w:eastAsia="標楷體" w:hAnsi="Times New Roman" w:cs="Times New Roman" w:hint="eastAsia"/>
          <w:sz w:val="28"/>
        </w:rPr>
        <w:t xml:space="preserve"> </w:t>
      </w:r>
      <w:r w:rsidR="00320F96" w:rsidRPr="008B423B">
        <w:rPr>
          <w:rFonts w:ascii="Times New Roman" w:eastAsia="標楷體" w:hAnsi="Times New Roman" w:cs="Times New Roman" w:hint="eastAsia"/>
          <w:sz w:val="28"/>
        </w:rPr>
        <w:t xml:space="preserve"> </w:t>
      </w:r>
      <w:r w:rsidR="001E282E" w:rsidRPr="008B423B">
        <w:rPr>
          <w:rFonts w:ascii="Times New Roman" w:eastAsia="標楷體" w:hAnsi="Times New Roman" w:cs="Times New Roman" w:hint="eastAsia"/>
          <w:sz w:val="28"/>
        </w:rPr>
        <w:t>基於政府財政拮据、地稠人狹，我國於</w:t>
      </w:r>
      <w:r w:rsidR="00320F96" w:rsidRPr="008B423B">
        <w:rPr>
          <w:rFonts w:ascii="Times New Roman" w:eastAsia="標楷體" w:hAnsi="Times New Roman" w:cs="Times New Roman" w:hint="eastAsia"/>
          <w:sz w:val="28"/>
        </w:rPr>
        <w:t>舉辦國內綜合性</w:t>
      </w:r>
      <w:r w:rsidR="001E282E" w:rsidRPr="008B423B">
        <w:rPr>
          <w:rFonts w:ascii="Times New Roman" w:eastAsia="標楷體" w:hAnsi="Times New Roman" w:cs="Times New Roman" w:hint="eastAsia"/>
          <w:sz w:val="28"/>
        </w:rPr>
        <w:t>運動賽會</w:t>
      </w:r>
      <w:r w:rsidR="00B81A1E" w:rsidRPr="008B423B">
        <w:rPr>
          <w:rFonts w:ascii="Times New Roman" w:eastAsia="標楷體" w:hAnsi="Times New Roman" w:cs="Times New Roman" w:hint="eastAsia"/>
          <w:sz w:val="28"/>
        </w:rPr>
        <w:t>未來將推動分區辦理模式，由北中南三區輪流主辦我國綜合性運動賽會</w:t>
      </w:r>
      <w:r w:rsidR="001E282E" w:rsidRPr="008B423B">
        <w:rPr>
          <w:rFonts w:ascii="Times New Roman" w:eastAsia="標楷體" w:hAnsi="Times New Roman" w:cs="Times New Roman" w:hint="eastAsia"/>
          <w:sz w:val="28"/>
        </w:rPr>
        <w:t>，</w:t>
      </w:r>
      <w:r w:rsidR="00B81A1E" w:rsidRPr="008B423B">
        <w:rPr>
          <w:rFonts w:ascii="Times New Roman" w:eastAsia="標楷體" w:hAnsi="Times New Roman" w:cs="Times New Roman" w:hint="eastAsia"/>
          <w:sz w:val="28"/>
        </w:rPr>
        <w:t>主辦縣市應</w:t>
      </w:r>
      <w:r w:rsidR="001E282E" w:rsidRPr="008B423B">
        <w:rPr>
          <w:rFonts w:ascii="Times New Roman" w:eastAsia="標楷體" w:hAnsi="Times New Roman" w:cs="Times New Roman" w:hint="eastAsia"/>
          <w:sz w:val="28"/>
        </w:rPr>
        <w:t>整合鄰近縣市</w:t>
      </w:r>
      <w:r w:rsidR="00B81A1E" w:rsidRPr="008B423B">
        <w:rPr>
          <w:rFonts w:ascii="Times New Roman" w:eastAsia="標楷體" w:hAnsi="Times New Roman" w:cs="Times New Roman" w:hint="eastAsia"/>
          <w:sz w:val="28"/>
        </w:rPr>
        <w:t>特色運動項目場館</w:t>
      </w:r>
      <w:r w:rsidR="001E282E" w:rsidRPr="008B423B">
        <w:rPr>
          <w:rFonts w:ascii="Times New Roman" w:eastAsia="標楷體" w:hAnsi="Times New Roman" w:cs="Times New Roman" w:hint="eastAsia"/>
          <w:sz w:val="28"/>
        </w:rPr>
        <w:t>資源，以區域整合概念進行競賽場館、服務設施、交通動線之規劃，透過資源共享</w:t>
      </w:r>
      <w:r w:rsidR="00B81A1E" w:rsidRPr="008B423B">
        <w:rPr>
          <w:rFonts w:ascii="Times New Roman" w:eastAsia="標楷體" w:hAnsi="Times New Roman" w:cs="Times New Roman" w:hint="eastAsia"/>
          <w:sz w:val="28"/>
        </w:rPr>
        <w:t>與</w:t>
      </w:r>
      <w:r w:rsidR="001E282E" w:rsidRPr="008B423B">
        <w:rPr>
          <w:rFonts w:ascii="Times New Roman" w:eastAsia="標楷體" w:hAnsi="Times New Roman" w:cs="Times New Roman" w:hint="eastAsia"/>
          <w:sz w:val="28"/>
        </w:rPr>
        <w:t>開發促使效益極大化</w:t>
      </w:r>
      <w:r w:rsidR="00A65962" w:rsidRPr="008B423B">
        <w:rPr>
          <w:rFonts w:ascii="Times New Roman" w:eastAsia="標楷體" w:hAnsi="Times New Roman" w:cs="Times New Roman" w:hint="eastAsia"/>
          <w:sz w:val="28"/>
        </w:rPr>
        <w:t>，同時讓各該縣市有機會獲得改善各類型競技運動場館符合國際標準之整建經費，以作為未來申辦國際賽事利基，</w:t>
      </w:r>
      <w:r w:rsidR="00D42DC5" w:rsidRPr="008B423B">
        <w:rPr>
          <w:rFonts w:ascii="Times New Roman" w:eastAsia="標楷體" w:hAnsi="Times New Roman" w:cs="Times New Roman" w:hint="eastAsia"/>
          <w:sz w:val="28"/>
        </w:rPr>
        <w:t>並</w:t>
      </w:r>
      <w:r w:rsidR="00A65962" w:rsidRPr="008B423B">
        <w:rPr>
          <w:rFonts w:ascii="Times New Roman" w:eastAsia="標楷體" w:hAnsi="Times New Roman" w:cs="Times New Roman" w:hint="eastAsia"/>
          <w:sz w:val="28"/>
        </w:rPr>
        <w:t>鼓勵其</w:t>
      </w:r>
      <w:r w:rsidR="00D42DC5" w:rsidRPr="008B423B">
        <w:rPr>
          <w:rFonts w:ascii="Times New Roman" w:eastAsia="標楷體" w:hAnsi="Times New Roman" w:cs="Times New Roman" w:hint="eastAsia"/>
          <w:sz w:val="28"/>
        </w:rPr>
        <w:t>朝向設施多功能性及永續經營</w:t>
      </w:r>
      <w:r w:rsidR="00A65962" w:rsidRPr="008B423B">
        <w:rPr>
          <w:rFonts w:ascii="Times New Roman" w:eastAsia="標楷體" w:hAnsi="Times New Roman" w:cs="Times New Roman" w:hint="eastAsia"/>
          <w:sz w:val="28"/>
        </w:rPr>
        <w:t>原則</w:t>
      </w:r>
      <w:r w:rsidR="00D42DC5" w:rsidRPr="008B423B">
        <w:rPr>
          <w:rFonts w:ascii="Times New Roman" w:eastAsia="標楷體" w:hAnsi="Times New Roman" w:cs="Times New Roman" w:hint="eastAsia"/>
          <w:sz w:val="28"/>
        </w:rPr>
        <w:t>辦理，</w:t>
      </w:r>
      <w:r w:rsidR="003F5A20" w:rsidRPr="008B423B">
        <w:rPr>
          <w:rFonts w:ascii="Times New Roman" w:eastAsia="標楷體" w:hAnsi="Times New Roman" w:cs="Times New Roman" w:hint="eastAsia"/>
          <w:sz w:val="28"/>
        </w:rPr>
        <w:t>以</w:t>
      </w:r>
      <w:r w:rsidR="00D42DC5" w:rsidRPr="008B423B">
        <w:rPr>
          <w:rFonts w:ascii="Times New Roman" w:eastAsia="標楷體" w:hAnsi="Times New Roman" w:cs="Times New Roman" w:hint="eastAsia"/>
          <w:sz w:val="28"/>
        </w:rPr>
        <w:t>避免投入大量資源興設各類場館，卻無適當之管理機制而造成場館閒置無法發揮預定效益。</w:t>
      </w:r>
    </w:p>
    <w:p w:rsidR="005E45D1" w:rsidRDefault="005E45D1">
      <w:pPr>
        <w:widowControl/>
        <w:rPr>
          <w:rFonts w:ascii="Times New Roman" w:eastAsia="標楷體" w:hAnsi="Times New Roman" w:cs="Times New Roman"/>
          <w:b/>
          <w:bCs/>
          <w:color w:val="000000" w:themeColor="text1"/>
          <w:sz w:val="32"/>
          <w:szCs w:val="52"/>
        </w:rPr>
      </w:pPr>
    </w:p>
    <w:p w:rsidR="00AC2BCD" w:rsidRDefault="00AC2BCD">
      <w:pPr>
        <w:widowControl/>
        <w:rPr>
          <w:rFonts w:ascii="Times New Roman" w:eastAsia="標楷體" w:hAnsi="Times New Roman" w:cs="Times New Roman"/>
          <w:b/>
          <w:bCs/>
          <w:color w:val="000000" w:themeColor="text1"/>
          <w:sz w:val="32"/>
          <w:szCs w:val="52"/>
        </w:rPr>
      </w:pPr>
      <w:r>
        <w:rPr>
          <w:rFonts w:ascii="Times New Roman" w:eastAsia="標楷體" w:hAnsi="Times New Roman" w:cs="Times New Roman"/>
          <w:color w:val="000000" w:themeColor="text1"/>
          <w:sz w:val="32"/>
        </w:rPr>
        <w:br w:type="page"/>
      </w:r>
    </w:p>
    <w:p w:rsidR="000059F4" w:rsidRPr="00425F8B" w:rsidRDefault="00A56F8D" w:rsidP="000C543D">
      <w:pPr>
        <w:pStyle w:val="1"/>
        <w:snapToGrid w:val="0"/>
        <w:spacing w:beforeLines="50" w:afterLines="50" w:line="500" w:lineRule="exact"/>
        <w:rPr>
          <w:rFonts w:ascii="Times New Roman" w:eastAsia="標楷體" w:hAnsi="Times New Roman" w:cs="Times New Roman"/>
          <w:color w:val="000000" w:themeColor="text1"/>
          <w:sz w:val="32"/>
        </w:rPr>
      </w:pPr>
      <w:bookmarkStart w:id="85" w:name="_Toc48298750"/>
      <w:r w:rsidRPr="00425F8B">
        <w:rPr>
          <w:rFonts w:ascii="Times New Roman" w:eastAsia="標楷體" w:hAnsi="Times New Roman" w:cs="Times New Roman"/>
          <w:color w:val="000000" w:themeColor="text1"/>
          <w:sz w:val="32"/>
        </w:rPr>
        <w:t xml:space="preserve">第貳章　</w:t>
      </w:r>
      <w:r w:rsidR="002502C6" w:rsidRPr="00425F8B">
        <w:rPr>
          <w:rFonts w:ascii="Times New Roman" w:eastAsia="標楷體" w:hAnsi="Times New Roman" w:cs="Times New Roman"/>
          <w:color w:val="000000" w:themeColor="text1"/>
          <w:sz w:val="32"/>
        </w:rPr>
        <w:t>計畫目標</w:t>
      </w:r>
      <w:bookmarkEnd w:id="85"/>
    </w:p>
    <w:p w:rsidR="000059F4" w:rsidRPr="005C2FCA" w:rsidRDefault="00A56F8D" w:rsidP="00E445BD">
      <w:pPr>
        <w:keepNext/>
        <w:spacing w:beforeLines="50" w:before="180" w:afterLines="50" w:after="180" w:line="500" w:lineRule="exact"/>
        <w:ind w:leftChars="100" w:left="240"/>
        <w:jc w:val="both"/>
        <w:outlineLvl w:val="1"/>
        <w:rPr>
          <w:rFonts w:ascii="Times New Roman" w:eastAsia="標楷體" w:hAnsi="Times New Roman" w:cs="Times New Roman"/>
          <w:b/>
          <w:bCs/>
          <w:sz w:val="28"/>
          <w:szCs w:val="28"/>
        </w:rPr>
      </w:pPr>
      <w:bookmarkStart w:id="86" w:name="_Toc48298751"/>
      <w:r w:rsidRPr="005C2FCA">
        <w:rPr>
          <w:rFonts w:ascii="Times New Roman" w:eastAsia="標楷體" w:hAnsi="Times New Roman" w:cs="Times New Roman"/>
          <w:b/>
          <w:bCs/>
          <w:sz w:val="28"/>
          <w:szCs w:val="28"/>
        </w:rPr>
        <w:t>第一節、目標說明</w:t>
      </w:r>
      <w:bookmarkEnd w:id="86"/>
    </w:p>
    <w:p w:rsidR="000059F4" w:rsidRPr="008B423B" w:rsidRDefault="008E7255" w:rsidP="005C2FCA">
      <w:pPr>
        <w:snapToGrid w:val="0"/>
        <w:spacing w:line="500" w:lineRule="exact"/>
        <w:ind w:firstLine="42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2502C6" w:rsidRPr="00425F8B">
        <w:rPr>
          <w:rFonts w:ascii="Times New Roman" w:eastAsia="標楷體" w:hAnsi="Times New Roman" w:cs="Times New Roman"/>
          <w:sz w:val="28"/>
          <w:szCs w:val="28"/>
        </w:rPr>
        <w:t>本</w:t>
      </w:r>
      <w:r w:rsidR="002502C6" w:rsidRPr="00425F8B">
        <w:rPr>
          <w:rFonts w:ascii="Times New Roman" w:eastAsia="標楷體" w:hAnsi="Times New Roman" w:cs="Times New Roman"/>
          <w:color w:val="000000" w:themeColor="text1"/>
          <w:sz w:val="28"/>
        </w:rPr>
        <w:t>計畫</w:t>
      </w:r>
      <w:r w:rsidR="002502C6" w:rsidRPr="00425F8B">
        <w:rPr>
          <w:rFonts w:ascii="Times New Roman" w:eastAsia="標楷體" w:hAnsi="Times New Roman" w:cs="Times New Roman"/>
          <w:sz w:val="28"/>
          <w:szCs w:val="28"/>
        </w:rPr>
        <w:t>依據總統「全民愛運動，生活更精彩」之體育政策，補助地方政府</w:t>
      </w:r>
      <w:r w:rsidR="00FA2DDC">
        <w:rPr>
          <w:rFonts w:ascii="Times New Roman" w:eastAsia="標楷體" w:hAnsi="Times New Roman" w:cs="Times New Roman" w:hint="eastAsia"/>
          <w:sz w:val="28"/>
          <w:szCs w:val="28"/>
        </w:rPr>
        <w:t>充實</w:t>
      </w:r>
      <w:r w:rsidR="00FE7281" w:rsidRPr="00425F8B">
        <w:rPr>
          <w:rFonts w:ascii="Times New Roman" w:eastAsia="標楷體" w:hAnsi="Times New Roman" w:cs="Times New Roman"/>
          <w:sz w:val="28"/>
          <w:szCs w:val="28"/>
        </w:rPr>
        <w:t>全</w:t>
      </w:r>
      <w:r w:rsidR="00FE7281" w:rsidRPr="008B423B">
        <w:rPr>
          <w:rFonts w:ascii="Times New Roman" w:eastAsia="標楷體" w:hAnsi="Times New Roman" w:cs="Times New Roman"/>
          <w:sz w:val="28"/>
          <w:szCs w:val="28"/>
        </w:rPr>
        <w:t>民</w:t>
      </w:r>
      <w:r w:rsidR="002502C6" w:rsidRPr="008B423B">
        <w:rPr>
          <w:rFonts w:ascii="Times New Roman" w:eastAsia="標楷體" w:hAnsi="Times New Roman" w:cs="Times New Roman"/>
          <w:sz w:val="28"/>
          <w:szCs w:val="28"/>
        </w:rPr>
        <w:t>運動設施，含場地及必要附屬空間，以達成「運動空間便利化，建構隨處可安全運動的生活環境」為目標。</w:t>
      </w:r>
    </w:p>
    <w:p w:rsidR="000059F4" w:rsidRPr="008B423B" w:rsidRDefault="00FA2DDC" w:rsidP="00A455B5">
      <w:pPr>
        <w:snapToGrid w:val="0"/>
        <w:spacing w:line="500" w:lineRule="exact"/>
        <w:ind w:firstLine="425"/>
        <w:jc w:val="both"/>
        <w:rPr>
          <w:rFonts w:ascii="Times New Roman" w:eastAsia="標楷體" w:hAnsi="Times New Roman" w:cs="Times New Roman"/>
          <w:sz w:val="28"/>
          <w:szCs w:val="28"/>
        </w:rPr>
      </w:pPr>
      <w:r w:rsidRPr="008B423B">
        <w:rPr>
          <w:rFonts w:ascii="Times New Roman" w:eastAsia="標楷體" w:hAnsi="Times New Roman" w:cs="Times New Roman" w:hint="eastAsia"/>
          <w:sz w:val="28"/>
          <w:szCs w:val="28"/>
        </w:rPr>
        <w:t xml:space="preserve">  </w:t>
      </w:r>
      <w:r w:rsidR="002502C6" w:rsidRPr="008B423B">
        <w:rPr>
          <w:rFonts w:ascii="Times New Roman" w:eastAsia="標楷體" w:hAnsi="Times New Roman" w:cs="Times New Roman"/>
          <w:sz w:val="28"/>
          <w:szCs w:val="28"/>
        </w:rPr>
        <w:t>本計畫規劃補助地方政府興</w:t>
      </w:r>
      <w:r w:rsidR="00A87618">
        <w:rPr>
          <w:rFonts w:ascii="Times New Roman" w:eastAsia="標楷體" w:hAnsi="Times New Roman" w:cs="Times New Roman" w:hint="eastAsia"/>
          <w:sz w:val="28"/>
          <w:szCs w:val="28"/>
        </w:rPr>
        <w:t>（</w:t>
      </w:r>
      <w:r w:rsidR="002502C6" w:rsidRPr="008B423B">
        <w:rPr>
          <w:rFonts w:ascii="Times New Roman" w:eastAsia="標楷體" w:hAnsi="Times New Roman" w:cs="Times New Roman"/>
          <w:sz w:val="28"/>
          <w:szCs w:val="28"/>
        </w:rPr>
        <w:t>整</w:t>
      </w:r>
      <w:r w:rsidR="00A87618">
        <w:rPr>
          <w:rFonts w:ascii="Times New Roman" w:eastAsia="標楷體" w:hAnsi="Times New Roman" w:cs="Times New Roman" w:hint="eastAsia"/>
          <w:sz w:val="28"/>
          <w:szCs w:val="28"/>
        </w:rPr>
        <w:t>）</w:t>
      </w:r>
      <w:r w:rsidR="002502C6" w:rsidRPr="008B423B">
        <w:rPr>
          <w:rFonts w:ascii="Times New Roman" w:eastAsia="標楷體" w:hAnsi="Times New Roman" w:cs="Times New Roman"/>
          <w:sz w:val="28"/>
          <w:szCs w:val="28"/>
        </w:rPr>
        <w:t>建之運動設施項目如下：</w:t>
      </w:r>
    </w:p>
    <w:p w:rsidR="007F51CB" w:rsidRPr="008B423B" w:rsidRDefault="00FC3890" w:rsidP="00680049">
      <w:pPr>
        <w:pStyle w:val="aff0"/>
        <w:numPr>
          <w:ilvl w:val="0"/>
          <w:numId w:val="23"/>
        </w:numPr>
        <w:snapToGrid w:val="0"/>
        <w:spacing w:line="500" w:lineRule="exact"/>
        <w:ind w:leftChars="250" w:left="1160" w:hangingChars="200" w:hanging="560"/>
        <w:jc w:val="both"/>
        <w:rPr>
          <w:rFonts w:ascii="Times New Roman" w:eastAsia="標楷體" w:hAnsi="Times New Roman" w:cs="Times New Roman"/>
          <w:kern w:val="0"/>
          <w:sz w:val="28"/>
          <w:szCs w:val="28"/>
        </w:rPr>
      </w:pPr>
      <w:r w:rsidRPr="008B423B">
        <w:rPr>
          <w:rFonts w:ascii="Times New Roman" w:eastAsia="標楷體" w:hAnsi="Times New Roman" w:cs="Times New Roman" w:hint="eastAsia"/>
          <w:kern w:val="0"/>
          <w:sz w:val="28"/>
          <w:szCs w:val="28"/>
        </w:rPr>
        <w:t>興</w:t>
      </w:r>
      <w:r w:rsidR="00FD6784">
        <w:rPr>
          <w:rFonts w:ascii="Times New Roman" w:eastAsia="標楷體" w:hAnsi="Times New Roman" w:cs="Times New Roman" w:hint="eastAsia"/>
          <w:kern w:val="0"/>
          <w:sz w:val="28"/>
          <w:szCs w:val="28"/>
        </w:rPr>
        <w:t>（整）</w:t>
      </w:r>
      <w:r w:rsidRPr="008B423B">
        <w:rPr>
          <w:rFonts w:ascii="Times New Roman" w:eastAsia="標楷體" w:hAnsi="Times New Roman" w:cs="Times New Roman" w:hint="eastAsia"/>
          <w:kern w:val="0"/>
          <w:sz w:val="28"/>
          <w:szCs w:val="28"/>
        </w:rPr>
        <w:t>建</w:t>
      </w:r>
      <w:r w:rsidRPr="008B423B">
        <w:rPr>
          <w:rFonts w:ascii="Times New Roman" w:eastAsia="標楷體" w:hAnsi="Times New Roman" w:cs="Times New Roman"/>
          <w:kern w:val="0"/>
          <w:sz w:val="28"/>
          <w:szCs w:val="28"/>
        </w:rPr>
        <w:t>全民運動館</w:t>
      </w:r>
      <w:r w:rsidRPr="008B423B">
        <w:rPr>
          <w:rFonts w:ascii="Times New Roman" w:eastAsia="標楷體" w:hAnsi="Times New Roman" w:cs="Times New Roman" w:hint="eastAsia"/>
          <w:kern w:val="0"/>
          <w:sz w:val="28"/>
          <w:szCs w:val="28"/>
        </w:rPr>
        <w:t>：參照以往國民運動中心推動模式</w:t>
      </w:r>
      <w:r w:rsidR="008B423B">
        <w:rPr>
          <w:rFonts w:ascii="Times New Roman" w:eastAsia="標楷體" w:hAnsi="Times New Roman" w:cs="Times New Roman" w:hint="eastAsia"/>
          <w:kern w:val="0"/>
          <w:sz w:val="28"/>
          <w:szCs w:val="28"/>
        </w:rPr>
        <w:t>，補助地方政府利用既有閒置</w:t>
      </w:r>
      <w:r w:rsidR="008B423B" w:rsidRPr="00E83244">
        <w:rPr>
          <w:rFonts w:ascii="Times New Roman" w:eastAsia="標楷體" w:hAnsi="Times New Roman" w:cs="Times New Roman" w:hint="eastAsia"/>
          <w:kern w:val="0"/>
          <w:sz w:val="28"/>
          <w:szCs w:val="28"/>
        </w:rPr>
        <w:t>空間或空地，興</w:t>
      </w:r>
      <w:r w:rsidR="00FD6784">
        <w:rPr>
          <w:rFonts w:ascii="Times New Roman" w:eastAsia="標楷體" w:hAnsi="Times New Roman" w:cs="Times New Roman" w:hint="eastAsia"/>
          <w:kern w:val="0"/>
          <w:sz w:val="28"/>
          <w:szCs w:val="28"/>
        </w:rPr>
        <w:t>（整）</w:t>
      </w:r>
      <w:r w:rsidR="00A142E9" w:rsidRPr="00E83244">
        <w:rPr>
          <w:rFonts w:ascii="Times New Roman" w:eastAsia="標楷體" w:hAnsi="Times New Roman" w:cs="Times New Roman" w:hint="eastAsia"/>
          <w:kern w:val="0"/>
          <w:sz w:val="28"/>
          <w:szCs w:val="28"/>
        </w:rPr>
        <w:t>建全民運動館，結合新型態健身房、瑜珈或韻律教室、全齡</w:t>
      </w:r>
      <w:r w:rsidRPr="00E83244">
        <w:rPr>
          <w:rFonts w:ascii="Times New Roman" w:eastAsia="標楷體" w:hAnsi="Times New Roman" w:cs="Times New Roman" w:hint="eastAsia"/>
          <w:kern w:val="0"/>
          <w:sz w:val="28"/>
          <w:szCs w:val="28"/>
        </w:rPr>
        <w:t>體能訓練場及羽球場（或綜合球場）等</w:t>
      </w:r>
      <w:r w:rsidR="00FD6784">
        <w:rPr>
          <w:rFonts w:ascii="Times New Roman" w:eastAsia="標楷體" w:hAnsi="Times New Roman" w:cs="Times New Roman" w:hint="eastAsia"/>
          <w:kern w:val="0"/>
          <w:sz w:val="28"/>
          <w:szCs w:val="28"/>
        </w:rPr>
        <w:t>運動</w:t>
      </w:r>
      <w:r w:rsidRPr="00E83244">
        <w:rPr>
          <w:rFonts w:ascii="Times New Roman" w:eastAsia="標楷體" w:hAnsi="Times New Roman" w:cs="Times New Roman" w:hint="eastAsia"/>
          <w:kern w:val="0"/>
          <w:sz w:val="28"/>
          <w:szCs w:val="28"/>
        </w:rPr>
        <w:t>設施設置，並</w:t>
      </w:r>
      <w:r w:rsidR="00A455B5" w:rsidRPr="00E83244">
        <w:rPr>
          <w:rFonts w:ascii="Times New Roman" w:eastAsia="標楷體" w:hAnsi="Times New Roman" w:cs="Times New Roman" w:hint="eastAsia"/>
          <w:kern w:val="0"/>
          <w:sz w:val="28"/>
          <w:szCs w:val="28"/>
        </w:rPr>
        <w:t>輔導</w:t>
      </w:r>
      <w:r w:rsidRPr="00E83244">
        <w:rPr>
          <w:rFonts w:ascii="Times New Roman" w:eastAsia="標楷體" w:hAnsi="Times New Roman" w:cs="Times New Roman" w:hint="eastAsia"/>
          <w:kern w:val="0"/>
          <w:sz w:val="28"/>
          <w:szCs w:val="28"/>
        </w:rPr>
        <w:t>地方政府依據</w:t>
      </w:r>
      <w:r w:rsidRPr="00E83244">
        <w:rPr>
          <w:rFonts w:ascii="標楷體" w:eastAsia="標楷體" w:hAnsi="標楷體" w:cs="Times New Roman" w:hint="eastAsia"/>
          <w:kern w:val="0"/>
          <w:sz w:val="28"/>
          <w:szCs w:val="28"/>
        </w:rPr>
        <w:t>「民間參與公共建設辦法」及「政</w:t>
      </w:r>
      <w:r w:rsidRPr="008B423B">
        <w:rPr>
          <w:rFonts w:ascii="標楷體" w:eastAsia="標楷體" w:hAnsi="標楷體" w:cs="Times New Roman" w:hint="eastAsia"/>
          <w:kern w:val="0"/>
          <w:sz w:val="28"/>
          <w:szCs w:val="28"/>
        </w:rPr>
        <w:t>府採購法」等規定，委外營運管理，</w:t>
      </w:r>
      <w:r w:rsidR="00FD6784">
        <w:rPr>
          <w:rFonts w:ascii="標楷體" w:eastAsia="標楷體" w:hAnsi="標楷體" w:cs="Times New Roman" w:hint="eastAsia"/>
          <w:kern w:val="0"/>
          <w:sz w:val="28"/>
          <w:szCs w:val="28"/>
        </w:rPr>
        <w:t>以</w:t>
      </w:r>
      <w:r w:rsidRPr="008B423B">
        <w:rPr>
          <w:rFonts w:ascii="標楷體" w:eastAsia="標楷體" w:hAnsi="標楷體" w:cs="Times New Roman" w:hint="eastAsia"/>
          <w:kern w:val="0"/>
          <w:sz w:val="28"/>
          <w:szCs w:val="28"/>
        </w:rPr>
        <w:t>提供民眾更舒適、專業及安全的運動環境</w:t>
      </w:r>
      <w:r w:rsidR="00FD6784">
        <w:rPr>
          <w:rFonts w:ascii="標楷體" w:eastAsia="標楷體" w:hAnsi="標楷體" w:cs="Times New Roman" w:hint="eastAsia"/>
          <w:kern w:val="0"/>
          <w:sz w:val="28"/>
          <w:szCs w:val="28"/>
        </w:rPr>
        <w:t>，強化民眾基礎體能</w:t>
      </w:r>
      <w:r w:rsidRPr="008B423B">
        <w:rPr>
          <w:rFonts w:ascii="Times New Roman" w:eastAsia="標楷體" w:hAnsi="Times New Roman" w:cs="Times New Roman" w:hint="eastAsia"/>
          <w:kern w:val="0"/>
          <w:sz w:val="28"/>
          <w:szCs w:val="28"/>
        </w:rPr>
        <w:t>。</w:t>
      </w:r>
    </w:p>
    <w:p w:rsidR="00814B69" w:rsidRPr="008B423B" w:rsidRDefault="00814B69" w:rsidP="00680049">
      <w:pPr>
        <w:pStyle w:val="aff0"/>
        <w:numPr>
          <w:ilvl w:val="0"/>
          <w:numId w:val="23"/>
        </w:numPr>
        <w:snapToGrid w:val="0"/>
        <w:spacing w:beforeLines="50" w:before="180" w:line="500" w:lineRule="exact"/>
        <w:ind w:leftChars="250" w:left="1160" w:hangingChars="200" w:hanging="560"/>
        <w:jc w:val="both"/>
        <w:rPr>
          <w:rFonts w:ascii="Times New Roman" w:eastAsia="標楷體" w:hAnsi="Times New Roman" w:cs="Times New Roman"/>
          <w:kern w:val="0"/>
          <w:sz w:val="28"/>
          <w:szCs w:val="28"/>
        </w:rPr>
      </w:pPr>
      <w:r w:rsidRPr="008B423B">
        <w:rPr>
          <w:rFonts w:ascii="Times New Roman" w:eastAsia="標楷體" w:hAnsi="Times New Roman" w:cs="Times New Roman" w:hint="eastAsia"/>
          <w:kern w:val="0"/>
          <w:sz w:val="28"/>
          <w:szCs w:val="28"/>
        </w:rPr>
        <w:t>興（整）建風雨球場：以補助既有球場整建為風雨球場，或新建風雨球場，提供民眾不論晴雨之運動空間。</w:t>
      </w:r>
    </w:p>
    <w:p w:rsidR="00814B69" w:rsidRPr="008B423B" w:rsidRDefault="00FC3890" w:rsidP="00680049">
      <w:pPr>
        <w:pStyle w:val="aff0"/>
        <w:numPr>
          <w:ilvl w:val="0"/>
          <w:numId w:val="23"/>
        </w:numPr>
        <w:snapToGrid w:val="0"/>
        <w:spacing w:beforeLines="50" w:before="180" w:line="500" w:lineRule="exact"/>
        <w:ind w:leftChars="250" w:left="1160" w:hangingChars="200" w:hanging="560"/>
        <w:jc w:val="both"/>
        <w:rPr>
          <w:rFonts w:ascii="Times New Roman" w:eastAsia="標楷體" w:hAnsi="Times New Roman" w:cs="Times New Roman"/>
          <w:kern w:val="0"/>
          <w:sz w:val="28"/>
          <w:szCs w:val="28"/>
        </w:rPr>
      </w:pPr>
      <w:r w:rsidRPr="008B423B">
        <w:rPr>
          <w:rFonts w:ascii="Times New Roman" w:eastAsia="標楷體" w:hAnsi="Times New Roman" w:cs="Times New Roman"/>
          <w:kern w:val="0"/>
          <w:sz w:val="28"/>
          <w:szCs w:val="28"/>
        </w:rPr>
        <w:t>改善既有運動場館設施</w:t>
      </w:r>
      <w:r w:rsidRPr="008B423B">
        <w:rPr>
          <w:rFonts w:ascii="Times New Roman" w:eastAsia="標楷體" w:hAnsi="Times New Roman" w:cs="Times New Roman" w:hint="eastAsia"/>
          <w:kern w:val="0"/>
          <w:sz w:val="28"/>
          <w:szCs w:val="28"/>
        </w:rPr>
        <w:t>：以補助結構補強、漏水改善、場地地坪、無障礙設施設備、性別平等及親子友善空間為主</w:t>
      </w:r>
      <w:r w:rsidRPr="008B423B">
        <w:rPr>
          <w:rFonts w:ascii="Times New Roman" w:eastAsia="標楷體" w:hAnsi="Times New Roman" w:cs="Times New Roman"/>
          <w:kern w:val="0"/>
          <w:sz w:val="28"/>
          <w:szCs w:val="28"/>
        </w:rPr>
        <w:t>。</w:t>
      </w:r>
    </w:p>
    <w:p w:rsidR="00814B69" w:rsidRPr="008B423B" w:rsidRDefault="00814B69" w:rsidP="00680049">
      <w:pPr>
        <w:pStyle w:val="aff0"/>
        <w:numPr>
          <w:ilvl w:val="0"/>
          <w:numId w:val="23"/>
        </w:numPr>
        <w:snapToGrid w:val="0"/>
        <w:spacing w:beforeLines="50" w:before="180" w:line="500" w:lineRule="exact"/>
        <w:ind w:leftChars="250" w:left="1160" w:hangingChars="200" w:hanging="560"/>
        <w:jc w:val="both"/>
        <w:rPr>
          <w:rFonts w:ascii="Times New Roman" w:eastAsia="標楷體" w:hAnsi="Times New Roman" w:cs="Times New Roman"/>
          <w:kern w:val="0"/>
          <w:sz w:val="28"/>
          <w:szCs w:val="28"/>
        </w:rPr>
      </w:pPr>
      <w:r w:rsidRPr="008B423B">
        <w:rPr>
          <w:rFonts w:ascii="Times New Roman" w:eastAsia="標楷體" w:hAnsi="Times New Roman" w:cs="Times New Roman" w:hint="eastAsia"/>
          <w:kern w:val="0"/>
          <w:sz w:val="28"/>
          <w:szCs w:val="28"/>
        </w:rPr>
        <w:t>興設可發展職業運動</w:t>
      </w:r>
      <w:r w:rsidRPr="00E83244">
        <w:rPr>
          <w:rFonts w:ascii="Times New Roman" w:eastAsia="標楷體" w:hAnsi="Times New Roman" w:cs="Times New Roman" w:hint="eastAsia"/>
          <w:kern w:val="0"/>
          <w:sz w:val="28"/>
          <w:szCs w:val="28"/>
        </w:rPr>
        <w:t>之運動園區：推動</w:t>
      </w:r>
      <w:r w:rsidR="00A142E9" w:rsidRPr="00E83244">
        <w:rPr>
          <w:rFonts w:ascii="Times New Roman" w:eastAsia="標楷體" w:hAnsi="Times New Roman" w:cs="Times New Roman" w:hint="eastAsia"/>
          <w:kern w:val="0"/>
          <w:sz w:val="28"/>
          <w:szCs w:val="28"/>
        </w:rPr>
        <w:t>國內符合</w:t>
      </w:r>
      <w:r w:rsidRPr="00E83244">
        <w:rPr>
          <w:rFonts w:ascii="Times New Roman" w:eastAsia="標楷體" w:hAnsi="Times New Roman" w:cs="Times New Roman" w:hint="eastAsia"/>
          <w:kern w:val="0"/>
          <w:sz w:val="28"/>
          <w:szCs w:val="28"/>
        </w:rPr>
        <w:t>企業聯賽或未來可發展職業化</w:t>
      </w:r>
      <w:r w:rsidR="00A142E9" w:rsidRPr="00E83244">
        <w:rPr>
          <w:rFonts w:ascii="Times New Roman" w:eastAsia="標楷體" w:hAnsi="Times New Roman" w:cs="Times New Roman" w:hint="eastAsia"/>
          <w:kern w:val="0"/>
          <w:sz w:val="28"/>
          <w:szCs w:val="28"/>
        </w:rPr>
        <w:t>之</w:t>
      </w:r>
      <w:r w:rsidRPr="00E83244">
        <w:rPr>
          <w:rFonts w:ascii="Times New Roman" w:eastAsia="標楷體" w:hAnsi="Times New Roman" w:cs="Times New Roman" w:hint="eastAsia"/>
          <w:kern w:val="0"/>
          <w:sz w:val="28"/>
          <w:szCs w:val="28"/>
        </w:rPr>
        <w:t>運動種類，補助</w:t>
      </w:r>
      <w:r w:rsidR="0071286D">
        <w:rPr>
          <w:rFonts w:ascii="Times New Roman" w:eastAsia="標楷體" w:hAnsi="Times New Roman" w:cs="Times New Roman" w:hint="eastAsia"/>
          <w:kern w:val="0"/>
          <w:sz w:val="28"/>
          <w:szCs w:val="28"/>
        </w:rPr>
        <w:t>地方政府</w:t>
      </w:r>
      <w:r w:rsidRPr="00E83244">
        <w:rPr>
          <w:rFonts w:ascii="Times New Roman" w:eastAsia="標楷體" w:hAnsi="Times New Roman" w:cs="Times New Roman" w:hint="eastAsia"/>
          <w:kern w:val="0"/>
          <w:sz w:val="28"/>
          <w:szCs w:val="28"/>
        </w:rPr>
        <w:t>興設可發展職業運動之運動園區，提供舉辦</w:t>
      </w:r>
      <w:r w:rsidRPr="008B423B">
        <w:rPr>
          <w:rFonts w:ascii="Times New Roman" w:eastAsia="標楷體" w:hAnsi="Times New Roman" w:cs="Times New Roman" w:hint="eastAsia"/>
          <w:kern w:val="0"/>
          <w:sz w:val="28"/>
          <w:szCs w:val="28"/>
        </w:rPr>
        <w:t>國內外大型運動賽事、職業比賽、企業聯賽或各級運動賽事使用，並可支援運動選手培訓</w:t>
      </w:r>
      <w:r w:rsidR="00523097" w:rsidRPr="008B423B">
        <w:rPr>
          <w:rFonts w:ascii="Times New Roman" w:eastAsia="標楷體" w:hAnsi="Times New Roman" w:cs="Times New Roman" w:hint="eastAsia"/>
          <w:kern w:val="0"/>
          <w:sz w:val="28"/>
          <w:szCs w:val="28"/>
        </w:rPr>
        <w:t>工作</w:t>
      </w:r>
      <w:r w:rsidRPr="008B423B">
        <w:rPr>
          <w:rFonts w:ascii="Times New Roman" w:eastAsia="標楷體" w:hAnsi="Times New Roman" w:cs="Times New Roman" w:hint="eastAsia"/>
          <w:kern w:val="0"/>
          <w:sz w:val="28"/>
          <w:szCs w:val="28"/>
        </w:rPr>
        <w:t>。</w:t>
      </w:r>
    </w:p>
    <w:p w:rsidR="00814B69" w:rsidRPr="008B423B" w:rsidRDefault="00814B69" w:rsidP="00680049">
      <w:pPr>
        <w:pStyle w:val="aff0"/>
        <w:numPr>
          <w:ilvl w:val="0"/>
          <w:numId w:val="23"/>
        </w:numPr>
        <w:snapToGrid w:val="0"/>
        <w:spacing w:beforeLines="50" w:before="180" w:line="500" w:lineRule="exact"/>
        <w:ind w:leftChars="250" w:left="1160" w:hangingChars="200" w:hanging="560"/>
        <w:jc w:val="both"/>
        <w:rPr>
          <w:rFonts w:ascii="Times New Roman" w:eastAsia="標楷體" w:hAnsi="Times New Roman" w:cs="Times New Roman"/>
          <w:kern w:val="0"/>
          <w:sz w:val="28"/>
          <w:szCs w:val="28"/>
        </w:rPr>
      </w:pPr>
      <w:r w:rsidRPr="008B423B">
        <w:rPr>
          <w:rFonts w:ascii="Times New Roman" w:eastAsia="標楷體" w:hAnsi="Times New Roman" w:cs="Times New Roman" w:hint="eastAsia"/>
          <w:kern w:val="0"/>
          <w:sz w:val="28"/>
          <w:szCs w:val="28"/>
        </w:rPr>
        <w:t>全國綜合性運動賽會場館整修：以補助全國運動會及全民運動會等賽會場館整修為主，</w:t>
      </w:r>
      <w:r w:rsidR="0071286D">
        <w:rPr>
          <w:rFonts w:ascii="Times New Roman" w:eastAsia="標楷體" w:hAnsi="Times New Roman" w:cs="Times New Roman" w:hint="eastAsia"/>
          <w:kern w:val="0"/>
          <w:sz w:val="28"/>
          <w:szCs w:val="28"/>
        </w:rPr>
        <w:t>各該賽會場館</w:t>
      </w:r>
      <w:r w:rsidRPr="008B423B">
        <w:rPr>
          <w:rFonts w:ascii="Times New Roman" w:eastAsia="標楷體" w:hAnsi="Times New Roman" w:cs="Times New Roman" w:hint="eastAsia"/>
          <w:kern w:val="0"/>
          <w:sz w:val="28"/>
          <w:szCs w:val="28"/>
        </w:rPr>
        <w:t>整修完成後亦可提供全民運動發展使用。</w:t>
      </w:r>
    </w:p>
    <w:p w:rsidR="00814B69" w:rsidRDefault="00814B69">
      <w:pPr>
        <w:widowControl/>
        <w:rPr>
          <w:rFonts w:ascii="Times New Roman" w:eastAsia="標楷體" w:hAnsi="Times New Roman" w:cs="Times New Roman"/>
          <w:b/>
          <w:bCs/>
          <w:sz w:val="28"/>
          <w:szCs w:val="28"/>
        </w:rPr>
      </w:pPr>
      <w:bookmarkStart w:id="87" w:name="_Toc469066308"/>
      <w:bookmarkStart w:id="88" w:name="_Toc469060736"/>
      <w:bookmarkStart w:id="89" w:name="_Toc468895001"/>
      <w:bookmarkStart w:id="90" w:name="_Toc468894819"/>
      <w:bookmarkStart w:id="91" w:name="_Toc468891284"/>
      <w:bookmarkStart w:id="92" w:name="_Toc468891169"/>
      <w:bookmarkStart w:id="93" w:name="_Toc468891053"/>
      <w:bookmarkEnd w:id="87"/>
      <w:bookmarkEnd w:id="88"/>
      <w:bookmarkEnd w:id="89"/>
      <w:bookmarkEnd w:id="90"/>
      <w:bookmarkEnd w:id="91"/>
      <w:bookmarkEnd w:id="92"/>
      <w:bookmarkEnd w:id="93"/>
      <w:r>
        <w:rPr>
          <w:rFonts w:ascii="Times New Roman" w:eastAsia="標楷體" w:hAnsi="Times New Roman" w:cs="Times New Roman"/>
          <w:b/>
          <w:bCs/>
          <w:sz w:val="28"/>
          <w:szCs w:val="28"/>
        </w:rPr>
        <w:br w:type="page"/>
      </w:r>
    </w:p>
    <w:p w:rsidR="000059F4" w:rsidRPr="005C2FCA" w:rsidRDefault="00A56F8D" w:rsidP="00E445BD">
      <w:pPr>
        <w:keepNext/>
        <w:spacing w:beforeLines="50" w:before="180" w:afterLines="50" w:after="180" w:line="500" w:lineRule="exact"/>
        <w:ind w:leftChars="100" w:left="240"/>
        <w:jc w:val="both"/>
        <w:outlineLvl w:val="1"/>
        <w:rPr>
          <w:rFonts w:ascii="Times New Roman" w:eastAsia="標楷體" w:hAnsi="Times New Roman" w:cs="Times New Roman"/>
          <w:b/>
          <w:bCs/>
          <w:sz w:val="28"/>
          <w:szCs w:val="28"/>
        </w:rPr>
      </w:pPr>
      <w:bookmarkStart w:id="94" w:name="_Toc48298752"/>
      <w:r w:rsidRPr="005C2FCA">
        <w:rPr>
          <w:rFonts w:ascii="Times New Roman" w:eastAsia="標楷體" w:hAnsi="Times New Roman" w:cs="Times New Roman"/>
          <w:b/>
          <w:bCs/>
          <w:sz w:val="28"/>
          <w:szCs w:val="28"/>
        </w:rPr>
        <w:t>第二節、</w:t>
      </w:r>
      <w:r w:rsidR="002502C6" w:rsidRPr="005C2FCA">
        <w:rPr>
          <w:rFonts w:ascii="Times New Roman" w:eastAsia="標楷體" w:hAnsi="Times New Roman" w:cs="Times New Roman"/>
          <w:b/>
          <w:bCs/>
          <w:sz w:val="28"/>
          <w:szCs w:val="28"/>
        </w:rPr>
        <w:t>達成目標之限制</w:t>
      </w:r>
      <w:bookmarkEnd w:id="94"/>
    </w:p>
    <w:p w:rsidR="000059F4" w:rsidRPr="00425F8B" w:rsidRDefault="00E916D4" w:rsidP="004C5209">
      <w:pPr>
        <w:snapToGrid w:val="0"/>
        <w:spacing w:line="500" w:lineRule="exact"/>
        <w:ind w:firstLine="42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2502C6" w:rsidRPr="00425F8B">
        <w:rPr>
          <w:rFonts w:ascii="Times New Roman" w:eastAsia="標楷體" w:hAnsi="Times New Roman" w:cs="Times New Roman"/>
          <w:sz w:val="28"/>
          <w:szCs w:val="28"/>
        </w:rPr>
        <w:t>本案達成目標所面臨之三項限制及因應措施說明如下：</w:t>
      </w:r>
    </w:p>
    <w:p w:rsidR="000059F4" w:rsidRPr="008B423B" w:rsidRDefault="002502C6" w:rsidP="00680049">
      <w:pPr>
        <w:pStyle w:val="aff0"/>
        <w:numPr>
          <w:ilvl w:val="0"/>
          <w:numId w:val="26"/>
        </w:numPr>
        <w:adjustRightInd w:val="0"/>
        <w:snapToGrid w:val="0"/>
        <w:spacing w:beforeLines="50" w:before="180" w:afterLines="50" w:after="180" w:line="500" w:lineRule="exact"/>
        <w:ind w:left="1134" w:hanging="567"/>
        <w:jc w:val="both"/>
        <w:rPr>
          <w:rFonts w:ascii="Times New Roman" w:eastAsia="標楷體" w:hAnsi="Times New Roman" w:cs="Times New Roman"/>
          <w:sz w:val="28"/>
        </w:rPr>
      </w:pPr>
      <w:r w:rsidRPr="00425F8B">
        <w:rPr>
          <w:rFonts w:ascii="Times New Roman" w:eastAsia="標楷體" w:hAnsi="Times New Roman" w:cs="Times New Roman"/>
          <w:kern w:val="0"/>
          <w:sz w:val="28"/>
          <w:szCs w:val="28"/>
        </w:rPr>
        <w:t>國內</w:t>
      </w:r>
      <w:r w:rsidRPr="00425F8B">
        <w:rPr>
          <w:rFonts w:ascii="Times New Roman" w:eastAsia="標楷體" w:hAnsi="Times New Roman" w:cs="Times New Roman"/>
          <w:color w:val="000000" w:themeColor="text1"/>
          <w:sz w:val="28"/>
        </w:rPr>
        <w:t>技術服務</w:t>
      </w:r>
      <w:r w:rsidRPr="008B423B">
        <w:rPr>
          <w:rFonts w:ascii="Times New Roman" w:eastAsia="標楷體" w:hAnsi="Times New Roman" w:cs="Times New Roman"/>
          <w:sz w:val="28"/>
        </w:rPr>
        <w:t>單位對於運動場館設施需求認知不足</w:t>
      </w:r>
      <w:r w:rsidR="00885F67" w:rsidRPr="008B423B">
        <w:rPr>
          <w:rFonts w:ascii="Times New Roman" w:eastAsia="標楷體" w:hAnsi="Times New Roman" w:cs="Times New Roman" w:hint="eastAsia"/>
          <w:sz w:val="28"/>
        </w:rPr>
        <w:t>，造成規劃設計成果不符實際使用需求，其因應措施：</w:t>
      </w:r>
    </w:p>
    <w:p w:rsidR="000C4DE3" w:rsidRPr="008B423B" w:rsidRDefault="000C4DE3" w:rsidP="00680049">
      <w:pPr>
        <w:pStyle w:val="aff0"/>
        <w:numPr>
          <w:ilvl w:val="0"/>
          <w:numId w:val="7"/>
        </w:numPr>
        <w:snapToGrid w:val="0"/>
        <w:spacing w:line="500" w:lineRule="exact"/>
        <w:ind w:left="1417" w:hanging="567"/>
        <w:jc w:val="both"/>
        <w:rPr>
          <w:rFonts w:ascii="Times New Roman" w:eastAsia="標楷體" w:hAnsi="Times New Roman" w:cs="Times New Roman"/>
          <w:kern w:val="0"/>
          <w:sz w:val="28"/>
          <w:szCs w:val="28"/>
        </w:rPr>
      </w:pPr>
      <w:r w:rsidRPr="008B423B">
        <w:rPr>
          <w:rFonts w:ascii="Times New Roman" w:eastAsia="標楷體" w:hAnsi="Times New Roman" w:cs="Times New Roman"/>
          <w:kern w:val="0"/>
          <w:sz w:val="28"/>
          <w:szCs w:val="28"/>
        </w:rPr>
        <w:t>體育署</w:t>
      </w:r>
      <w:r w:rsidR="00120D2B" w:rsidRPr="008B423B">
        <w:rPr>
          <w:rFonts w:ascii="Times New Roman" w:eastAsia="標楷體" w:hAnsi="Times New Roman" w:cs="Times New Roman" w:hint="eastAsia"/>
          <w:kern w:val="0"/>
          <w:sz w:val="28"/>
          <w:szCs w:val="28"/>
        </w:rPr>
        <w:t>已於</w:t>
      </w:r>
      <w:r w:rsidR="002502C6" w:rsidRPr="008B423B">
        <w:rPr>
          <w:rFonts w:ascii="Times New Roman" w:eastAsia="標楷體" w:hAnsi="Times New Roman" w:cs="Times New Roman"/>
          <w:kern w:val="0"/>
          <w:sz w:val="28"/>
          <w:szCs w:val="28"/>
        </w:rPr>
        <w:t>107</w:t>
      </w:r>
      <w:r w:rsidR="002502C6" w:rsidRPr="008B423B">
        <w:rPr>
          <w:rFonts w:ascii="Times New Roman" w:eastAsia="標楷體" w:hAnsi="Times New Roman" w:cs="Times New Roman"/>
          <w:kern w:val="0"/>
          <w:sz w:val="28"/>
          <w:szCs w:val="28"/>
        </w:rPr>
        <w:t>年完成</w:t>
      </w:r>
      <w:r w:rsidRPr="008B423B">
        <w:rPr>
          <w:rFonts w:ascii="Times New Roman" w:eastAsia="標楷體" w:hAnsi="Times New Roman" w:cs="Times New Roman"/>
          <w:kern w:val="0"/>
          <w:sz w:val="28"/>
          <w:szCs w:val="28"/>
        </w:rPr>
        <w:t>《</w:t>
      </w:r>
      <w:r w:rsidR="00EB380B" w:rsidRPr="008B423B">
        <w:rPr>
          <w:rFonts w:ascii="Times New Roman" w:eastAsia="標楷體" w:hAnsi="Times New Roman" w:cs="Times New Roman"/>
          <w:kern w:val="0"/>
          <w:sz w:val="28"/>
          <w:szCs w:val="28"/>
        </w:rPr>
        <w:t>運動設施規範及分級分類參考手冊</w:t>
      </w:r>
      <w:r w:rsidRPr="008B423B">
        <w:rPr>
          <w:rFonts w:ascii="Times New Roman" w:eastAsia="標楷體" w:hAnsi="Times New Roman" w:cs="Times New Roman"/>
          <w:kern w:val="0"/>
          <w:sz w:val="28"/>
          <w:szCs w:val="28"/>
        </w:rPr>
        <w:t>》、《無障礙運動設施規劃資訊彙編》、《運動設施規劃設計及施作常見缺失參考手冊》</w:t>
      </w:r>
      <w:r w:rsidR="00120D2B" w:rsidRPr="008B423B">
        <w:rPr>
          <w:rFonts w:ascii="Times New Roman" w:eastAsia="標楷體" w:hAnsi="Times New Roman" w:cs="Times New Roman" w:hint="eastAsia"/>
          <w:kern w:val="0"/>
          <w:sz w:val="28"/>
          <w:szCs w:val="28"/>
        </w:rPr>
        <w:t>及</w:t>
      </w:r>
      <w:r w:rsidRPr="008B423B">
        <w:rPr>
          <w:rFonts w:ascii="Times New Roman" w:eastAsia="標楷體" w:hAnsi="Times New Roman" w:cs="Times New Roman"/>
          <w:kern w:val="0"/>
          <w:sz w:val="28"/>
          <w:szCs w:val="28"/>
        </w:rPr>
        <w:t>《簡易運動設施造價分析》，</w:t>
      </w:r>
      <w:r w:rsidR="00120D2B" w:rsidRPr="008B423B">
        <w:rPr>
          <w:rFonts w:ascii="Times New Roman" w:eastAsia="標楷體" w:hAnsi="Times New Roman" w:cs="Times New Roman" w:hint="eastAsia"/>
          <w:kern w:val="0"/>
          <w:sz w:val="28"/>
          <w:szCs w:val="28"/>
        </w:rPr>
        <w:t>並</w:t>
      </w:r>
      <w:r w:rsidRPr="008B423B">
        <w:rPr>
          <w:rFonts w:ascii="Times New Roman" w:eastAsia="標楷體" w:hAnsi="Times New Roman" w:cs="Times New Roman"/>
          <w:kern w:val="0"/>
          <w:sz w:val="28"/>
          <w:szCs w:val="28"/>
        </w:rPr>
        <w:t>提供各地方政府或其委託之規劃設計服務廠商辦理運動場館規劃設計使用。</w:t>
      </w:r>
    </w:p>
    <w:p w:rsidR="000059F4" w:rsidRPr="008B423B" w:rsidRDefault="00F00398" w:rsidP="00680049">
      <w:pPr>
        <w:pStyle w:val="aff0"/>
        <w:numPr>
          <w:ilvl w:val="0"/>
          <w:numId w:val="7"/>
        </w:numPr>
        <w:snapToGrid w:val="0"/>
        <w:spacing w:line="500" w:lineRule="exact"/>
        <w:ind w:left="1417" w:hanging="567"/>
        <w:jc w:val="both"/>
        <w:rPr>
          <w:rFonts w:ascii="Times New Roman" w:eastAsia="標楷體" w:hAnsi="Times New Roman" w:cs="Times New Roman"/>
          <w:kern w:val="0"/>
          <w:sz w:val="28"/>
          <w:szCs w:val="28"/>
        </w:rPr>
      </w:pPr>
      <w:r w:rsidRPr="008B423B">
        <w:rPr>
          <w:rFonts w:ascii="Times New Roman" w:eastAsia="標楷體" w:hAnsi="Times New Roman" w:cs="Times New Roman"/>
          <w:kern w:val="0"/>
          <w:sz w:val="28"/>
          <w:szCs w:val="28"/>
        </w:rPr>
        <w:t>邀集專家學者組成輔導小組，於地方政府辦理場館規劃設計時，</w:t>
      </w:r>
      <w:r w:rsidRPr="008B423B">
        <w:rPr>
          <w:rFonts w:ascii="Times New Roman" w:eastAsia="標楷體" w:hAnsi="Times New Roman" w:cs="Times New Roman" w:hint="eastAsia"/>
          <w:kern w:val="0"/>
          <w:sz w:val="28"/>
          <w:szCs w:val="28"/>
        </w:rPr>
        <w:t>出席相關審查會議或</w:t>
      </w:r>
      <w:r w:rsidRPr="008B423B">
        <w:rPr>
          <w:rFonts w:ascii="Times New Roman" w:eastAsia="標楷體" w:hAnsi="Times New Roman" w:cs="Times New Roman"/>
          <w:kern w:val="0"/>
          <w:sz w:val="28"/>
          <w:szCs w:val="28"/>
        </w:rPr>
        <w:t>提供</w:t>
      </w:r>
      <w:r w:rsidRPr="008B423B">
        <w:rPr>
          <w:rFonts w:ascii="Times New Roman" w:eastAsia="標楷體" w:hAnsi="Times New Roman" w:cs="Times New Roman" w:hint="eastAsia"/>
          <w:kern w:val="0"/>
          <w:sz w:val="28"/>
          <w:szCs w:val="28"/>
        </w:rPr>
        <w:t>書面</w:t>
      </w:r>
      <w:r w:rsidRPr="008B423B">
        <w:rPr>
          <w:rFonts w:ascii="Times New Roman" w:eastAsia="標楷體" w:hAnsi="Times New Roman" w:cs="Times New Roman"/>
          <w:kern w:val="0"/>
          <w:sz w:val="28"/>
          <w:szCs w:val="28"/>
        </w:rPr>
        <w:t>輔導意見，使運動場館設施於規劃設計時，符合使用需求。</w:t>
      </w:r>
    </w:p>
    <w:p w:rsidR="000059F4" w:rsidRPr="008B423B" w:rsidRDefault="002502C6" w:rsidP="00680049">
      <w:pPr>
        <w:pStyle w:val="aff0"/>
        <w:numPr>
          <w:ilvl w:val="0"/>
          <w:numId w:val="26"/>
        </w:numPr>
        <w:adjustRightInd w:val="0"/>
        <w:snapToGrid w:val="0"/>
        <w:spacing w:beforeLines="50" w:before="180" w:afterLines="50" w:after="180" w:line="500" w:lineRule="exact"/>
        <w:ind w:left="1134" w:hanging="567"/>
        <w:jc w:val="both"/>
        <w:rPr>
          <w:rFonts w:ascii="Times New Roman" w:eastAsia="標楷體" w:hAnsi="Times New Roman" w:cs="Times New Roman"/>
          <w:kern w:val="0"/>
          <w:sz w:val="28"/>
          <w:szCs w:val="28"/>
        </w:rPr>
      </w:pPr>
      <w:r w:rsidRPr="008B423B">
        <w:rPr>
          <w:rFonts w:ascii="Times New Roman" w:eastAsia="標楷體" w:hAnsi="Times New Roman" w:cs="Times New Roman"/>
          <w:sz w:val="28"/>
        </w:rPr>
        <w:t>地方政府</w:t>
      </w:r>
      <w:r w:rsidRPr="008B423B">
        <w:rPr>
          <w:rFonts w:ascii="Times New Roman" w:eastAsia="標楷體" w:hAnsi="Times New Roman" w:cs="Times New Roman"/>
          <w:kern w:val="0"/>
          <w:sz w:val="28"/>
          <w:szCs w:val="28"/>
        </w:rPr>
        <w:t>執行量能不足，影響計畫執行進度</w:t>
      </w:r>
      <w:r w:rsidR="00885F67" w:rsidRPr="008B423B">
        <w:rPr>
          <w:rFonts w:ascii="Times New Roman" w:eastAsia="標楷體" w:hAnsi="Times New Roman" w:cs="Times New Roman" w:hint="eastAsia"/>
          <w:kern w:val="0"/>
          <w:sz w:val="28"/>
          <w:szCs w:val="28"/>
        </w:rPr>
        <w:t>，其因應措施：</w:t>
      </w:r>
    </w:p>
    <w:p w:rsidR="000059F4" w:rsidRPr="008B423B" w:rsidRDefault="002502C6" w:rsidP="00680049">
      <w:pPr>
        <w:pStyle w:val="aff0"/>
        <w:numPr>
          <w:ilvl w:val="0"/>
          <w:numId w:val="27"/>
        </w:numPr>
        <w:snapToGrid w:val="0"/>
        <w:spacing w:line="500" w:lineRule="exact"/>
        <w:ind w:left="1417" w:hanging="567"/>
        <w:jc w:val="both"/>
        <w:rPr>
          <w:rFonts w:ascii="Times New Roman" w:eastAsia="標楷體" w:hAnsi="Times New Roman" w:cs="Times New Roman"/>
          <w:kern w:val="0"/>
          <w:sz w:val="28"/>
          <w:szCs w:val="28"/>
        </w:rPr>
      </w:pPr>
      <w:r w:rsidRPr="008B423B">
        <w:rPr>
          <w:rFonts w:ascii="Times New Roman" w:eastAsia="標楷體" w:hAnsi="Times New Roman" w:cs="Times New Roman"/>
          <w:kern w:val="0"/>
          <w:sz w:val="28"/>
          <w:szCs w:val="28"/>
        </w:rPr>
        <w:t>本計</w:t>
      </w:r>
      <w:r w:rsidRPr="00E83244">
        <w:rPr>
          <w:rFonts w:ascii="Times New Roman" w:eastAsia="標楷體" w:hAnsi="Times New Roman" w:cs="Times New Roman"/>
          <w:kern w:val="0"/>
          <w:sz w:val="28"/>
          <w:szCs w:val="28"/>
        </w:rPr>
        <w:t>畫以</w:t>
      </w:r>
      <w:r w:rsidR="00A142E9" w:rsidRPr="00E83244">
        <w:rPr>
          <w:rFonts w:ascii="Times New Roman" w:eastAsia="標楷體" w:hAnsi="Times New Roman" w:cs="Times New Roman" w:hint="eastAsia"/>
          <w:kern w:val="0"/>
          <w:sz w:val="28"/>
          <w:szCs w:val="28"/>
        </w:rPr>
        <w:t>興（整）建運動設施為主</w:t>
      </w:r>
      <w:r w:rsidRPr="00E83244">
        <w:rPr>
          <w:rFonts w:ascii="Times New Roman" w:eastAsia="標楷體" w:hAnsi="Times New Roman" w:cs="Times New Roman"/>
          <w:kern w:val="0"/>
          <w:sz w:val="28"/>
          <w:szCs w:val="28"/>
        </w:rPr>
        <w:t>，</w:t>
      </w:r>
      <w:r w:rsidRPr="008B423B">
        <w:rPr>
          <w:rFonts w:ascii="Times New Roman" w:eastAsia="標楷體" w:hAnsi="Times New Roman" w:cs="Times New Roman"/>
          <w:kern w:val="0"/>
          <w:sz w:val="28"/>
          <w:szCs w:val="28"/>
        </w:rPr>
        <w:t>倘個案涉及</w:t>
      </w:r>
      <w:r w:rsidR="00120D2B" w:rsidRPr="008B423B">
        <w:rPr>
          <w:rFonts w:ascii="Times New Roman" w:eastAsia="標楷體" w:hAnsi="Times New Roman" w:cs="Times New Roman" w:hint="eastAsia"/>
          <w:kern w:val="0"/>
          <w:sz w:val="28"/>
          <w:szCs w:val="28"/>
        </w:rPr>
        <w:t>環境影響評估（或環境影響差異分析）</w:t>
      </w:r>
      <w:r w:rsidRPr="008B423B">
        <w:rPr>
          <w:rFonts w:ascii="Times New Roman" w:eastAsia="標楷體" w:hAnsi="Times New Roman" w:cs="Times New Roman"/>
          <w:kern w:val="0"/>
          <w:sz w:val="28"/>
          <w:szCs w:val="28"/>
        </w:rPr>
        <w:t>事宜，將輔導地方政府依</w:t>
      </w:r>
      <w:r w:rsidR="00120D2B" w:rsidRPr="008B423B">
        <w:rPr>
          <w:rFonts w:ascii="Times New Roman" w:eastAsia="標楷體" w:hAnsi="Times New Roman" w:cs="Times New Roman" w:hint="eastAsia"/>
          <w:kern w:val="0"/>
          <w:sz w:val="28"/>
          <w:szCs w:val="28"/>
        </w:rPr>
        <w:t>環境影響評估法</w:t>
      </w:r>
      <w:r w:rsidRPr="008B423B">
        <w:rPr>
          <w:rFonts w:ascii="Times New Roman" w:eastAsia="標楷體" w:hAnsi="Times New Roman" w:cs="Times New Roman"/>
          <w:kern w:val="0"/>
          <w:sz w:val="28"/>
          <w:szCs w:val="28"/>
        </w:rPr>
        <w:t>及</w:t>
      </w:r>
      <w:r w:rsidR="00120D2B" w:rsidRPr="008B423B">
        <w:rPr>
          <w:rFonts w:ascii="Times New Roman" w:eastAsia="標楷體" w:hAnsi="Times New Roman" w:cs="Times New Roman" w:hint="eastAsia"/>
          <w:kern w:val="0"/>
          <w:sz w:val="28"/>
          <w:szCs w:val="28"/>
        </w:rPr>
        <w:t>其</w:t>
      </w:r>
      <w:r w:rsidRPr="008B423B">
        <w:rPr>
          <w:rFonts w:ascii="Times New Roman" w:eastAsia="標楷體" w:hAnsi="Times New Roman" w:cs="Times New Roman"/>
          <w:kern w:val="0"/>
          <w:sz w:val="28"/>
          <w:szCs w:val="28"/>
        </w:rPr>
        <w:t>施行細則辦理。</w:t>
      </w:r>
    </w:p>
    <w:p w:rsidR="000059F4" w:rsidRPr="008B423B" w:rsidRDefault="00F00398" w:rsidP="00680049">
      <w:pPr>
        <w:pStyle w:val="aff0"/>
        <w:numPr>
          <w:ilvl w:val="0"/>
          <w:numId w:val="27"/>
        </w:numPr>
        <w:snapToGrid w:val="0"/>
        <w:spacing w:line="500" w:lineRule="exact"/>
        <w:ind w:left="1417" w:hanging="567"/>
        <w:jc w:val="both"/>
        <w:rPr>
          <w:rFonts w:ascii="Times New Roman" w:eastAsia="標楷體" w:hAnsi="Times New Roman" w:cs="Times New Roman"/>
          <w:kern w:val="0"/>
          <w:sz w:val="28"/>
          <w:szCs w:val="28"/>
        </w:rPr>
      </w:pPr>
      <w:r w:rsidRPr="008B423B">
        <w:rPr>
          <w:rFonts w:ascii="Times New Roman" w:eastAsia="標楷體" w:hAnsi="Times New Roman" w:cs="Times New Roman"/>
          <w:kern w:val="0"/>
          <w:sz w:val="28"/>
          <w:szCs w:val="28"/>
        </w:rPr>
        <w:t>體育署定期召開</w:t>
      </w:r>
      <w:r w:rsidRPr="008B423B">
        <w:rPr>
          <w:rFonts w:ascii="Times New Roman" w:eastAsia="標楷體" w:hAnsi="Times New Roman" w:cs="Times New Roman" w:hint="eastAsia"/>
          <w:kern w:val="0"/>
          <w:sz w:val="28"/>
          <w:szCs w:val="28"/>
        </w:rPr>
        <w:t>執行進度</w:t>
      </w:r>
      <w:r w:rsidRPr="008B423B">
        <w:rPr>
          <w:rFonts w:ascii="Times New Roman" w:eastAsia="標楷體" w:hAnsi="Times New Roman" w:cs="Times New Roman"/>
          <w:kern w:val="0"/>
          <w:sz w:val="28"/>
          <w:szCs w:val="28"/>
        </w:rPr>
        <w:t>管考會議，督促個案進度</w:t>
      </w:r>
      <w:r w:rsidRPr="008B423B">
        <w:rPr>
          <w:rFonts w:ascii="Times New Roman" w:eastAsia="標楷體" w:hAnsi="Times New Roman" w:cs="Times New Roman" w:hint="eastAsia"/>
          <w:kern w:val="0"/>
          <w:sz w:val="28"/>
          <w:szCs w:val="28"/>
        </w:rPr>
        <w:t>，必要時，依據個案落後情形召開專案輔導會議，協助解決問題</w:t>
      </w:r>
      <w:r w:rsidR="00E916D4" w:rsidRPr="008B423B">
        <w:rPr>
          <w:rFonts w:ascii="Times New Roman" w:eastAsia="標楷體" w:hAnsi="Times New Roman" w:cs="Times New Roman" w:hint="eastAsia"/>
          <w:kern w:val="0"/>
          <w:sz w:val="28"/>
          <w:szCs w:val="28"/>
        </w:rPr>
        <w:t>，並追蹤落後改善情形</w:t>
      </w:r>
      <w:r w:rsidRPr="008B423B">
        <w:rPr>
          <w:rFonts w:ascii="Times New Roman" w:eastAsia="標楷體" w:hAnsi="Times New Roman" w:cs="Times New Roman"/>
          <w:kern w:val="0"/>
          <w:sz w:val="28"/>
          <w:szCs w:val="28"/>
        </w:rPr>
        <w:t>。</w:t>
      </w:r>
    </w:p>
    <w:p w:rsidR="000059F4" w:rsidRPr="008B423B" w:rsidRDefault="002502C6" w:rsidP="00680049">
      <w:pPr>
        <w:pStyle w:val="aff0"/>
        <w:numPr>
          <w:ilvl w:val="0"/>
          <w:numId w:val="26"/>
        </w:numPr>
        <w:adjustRightInd w:val="0"/>
        <w:snapToGrid w:val="0"/>
        <w:spacing w:beforeLines="50" w:before="180" w:afterLines="50" w:after="180" w:line="500" w:lineRule="exact"/>
        <w:ind w:left="1134" w:hanging="567"/>
        <w:jc w:val="both"/>
        <w:rPr>
          <w:rFonts w:ascii="Times New Roman" w:eastAsia="標楷體" w:hAnsi="Times New Roman" w:cs="Times New Roman"/>
          <w:kern w:val="0"/>
          <w:sz w:val="28"/>
          <w:szCs w:val="28"/>
        </w:rPr>
      </w:pPr>
      <w:r w:rsidRPr="008B423B">
        <w:rPr>
          <w:rFonts w:ascii="Times New Roman" w:eastAsia="標楷體" w:hAnsi="Times New Roman" w:cs="Times New Roman"/>
          <w:sz w:val="28"/>
        </w:rPr>
        <w:t>地方政府</w:t>
      </w:r>
      <w:r w:rsidR="00EB380B" w:rsidRPr="008B423B">
        <w:rPr>
          <w:rFonts w:ascii="Times New Roman" w:eastAsia="標楷體" w:hAnsi="Times New Roman" w:cs="Times New Roman"/>
          <w:sz w:val="28"/>
        </w:rPr>
        <w:t>運動</w:t>
      </w:r>
      <w:r w:rsidRPr="008B423B">
        <w:rPr>
          <w:rFonts w:ascii="Times New Roman" w:eastAsia="標楷體" w:hAnsi="Times New Roman" w:cs="Times New Roman"/>
          <w:kern w:val="0"/>
          <w:sz w:val="28"/>
          <w:szCs w:val="28"/>
        </w:rPr>
        <w:t>場館營運維管人力、專業性及經費不足</w:t>
      </w:r>
      <w:r w:rsidR="00885F67" w:rsidRPr="008B423B">
        <w:rPr>
          <w:rFonts w:ascii="Times New Roman" w:eastAsia="標楷體" w:hAnsi="Times New Roman" w:cs="Times New Roman" w:hint="eastAsia"/>
          <w:kern w:val="0"/>
          <w:sz w:val="28"/>
          <w:szCs w:val="28"/>
        </w:rPr>
        <w:t>，影響運動設施服務品質，其因應措施：</w:t>
      </w:r>
    </w:p>
    <w:p w:rsidR="000059F4" w:rsidRPr="008B423B" w:rsidRDefault="002502C6" w:rsidP="00680049">
      <w:pPr>
        <w:pStyle w:val="aff0"/>
        <w:numPr>
          <w:ilvl w:val="0"/>
          <w:numId w:val="28"/>
        </w:numPr>
        <w:snapToGrid w:val="0"/>
        <w:spacing w:line="500" w:lineRule="exact"/>
        <w:ind w:left="1417" w:hanging="567"/>
        <w:jc w:val="both"/>
        <w:rPr>
          <w:rFonts w:ascii="Times New Roman" w:eastAsia="標楷體" w:hAnsi="Times New Roman" w:cs="Times New Roman"/>
          <w:kern w:val="0"/>
          <w:sz w:val="28"/>
          <w:szCs w:val="28"/>
        </w:rPr>
      </w:pPr>
      <w:r w:rsidRPr="008B423B">
        <w:rPr>
          <w:rFonts w:ascii="Times New Roman" w:eastAsia="標楷體" w:hAnsi="Times New Roman" w:cs="Times New Roman"/>
          <w:kern w:val="0"/>
          <w:sz w:val="28"/>
          <w:szCs w:val="28"/>
        </w:rPr>
        <w:t>要求地方政府</w:t>
      </w:r>
      <w:r w:rsidR="00120D2B" w:rsidRPr="008B423B">
        <w:rPr>
          <w:rFonts w:ascii="Times New Roman" w:eastAsia="標楷體" w:hAnsi="Times New Roman" w:cs="Times New Roman" w:hint="eastAsia"/>
          <w:kern w:val="0"/>
          <w:sz w:val="28"/>
          <w:szCs w:val="28"/>
        </w:rPr>
        <w:t>提報</w:t>
      </w:r>
      <w:r w:rsidR="00F14363" w:rsidRPr="008B423B">
        <w:rPr>
          <w:rFonts w:ascii="Times New Roman" w:eastAsia="標楷體" w:hAnsi="Times New Roman" w:cs="Times New Roman" w:hint="eastAsia"/>
          <w:kern w:val="0"/>
          <w:sz w:val="28"/>
          <w:szCs w:val="28"/>
        </w:rPr>
        <w:t>申請</w:t>
      </w:r>
      <w:r w:rsidR="00120D2B" w:rsidRPr="008B423B">
        <w:rPr>
          <w:rFonts w:ascii="Times New Roman" w:eastAsia="標楷體" w:hAnsi="Times New Roman" w:cs="Times New Roman" w:hint="eastAsia"/>
          <w:kern w:val="0"/>
          <w:sz w:val="28"/>
          <w:szCs w:val="28"/>
        </w:rPr>
        <w:t>計畫時敘明</w:t>
      </w:r>
      <w:r w:rsidRPr="008B423B">
        <w:rPr>
          <w:rFonts w:ascii="Times New Roman" w:eastAsia="標楷體" w:hAnsi="Times New Roman" w:cs="Times New Roman"/>
          <w:kern w:val="0"/>
          <w:sz w:val="28"/>
          <w:szCs w:val="28"/>
        </w:rPr>
        <w:t>編制營運人力及編列年度營運管理維護預算；另積極輔導</w:t>
      </w:r>
      <w:r w:rsidR="00F14363" w:rsidRPr="008B423B">
        <w:rPr>
          <w:rFonts w:ascii="Times New Roman" w:eastAsia="標楷體" w:hAnsi="Times New Roman" w:cs="Times New Roman" w:hint="eastAsia"/>
          <w:kern w:val="0"/>
          <w:sz w:val="28"/>
          <w:szCs w:val="28"/>
        </w:rPr>
        <w:t>其</w:t>
      </w:r>
      <w:r w:rsidRPr="008B423B">
        <w:rPr>
          <w:rFonts w:ascii="Times New Roman" w:eastAsia="標楷體" w:hAnsi="Times New Roman" w:cs="Times New Roman"/>
          <w:kern w:val="0"/>
          <w:sz w:val="28"/>
          <w:szCs w:val="28"/>
        </w:rPr>
        <w:t>依</w:t>
      </w:r>
      <w:r w:rsidR="00222EAD" w:rsidRPr="008B423B">
        <w:rPr>
          <w:rFonts w:ascii="Times New Roman" w:eastAsia="標楷體" w:hAnsi="Times New Roman" w:cs="Times New Roman"/>
          <w:kern w:val="0"/>
          <w:sz w:val="28"/>
          <w:szCs w:val="28"/>
        </w:rPr>
        <w:t>促進民間參與公共建設法</w:t>
      </w:r>
      <w:r w:rsidRPr="008B423B">
        <w:rPr>
          <w:rFonts w:ascii="Times New Roman" w:eastAsia="標楷體" w:hAnsi="Times New Roman" w:cs="Times New Roman"/>
          <w:kern w:val="0"/>
          <w:sz w:val="28"/>
          <w:szCs w:val="28"/>
        </w:rPr>
        <w:t>或</w:t>
      </w:r>
      <w:r w:rsidR="00222EAD" w:rsidRPr="008B423B">
        <w:rPr>
          <w:rFonts w:ascii="Times New Roman" w:eastAsia="標楷體" w:hAnsi="Times New Roman" w:cs="Times New Roman"/>
          <w:kern w:val="0"/>
          <w:sz w:val="28"/>
          <w:szCs w:val="28"/>
        </w:rPr>
        <w:t>政府</w:t>
      </w:r>
      <w:r w:rsidRPr="008B423B">
        <w:rPr>
          <w:rFonts w:ascii="Times New Roman" w:eastAsia="標楷體" w:hAnsi="Times New Roman" w:cs="Times New Roman"/>
          <w:kern w:val="0"/>
          <w:sz w:val="28"/>
          <w:szCs w:val="28"/>
        </w:rPr>
        <w:t>採購法辦理</w:t>
      </w:r>
      <w:r w:rsidR="00EB380B" w:rsidRPr="008B423B">
        <w:rPr>
          <w:rFonts w:ascii="Times New Roman" w:eastAsia="標楷體" w:hAnsi="Times New Roman" w:cs="Times New Roman"/>
          <w:kern w:val="0"/>
          <w:sz w:val="28"/>
          <w:szCs w:val="28"/>
        </w:rPr>
        <w:t>運動</w:t>
      </w:r>
      <w:r w:rsidRPr="008B423B">
        <w:rPr>
          <w:rFonts w:ascii="Times New Roman" w:eastAsia="標楷體" w:hAnsi="Times New Roman" w:cs="Times New Roman"/>
          <w:kern w:val="0"/>
          <w:sz w:val="28"/>
          <w:szCs w:val="28"/>
        </w:rPr>
        <w:t>場館委外經營</w:t>
      </w:r>
      <w:r w:rsidR="00222EAD" w:rsidRPr="008B423B">
        <w:rPr>
          <w:rFonts w:ascii="Times New Roman" w:eastAsia="標楷體" w:hAnsi="Times New Roman" w:cs="Times New Roman"/>
          <w:kern w:val="0"/>
          <w:sz w:val="28"/>
          <w:szCs w:val="28"/>
        </w:rPr>
        <w:t>或代管</w:t>
      </w:r>
      <w:r w:rsidRPr="008B423B">
        <w:rPr>
          <w:rFonts w:ascii="Times New Roman" w:eastAsia="標楷體" w:hAnsi="Times New Roman" w:cs="Times New Roman"/>
          <w:kern w:val="0"/>
          <w:sz w:val="28"/>
          <w:szCs w:val="28"/>
        </w:rPr>
        <w:t>。</w:t>
      </w:r>
    </w:p>
    <w:p w:rsidR="009F7EDE" w:rsidRPr="00F14363" w:rsidRDefault="00F00398" w:rsidP="00680049">
      <w:pPr>
        <w:pStyle w:val="aff0"/>
        <w:widowControl/>
        <w:numPr>
          <w:ilvl w:val="0"/>
          <w:numId w:val="28"/>
        </w:numPr>
        <w:snapToGrid w:val="0"/>
        <w:spacing w:line="500" w:lineRule="exact"/>
        <w:ind w:left="1417" w:hanging="567"/>
        <w:jc w:val="both"/>
        <w:rPr>
          <w:rFonts w:ascii="Times New Roman" w:eastAsia="標楷體" w:hAnsi="Times New Roman" w:cs="Times New Roman"/>
          <w:b/>
          <w:bCs/>
          <w:sz w:val="28"/>
          <w:szCs w:val="28"/>
        </w:rPr>
      </w:pPr>
      <w:r w:rsidRPr="008B423B">
        <w:rPr>
          <w:rFonts w:ascii="Times New Roman" w:eastAsia="標楷體" w:hAnsi="Times New Roman" w:cs="Times New Roman"/>
          <w:kern w:val="0"/>
          <w:sz w:val="28"/>
          <w:szCs w:val="28"/>
        </w:rPr>
        <w:t>持續辦理運動場館</w:t>
      </w:r>
      <w:r w:rsidR="00F14363" w:rsidRPr="008B423B">
        <w:rPr>
          <w:rFonts w:ascii="Times New Roman" w:eastAsia="標楷體" w:hAnsi="Times New Roman" w:cs="Times New Roman" w:hint="eastAsia"/>
          <w:kern w:val="0"/>
          <w:sz w:val="28"/>
          <w:szCs w:val="28"/>
        </w:rPr>
        <w:t>相關</w:t>
      </w:r>
      <w:r w:rsidRPr="008B423B">
        <w:rPr>
          <w:rFonts w:ascii="Times New Roman" w:eastAsia="標楷體" w:hAnsi="Times New Roman" w:cs="Times New Roman"/>
          <w:kern w:val="0"/>
          <w:sz w:val="28"/>
          <w:szCs w:val="28"/>
        </w:rPr>
        <w:t>研習，強化地方政府</w:t>
      </w:r>
      <w:r w:rsidRPr="00F14363">
        <w:rPr>
          <w:rFonts w:ascii="Times New Roman" w:eastAsia="標楷體" w:hAnsi="Times New Roman" w:cs="Times New Roman"/>
          <w:kern w:val="0"/>
          <w:sz w:val="28"/>
          <w:szCs w:val="28"/>
        </w:rPr>
        <w:t>人力專業。</w:t>
      </w:r>
      <w:r w:rsidR="009F7EDE" w:rsidRPr="00F14363">
        <w:rPr>
          <w:rFonts w:ascii="Times New Roman" w:eastAsia="標楷體" w:hAnsi="Times New Roman" w:cs="Times New Roman"/>
          <w:b/>
          <w:bCs/>
          <w:sz w:val="28"/>
          <w:szCs w:val="28"/>
        </w:rPr>
        <w:br w:type="page"/>
      </w:r>
    </w:p>
    <w:p w:rsidR="000059F4" w:rsidRPr="005C2FCA" w:rsidRDefault="00A56F8D" w:rsidP="00E445BD">
      <w:pPr>
        <w:keepNext/>
        <w:spacing w:beforeLines="50" w:before="180" w:afterLines="50" w:after="180" w:line="500" w:lineRule="exact"/>
        <w:ind w:leftChars="100" w:left="240"/>
        <w:jc w:val="both"/>
        <w:outlineLvl w:val="1"/>
        <w:rPr>
          <w:rFonts w:ascii="Times New Roman" w:eastAsia="標楷體" w:hAnsi="Times New Roman" w:cs="Times New Roman"/>
          <w:b/>
          <w:bCs/>
          <w:sz w:val="28"/>
          <w:szCs w:val="28"/>
        </w:rPr>
      </w:pPr>
      <w:bookmarkStart w:id="95" w:name="_Toc48298753"/>
      <w:r w:rsidRPr="005C2FCA">
        <w:rPr>
          <w:rFonts w:ascii="Times New Roman" w:eastAsia="標楷體" w:hAnsi="Times New Roman" w:cs="Times New Roman"/>
          <w:b/>
          <w:bCs/>
          <w:sz w:val="28"/>
          <w:szCs w:val="28"/>
        </w:rPr>
        <w:t>第三節、績效指標、衡量標準及目標值</w:t>
      </w:r>
      <w:bookmarkEnd w:id="95"/>
    </w:p>
    <w:p w:rsidR="007D05D7" w:rsidRPr="008B423B" w:rsidRDefault="002502C6" w:rsidP="004C6CE7">
      <w:pPr>
        <w:spacing w:line="500" w:lineRule="exact"/>
        <w:ind w:firstLine="560"/>
        <w:jc w:val="both"/>
        <w:rPr>
          <w:rFonts w:ascii="Times New Roman" w:eastAsia="標楷體" w:hAnsi="Times New Roman" w:cs="Times New Roman"/>
          <w:sz w:val="28"/>
          <w:szCs w:val="28"/>
        </w:rPr>
      </w:pPr>
      <w:r w:rsidRPr="008B423B">
        <w:rPr>
          <w:rFonts w:ascii="Times New Roman" w:eastAsia="標楷體" w:hAnsi="Times New Roman" w:cs="Times New Roman"/>
          <w:sz w:val="28"/>
          <w:szCs w:val="28"/>
        </w:rPr>
        <w:t>本計畫關鍵績效指標衡量指標及目標值</w:t>
      </w:r>
      <w:r w:rsidR="00620E71" w:rsidRPr="008B423B">
        <w:rPr>
          <w:rFonts w:ascii="Times New Roman" w:eastAsia="標楷體" w:hAnsi="Times New Roman" w:cs="Times New Roman" w:hint="eastAsia"/>
          <w:sz w:val="28"/>
          <w:szCs w:val="28"/>
        </w:rPr>
        <w:t>之設定，</w:t>
      </w:r>
      <w:r w:rsidR="00635357" w:rsidRPr="008B423B">
        <w:rPr>
          <w:rFonts w:ascii="Times New Roman" w:eastAsia="標楷體" w:hAnsi="Times New Roman" w:cs="Times New Roman" w:hint="eastAsia"/>
          <w:sz w:val="28"/>
          <w:szCs w:val="28"/>
        </w:rPr>
        <w:t>除</w:t>
      </w:r>
      <w:r w:rsidR="002B41FE" w:rsidRPr="008B423B">
        <w:rPr>
          <w:rFonts w:ascii="Times New Roman" w:eastAsia="標楷體" w:hAnsi="Times New Roman" w:cs="Times New Roman" w:hint="eastAsia"/>
          <w:sz w:val="28"/>
          <w:szCs w:val="28"/>
        </w:rPr>
        <w:t>工作（過程）</w:t>
      </w:r>
      <w:r w:rsidR="00635357" w:rsidRPr="008B423B">
        <w:rPr>
          <w:rFonts w:ascii="Times New Roman" w:eastAsia="標楷體" w:hAnsi="Times New Roman" w:cs="Times New Roman" w:hint="eastAsia"/>
          <w:sz w:val="28"/>
          <w:szCs w:val="28"/>
        </w:rPr>
        <w:t>型指標以補助運動場館設施興（整）建</w:t>
      </w:r>
      <w:r w:rsidR="002B41FE" w:rsidRPr="008B423B">
        <w:rPr>
          <w:rFonts w:ascii="Times New Roman" w:eastAsia="標楷體" w:hAnsi="Times New Roman" w:cs="Times New Roman" w:hint="eastAsia"/>
          <w:sz w:val="28"/>
          <w:szCs w:val="28"/>
        </w:rPr>
        <w:t>完</w:t>
      </w:r>
      <w:r w:rsidR="000D3214" w:rsidRPr="008B423B">
        <w:rPr>
          <w:rFonts w:ascii="Times New Roman" w:eastAsia="標楷體" w:hAnsi="Times New Roman" w:cs="Times New Roman" w:hint="eastAsia"/>
          <w:sz w:val="28"/>
          <w:szCs w:val="28"/>
        </w:rPr>
        <w:t>工</w:t>
      </w:r>
      <w:r w:rsidR="00635357" w:rsidRPr="008B423B">
        <w:rPr>
          <w:rFonts w:ascii="Times New Roman" w:eastAsia="標楷體" w:hAnsi="Times New Roman" w:cs="Times New Roman" w:hint="eastAsia"/>
          <w:sz w:val="28"/>
          <w:szCs w:val="28"/>
        </w:rPr>
        <w:t>數評估</w:t>
      </w:r>
      <w:r w:rsidR="000951D3" w:rsidRPr="008B423B">
        <w:rPr>
          <w:rFonts w:ascii="Times New Roman" w:eastAsia="標楷體" w:hAnsi="Times New Roman" w:cs="Times New Roman" w:hint="eastAsia"/>
          <w:sz w:val="28"/>
          <w:szCs w:val="28"/>
        </w:rPr>
        <w:t>實質</w:t>
      </w:r>
      <w:r w:rsidR="00635357" w:rsidRPr="008B423B">
        <w:rPr>
          <w:rFonts w:ascii="Times New Roman" w:eastAsia="標楷體" w:hAnsi="Times New Roman" w:cs="Times New Roman" w:hint="eastAsia"/>
          <w:sz w:val="28"/>
          <w:szCs w:val="28"/>
        </w:rPr>
        <w:t>績效外，另</w:t>
      </w:r>
      <w:r w:rsidR="002B41FE" w:rsidRPr="008B423B">
        <w:rPr>
          <w:rFonts w:ascii="Times New Roman" w:eastAsia="標楷體" w:hAnsi="Times New Roman" w:cs="Times New Roman" w:hint="eastAsia"/>
          <w:sz w:val="28"/>
          <w:szCs w:val="28"/>
        </w:rPr>
        <w:t>效益（產出）</w:t>
      </w:r>
      <w:r w:rsidR="00635357" w:rsidRPr="008B423B">
        <w:rPr>
          <w:rFonts w:ascii="Times New Roman" w:eastAsia="標楷體" w:hAnsi="Times New Roman" w:cs="Times New Roman" w:hint="eastAsia"/>
          <w:sz w:val="28"/>
          <w:szCs w:val="28"/>
        </w:rPr>
        <w:t>型指標則</w:t>
      </w:r>
      <w:r w:rsidR="00620E71" w:rsidRPr="008B423B">
        <w:rPr>
          <w:rFonts w:ascii="Times New Roman" w:eastAsia="標楷體" w:hAnsi="Times New Roman" w:cs="Times New Roman" w:hint="eastAsia"/>
          <w:sz w:val="28"/>
          <w:szCs w:val="28"/>
        </w:rPr>
        <w:t>主要</w:t>
      </w:r>
      <w:r w:rsidR="00635357" w:rsidRPr="008B423B">
        <w:rPr>
          <w:rFonts w:ascii="Times New Roman" w:eastAsia="標楷體" w:hAnsi="Times New Roman" w:cs="Times New Roman" w:hint="eastAsia"/>
          <w:sz w:val="28"/>
          <w:szCs w:val="28"/>
        </w:rPr>
        <w:t>透過</w:t>
      </w:r>
      <w:r w:rsidR="00620E71" w:rsidRPr="008B423B">
        <w:rPr>
          <w:rFonts w:ascii="Times New Roman" w:eastAsia="標楷體" w:hAnsi="Times New Roman" w:cs="Times New Roman" w:hint="eastAsia"/>
          <w:sz w:val="28"/>
          <w:szCs w:val="28"/>
        </w:rPr>
        <w:t>計畫</w:t>
      </w:r>
      <w:r w:rsidR="000D3214" w:rsidRPr="008B423B">
        <w:rPr>
          <w:rFonts w:ascii="Times New Roman" w:eastAsia="標楷體" w:hAnsi="Times New Roman" w:cs="Times New Roman" w:hint="eastAsia"/>
          <w:sz w:val="28"/>
          <w:szCs w:val="28"/>
        </w:rPr>
        <w:t>執行充實全民運動場館設施，於</w:t>
      </w:r>
      <w:r w:rsidR="00620E71" w:rsidRPr="008B423B">
        <w:rPr>
          <w:rFonts w:ascii="Times New Roman" w:eastAsia="標楷體" w:hAnsi="Times New Roman" w:cs="Times New Roman" w:hint="eastAsia"/>
          <w:sz w:val="28"/>
          <w:szCs w:val="28"/>
        </w:rPr>
        <w:t>完成後民眾對於住家附近之運動設施滿意度及充足</w:t>
      </w:r>
      <w:r w:rsidR="000D3214" w:rsidRPr="008B423B">
        <w:rPr>
          <w:rFonts w:ascii="Times New Roman" w:eastAsia="標楷體" w:hAnsi="Times New Roman" w:cs="Times New Roman" w:hint="eastAsia"/>
          <w:sz w:val="28"/>
          <w:szCs w:val="28"/>
        </w:rPr>
        <w:t>度之感受</w:t>
      </w:r>
      <w:r w:rsidR="00620E71" w:rsidRPr="008B423B">
        <w:rPr>
          <w:rFonts w:ascii="Times New Roman" w:eastAsia="標楷體" w:hAnsi="Times New Roman" w:cs="Times New Roman" w:hint="eastAsia"/>
          <w:sz w:val="28"/>
          <w:szCs w:val="28"/>
        </w:rPr>
        <w:t>能有所提升，</w:t>
      </w:r>
      <w:r w:rsidR="00635357" w:rsidRPr="008B423B">
        <w:rPr>
          <w:rFonts w:ascii="Times New Roman" w:eastAsia="標楷體" w:hAnsi="Times New Roman" w:cs="Times New Roman" w:hint="eastAsia"/>
          <w:sz w:val="28"/>
          <w:szCs w:val="28"/>
        </w:rPr>
        <w:t>除</w:t>
      </w:r>
      <w:r w:rsidR="00620E71" w:rsidRPr="008B423B">
        <w:rPr>
          <w:rFonts w:ascii="Times New Roman" w:eastAsia="標楷體" w:hAnsi="Times New Roman" w:cs="Times New Roman" w:hint="eastAsia"/>
          <w:sz w:val="28"/>
          <w:szCs w:val="28"/>
        </w:rPr>
        <w:t>表示民眾對於</w:t>
      </w:r>
      <w:r w:rsidR="000D3214" w:rsidRPr="008B423B">
        <w:rPr>
          <w:rFonts w:ascii="Times New Roman" w:eastAsia="標楷體" w:hAnsi="Times New Roman" w:cs="Times New Roman" w:hint="eastAsia"/>
          <w:sz w:val="28"/>
          <w:szCs w:val="28"/>
        </w:rPr>
        <w:t>政府提供</w:t>
      </w:r>
      <w:r w:rsidR="00620E71" w:rsidRPr="008B423B">
        <w:rPr>
          <w:rFonts w:ascii="Times New Roman" w:eastAsia="標楷體" w:hAnsi="Times New Roman" w:cs="Times New Roman" w:hint="eastAsia"/>
          <w:sz w:val="28"/>
          <w:szCs w:val="28"/>
        </w:rPr>
        <w:t>運動設施服務品質感到滿意外，另對於運動設施充足度</w:t>
      </w:r>
      <w:r w:rsidR="004C6CE7" w:rsidRPr="008B423B">
        <w:rPr>
          <w:rFonts w:ascii="Times New Roman" w:eastAsia="標楷體" w:hAnsi="Times New Roman" w:cs="Times New Roman" w:hint="eastAsia"/>
          <w:sz w:val="28"/>
          <w:szCs w:val="28"/>
        </w:rPr>
        <w:t>亦能</w:t>
      </w:r>
      <w:r w:rsidR="00620E71" w:rsidRPr="008B423B">
        <w:rPr>
          <w:rFonts w:ascii="Times New Roman" w:eastAsia="標楷體" w:hAnsi="Times New Roman" w:cs="Times New Roman" w:hint="eastAsia"/>
          <w:sz w:val="28"/>
          <w:szCs w:val="28"/>
        </w:rPr>
        <w:t>感受充足，以</w:t>
      </w:r>
      <w:r w:rsidR="004C6CE7" w:rsidRPr="008B423B">
        <w:rPr>
          <w:rFonts w:ascii="Times New Roman" w:eastAsia="標楷體" w:hAnsi="Times New Roman" w:cs="Times New Roman" w:hint="eastAsia"/>
          <w:sz w:val="28"/>
          <w:szCs w:val="28"/>
        </w:rPr>
        <w:t>充分</w:t>
      </w:r>
      <w:r w:rsidR="00620E71" w:rsidRPr="008B423B">
        <w:rPr>
          <w:rFonts w:ascii="Times New Roman" w:eastAsia="標楷體" w:hAnsi="Times New Roman" w:cs="Times New Roman" w:hint="eastAsia"/>
          <w:sz w:val="28"/>
          <w:szCs w:val="28"/>
        </w:rPr>
        <w:t>達到</w:t>
      </w:r>
      <w:r w:rsidR="00635357" w:rsidRPr="008B423B">
        <w:rPr>
          <w:rFonts w:ascii="標楷體" w:eastAsia="標楷體" w:hAnsi="標楷體" w:cs="Times New Roman" w:hint="eastAsia"/>
          <w:sz w:val="28"/>
          <w:szCs w:val="28"/>
        </w:rPr>
        <w:t>「</w:t>
      </w:r>
      <w:r w:rsidR="00635357" w:rsidRPr="008B423B">
        <w:rPr>
          <w:rFonts w:ascii="Times New Roman" w:eastAsia="標楷體" w:hAnsi="Times New Roman" w:cs="Times New Roman" w:hint="eastAsia"/>
          <w:sz w:val="28"/>
          <w:szCs w:val="28"/>
        </w:rPr>
        <w:t>運動空間便利化，建構隨處可安全運動的生活環境</w:t>
      </w:r>
      <w:r w:rsidR="00635357" w:rsidRPr="008B423B">
        <w:rPr>
          <w:rFonts w:ascii="標楷體" w:eastAsia="標楷體" w:hAnsi="標楷體" w:cs="Times New Roman" w:hint="eastAsia"/>
          <w:sz w:val="28"/>
          <w:szCs w:val="28"/>
        </w:rPr>
        <w:t>」</w:t>
      </w:r>
      <w:r w:rsidR="00620E71" w:rsidRPr="008B423B">
        <w:rPr>
          <w:rFonts w:ascii="Times New Roman" w:eastAsia="標楷體" w:hAnsi="Times New Roman" w:cs="Times New Roman" w:hint="eastAsia"/>
          <w:sz w:val="28"/>
          <w:szCs w:val="28"/>
        </w:rPr>
        <w:t>之政策目標，詳</w:t>
      </w:r>
      <w:r w:rsidR="00CB6905" w:rsidRPr="008B423B">
        <w:rPr>
          <w:rFonts w:ascii="Times New Roman" w:eastAsia="標楷體" w:hAnsi="Times New Roman" w:cs="Times New Roman"/>
          <w:sz w:val="28"/>
          <w:szCs w:val="28"/>
        </w:rPr>
        <w:t>如表</w:t>
      </w:r>
      <w:r w:rsidR="007D05D7" w:rsidRPr="008B423B">
        <w:rPr>
          <w:rFonts w:ascii="Times New Roman" w:eastAsia="標楷體" w:hAnsi="Times New Roman" w:cs="Times New Roman" w:hint="eastAsia"/>
          <w:sz w:val="28"/>
          <w:szCs w:val="28"/>
        </w:rPr>
        <w:t>6</w:t>
      </w:r>
      <w:r w:rsidR="00CB6905" w:rsidRPr="008B423B">
        <w:rPr>
          <w:rFonts w:ascii="Times New Roman" w:eastAsia="標楷體" w:hAnsi="Times New Roman" w:cs="Times New Roman"/>
          <w:sz w:val="28"/>
          <w:szCs w:val="28"/>
        </w:rPr>
        <w:t>所列。</w:t>
      </w:r>
    </w:p>
    <w:p w:rsidR="000059F4" w:rsidRPr="008B423B" w:rsidRDefault="002F3CA1" w:rsidP="002F3CA1">
      <w:pPr>
        <w:pStyle w:val="afe"/>
        <w:spacing w:beforeLines="50" w:before="180"/>
        <w:jc w:val="center"/>
        <w:rPr>
          <w:rFonts w:ascii="Times New Roman" w:eastAsia="標楷體" w:hAnsi="Times New Roman" w:cs="Times New Roman"/>
          <w:sz w:val="28"/>
          <w:szCs w:val="28"/>
        </w:rPr>
      </w:pPr>
      <w:bookmarkStart w:id="96" w:name="_Toc48117721"/>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Pr="000B01F9">
        <w:rPr>
          <w:rFonts w:ascii="Times New Roman" w:eastAsia="標楷體" w:hAnsi="Times New Roman" w:cs="Times New Roman"/>
          <w:color w:val="auto"/>
          <w:sz w:val="28"/>
          <w:szCs w:val="28"/>
        </w:rPr>
        <w:fldChar w:fldCharType="begin"/>
      </w:r>
      <w:r w:rsidRPr="000B01F9">
        <w:rPr>
          <w:rFonts w:ascii="Times New Roman" w:eastAsia="標楷體" w:hAnsi="Times New Roman" w:cs="Times New Roman"/>
          <w:color w:val="auto"/>
          <w:sz w:val="28"/>
          <w:szCs w:val="28"/>
        </w:rPr>
        <w:instrText xml:space="preserve"> SEQ </w:instrText>
      </w:r>
      <w:r w:rsidRPr="000B01F9">
        <w:rPr>
          <w:rFonts w:ascii="Times New Roman" w:eastAsia="標楷體" w:hAnsi="Times New Roman" w:cs="Times New Roman"/>
          <w:color w:val="auto"/>
          <w:sz w:val="28"/>
          <w:szCs w:val="28"/>
        </w:rPr>
        <w:instrText>表</w:instrText>
      </w:r>
      <w:r w:rsidRPr="000B01F9">
        <w:rPr>
          <w:rFonts w:ascii="Times New Roman" w:eastAsia="標楷體" w:hAnsi="Times New Roman" w:cs="Times New Roman"/>
          <w:color w:val="auto"/>
          <w:sz w:val="28"/>
          <w:szCs w:val="28"/>
        </w:rPr>
        <w:instrText xml:space="preserve"> \* ARABIC </w:instrText>
      </w:r>
      <w:r w:rsidRPr="000B01F9">
        <w:rPr>
          <w:rFonts w:ascii="Times New Roman" w:eastAsia="標楷體" w:hAnsi="Times New Roman" w:cs="Times New Roman"/>
          <w:color w:val="auto"/>
          <w:sz w:val="28"/>
          <w:szCs w:val="28"/>
        </w:rPr>
        <w:fldChar w:fldCharType="separate"/>
      </w:r>
      <w:r>
        <w:rPr>
          <w:rFonts w:ascii="Times New Roman" w:eastAsia="標楷體" w:hAnsi="Times New Roman" w:cs="Times New Roman"/>
          <w:noProof/>
          <w:color w:val="auto"/>
          <w:sz w:val="28"/>
          <w:szCs w:val="28"/>
        </w:rPr>
        <w:t>6</w:t>
      </w:r>
      <w:r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002502C6" w:rsidRPr="008B423B">
        <w:rPr>
          <w:rFonts w:ascii="Times New Roman" w:eastAsia="標楷體" w:hAnsi="Times New Roman" w:cs="Times New Roman"/>
          <w:sz w:val="28"/>
          <w:szCs w:val="28"/>
        </w:rPr>
        <w:t>本計畫關鍵績效指標衡量指標及目標值</w:t>
      </w:r>
      <w:bookmarkEnd w:id="96"/>
    </w:p>
    <w:tbl>
      <w:tblPr>
        <w:tblStyle w:val="afff0"/>
        <w:tblW w:w="5823" w:type="pct"/>
        <w:tblInd w:w="-318" w:type="dxa"/>
        <w:tblLook w:val="04A0" w:firstRow="1" w:lastRow="0" w:firstColumn="1" w:lastColumn="0" w:noHBand="0" w:noVBand="1"/>
      </w:tblPr>
      <w:tblGrid>
        <w:gridCol w:w="1730"/>
        <w:gridCol w:w="1274"/>
        <w:gridCol w:w="989"/>
        <w:gridCol w:w="981"/>
        <w:gridCol w:w="987"/>
        <w:gridCol w:w="1129"/>
        <w:gridCol w:w="993"/>
        <w:gridCol w:w="994"/>
        <w:gridCol w:w="848"/>
      </w:tblGrid>
      <w:tr w:rsidR="00AC7940" w:rsidRPr="008B423B" w:rsidTr="00AC7940">
        <w:trPr>
          <w:trHeight w:val="283"/>
        </w:trPr>
        <w:tc>
          <w:tcPr>
            <w:tcW w:w="872" w:type="pct"/>
            <w:vMerge w:val="restart"/>
            <w:shd w:val="clear" w:color="auto" w:fill="D9D9D9" w:themeFill="background1" w:themeFillShade="D9"/>
            <w:vAlign w:val="center"/>
          </w:tcPr>
          <w:p w:rsidR="00AC7940" w:rsidRPr="008B423B" w:rsidRDefault="00AC7940">
            <w:pPr>
              <w:snapToGrid w:val="0"/>
              <w:jc w:val="center"/>
              <w:rPr>
                <w:rFonts w:ascii="Times New Roman" w:eastAsia="標楷體" w:hAnsi="Times New Roman" w:cs="Times New Roman"/>
                <w:b/>
                <w:szCs w:val="24"/>
              </w:rPr>
            </w:pPr>
            <w:r w:rsidRPr="008B423B">
              <w:rPr>
                <w:rFonts w:ascii="Times New Roman" w:eastAsia="標楷體" w:hAnsi="Times New Roman" w:cs="Times New Roman"/>
                <w:b/>
                <w:szCs w:val="24"/>
              </w:rPr>
              <w:t>衡量指標</w:t>
            </w:r>
          </w:p>
        </w:tc>
        <w:tc>
          <w:tcPr>
            <w:tcW w:w="642" w:type="pct"/>
            <w:vMerge w:val="restart"/>
            <w:shd w:val="clear" w:color="auto" w:fill="D9D9D9" w:themeFill="background1" w:themeFillShade="D9"/>
            <w:vAlign w:val="center"/>
          </w:tcPr>
          <w:p w:rsidR="00AC7940" w:rsidRPr="008B423B" w:rsidRDefault="00AC7940">
            <w:pPr>
              <w:snapToGrid w:val="0"/>
              <w:jc w:val="center"/>
              <w:rPr>
                <w:rFonts w:ascii="Times New Roman" w:eastAsia="標楷體" w:hAnsi="Times New Roman" w:cs="Times New Roman"/>
                <w:b/>
                <w:szCs w:val="24"/>
              </w:rPr>
            </w:pPr>
            <w:r w:rsidRPr="008B423B">
              <w:rPr>
                <w:rFonts w:ascii="Times New Roman" w:eastAsia="標楷體" w:hAnsi="Times New Roman" w:cs="Times New Roman"/>
                <w:b/>
                <w:szCs w:val="24"/>
              </w:rPr>
              <w:t>衡量</w:t>
            </w:r>
          </w:p>
          <w:p w:rsidR="00AC7940" w:rsidRPr="008B423B" w:rsidRDefault="00AC7940">
            <w:pPr>
              <w:snapToGrid w:val="0"/>
              <w:jc w:val="center"/>
              <w:rPr>
                <w:rFonts w:ascii="Times New Roman" w:eastAsia="標楷體" w:hAnsi="Times New Roman" w:cs="Times New Roman"/>
                <w:b/>
                <w:szCs w:val="24"/>
              </w:rPr>
            </w:pPr>
            <w:r w:rsidRPr="008B423B">
              <w:rPr>
                <w:rFonts w:ascii="Times New Roman" w:eastAsia="標楷體" w:hAnsi="Times New Roman" w:cs="Times New Roman"/>
                <w:b/>
                <w:szCs w:val="24"/>
              </w:rPr>
              <w:t>標準</w:t>
            </w:r>
          </w:p>
        </w:tc>
        <w:tc>
          <w:tcPr>
            <w:tcW w:w="498" w:type="pct"/>
            <w:shd w:val="clear" w:color="auto" w:fill="D9D9D9" w:themeFill="background1" w:themeFillShade="D9"/>
          </w:tcPr>
          <w:p w:rsidR="00AC7940" w:rsidRPr="008B423B" w:rsidRDefault="00AC7940" w:rsidP="00BA4322">
            <w:pPr>
              <w:snapToGrid w:val="0"/>
              <w:jc w:val="center"/>
              <w:rPr>
                <w:rFonts w:ascii="Times New Roman" w:eastAsia="標楷體" w:hAnsi="Times New Roman" w:cs="Times New Roman"/>
                <w:b/>
                <w:szCs w:val="24"/>
              </w:rPr>
            </w:pPr>
            <w:r w:rsidRPr="008B423B">
              <w:rPr>
                <w:rFonts w:ascii="Times New Roman" w:eastAsia="標楷體" w:hAnsi="Times New Roman" w:cs="Times New Roman" w:hint="eastAsia"/>
                <w:b/>
                <w:szCs w:val="24"/>
              </w:rPr>
              <w:t>現況值</w:t>
            </w:r>
          </w:p>
        </w:tc>
        <w:tc>
          <w:tcPr>
            <w:tcW w:w="2561" w:type="pct"/>
            <w:gridSpan w:val="5"/>
            <w:shd w:val="clear" w:color="auto" w:fill="D9D9D9" w:themeFill="background1" w:themeFillShade="D9"/>
          </w:tcPr>
          <w:p w:rsidR="00AC7940" w:rsidRPr="008B423B" w:rsidRDefault="00AC7940" w:rsidP="003E3BDA">
            <w:pPr>
              <w:snapToGrid w:val="0"/>
              <w:jc w:val="center"/>
              <w:rPr>
                <w:rFonts w:ascii="Times New Roman" w:eastAsia="標楷體" w:hAnsi="Times New Roman" w:cs="Times New Roman"/>
                <w:b/>
                <w:szCs w:val="24"/>
              </w:rPr>
            </w:pPr>
            <w:r w:rsidRPr="008B423B">
              <w:rPr>
                <w:rFonts w:ascii="Times New Roman" w:eastAsia="標楷體" w:hAnsi="Times New Roman" w:cs="Times New Roman"/>
                <w:b/>
                <w:szCs w:val="24"/>
              </w:rPr>
              <w:t>年度目標值</w:t>
            </w:r>
          </w:p>
        </w:tc>
        <w:tc>
          <w:tcPr>
            <w:tcW w:w="427" w:type="pct"/>
            <w:vMerge w:val="restart"/>
            <w:shd w:val="clear" w:color="auto" w:fill="D9D9D9" w:themeFill="background1" w:themeFillShade="D9"/>
            <w:vAlign w:val="center"/>
          </w:tcPr>
          <w:p w:rsidR="00AC7940" w:rsidRPr="008B423B" w:rsidRDefault="00AC7940" w:rsidP="003E3BDA">
            <w:pPr>
              <w:snapToGrid w:val="0"/>
              <w:jc w:val="center"/>
              <w:rPr>
                <w:rFonts w:ascii="Times New Roman" w:eastAsia="標楷體" w:hAnsi="Times New Roman" w:cs="Times New Roman"/>
                <w:b/>
                <w:szCs w:val="24"/>
              </w:rPr>
            </w:pPr>
            <w:r w:rsidRPr="008B423B">
              <w:rPr>
                <w:rFonts w:ascii="Times New Roman" w:eastAsia="標楷體" w:hAnsi="Times New Roman" w:cs="Times New Roman" w:hint="eastAsia"/>
                <w:b/>
                <w:szCs w:val="24"/>
              </w:rPr>
              <w:t>合計</w:t>
            </w:r>
          </w:p>
        </w:tc>
      </w:tr>
      <w:tr w:rsidR="00AC7940" w:rsidRPr="008B423B" w:rsidTr="00AC7940">
        <w:trPr>
          <w:trHeight w:val="283"/>
        </w:trPr>
        <w:tc>
          <w:tcPr>
            <w:tcW w:w="872" w:type="pct"/>
            <w:vMerge/>
            <w:shd w:val="clear" w:color="auto" w:fill="D9D9D9" w:themeFill="background1" w:themeFillShade="D9"/>
            <w:vAlign w:val="center"/>
          </w:tcPr>
          <w:p w:rsidR="00AC7940" w:rsidRPr="008B423B" w:rsidRDefault="00AC7940">
            <w:pPr>
              <w:widowControl/>
              <w:rPr>
                <w:rFonts w:ascii="Times New Roman" w:eastAsia="標楷體" w:hAnsi="Times New Roman" w:cs="Times New Roman"/>
                <w:b/>
                <w:szCs w:val="24"/>
              </w:rPr>
            </w:pPr>
          </w:p>
        </w:tc>
        <w:tc>
          <w:tcPr>
            <w:tcW w:w="642" w:type="pct"/>
            <w:vMerge/>
            <w:shd w:val="clear" w:color="auto" w:fill="D9D9D9" w:themeFill="background1" w:themeFillShade="D9"/>
            <w:vAlign w:val="center"/>
          </w:tcPr>
          <w:p w:rsidR="00AC7940" w:rsidRPr="008B423B" w:rsidRDefault="00AC7940">
            <w:pPr>
              <w:widowControl/>
              <w:rPr>
                <w:rFonts w:ascii="Times New Roman" w:eastAsia="標楷體" w:hAnsi="Times New Roman" w:cs="Times New Roman"/>
                <w:b/>
                <w:szCs w:val="24"/>
              </w:rPr>
            </w:pPr>
          </w:p>
        </w:tc>
        <w:tc>
          <w:tcPr>
            <w:tcW w:w="498" w:type="pct"/>
            <w:shd w:val="clear" w:color="auto" w:fill="D9D9D9" w:themeFill="background1" w:themeFillShade="D9"/>
            <w:vAlign w:val="center"/>
          </w:tcPr>
          <w:p w:rsidR="00AC7940" w:rsidRPr="008B423B" w:rsidRDefault="00AC7940">
            <w:pPr>
              <w:snapToGrid w:val="0"/>
              <w:jc w:val="center"/>
              <w:rPr>
                <w:rFonts w:ascii="Times New Roman" w:eastAsia="標楷體" w:hAnsi="Times New Roman" w:cs="Times New Roman"/>
                <w:b/>
                <w:szCs w:val="24"/>
              </w:rPr>
            </w:pPr>
            <w:r w:rsidRPr="008B423B">
              <w:rPr>
                <w:rFonts w:ascii="Times New Roman" w:eastAsia="標楷體" w:hAnsi="Times New Roman" w:cs="Times New Roman" w:hint="eastAsia"/>
                <w:b/>
                <w:szCs w:val="24"/>
              </w:rPr>
              <w:t>108</w:t>
            </w:r>
            <w:r w:rsidRPr="008B423B">
              <w:rPr>
                <w:rFonts w:ascii="Times New Roman" w:eastAsia="標楷體" w:hAnsi="Times New Roman" w:cs="Times New Roman" w:hint="eastAsia"/>
                <w:b/>
                <w:szCs w:val="24"/>
              </w:rPr>
              <w:t>年</w:t>
            </w:r>
          </w:p>
        </w:tc>
        <w:tc>
          <w:tcPr>
            <w:tcW w:w="494" w:type="pct"/>
            <w:shd w:val="clear" w:color="auto" w:fill="D9D9D9" w:themeFill="background1" w:themeFillShade="D9"/>
            <w:vAlign w:val="center"/>
          </w:tcPr>
          <w:p w:rsidR="00AC7940" w:rsidRPr="008B423B" w:rsidRDefault="00AC7940">
            <w:pPr>
              <w:snapToGrid w:val="0"/>
              <w:jc w:val="center"/>
              <w:rPr>
                <w:rFonts w:ascii="Times New Roman" w:eastAsia="標楷體" w:hAnsi="Times New Roman" w:cs="Times New Roman"/>
                <w:b/>
                <w:szCs w:val="24"/>
              </w:rPr>
            </w:pPr>
            <w:r w:rsidRPr="008B423B">
              <w:rPr>
                <w:rFonts w:ascii="Times New Roman" w:eastAsia="標楷體" w:hAnsi="Times New Roman" w:cs="Times New Roman" w:hint="eastAsia"/>
                <w:b/>
                <w:szCs w:val="24"/>
              </w:rPr>
              <w:t>110</w:t>
            </w:r>
            <w:r w:rsidRPr="008B423B">
              <w:rPr>
                <w:rFonts w:ascii="Times New Roman" w:eastAsia="標楷體" w:hAnsi="Times New Roman" w:cs="Times New Roman" w:hint="eastAsia"/>
                <w:b/>
                <w:szCs w:val="24"/>
              </w:rPr>
              <w:t>年</w:t>
            </w:r>
          </w:p>
        </w:tc>
        <w:tc>
          <w:tcPr>
            <w:tcW w:w="497" w:type="pct"/>
            <w:shd w:val="clear" w:color="auto" w:fill="D9D9D9" w:themeFill="background1" w:themeFillShade="D9"/>
            <w:vAlign w:val="center"/>
          </w:tcPr>
          <w:p w:rsidR="00AC7940" w:rsidRPr="008B423B" w:rsidRDefault="00AC7940" w:rsidP="003A576E">
            <w:pPr>
              <w:snapToGrid w:val="0"/>
              <w:jc w:val="center"/>
              <w:rPr>
                <w:rFonts w:ascii="Times New Roman" w:eastAsia="標楷體" w:hAnsi="Times New Roman" w:cs="Times New Roman"/>
                <w:b/>
                <w:szCs w:val="24"/>
              </w:rPr>
            </w:pPr>
            <w:r w:rsidRPr="008B423B">
              <w:rPr>
                <w:rFonts w:ascii="Times New Roman" w:eastAsia="標楷體" w:hAnsi="Times New Roman" w:cs="Times New Roman" w:hint="eastAsia"/>
                <w:b/>
                <w:szCs w:val="24"/>
              </w:rPr>
              <w:t>111</w:t>
            </w:r>
            <w:r w:rsidRPr="008B423B">
              <w:rPr>
                <w:rFonts w:ascii="Times New Roman" w:eastAsia="標楷體" w:hAnsi="Times New Roman" w:cs="Times New Roman" w:hint="eastAsia"/>
                <w:b/>
                <w:szCs w:val="24"/>
              </w:rPr>
              <w:t>年</w:t>
            </w:r>
          </w:p>
        </w:tc>
        <w:tc>
          <w:tcPr>
            <w:tcW w:w="569" w:type="pct"/>
            <w:shd w:val="clear" w:color="auto" w:fill="D9D9D9" w:themeFill="background1" w:themeFillShade="D9"/>
            <w:vAlign w:val="center"/>
          </w:tcPr>
          <w:p w:rsidR="00AC7940" w:rsidRPr="008B423B" w:rsidRDefault="00AC7940" w:rsidP="00620E71">
            <w:pPr>
              <w:snapToGrid w:val="0"/>
              <w:jc w:val="center"/>
              <w:rPr>
                <w:rFonts w:ascii="Times New Roman" w:eastAsia="標楷體" w:hAnsi="Times New Roman" w:cs="Times New Roman"/>
                <w:b/>
                <w:szCs w:val="24"/>
              </w:rPr>
            </w:pPr>
            <w:r w:rsidRPr="008B423B">
              <w:rPr>
                <w:rFonts w:ascii="Times New Roman" w:eastAsia="標楷體" w:hAnsi="Times New Roman" w:cs="Times New Roman"/>
                <w:b/>
                <w:szCs w:val="24"/>
              </w:rPr>
              <w:t>11</w:t>
            </w:r>
            <w:r w:rsidRPr="008B423B">
              <w:rPr>
                <w:rFonts w:ascii="Times New Roman" w:eastAsia="標楷體" w:hAnsi="Times New Roman" w:cs="Times New Roman" w:hint="eastAsia"/>
                <w:b/>
                <w:szCs w:val="24"/>
              </w:rPr>
              <w:t>2</w:t>
            </w:r>
            <w:r w:rsidRPr="008B423B">
              <w:rPr>
                <w:rFonts w:ascii="Times New Roman" w:eastAsia="標楷體" w:hAnsi="Times New Roman" w:cs="Times New Roman"/>
                <w:b/>
                <w:szCs w:val="24"/>
              </w:rPr>
              <w:t>年</w:t>
            </w:r>
          </w:p>
        </w:tc>
        <w:tc>
          <w:tcPr>
            <w:tcW w:w="500" w:type="pct"/>
            <w:shd w:val="clear" w:color="auto" w:fill="D9D9D9" w:themeFill="background1" w:themeFillShade="D9"/>
            <w:vAlign w:val="center"/>
          </w:tcPr>
          <w:p w:rsidR="00AC7940" w:rsidRPr="008B423B" w:rsidRDefault="00AC7940" w:rsidP="003A576E">
            <w:pPr>
              <w:snapToGrid w:val="0"/>
              <w:jc w:val="center"/>
              <w:rPr>
                <w:rFonts w:ascii="Times New Roman" w:eastAsia="標楷體" w:hAnsi="Times New Roman" w:cs="Times New Roman"/>
                <w:b/>
                <w:szCs w:val="24"/>
              </w:rPr>
            </w:pPr>
            <w:r w:rsidRPr="008B423B">
              <w:rPr>
                <w:rFonts w:ascii="Times New Roman" w:eastAsia="標楷體" w:hAnsi="Times New Roman" w:cs="Times New Roman"/>
                <w:b/>
                <w:szCs w:val="24"/>
              </w:rPr>
              <w:t>11</w:t>
            </w:r>
            <w:r w:rsidRPr="008B423B">
              <w:rPr>
                <w:rFonts w:ascii="Times New Roman" w:eastAsia="標楷體" w:hAnsi="Times New Roman" w:cs="Times New Roman" w:hint="eastAsia"/>
                <w:b/>
                <w:szCs w:val="24"/>
              </w:rPr>
              <w:t>3</w:t>
            </w:r>
            <w:r w:rsidRPr="008B423B">
              <w:rPr>
                <w:rFonts w:ascii="Times New Roman" w:eastAsia="標楷體" w:hAnsi="Times New Roman" w:cs="Times New Roman"/>
                <w:b/>
                <w:szCs w:val="24"/>
              </w:rPr>
              <w:t>年</w:t>
            </w:r>
          </w:p>
        </w:tc>
        <w:tc>
          <w:tcPr>
            <w:tcW w:w="501" w:type="pct"/>
            <w:shd w:val="clear" w:color="auto" w:fill="D9D9D9" w:themeFill="background1" w:themeFillShade="D9"/>
          </w:tcPr>
          <w:p w:rsidR="00AC7940" w:rsidRPr="008B423B" w:rsidRDefault="00AC7940" w:rsidP="003A576E">
            <w:pPr>
              <w:snapToGrid w:val="0"/>
              <w:jc w:val="center"/>
              <w:rPr>
                <w:rFonts w:ascii="Times New Roman" w:eastAsia="標楷體" w:hAnsi="Times New Roman" w:cs="Times New Roman"/>
                <w:b/>
                <w:szCs w:val="24"/>
              </w:rPr>
            </w:pPr>
            <w:r>
              <w:rPr>
                <w:rFonts w:ascii="Times New Roman" w:eastAsia="標楷體" w:hAnsi="Times New Roman" w:cs="Times New Roman" w:hint="eastAsia"/>
                <w:b/>
                <w:szCs w:val="24"/>
              </w:rPr>
              <w:t>114</w:t>
            </w:r>
            <w:r>
              <w:rPr>
                <w:rFonts w:ascii="Times New Roman" w:eastAsia="標楷體" w:hAnsi="Times New Roman" w:cs="Times New Roman" w:hint="eastAsia"/>
                <w:b/>
                <w:szCs w:val="24"/>
              </w:rPr>
              <w:t>年</w:t>
            </w:r>
          </w:p>
        </w:tc>
        <w:tc>
          <w:tcPr>
            <w:tcW w:w="427" w:type="pct"/>
            <w:vMerge/>
            <w:shd w:val="clear" w:color="auto" w:fill="D9D9D9" w:themeFill="background1" w:themeFillShade="D9"/>
          </w:tcPr>
          <w:p w:rsidR="00AC7940" w:rsidRPr="008B423B" w:rsidRDefault="00AC7940" w:rsidP="003A576E">
            <w:pPr>
              <w:snapToGrid w:val="0"/>
              <w:jc w:val="center"/>
              <w:rPr>
                <w:rFonts w:ascii="Times New Roman" w:eastAsia="標楷體" w:hAnsi="Times New Roman" w:cs="Times New Roman"/>
                <w:b/>
                <w:szCs w:val="24"/>
              </w:rPr>
            </w:pPr>
          </w:p>
        </w:tc>
      </w:tr>
      <w:tr w:rsidR="00AC7940" w:rsidRPr="008B423B" w:rsidTr="00AC7940">
        <w:tc>
          <w:tcPr>
            <w:tcW w:w="5000" w:type="pct"/>
            <w:gridSpan w:val="9"/>
          </w:tcPr>
          <w:p w:rsidR="00AC7940" w:rsidRPr="00AC7940" w:rsidRDefault="00AC7940" w:rsidP="00AC7940">
            <w:pPr>
              <w:snapToGrid w:val="0"/>
              <w:rPr>
                <w:rFonts w:ascii="Times New Roman" w:eastAsia="標楷體" w:hAnsi="Times New Roman" w:cs="Times New Roman"/>
                <w:szCs w:val="24"/>
              </w:rPr>
            </w:pPr>
            <w:r>
              <w:rPr>
                <w:rFonts w:ascii="Times New Roman" w:eastAsia="標楷體" w:hAnsi="Times New Roman" w:cs="Times New Roman" w:hint="eastAsia"/>
                <w:szCs w:val="24"/>
              </w:rPr>
              <w:t>一、</w:t>
            </w:r>
            <w:r w:rsidRPr="00AC7940">
              <w:rPr>
                <w:rFonts w:ascii="Times New Roman" w:eastAsia="標楷體" w:hAnsi="Times New Roman" w:cs="Times New Roman" w:hint="eastAsia"/>
                <w:szCs w:val="24"/>
              </w:rPr>
              <w:t>工作（過程型）指標</w:t>
            </w:r>
          </w:p>
        </w:tc>
      </w:tr>
      <w:tr w:rsidR="00AC7940" w:rsidRPr="008B423B" w:rsidTr="00AC7940">
        <w:tc>
          <w:tcPr>
            <w:tcW w:w="872" w:type="pct"/>
            <w:shd w:val="clear" w:color="auto" w:fill="auto"/>
            <w:vAlign w:val="center"/>
          </w:tcPr>
          <w:p w:rsidR="00AC7940" w:rsidRPr="008B423B" w:rsidRDefault="00AC7940" w:rsidP="006D71E3">
            <w:pPr>
              <w:snapToGrid w:val="0"/>
              <w:ind w:left="192" w:hangingChars="80" w:hanging="192"/>
              <w:jc w:val="both"/>
              <w:rPr>
                <w:rFonts w:ascii="Times New Roman" w:eastAsia="標楷體" w:hAnsi="Times New Roman" w:cs="Times New Roman"/>
                <w:szCs w:val="24"/>
              </w:rPr>
            </w:pPr>
            <w:r w:rsidRPr="008B423B">
              <w:rPr>
                <w:rFonts w:ascii="Times New Roman" w:eastAsia="標楷體" w:hAnsi="Times New Roman" w:cs="Times New Roman" w:hint="eastAsia"/>
                <w:szCs w:val="24"/>
              </w:rPr>
              <w:t>1.</w:t>
            </w:r>
            <w:r>
              <w:rPr>
                <w:rFonts w:ascii="Times New Roman" w:eastAsia="標楷體" w:hAnsi="Times New Roman" w:cs="Times New Roman" w:hint="eastAsia"/>
                <w:szCs w:val="24"/>
              </w:rPr>
              <w:t>興</w:t>
            </w:r>
            <w:r w:rsidR="006B1162">
              <w:rPr>
                <w:rFonts w:ascii="Times New Roman" w:eastAsia="標楷體" w:hAnsi="Times New Roman" w:cs="Times New Roman" w:hint="eastAsia"/>
                <w:szCs w:val="24"/>
              </w:rPr>
              <w:t>（整）</w:t>
            </w:r>
            <w:r w:rsidRPr="008B423B">
              <w:rPr>
                <w:rFonts w:ascii="Times New Roman" w:eastAsia="標楷體" w:hAnsi="Times New Roman" w:cs="Times New Roman" w:hint="eastAsia"/>
                <w:szCs w:val="24"/>
              </w:rPr>
              <w:t>建全民運動館</w:t>
            </w:r>
          </w:p>
        </w:tc>
        <w:tc>
          <w:tcPr>
            <w:tcW w:w="642" w:type="pct"/>
            <w:shd w:val="clear" w:color="auto" w:fill="auto"/>
            <w:vAlign w:val="center"/>
          </w:tcPr>
          <w:p w:rsidR="00AC7940" w:rsidRPr="008B423B" w:rsidRDefault="00AC7940" w:rsidP="006D71E3">
            <w:pPr>
              <w:jc w:val="center"/>
            </w:pPr>
            <w:r w:rsidRPr="008B423B">
              <w:rPr>
                <w:rFonts w:ascii="標楷體" w:eastAsia="標楷體" w:hAnsi="標楷體" w:hint="eastAsia"/>
              </w:rPr>
              <w:t>完工數</w:t>
            </w:r>
          </w:p>
        </w:tc>
        <w:tc>
          <w:tcPr>
            <w:tcW w:w="498" w:type="pct"/>
            <w:shd w:val="clear" w:color="auto" w:fill="auto"/>
            <w:vAlign w:val="center"/>
          </w:tcPr>
          <w:p w:rsidR="00AC7940" w:rsidRPr="008B423B" w:rsidRDefault="00AC7940" w:rsidP="006D71E3">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w:t>
            </w:r>
          </w:p>
        </w:tc>
        <w:tc>
          <w:tcPr>
            <w:tcW w:w="494" w:type="pct"/>
            <w:shd w:val="clear" w:color="auto" w:fill="auto"/>
            <w:vAlign w:val="center"/>
          </w:tcPr>
          <w:p w:rsidR="00AC7940" w:rsidRPr="00AC7940" w:rsidRDefault="00AC7940" w:rsidP="00646056">
            <w:pPr>
              <w:jc w:val="center"/>
              <w:rPr>
                <w:rFonts w:ascii="Times New Roman" w:hAnsi="Times New Roman" w:cs="Times New Roman"/>
                <w:szCs w:val="24"/>
              </w:rPr>
            </w:pPr>
            <w:r w:rsidRPr="00AC7940">
              <w:rPr>
                <w:rFonts w:ascii="Times New Roman" w:hAnsi="Times New Roman" w:cs="Times New Roman"/>
                <w:szCs w:val="24"/>
              </w:rPr>
              <w:t>0</w:t>
            </w:r>
          </w:p>
        </w:tc>
        <w:tc>
          <w:tcPr>
            <w:tcW w:w="497" w:type="pct"/>
            <w:shd w:val="clear" w:color="auto" w:fill="auto"/>
            <w:vAlign w:val="center"/>
          </w:tcPr>
          <w:p w:rsidR="00AC7940" w:rsidRPr="00365708" w:rsidRDefault="00F322DA" w:rsidP="00646056">
            <w:pPr>
              <w:jc w:val="center"/>
              <w:rPr>
                <w:rFonts w:ascii="Times New Roman" w:hAnsi="Times New Roman" w:cs="Times New Roman"/>
                <w:szCs w:val="24"/>
              </w:rPr>
            </w:pPr>
            <w:r w:rsidRPr="00365708">
              <w:rPr>
                <w:rFonts w:ascii="Times New Roman" w:hAnsi="Times New Roman" w:cs="Times New Roman" w:hint="eastAsia"/>
                <w:szCs w:val="24"/>
              </w:rPr>
              <w:t>0</w:t>
            </w:r>
          </w:p>
        </w:tc>
        <w:tc>
          <w:tcPr>
            <w:tcW w:w="569" w:type="pct"/>
            <w:shd w:val="clear" w:color="auto" w:fill="auto"/>
            <w:vAlign w:val="center"/>
          </w:tcPr>
          <w:p w:rsidR="00AC7940" w:rsidRPr="00365708" w:rsidRDefault="00F322DA" w:rsidP="00646056">
            <w:pPr>
              <w:jc w:val="center"/>
              <w:rPr>
                <w:rFonts w:ascii="Times New Roman" w:hAnsi="Times New Roman" w:cs="Times New Roman"/>
                <w:szCs w:val="24"/>
              </w:rPr>
            </w:pPr>
            <w:r w:rsidRPr="00365708">
              <w:rPr>
                <w:rFonts w:ascii="Times New Roman" w:hAnsi="Times New Roman" w:cs="Times New Roman" w:hint="eastAsia"/>
                <w:szCs w:val="24"/>
              </w:rPr>
              <w:t>4</w:t>
            </w:r>
          </w:p>
        </w:tc>
        <w:tc>
          <w:tcPr>
            <w:tcW w:w="500" w:type="pct"/>
            <w:shd w:val="clear" w:color="auto" w:fill="auto"/>
            <w:vAlign w:val="center"/>
          </w:tcPr>
          <w:p w:rsidR="00AC7940" w:rsidRPr="00365708" w:rsidRDefault="00F322DA" w:rsidP="00646056">
            <w:pPr>
              <w:jc w:val="center"/>
              <w:rPr>
                <w:rFonts w:ascii="Times New Roman" w:hAnsi="Times New Roman" w:cs="Times New Roman"/>
                <w:szCs w:val="24"/>
              </w:rPr>
            </w:pPr>
            <w:r w:rsidRPr="00365708">
              <w:rPr>
                <w:rFonts w:ascii="Times New Roman" w:hAnsi="Times New Roman" w:cs="Times New Roman" w:hint="eastAsia"/>
                <w:szCs w:val="24"/>
              </w:rPr>
              <w:t>8</w:t>
            </w:r>
          </w:p>
        </w:tc>
        <w:tc>
          <w:tcPr>
            <w:tcW w:w="501" w:type="pct"/>
            <w:vAlign w:val="center"/>
          </w:tcPr>
          <w:p w:rsidR="00AC7940" w:rsidRPr="00365708" w:rsidRDefault="00F322DA" w:rsidP="00646056">
            <w:pPr>
              <w:jc w:val="center"/>
              <w:rPr>
                <w:rFonts w:ascii="Times New Roman" w:hAnsi="Times New Roman" w:cs="Times New Roman"/>
                <w:szCs w:val="24"/>
              </w:rPr>
            </w:pPr>
            <w:r w:rsidRPr="00365708">
              <w:rPr>
                <w:rFonts w:ascii="Times New Roman" w:hAnsi="Times New Roman" w:cs="Times New Roman" w:hint="eastAsia"/>
                <w:szCs w:val="24"/>
              </w:rPr>
              <w:t>8</w:t>
            </w:r>
          </w:p>
        </w:tc>
        <w:tc>
          <w:tcPr>
            <w:tcW w:w="427" w:type="pct"/>
            <w:vAlign w:val="center"/>
          </w:tcPr>
          <w:p w:rsidR="00AC7940" w:rsidRPr="00365708" w:rsidRDefault="00F322DA" w:rsidP="006D71E3">
            <w:pPr>
              <w:snapToGrid w:val="0"/>
              <w:jc w:val="center"/>
              <w:rPr>
                <w:rFonts w:ascii="Times New Roman" w:eastAsia="標楷體" w:hAnsi="Times New Roman" w:cs="Times New Roman"/>
                <w:szCs w:val="24"/>
              </w:rPr>
            </w:pPr>
            <w:r w:rsidRPr="00365708">
              <w:rPr>
                <w:rFonts w:ascii="Times New Roman" w:eastAsia="標楷體" w:hAnsi="Times New Roman" w:cs="Times New Roman" w:hint="eastAsia"/>
                <w:szCs w:val="24"/>
              </w:rPr>
              <w:t>20</w:t>
            </w:r>
          </w:p>
        </w:tc>
      </w:tr>
      <w:tr w:rsidR="00AC7940" w:rsidRPr="008B423B" w:rsidTr="00AC7940">
        <w:tc>
          <w:tcPr>
            <w:tcW w:w="872" w:type="pct"/>
            <w:shd w:val="clear" w:color="auto" w:fill="auto"/>
            <w:vAlign w:val="center"/>
          </w:tcPr>
          <w:p w:rsidR="00AC7940" w:rsidRPr="008B423B" w:rsidRDefault="00AC7940" w:rsidP="00FC50F9">
            <w:pPr>
              <w:snapToGrid w:val="0"/>
              <w:ind w:left="192" w:hangingChars="80" w:hanging="192"/>
              <w:jc w:val="both"/>
              <w:rPr>
                <w:rFonts w:ascii="Times New Roman" w:eastAsia="標楷體" w:hAnsi="Times New Roman" w:cs="Times New Roman"/>
                <w:szCs w:val="24"/>
              </w:rPr>
            </w:pPr>
            <w:r w:rsidRPr="008B423B">
              <w:rPr>
                <w:rFonts w:ascii="Times New Roman" w:eastAsia="標楷體" w:hAnsi="Times New Roman" w:cs="Times New Roman" w:hint="eastAsia"/>
                <w:szCs w:val="24"/>
              </w:rPr>
              <w:t>2.</w:t>
            </w:r>
            <w:r w:rsidRPr="008B423B">
              <w:rPr>
                <w:rFonts w:ascii="Times New Roman" w:eastAsia="標楷體" w:hAnsi="Times New Roman" w:cs="Times New Roman" w:hint="eastAsia"/>
                <w:szCs w:val="24"/>
              </w:rPr>
              <w:t>興（整）建風雨球場</w:t>
            </w:r>
          </w:p>
        </w:tc>
        <w:tc>
          <w:tcPr>
            <w:tcW w:w="642" w:type="pct"/>
            <w:shd w:val="clear" w:color="auto" w:fill="auto"/>
            <w:vAlign w:val="center"/>
          </w:tcPr>
          <w:p w:rsidR="00AC7940" w:rsidRPr="008B423B" w:rsidRDefault="00AC7940" w:rsidP="00EA7038">
            <w:pPr>
              <w:jc w:val="center"/>
            </w:pPr>
            <w:r w:rsidRPr="008B423B">
              <w:rPr>
                <w:rFonts w:ascii="標楷體" w:eastAsia="標楷體" w:hAnsi="標楷體" w:hint="eastAsia"/>
              </w:rPr>
              <w:t>完工數</w:t>
            </w:r>
          </w:p>
        </w:tc>
        <w:tc>
          <w:tcPr>
            <w:tcW w:w="498" w:type="pct"/>
            <w:shd w:val="clear" w:color="auto" w:fill="auto"/>
            <w:vAlign w:val="center"/>
          </w:tcPr>
          <w:p w:rsidR="00AC7940" w:rsidRPr="008B423B" w:rsidRDefault="00AC7940">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w:t>
            </w:r>
          </w:p>
        </w:tc>
        <w:tc>
          <w:tcPr>
            <w:tcW w:w="494" w:type="pct"/>
            <w:shd w:val="clear" w:color="auto" w:fill="auto"/>
            <w:vAlign w:val="center"/>
          </w:tcPr>
          <w:p w:rsidR="00AC7940" w:rsidRPr="00AC7940" w:rsidRDefault="00AC7940" w:rsidP="00646056">
            <w:pPr>
              <w:jc w:val="center"/>
              <w:rPr>
                <w:rFonts w:ascii="Times New Roman" w:hAnsi="Times New Roman" w:cs="Times New Roman"/>
                <w:szCs w:val="24"/>
              </w:rPr>
            </w:pPr>
            <w:r w:rsidRPr="00AC7940">
              <w:rPr>
                <w:rFonts w:ascii="Times New Roman" w:hAnsi="Times New Roman" w:cs="Times New Roman"/>
                <w:szCs w:val="24"/>
              </w:rPr>
              <w:t>0</w:t>
            </w:r>
          </w:p>
        </w:tc>
        <w:tc>
          <w:tcPr>
            <w:tcW w:w="497" w:type="pct"/>
            <w:shd w:val="clear" w:color="auto" w:fill="auto"/>
            <w:vAlign w:val="center"/>
          </w:tcPr>
          <w:p w:rsidR="00AC7940" w:rsidRPr="00AC7940" w:rsidRDefault="00AC7940" w:rsidP="00646056">
            <w:pPr>
              <w:jc w:val="center"/>
              <w:rPr>
                <w:rFonts w:ascii="Times New Roman" w:hAnsi="Times New Roman" w:cs="Times New Roman"/>
                <w:szCs w:val="24"/>
              </w:rPr>
            </w:pPr>
            <w:r w:rsidRPr="00AC7940">
              <w:rPr>
                <w:rFonts w:ascii="Times New Roman" w:hAnsi="Times New Roman" w:cs="Times New Roman"/>
                <w:szCs w:val="24"/>
              </w:rPr>
              <w:t>10</w:t>
            </w:r>
          </w:p>
        </w:tc>
        <w:tc>
          <w:tcPr>
            <w:tcW w:w="569" w:type="pct"/>
            <w:shd w:val="clear" w:color="auto" w:fill="auto"/>
            <w:vAlign w:val="center"/>
          </w:tcPr>
          <w:p w:rsidR="00AC7940" w:rsidRPr="00AC7940" w:rsidRDefault="00AC7940" w:rsidP="00646056">
            <w:pPr>
              <w:jc w:val="center"/>
              <w:rPr>
                <w:rFonts w:ascii="Times New Roman" w:hAnsi="Times New Roman" w:cs="Times New Roman"/>
                <w:szCs w:val="24"/>
              </w:rPr>
            </w:pPr>
            <w:r w:rsidRPr="00AC7940">
              <w:rPr>
                <w:rFonts w:ascii="Times New Roman" w:hAnsi="Times New Roman" w:cs="Times New Roman"/>
                <w:szCs w:val="24"/>
              </w:rPr>
              <w:t>10</w:t>
            </w:r>
          </w:p>
        </w:tc>
        <w:tc>
          <w:tcPr>
            <w:tcW w:w="500" w:type="pct"/>
            <w:shd w:val="clear" w:color="auto" w:fill="auto"/>
            <w:vAlign w:val="center"/>
          </w:tcPr>
          <w:p w:rsidR="00AC7940" w:rsidRPr="00AC7940" w:rsidRDefault="00AC7940" w:rsidP="00646056">
            <w:pPr>
              <w:jc w:val="center"/>
              <w:rPr>
                <w:rFonts w:ascii="Times New Roman" w:hAnsi="Times New Roman" w:cs="Times New Roman"/>
                <w:szCs w:val="24"/>
              </w:rPr>
            </w:pPr>
            <w:r w:rsidRPr="00AC7940">
              <w:rPr>
                <w:rFonts w:ascii="Times New Roman" w:hAnsi="Times New Roman" w:cs="Times New Roman"/>
                <w:szCs w:val="24"/>
              </w:rPr>
              <w:t>10</w:t>
            </w:r>
          </w:p>
        </w:tc>
        <w:tc>
          <w:tcPr>
            <w:tcW w:w="501" w:type="pct"/>
            <w:vAlign w:val="center"/>
          </w:tcPr>
          <w:p w:rsidR="00AC7940" w:rsidRPr="00AC7940" w:rsidRDefault="00AC7940" w:rsidP="00646056">
            <w:pPr>
              <w:jc w:val="center"/>
              <w:rPr>
                <w:rFonts w:ascii="Times New Roman" w:hAnsi="Times New Roman" w:cs="Times New Roman"/>
                <w:szCs w:val="24"/>
              </w:rPr>
            </w:pPr>
            <w:r w:rsidRPr="00AC7940">
              <w:rPr>
                <w:rFonts w:ascii="Times New Roman" w:hAnsi="Times New Roman" w:cs="Times New Roman"/>
                <w:szCs w:val="24"/>
              </w:rPr>
              <w:t>0</w:t>
            </w:r>
          </w:p>
        </w:tc>
        <w:tc>
          <w:tcPr>
            <w:tcW w:w="427" w:type="pct"/>
            <w:vAlign w:val="center"/>
          </w:tcPr>
          <w:p w:rsidR="00AC7940" w:rsidRPr="00E83244" w:rsidRDefault="00AC7940" w:rsidP="003E3BDA">
            <w:pPr>
              <w:snapToGrid w:val="0"/>
              <w:jc w:val="center"/>
              <w:rPr>
                <w:rFonts w:ascii="Times New Roman" w:eastAsia="標楷體" w:hAnsi="Times New Roman" w:cs="Times New Roman"/>
                <w:szCs w:val="24"/>
              </w:rPr>
            </w:pPr>
            <w:r w:rsidRPr="00E83244">
              <w:rPr>
                <w:rFonts w:ascii="Times New Roman" w:eastAsia="標楷體" w:hAnsi="Times New Roman" w:cs="Times New Roman" w:hint="eastAsia"/>
                <w:szCs w:val="24"/>
              </w:rPr>
              <w:t>30</w:t>
            </w:r>
          </w:p>
        </w:tc>
      </w:tr>
      <w:tr w:rsidR="00AC7940" w:rsidRPr="008B423B" w:rsidTr="00AC7940">
        <w:tc>
          <w:tcPr>
            <w:tcW w:w="872" w:type="pct"/>
            <w:shd w:val="clear" w:color="auto" w:fill="auto"/>
            <w:vAlign w:val="center"/>
          </w:tcPr>
          <w:p w:rsidR="00AC7940" w:rsidRPr="008B423B" w:rsidRDefault="00AC7940" w:rsidP="006D71E3">
            <w:pPr>
              <w:snapToGrid w:val="0"/>
              <w:ind w:left="192" w:hangingChars="80" w:hanging="192"/>
              <w:jc w:val="both"/>
              <w:rPr>
                <w:rFonts w:ascii="Times New Roman" w:eastAsia="標楷體" w:hAnsi="Times New Roman" w:cs="Times New Roman"/>
                <w:szCs w:val="24"/>
              </w:rPr>
            </w:pPr>
            <w:r w:rsidRPr="008B423B">
              <w:rPr>
                <w:rFonts w:ascii="Times New Roman" w:eastAsia="標楷體" w:hAnsi="Times New Roman" w:cs="Times New Roman" w:hint="eastAsia"/>
                <w:szCs w:val="24"/>
              </w:rPr>
              <w:t>3.</w:t>
            </w:r>
            <w:r w:rsidRPr="008B423B">
              <w:rPr>
                <w:rFonts w:ascii="Times New Roman" w:eastAsia="標楷體" w:hAnsi="Times New Roman" w:cs="Times New Roman" w:hint="eastAsia"/>
                <w:szCs w:val="24"/>
              </w:rPr>
              <w:t>改善既有運動場館設施</w:t>
            </w:r>
          </w:p>
        </w:tc>
        <w:tc>
          <w:tcPr>
            <w:tcW w:w="642" w:type="pct"/>
            <w:shd w:val="clear" w:color="auto" w:fill="auto"/>
            <w:vAlign w:val="center"/>
          </w:tcPr>
          <w:p w:rsidR="00AC7940" w:rsidRPr="008B423B" w:rsidRDefault="00AC7940" w:rsidP="006D71E3">
            <w:pPr>
              <w:jc w:val="center"/>
            </w:pPr>
            <w:r w:rsidRPr="008B423B">
              <w:rPr>
                <w:rFonts w:ascii="標楷體" w:eastAsia="標楷體" w:hAnsi="標楷體" w:hint="eastAsia"/>
              </w:rPr>
              <w:t>完工數</w:t>
            </w:r>
          </w:p>
        </w:tc>
        <w:tc>
          <w:tcPr>
            <w:tcW w:w="498" w:type="pct"/>
            <w:shd w:val="clear" w:color="auto" w:fill="auto"/>
            <w:vAlign w:val="center"/>
          </w:tcPr>
          <w:p w:rsidR="00AC7940" w:rsidRPr="008B423B" w:rsidRDefault="00AC7940" w:rsidP="006D71E3">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w:t>
            </w:r>
          </w:p>
        </w:tc>
        <w:tc>
          <w:tcPr>
            <w:tcW w:w="494" w:type="pct"/>
            <w:shd w:val="clear" w:color="auto" w:fill="auto"/>
            <w:vAlign w:val="center"/>
          </w:tcPr>
          <w:p w:rsidR="00AC7940" w:rsidRPr="00AC7940" w:rsidRDefault="00AC7940" w:rsidP="00646056">
            <w:pPr>
              <w:jc w:val="center"/>
              <w:rPr>
                <w:rFonts w:ascii="Times New Roman" w:hAnsi="Times New Roman" w:cs="Times New Roman"/>
                <w:szCs w:val="24"/>
              </w:rPr>
            </w:pPr>
            <w:r w:rsidRPr="00AC7940">
              <w:rPr>
                <w:rFonts w:ascii="Times New Roman" w:hAnsi="Times New Roman" w:cs="Times New Roman"/>
                <w:szCs w:val="24"/>
              </w:rPr>
              <w:t>0</w:t>
            </w:r>
          </w:p>
        </w:tc>
        <w:tc>
          <w:tcPr>
            <w:tcW w:w="497" w:type="pct"/>
            <w:shd w:val="clear" w:color="auto" w:fill="auto"/>
            <w:vAlign w:val="center"/>
          </w:tcPr>
          <w:p w:rsidR="00AC7940" w:rsidRPr="00AC7940" w:rsidRDefault="00AC7940" w:rsidP="00646056">
            <w:pPr>
              <w:jc w:val="center"/>
              <w:rPr>
                <w:rFonts w:ascii="Times New Roman" w:hAnsi="Times New Roman" w:cs="Times New Roman"/>
                <w:szCs w:val="24"/>
              </w:rPr>
            </w:pPr>
            <w:r w:rsidRPr="00AC7940">
              <w:rPr>
                <w:rFonts w:ascii="Times New Roman" w:hAnsi="Times New Roman" w:cs="Times New Roman"/>
                <w:szCs w:val="24"/>
              </w:rPr>
              <w:t>10</w:t>
            </w:r>
          </w:p>
        </w:tc>
        <w:tc>
          <w:tcPr>
            <w:tcW w:w="569" w:type="pct"/>
            <w:shd w:val="clear" w:color="auto" w:fill="auto"/>
            <w:vAlign w:val="center"/>
          </w:tcPr>
          <w:p w:rsidR="00AC7940" w:rsidRPr="00AC7940" w:rsidRDefault="00AC7940" w:rsidP="00646056">
            <w:pPr>
              <w:jc w:val="center"/>
              <w:rPr>
                <w:rFonts w:ascii="Times New Roman" w:hAnsi="Times New Roman" w:cs="Times New Roman"/>
                <w:szCs w:val="24"/>
              </w:rPr>
            </w:pPr>
            <w:r w:rsidRPr="00AC7940">
              <w:rPr>
                <w:rFonts w:ascii="Times New Roman" w:hAnsi="Times New Roman" w:cs="Times New Roman"/>
                <w:szCs w:val="24"/>
              </w:rPr>
              <w:t>20</w:t>
            </w:r>
          </w:p>
        </w:tc>
        <w:tc>
          <w:tcPr>
            <w:tcW w:w="500" w:type="pct"/>
            <w:shd w:val="clear" w:color="auto" w:fill="auto"/>
            <w:vAlign w:val="center"/>
          </w:tcPr>
          <w:p w:rsidR="00AC7940" w:rsidRPr="00AC7940" w:rsidRDefault="00AC7940" w:rsidP="00646056">
            <w:pPr>
              <w:jc w:val="center"/>
              <w:rPr>
                <w:rFonts w:ascii="Times New Roman" w:hAnsi="Times New Roman" w:cs="Times New Roman"/>
                <w:szCs w:val="24"/>
              </w:rPr>
            </w:pPr>
            <w:r w:rsidRPr="00AC7940">
              <w:rPr>
                <w:rFonts w:ascii="Times New Roman" w:hAnsi="Times New Roman" w:cs="Times New Roman"/>
                <w:szCs w:val="24"/>
              </w:rPr>
              <w:t>20</w:t>
            </w:r>
          </w:p>
        </w:tc>
        <w:tc>
          <w:tcPr>
            <w:tcW w:w="501" w:type="pct"/>
            <w:vAlign w:val="center"/>
          </w:tcPr>
          <w:p w:rsidR="00AC7940" w:rsidRPr="00AC7940" w:rsidRDefault="00AC7940" w:rsidP="00646056">
            <w:pPr>
              <w:jc w:val="center"/>
              <w:rPr>
                <w:rFonts w:ascii="Times New Roman" w:hAnsi="Times New Roman" w:cs="Times New Roman"/>
                <w:szCs w:val="24"/>
              </w:rPr>
            </w:pPr>
            <w:r w:rsidRPr="00AC7940">
              <w:rPr>
                <w:rFonts w:ascii="Times New Roman" w:hAnsi="Times New Roman" w:cs="Times New Roman"/>
                <w:szCs w:val="24"/>
              </w:rPr>
              <w:t>10</w:t>
            </w:r>
          </w:p>
        </w:tc>
        <w:tc>
          <w:tcPr>
            <w:tcW w:w="427" w:type="pct"/>
            <w:vAlign w:val="center"/>
          </w:tcPr>
          <w:p w:rsidR="00AC7940" w:rsidRPr="00E83244" w:rsidRDefault="00AC7940" w:rsidP="006D71E3">
            <w:pPr>
              <w:snapToGrid w:val="0"/>
              <w:jc w:val="center"/>
              <w:rPr>
                <w:rFonts w:ascii="Times New Roman" w:eastAsia="標楷體" w:hAnsi="Times New Roman" w:cs="Times New Roman"/>
                <w:szCs w:val="24"/>
              </w:rPr>
            </w:pPr>
            <w:r w:rsidRPr="00E83244">
              <w:rPr>
                <w:rFonts w:ascii="Times New Roman" w:eastAsia="標楷體" w:hAnsi="Times New Roman" w:cs="Times New Roman" w:hint="eastAsia"/>
                <w:szCs w:val="24"/>
              </w:rPr>
              <w:t>60</w:t>
            </w:r>
          </w:p>
        </w:tc>
      </w:tr>
      <w:tr w:rsidR="00AC7940" w:rsidRPr="008B423B" w:rsidTr="00AC7940">
        <w:tc>
          <w:tcPr>
            <w:tcW w:w="872" w:type="pct"/>
            <w:shd w:val="clear" w:color="auto" w:fill="auto"/>
            <w:vAlign w:val="center"/>
          </w:tcPr>
          <w:p w:rsidR="00AC7940" w:rsidRPr="008B423B" w:rsidRDefault="00AC7940" w:rsidP="003F5AE3">
            <w:pPr>
              <w:snapToGrid w:val="0"/>
              <w:ind w:left="192" w:hangingChars="80" w:hanging="192"/>
              <w:jc w:val="both"/>
              <w:rPr>
                <w:rFonts w:ascii="Times New Roman" w:eastAsia="標楷體" w:hAnsi="Times New Roman" w:cs="Times New Roman"/>
                <w:szCs w:val="24"/>
              </w:rPr>
            </w:pPr>
            <w:r w:rsidRPr="008B423B">
              <w:rPr>
                <w:rFonts w:ascii="Times New Roman" w:eastAsia="標楷體" w:hAnsi="Times New Roman" w:cs="Times New Roman" w:hint="eastAsia"/>
                <w:szCs w:val="24"/>
              </w:rPr>
              <w:t>4.</w:t>
            </w:r>
            <w:r w:rsidRPr="008B423B">
              <w:rPr>
                <w:rFonts w:ascii="Times New Roman" w:eastAsia="標楷體" w:hAnsi="Times New Roman" w:cs="Times New Roman" w:hint="eastAsia"/>
                <w:szCs w:val="24"/>
              </w:rPr>
              <w:t>設置運動園區</w:t>
            </w:r>
          </w:p>
        </w:tc>
        <w:tc>
          <w:tcPr>
            <w:tcW w:w="642" w:type="pct"/>
            <w:shd w:val="clear" w:color="auto" w:fill="auto"/>
            <w:vAlign w:val="center"/>
          </w:tcPr>
          <w:p w:rsidR="00AC7940" w:rsidRPr="008B423B" w:rsidRDefault="00AC7940" w:rsidP="000C75A2">
            <w:pPr>
              <w:jc w:val="center"/>
            </w:pPr>
            <w:r w:rsidRPr="008B423B">
              <w:rPr>
                <w:rFonts w:ascii="標楷體" w:eastAsia="標楷體" w:hAnsi="標楷體" w:hint="eastAsia"/>
              </w:rPr>
              <w:t>完工數</w:t>
            </w:r>
          </w:p>
        </w:tc>
        <w:tc>
          <w:tcPr>
            <w:tcW w:w="498" w:type="pct"/>
            <w:shd w:val="clear" w:color="auto" w:fill="auto"/>
            <w:vAlign w:val="center"/>
          </w:tcPr>
          <w:p w:rsidR="00AC7940" w:rsidRPr="008B423B" w:rsidRDefault="00AC7940" w:rsidP="000C75A2">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w:t>
            </w:r>
          </w:p>
        </w:tc>
        <w:tc>
          <w:tcPr>
            <w:tcW w:w="494" w:type="pct"/>
            <w:shd w:val="clear" w:color="auto" w:fill="auto"/>
            <w:vAlign w:val="center"/>
          </w:tcPr>
          <w:p w:rsidR="00AC7940" w:rsidRPr="00AC7940" w:rsidRDefault="00AC7940" w:rsidP="00646056">
            <w:pPr>
              <w:jc w:val="center"/>
              <w:rPr>
                <w:rFonts w:ascii="Times New Roman" w:hAnsi="Times New Roman" w:cs="Times New Roman"/>
                <w:szCs w:val="24"/>
              </w:rPr>
            </w:pPr>
            <w:r w:rsidRPr="00AC7940">
              <w:rPr>
                <w:rFonts w:ascii="Times New Roman" w:hAnsi="Times New Roman" w:cs="Times New Roman"/>
                <w:szCs w:val="24"/>
              </w:rPr>
              <w:t>0</w:t>
            </w:r>
          </w:p>
        </w:tc>
        <w:tc>
          <w:tcPr>
            <w:tcW w:w="497" w:type="pct"/>
            <w:shd w:val="clear" w:color="auto" w:fill="auto"/>
            <w:vAlign w:val="center"/>
          </w:tcPr>
          <w:p w:rsidR="00AC7940" w:rsidRPr="00AC7940" w:rsidRDefault="00AC7940" w:rsidP="00646056">
            <w:pPr>
              <w:jc w:val="center"/>
              <w:rPr>
                <w:rFonts w:ascii="Times New Roman" w:hAnsi="Times New Roman" w:cs="Times New Roman"/>
                <w:szCs w:val="24"/>
              </w:rPr>
            </w:pPr>
            <w:r w:rsidRPr="00AC7940">
              <w:rPr>
                <w:rFonts w:ascii="Times New Roman" w:hAnsi="Times New Roman" w:cs="Times New Roman"/>
                <w:szCs w:val="24"/>
              </w:rPr>
              <w:t>0</w:t>
            </w:r>
          </w:p>
        </w:tc>
        <w:tc>
          <w:tcPr>
            <w:tcW w:w="569" w:type="pct"/>
            <w:shd w:val="clear" w:color="auto" w:fill="auto"/>
            <w:vAlign w:val="center"/>
          </w:tcPr>
          <w:p w:rsidR="00AC7940" w:rsidRPr="00AC7940" w:rsidRDefault="00AC7940" w:rsidP="00646056">
            <w:pPr>
              <w:jc w:val="center"/>
              <w:rPr>
                <w:rFonts w:ascii="Times New Roman" w:hAnsi="Times New Roman" w:cs="Times New Roman"/>
                <w:szCs w:val="24"/>
              </w:rPr>
            </w:pPr>
            <w:r w:rsidRPr="00AC7940">
              <w:rPr>
                <w:rFonts w:ascii="Times New Roman" w:hAnsi="Times New Roman" w:cs="Times New Roman"/>
                <w:szCs w:val="24"/>
              </w:rPr>
              <w:t>0</w:t>
            </w:r>
          </w:p>
        </w:tc>
        <w:tc>
          <w:tcPr>
            <w:tcW w:w="500" w:type="pct"/>
            <w:shd w:val="clear" w:color="auto" w:fill="auto"/>
            <w:vAlign w:val="center"/>
          </w:tcPr>
          <w:p w:rsidR="00AC7940" w:rsidRPr="00AC7940" w:rsidRDefault="00AC7940" w:rsidP="00646056">
            <w:pPr>
              <w:jc w:val="center"/>
              <w:rPr>
                <w:rFonts w:ascii="Times New Roman" w:hAnsi="Times New Roman" w:cs="Times New Roman"/>
                <w:szCs w:val="24"/>
              </w:rPr>
            </w:pPr>
            <w:r w:rsidRPr="00AC7940">
              <w:rPr>
                <w:rFonts w:ascii="Times New Roman" w:hAnsi="Times New Roman" w:cs="Times New Roman"/>
                <w:szCs w:val="24"/>
              </w:rPr>
              <w:t>1</w:t>
            </w:r>
          </w:p>
        </w:tc>
        <w:tc>
          <w:tcPr>
            <w:tcW w:w="501" w:type="pct"/>
            <w:vAlign w:val="center"/>
          </w:tcPr>
          <w:p w:rsidR="00AC7940" w:rsidRPr="00AC7940" w:rsidRDefault="00AC7940" w:rsidP="00646056">
            <w:pPr>
              <w:jc w:val="center"/>
              <w:rPr>
                <w:rFonts w:ascii="Times New Roman" w:hAnsi="Times New Roman" w:cs="Times New Roman"/>
                <w:szCs w:val="24"/>
              </w:rPr>
            </w:pPr>
            <w:r w:rsidRPr="00AC7940">
              <w:rPr>
                <w:rFonts w:ascii="Times New Roman" w:hAnsi="Times New Roman" w:cs="Times New Roman"/>
                <w:szCs w:val="24"/>
              </w:rPr>
              <w:t>1</w:t>
            </w:r>
          </w:p>
        </w:tc>
        <w:tc>
          <w:tcPr>
            <w:tcW w:w="427" w:type="pct"/>
            <w:vAlign w:val="center"/>
          </w:tcPr>
          <w:p w:rsidR="00AC7940" w:rsidRPr="008B423B" w:rsidRDefault="00AC7940" w:rsidP="000C75A2">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2</w:t>
            </w:r>
          </w:p>
        </w:tc>
      </w:tr>
      <w:tr w:rsidR="00AC7940" w:rsidRPr="008B423B" w:rsidTr="00AC7940">
        <w:tc>
          <w:tcPr>
            <w:tcW w:w="5000" w:type="pct"/>
            <w:gridSpan w:val="9"/>
            <w:shd w:val="clear" w:color="auto" w:fill="auto"/>
            <w:vAlign w:val="center"/>
          </w:tcPr>
          <w:p w:rsidR="00AC7940" w:rsidRPr="008B423B" w:rsidRDefault="00AC7940" w:rsidP="00AC7940">
            <w:pPr>
              <w:snapToGrid w:val="0"/>
              <w:rPr>
                <w:rFonts w:ascii="Times New Roman" w:eastAsia="標楷體" w:hAnsi="Times New Roman" w:cs="Times New Roman"/>
                <w:szCs w:val="24"/>
              </w:rPr>
            </w:pPr>
            <w:r w:rsidRPr="008B423B">
              <w:rPr>
                <w:rFonts w:ascii="Times New Roman" w:eastAsia="標楷體" w:hAnsi="Times New Roman" w:cs="Times New Roman" w:hint="eastAsia"/>
                <w:szCs w:val="24"/>
              </w:rPr>
              <w:t>二、效益（產出型）指標</w:t>
            </w:r>
          </w:p>
        </w:tc>
      </w:tr>
      <w:tr w:rsidR="00AC7940" w:rsidRPr="008B423B" w:rsidTr="00AC7940">
        <w:tc>
          <w:tcPr>
            <w:tcW w:w="872" w:type="pct"/>
            <w:shd w:val="clear" w:color="auto" w:fill="auto"/>
            <w:vAlign w:val="center"/>
          </w:tcPr>
          <w:p w:rsidR="00AC7940" w:rsidRPr="008B423B" w:rsidRDefault="00AC7940" w:rsidP="003A576E">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民眾對運動設施滿意度</w:t>
            </w:r>
          </w:p>
        </w:tc>
        <w:tc>
          <w:tcPr>
            <w:tcW w:w="642" w:type="pct"/>
            <w:shd w:val="clear" w:color="auto" w:fill="auto"/>
            <w:vAlign w:val="center"/>
          </w:tcPr>
          <w:p w:rsidR="00AC7940" w:rsidRPr="008B423B" w:rsidRDefault="00AC7940" w:rsidP="002B41FE">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非常滿意及還算滿意比例</w:t>
            </w:r>
          </w:p>
        </w:tc>
        <w:tc>
          <w:tcPr>
            <w:tcW w:w="498" w:type="pct"/>
            <w:shd w:val="clear" w:color="auto" w:fill="auto"/>
            <w:vAlign w:val="center"/>
          </w:tcPr>
          <w:p w:rsidR="00AC7940" w:rsidRPr="008B423B" w:rsidRDefault="00AC7940" w:rsidP="003A576E">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53.3%</w:t>
            </w:r>
          </w:p>
        </w:tc>
        <w:tc>
          <w:tcPr>
            <w:tcW w:w="494" w:type="pct"/>
            <w:shd w:val="clear" w:color="auto" w:fill="auto"/>
            <w:vAlign w:val="center"/>
          </w:tcPr>
          <w:p w:rsidR="00AC7940" w:rsidRPr="008B423B" w:rsidRDefault="00AC7940">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w:t>
            </w:r>
          </w:p>
        </w:tc>
        <w:tc>
          <w:tcPr>
            <w:tcW w:w="497" w:type="pct"/>
            <w:shd w:val="clear" w:color="auto" w:fill="auto"/>
            <w:vAlign w:val="center"/>
          </w:tcPr>
          <w:p w:rsidR="00AC7940" w:rsidRPr="008B423B" w:rsidRDefault="00AC7940" w:rsidP="00A15747">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54.3%</w:t>
            </w:r>
          </w:p>
        </w:tc>
        <w:tc>
          <w:tcPr>
            <w:tcW w:w="569" w:type="pct"/>
            <w:shd w:val="clear" w:color="auto" w:fill="auto"/>
            <w:vAlign w:val="center"/>
          </w:tcPr>
          <w:p w:rsidR="00AC7940" w:rsidRPr="008B423B" w:rsidRDefault="00AC7940" w:rsidP="00A15747">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55.3%</w:t>
            </w:r>
          </w:p>
        </w:tc>
        <w:tc>
          <w:tcPr>
            <w:tcW w:w="500" w:type="pct"/>
            <w:shd w:val="clear" w:color="auto" w:fill="auto"/>
            <w:vAlign w:val="center"/>
          </w:tcPr>
          <w:p w:rsidR="00AC7940" w:rsidRPr="00AC7940" w:rsidRDefault="00AC7940" w:rsidP="00AC7940">
            <w:pPr>
              <w:snapToGrid w:val="0"/>
              <w:jc w:val="center"/>
              <w:rPr>
                <w:rFonts w:ascii="Times New Roman" w:eastAsia="標楷體" w:hAnsi="Times New Roman" w:cs="Times New Roman"/>
                <w:szCs w:val="24"/>
              </w:rPr>
            </w:pPr>
            <w:r w:rsidRPr="00AC7940">
              <w:rPr>
                <w:rFonts w:ascii="Times New Roman" w:eastAsia="標楷體" w:hAnsi="Times New Roman" w:cs="Times New Roman" w:hint="eastAsia"/>
                <w:szCs w:val="24"/>
              </w:rPr>
              <w:t>56.3%</w:t>
            </w:r>
          </w:p>
        </w:tc>
        <w:tc>
          <w:tcPr>
            <w:tcW w:w="501" w:type="pct"/>
            <w:vAlign w:val="center"/>
          </w:tcPr>
          <w:p w:rsidR="00AC7940" w:rsidRPr="008B423B" w:rsidRDefault="00AC7940" w:rsidP="00646056">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58.3%</w:t>
            </w:r>
          </w:p>
        </w:tc>
        <w:tc>
          <w:tcPr>
            <w:tcW w:w="427" w:type="pct"/>
            <w:vAlign w:val="center"/>
          </w:tcPr>
          <w:p w:rsidR="00AC7940" w:rsidRPr="008B423B" w:rsidRDefault="00AC7940" w:rsidP="003E3BDA">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提升</w:t>
            </w:r>
          </w:p>
          <w:p w:rsidR="00AC7940" w:rsidRPr="008B423B" w:rsidRDefault="00AC7940" w:rsidP="003E3BDA">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5%</w:t>
            </w:r>
          </w:p>
        </w:tc>
      </w:tr>
      <w:tr w:rsidR="00AC7940" w:rsidRPr="008B423B" w:rsidTr="00AC7940">
        <w:tc>
          <w:tcPr>
            <w:tcW w:w="872" w:type="pct"/>
            <w:shd w:val="clear" w:color="auto" w:fill="auto"/>
            <w:vAlign w:val="center"/>
          </w:tcPr>
          <w:p w:rsidR="00AC7940" w:rsidRPr="008B423B" w:rsidRDefault="00AC7940" w:rsidP="00620E71">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民眾對運動設施充足度</w:t>
            </w:r>
          </w:p>
        </w:tc>
        <w:tc>
          <w:tcPr>
            <w:tcW w:w="642" w:type="pct"/>
            <w:shd w:val="clear" w:color="auto" w:fill="auto"/>
            <w:vAlign w:val="center"/>
          </w:tcPr>
          <w:p w:rsidR="00AC7940" w:rsidRPr="008B423B" w:rsidRDefault="00AC7940" w:rsidP="002B41FE">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非常充足及還算充足比例</w:t>
            </w:r>
          </w:p>
        </w:tc>
        <w:tc>
          <w:tcPr>
            <w:tcW w:w="498" w:type="pct"/>
            <w:shd w:val="clear" w:color="auto" w:fill="auto"/>
            <w:vAlign w:val="center"/>
          </w:tcPr>
          <w:p w:rsidR="00AC7940" w:rsidRPr="008B423B" w:rsidRDefault="00AC7940">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56.8%</w:t>
            </w:r>
          </w:p>
        </w:tc>
        <w:tc>
          <w:tcPr>
            <w:tcW w:w="494" w:type="pct"/>
            <w:shd w:val="clear" w:color="auto" w:fill="auto"/>
            <w:vAlign w:val="center"/>
          </w:tcPr>
          <w:p w:rsidR="00AC7940" w:rsidRPr="008B423B" w:rsidRDefault="00AC7940">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w:t>
            </w:r>
          </w:p>
        </w:tc>
        <w:tc>
          <w:tcPr>
            <w:tcW w:w="497" w:type="pct"/>
            <w:shd w:val="clear" w:color="auto" w:fill="auto"/>
            <w:vAlign w:val="center"/>
          </w:tcPr>
          <w:p w:rsidR="00AC7940" w:rsidRPr="008B423B" w:rsidRDefault="00AC7940">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57.8%</w:t>
            </w:r>
          </w:p>
        </w:tc>
        <w:tc>
          <w:tcPr>
            <w:tcW w:w="569" w:type="pct"/>
            <w:shd w:val="clear" w:color="auto" w:fill="auto"/>
            <w:vAlign w:val="center"/>
          </w:tcPr>
          <w:p w:rsidR="00AC7940" w:rsidRPr="008B423B" w:rsidRDefault="00AC7940">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58.3%</w:t>
            </w:r>
          </w:p>
        </w:tc>
        <w:tc>
          <w:tcPr>
            <w:tcW w:w="500" w:type="pct"/>
            <w:shd w:val="clear" w:color="auto" w:fill="auto"/>
            <w:vAlign w:val="center"/>
          </w:tcPr>
          <w:p w:rsidR="00AC7940" w:rsidRPr="00AC7940" w:rsidRDefault="00AC7940" w:rsidP="00AC7940">
            <w:pPr>
              <w:snapToGrid w:val="0"/>
              <w:jc w:val="center"/>
              <w:rPr>
                <w:rFonts w:ascii="Times New Roman" w:eastAsia="標楷體" w:hAnsi="Times New Roman" w:cs="Times New Roman"/>
                <w:szCs w:val="24"/>
              </w:rPr>
            </w:pPr>
            <w:r w:rsidRPr="00AC7940">
              <w:rPr>
                <w:rFonts w:ascii="Times New Roman" w:eastAsia="標楷體" w:hAnsi="Times New Roman" w:cs="Times New Roman" w:hint="eastAsia"/>
                <w:szCs w:val="24"/>
              </w:rPr>
              <w:t>59.0%</w:t>
            </w:r>
          </w:p>
        </w:tc>
        <w:tc>
          <w:tcPr>
            <w:tcW w:w="501" w:type="pct"/>
            <w:vAlign w:val="center"/>
          </w:tcPr>
          <w:p w:rsidR="00AC7940" w:rsidRPr="008B423B" w:rsidRDefault="00AC7940" w:rsidP="00646056">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59.8%</w:t>
            </w:r>
          </w:p>
        </w:tc>
        <w:tc>
          <w:tcPr>
            <w:tcW w:w="427" w:type="pct"/>
            <w:vAlign w:val="center"/>
          </w:tcPr>
          <w:p w:rsidR="00AC7940" w:rsidRPr="008B423B" w:rsidRDefault="00AC7940" w:rsidP="003E3BDA">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提升</w:t>
            </w:r>
          </w:p>
          <w:p w:rsidR="00AC7940" w:rsidRPr="008B423B" w:rsidRDefault="00AC7940" w:rsidP="006A40E6">
            <w:pPr>
              <w:snapToGrid w:val="0"/>
              <w:jc w:val="center"/>
              <w:rPr>
                <w:rFonts w:ascii="Times New Roman" w:eastAsia="標楷體" w:hAnsi="Times New Roman" w:cs="Times New Roman"/>
                <w:szCs w:val="24"/>
              </w:rPr>
            </w:pPr>
            <w:r w:rsidRPr="008B423B">
              <w:rPr>
                <w:rFonts w:ascii="Times New Roman" w:eastAsia="標楷體" w:hAnsi="Times New Roman" w:cs="Times New Roman" w:hint="eastAsia"/>
                <w:szCs w:val="24"/>
              </w:rPr>
              <w:t>3%</w:t>
            </w:r>
          </w:p>
        </w:tc>
      </w:tr>
    </w:tbl>
    <w:p w:rsidR="00635357" w:rsidRDefault="00635357">
      <w:pPr>
        <w:widowControl/>
        <w:rPr>
          <w:rFonts w:ascii="Times New Roman" w:eastAsia="標楷體" w:hAnsi="Times New Roman" w:cs="Times New Roman"/>
          <w:b/>
          <w:bCs/>
          <w:color w:val="000000" w:themeColor="text1"/>
          <w:sz w:val="32"/>
          <w:szCs w:val="52"/>
        </w:rPr>
      </w:pPr>
    </w:p>
    <w:p w:rsidR="00635357" w:rsidRDefault="00635357">
      <w:pPr>
        <w:widowControl/>
        <w:rPr>
          <w:rFonts w:ascii="Times New Roman" w:eastAsia="標楷體" w:hAnsi="Times New Roman" w:cs="Times New Roman"/>
          <w:b/>
          <w:bCs/>
          <w:color w:val="000000" w:themeColor="text1"/>
          <w:sz w:val="32"/>
          <w:szCs w:val="52"/>
        </w:rPr>
      </w:pPr>
      <w:r>
        <w:rPr>
          <w:rFonts w:ascii="Times New Roman" w:eastAsia="標楷體" w:hAnsi="Times New Roman" w:cs="Times New Roman"/>
          <w:color w:val="000000" w:themeColor="text1"/>
          <w:sz w:val="32"/>
        </w:rPr>
        <w:br w:type="page"/>
      </w:r>
    </w:p>
    <w:p w:rsidR="000059F4" w:rsidRPr="00425F8B" w:rsidRDefault="00A56F8D" w:rsidP="000C543D">
      <w:pPr>
        <w:pStyle w:val="1"/>
        <w:snapToGrid w:val="0"/>
        <w:spacing w:beforeLines="50" w:afterLines="50" w:line="500" w:lineRule="exact"/>
        <w:rPr>
          <w:rFonts w:ascii="Times New Roman" w:eastAsia="標楷體" w:hAnsi="Times New Roman" w:cs="Times New Roman"/>
          <w:color w:val="000000" w:themeColor="text1"/>
          <w:sz w:val="32"/>
        </w:rPr>
      </w:pPr>
      <w:bookmarkStart w:id="97" w:name="_Toc48298754"/>
      <w:r w:rsidRPr="00425F8B">
        <w:rPr>
          <w:rFonts w:ascii="Times New Roman" w:eastAsia="標楷體" w:hAnsi="Times New Roman" w:cs="Times New Roman"/>
          <w:color w:val="000000" w:themeColor="text1"/>
          <w:sz w:val="32"/>
        </w:rPr>
        <w:t>第</w:t>
      </w:r>
      <w:r w:rsidR="002502C6" w:rsidRPr="00425F8B">
        <w:rPr>
          <w:rFonts w:ascii="Times New Roman" w:eastAsia="標楷體" w:hAnsi="Times New Roman" w:cs="Times New Roman"/>
          <w:color w:val="000000" w:themeColor="text1"/>
          <w:sz w:val="32"/>
        </w:rPr>
        <w:t>參</w:t>
      </w:r>
      <w:r w:rsidRPr="00425F8B">
        <w:rPr>
          <w:rFonts w:ascii="Times New Roman" w:eastAsia="標楷體" w:hAnsi="Times New Roman" w:cs="Times New Roman"/>
          <w:color w:val="000000" w:themeColor="text1"/>
          <w:sz w:val="32"/>
        </w:rPr>
        <w:t xml:space="preserve">章　</w:t>
      </w:r>
      <w:r w:rsidR="002502C6" w:rsidRPr="00425F8B">
        <w:rPr>
          <w:rFonts w:ascii="Times New Roman" w:eastAsia="標楷體" w:hAnsi="Times New Roman" w:cs="Times New Roman"/>
          <w:color w:val="000000" w:themeColor="text1"/>
          <w:sz w:val="32"/>
        </w:rPr>
        <w:t>現行相關政策及方案之檢討</w:t>
      </w:r>
      <w:bookmarkEnd w:id="97"/>
    </w:p>
    <w:p w:rsidR="002465DF" w:rsidRPr="00E445BD" w:rsidRDefault="002465DF" w:rsidP="00E445BD">
      <w:pPr>
        <w:keepNext/>
        <w:spacing w:beforeLines="50" w:before="180" w:afterLines="50" w:after="180" w:line="500" w:lineRule="exact"/>
        <w:ind w:leftChars="100" w:left="240"/>
        <w:jc w:val="both"/>
        <w:outlineLvl w:val="1"/>
        <w:rPr>
          <w:rFonts w:ascii="Times New Roman" w:eastAsia="標楷體" w:hAnsi="Times New Roman" w:cs="Times New Roman"/>
          <w:b/>
          <w:bCs/>
          <w:sz w:val="28"/>
          <w:szCs w:val="28"/>
        </w:rPr>
      </w:pPr>
      <w:bookmarkStart w:id="98" w:name="_Toc48298755"/>
      <w:r w:rsidRPr="00E445BD">
        <w:rPr>
          <w:rFonts w:ascii="Times New Roman" w:eastAsia="標楷體" w:hAnsi="Times New Roman" w:cs="Times New Roman" w:hint="eastAsia"/>
          <w:b/>
          <w:bCs/>
          <w:sz w:val="28"/>
          <w:szCs w:val="28"/>
        </w:rPr>
        <w:t>第一節、計畫內容</w:t>
      </w:r>
      <w:bookmarkEnd w:id="98"/>
    </w:p>
    <w:p w:rsidR="004D1ADE" w:rsidRPr="00425F8B" w:rsidRDefault="00E445BD" w:rsidP="007F1340">
      <w:pPr>
        <w:snapToGrid w:val="0"/>
        <w:spacing w:line="500" w:lineRule="exact"/>
        <w:ind w:firstLine="425"/>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 xml:space="preserve">  </w:t>
      </w:r>
      <w:r w:rsidR="002502C6" w:rsidRPr="00A8433D">
        <w:rPr>
          <w:rFonts w:ascii="Times New Roman" w:eastAsia="標楷體" w:hAnsi="Times New Roman" w:cs="Times New Roman"/>
          <w:color w:val="000000" w:themeColor="text1"/>
          <w:sz w:val="28"/>
        </w:rPr>
        <w:t>體</w:t>
      </w:r>
      <w:r w:rsidR="002502C6" w:rsidRPr="00425F8B">
        <w:rPr>
          <w:rFonts w:ascii="Times New Roman" w:eastAsia="標楷體" w:hAnsi="Times New Roman" w:cs="Times New Roman"/>
          <w:color w:val="000000" w:themeColor="text1"/>
          <w:sz w:val="28"/>
        </w:rPr>
        <w:t>育署</w:t>
      </w:r>
      <w:r w:rsidR="002502C6" w:rsidRPr="000E7E2B">
        <w:rPr>
          <w:rFonts w:ascii="Times New Roman" w:eastAsia="標楷體" w:hAnsi="Times New Roman" w:cs="Times New Roman"/>
          <w:sz w:val="28"/>
        </w:rPr>
        <w:t>目前執行行政院核定「前瞻基礎建設</w:t>
      </w:r>
      <w:r w:rsidR="002502C6" w:rsidRPr="000E7E2B">
        <w:rPr>
          <w:rFonts w:ascii="Times New Roman" w:eastAsia="標楷體" w:hAnsi="Times New Roman" w:cs="Times New Roman"/>
          <w:sz w:val="28"/>
        </w:rPr>
        <w:t>─</w:t>
      </w:r>
      <w:r w:rsidR="002502C6" w:rsidRPr="000E7E2B">
        <w:rPr>
          <w:rFonts w:ascii="Times New Roman" w:eastAsia="標楷體" w:hAnsi="Times New Roman" w:cs="Times New Roman"/>
          <w:sz w:val="28"/>
        </w:rPr>
        <w:t>城鄉建設</w:t>
      </w:r>
      <w:r w:rsidR="002502C6" w:rsidRPr="000E7E2B">
        <w:rPr>
          <w:rFonts w:ascii="Times New Roman" w:eastAsia="標楷體" w:hAnsi="Times New Roman" w:cs="Times New Roman"/>
          <w:sz w:val="28"/>
        </w:rPr>
        <w:t>─</w:t>
      </w:r>
      <w:r w:rsidR="002502C6" w:rsidRPr="000E7E2B">
        <w:rPr>
          <w:rFonts w:ascii="Times New Roman" w:eastAsia="標楷體" w:hAnsi="Times New Roman" w:cs="Times New Roman"/>
          <w:sz w:val="28"/>
        </w:rPr>
        <w:t>營造休閒運動環境計畫」</w:t>
      </w:r>
      <w:r w:rsidR="00A8433D" w:rsidRPr="000E7E2B">
        <w:rPr>
          <w:rFonts w:ascii="Times New Roman" w:eastAsia="標楷體" w:hAnsi="Times New Roman" w:cs="Times New Roman" w:hint="eastAsia"/>
          <w:sz w:val="28"/>
        </w:rPr>
        <w:t>（</w:t>
      </w:r>
      <w:r w:rsidR="002502C6" w:rsidRPr="000E7E2B">
        <w:rPr>
          <w:rFonts w:ascii="Times New Roman" w:eastAsia="標楷體" w:hAnsi="Times New Roman" w:cs="Times New Roman"/>
          <w:sz w:val="28"/>
        </w:rPr>
        <w:t>106</w:t>
      </w:r>
      <w:r w:rsidR="002502C6" w:rsidRPr="000E7E2B">
        <w:rPr>
          <w:rFonts w:ascii="Times New Roman" w:eastAsia="標楷體" w:hAnsi="Times New Roman" w:cs="Times New Roman"/>
          <w:sz w:val="28"/>
        </w:rPr>
        <w:t>年</w:t>
      </w:r>
      <w:r w:rsidR="002502C6" w:rsidRPr="000E7E2B">
        <w:rPr>
          <w:rFonts w:ascii="Times New Roman" w:eastAsia="標楷體" w:hAnsi="Times New Roman" w:cs="Times New Roman"/>
          <w:sz w:val="28"/>
        </w:rPr>
        <w:t>9</w:t>
      </w:r>
      <w:r w:rsidR="002502C6" w:rsidRPr="000E7E2B">
        <w:rPr>
          <w:rFonts w:ascii="Times New Roman" w:eastAsia="標楷體" w:hAnsi="Times New Roman" w:cs="Times New Roman"/>
          <w:sz w:val="28"/>
        </w:rPr>
        <w:t>月</w:t>
      </w:r>
      <w:r w:rsidR="00B22CBF" w:rsidRPr="000E7E2B">
        <w:rPr>
          <w:rFonts w:ascii="Times New Roman" w:eastAsia="標楷體" w:hAnsi="Times New Roman" w:cs="Times New Roman" w:hint="eastAsia"/>
          <w:sz w:val="28"/>
        </w:rPr>
        <w:t>～</w:t>
      </w:r>
      <w:r w:rsidR="002502C6" w:rsidRPr="000E7E2B">
        <w:rPr>
          <w:rFonts w:ascii="Times New Roman" w:eastAsia="標楷體" w:hAnsi="Times New Roman" w:cs="Times New Roman"/>
          <w:sz w:val="28"/>
        </w:rPr>
        <w:t>110</w:t>
      </w:r>
      <w:r w:rsidR="002502C6" w:rsidRPr="000E7E2B">
        <w:rPr>
          <w:rFonts w:ascii="Times New Roman" w:eastAsia="標楷體" w:hAnsi="Times New Roman" w:cs="Times New Roman"/>
          <w:sz w:val="28"/>
        </w:rPr>
        <w:t>年</w:t>
      </w:r>
      <w:r w:rsidR="002502C6" w:rsidRPr="000E7E2B">
        <w:rPr>
          <w:rFonts w:ascii="Times New Roman" w:eastAsia="標楷體" w:hAnsi="Times New Roman" w:cs="Times New Roman"/>
          <w:sz w:val="28"/>
        </w:rPr>
        <w:t>8</w:t>
      </w:r>
      <w:r w:rsidR="002502C6" w:rsidRPr="000E7E2B">
        <w:rPr>
          <w:rFonts w:ascii="Times New Roman" w:eastAsia="標楷體" w:hAnsi="Times New Roman" w:cs="Times New Roman"/>
          <w:sz w:val="28"/>
        </w:rPr>
        <w:t>月</w:t>
      </w:r>
      <w:r w:rsidR="00A8433D" w:rsidRPr="000E7E2B">
        <w:rPr>
          <w:rFonts w:ascii="Times New Roman" w:eastAsia="標楷體" w:hAnsi="Times New Roman" w:cs="Times New Roman" w:hint="eastAsia"/>
          <w:sz w:val="28"/>
        </w:rPr>
        <w:t>）</w:t>
      </w:r>
      <w:r w:rsidR="002502C6" w:rsidRPr="000E7E2B">
        <w:rPr>
          <w:rFonts w:ascii="Times New Roman" w:eastAsia="標楷體" w:hAnsi="Times New Roman" w:cs="Times New Roman"/>
          <w:sz w:val="28"/>
        </w:rPr>
        <w:t>，</w:t>
      </w:r>
      <w:r w:rsidR="00A8433D" w:rsidRPr="000E7E2B">
        <w:rPr>
          <w:rFonts w:ascii="Times New Roman" w:eastAsia="標楷體" w:hAnsi="Times New Roman" w:cs="Times New Roman" w:hint="eastAsia"/>
          <w:sz w:val="28"/>
        </w:rPr>
        <w:t>主要</w:t>
      </w:r>
      <w:r w:rsidR="00A8433D" w:rsidRPr="000E7E2B">
        <w:rPr>
          <w:rFonts w:ascii="標楷體" w:eastAsia="標楷體" w:hAnsi="標楷體" w:hint="eastAsia"/>
          <w:sz w:val="28"/>
          <w:szCs w:val="28"/>
        </w:rPr>
        <w:t>為建構</w:t>
      </w:r>
      <w:r w:rsidR="00A8433D" w:rsidRPr="000E7E2B">
        <w:rPr>
          <w:rFonts w:ascii="標楷體" w:eastAsia="標楷體" w:hAnsi="標楷體"/>
          <w:sz w:val="28"/>
          <w:szCs w:val="28"/>
        </w:rPr>
        <w:t>優質休閒運動環境及健全職業運動發展環境，改善各類型</w:t>
      </w:r>
      <w:r w:rsidR="00A8433D" w:rsidRPr="000E7E2B">
        <w:rPr>
          <w:rFonts w:ascii="標楷體" w:eastAsia="標楷體" w:hAnsi="標楷體" w:hint="eastAsia"/>
          <w:sz w:val="28"/>
          <w:szCs w:val="28"/>
        </w:rPr>
        <w:t>室</w:t>
      </w:r>
      <w:r w:rsidR="00A8433D" w:rsidRPr="000E7E2B">
        <w:rPr>
          <w:rFonts w:ascii="標楷體" w:eastAsia="標楷體" w:hAnsi="標楷體"/>
          <w:sz w:val="28"/>
          <w:szCs w:val="28"/>
        </w:rPr>
        <w:t>內外運動場地、運動場館設施及自</w:t>
      </w:r>
      <w:r w:rsidR="00A8433D" w:rsidRPr="000E7E2B">
        <w:rPr>
          <w:rFonts w:ascii="標楷體" w:eastAsia="標楷體" w:hAnsi="標楷體" w:hint="eastAsia"/>
          <w:sz w:val="28"/>
          <w:szCs w:val="28"/>
        </w:rPr>
        <w:t>行</w:t>
      </w:r>
      <w:r w:rsidR="00A8433D" w:rsidRPr="000E7E2B">
        <w:rPr>
          <w:rFonts w:ascii="標楷體" w:eastAsia="標楷體" w:hAnsi="標楷體"/>
          <w:sz w:val="28"/>
          <w:szCs w:val="28"/>
        </w:rPr>
        <w:t>車道，</w:t>
      </w:r>
      <w:r w:rsidR="00A8433D" w:rsidRPr="000E7E2B">
        <w:rPr>
          <w:rFonts w:ascii="標楷體" w:eastAsia="標楷體" w:hAnsi="標楷體" w:hint="eastAsia"/>
          <w:sz w:val="28"/>
          <w:szCs w:val="28"/>
        </w:rPr>
        <w:t>提供</w:t>
      </w:r>
      <w:r w:rsidR="00A8433D" w:rsidRPr="000E7E2B">
        <w:rPr>
          <w:rFonts w:ascii="標楷體" w:eastAsia="標楷體" w:hAnsi="標楷體"/>
          <w:sz w:val="28"/>
          <w:szCs w:val="28"/>
        </w:rPr>
        <w:t>便利、可及性高、優質且安全的休閒娛樂空間，吸引民眾直接參與運動或觀賞運動賽事。</w:t>
      </w:r>
      <w:r w:rsidR="004D1ADE" w:rsidRPr="000E7E2B">
        <w:rPr>
          <w:rFonts w:ascii="Times New Roman" w:eastAsia="標楷體" w:hAnsi="Times New Roman" w:cs="Times New Roman"/>
          <w:sz w:val="28"/>
        </w:rPr>
        <w:t>計畫內容</w:t>
      </w:r>
      <w:r w:rsidR="004D1ADE" w:rsidRPr="00425F8B">
        <w:rPr>
          <w:rFonts w:ascii="Times New Roman" w:eastAsia="標楷體" w:hAnsi="Times New Roman" w:cs="Times New Roman"/>
          <w:color w:val="000000" w:themeColor="text1"/>
          <w:sz w:val="28"/>
        </w:rPr>
        <w:t>如下</w:t>
      </w:r>
      <w:r w:rsidR="00A8433D">
        <w:rPr>
          <w:rFonts w:ascii="Times New Roman" w:eastAsia="標楷體" w:hAnsi="Times New Roman" w:cs="Times New Roman" w:hint="eastAsia"/>
          <w:color w:val="000000" w:themeColor="text1"/>
          <w:sz w:val="28"/>
        </w:rPr>
        <w:t>。</w:t>
      </w:r>
    </w:p>
    <w:p w:rsidR="004D1ADE" w:rsidRDefault="004D1ADE" w:rsidP="00680049">
      <w:pPr>
        <w:pStyle w:val="aff0"/>
        <w:numPr>
          <w:ilvl w:val="0"/>
          <w:numId w:val="42"/>
        </w:numPr>
        <w:adjustRightInd w:val="0"/>
        <w:snapToGrid w:val="0"/>
        <w:spacing w:line="500" w:lineRule="exact"/>
        <w:ind w:left="1134" w:hanging="567"/>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計畫期程：</w:t>
      </w:r>
      <w:r w:rsidRPr="00425F8B">
        <w:rPr>
          <w:rFonts w:ascii="Times New Roman" w:eastAsia="標楷體" w:hAnsi="Times New Roman" w:cs="Times New Roman"/>
          <w:color w:val="000000" w:themeColor="text1"/>
          <w:sz w:val="28"/>
          <w:szCs w:val="28"/>
        </w:rPr>
        <w:t>106</w:t>
      </w:r>
      <w:r w:rsidRPr="00425F8B">
        <w:rPr>
          <w:rFonts w:ascii="Times New Roman" w:eastAsia="標楷體" w:hAnsi="Times New Roman" w:cs="Times New Roman"/>
          <w:color w:val="000000" w:themeColor="text1"/>
          <w:sz w:val="28"/>
          <w:szCs w:val="28"/>
        </w:rPr>
        <w:t>年</w:t>
      </w:r>
      <w:r w:rsidRPr="00425F8B">
        <w:rPr>
          <w:rFonts w:ascii="Times New Roman" w:eastAsia="標楷體" w:hAnsi="Times New Roman" w:cs="Times New Roman"/>
          <w:color w:val="000000" w:themeColor="text1"/>
          <w:sz w:val="28"/>
          <w:szCs w:val="28"/>
        </w:rPr>
        <w:t>9</w:t>
      </w:r>
      <w:r w:rsidRPr="00425F8B">
        <w:rPr>
          <w:rFonts w:ascii="Times New Roman" w:eastAsia="標楷體" w:hAnsi="Times New Roman" w:cs="Times New Roman"/>
          <w:color w:val="000000" w:themeColor="text1"/>
          <w:sz w:val="28"/>
          <w:szCs w:val="28"/>
        </w:rPr>
        <w:t>月</w:t>
      </w:r>
      <w:r w:rsidR="00B22CBF">
        <w:rPr>
          <w:rFonts w:ascii="Times New Roman" w:eastAsia="標楷體" w:hAnsi="Times New Roman" w:cs="Times New Roman" w:hint="eastAsia"/>
          <w:color w:val="000000" w:themeColor="text1"/>
          <w:sz w:val="28"/>
          <w:szCs w:val="28"/>
        </w:rPr>
        <w:t>～</w:t>
      </w:r>
      <w:r w:rsidRPr="00425F8B">
        <w:rPr>
          <w:rFonts w:ascii="Times New Roman" w:eastAsia="標楷體" w:hAnsi="Times New Roman" w:cs="Times New Roman"/>
          <w:color w:val="000000" w:themeColor="text1"/>
          <w:sz w:val="28"/>
          <w:szCs w:val="28"/>
        </w:rPr>
        <w:t>110</w:t>
      </w:r>
      <w:r w:rsidRPr="00425F8B">
        <w:rPr>
          <w:rFonts w:ascii="Times New Roman" w:eastAsia="標楷體" w:hAnsi="Times New Roman" w:cs="Times New Roman"/>
          <w:color w:val="000000" w:themeColor="text1"/>
          <w:sz w:val="28"/>
          <w:szCs w:val="28"/>
        </w:rPr>
        <w:t>年</w:t>
      </w:r>
      <w:r w:rsidRPr="00425F8B">
        <w:rPr>
          <w:rFonts w:ascii="Times New Roman" w:eastAsia="標楷體" w:hAnsi="Times New Roman" w:cs="Times New Roman"/>
          <w:color w:val="000000" w:themeColor="text1"/>
          <w:sz w:val="28"/>
          <w:szCs w:val="28"/>
        </w:rPr>
        <w:t>8</w:t>
      </w:r>
      <w:r w:rsidRPr="00425F8B">
        <w:rPr>
          <w:rFonts w:ascii="Times New Roman" w:eastAsia="標楷體" w:hAnsi="Times New Roman" w:cs="Times New Roman"/>
          <w:color w:val="000000" w:themeColor="text1"/>
          <w:sz w:val="28"/>
          <w:szCs w:val="28"/>
        </w:rPr>
        <w:t>月</w:t>
      </w:r>
    </w:p>
    <w:p w:rsidR="004D1ADE" w:rsidRPr="001E62CB" w:rsidRDefault="001E62CB" w:rsidP="00680049">
      <w:pPr>
        <w:pStyle w:val="aff0"/>
        <w:numPr>
          <w:ilvl w:val="0"/>
          <w:numId w:val="42"/>
        </w:numPr>
        <w:adjustRightInd w:val="0"/>
        <w:snapToGrid w:val="0"/>
        <w:spacing w:line="500" w:lineRule="exact"/>
        <w:ind w:left="1134" w:hanging="567"/>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各項子計畫辦理事項如下：</w:t>
      </w:r>
    </w:p>
    <w:p w:rsidR="004D1ADE" w:rsidRPr="00425F8B" w:rsidRDefault="004D1ADE" w:rsidP="00680049">
      <w:pPr>
        <w:pStyle w:val="aff0"/>
        <w:numPr>
          <w:ilvl w:val="0"/>
          <w:numId w:val="15"/>
        </w:numPr>
        <w:snapToGrid w:val="0"/>
        <w:spacing w:line="500" w:lineRule="exact"/>
        <w:ind w:left="1418" w:hanging="567"/>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營造優質友善</w:t>
      </w:r>
      <w:r w:rsidRPr="00425F8B">
        <w:rPr>
          <w:rFonts w:ascii="Times New Roman" w:eastAsia="標楷體" w:hAnsi="Times New Roman" w:cs="Times New Roman"/>
          <w:color w:val="000000" w:themeColor="text1"/>
          <w:kern w:val="0"/>
          <w:sz w:val="28"/>
          <w:szCs w:val="28"/>
        </w:rPr>
        <w:t>運動場</w:t>
      </w:r>
      <w:r w:rsidRPr="00425F8B">
        <w:rPr>
          <w:rFonts w:ascii="Times New Roman" w:eastAsia="標楷體" w:hAnsi="Times New Roman" w:cs="Times New Roman"/>
          <w:color w:val="000000" w:themeColor="text1"/>
          <w:sz w:val="28"/>
          <w:szCs w:val="28"/>
        </w:rPr>
        <w:t>館設施</w:t>
      </w:r>
    </w:p>
    <w:p w:rsidR="004D1ADE" w:rsidRPr="00425F8B" w:rsidRDefault="004D1ADE" w:rsidP="00680049">
      <w:pPr>
        <w:pStyle w:val="aff0"/>
        <w:numPr>
          <w:ilvl w:val="2"/>
          <w:numId w:val="14"/>
        </w:numPr>
        <w:snapToGrid w:val="0"/>
        <w:spacing w:line="500" w:lineRule="exact"/>
        <w:ind w:leftChars="450" w:left="1360" w:hangingChars="100" w:hanging="280"/>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改善區域運動場館符合國際標準</w:t>
      </w:r>
    </w:p>
    <w:p w:rsidR="004D1ADE" w:rsidRDefault="004D1ADE" w:rsidP="00680049">
      <w:pPr>
        <w:pStyle w:val="aff0"/>
        <w:numPr>
          <w:ilvl w:val="0"/>
          <w:numId w:val="46"/>
        </w:numPr>
        <w:snapToGrid w:val="0"/>
        <w:spacing w:line="500" w:lineRule="exact"/>
        <w:ind w:left="1900" w:hanging="482"/>
        <w:jc w:val="both"/>
        <w:rPr>
          <w:rFonts w:ascii="Times New Roman" w:eastAsia="標楷體" w:hAnsi="Times New Roman" w:cs="Times New Roman"/>
          <w:color w:val="000000" w:themeColor="text1"/>
          <w:sz w:val="28"/>
          <w:szCs w:val="28"/>
        </w:rPr>
      </w:pPr>
      <w:r w:rsidRPr="004C2C77">
        <w:rPr>
          <w:rFonts w:ascii="Times New Roman" w:eastAsia="標楷體" w:hAnsi="Times New Roman" w:cs="Times New Roman"/>
          <w:color w:val="000000" w:themeColor="text1"/>
          <w:sz w:val="28"/>
          <w:szCs w:val="28"/>
        </w:rPr>
        <w:t>補助興</w:t>
      </w:r>
      <w:r w:rsidR="00B22CBF" w:rsidRPr="004C2C77">
        <w:rPr>
          <w:rFonts w:ascii="Times New Roman" w:eastAsia="標楷體" w:hAnsi="Times New Roman" w:cs="Times New Roman" w:hint="eastAsia"/>
          <w:color w:val="000000" w:themeColor="text1"/>
          <w:sz w:val="28"/>
          <w:szCs w:val="28"/>
        </w:rPr>
        <w:t>（</w:t>
      </w:r>
      <w:r w:rsidRPr="004C2C77">
        <w:rPr>
          <w:rFonts w:ascii="Times New Roman" w:eastAsia="標楷體" w:hAnsi="Times New Roman" w:cs="Times New Roman"/>
          <w:color w:val="000000" w:themeColor="text1"/>
          <w:sz w:val="28"/>
          <w:szCs w:val="28"/>
        </w:rPr>
        <w:t>整</w:t>
      </w:r>
      <w:r w:rsidR="00B22CBF" w:rsidRPr="004C2C77">
        <w:rPr>
          <w:rFonts w:ascii="Times New Roman" w:eastAsia="標楷體" w:hAnsi="Times New Roman" w:cs="Times New Roman" w:hint="eastAsia"/>
          <w:color w:val="000000" w:themeColor="text1"/>
          <w:sz w:val="28"/>
          <w:szCs w:val="28"/>
        </w:rPr>
        <w:t>）</w:t>
      </w:r>
      <w:r w:rsidRPr="004C2C77">
        <w:rPr>
          <w:rFonts w:ascii="Times New Roman" w:eastAsia="標楷體" w:hAnsi="Times New Roman" w:cs="Times New Roman"/>
          <w:color w:val="000000" w:themeColor="text1"/>
          <w:sz w:val="28"/>
          <w:szCs w:val="28"/>
        </w:rPr>
        <w:t>建</w:t>
      </w:r>
      <w:r w:rsidR="00B22CBF" w:rsidRPr="004C2C77">
        <w:rPr>
          <w:rFonts w:ascii="Times New Roman" w:eastAsia="標楷體" w:hAnsi="Times New Roman" w:cs="Times New Roman" w:hint="eastAsia"/>
          <w:color w:val="000000" w:themeColor="text1"/>
          <w:sz w:val="28"/>
          <w:szCs w:val="28"/>
        </w:rPr>
        <w:t>6</w:t>
      </w:r>
      <w:r w:rsidR="00B22CBF" w:rsidRPr="004C2C77">
        <w:rPr>
          <w:rFonts w:ascii="Times New Roman" w:eastAsia="標楷體" w:hAnsi="Times New Roman" w:cs="Times New Roman" w:hint="eastAsia"/>
          <w:color w:val="000000" w:themeColor="text1"/>
          <w:sz w:val="28"/>
          <w:szCs w:val="28"/>
        </w:rPr>
        <w:t>座</w:t>
      </w:r>
      <w:r w:rsidRPr="004C2C77">
        <w:rPr>
          <w:rFonts w:ascii="Times New Roman" w:eastAsia="標楷體" w:hAnsi="Times New Roman" w:cs="Times New Roman"/>
          <w:color w:val="000000" w:themeColor="text1"/>
          <w:sz w:val="28"/>
          <w:szCs w:val="28"/>
        </w:rPr>
        <w:t>符合國際標準之足球競賽場地（含觀眾席、賽會必要設施設備）及周邊附屬足球練習場地，建置區域足球運動發展中心。</w:t>
      </w:r>
    </w:p>
    <w:p w:rsidR="004C2C77" w:rsidRDefault="004C2C77" w:rsidP="00680049">
      <w:pPr>
        <w:pStyle w:val="aff0"/>
        <w:numPr>
          <w:ilvl w:val="0"/>
          <w:numId w:val="46"/>
        </w:numPr>
        <w:snapToGrid w:val="0"/>
        <w:spacing w:line="500" w:lineRule="exact"/>
        <w:ind w:left="1900" w:hanging="482"/>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改善職棒及區域棒壘球場地。</w:t>
      </w:r>
    </w:p>
    <w:p w:rsidR="00B22CBF" w:rsidRPr="004C2C77" w:rsidRDefault="004C2C77" w:rsidP="00680049">
      <w:pPr>
        <w:pStyle w:val="aff0"/>
        <w:numPr>
          <w:ilvl w:val="0"/>
          <w:numId w:val="46"/>
        </w:numPr>
        <w:snapToGrid w:val="0"/>
        <w:spacing w:line="500" w:lineRule="exact"/>
        <w:ind w:left="1900" w:hanging="482"/>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改善國內綜合性運動會場地。</w:t>
      </w:r>
    </w:p>
    <w:p w:rsidR="004D1ADE" w:rsidRPr="00425F8B" w:rsidRDefault="004D1ADE" w:rsidP="00680049">
      <w:pPr>
        <w:pStyle w:val="aff0"/>
        <w:numPr>
          <w:ilvl w:val="2"/>
          <w:numId w:val="14"/>
        </w:numPr>
        <w:snapToGrid w:val="0"/>
        <w:spacing w:line="500" w:lineRule="exact"/>
        <w:ind w:leftChars="450" w:left="1360" w:hangingChars="100" w:hanging="280"/>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營造友善休閒運動環境</w:t>
      </w:r>
    </w:p>
    <w:p w:rsidR="004D1ADE" w:rsidRPr="004C2C77" w:rsidRDefault="004D1ADE" w:rsidP="00680049">
      <w:pPr>
        <w:pStyle w:val="aff0"/>
        <w:numPr>
          <w:ilvl w:val="0"/>
          <w:numId w:val="47"/>
        </w:numPr>
        <w:snapToGrid w:val="0"/>
        <w:spacing w:line="500" w:lineRule="exact"/>
        <w:ind w:left="1900" w:hanging="482"/>
        <w:jc w:val="both"/>
        <w:rPr>
          <w:rFonts w:ascii="Times New Roman" w:eastAsia="標楷體" w:hAnsi="Times New Roman" w:cs="Times New Roman"/>
          <w:color w:val="000000" w:themeColor="text1"/>
          <w:sz w:val="28"/>
          <w:szCs w:val="28"/>
        </w:rPr>
      </w:pPr>
      <w:r w:rsidRPr="004C2C77">
        <w:rPr>
          <w:rFonts w:ascii="Times New Roman" w:eastAsia="標楷體" w:hAnsi="Times New Roman" w:cs="Times New Roman"/>
          <w:color w:val="000000" w:themeColor="text1"/>
          <w:sz w:val="28"/>
          <w:szCs w:val="28"/>
        </w:rPr>
        <w:t>優化銀髮族、身心障礙者及女性運動環境。</w:t>
      </w:r>
    </w:p>
    <w:p w:rsidR="004D1ADE" w:rsidRPr="00B22CBF" w:rsidRDefault="004D1ADE" w:rsidP="00680049">
      <w:pPr>
        <w:pStyle w:val="aff0"/>
        <w:numPr>
          <w:ilvl w:val="3"/>
          <w:numId w:val="14"/>
        </w:numPr>
        <w:spacing w:line="480" w:lineRule="exact"/>
        <w:ind w:left="1985" w:hanging="284"/>
        <w:jc w:val="both"/>
        <w:rPr>
          <w:rFonts w:ascii="Times New Roman" w:eastAsia="標楷體" w:hAnsi="Times New Roman" w:cs="Times New Roman"/>
          <w:color w:val="000000" w:themeColor="text1"/>
          <w:sz w:val="28"/>
          <w:szCs w:val="28"/>
        </w:rPr>
      </w:pPr>
      <w:r w:rsidRPr="00B22CBF">
        <w:rPr>
          <w:rFonts w:ascii="Times New Roman" w:eastAsia="標楷體" w:hAnsi="Times New Roman" w:cs="Times New Roman"/>
          <w:color w:val="000000" w:themeColor="text1"/>
          <w:sz w:val="28"/>
          <w:szCs w:val="28"/>
        </w:rPr>
        <w:t>運用既有國民運動中心空間，設置適合銀髮族、身障者或女性使用運動器材設備或輔具之運動空間。</w:t>
      </w:r>
    </w:p>
    <w:p w:rsidR="004D1ADE" w:rsidRDefault="00B22CBF" w:rsidP="00680049">
      <w:pPr>
        <w:pStyle w:val="aff0"/>
        <w:numPr>
          <w:ilvl w:val="3"/>
          <w:numId w:val="14"/>
        </w:numPr>
        <w:spacing w:line="480" w:lineRule="exact"/>
        <w:ind w:left="1985" w:hanging="284"/>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補助地方政府改善既有場館無障礙設施設備。</w:t>
      </w:r>
    </w:p>
    <w:p w:rsidR="00B22CBF" w:rsidRDefault="00B22CBF" w:rsidP="00680049">
      <w:pPr>
        <w:pStyle w:val="aff0"/>
        <w:numPr>
          <w:ilvl w:val="0"/>
          <w:numId w:val="47"/>
        </w:numPr>
        <w:snapToGrid w:val="0"/>
        <w:spacing w:line="500" w:lineRule="exact"/>
        <w:ind w:left="1900" w:hanging="482"/>
        <w:jc w:val="both"/>
        <w:rPr>
          <w:rFonts w:ascii="Times New Roman" w:eastAsia="標楷體" w:hAnsi="Times New Roman" w:cs="Times New Roman"/>
          <w:color w:val="000000" w:themeColor="text1"/>
          <w:sz w:val="28"/>
          <w:szCs w:val="28"/>
        </w:rPr>
      </w:pPr>
      <w:r w:rsidRPr="001A7660">
        <w:rPr>
          <w:rFonts w:ascii="Times New Roman" w:eastAsia="標楷體" w:hAnsi="Times New Roman" w:cs="Times New Roman"/>
          <w:color w:val="000000" w:themeColor="text1"/>
          <w:sz w:val="28"/>
          <w:szCs w:val="28"/>
        </w:rPr>
        <w:t>補助地方政府設置多功能運動草皮。</w:t>
      </w:r>
    </w:p>
    <w:p w:rsidR="00B22CBF" w:rsidRPr="001A7660" w:rsidRDefault="001A7660" w:rsidP="00680049">
      <w:pPr>
        <w:pStyle w:val="aff0"/>
        <w:numPr>
          <w:ilvl w:val="0"/>
          <w:numId w:val="47"/>
        </w:numPr>
        <w:snapToGrid w:val="0"/>
        <w:spacing w:line="500" w:lineRule="exact"/>
        <w:ind w:left="1900" w:hanging="482"/>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改善民眾常用之各類型室內外運動場地。</w:t>
      </w:r>
    </w:p>
    <w:p w:rsidR="004D1ADE" w:rsidRPr="00425F8B" w:rsidRDefault="004D1ADE" w:rsidP="00680049">
      <w:pPr>
        <w:pStyle w:val="aff0"/>
        <w:numPr>
          <w:ilvl w:val="0"/>
          <w:numId w:val="15"/>
        </w:numPr>
        <w:snapToGrid w:val="0"/>
        <w:spacing w:beforeLines="50" w:before="180" w:line="500" w:lineRule="exact"/>
        <w:ind w:left="1418" w:hanging="567"/>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營造友善自行車道</w:t>
      </w:r>
    </w:p>
    <w:p w:rsidR="004D1ADE" w:rsidRDefault="004D1ADE" w:rsidP="00680049">
      <w:pPr>
        <w:pStyle w:val="aff0"/>
        <w:numPr>
          <w:ilvl w:val="0"/>
          <w:numId w:val="43"/>
        </w:numPr>
        <w:snapToGrid w:val="0"/>
        <w:spacing w:line="500" w:lineRule="exact"/>
        <w:ind w:left="1361" w:hanging="284"/>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補助地方政府結合名勝景點、運動園區，建置具特色主題之自行車道成為經典路線</w:t>
      </w:r>
      <w:r w:rsidRPr="00425F8B">
        <w:rPr>
          <w:rFonts w:ascii="Times New Roman" w:eastAsia="標楷體" w:hAnsi="Times New Roman" w:cs="Times New Roman"/>
          <w:color w:val="000000" w:themeColor="text1"/>
          <w:sz w:val="28"/>
          <w:szCs w:val="28"/>
        </w:rPr>
        <w:t>10</w:t>
      </w:r>
      <w:r w:rsidRPr="00425F8B">
        <w:rPr>
          <w:rFonts w:ascii="Times New Roman" w:eastAsia="標楷體" w:hAnsi="Times New Roman" w:cs="Times New Roman"/>
          <w:color w:val="000000" w:themeColor="text1"/>
          <w:sz w:val="28"/>
          <w:szCs w:val="28"/>
        </w:rPr>
        <w:t>條。</w:t>
      </w:r>
    </w:p>
    <w:p w:rsidR="004D1ADE" w:rsidRPr="006A4A5C" w:rsidRDefault="006A4A5C" w:rsidP="00680049">
      <w:pPr>
        <w:pStyle w:val="aff0"/>
        <w:numPr>
          <w:ilvl w:val="0"/>
          <w:numId w:val="43"/>
        </w:numPr>
        <w:snapToGrid w:val="0"/>
        <w:spacing w:line="500" w:lineRule="exact"/>
        <w:ind w:left="1361" w:hanging="284"/>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既有自行車道之優質化，透過增設、延長或改善既有自行車道</w:t>
      </w:r>
      <w:r w:rsidRPr="00425F8B">
        <w:rPr>
          <w:rFonts w:ascii="Times New Roman" w:eastAsia="標楷體" w:hAnsi="Times New Roman" w:cs="Times New Roman"/>
          <w:color w:val="000000" w:themeColor="text1"/>
          <w:sz w:val="28"/>
          <w:szCs w:val="28"/>
        </w:rPr>
        <w:t>400</w:t>
      </w:r>
      <w:r w:rsidRPr="00425F8B">
        <w:rPr>
          <w:rFonts w:ascii="Times New Roman" w:eastAsia="標楷體" w:hAnsi="Times New Roman" w:cs="Times New Roman"/>
          <w:color w:val="000000" w:themeColor="text1"/>
          <w:sz w:val="28"/>
          <w:szCs w:val="28"/>
        </w:rPr>
        <w:t>公里，將原有未臻友善、或有安全疑慮者，改善其基礎建設及設施。</w:t>
      </w:r>
    </w:p>
    <w:p w:rsidR="004D1ADE" w:rsidRPr="00425F8B" w:rsidRDefault="004D1ADE" w:rsidP="00680049">
      <w:pPr>
        <w:pStyle w:val="aff0"/>
        <w:numPr>
          <w:ilvl w:val="0"/>
          <w:numId w:val="15"/>
        </w:numPr>
        <w:snapToGrid w:val="0"/>
        <w:spacing w:beforeLines="50" w:before="180" w:line="500" w:lineRule="exact"/>
        <w:ind w:left="1418" w:hanging="567"/>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改善水域運動環境</w:t>
      </w:r>
    </w:p>
    <w:p w:rsidR="004D1ADE" w:rsidRDefault="004D1ADE" w:rsidP="00680049">
      <w:pPr>
        <w:pStyle w:val="aff0"/>
        <w:numPr>
          <w:ilvl w:val="0"/>
          <w:numId w:val="44"/>
        </w:numPr>
        <w:snapToGrid w:val="0"/>
        <w:spacing w:line="500" w:lineRule="exact"/>
        <w:ind w:left="1361" w:hanging="284"/>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補助直轄市及縣（市）政府改善水域運動據點基礎設施，執行重點包含行水區、比賽及服務設施（如浮動碼頭、曳船道、活動式艇庫、管理室、瞭望臺、活動式淋浴更衣室、廁所、救生員室、安全攝影設施等），以及非行水區（如複合式艇庫、集訓環境設施等）。</w:t>
      </w:r>
    </w:p>
    <w:p w:rsidR="004D1ADE" w:rsidRPr="003A1029" w:rsidRDefault="003A1029" w:rsidP="00680049">
      <w:pPr>
        <w:pStyle w:val="aff0"/>
        <w:numPr>
          <w:ilvl w:val="0"/>
          <w:numId w:val="44"/>
        </w:numPr>
        <w:snapToGrid w:val="0"/>
        <w:spacing w:line="500" w:lineRule="exact"/>
        <w:ind w:left="1361" w:hanging="284"/>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購置競技訓練、全民體驗、運動賽事、教育推廣及水域安全所需器材設備。</w:t>
      </w:r>
    </w:p>
    <w:p w:rsidR="004D1ADE" w:rsidRPr="004D1B3F" w:rsidRDefault="002465DF" w:rsidP="004D1B3F">
      <w:pPr>
        <w:keepNext/>
        <w:spacing w:beforeLines="50" w:before="180" w:afterLines="50" w:after="180" w:line="500" w:lineRule="exact"/>
        <w:ind w:leftChars="100" w:left="240"/>
        <w:jc w:val="both"/>
        <w:outlineLvl w:val="1"/>
        <w:rPr>
          <w:rFonts w:ascii="Times New Roman" w:eastAsia="標楷體" w:hAnsi="Times New Roman" w:cs="Times New Roman"/>
          <w:b/>
          <w:bCs/>
          <w:sz w:val="28"/>
          <w:szCs w:val="28"/>
        </w:rPr>
      </w:pPr>
      <w:bookmarkStart w:id="99" w:name="_Toc48298756"/>
      <w:r w:rsidRPr="004D1B3F">
        <w:rPr>
          <w:rFonts w:ascii="Times New Roman" w:eastAsia="標楷體" w:hAnsi="Times New Roman" w:cs="Times New Roman" w:hint="eastAsia"/>
          <w:b/>
          <w:bCs/>
          <w:sz w:val="28"/>
          <w:szCs w:val="28"/>
        </w:rPr>
        <w:t>第二節</w:t>
      </w:r>
      <w:r w:rsidRPr="004D1B3F">
        <w:rPr>
          <w:rFonts w:ascii="Times New Roman" w:eastAsia="標楷體" w:hAnsi="Times New Roman" w:cs="Times New Roman"/>
          <w:b/>
          <w:bCs/>
          <w:sz w:val="28"/>
          <w:szCs w:val="28"/>
        </w:rPr>
        <w:t>、各子計畫目前執行情形</w:t>
      </w:r>
      <w:bookmarkEnd w:id="99"/>
    </w:p>
    <w:p w:rsidR="004D1ADE" w:rsidRPr="00425F8B" w:rsidRDefault="00893860" w:rsidP="004D1B3F">
      <w:pPr>
        <w:snapToGrid w:val="0"/>
        <w:spacing w:line="50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rPr>
        <w:t xml:space="preserve">　</w:t>
      </w:r>
      <w:r>
        <w:rPr>
          <w:rFonts w:ascii="Times New Roman" w:eastAsia="標楷體" w:hAnsi="Times New Roman" w:cs="Times New Roman" w:hint="eastAsia"/>
          <w:color w:val="000000" w:themeColor="text1"/>
          <w:sz w:val="28"/>
        </w:rPr>
        <w:t xml:space="preserve"> </w:t>
      </w:r>
      <w:r w:rsidRPr="000E7E2B">
        <w:rPr>
          <w:rFonts w:ascii="Times New Roman" w:eastAsia="標楷體" w:hAnsi="Times New Roman" w:cs="Times New Roman" w:hint="eastAsia"/>
          <w:sz w:val="28"/>
        </w:rPr>
        <w:t xml:space="preserve">  </w:t>
      </w:r>
      <w:r w:rsidRPr="000E7E2B">
        <w:rPr>
          <w:rFonts w:ascii="Times New Roman" w:eastAsia="標楷體" w:hAnsi="Times New Roman" w:cs="Times New Roman" w:hint="eastAsia"/>
          <w:sz w:val="28"/>
        </w:rPr>
        <w:t>截</w:t>
      </w:r>
      <w:r w:rsidR="004D1ADE" w:rsidRPr="000E7E2B">
        <w:rPr>
          <w:rFonts w:ascii="Times New Roman" w:eastAsia="標楷體" w:hAnsi="Times New Roman" w:cs="Times New Roman"/>
          <w:sz w:val="28"/>
        </w:rPr>
        <w:t>至</w:t>
      </w:r>
      <w:r w:rsidR="004D1ADE" w:rsidRPr="000E7E2B">
        <w:rPr>
          <w:rFonts w:ascii="Times New Roman" w:eastAsia="標楷體" w:hAnsi="Times New Roman" w:cs="Times New Roman"/>
          <w:sz w:val="28"/>
          <w:szCs w:val="28"/>
        </w:rPr>
        <w:t>10</w:t>
      </w:r>
      <w:r w:rsidRPr="000E7E2B">
        <w:rPr>
          <w:rFonts w:ascii="Times New Roman" w:eastAsia="標楷體" w:hAnsi="Times New Roman" w:cs="Times New Roman"/>
          <w:sz w:val="28"/>
          <w:szCs w:val="28"/>
        </w:rPr>
        <w:t>9</w:t>
      </w:r>
      <w:r w:rsidR="004D1ADE" w:rsidRPr="000E7E2B">
        <w:rPr>
          <w:rFonts w:ascii="Times New Roman" w:eastAsia="標楷體" w:hAnsi="Times New Roman" w:cs="Times New Roman"/>
          <w:sz w:val="28"/>
          <w:szCs w:val="28"/>
        </w:rPr>
        <w:t>年</w:t>
      </w:r>
      <w:r w:rsidR="006D62EB">
        <w:rPr>
          <w:rFonts w:ascii="Times New Roman" w:eastAsia="標楷體" w:hAnsi="Times New Roman" w:cs="Times New Roman" w:hint="eastAsia"/>
          <w:sz w:val="28"/>
          <w:szCs w:val="28"/>
        </w:rPr>
        <w:t>7</w:t>
      </w:r>
      <w:r w:rsidR="004D1ADE" w:rsidRPr="000E7E2B">
        <w:rPr>
          <w:rFonts w:ascii="Times New Roman" w:eastAsia="標楷體" w:hAnsi="Times New Roman" w:cs="Times New Roman"/>
          <w:sz w:val="28"/>
          <w:szCs w:val="28"/>
        </w:rPr>
        <w:t>月</w:t>
      </w:r>
      <w:r w:rsidRPr="000E7E2B">
        <w:rPr>
          <w:rFonts w:ascii="Times New Roman" w:eastAsia="標楷體" w:hAnsi="Times New Roman" w:cs="Times New Roman"/>
          <w:sz w:val="28"/>
          <w:szCs w:val="28"/>
        </w:rPr>
        <w:t>底</w:t>
      </w:r>
      <w:r w:rsidR="004D1ADE" w:rsidRPr="000E7E2B">
        <w:rPr>
          <w:rFonts w:ascii="Times New Roman" w:eastAsia="標楷體" w:hAnsi="Times New Roman" w:cs="Times New Roman"/>
          <w:sz w:val="28"/>
          <w:szCs w:val="28"/>
        </w:rPr>
        <w:t>止，各子計畫核定案件數</w:t>
      </w:r>
      <w:r w:rsidR="00DB48C7" w:rsidRPr="000E7E2B">
        <w:rPr>
          <w:rFonts w:ascii="Times New Roman" w:eastAsia="標楷體" w:hAnsi="Times New Roman" w:cs="Times New Roman"/>
          <w:sz w:val="28"/>
          <w:szCs w:val="28"/>
        </w:rPr>
        <w:t>分別</w:t>
      </w:r>
      <w:r w:rsidR="004D1ADE" w:rsidRPr="000E7E2B">
        <w:rPr>
          <w:rFonts w:ascii="Times New Roman" w:eastAsia="標楷體" w:hAnsi="Times New Roman" w:cs="Times New Roman"/>
          <w:sz w:val="28"/>
          <w:szCs w:val="28"/>
        </w:rPr>
        <w:t>如下</w:t>
      </w:r>
      <w:r w:rsidR="00DB48C7" w:rsidRPr="000E7E2B">
        <w:rPr>
          <w:rFonts w:ascii="Times New Roman" w:eastAsia="標楷體" w:hAnsi="Times New Roman" w:cs="Times New Roman"/>
          <w:sz w:val="28"/>
          <w:szCs w:val="28"/>
        </w:rPr>
        <w:t>各表，共計</w:t>
      </w:r>
      <w:r w:rsidR="006D62EB">
        <w:rPr>
          <w:rFonts w:ascii="Times New Roman" w:eastAsia="標楷體" w:hAnsi="Times New Roman" w:cs="Times New Roman" w:hint="eastAsia"/>
          <w:sz w:val="28"/>
          <w:szCs w:val="28"/>
        </w:rPr>
        <w:t>289</w:t>
      </w:r>
      <w:r w:rsidR="00DB48C7" w:rsidRPr="000E7E2B">
        <w:rPr>
          <w:rFonts w:ascii="Times New Roman" w:eastAsia="標楷體" w:hAnsi="Times New Roman" w:cs="Times New Roman"/>
          <w:sz w:val="28"/>
          <w:szCs w:val="28"/>
        </w:rPr>
        <w:t>項計畫</w:t>
      </w:r>
      <w:r w:rsidR="004D1ADE" w:rsidRPr="000E7E2B">
        <w:rPr>
          <w:rFonts w:ascii="Times New Roman" w:eastAsia="標楷體" w:hAnsi="Times New Roman" w:cs="Times New Roman"/>
          <w:sz w:val="28"/>
          <w:szCs w:val="28"/>
        </w:rPr>
        <w:t>，</w:t>
      </w:r>
      <w:r w:rsidR="00C90F39" w:rsidRPr="000E7E2B">
        <w:rPr>
          <w:rFonts w:ascii="Times New Roman" w:eastAsia="標楷體" w:hAnsi="Times New Roman" w:cs="Times New Roman"/>
          <w:sz w:val="28"/>
          <w:szCs w:val="28"/>
        </w:rPr>
        <w:t>另已竣工者計有</w:t>
      </w:r>
      <w:r w:rsidR="006D62EB">
        <w:rPr>
          <w:rFonts w:ascii="Times New Roman" w:eastAsia="標楷體" w:hAnsi="Times New Roman" w:cs="Times New Roman" w:hint="eastAsia"/>
          <w:sz w:val="28"/>
          <w:szCs w:val="28"/>
        </w:rPr>
        <w:t>139</w:t>
      </w:r>
      <w:r w:rsidR="00F23071" w:rsidRPr="000E7E2B">
        <w:rPr>
          <w:rFonts w:ascii="Times New Roman" w:eastAsia="標楷體" w:hAnsi="Times New Roman" w:cs="Times New Roman"/>
          <w:sz w:val="28"/>
          <w:szCs w:val="28"/>
        </w:rPr>
        <w:t>案</w:t>
      </w:r>
      <w:r w:rsidR="00DB48C7" w:rsidRPr="000E7E2B">
        <w:rPr>
          <w:rFonts w:ascii="Times New Roman" w:eastAsia="標楷體" w:hAnsi="Times New Roman" w:cs="Times New Roman"/>
          <w:sz w:val="28"/>
          <w:szCs w:val="28"/>
        </w:rPr>
        <w:t>，刻正執行中者計有</w:t>
      </w:r>
      <w:r w:rsidR="006D62EB">
        <w:rPr>
          <w:rFonts w:ascii="Times New Roman" w:eastAsia="標楷體" w:hAnsi="Times New Roman" w:cs="Times New Roman" w:hint="eastAsia"/>
          <w:sz w:val="28"/>
          <w:szCs w:val="28"/>
        </w:rPr>
        <w:t>150</w:t>
      </w:r>
      <w:r w:rsidR="00DB48C7" w:rsidRPr="000E7E2B">
        <w:rPr>
          <w:rFonts w:ascii="Times New Roman" w:eastAsia="標楷體" w:hAnsi="Times New Roman" w:cs="Times New Roman"/>
          <w:sz w:val="28"/>
          <w:szCs w:val="28"/>
        </w:rPr>
        <w:t>案</w:t>
      </w:r>
      <w:r w:rsidR="00C90F39" w:rsidRPr="000E7E2B">
        <w:rPr>
          <w:rFonts w:ascii="Times New Roman" w:eastAsia="標楷體" w:hAnsi="Times New Roman" w:cs="Times New Roman"/>
          <w:sz w:val="28"/>
          <w:szCs w:val="28"/>
        </w:rPr>
        <w:t>，</w:t>
      </w:r>
      <w:r w:rsidR="004D1ADE" w:rsidRPr="000E7E2B">
        <w:rPr>
          <w:rFonts w:ascii="Times New Roman" w:eastAsia="標楷體" w:hAnsi="Times New Roman" w:cs="Times New Roman"/>
          <w:sz w:val="28"/>
          <w:szCs w:val="28"/>
        </w:rPr>
        <w:t>將陸續於</w:t>
      </w:r>
      <w:r w:rsidR="004D1ADE" w:rsidRPr="000E7E2B">
        <w:rPr>
          <w:rFonts w:ascii="Times New Roman" w:eastAsia="標楷體" w:hAnsi="Times New Roman" w:cs="Times New Roman"/>
          <w:sz w:val="28"/>
          <w:szCs w:val="28"/>
        </w:rPr>
        <w:t>110</w:t>
      </w:r>
      <w:r w:rsidR="004D1ADE" w:rsidRPr="000E7E2B">
        <w:rPr>
          <w:rFonts w:ascii="Times New Roman" w:eastAsia="標楷體" w:hAnsi="Times New Roman" w:cs="Times New Roman"/>
          <w:sz w:val="28"/>
          <w:szCs w:val="28"/>
        </w:rPr>
        <w:t>年</w:t>
      </w:r>
      <w:r w:rsidR="004D1ADE" w:rsidRPr="000E7E2B">
        <w:rPr>
          <w:rFonts w:ascii="Times New Roman" w:eastAsia="標楷體" w:hAnsi="Times New Roman" w:cs="Times New Roman"/>
          <w:sz w:val="28"/>
          <w:szCs w:val="28"/>
        </w:rPr>
        <w:t>8</w:t>
      </w:r>
      <w:r w:rsidR="004D1ADE" w:rsidRPr="000E7E2B">
        <w:rPr>
          <w:rFonts w:ascii="Times New Roman" w:eastAsia="標楷體" w:hAnsi="Times New Roman" w:cs="Times New Roman"/>
          <w:sz w:val="28"/>
          <w:szCs w:val="28"/>
        </w:rPr>
        <w:t>月</w:t>
      </w:r>
      <w:r w:rsidR="00DB48C7" w:rsidRPr="000E7E2B">
        <w:rPr>
          <w:rFonts w:ascii="Times New Roman" w:eastAsia="標楷體" w:hAnsi="Times New Roman" w:cs="Times New Roman"/>
          <w:sz w:val="28"/>
          <w:szCs w:val="28"/>
        </w:rPr>
        <w:t>前</w:t>
      </w:r>
      <w:r w:rsidR="004D1ADE" w:rsidRPr="000E7E2B">
        <w:rPr>
          <w:rFonts w:ascii="Times New Roman" w:eastAsia="標楷體" w:hAnsi="Times New Roman" w:cs="Times New Roman"/>
          <w:sz w:val="28"/>
          <w:szCs w:val="28"/>
        </w:rPr>
        <w:t>完工。</w:t>
      </w:r>
    </w:p>
    <w:p w:rsidR="004D1ADE" w:rsidRPr="00425F8B" w:rsidRDefault="004D1ADE" w:rsidP="00680049">
      <w:pPr>
        <w:pStyle w:val="aff0"/>
        <w:numPr>
          <w:ilvl w:val="0"/>
          <w:numId w:val="45"/>
        </w:numPr>
        <w:adjustRightInd w:val="0"/>
        <w:snapToGrid w:val="0"/>
        <w:spacing w:line="500" w:lineRule="exact"/>
        <w:ind w:left="1134" w:hanging="567"/>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營造優質友善運動場館設施計畫</w:t>
      </w:r>
    </w:p>
    <w:p w:rsidR="004D1ADE" w:rsidRPr="00425F8B" w:rsidRDefault="004D1ADE" w:rsidP="00680049">
      <w:pPr>
        <w:pStyle w:val="aff0"/>
        <w:numPr>
          <w:ilvl w:val="0"/>
          <w:numId w:val="25"/>
        </w:numPr>
        <w:snapToGrid w:val="0"/>
        <w:spacing w:afterLines="50" w:after="180" w:line="500" w:lineRule="exact"/>
        <w:ind w:left="1418" w:hanging="567"/>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改善區域運動場館符合國際標準：</w:t>
      </w:r>
    </w:p>
    <w:tbl>
      <w:tblPr>
        <w:tblStyle w:val="afff0"/>
        <w:tblW w:w="7800" w:type="dxa"/>
        <w:tblInd w:w="588" w:type="dxa"/>
        <w:tblLook w:val="04A0" w:firstRow="1" w:lastRow="0" w:firstColumn="1" w:lastColumn="0" w:noHBand="0" w:noVBand="1"/>
      </w:tblPr>
      <w:tblGrid>
        <w:gridCol w:w="1080"/>
        <w:gridCol w:w="5258"/>
        <w:gridCol w:w="1462"/>
      </w:tblGrid>
      <w:tr w:rsidR="00A560E7" w:rsidRPr="00425F8B" w:rsidTr="00AC6BF8">
        <w:tc>
          <w:tcPr>
            <w:tcW w:w="1080" w:type="dxa"/>
            <w:shd w:val="clear" w:color="auto" w:fill="D9D9D9" w:themeFill="background1" w:themeFillShade="D9"/>
            <w:vAlign w:val="center"/>
          </w:tcPr>
          <w:p w:rsidR="004D1ADE" w:rsidRPr="00425F8B" w:rsidRDefault="004D1ADE" w:rsidP="00893860">
            <w:pPr>
              <w:jc w:val="center"/>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項次</w:t>
            </w:r>
          </w:p>
        </w:tc>
        <w:tc>
          <w:tcPr>
            <w:tcW w:w="5258" w:type="dxa"/>
            <w:shd w:val="clear" w:color="auto" w:fill="D9D9D9" w:themeFill="background1" w:themeFillShade="D9"/>
            <w:vAlign w:val="center"/>
          </w:tcPr>
          <w:p w:rsidR="004D1ADE" w:rsidRPr="00425F8B" w:rsidRDefault="004D1ADE" w:rsidP="00893860">
            <w:pPr>
              <w:jc w:val="center"/>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項目</w:t>
            </w:r>
          </w:p>
        </w:tc>
        <w:tc>
          <w:tcPr>
            <w:tcW w:w="1462" w:type="dxa"/>
            <w:shd w:val="clear" w:color="auto" w:fill="D9D9D9" w:themeFill="background1" w:themeFillShade="D9"/>
            <w:vAlign w:val="center"/>
          </w:tcPr>
          <w:p w:rsidR="004D1ADE" w:rsidRPr="00425F8B" w:rsidRDefault="004D1ADE" w:rsidP="00893860">
            <w:pPr>
              <w:jc w:val="center"/>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數量</w:t>
            </w:r>
          </w:p>
        </w:tc>
      </w:tr>
      <w:tr w:rsidR="00A560E7" w:rsidRPr="000E7E2B" w:rsidTr="00AC6BF8">
        <w:tc>
          <w:tcPr>
            <w:tcW w:w="1080" w:type="dxa"/>
            <w:vAlign w:val="center"/>
          </w:tcPr>
          <w:p w:rsidR="004D1ADE" w:rsidRPr="000E7E2B" w:rsidRDefault="00BA3AC7" w:rsidP="00893860">
            <w:pPr>
              <w:jc w:val="center"/>
              <w:rPr>
                <w:rFonts w:ascii="Times New Roman" w:eastAsia="標楷體" w:hAnsi="Times New Roman" w:cs="Times New Roman"/>
                <w:sz w:val="28"/>
                <w:szCs w:val="28"/>
              </w:rPr>
            </w:pPr>
            <w:r w:rsidRPr="000E7E2B">
              <w:rPr>
                <w:rFonts w:ascii="Times New Roman" w:eastAsia="標楷體" w:hAnsi="Times New Roman" w:cs="Times New Roman" w:hint="eastAsia"/>
                <w:sz w:val="28"/>
                <w:szCs w:val="28"/>
              </w:rPr>
              <w:t>1</w:t>
            </w:r>
          </w:p>
        </w:tc>
        <w:tc>
          <w:tcPr>
            <w:tcW w:w="5258" w:type="dxa"/>
            <w:vAlign w:val="center"/>
          </w:tcPr>
          <w:p w:rsidR="004D1ADE" w:rsidRPr="000E7E2B" w:rsidRDefault="004D1ADE" w:rsidP="00893860">
            <w:pPr>
              <w:jc w:val="both"/>
              <w:rPr>
                <w:rFonts w:ascii="Times New Roman" w:eastAsia="標楷體" w:hAnsi="Times New Roman" w:cs="Times New Roman"/>
                <w:sz w:val="28"/>
                <w:szCs w:val="28"/>
              </w:rPr>
            </w:pPr>
            <w:r w:rsidRPr="000E7E2B">
              <w:rPr>
                <w:rFonts w:ascii="Times New Roman" w:eastAsia="標楷體" w:hAnsi="Times New Roman" w:cs="Times New Roman"/>
                <w:sz w:val="28"/>
                <w:szCs w:val="28"/>
              </w:rPr>
              <w:t>改善職棒及區域棒壘球場地改善</w:t>
            </w:r>
          </w:p>
        </w:tc>
        <w:tc>
          <w:tcPr>
            <w:tcW w:w="1462" w:type="dxa"/>
            <w:vAlign w:val="center"/>
          </w:tcPr>
          <w:p w:rsidR="004D1ADE" w:rsidRPr="000E7E2B" w:rsidRDefault="00AE41BE" w:rsidP="00893860">
            <w:pPr>
              <w:jc w:val="center"/>
              <w:rPr>
                <w:rFonts w:ascii="Times New Roman" w:eastAsia="標楷體" w:hAnsi="Times New Roman" w:cs="Times New Roman"/>
                <w:sz w:val="28"/>
                <w:szCs w:val="28"/>
              </w:rPr>
            </w:pPr>
            <w:r w:rsidRPr="000E7E2B">
              <w:rPr>
                <w:rFonts w:ascii="Times New Roman" w:eastAsia="標楷體" w:hAnsi="Times New Roman" w:cs="Times New Roman" w:hint="eastAsia"/>
                <w:sz w:val="28"/>
                <w:szCs w:val="28"/>
              </w:rPr>
              <w:t>25</w:t>
            </w:r>
            <w:r w:rsidR="004D1ADE" w:rsidRPr="000E7E2B">
              <w:rPr>
                <w:rFonts w:ascii="Times New Roman" w:eastAsia="標楷體" w:hAnsi="Times New Roman" w:cs="Times New Roman"/>
                <w:sz w:val="28"/>
                <w:szCs w:val="28"/>
              </w:rPr>
              <w:t>案</w:t>
            </w:r>
          </w:p>
        </w:tc>
      </w:tr>
      <w:tr w:rsidR="00A560E7" w:rsidRPr="000E7E2B" w:rsidTr="00AC6BF8">
        <w:tc>
          <w:tcPr>
            <w:tcW w:w="1080" w:type="dxa"/>
            <w:vAlign w:val="center"/>
          </w:tcPr>
          <w:p w:rsidR="004D1ADE" w:rsidRPr="000E7E2B" w:rsidRDefault="00BA3AC7" w:rsidP="00893860">
            <w:pPr>
              <w:jc w:val="center"/>
              <w:rPr>
                <w:rFonts w:ascii="Times New Roman" w:eastAsia="標楷體" w:hAnsi="Times New Roman" w:cs="Times New Roman"/>
                <w:sz w:val="28"/>
                <w:szCs w:val="28"/>
              </w:rPr>
            </w:pPr>
            <w:r w:rsidRPr="000E7E2B">
              <w:rPr>
                <w:rFonts w:ascii="Times New Roman" w:eastAsia="標楷體" w:hAnsi="Times New Roman" w:cs="Times New Roman" w:hint="eastAsia"/>
                <w:sz w:val="28"/>
                <w:szCs w:val="28"/>
              </w:rPr>
              <w:t>(1)</w:t>
            </w:r>
          </w:p>
        </w:tc>
        <w:tc>
          <w:tcPr>
            <w:tcW w:w="5258" w:type="dxa"/>
            <w:vAlign w:val="center"/>
          </w:tcPr>
          <w:p w:rsidR="004D1ADE" w:rsidRPr="000E7E2B" w:rsidRDefault="004D1ADE" w:rsidP="00893860">
            <w:pPr>
              <w:jc w:val="both"/>
              <w:rPr>
                <w:rFonts w:ascii="Times New Roman" w:eastAsia="標楷體" w:hAnsi="Times New Roman" w:cs="Times New Roman"/>
                <w:sz w:val="28"/>
                <w:szCs w:val="28"/>
              </w:rPr>
            </w:pPr>
            <w:r w:rsidRPr="000E7E2B">
              <w:rPr>
                <w:rFonts w:ascii="Times New Roman" w:eastAsia="標楷體" w:hAnsi="Times New Roman" w:cs="Times New Roman"/>
                <w:sz w:val="28"/>
                <w:szCs w:val="28"/>
              </w:rPr>
              <w:t>職棒場地改善</w:t>
            </w:r>
          </w:p>
        </w:tc>
        <w:tc>
          <w:tcPr>
            <w:tcW w:w="1462" w:type="dxa"/>
            <w:vAlign w:val="center"/>
          </w:tcPr>
          <w:p w:rsidR="004D1ADE" w:rsidRPr="000E7E2B" w:rsidRDefault="004D1ADE" w:rsidP="00893860">
            <w:pPr>
              <w:jc w:val="center"/>
              <w:rPr>
                <w:rFonts w:ascii="Times New Roman" w:eastAsia="標楷體" w:hAnsi="Times New Roman" w:cs="Times New Roman"/>
                <w:sz w:val="28"/>
                <w:szCs w:val="28"/>
              </w:rPr>
            </w:pPr>
            <w:r w:rsidRPr="000E7E2B">
              <w:rPr>
                <w:rFonts w:ascii="Times New Roman" w:eastAsia="標楷體" w:hAnsi="Times New Roman" w:cs="Times New Roman"/>
                <w:sz w:val="28"/>
                <w:szCs w:val="28"/>
              </w:rPr>
              <w:t>11</w:t>
            </w:r>
            <w:r w:rsidRPr="000E7E2B">
              <w:rPr>
                <w:rFonts w:ascii="Times New Roman" w:eastAsia="標楷體" w:hAnsi="Times New Roman" w:cs="Times New Roman"/>
                <w:sz w:val="28"/>
                <w:szCs w:val="28"/>
              </w:rPr>
              <w:t>案</w:t>
            </w:r>
          </w:p>
        </w:tc>
      </w:tr>
      <w:tr w:rsidR="00A560E7" w:rsidRPr="000E7E2B" w:rsidTr="00AC6BF8">
        <w:tc>
          <w:tcPr>
            <w:tcW w:w="1080" w:type="dxa"/>
            <w:vAlign w:val="center"/>
          </w:tcPr>
          <w:p w:rsidR="004D1ADE" w:rsidRPr="000E7E2B" w:rsidRDefault="00BA3AC7" w:rsidP="00893860">
            <w:pPr>
              <w:jc w:val="center"/>
              <w:rPr>
                <w:rFonts w:ascii="Times New Roman" w:eastAsia="標楷體" w:hAnsi="Times New Roman" w:cs="Times New Roman"/>
                <w:sz w:val="28"/>
                <w:szCs w:val="28"/>
              </w:rPr>
            </w:pPr>
            <w:r w:rsidRPr="000E7E2B">
              <w:rPr>
                <w:rFonts w:ascii="Times New Roman" w:eastAsia="標楷體" w:hAnsi="Times New Roman" w:cs="Times New Roman" w:hint="eastAsia"/>
                <w:sz w:val="28"/>
                <w:szCs w:val="28"/>
              </w:rPr>
              <w:t>(2)</w:t>
            </w:r>
          </w:p>
        </w:tc>
        <w:tc>
          <w:tcPr>
            <w:tcW w:w="5258" w:type="dxa"/>
            <w:vAlign w:val="center"/>
          </w:tcPr>
          <w:p w:rsidR="004D1ADE" w:rsidRPr="000E7E2B" w:rsidRDefault="004D1ADE" w:rsidP="00893860">
            <w:pPr>
              <w:jc w:val="both"/>
              <w:rPr>
                <w:rFonts w:ascii="Times New Roman" w:eastAsia="標楷體" w:hAnsi="Times New Roman" w:cs="Times New Roman"/>
                <w:sz w:val="28"/>
                <w:szCs w:val="28"/>
              </w:rPr>
            </w:pPr>
            <w:r w:rsidRPr="000E7E2B">
              <w:rPr>
                <w:rFonts w:ascii="Times New Roman" w:eastAsia="標楷體" w:hAnsi="Times New Roman" w:cs="Times New Roman"/>
                <w:sz w:val="28"/>
                <w:szCs w:val="28"/>
              </w:rPr>
              <w:t>區域棒壘球場改善</w:t>
            </w:r>
          </w:p>
        </w:tc>
        <w:tc>
          <w:tcPr>
            <w:tcW w:w="1462" w:type="dxa"/>
            <w:vAlign w:val="center"/>
          </w:tcPr>
          <w:p w:rsidR="004D1ADE" w:rsidRPr="000E7E2B" w:rsidRDefault="00A421EA" w:rsidP="00864941">
            <w:pPr>
              <w:jc w:val="center"/>
              <w:rPr>
                <w:rFonts w:ascii="Times New Roman" w:eastAsia="標楷體" w:hAnsi="Times New Roman" w:cs="Times New Roman"/>
                <w:sz w:val="28"/>
                <w:szCs w:val="28"/>
              </w:rPr>
            </w:pPr>
            <w:r w:rsidRPr="000E7E2B">
              <w:rPr>
                <w:rFonts w:ascii="Times New Roman" w:eastAsia="標楷體" w:hAnsi="Times New Roman" w:cs="Times New Roman" w:hint="eastAsia"/>
                <w:sz w:val="28"/>
                <w:szCs w:val="28"/>
              </w:rPr>
              <w:t>1</w:t>
            </w:r>
            <w:r w:rsidR="00864941">
              <w:rPr>
                <w:rFonts w:ascii="Times New Roman" w:eastAsia="標楷體" w:hAnsi="Times New Roman" w:cs="Times New Roman" w:hint="eastAsia"/>
                <w:sz w:val="28"/>
                <w:szCs w:val="28"/>
              </w:rPr>
              <w:t>4</w:t>
            </w:r>
            <w:r w:rsidR="004D1ADE" w:rsidRPr="000E7E2B">
              <w:rPr>
                <w:rFonts w:ascii="Times New Roman" w:eastAsia="標楷體" w:hAnsi="Times New Roman" w:cs="Times New Roman"/>
                <w:sz w:val="28"/>
                <w:szCs w:val="28"/>
              </w:rPr>
              <w:t>案</w:t>
            </w:r>
          </w:p>
        </w:tc>
      </w:tr>
      <w:tr w:rsidR="00A560E7" w:rsidRPr="000E7E2B" w:rsidTr="00AC6BF8">
        <w:tc>
          <w:tcPr>
            <w:tcW w:w="1080" w:type="dxa"/>
            <w:vAlign w:val="center"/>
          </w:tcPr>
          <w:p w:rsidR="004D1ADE" w:rsidRPr="000E7E2B" w:rsidRDefault="00BA3AC7" w:rsidP="00893860">
            <w:pPr>
              <w:jc w:val="center"/>
              <w:rPr>
                <w:rFonts w:ascii="Times New Roman" w:eastAsia="標楷體" w:hAnsi="Times New Roman" w:cs="Times New Roman"/>
                <w:sz w:val="28"/>
                <w:szCs w:val="28"/>
              </w:rPr>
            </w:pPr>
            <w:r w:rsidRPr="000E7E2B">
              <w:rPr>
                <w:rFonts w:ascii="Times New Roman" w:eastAsia="標楷體" w:hAnsi="Times New Roman" w:cs="Times New Roman" w:hint="eastAsia"/>
                <w:sz w:val="28"/>
                <w:szCs w:val="28"/>
              </w:rPr>
              <w:t>2</w:t>
            </w:r>
          </w:p>
        </w:tc>
        <w:tc>
          <w:tcPr>
            <w:tcW w:w="5258" w:type="dxa"/>
            <w:vAlign w:val="center"/>
          </w:tcPr>
          <w:p w:rsidR="004D1ADE" w:rsidRPr="000E7E2B" w:rsidRDefault="004D1ADE" w:rsidP="00893860">
            <w:pPr>
              <w:jc w:val="both"/>
              <w:rPr>
                <w:rFonts w:ascii="Times New Roman" w:eastAsia="標楷體" w:hAnsi="Times New Roman" w:cs="Times New Roman"/>
                <w:sz w:val="28"/>
                <w:szCs w:val="28"/>
              </w:rPr>
            </w:pPr>
            <w:r w:rsidRPr="000E7E2B">
              <w:rPr>
                <w:rFonts w:ascii="Times New Roman" w:eastAsia="標楷體" w:hAnsi="Times New Roman" w:cs="Times New Roman"/>
                <w:sz w:val="28"/>
                <w:szCs w:val="28"/>
              </w:rPr>
              <w:t>國內綜合性運動賽會場地</w:t>
            </w:r>
          </w:p>
        </w:tc>
        <w:tc>
          <w:tcPr>
            <w:tcW w:w="1462" w:type="dxa"/>
            <w:vAlign w:val="center"/>
          </w:tcPr>
          <w:p w:rsidR="004D1ADE" w:rsidRPr="000E7E2B" w:rsidRDefault="00A421EA" w:rsidP="00893860">
            <w:pPr>
              <w:jc w:val="center"/>
              <w:rPr>
                <w:rFonts w:ascii="Times New Roman" w:eastAsia="標楷體" w:hAnsi="Times New Roman" w:cs="Times New Roman"/>
                <w:sz w:val="28"/>
                <w:szCs w:val="28"/>
              </w:rPr>
            </w:pPr>
            <w:r w:rsidRPr="000E7E2B">
              <w:rPr>
                <w:rFonts w:ascii="Times New Roman" w:eastAsia="標楷體" w:hAnsi="Times New Roman" w:cs="Times New Roman" w:hint="eastAsia"/>
                <w:sz w:val="28"/>
                <w:szCs w:val="28"/>
              </w:rPr>
              <w:t>1</w:t>
            </w:r>
            <w:r w:rsidR="002C2028">
              <w:rPr>
                <w:rFonts w:ascii="Times New Roman" w:eastAsia="標楷體" w:hAnsi="Times New Roman" w:cs="Times New Roman" w:hint="eastAsia"/>
                <w:sz w:val="28"/>
                <w:szCs w:val="28"/>
              </w:rPr>
              <w:t>4</w:t>
            </w:r>
            <w:r w:rsidR="004D1ADE" w:rsidRPr="000E7E2B">
              <w:rPr>
                <w:rFonts w:ascii="Times New Roman" w:eastAsia="標楷體" w:hAnsi="Times New Roman" w:cs="Times New Roman"/>
                <w:sz w:val="28"/>
                <w:szCs w:val="28"/>
              </w:rPr>
              <w:t>案</w:t>
            </w:r>
          </w:p>
        </w:tc>
      </w:tr>
      <w:tr w:rsidR="00A560E7" w:rsidRPr="000E7E2B" w:rsidTr="00AC6BF8">
        <w:tc>
          <w:tcPr>
            <w:tcW w:w="1080" w:type="dxa"/>
            <w:vAlign w:val="center"/>
          </w:tcPr>
          <w:p w:rsidR="004D1ADE" w:rsidRPr="000E7E2B" w:rsidRDefault="00BA3AC7" w:rsidP="00893860">
            <w:pPr>
              <w:jc w:val="center"/>
              <w:rPr>
                <w:rFonts w:ascii="Times New Roman" w:eastAsia="標楷體" w:hAnsi="Times New Roman" w:cs="Times New Roman"/>
                <w:sz w:val="28"/>
                <w:szCs w:val="28"/>
              </w:rPr>
            </w:pPr>
            <w:r w:rsidRPr="000E7E2B">
              <w:rPr>
                <w:rFonts w:ascii="Times New Roman" w:eastAsia="標楷體" w:hAnsi="Times New Roman" w:cs="Times New Roman" w:hint="eastAsia"/>
                <w:sz w:val="28"/>
                <w:szCs w:val="28"/>
              </w:rPr>
              <w:t>3</w:t>
            </w:r>
          </w:p>
        </w:tc>
        <w:tc>
          <w:tcPr>
            <w:tcW w:w="5258" w:type="dxa"/>
            <w:vAlign w:val="center"/>
          </w:tcPr>
          <w:p w:rsidR="004D1ADE" w:rsidRPr="000E7E2B" w:rsidRDefault="004D1ADE" w:rsidP="00893860">
            <w:pPr>
              <w:jc w:val="both"/>
              <w:rPr>
                <w:rFonts w:ascii="Times New Roman" w:eastAsia="標楷體" w:hAnsi="Times New Roman" w:cs="Times New Roman"/>
                <w:sz w:val="28"/>
                <w:szCs w:val="28"/>
              </w:rPr>
            </w:pPr>
            <w:r w:rsidRPr="000E7E2B">
              <w:rPr>
                <w:rFonts w:ascii="Times New Roman" w:eastAsia="標楷體" w:hAnsi="Times New Roman" w:cs="Times New Roman"/>
                <w:sz w:val="28"/>
                <w:szCs w:val="28"/>
              </w:rPr>
              <w:t>興建足球運動園區</w:t>
            </w:r>
          </w:p>
        </w:tc>
        <w:tc>
          <w:tcPr>
            <w:tcW w:w="1462" w:type="dxa"/>
            <w:vAlign w:val="center"/>
          </w:tcPr>
          <w:p w:rsidR="004D1ADE" w:rsidRPr="000E7E2B" w:rsidRDefault="004D1ADE" w:rsidP="00893860">
            <w:pPr>
              <w:jc w:val="center"/>
              <w:rPr>
                <w:rFonts w:ascii="Times New Roman" w:eastAsia="標楷體" w:hAnsi="Times New Roman" w:cs="Times New Roman"/>
                <w:sz w:val="28"/>
                <w:szCs w:val="28"/>
              </w:rPr>
            </w:pPr>
            <w:r w:rsidRPr="000E7E2B">
              <w:rPr>
                <w:rFonts w:ascii="Times New Roman" w:eastAsia="標楷體" w:hAnsi="Times New Roman" w:cs="Times New Roman"/>
                <w:sz w:val="28"/>
                <w:szCs w:val="28"/>
              </w:rPr>
              <w:t>6</w:t>
            </w:r>
            <w:r w:rsidRPr="000E7E2B">
              <w:rPr>
                <w:rFonts w:ascii="Times New Roman" w:eastAsia="標楷體" w:hAnsi="Times New Roman" w:cs="Times New Roman"/>
                <w:sz w:val="28"/>
                <w:szCs w:val="28"/>
              </w:rPr>
              <w:t>案</w:t>
            </w:r>
          </w:p>
        </w:tc>
      </w:tr>
    </w:tbl>
    <w:p w:rsidR="004D1ADE" w:rsidRPr="000E7E2B" w:rsidRDefault="004D1ADE" w:rsidP="00680049">
      <w:pPr>
        <w:pStyle w:val="aff0"/>
        <w:numPr>
          <w:ilvl w:val="0"/>
          <w:numId w:val="25"/>
        </w:numPr>
        <w:snapToGrid w:val="0"/>
        <w:spacing w:afterLines="50" w:after="180" w:line="500" w:lineRule="exact"/>
        <w:ind w:left="1418" w:hanging="567"/>
        <w:jc w:val="both"/>
        <w:rPr>
          <w:rFonts w:ascii="Times New Roman" w:eastAsia="標楷體" w:hAnsi="Times New Roman" w:cs="Times New Roman"/>
          <w:sz w:val="28"/>
          <w:szCs w:val="28"/>
        </w:rPr>
      </w:pPr>
      <w:r w:rsidRPr="000E7E2B">
        <w:rPr>
          <w:rFonts w:ascii="Times New Roman" w:eastAsia="標楷體" w:hAnsi="Times New Roman" w:cs="Times New Roman"/>
          <w:sz w:val="28"/>
          <w:szCs w:val="28"/>
        </w:rPr>
        <w:t>營造</w:t>
      </w:r>
      <w:r w:rsidR="00893860" w:rsidRPr="000E7E2B">
        <w:rPr>
          <w:rFonts w:ascii="Times New Roman" w:eastAsia="標楷體" w:hAnsi="Times New Roman" w:cs="Times New Roman" w:hint="eastAsia"/>
          <w:sz w:val="28"/>
          <w:szCs w:val="28"/>
        </w:rPr>
        <w:t>友善</w:t>
      </w:r>
      <w:r w:rsidRPr="000E7E2B">
        <w:rPr>
          <w:rFonts w:ascii="Times New Roman" w:eastAsia="標楷體" w:hAnsi="Times New Roman" w:cs="Times New Roman"/>
          <w:sz w:val="28"/>
          <w:szCs w:val="28"/>
        </w:rPr>
        <w:t>休閒運動環境：</w:t>
      </w:r>
    </w:p>
    <w:tbl>
      <w:tblPr>
        <w:tblStyle w:val="afff0"/>
        <w:tblW w:w="7800" w:type="dxa"/>
        <w:tblInd w:w="588" w:type="dxa"/>
        <w:tblLook w:val="04A0" w:firstRow="1" w:lastRow="0" w:firstColumn="1" w:lastColumn="0" w:noHBand="0" w:noVBand="1"/>
      </w:tblPr>
      <w:tblGrid>
        <w:gridCol w:w="1080"/>
        <w:gridCol w:w="5244"/>
        <w:gridCol w:w="1476"/>
      </w:tblGrid>
      <w:tr w:rsidR="00A560E7" w:rsidRPr="000E7E2B" w:rsidTr="00AC6BF8">
        <w:tc>
          <w:tcPr>
            <w:tcW w:w="1080" w:type="dxa"/>
            <w:shd w:val="clear" w:color="auto" w:fill="D9D9D9" w:themeFill="background1" w:themeFillShade="D9"/>
            <w:vAlign w:val="center"/>
          </w:tcPr>
          <w:p w:rsidR="004D1ADE" w:rsidRPr="000E7E2B" w:rsidRDefault="004D1ADE" w:rsidP="00893860">
            <w:pPr>
              <w:jc w:val="center"/>
              <w:rPr>
                <w:rFonts w:ascii="Times New Roman" w:eastAsia="標楷體" w:hAnsi="Times New Roman" w:cs="Times New Roman"/>
                <w:sz w:val="28"/>
                <w:szCs w:val="28"/>
              </w:rPr>
            </w:pPr>
            <w:r w:rsidRPr="000E7E2B">
              <w:rPr>
                <w:rFonts w:ascii="Times New Roman" w:eastAsia="標楷體" w:hAnsi="Times New Roman" w:cs="Times New Roman"/>
                <w:sz w:val="28"/>
                <w:szCs w:val="28"/>
              </w:rPr>
              <w:t>項次</w:t>
            </w:r>
          </w:p>
        </w:tc>
        <w:tc>
          <w:tcPr>
            <w:tcW w:w="5244" w:type="dxa"/>
            <w:shd w:val="clear" w:color="auto" w:fill="D9D9D9" w:themeFill="background1" w:themeFillShade="D9"/>
            <w:vAlign w:val="center"/>
          </w:tcPr>
          <w:p w:rsidR="004D1ADE" w:rsidRPr="000E7E2B" w:rsidRDefault="004D1ADE" w:rsidP="00893860">
            <w:pPr>
              <w:jc w:val="center"/>
              <w:rPr>
                <w:rFonts w:ascii="Times New Roman" w:eastAsia="標楷體" w:hAnsi="Times New Roman" w:cs="Times New Roman"/>
                <w:sz w:val="28"/>
                <w:szCs w:val="28"/>
              </w:rPr>
            </w:pPr>
            <w:r w:rsidRPr="000E7E2B">
              <w:rPr>
                <w:rFonts w:ascii="Times New Roman" w:eastAsia="標楷體" w:hAnsi="Times New Roman" w:cs="Times New Roman"/>
                <w:sz w:val="28"/>
                <w:szCs w:val="28"/>
              </w:rPr>
              <w:t>項目</w:t>
            </w:r>
          </w:p>
        </w:tc>
        <w:tc>
          <w:tcPr>
            <w:tcW w:w="1476" w:type="dxa"/>
            <w:shd w:val="clear" w:color="auto" w:fill="D9D9D9" w:themeFill="background1" w:themeFillShade="D9"/>
            <w:vAlign w:val="center"/>
          </w:tcPr>
          <w:p w:rsidR="004D1ADE" w:rsidRPr="000E7E2B" w:rsidRDefault="004D1ADE" w:rsidP="00893860">
            <w:pPr>
              <w:jc w:val="center"/>
              <w:rPr>
                <w:rFonts w:ascii="Times New Roman" w:eastAsia="標楷體" w:hAnsi="Times New Roman" w:cs="Times New Roman"/>
                <w:sz w:val="28"/>
                <w:szCs w:val="28"/>
              </w:rPr>
            </w:pPr>
            <w:r w:rsidRPr="000E7E2B">
              <w:rPr>
                <w:rFonts w:ascii="Times New Roman" w:eastAsia="標楷體" w:hAnsi="Times New Roman" w:cs="Times New Roman"/>
                <w:sz w:val="28"/>
                <w:szCs w:val="28"/>
              </w:rPr>
              <w:t>數量</w:t>
            </w:r>
          </w:p>
        </w:tc>
      </w:tr>
      <w:tr w:rsidR="00A560E7" w:rsidRPr="000E7E2B" w:rsidTr="00AC6BF8">
        <w:tc>
          <w:tcPr>
            <w:tcW w:w="1080" w:type="dxa"/>
            <w:vAlign w:val="center"/>
          </w:tcPr>
          <w:p w:rsidR="004D1ADE" w:rsidRPr="000E7E2B" w:rsidRDefault="00BA3AC7" w:rsidP="00893860">
            <w:pPr>
              <w:jc w:val="center"/>
              <w:rPr>
                <w:rFonts w:ascii="Times New Roman" w:eastAsia="標楷體" w:hAnsi="Times New Roman" w:cs="Times New Roman"/>
                <w:sz w:val="28"/>
                <w:szCs w:val="28"/>
              </w:rPr>
            </w:pPr>
            <w:r w:rsidRPr="000E7E2B">
              <w:rPr>
                <w:rFonts w:ascii="Times New Roman" w:eastAsia="標楷體" w:hAnsi="Times New Roman" w:cs="Times New Roman" w:hint="eastAsia"/>
                <w:sz w:val="28"/>
                <w:szCs w:val="28"/>
              </w:rPr>
              <w:t>1</w:t>
            </w:r>
          </w:p>
        </w:tc>
        <w:tc>
          <w:tcPr>
            <w:tcW w:w="5244" w:type="dxa"/>
            <w:vAlign w:val="center"/>
          </w:tcPr>
          <w:p w:rsidR="004D1ADE" w:rsidRPr="000E7E2B" w:rsidRDefault="004D1ADE" w:rsidP="00893860">
            <w:pPr>
              <w:jc w:val="both"/>
              <w:rPr>
                <w:rFonts w:ascii="Times New Roman" w:eastAsia="標楷體" w:hAnsi="Times New Roman" w:cs="Times New Roman"/>
                <w:sz w:val="28"/>
                <w:szCs w:val="28"/>
              </w:rPr>
            </w:pPr>
            <w:r w:rsidRPr="000E7E2B">
              <w:rPr>
                <w:rFonts w:ascii="Times New Roman" w:eastAsia="標楷體" w:hAnsi="Times New Roman" w:cs="Times New Roman"/>
                <w:sz w:val="28"/>
                <w:szCs w:val="28"/>
              </w:rPr>
              <w:t>建置全民隨處可運動之運動草皮</w:t>
            </w:r>
          </w:p>
        </w:tc>
        <w:tc>
          <w:tcPr>
            <w:tcW w:w="1476" w:type="dxa"/>
            <w:vAlign w:val="center"/>
          </w:tcPr>
          <w:p w:rsidR="004D1ADE" w:rsidRPr="000E7E2B" w:rsidRDefault="004D1ADE" w:rsidP="00893860">
            <w:pPr>
              <w:jc w:val="center"/>
              <w:rPr>
                <w:rFonts w:ascii="Times New Roman" w:eastAsia="標楷體" w:hAnsi="Times New Roman" w:cs="Times New Roman"/>
                <w:sz w:val="28"/>
                <w:szCs w:val="28"/>
              </w:rPr>
            </w:pPr>
            <w:r w:rsidRPr="000E7E2B">
              <w:rPr>
                <w:rFonts w:ascii="Times New Roman" w:eastAsia="標楷體" w:hAnsi="Times New Roman" w:cs="Times New Roman"/>
                <w:sz w:val="28"/>
                <w:szCs w:val="28"/>
              </w:rPr>
              <w:t>27</w:t>
            </w:r>
            <w:r w:rsidRPr="000E7E2B">
              <w:rPr>
                <w:rFonts w:ascii="Times New Roman" w:eastAsia="標楷體" w:hAnsi="Times New Roman" w:cs="Times New Roman"/>
                <w:sz w:val="28"/>
                <w:szCs w:val="28"/>
              </w:rPr>
              <w:t>案</w:t>
            </w:r>
          </w:p>
        </w:tc>
      </w:tr>
      <w:tr w:rsidR="00A560E7" w:rsidRPr="000E7E2B" w:rsidTr="00AC6BF8">
        <w:tc>
          <w:tcPr>
            <w:tcW w:w="1080" w:type="dxa"/>
            <w:vAlign w:val="center"/>
          </w:tcPr>
          <w:p w:rsidR="004D1ADE" w:rsidRPr="000E7E2B" w:rsidRDefault="00BA3AC7" w:rsidP="00893860">
            <w:pPr>
              <w:jc w:val="center"/>
              <w:rPr>
                <w:rFonts w:ascii="Times New Roman" w:eastAsia="標楷體" w:hAnsi="Times New Roman" w:cs="Times New Roman"/>
                <w:sz w:val="28"/>
                <w:szCs w:val="28"/>
              </w:rPr>
            </w:pPr>
            <w:r w:rsidRPr="000E7E2B">
              <w:rPr>
                <w:rFonts w:ascii="Times New Roman" w:eastAsia="標楷體" w:hAnsi="Times New Roman" w:cs="Times New Roman" w:hint="eastAsia"/>
                <w:sz w:val="28"/>
                <w:szCs w:val="28"/>
              </w:rPr>
              <w:t>2</w:t>
            </w:r>
          </w:p>
        </w:tc>
        <w:tc>
          <w:tcPr>
            <w:tcW w:w="5244" w:type="dxa"/>
            <w:vAlign w:val="center"/>
          </w:tcPr>
          <w:p w:rsidR="004D1ADE" w:rsidRPr="000E7E2B" w:rsidRDefault="003E5D5A" w:rsidP="00893860">
            <w:pPr>
              <w:jc w:val="both"/>
              <w:rPr>
                <w:rFonts w:ascii="Times New Roman" w:eastAsia="標楷體" w:hAnsi="Times New Roman" w:cs="Times New Roman"/>
                <w:sz w:val="28"/>
                <w:szCs w:val="28"/>
              </w:rPr>
            </w:pPr>
            <w:r w:rsidRPr="000E7E2B">
              <w:rPr>
                <w:rFonts w:ascii="Times New Roman" w:eastAsia="標楷體" w:hAnsi="Times New Roman" w:cs="Times New Roman" w:hint="eastAsia"/>
                <w:sz w:val="28"/>
                <w:szCs w:val="28"/>
              </w:rPr>
              <w:t>改善民眾常用之各類型室內外運動場地</w:t>
            </w:r>
          </w:p>
        </w:tc>
        <w:tc>
          <w:tcPr>
            <w:tcW w:w="1476" w:type="dxa"/>
            <w:vAlign w:val="center"/>
          </w:tcPr>
          <w:p w:rsidR="004D1ADE" w:rsidRPr="000E7E2B" w:rsidRDefault="004D1ADE" w:rsidP="00893860">
            <w:pPr>
              <w:jc w:val="center"/>
              <w:rPr>
                <w:rFonts w:ascii="Times New Roman" w:eastAsia="標楷體" w:hAnsi="Times New Roman" w:cs="Times New Roman"/>
                <w:sz w:val="28"/>
                <w:szCs w:val="28"/>
              </w:rPr>
            </w:pPr>
            <w:r w:rsidRPr="000E7E2B">
              <w:rPr>
                <w:rFonts w:ascii="Times New Roman" w:eastAsia="標楷體" w:hAnsi="Times New Roman" w:cs="Times New Roman"/>
                <w:sz w:val="28"/>
                <w:szCs w:val="28"/>
              </w:rPr>
              <w:t>1</w:t>
            </w:r>
            <w:r w:rsidR="00A421EA" w:rsidRPr="000E7E2B">
              <w:rPr>
                <w:rFonts w:ascii="Times New Roman" w:eastAsia="標楷體" w:hAnsi="Times New Roman" w:cs="Times New Roman" w:hint="eastAsia"/>
                <w:sz w:val="28"/>
                <w:szCs w:val="28"/>
              </w:rPr>
              <w:t>4</w:t>
            </w:r>
            <w:r w:rsidR="002C2028">
              <w:rPr>
                <w:rFonts w:ascii="Times New Roman" w:eastAsia="標楷體" w:hAnsi="Times New Roman" w:cs="Times New Roman" w:hint="eastAsia"/>
                <w:sz w:val="28"/>
                <w:szCs w:val="28"/>
              </w:rPr>
              <w:t>7</w:t>
            </w:r>
            <w:r w:rsidRPr="000E7E2B">
              <w:rPr>
                <w:rFonts w:ascii="Times New Roman" w:eastAsia="標楷體" w:hAnsi="Times New Roman" w:cs="Times New Roman"/>
                <w:sz w:val="28"/>
                <w:szCs w:val="28"/>
              </w:rPr>
              <w:t>案</w:t>
            </w:r>
          </w:p>
        </w:tc>
      </w:tr>
    </w:tbl>
    <w:p w:rsidR="004D1ADE" w:rsidRPr="00425F8B" w:rsidRDefault="004D1ADE" w:rsidP="00365708">
      <w:pPr>
        <w:pStyle w:val="aff0"/>
        <w:numPr>
          <w:ilvl w:val="0"/>
          <w:numId w:val="45"/>
        </w:numPr>
        <w:adjustRightInd w:val="0"/>
        <w:snapToGrid w:val="0"/>
        <w:spacing w:line="500" w:lineRule="exact"/>
        <w:ind w:left="1134" w:hanging="567"/>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營造友善自行車道計畫</w:t>
      </w:r>
    </w:p>
    <w:tbl>
      <w:tblPr>
        <w:tblStyle w:val="afff0"/>
        <w:tblW w:w="7800" w:type="dxa"/>
        <w:tblInd w:w="588" w:type="dxa"/>
        <w:tblLook w:val="04A0" w:firstRow="1" w:lastRow="0" w:firstColumn="1" w:lastColumn="0" w:noHBand="0" w:noVBand="1"/>
      </w:tblPr>
      <w:tblGrid>
        <w:gridCol w:w="840"/>
        <w:gridCol w:w="5640"/>
        <w:gridCol w:w="1320"/>
      </w:tblGrid>
      <w:tr w:rsidR="00A560E7" w:rsidRPr="00425F8B" w:rsidTr="00AC6BF8">
        <w:tc>
          <w:tcPr>
            <w:tcW w:w="840" w:type="dxa"/>
            <w:shd w:val="clear" w:color="auto" w:fill="D9D9D9" w:themeFill="background1" w:themeFillShade="D9"/>
            <w:vAlign w:val="center"/>
          </w:tcPr>
          <w:p w:rsidR="004D1ADE" w:rsidRPr="00425F8B" w:rsidRDefault="004D1ADE" w:rsidP="00893860">
            <w:pPr>
              <w:jc w:val="center"/>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項次</w:t>
            </w:r>
          </w:p>
        </w:tc>
        <w:tc>
          <w:tcPr>
            <w:tcW w:w="5640" w:type="dxa"/>
            <w:shd w:val="clear" w:color="auto" w:fill="D9D9D9" w:themeFill="background1" w:themeFillShade="D9"/>
            <w:vAlign w:val="center"/>
          </w:tcPr>
          <w:p w:rsidR="004D1ADE" w:rsidRPr="00425F8B" w:rsidRDefault="004D1ADE" w:rsidP="00893860">
            <w:pPr>
              <w:jc w:val="center"/>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項目</w:t>
            </w:r>
          </w:p>
        </w:tc>
        <w:tc>
          <w:tcPr>
            <w:tcW w:w="1320" w:type="dxa"/>
            <w:shd w:val="clear" w:color="auto" w:fill="D9D9D9" w:themeFill="background1" w:themeFillShade="D9"/>
            <w:vAlign w:val="center"/>
          </w:tcPr>
          <w:p w:rsidR="004D1ADE" w:rsidRPr="00425F8B" w:rsidRDefault="004D1ADE" w:rsidP="00893860">
            <w:pPr>
              <w:jc w:val="center"/>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數量</w:t>
            </w:r>
          </w:p>
        </w:tc>
      </w:tr>
      <w:tr w:rsidR="00A560E7" w:rsidRPr="00425F8B" w:rsidTr="00AC6BF8">
        <w:tc>
          <w:tcPr>
            <w:tcW w:w="840" w:type="dxa"/>
            <w:vAlign w:val="center"/>
          </w:tcPr>
          <w:p w:rsidR="004D1ADE" w:rsidRPr="00425F8B" w:rsidRDefault="00BA3AC7" w:rsidP="00893860">
            <w:pPr>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w:t>
            </w:r>
          </w:p>
        </w:tc>
        <w:tc>
          <w:tcPr>
            <w:tcW w:w="5640" w:type="dxa"/>
            <w:vAlign w:val="center"/>
          </w:tcPr>
          <w:p w:rsidR="004D1ADE" w:rsidRPr="00425F8B" w:rsidRDefault="00897D37" w:rsidP="00893860">
            <w:pPr>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運動休閒園區或名勝景點建置環狀自行車道</w:t>
            </w:r>
          </w:p>
        </w:tc>
        <w:tc>
          <w:tcPr>
            <w:tcW w:w="1320" w:type="dxa"/>
            <w:vAlign w:val="center"/>
          </w:tcPr>
          <w:p w:rsidR="004D1ADE" w:rsidRPr="0067044F" w:rsidRDefault="002C2028" w:rsidP="00893860">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28</w:t>
            </w:r>
            <w:r w:rsidR="004D1ADE" w:rsidRPr="0067044F">
              <w:rPr>
                <w:rFonts w:ascii="Times New Roman" w:eastAsia="標楷體" w:hAnsi="Times New Roman" w:cs="Times New Roman"/>
                <w:sz w:val="28"/>
                <w:szCs w:val="28"/>
              </w:rPr>
              <w:t>案</w:t>
            </w:r>
          </w:p>
        </w:tc>
      </w:tr>
      <w:tr w:rsidR="00A560E7" w:rsidRPr="00425F8B" w:rsidTr="00AC6BF8">
        <w:tc>
          <w:tcPr>
            <w:tcW w:w="840" w:type="dxa"/>
            <w:vAlign w:val="center"/>
          </w:tcPr>
          <w:p w:rsidR="004D1ADE" w:rsidRPr="00425F8B" w:rsidRDefault="00BA3AC7" w:rsidP="00893860">
            <w:pPr>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2</w:t>
            </w:r>
          </w:p>
        </w:tc>
        <w:tc>
          <w:tcPr>
            <w:tcW w:w="5640" w:type="dxa"/>
            <w:vAlign w:val="center"/>
          </w:tcPr>
          <w:p w:rsidR="004D1ADE" w:rsidRPr="00425F8B" w:rsidRDefault="004D1ADE" w:rsidP="00893860">
            <w:pPr>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既有自行車道之優質化</w:t>
            </w:r>
          </w:p>
        </w:tc>
        <w:tc>
          <w:tcPr>
            <w:tcW w:w="1320" w:type="dxa"/>
            <w:vAlign w:val="center"/>
          </w:tcPr>
          <w:p w:rsidR="004D1ADE" w:rsidRPr="0067044F" w:rsidRDefault="004D1ADE" w:rsidP="00893860">
            <w:pPr>
              <w:jc w:val="center"/>
              <w:rPr>
                <w:rFonts w:ascii="Times New Roman" w:eastAsia="標楷體" w:hAnsi="Times New Roman" w:cs="Times New Roman"/>
                <w:sz w:val="28"/>
                <w:szCs w:val="28"/>
              </w:rPr>
            </w:pPr>
            <w:r w:rsidRPr="0067044F">
              <w:rPr>
                <w:rFonts w:ascii="Times New Roman" w:eastAsia="標楷體" w:hAnsi="Times New Roman" w:cs="Times New Roman"/>
                <w:sz w:val="28"/>
                <w:szCs w:val="28"/>
              </w:rPr>
              <w:t>2</w:t>
            </w:r>
            <w:r w:rsidR="00C30B8F" w:rsidRPr="0067044F">
              <w:rPr>
                <w:rFonts w:ascii="Times New Roman" w:eastAsia="標楷體" w:hAnsi="Times New Roman" w:cs="Times New Roman" w:hint="eastAsia"/>
                <w:sz w:val="28"/>
                <w:szCs w:val="28"/>
              </w:rPr>
              <w:t>5</w:t>
            </w:r>
            <w:r w:rsidRPr="0067044F">
              <w:rPr>
                <w:rFonts w:ascii="Times New Roman" w:eastAsia="標楷體" w:hAnsi="Times New Roman" w:cs="Times New Roman"/>
                <w:sz w:val="28"/>
                <w:szCs w:val="28"/>
              </w:rPr>
              <w:t>案</w:t>
            </w:r>
          </w:p>
        </w:tc>
      </w:tr>
    </w:tbl>
    <w:p w:rsidR="004D1ADE" w:rsidRPr="00425F8B" w:rsidRDefault="004D1ADE" w:rsidP="00365708">
      <w:pPr>
        <w:pStyle w:val="aff0"/>
        <w:numPr>
          <w:ilvl w:val="0"/>
          <w:numId w:val="45"/>
        </w:numPr>
        <w:adjustRightInd w:val="0"/>
        <w:snapToGrid w:val="0"/>
        <w:spacing w:line="500" w:lineRule="exact"/>
        <w:ind w:left="1134" w:hanging="567"/>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水域運動環境改善計畫</w:t>
      </w:r>
    </w:p>
    <w:tbl>
      <w:tblPr>
        <w:tblStyle w:val="afff0"/>
        <w:tblW w:w="7800" w:type="dxa"/>
        <w:tblInd w:w="588" w:type="dxa"/>
        <w:tblLook w:val="04A0" w:firstRow="1" w:lastRow="0" w:firstColumn="1" w:lastColumn="0" w:noHBand="0" w:noVBand="1"/>
      </w:tblPr>
      <w:tblGrid>
        <w:gridCol w:w="840"/>
        <w:gridCol w:w="5640"/>
        <w:gridCol w:w="1320"/>
      </w:tblGrid>
      <w:tr w:rsidR="00A560E7" w:rsidRPr="00425F8B" w:rsidTr="007312FF">
        <w:trPr>
          <w:trHeight w:val="117"/>
        </w:trPr>
        <w:tc>
          <w:tcPr>
            <w:tcW w:w="840" w:type="dxa"/>
            <w:shd w:val="clear" w:color="auto" w:fill="D9D9D9" w:themeFill="background1" w:themeFillShade="D9"/>
            <w:vAlign w:val="center"/>
          </w:tcPr>
          <w:p w:rsidR="004D1ADE" w:rsidRPr="00425F8B" w:rsidRDefault="004D1ADE" w:rsidP="00893860">
            <w:pPr>
              <w:jc w:val="center"/>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項次</w:t>
            </w:r>
          </w:p>
        </w:tc>
        <w:tc>
          <w:tcPr>
            <w:tcW w:w="5640" w:type="dxa"/>
            <w:shd w:val="clear" w:color="auto" w:fill="D9D9D9" w:themeFill="background1" w:themeFillShade="D9"/>
            <w:vAlign w:val="center"/>
          </w:tcPr>
          <w:p w:rsidR="004D1ADE" w:rsidRPr="00425F8B" w:rsidRDefault="004D1ADE" w:rsidP="00893860">
            <w:pPr>
              <w:jc w:val="center"/>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項目</w:t>
            </w:r>
          </w:p>
        </w:tc>
        <w:tc>
          <w:tcPr>
            <w:tcW w:w="1320" w:type="dxa"/>
            <w:shd w:val="clear" w:color="auto" w:fill="D9D9D9" w:themeFill="background1" w:themeFillShade="D9"/>
            <w:vAlign w:val="center"/>
          </w:tcPr>
          <w:p w:rsidR="004D1ADE" w:rsidRPr="00425F8B" w:rsidRDefault="004D1ADE" w:rsidP="00893860">
            <w:pPr>
              <w:jc w:val="center"/>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數量</w:t>
            </w:r>
          </w:p>
        </w:tc>
      </w:tr>
      <w:tr w:rsidR="00A560E7" w:rsidRPr="00425F8B" w:rsidTr="007312FF">
        <w:trPr>
          <w:trHeight w:val="67"/>
        </w:trPr>
        <w:tc>
          <w:tcPr>
            <w:tcW w:w="840" w:type="dxa"/>
            <w:vAlign w:val="center"/>
          </w:tcPr>
          <w:p w:rsidR="004D1ADE" w:rsidRPr="00425F8B" w:rsidRDefault="00BA3AC7" w:rsidP="00893860">
            <w:pPr>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w:t>
            </w:r>
          </w:p>
        </w:tc>
        <w:tc>
          <w:tcPr>
            <w:tcW w:w="5640" w:type="dxa"/>
            <w:vAlign w:val="center"/>
          </w:tcPr>
          <w:p w:rsidR="004D1ADE" w:rsidRPr="00425F8B" w:rsidRDefault="004D1ADE" w:rsidP="00893860">
            <w:pPr>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興（整）建水域運動基礎設施</w:t>
            </w:r>
          </w:p>
        </w:tc>
        <w:tc>
          <w:tcPr>
            <w:tcW w:w="1320" w:type="dxa"/>
            <w:vMerge w:val="restart"/>
            <w:vAlign w:val="center"/>
          </w:tcPr>
          <w:p w:rsidR="004D1ADE" w:rsidRPr="00425F8B" w:rsidRDefault="00C30B8F" w:rsidP="00893860">
            <w:pPr>
              <w:jc w:val="center"/>
              <w:rPr>
                <w:rFonts w:ascii="Times New Roman" w:eastAsia="標楷體" w:hAnsi="Times New Roman" w:cs="Times New Roman"/>
                <w:color w:val="000000" w:themeColor="text1"/>
                <w:sz w:val="28"/>
                <w:szCs w:val="28"/>
              </w:rPr>
            </w:pPr>
            <w:r w:rsidRPr="0067044F">
              <w:rPr>
                <w:rFonts w:ascii="Times New Roman" w:eastAsia="標楷體" w:hAnsi="Times New Roman" w:cs="Times New Roman"/>
                <w:sz w:val="28"/>
                <w:szCs w:val="28"/>
              </w:rPr>
              <w:t>1</w:t>
            </w:r>
            <w:r w:rsidR="00893860">
              <w:rPr>
                <w:rFonts w:ascii="Times New Roman" w:eastAsia="標楷體" w:hAnsi="Times New Roman" w:cs="Times New Roman" w:hint="eastAsia"/>
                <w:sz w:val="28"/>
                <w:szCs w:val="28"/>
              </w:rPr>
              <w:t>7</w:t>
            </w:r>
            <w:r w:rsidR="004D1ADE" w:rsidRPr="0067044F">
              <w:rPr>
                <w:rFonts w:ascii="Times New Roman" w:eastAsia="標楷體" w:hAnsi="Times New Roman" w:cs="Times New Roman"/>
                <w:sz w:val="28"/>
                <w:szCs w:val="28"/>
              </w:rPr>
              <w:t>案</w:t>
            </w:r>
          </w:p>
        </w:tc>
      </w:tr>
      <w:tr w:rsidR="00A560E7" w:rsidRPr="00425F8B" w:rsidTr="007312FF">
        <w:tc>
          <w:tcPr>
            <w:tcW w:w="840" w:type="dxa"/>
            <w:vAlign w:val="center"/>
          </w:tcPr>
          <w:p w:rsidR="004D1ADE" w:rsidRPr="00425F8B" w:rsidRDefault="00BA3AC7" w:rsidP="00893860">
            <w:pPr>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2</w:t>
            </w:r>
          </w:p>
        </w:tc>
        <w:tc>
          <w:tcPr>
            <w:tcW w:w="5640" w:type="dxa"/>
            <w:vAlign w:val="center"/>
          </w:tcPr>
          <w:p w:rsidR="004D1ADE" w:rsidRPr="00425F8B" w:rsidRDefault="004D1ADE" w:rsidP="00893860">
            <w:pPr>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購置水域運動所需船艇器材設備</w:t>
            </w:r>
          </w:p>
        </w:tc>
        <w:tc>
          <w:tcPr>
            <w:tcW w:w="1320" w:type="dxa"/>
            <w:vMerge/>
            <w:vAlign w:val="center"/>
          </w:tcPr>
          <w:p w:rsidR="004D1ADE" w:rsidRPr="00425F8B" w:rsidRDefault="004D1ADE" w:rsidP="004D1ADE">
            <w:pPr>
              <w:spacing w:line="480" w:lineRule="exact"/>
              <w:jc w:val="center"/>
              <w:rPr>
                <w:rFonts w:ascii="Times New Roman" w:eastAsia="標楷體" w:hAnsi="Times New Roman" w:cs="Times New Roman"/>
                <w:color w:val="000000" w:themeColor="text1"/>
                <w:sz w:val="28"/>
                <w:szCs w:val="28"/>
              </w:rPr>
            </w:pPr>
          </w:p>
        </w:tc>
      </w:tr>
    </w:tbl>
    <w:p w:rsidR="004D1ADE" w:rsidRPr="002D5AAB" w:rsidRDefault="009B264E" w:rsidP="001451A8">
      <w:pPr>
        <w:keepNext/>
        <w:spacing w:beforeLines="100" w:before="360" w:afterLines="50" w:after="180" w:line="500" w:lineRule="exact"/>
        <w:ind w:leftChars="100" w:left="240"/>
        <w:jc w:val="both"/>
        <w:outlineLvl w:val="1"/>
        <w:rPr>
          <w:rFonts w:ascii="Times New Roman" w:eastAsia="標楷體" w:hAnsi="Times New Roman" w:cs="Times New Roman"/>
          <w:b/>
          <w:bCs/>
          <w:sz w:val="28"/>
          <w:szCs w:val="28"/>
        </w:rPr>
      </w:pPr>
      <w:bookmarkStart w:id="100" w:name="_Toc48298757"/>
      <w:r w:rsidRPr="002D5AAB">
        <w:rPr>
          <w:rFonts w:ascii="Times New Roman" w:eastAsia="標楷體" w:hAnsi="Times New Roman" w:cs="Times New Roman"/>
          <w:b/>
          <w:bCs/>
          <w:sz w:val="28"/>
          <w:szCs w:val="28"/>
        </w:rPr>
        <w:t>第</w:t>
      </w:r>
      <w:r w:rsidR="002465DF" w:rsidRPr="002D5AAB">
        <w:rPr>
          <w:rFonts w:ascii="Times New Roman" w:eastAsia="標楷體" w:hAnsi="Times New Roman" w:cs="Times New Roman" w:hint="eastAsia"/>
          <w:b/>
          <w:bCs/>
          <w:sz w:val="28"/>
          <w:szCs w:val="28"/>
        </w:rPr>
        <w:t>三</w:t>
      </w:r>
      <w:r w:rsidRPr="002D5AAB">
        <w:rPr>
          <w:rFonts w:ascii="Times New Roman" w:eastAsia="標楷體" w:hAnsi="Times New Roman" w:cs="Times New Roman"/>
          <w:b/>
          <w:bCs/>
          <w:sz w:val="28"/>
          <w:szCs w:val="28"/>
        </w:rPr>
        <w:t>節、</w:t>
      </w:r>
      <w:r w:rsidR="004D1ADE" w:rsidRPr="002D5AAB">
        <w:rPr>
          <w:rFonts w:ascii="Times New Roman" w:eastAsia="標楷體" w:hAnsi="Times New Roman" w:cs="Times New Roman"/>
          <w:b/>
          <w:bCs/>
          <w:sz w:val="28"/>
          <w:szCs w:val="28"/>
        </w:rPr>
        <w:t>問題評析及檢討</w:t>
      </w:r>
      <w:bookmarkEnd w:id="100"/>
    </w:p>
    <w:p w:rsidR="00553BB6" w:rsidRPr="000E7E2B" w:rsidRDefault="00553BB6" w:rsidP="00DA6437">
      <w:pPr>
        <w:snapToGrid w:val="0"/>
        <w:spacing w:line="500" w:lineRule="exact"/>
        <w:ind w:firstLine="425"/>
        <w:jc w:val="both"/>
        <w:rPr>
          <w:rFonts w:ascii="Times New Roman" w:eastAsia="標楷體" w:hAnsi="Times New Roman" w:cs="Times New Roman"/>
          <w:sz w:val="28"/>
          <w:szCs w:val="28"/>
        </w:rPr>
      </w:pPr>
      <w:r>
        <w:rPr>
          <w:rFonts w:ascii="Times New Roman" w:eastAsia="標楷體" w:hAnsi="Times New Roman" w:cs="Times New Roman" w:hint="eastAsia"/>
          <w:color w:val="000000" w:themeColor="text1"/>
          <w:sz w:val="28"/>
          <w:szCs w:val="28"/>
        </w:rPr>
        <w:t xml:space="preserve">  </w:t>
      </w:r>
      <w:r w:rsidR="004D1ADE" w:rsidRPr="000E7E2B">
        <w:rPr>
          <w:rFonts w:ascii="Times New Roman" w:eastAsia="標楷體" w:hAnsi="Times New Roman" w:cs="Times New Roman"/>
          <w:sz w:val="28"/>
          <w:szCs w:val="28"/>
        </w:rPr>
        <w:t>目前自行車道及水域運動設施</w:t>
      </w:r>
      <w:r w:rsidRPr="000E7E2B">
        <w:rPr>
          <w:rFonts w:ascii="Times New Roman" w:eastAsia="標楷體" w:hAnsi="Times New Roman" w:cs="Times New Roman" w:hint="eastAsia"/>
          <w:sz w:val="28"/>
          <w:szCs w:val="28"/>
        </w:rPr>
        <w:t>透過</w:t>
      </w:r>
      <w:r w:rsidRPr="000E7E2B">
        <w:rPr>
          <w:rFonts w:ascii="Times New Roman" w:eastAsia="標楷體" w:hAnsi="Times New Roman" w:cs="Times New Roman"/>
          <w:sz w:val="28"/>
        </w:rPr>
        <w:t>「前瞻基礎建設</w:t>
      </w:r>
      <w:r w:rsidRPr="000E7E2B">
        <w:rPr>
          <w:rFonts w:ascii="Times New Roman" w:eastAsia="標楷體" w:hAnsi="Times New Roman" w:cs="Times New Roman"/>
          <w:sz w:val="28"/>
        </w:rPr>
        <w:t>─</w:t>
      </w:r>
      <w:r w:rsidRPr="000E7E2B">
        <w:rPr>
          <w:rFonts w:ascii="Times New Roman" w:eastAsia="標楷體" w:hAnsi="Times New Roman" w:cs="Times New Roman"/>
          <w:sz w:val="28"/>
        </w:rPr>
        <w:t>城鄉建設</w:t>
      </w:r>
      <w:r w:rsidRPr="000E7E2B">
        <w:rPr>
          <w:rFonts w:ascii="Times New Roman" w:eastAsia="標楷體" w:hAnsi="Times New Roman" w:cs="Times New Roman"/>
          <w:sz w:val="28"/>
        </w:rPr>
        <w:t>─</w:t>
      </w:r>
      <w:r w:rsidRPr="000E7E2B">
        <w:rPr>
          <w:rFonts w:ascii="Times New Roman" w:eastAsia="標楷體" w:hAnsi="Times New Roman" w:cs="Times New Roman"/>
          <w:sz w:val="28"/>
        </w:rPr>
        <w:t>營造休閒運動環境計畫」</w:t>
      </w:r>
      <w:r w:rsidR="004D1ADE" w:rsidRPr="000E7E2B">
        <w:rPr>
          <w:rFonts w:ascii="Times New Roman" w:eastAsia="標楷體" w:hAnsi="Times New Roman" w:cs="Times New Roman"/>
          <w:sz w:val="28"/>
          <w:szCs w:val="28"/>
        </w:rPr>
        <w:t>已逐步改善建置到位，</w:t>
      </w:r>
      <w:r w:rsidR="00153E41" w:rsidRPr="000E7E2B">
        <w:rPr>
          <w:rFonts w:ascii="Times New Roman" w:eastAsia="標楷體" w:hAnsi="Times New Roman" w:cs="Times New Roman"/>
          <w:sz w:val="28"/>
          <w:szCs w:val="28"/>
        </w:rPr>
        <w:t>另</w:t>
      </w:r>
      <w:r w:rsidRPr="000E7E2B">
        <w:rPr>
          <w:rFonts w:ascii="Times New Roman" w:eastAsia="標楷體" w:hAnsi="Times New Roman" w:cs="Times New Roman" w:hint="eastAsia"/>
          <w:sz w:val="28"/>
        </w:rPr>
        <w:t>項下推動</w:t>
      </w:r>
      <w:r w:rsidRPr="000E7E2B">
        <w:rPr>
          <w:rFonts w:ascii="Times New Roman" w:eastAsia="標楷體" w:hAnsi="Times New Roman" w:cs="Times New Roman"/>
          <w:sz w:val="28"/>
          <w:szCs w:val="28"/>
        </w:rPr>
        <w:t>棒壘球</w:t>
      </w:r>
      <w:r w:rsidRPr="000E7E2B">
        <w:rPr>
          <w:rFonts w:ascii="Times New Roman" w:eastAsia="標楷體" w:hAnsi="Times New Roman" w:cs="Times New Roman" w:hint="eastAsia"/>
          <w:sz w:val="28"/>
          <w:szCs w:val="28"/>
        </w:rPr>
        <w:t>硬體設施改善部分，尤其職棒場地部分，亦已多數興（整）建完竣，又按前期計畫推動過程發現，各地方政府較常提出之申請計畫，仍以民眾常使用之室內外運動場地進行整修為補助案件最大宗，並且</w:t>
      </w:r>
      <w:r w:rsidRPr="000E7E2B">
        <w:rPr>
          <w:rFonts w:ascii="Times New Roman" w:eastAsia="標楷體" w:hAnsi="Times New Roman" w:cs="Times New Roman"/>
          <w:sz w:val="28"/>
          <w:szCs w:val="28"/>
        </w:rPr>
        <w:t>仍有</w:t>
      </w:r>
      <w:r w:rsidRPr="000E7E2B">
        <w:rPr>
          <w:rFonts w:ascii="Times New Roman" w:eastAsia="標楷體" w:hAnsi="Times New Roman" w:cs="Times New Roman" w:hint="eastAsia"/>
          <w:sz w:val="28"/>
          <w:szCs w:val="28"/>
        </w:rPr>
        <w:t>興</w:t>
      </w:r>
      <w:r w:rsidRPr="000E7E2B">
        <w:rPr>
          <w:rFonts w:ascii="Times New Roman" w:eastAsia="標楷體" w:hAnsi="Times New Roman" w:cs="Times New Roman"/>
          <w:sz w:val="28"/>
          <w:szCs w:val="28"/>
        </w:rPr>
        <w:t>建國民運動中心</w:t>
      </w:r>
      <w:r w:rsidR="00303E9F" w:rsidRPr="000E7E2B">
        <w:rPr>
          <w:rFonts w:ascii="Times New Roman" w:eastAsia="標楷體" w:hAnsi="Times New Roman" w:cs="Times New Roman" w:hint="eastAsia"/>
          <w:sz w:val="28"/>
          <w:szCs w:val="28"/>
        </w:rPr>
        <w:t>、興建風雨球場</w:t>
      </w:r>
      <w:r w:rsidRPr="000E7E2B">
        <w:rPr>
          <w:rFonts w:ascii="Times New Roman" w:eastAsia="標楷體" w:hAnsi="Times New Roman" w:cs="Times New Roman"/>
          <w:sz w:val="28"/>
          <w:szCs w:val="28"/>
        </w:rPr>
        <w:t>及既有場館因結構耐震能力不足、漏水、場地地坪或附屬設施因年久老化破損而有修繕之需求。</w:t>
      </w:r>
    </w:p>
    <w:p w:rsidR="00553BB6" w:rsidRPr="00553BB6" w:rsidRDefault="00A40A3C" w:rsidP="00DA6437">
      <w:pPr>
        <w:snapToGrid w:val="0"/>
        <w:spacing w:line="500" w:lineRule="exact"/>
        <w:ind w:firstLine="425"/>
        <w:jc w:val="both"/>
        <w:rPr>
          <w:rFonts w:ascii="Times New Roman" w:eastAsia="標楷體" w:hAnsi="Times New Roman" w:cs="Times New Roman"/>
          <w:color w:val="FF0000"/>
          <w:sz w:val="28"/>
          <w:szCs w:val="28"/>
        </w:rPr>
      </w:pPr>
      <w:r w:rsidRPr="000E7E2B">
        <w:rPr>
          <w:rFonts w:ascii="Times New Roman" w:eastAsia="標楷體" w:hAnsi="Times New Roman" w:cs="Times New Roman" w:hint="eastAsia"/>
          <w:sz w:val="28"/>
          <w:szCs w:val="28"/>
        </w:rPr>
        <w:t xml:space="preserve">  </w:t>
      </w:r>
      <w:r w:rsidR="001B282B" w:rsidRPr="000E7E2B">
        <w:rPr>
          <w:rFonts w:ascii="Times New Roman" w:eastAsia="標楷體" w:hAnsi="Times New Roman" w:cs="Times New Roman" w:hint="eastAsia"/>
          <w:sz w:val="28"/>
          <w:szCs w:val="28"/>
        </w:rPr>
        <w:t>承上</w:t>
      </w:r>
      <w:r w:rsidR="00553BB6" w:rsidRPr="000E7E2B">
        <w:rPr>
          <w:rFonts w:ascii="Times New Roman" w:eastAsia="標楷體" w:hAnsi="Times New Roman" w:cs="Times New Roman" w:hint="eastAsia"/>
          <w:sz w:val="28"/>
          <w:szCs w:val="28"/>
        </w:rPr>
        <w:t>，本計畫仍</w:t>
      </w:r>
      <w:r w:rsidR="001B282B" w:rsidRPr="000E7E2B">
        <w:rPr>
          <w:rFonts w:ascii="Times New Roman" w:eastAsia="標楷體" w:hAnsi="Times New Roman" w:cs="Times New Roman" w:hint="eastAsia"/>
          <w:sz w:val="28"/>
          <w:szCs w:val="28"/>
        </w:rPr>
        <w:t>依據各地方需求及</w:t>
      </w:r>
      <w:r w:rsidR="002F0F88" w:rsidRPr="000E7E2B">
        <w:rPr>
          <w:rFonts w:ascii="Times New Roman" w:eastAsia="標楷體" w:hAnsi="Times New Roman" w:cs="Times New Roman" w:hint="eastAsia"/>
          <w:sz w:val="28"/>
          <w:szCs w:val="28"/>
        </w:rPr>
        <w:t>體育署</w:t>
      </w:r>
      <w:r w:rsidR="001B282B" w:rsidRPr="000E7E2B">
        <w:rPr>
          <w:rFonts w:ascii="Times New Roman" w:eastAsia="標楷體" w:hAnsi="Times New Roman" w:cs="Times New Roman" w:hint="eastAsia"/>
          <w:sz w:val="28"/>
          <w:szCs w:val="28"/>
        </w:rPr>
        <w:t>推動全民運動</w:t>
      </w:r>
      <w:r w:rsidR="002F0F88" w:rsidRPr="000E7E2B">
        <w:rPr>
          <w:rFonts w:ascii="Times New Roman" w:eastAsia="標楷體" w:hAnsi="Times New Roman" w:cs="Times New Roman" w:hint="eastAsia"/>
          <w:sz w:val="28"/>
          <w:szCs w:val="28"/>
        </w:rPr>
        <w:t>發展</w:t>
      </w:r>
      <w:r w:rsidR="001B282B" w:rsidRPr="000E7E2B">
        <w:rPr>
          <w:rFonts w:ascii="Times New Roman" w:eastAsia="標楷體" w:hAnsi="Times New Roman" w:cs="Times New Roman" w:hint="eastAsia"/>
          <w:sz w:val="28"/>
          <w:szCs w:val="28"/>
        </w:rPr>
        <w:t>政策，</w:t>
      </w:r>
      <w:r w:rsidR="00553BB6" w:rsidRPr="000E7E2B">
        <w:rPr>
          <w:rFonts w:ascii="Times New Roman" w:eastAsia="標楷體" w:hAnsi="Times New Roman" w:cs="Times New Roman" w:hint="eastAsia"/>
          <w:sz w:val="28"/>
          <w:szCs w:val="28"/>
        </w:rPr>
        <w:t>規劃</w:t>
      </w:r>
      <w:r w:rsidR="00120F28" w:rsidRPr="000E7E2B">
        <w:rPr>
          <w:rFonts w:ascii="Times New Roman" w:eastAsia="標楷體" w:hAnsi="Times New Roman" w:cs="Times New Roman" w:hint="eastAsia"/>
          <w:sz w:val="28"/>
          <w:szCs w:val="28"/>
        </w:rPr>
        <w:t>補助</w:t>
      </w:r>
      <w:r w:rsidR="006B1162">
        <w:rPr>
          <w:rFonts w:ascii="Times New Roman" w:eastAsia="標楷體" w:hAnsi="Times New Roman" w:cs="Times New Roman" w:hint="eastAsia"/>
          <w:sz w:val="28"/>
          <w:szCs w:val="28"/>
        </w:rPr>
        <w:t>各</w:t>
      </w:r>
      <w:r w:rsidR="00120F28" w:rsidRPr="000E7E2B">
        <w:rPr>
          <w:rFonts w:ascii="Times New Roman" w:eastAsia="標楷體" w:hAnsi="Times New Roman" w:cs="Times New Roman" w:hint="eastAsia"/>
          <w:sz w:val="28"/>
          <w:szCs w:val="28"/>
        </w:rPr>
        <w:t>地方政府辦理既有場館整修</w:t>
      </w:r>
      <w:r w:rsidR="00303E9F" w:rsidRPr="000E7E2B">
        <w:rPr>
          <w:rFonts w:ascii="Times New Roman" w:eastAsia="標楷體" w:hAnsi="Times New Roman" w:cs="Times New Roman" w:hint="eastAsia"/>
          <w:sz w:val="28"/>
          <w:szCs w:val="28"/>
        </w:rPr>
        <w:t>，</w:t>
      </w:r>
      <w:r w:rsidR="006B1162">
        <w:rPr>
          <w:rFonts w:ascii="Times New Roman" w:eastAsia="標楷體" w:hAnsi="Times New Roman" w:cs="Times New Roman" w:hint="eastAsia"/>
          <w:sz w:val="28"/>
          <w:szCs w:val="28"/>
        </w:rPr>
        <w:t>並就</w:t>
      </w:r>
      <w:r w:rsidR="00303E9F" w:rsidRPr="000E7E2B">
        <w:rPr>
          <w:rFonts w:ascii="Times New Roman" w:eastAsia="標楷體" w:hAnsi="Times New Roman" w:cs="Times New Roman" w:hint="eastAsia"/>
          <w:sz w:val="28"/>
          <w:szCs w:val="28"/>
        </w:rPr>
        <w:t>風雨球場設置、</w:t>
      </w:r>
      <w:r w:rsidR="002F0F88" w:rsidRPr="000E7E2B">
        <w:rPr>
          <w:rFonts w:ascii="Times New Roman" w:eastAsia="標楷體" w:hAnsi="Times New Roman" w:cs="Times New Roman" w:hint="eastAsia"/>
          <w:sz w:val="28"/>
          <w:szCs w:val="28"/>
        </w:rPr>
        <w:t>興</w:t>
      </w:r>
      <w:r w:rsidR="006B1162">
        <w:rPr>
          <w:rFonts w:ascii="Times New Roman" w:eastAsia="標楷體" w:hAnsi="Times New Roman" w:cs="Times New Roman" w:hint="eastAsia"/>
          <w:sz w:val="28"/>
          <w:szCs w:val="28"/>
        </w:rPr>
        <w:t>（整）建</w:t>
      </w:r>
      <w:r w:rsidR="00303E9F" w:rsidRPr="000E7E2B">
        <w:rPr>
          <w:rFonts w:ascii="Times New Roman" w:eastAsia="標楷體" w:hAnsi="Times New Roman" w:cs="Times New Roman" w:hint="eastAsia"/>
          <w:sz w:val="28"/>
          <w:szCs w:val="28"/>
        </w:rPr>
        <w:t>全民運動館</w:t>
      </w:r>
      <w:r w:rsidR="006B1162">
        <w:rPr>
          <w:rFonts w:ascii="Times New Roman" w:eastAsia="標楷體" w:hAnsi="Times New Roman" w:cs="Times New Roman" w:hint="eastAsia"/>
          <w:sz w:val="28"/>
          <w:szCs w:val="28"/>
        </w:rPr>
        <w:t>、興設運動園區</w:t>
      </w:r>
      <w:r w:rsidR="00303E9F" w:rsidRPr="000E7E2B">
        <w:rPr>
          <w:rFonts w:ascii="Times New Roman" w:eastAsia="標楷體" w:hAnsi="Times New Roman" w:cs="Times New Roman" w:hint="eastAsia"/>
          <w:sz w:val="28"/>
          <w:szCs w:val="28"/>
        </w:rPr>
        <w:t>等</w:t>
      </w:r>
      <w:r w:rsidR="00FC5046" w:rsidRPr="000E7E2B">
        <w:rPr>
          <w:rFonts w:ascii="Times New Roman" w:eastAsia="標楷體" w:hAnsi="Times New Roman" w:cs="Times New Roman" w:hint="eastAsia"/>
          <w:sz w:val="28"/>
          <w:szCs w:val="28"/>
        </w:rPr>
        <w:t>，</w:t>
      </w:r>
      <w:r w:rsidR="00303E9F" w:rsidRPr="000E7E2B">
        <w:rPr>
          <w:rFonts w:ascii="Times New Roman" w:eastAsia="標楷體" w:hAnsi="Times New Roman" w:cs="Times New Roman" w:hint="eastAsia"/>
          <w:sz w:val="28"/>
          <w:szCs w:val="28"/>
        </w:rPr>
        <w:t>提出相對應之</w:t>
      </w:r>
      <w:r w:rsidR="00FC5046" w:rsidRPr="000E7E2B">
        <w:rPr>
          <w:rFonts w:ascii="Times New Roman" w:eastAsia="標楷體" w:hAnsi="Times New Roman" w:cs="Times New Roman" w:hint="eastAsia"/>
          <w:sz w:val="28"/>
          <w:szCs w:val="28"/>
        </w:rPr>
        <w:t>工作目標、</w:t>
      </w:r>
      <w:r w:rsidR="00303E9F" w:rsidRPr="000E7E2B">
        <w:rPr>
          <w:rFonts w:ascii="Times New Roman" w:eastAsia="標楷體" w:hAnsi="Times New Roman" w:cs="Times New Roman" w:hint="eastAsia"/>
          <w:sz w:val="28"/>
          <w:szCs w:val="28"/>
        </w:rPr>
        <w:t>策略及預算，</w:t>
      </w:r>
      <w:r w:rsidR="001B282B" w:rsidRPr="000E7E2B">
        <w:rPr>
          <w:rFonts w:ascii="Times New Roman" w:eastAsia="標楷體" w:hAnsi="Times New Roman" w:cs="Times New Roman" w:hint="eastAsia"/>
          <w:sz w:val="28"/>
          <w:szCs w:val="28"/>
        </w:rPr>
        <w:t>期能</w:t>
      </w:r>
      <w:r w:rsidR="00303E9F" w:rsidRPr="000E7E2B">
        <w:rPr>
          <w:rFonts w:ascii="Times New Roman" w:eastAsia="標楷體" w:hAnsi="Times New Roman" w:cs="Times New Roman" w:hint="eastAsia"/>
          <w:sz w:val="28"/>
          <w:szCs w:val="28"/>
        </w:rPr>
        <w:t>符合</w:t>
      </w:r>
      <w:r w:rsidR="001B282B" w:rsidRPr="000E7E2B">
        <w:rPr>
          <w:rFonts w:ascii="Times New Roman" w:eastAsia="標楷體" w:hAnsi="Times New Roman" w:cs="Times New Roman" w:hint="eastAsia"/>
          <w:sz w:val="28"/>
          <w:szCs w:val="28"/>
        </w:rPr>
        <w:t>各</w:t>
      </w:r>
      <w:r w:rsidR="00303E9F" w:rsidRPr="000E7E2B">
        <w:rPr>
          <w:rFonts w:ascii="Times New Roman" w:eastAsia="標楷體" w:hAnsi="Times New Roman" w:cs="Times New Roman" w:hint="eastAsia"/>
          <w:sz w:val="28"/>
          <w:szCs w:val="28"/>
        </w:rPr>
        <w:t>地方</w:t>
      </w:r>
      <w:r w:rsidRPr="000E7E2B">
        <w:rPr>
          <w:rFonts w:ascii="Times New Roman" w:eastAsia="標楷體" w:hAnsi="Times New Roman" w:cs="Times New Roman" w:hint="eastAsia"/>
          <w:sz w:val="28"/>
          <w:szCs w:val="28"/>
        </w:rPr>
        <w:t>及全民期待，</w:t>
      </w:r>
      <w:r w:rsidR="002F0F88" w:rsidRPr="000E7E2B">
        <w:rPr>
          <w:rFonts w:ascii="Times New Roman" w:eastAsia="標楷體" w:hAnsi="Times New Roman" w:cs="Times New Roman" w:hint="eastAsia"/>
          <w:sz w:val="28"/>
          <w:szCs w:val="28"/>
        </w:rPr>
        <w:t>充實全民運動環境</w:t>
      </w:r>
      <w:r w:rsidR="00FC5046" w:rsidRPr="000E7E2B">
        <w:rPr>
          <w:rFonts w:ascii="Times New Roman" w:eastAsia="標楷體" w:hAnsi="Times New Roman" w:cs="Times New Roman" w:hint="eastAsia"/>
          <w:sz w:val="28"/>
          <w:szCs w:val="28"/>
        </w:rPr>
        <w:t>，滿足</w:t>
      </w:r>
      <w:r w:rsidR="00B1513E" w:rsidRPr="000E7E2B">
        <w:rPr>
          <w:rFonts w:ascii="Times New Roman" w:eastAsia="標楷體" w:hAnsi="Times New Roman" w:cs="Times New Roman" w:hint="eastAsia"/>
          <w:sz w:val="28"/>
          <w:szCs w:val="28"/>
        </w:rPr>
        <w:t>各族群</w:t>
      </w:r>
      <w:r w:rsidR="00FC5046" w:rsidRPr="000E7E2B">
        <w:rPr>
          <w:rFonts w:ascii="Times New Roman" w:eastAsia="標楷體" w:hAnsi="Times New Roman" w:cs="Times New Roman" w:hint="eastAsia"/>
          <w:sz w:val="28"/>
          <w:szCs w:val="28"/>
        </w:rPr>
        <w:t>多元運動需求，並使其</w:t>
      </w:r>
      <w:r w:rsidR="00B1513E" w:rsidRPr="000E7E2B">
        <w:rPr>
          <w:rFonts w:ascii="Times New Roman" w:eastAsia="標楷體" w:hAnsi="Times New Roman" w:cs="Times New Roman" w:hint="eastAsia"/>
          <w:sz w:val="28"/>
          <w:szCs w:val="28"/>
        </w:rPr>
        <w:t>能享受參與運動帶來之樂趣</w:t>
      </w:r>
      <w:r w:rsidR="00FC5046" w:rsidRPr="000E7E2B">
        <w:rPr>
          <w:rFonts w:ascii="Times New Roman" w:eastAsia="標楷體" w:hAnsi="Times New Roman" w:cs="Times New Roman" w:hint="eastAsia"/>
          <w:sz w:val="28"/>
          <w:szCs w:val="28"/>
        </w:rPr>
        <w:t>及身心健康</w:t>
      </w:r>
      <w:r w:rsidR="002F0F88" w:rsidRPr="000E7E2B">
        <w:rPr>
          <w:rFonts w:ascii="Times New Roman" w:eastAsia="標楷體" w:hAnsi="Times New Roman" w:cs="Times New Roman" w:hint="eastAsia"/>
          <w:sz w:val="28"/>
          <w:szCs w:val="28"/>
        </w:rPr>
        <w:t>，</w:t>
      </w:r>
      <w:r w:rsidR="00B1513E" w:rsidRPr="000E7E2B">
        <w:rPr>
          <w:rFonts w:ascii="Times New Roman" w:eastAsia="標楷體" w:hAnsi="Times New Roman" w:cs="Times New Roman" w:hint="eastAsia"/>
          <w:sz w:val="28"/>
          <w:szCs w:val="28"/>
        </w:rPr>
        <w:t>真正</w:t>
      </w:r>
      <w:r w:rsidR="002F0F88" w:rsidRPr="000E7E2B">
        <w:rPr>
          <w:rFonts w:ascii="Times New Roman" w:eastAsia="標楷體" w:hAnsi="Times New Roman" w:cs="Times New Roman" w:hint="eastAsia"/>
          <w:sz w:val="28"/>
          <w:szCs w:val="28"/>
        </w:rPr>
        <w:t>落實</w:t>
      </w:r>
      <w:r w:rsidR="002F0F88" w:rsidRPr="000E7E2B">
        <w:rPr>
          <w:rFonts w:ascii="標楷體" w:eastAsia="標楷體" w:hAnsi="標楷體" w:cs="Times New Roman" w:hint="eastAsia"/>
          <w:sz w:val="28"/>
          <w:szCs w:val="28"/>
        </w:rPr>
        <w:t>「</w:t>
      </w:r>
      <w:r w:rsidR="002F0F88" w:rsidRPr="000E7E2B">
        <w:rPr>
          <w:rFonts w:ascii="Times New Roman" w:eastAsia="標楷體" w:hAnsi="Times New Roman" w:cs="Times New Roman" w:hint="eastAsia"/>
          <w:sz w:val="28"/>
          <w:szCs w:val="28"/>
        </w:rPr>
        <w:t>運動空間便利化，建構隨處可安全運動的生活環境</w:t>
      </w:r>
      <w:r w:rsidR="002F0F88" w:rsidRPr="000E7E2B">
        <w:rPr>
          <w:rFonts w:ascii="標楷體" w:eastAsia="標楷體" w:hAnsi="標楷體" w:cs="Times New Roman" w:hint="eastAsia"/>
          <w:sz w:val="28"/>
          <w:szCs w:val="28"/>
        </w:rPr>
        <w:t>」</w:t>
      </w:r>
      <w:r w:rsidR="002F0F88" w:rsidRPr="000E7E2B">
        <w:rPr>
          <w:rFonts w:ascii="Times New Roman" w:eastAsia="標楷體" w:hAnsi="Times New Roman" w:cs="Times New Roman" w:hint="eastAsia"/>
          <w:sz w:val="28"/>
          <w:szCs w:val="28"/>
        </w:rPr>
        <w:t>之政策目標。</w:t>
      </w:r>
    </w:p>
    <w:p w:rsidR="00553BB6" w:rsidRDefault="00553BB6">
      <w:pPr>
        <w:widowControl/>
        <w:rPr>
          <w:rFonts w:ascii="Times New Roman" w:eastAsia="標楷體" w:hAnsi="Times New Roman" w:cs="Times New Roman"/>
          <w:b/>
          <w:bCs/>
          <w:color w:val="000000" w:themeColor="text1"/>
          <w:sz w:val="32"/>
          <w:szCs w:val="52"/>
        </w:rPr>
      </w:pPr>
      <w:r>
        <w:rPr>
          <w:rFonts w:ascii="Times New Roman" w:eastAsia="標楷體" w:hAnsi="Times New Roman" w:cs="Times New Roman"/>
          <w:color w:val="000000" w:themeColor="text1"/>
          <w:sz w:val="32"/>
        </w:rPr>
        <w:br w:type="page"/>
      </w:r>
    </w:p>
    <w:p w:rsidR="000059F4" w:rsidRPr="00425F8B" w:rsidRDefault="00A56F8D" w:rsidP="000C543D">
      <w:pPr>
        <w:pStyle w:val="1"/>
        <w:snapToGrid w:val="0"/>
        <w:spacing w:beforeLines="50" w:afterLines="50" w:line="500" w:lineRule="exact"/>
        <w:rPr>
          <w:rFonts w:ascii="Times New Roman" w:eastAsia="標楷體" w:hAnsi="Times New Roman" w:cs="Times New Roman"/>
          <w:color w:val="000000" w:themeColor="text1"/>
          <w:sz w:val="32"/>
        </w:rPr>
      </w:pPr>
      <w:bookmarkStart w:id="101" w:name="_Toc48298758"/>
      <w:r w:rsidRPr="00425F8B">
        <w:rPr>
          <w:rFonts w:ascii="Times New Roman" w:eastAsia="標楷體" w:hAnsi="Times New Roman" w:cs="Times New Roman"/>
          <w:color w:val="000000" w:themeColor="text1"/>
          <w:sz w:val="32"/>
        </w:rPr>
        <w:t>第</w:t>
      </w:r>
      <w:r w:rsidR="002502C6" w:rsidRPr="00425F8B">
        <w:rPr>
          <w:rFonts w:ascii="Times New Roman" w:eastAsia="標楷體" w:hAnsi="Times New Roman" w:cs="Times New Roman"/>
          <w:color w:val="000000" w:themeColor="text1"/>
          <w:sz w:val="32"/>
        </w:rPr>
        <w:t>肆</w:t>
      </w:r>
      <w:r w:rsidRPr="00425F8B">
        <w:rPr>
          <w:rFonts w:ascii="Times New Roman" w:eastAsia="標楷體" w:hAnsi="Times New Roman" w:cs="Times New Roman"/>
          <w:color w:val="000000" w:themeColor="text1"/>
          <w:sz w:val="32"/>
        </w:rPr>
        <w:t xml:space="preserve">章　</w:t>
      </w:r>
      <w:r w:rsidR="002502C6" w:rsidRPr="00425F8B">
        <w:rPr>
          <w:rFonts w:ascii="Times New Roman" w:eastAsia="標楷體" w:hAnsi="Times New Roman" w:cs="Times New Roman"/>
          <w:color w:val="000000" w:themeColor="text1"/>
          <w:sz w:val="32"/>
        </w:rPr>
        <w:t>執行策略及方法</w:t>
      </w:r>
      <w:bookmarkEnd w:id="101"/>
    </w:p>
    <w:p w:rsidR="000059F4" w:rsidRPr="008B62D7" w:rsidRDefault="00A56F8D" w:rsidP="008B62D7">
      <w:pPr>
        <w:keepNext/>
        <w:spacing w:beforeLines="50" w:before="180" w:afterLines="50" w:after="180" w:line="500" w:lineRule="exact"/>
        <w:ind w:leftChars="100" w:left="240"/>
        <w:jc w:val="both"/>
        <w:outlineLvl w:val="1"/>
        <w:rPr>
          <w:rFonts w:ascii="Times New Roman" w:eastAsia="標楷體" w:hAnsi="Times New Roman" w:cs="Times New Roman"/>
          <w:b/>
          <w:bCs/>
          <w:sz w:val="28"/>
          <w:szCs w:val="28"/>
        </w:rPr>
      </w:pPr>
      <w:bookmarkStart w:id="102" w:name="_Toc48298759"/>
      <w:r w:rsidRPr="008B62D7">
        <w:rPr>
          <w:rFonts w:ascii="Times New Roman" w:eastAsia="標楷體" w:hAnsi="Times New Roman" w:cs="Times New Roman"/>
          <w:b/>
          <w:bCs/>
          <w:sz w:val="28"/>
          <w:szCs w:val="28"/>
        </w:rPr>
        <w:t>第一節、主要工作項目</w:t>
      </w:r>
      <w:bookmarkEnd w:id="102"/>
    </w:p>
    <w:p w:rsidR="000059F4" w:rsidRPr="000E7E2B" w:rsidRDefault="002502C6" w:rsidP="008B62D7">
      <w:pPr>
        <w:snapToGrid w:val="0"/>
        <w:spacing w:beforeLines="50" w:before="180" w:afterLines="50" w:after="180" w:line="500" w:lineRule="exact"/>
        <w:ind w:firstLineChars="200" w:firstLine="560"/>
        <w:jc w:val="both"/>
        <w:rPr>
          <w:rFonts w:ascii="Times New Roman" w:eastAsia="標楷體" w:hAnsi="Times New Roman" w:cs="Times New Roman"/>
          <w:sz w:val="28"/>
        </w:rPr>
      </w:pPr>
      <w:r w:rsidRPr="000E7E2B">
        <w:rPr>
          <w:rFonts w:ascii="Times New Roman" w:eastAsia="標楷體" w:hAnsi="Times New Roman" w:cs="Times New Roman"/>
          <w:sz w:val="28"/>
        </w:rPr>
        <w:t>本計畫主要為補助地方政府辦理運動場館</w:t>
      </w:r>
      <w:r w:rsidR="00113E90"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興</w:t>
      </w:r>
      <w:r w:rsidR="00113E90"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整建工程，</w:t>
      </w:r>
      <w:r w:rsidR="00963EB2">
        <w:rPr>
          <w:rFonts w:ascii="Times New Roman" w:eastAsia="標楷體" w:hAnsi="Times New Roman" w:cs="Times New Roman" w:hint="eastAsia"/>
          <w:sz w:val="28"/>
        </w:rPr>
        <w:t>各</w:t>
      </w:r>
      <w:r w:rsidR="00402F64" w:rsidRPr="000E7E2B">
        <w:rPr>
          <w:rFonts w:ascii="Times New Roman" w:eastAsia="標楷體" w:hAnsi="Times New Roman" w:cs="Times New Roman" w:hint="eastAsia"/>
          <w:sz w:val="28"/>
        </w:rPr>
        <w:t>工作</w:t>
      </w:r>
      <w:r w:rsidRPr="000E7E2B">
        <w:rPr>
          <w:rFonts w:ascii="Times New Roman" w:eastAsia="標楷體" w:hAnsi="Times New Roman" w:cs="Times New Roman"/>
          <w:sz w:val="28"/>
        </w:rPr>
        <w:t>項目羅列如下：</w:t>
      </w:r>
    </w:p>
    <w:p w:rsidR="00113E90" w:rsidRPr="000E7E2B" w:rsidRDefault="006F2626" w:rsidP="00680049">
      <w:pPr>
        <w:pStyle w:val="aff0"/>
        <w:numPr>
          <w:ilvl w:val="0"/>
          <w:numId w:val="40"/>
        </w:numPr>
        <w:snapToGrid w:val="0"/>
        <w:spacing w:beforeLines="50" w:before="180" w:afterLines="50" w:after="180" w:line="500" w:lineRule="exact"/>
        <w:ind w:left="1134" w:hanging="567"/>
        <w:jc w:val="both"/>
        <w:rPr>
          <w:rFonts w:ascii="Times New Roman" w:eastAsia="標楷體" w:hAnsi="Times New Roman" w:cs="Times New Roman"/>
          <w:kern w:val="0"/>
          <w:sz w:val="28"/>
          <w:szCs w:val="28"/>
        </w:rPr>
      </w:pPr>
      <w:r w:rsidRPr="000E7E2B">
        <w:rPr>
          <w:rFonts w:ascii="Times New Roman" w:eastAsia="標楷體" w:hAnsi="Times New Roman" w:cs="Times New Roman" w:hint="eastAsia"/>
          <w:sz w:val="28"/>
        </w:rPr>
        <w:t>興</w:t>
      </w:r>
      <w:r w:rsidR="007A1D5C">
        <w:rPr>
          <w:rFonts w:ascii="Times New Roman" w:eastAsia="標楷體" w:hAnsi="Times New Roman" w:cs="Times New Roman" w:hint="eastAsia"/>
          <w:sz w:val="28"/>
        </w:rPr>
        <w:t>（整）</w:t>
      </w:r>
      <w:r w:rsidRPr="000E7E2B">
        <w:rPr>
          <w:rFonts w:ascii="Times New Roman" w:eastAsia="標楷體" w:hAnsi="Times New Roman" w:cs="Times New Roman" w:hint="eastAsia"/>
          <w:sz w:val="28"/>
        </w:rPr>
        <w:t>建</w:t>
      </w:r>
      <w:r w:rsidR="008B62D7" w:rsidRPr="000E7E2B">
        <w:rPr>
          <w:rFonts w:ascii="Times New Roman" w:eastAsia="標楷體" w:hAnsi="Times New Roman" w:cs="Times New Roman" w:hint="eastAsia"/>
          <w:sz w:val="28"/>
        </w:rPr>
        <w:t>全民運動館</w:t>
      </w:r>
    </w:p>
    <w:p w:rsidR="00F206CA" w:rsidRPr="000E7E2B" w:rsidRDefault="008B62D7" w:rsidP="005E51E2">
      <w:pPr>
        <w:snapToGrid w:val="0"/>
        <w:spacing w:line="500" w:lineRule="exact"/>
        <w:ind w:leftChars="250" w:left="600"/>
        <w:jc w:val="both"/>
        <w:rPr>
          <w:rFonts w:ascii="Times New Roman" w:eastAsia="標楷體" w:hAnsi="Times New Roman" w:cs="Times New Roman"/>
          <w:sz w:val="28"/>
        </w:rPr>
      </w:pPr>
      <w:r w:rsidRPr="000E7E2B">
        <w:rPr>
          <w:rFonts w:ascii="Times New Roman" w:eastAsia="標楷體" w:hAnsi="Times New Roman" w:cs="Times New Roman" w:hint="eastAsia"/>
          <w:sz w:val="28"/>
          <w:szCs w:val="28"/>
        </w:rPr>
        <w:tab/>
        <w:t xml:space="preserve">   </w:t>
      </w:r>
      <w:r w:rsidRPr="000E7E2B">
        <w:rPr>
          <w:rFonts w:ascii="Times New Roman" w:eastAsia="標楷體" w:hAnsi="Times New Roman" w:cs="Times New Roman"/>
          <w:sz w:val="28"/>
        </w:rPr>
        <w:t>體育署</w:t>
      </w:r>
      <w:r w:rsidRPr="000E7E2B">
        <w:rPr>
          <w:rFonts w:ascii="Times New Roman" w:eastAsia="標楷體" w:hAnsi="Times New Roman" w:cs="Times New Roman" w:hint="eastAsia"/>
          <w:sz w:val="28"/>
        </w:rPr>
        <w:t>99</w:t>
      </w:r>
      <w:r w:rsidRPr="000E7E2B">
        <w:rPr>
          <w:rFonts w:ascii="Times New Roman" w:eastAsia="標楷體" w:hAnsi="Times New Roman" w:cs="Times New Roman" w:hint="eastAsia"/>
          <w:sz w:val="28"/>
        </w:rPr>
        <w:t>年至</w:t>
      </w:r>
      <w:r w:rsidRPr="000E7E2B">
        <w:rPr>
          <w:rFonts w:ascii="Times New Roman" w:eastAsia="標楷體" w:hAnsi="Times New Roman" w:cs="Times New Roman" w:hint="eastAsia"/>
          <w:sz w:val="28"/>
        </w:rPr>
        <w:t>106</w:t>
      </w:r>
      <w:r w:rsidRPr="000E7E2B">
        <w:rPr>
          <w:rFonts w:ascii="Times New Roman" w:eastAsia="標楷體" w:hAnsi="Times New Roman" w:cs="Times New Roman" w:hint="eastAsia"/>
          <w:sz w:val="28"/>
        </w:rPr>
        <w:t>年執行</w:t>
      </w:r>
      <w:r w:rsidRPr="000E7E2B">
        <w:rPr>
          <w:rFonts w:ascii="Times New Roman" w:eastAsia="標楷體" w:hAnsi="Times New Roman" w:cs="Times New Roman"/>
          <w:sz w:val="28"/>
        </w:rPr>
        <w:t>「改善國民運動環境及打造運動島計畫」</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補助地方政府興建國民運動中心，為確保</w:t>
      </w:r>
      <w:r w:rsidRPr="000E7E2B">
        <w:rPr>
          <w:rFonts w:ascii="Times New Roman" w:eastAsia="標楷體" w:hAnsi="Times New Roman" w:cs="Times New Roman" w:hint="eastAsia"/>
          <w:sz w:val="28"/>
        </w:rPr>
        <w:t>能</w:t>
      </w:r>
      <w:r w:rsidRPr="000E7E2B">
        <w:rPr>
          <w:rFonts w:ascii="Times New Roman" w:eastAsia="標楷體" w:hAnsi="Times New Roman" w:cs="Times New Roman"/>
          <w:sz w:val="28"/>
        </w:rPr>
        <w:t>妥善營運，訂定擇址條件（</w:t>
      </w:r>
      <w:r w:rsidRPr="000E7E2B">
        <w:rPr>
          <w:rFonts w:ascii="Times New Roman" w:eastAsia="標楷體" w:hAnsi="Times New Roman" w:cs="Times New Roman" w:hint="eastAsia"/>
          <w:sz w:val="28"/>
        </w:rPr>
        <w:t>人口數達</w:t>
      </w:r>
      <w:r w:rsidRPr="000E7E2B">
        <w:rPr>
          <w:rFonts w:ascii="Times New Roman" w:eastAsia="標楷體" w:hAnsi="Times New Roman" w:cs="Times New Roman" w:hint="eastAsia"/>
          <w:sz w:val="28"/>
        </w:rPr>
        <w:t>15</w:t>
      </w:r>
      <w:r w:rsidRPr="000E7E2B">
        <w:rPr>
          <w:rFonts w:ascii="Times New Roman" w:eastAsia="標楷體" w:hAnsi="Times New Roman" w:cs="Times New Roman" w:hint="eastAsia"/>
          <w:sz w:val="28"/>
        </w:rPr>
        <w:t>萬之行政區</w:t>
      </w:r>
      <w:r w:rsidRPr="000E7E2B">
        <w:rPr>
          <w:rFonts w:ascii="Times New Roman" w:eastAsia="標楷體" w:hAnsi="Times New Roman" w:cs="Times New Roman"/>
          <w:sz w:val="28"/>
        </w:rPr>
        <w:t>）</w:t>
      </w:r>
      <w:r w:rsidRPr="000E7E2B">
        <w:rPr>
          <w:rFonts w:ascii="Times New Roman" w:eastAsia="標楷體" w:hAnsi="Times New Roman" w:cs="Times New Roman" w:hint="eastAsia"/>
          <w:sz w:val="28"/>
        </w:rPr>
        <w:t>門檻</w:t>
      </w:r>
      <w:r w:rsidRPr="000E7E2B">
        <w:rPr>
          <w:rFonts w:ascii="Times New Roman" w:eastAsia="標楷體" w:hAnsi="Times New Roman" w:cs="Times New Roman"/>
          <w:sz w:val="28"/>
        </w:rPr>
        <w:t>，</w:t>
      </w:r>
      <w:r w:rsidRPr="000E7E2B">
        <w:rPr>
          <w:rFonts w:ascii="Times New Roman" w:eastAsia="標楷體" w:hAnsi="Times New Roman" w:cs="Times New Roman" w:hint="eastAsia"/>
          <w:sz w:val="28"/>
        </w:rPr>
        <w:t>致</w:t>
      </w:r>
      <w:r w:rsidRPr="000E7E2B">
        <w:rPr>
          <w:rFonts w:ascii="Times New Roman" w:eastAsia="標楷體" w:hAnsi="Times New Roman" w:cs="Times New Roman"/>
          <w:sz w:val="28"/>
        </w:rPr>
        <w:t>部分地區</w:t>
      </w:r>
      <w:r w:rsidRPr="000E7E2B">
        <w:rPr>
          <w:rFonts w:ascii="Times New Roman" w:eastAsia="標楷體" w:hAnsi="Times New Roman" w:cs="Times New Roman" w:hint="eastAsia"/>
          <w:sz w:val="28"/>
        </w:rPr>
        <w:t>因未符合條件</w:t>
      </w:r>
      <w:r w:rsidRPr="000E7E2B">
        <w:rPr>
          <w:rFonts w:ascii="Times New Roman" w:eastAsia="標楷體" w:hAnsi="Times New Roman" w:cs="Times New Roman"/>
          <w:sz w:val="28"/>
        </w:rPr>
        <w:t>而無法申請補助，限縮</w:t>
      </w:r>
      <w:r w:rsidRPr="000E7E2B">
        <w:rPr>
          <w:rFonts w:ascii="Times New Roman" w:eastAsia="標楷體" w:hAnsi="Times New Roman" w:cs="Times New Roman" w:hint="eastAsia"/>
          <w:sz w:val="28"/>
        </w:rPr>
        <w:t>當</w:t>
      </w:r>
      <w:r w:rsidRPr="000E7E2B">
        <w:rPr>
          <w:rFonts w:ascii="Times New Roman" w:eastAsia="標楷體" w:hAnsi="Times New Roman" w:cs="Times New Roman"/>
          <w:sz w:val="28"/>
        </w:rPr>
        <w:t>地</w:t>
      </w:r>
      <w:r w:rsidRPr="000E7E2B">
        <w:rPr>
          <w:rFonts w:ascii="Times New Roman" w:eastAsia="標楷體" w:hAnsi="Times New Roman" w:cs="Times New Roman" w:hint="eastAsia"/>
          <w:sz w:val="28"/>
        </w:rPr>
        <w:t>民</w:t>
      </w:r>
      <w:r w:rsidRPr="000E7E2B">
        <w:rPr>
          <w:rFonts w:ascii="Times New Roman" w:eastAsia="標楷體" w:hAnsi="Times New Roman" w:cs="Times New Roman"/>
          <w:sz w:val="28"/>
        </w:rPr>
        <w:t>眾使用優質</w:t>
      </w:r>
      <w:r w:rsidRPr="000E7E2B">
        <w:rPr>
          <w:rFonts w:ascii="Times New Roman" w:eastAsia="標楷體" w:hAnsi="Times New Roman" w:cs="Times New Roman" w:hint="eastAsia"/>
          <w:sz w:val="28"/>
        </w:rPr>
        <w:t>運動設施</w:t>
      </w:r>
      <w:r w:rsidRPr="000E7E2B">
        <w:rPr>
          <w:rFonts w:ascii="Times New Roman" w:eastAsia="標楷體" w:hAnsi="Times New Roman" w:cs="Times New Roman"/>
          <w:sz w:val="28"/>
        </w:rPr>
        <w:t>之機會。考量我國運動人口比率由</w:t>
      </w:r>
      <w:r w:rsidRPr="000E7E2B">
        <w:rPr>
          <w:rFonts w:ascii="Times New Roman" w:eastAsia="標楷體" w:hAnsi="Times New Roman" w:cs="Times New Roman"/>
          <w:sz w:val="28"/>
        </w:rPr>
        <w:t>99</w:t>
      </w:r>
      <w:r w:rsidRPr="000E7E2B">
        <w:rPr>
          <w:rFonts w:ascii="Times New Roman" w:eastAsia="標楷體" w:hAnsi="Times New Roman" w:cs="Times New Roman"/>
          <w:sz w:val="28"/>
        </w:rPr>
        <w:t>年</w:t>
      </w:r>
      <w:r w:rsidRPr="000E7E2B">
        <w:rPr>
          <w:rFonts w:ascii="Times New Roman" w:eastAsia="標楷體" w:hAnsi="Times New Roman" w:cs="Times New Roman"/>
          <w:sz w:val="28"/>
        </w:rPr>
        <w:t>80.5</w:t>
      </w:r>
      <w:r w:rsidRPr="000E7E2B">
        <w:rPr>
          <w:rFonts w:ascii="Times New Roman" w:eastAsia="標楷體" w:hAnsi="Times New Roman" w:cs="Times New Roman"/>
          <w:sz w:val="28"/>
        </w:rPr>
        <w:t>％，至</w:t>
      </w:r>
      <w:r w:rsidRPr="000E7E2B">
        <w:rPr>
          <w:rFonts w:ascii="Times New Roman" w:eastAsia="標楷體" w:hAnsi="Times New Roman" w:cs="Times New Roman"/>
          <w:sz w:val="28"/>
        </w:rPr>
        <w:t>1</w:t>
      </w:r>
      <w:r w:rsidR="004425D7">
        <w:rPr>
          <w:rFonts w:ascii="Times New Roman" w:eastAsia="標楷體" w:hAnsi="Times New Roman" w:cs="Times New Roman" w:hint="eastAsia"/>
          <w:sz w:val="28"/>
        </w:rPr>
        <w:t>08</w:t>
      </w:r>
      <w:r w:rsidRPr="000E7E2B">
        <w:rPr>
          <w:rFonts w:ascii="Times New Roman" w:eastAsia="標楷體" w:hAnsi="Times New Roman" w:cs="Times New Roman"/>
          <w:sz w:val="28"/>
        </w:rPr>
        <w:t>年提</w:t>
      </w:r>
      <w:r w:rsidR="004425D7">
        <w:rPr>
          <w:rFonts w:ascii="Times New Roman" w:eastAsia="標楷體" w:hAnsi="Times New Roman" w:cs="Times New Roman" w:hint="eastAsia"/>
          <w:sz w:val="28"/>
        </w:rPr>
        <w:t>升</w:t>
      </w:r>
      <w:r w:rsidRPr="000E7E2B">
        <w:rPr>
          <w:rFonts w:ascii="Times New Roman" w:eastAsia="標楷體" w:hAnsi="Times New Roman" w:cs="Times New Roman"/>
          <w:sz w:val="28"/>
        </w:rPr>
        <w:t>為</w:t>
      </w:r>
      <w:r w:rsidR="004425D7">
        <w:rPr>
          <w:rFonts w:ascii="Times New Roman" w:eastAsia="標楷體" w:hAnsi="Times New Roman" w:cs="Times New Roman" w:hint="eastAsia"/>
          <w:sz w:val="28"/>
        </w:rPr>
        <w:t>83.6</w:t>
      </w:r>
      <w:r w:rsidRPr="000E7E2B">
        <w:rPr>
          <w:rFonts w:ascii="Times New Roman" w:eastAsia="標楷體" w:hAnsi="Times New Roman" w:cs="Times New Roman"/>
          <w:sz w:val="28"/>
        </w:rPr>
        <w:t>％，且國民運動中心</w:t>
      </w:r>
      <w:r w:rsidRPr="000E7E2B">
        <w:rPr>
          <w:rFonts w:ascii="Times New Roman" w:eastAsia="標楷體" w:hAnsi="Times New Roman" w:cs="Times New Roman" w:hint="eastAsia"/>
          <w:sz w:val="28"/>
        </w:rPr>
        <w:t>陸續完工啟用，並</w:t>
      </w:r>
      <w:r w:rsidRPr="000E7E2B">
        <w:rPr>
          <w:rFonts w:ascii="Times New Roman" w:eastAsia="標楷體" w:hAnsi="Times New Roman" w:cs="Times New Roman"/>
          <w:sz w:val="28"/>
        </w:rPr>
        <w:t>以</w:t>
      </w:r>
      <w:r w:rsidRPr="000E7E2B">
        <w:rPr>
          <w:rFonts w:ascii="Times New Roman" w:eastAsia="標楷體" w:hAnsi="Times New Roman" w:cs="Times New Roman"/>
          <w:sz w:val="28"/>
        </w:rPr>
        <w:t>OT</w:t>
      </w:r>
      <w:r w:rsidRPr="000E7E2B">
        <w:rPr>
          <w:rFonts w:ascii="Times New Roman" w:eastAsia="標楷體" w:hAnsi="Times New Roman" w:cs="Times New Roman"/>
          <w:sz w:val="28"/>
        </w:rPr>
        <w:t>方式委外營運，</w:t>
      </w:r>
      <w:r w:rsidRPr="000E7E2B">
        <w:rPr>
          <w:rFonts w:ascii="Times New Roman" w:eastAsia="標楷體" w:hAnsi="Times New Roman" w:cs="Times New Roman" w:hint="eastAsia"/>
          <w:sz w:val="28"/>
        </w:rPr>
        <w:t>各地方政府</w:t>
      </w:r>
      <w:r w:rsidRPr="000E7E2B">
        <w:rPr>
          <w:rFonts w:ascii="Times New Roman" w:eastAsia="標楷體" w:hAnsi="Times New Roman" w:cs="Times New Roman"/>
          <w:sz w:val="28"/>
        </w:rPr>
        <w:t>已</w:t>
      </w:r>
      <w:r w:rsidRPr="000E7E2B">
        <w:rPr>
          <w:rFonts w:ascii="Times New Roman" w:eastAsia="標楷體" w:hAnsi="Times New Roman" w:cs="Times New Roman" w:hint="eastAsia"/>
          <w:sz w:val="28"/>
        </w:rPr>
        <w:t>累積</w:t>
      </w:r>
      <w:r w:rsidRPr="000E7E2B">
        <w:rPr>
          <w:rFonts w:ascii="Times New Roman" w:eastAsia="標楷體" w:hAnsi="Times New Roman" w:cs="Times New Roman"/>
          <w:sz w:val="28"/>
        </w:rPr>
        <w:t>相當經驗可供參考，爰</w:t>
      </w:r>
      <w:r w:rsidRPr="000E7E2B">
        <w:rPr>
          <w:rFonts w:ascii="Times New Roman" w:eastAsia="標楷體" w:hAnsi="Times New Roman" w:cs="Times New Roman" w:hint="eastAsia"/>
          <w:sz w:val="28"/>
        </w:rPr>
        <w:t>本計畫將</w:t>
      </w:r>
      <w:r w:rsidRPr="000E7E2B">
        <w:rPr>
          <w:rFonts w:ascii="Times New Roman" w:eastAsia="標楷體" w:hAnsi="Times New Roman" w:cs="Times New Roman"/>
          <w:sz w:val="28"/>
        </w:rPr>
        <w:t>參照國民運動中心之推動模式，補助地方政府</w:t>
      </w:r>
      <w:r w:rsidRPr="000E7E2B">
        <w:rPr>
          <w:rFonts w:ascii="Times New Roman" w:eastAsia="標楷體" w:hAnsi="Times New Roman" w:cs="Times New Roman" w:hint="eastAsia"/>
          <w:sz w:val="28"/>
        </w:rPr>
        <w:t>興</w:t>
      </w:r>
      <w:r w:rsidR="007A1D5C">
        <w:rPr>
          <w:rFonts w:ascii="Times New Roman" w:eastAsia="標楷體" w:hAnsi="Times New Roman" w:cs="Times New Roman" w:hint="eastAsia"/>
          <w:sz w:val="28"/>
        </w:rPr>
        <w:t>（整）</w:t>
      </w:r>
      <w:r w:rsidRPr="000E7E2B">
        <w:rPr>
          <w:rFonts w:ascii="Times New Roman" w:eastAsia="標楷體" w:hAnsi="Times New Roman" w:cs="Times New Roman" w:hint="eastAsia"/>
          <w:sz w:val="28"/>
        </w:rPr>
        <w:t>建</w:t>
      </w:r>
      <w:r w:rsidRPr="000E7E2B">
        <w:rPr>
          <w:rFonts w:ascii="標楷體" w:eastAsia="標楷體" w:hAnsi="標楷體" w:cs="Times New Roman" w:hint="eastAsia"/>
          <w:sz w:val="28"/>
        </w:rPr>
        <w:t>「</w:t>
      </w:r>
      <w:r w:rsidRPr="000E7E2B">
        <w:rPr>
          <w:rFonts w:ascii="Times New Roman" w:eastAsia="標楷體" w:hAnsi="Times New Roman" w:cs="Times New Roman"/>
          <w:sz w:val="28"/>
        </w:rPr>
        <w:t>全民運動館</w:t>
      </w:r>
      <w:r w:rsidRPr="000E7E2B">
        <w:rPr>
          <w:rFonts w:ascii="標楷體" w:eastAsia="標楷體" w:hAnsi="標楷體" w:cs="Times New Roman" w:hint="eastAsia"/>
          <w:sz w:val="28"/>
        </w:rPr>
        <w:t>」</w:t>
      </w:r>
      <w:r w:rsidRPr="000E7E2B">
        <w:rPr>
          <w:rFonts w:ascii="Times New Roman" w:eastAsia="標楷體" w:hAnsi="Times New Roman" w:cs="Times New Roman"/>
          <w:sz w:val="28"/>
        </w:rPr>
        <w:t>，</w:t>
      </w:r>
      <w:r w:rsidRPr="000E7E2B">
        <w:rPr>
          <w:rFonts w:ascii="Times New Roman" w:eastAsia="標楷體" w:hAnsi="Times New Roman" w:cs="Times New Roman" w:hint="eastAsia"/>
          <w:sz w:val="28"/>
        </w:rPr>
        <w:t>藉以充實全民運動設施，強化國人基礎體能。</w:t>
      </w:r>
    </w:p>
    <w:p w:rsidR="00222EAD" w:rsidRPr="000E7E2B" w:rsidRDefault="005E51E2" w:rsidP="005E51E2">
      <w:pPr>
        <w:snapToGrid w:val="0"/>
        <w:spacing w:line="500" w:lineRule="exact"/>
        <w:ind w:left="600" w:firstLine="375"/>
        <w:jc w:val="both"/>
        <w:rPr>
          <w:rFonts w:ascii="Times New Roman" w:eastAsia="標楷體" w:hAnsi="Times New Roman" w:cs="Times New Roman"/>
          <w:sz w:val="28"/>
        </w:rPr>
      </w:pPr>
      <w:r w:rsidRPr="000E7E2B">
        <w:rPr>
          <w:rFonts w:ascii="Times New Roman" w:eastAsia="標楷體" w:hAnsi="Times New Roman" w:cs="Times New Roman" w:hint="eastAsia"/>
          <w:sz w:val="28"/>
        </w:rPr>
        <w:t xml:space="preserve">   </w:t>
      </w:r>
      <w:r w:rsidRPr="000E7E2B">
        <w:rPr>
          <w:rFonts w:ascii="Times New Roman" w:eastAsia="標楷體" w:hAnsi="Times New Roman" w:cs="Times New Roman" w:hint="eastAsia"/>
          <w:sz w:val="28"/>
        </w:rPr>
        <w:t>有關全民運動館之設置資格、設施規模及核心運動種類、營運模式、</w:t>
      </w:r>
      <w:r w:rsidRPr="000E7E2B">
        <w:rPr>
          <w:rFonts w:ascii="Times New Roman" w:eastAsia="標楷體" w:hAnsi="Times New Roman" w:cs="Times New Roman"/>
          <w:sz w:val="28"/>
        </w:rPr>
        <w:t>申請流程</w:t>
      </w:r>
      <w:r w:rsidRPr="000E7E2B">
        <w:rPr>
          <w:rFonts w:ascii="Times New Roman" w:eastAsia="標楷體" w:hAnsi="Times New Roman" w:cs="Times New Roman" w:hint="eastAsia"/>
          <w:sz w:val="28"/>
        </w:rPr>
        <w:t>及補助經費等，說明</w:t>
      </w:r>
      <w:r w:rsidRPr="000E7E2B">
        <w:rPr>
          <w:rFonts w:ascii="Times New Roman" w:eastAsia="標楷體" w:hAnsi="Times New Roman" w:cs="Times New Roman"/>
          <w:sz w:val="28"/>
        </w:rPr>
        <w:t>如下：</w:t>
      </w:r>
    </w:p>
    <w:p w:rsidR="007A1D5C" w:rsidRPr="00B16D73" w:rsidRDefault="00BA3AC7" w:rsidP="00680049">
      <w:pPr>
        <w:pStyle w:val="aff0"/>
        <w:numPr>
          <w:ilvl w:val="0"/>
          <w:numId w:val="37"/>
        </w:numPr>
        <w:snapToGrid w:val="0"/>
        <w:spacing w:line="500" w:lineRule="exact"/>
        <w:ind w:left="1418" w:hanging="567"/>
        <w:jc w:val="both"/>
        <w:rPr>
          <w:rFonts w:ascii="Times New Roman" w:eastAsia="標楷體" w:hAnsi="Times New Roman" w:cs="Times New Roman"/>
          <w:sz w:val="28"/>
        </w:rPr>
      </w:pPr>
      <w:r w:rsidRPr="000E7E2B">
        <w:rPr>
          <w:rFonts w:ascii="Times New Roman" w:eastAsia="標楷體" w:hAnsi="Times New Roman" w:cs="Times New Roman" w:hint="eastAsia"/>
          <w:sz w:val="28"/>
        </w:rPr>
        <w:t>設置資格</w:t>
      </w:r>
    </w:p>
    <w:p w:rsidR="007A1D5C" w:rsidRDefault="007A1D5C" w:rsidP="00680049">
      <w:pPr>
        <w:pStyle w:val="aff0"/>
        <w:numPr>
          <w:ilvl w:val="2"/>
          <w:numId w:val="38"/>
        </w:numPr>
        <w:snapToGrid w:val="0"/>
        <w:spacing w:line="500" w:lineRule="exact"/>
        <w:ind w:left="1361" w:hanging="284"/>
        <w:jc w:val="both"/>
        <w:rPr>
          <w:rFonts w:ascii="Times New Roman" w:eastAsia="標楷體" w:hAnsi="Times New Roman" w:cs="Times New Roman"/>
          <w:sz w:val="28"/>
        </w:rPr>
      </w:pPr>
      <w:r w:rsidRPr="000E7E2B">
        <w:rPr>
          <w:rFonts w:ascii="Times New Roman" w:eastAsia="標楷體" w:hAnsi="Times New Roman" w:cs="Times New Roman" w:hint="eastAsia"/>
          <w:sz w:val="28"/>
        </w:rPr>
        <w:t>人口數達</w:t>
      </w:r>
      <w:r w:rsidRPr="000E7E2B">
        <w:rPr>
          <w:rFonts w:ascii="Times New Roman" w:eastAsia="標楷體" w:hAnsi="Times New Roman" w:cs="Times New Roman" w:hint="eastAsia"/>
          <w:sz w:val="28"/>
        </w:rPr>
        <w:t>7</w:t>
      </w:r>
      <w:r w:rsidRPr="000E7E2B">
        <w:rPr>
          <w:rFonts w:ascii="Times New Roman" w:eastAsia="標楷體" w:hAnsi="Times New Roman" w:cs="Times New Roman" w:hint="eastAsia"/>
          <w:sz w:val="28"/>
        </w:rPr>
        <w:t>萬人以上，或人口密度達每平方公里</w:t>
      </w:r>
      <w:r w:rsidRPr="000E7E2B">
        <w:rPr>
          <w:rFonts w:ascii="Times New Roman" w:eastAsia="標楷體" w:hAnsi="Times New Roman" w:cs="Times New Roman" w:hint="eastAsia"/>
          <w:sz w:val="28"/>
        </w:rPr>
        <w:t>800</w:t>
      </w:r>
      <w:r w:rsidRPr="000E7E2B">
        <w:rPr>
          <w:rFonts w:ascii="Times New Roman" w:eastAsia="標楷體" w:hAnsi="Times New Roman" w:cs="Times New Roman" w:hint="eastAsia"/>
          <w:sz w:val="28"/>
        </w:rPr>
        <w:t>人之行政區，並擇定交通位置便利之基地設置。</w:t>
      </w:r>
    </w:p>
    <w:p w:rsidR="007A1D5C" w:rsidRDefault="007A1D5C" w:rsidP="00680049">
      <w:pPr>
        <w:pStyle w:val="aff0"/>
        <w:numPr>
          <w:ilvl w:val="2"/>
          <w:numId w:val="38"/>
        </w:numPr>
        <w:snapToGrid w:val="0"/>
        <w:spacing w:line="500" w:lineRule="exact"/>
        <w:ind w:left="1361" w:hanging="284"/>
        <w:jc w:val="both"/>
        <w:rPr>
          <w:rFonts w:ascii="Times New Roman" w:eastAsia="標楷體" w:hAnsi="Times New Roman" w:cs="Times New Roman"/>
          <w:sz w:val="28"/>
        </w:rPr>
      </w:pPr>
      <w:r w:rsidRPr="000E7E2B">
        <w:rPr>
          <w:rFonts w:ascii="Times New Roman" w:eastAsia="標楷體" w:hAnsi="Times New Roman" w:cs="Times New Roman" w:hint="eastAsia"/>
          <w:sz w:val="28"/>
        </w:rPr>
        <w:t>鄰近</w:t>
      </w:r>
      <w:r w:rsidRPr="000E7E2B">
        <w:rPr>
          <w:rFonts w:ascii="Times New Roman" w:eastAsia="標楷體" w:hAnsi="Times New Roman" w:cs="Times New Roman"/>
          <w:sz w:val="28"/>
        </w:rPr>
        <w:t>2</w:t>
      </w:r>
      <w:r w:rsidRPr="000E7E2B">
        <w:rPr>
          <w:rFonts w:ascii="Times New Roman" w:eastAsia="標楷體" w:hAnsi="Times New Roman" w:cs="Times New Roman"/>
          <w:sz w:val="28"/>
        </w:rPr>
        <w:t>〜</w:t>
      </w:r>
      <w:r w:rsidRPr="000E7E2B">
        <w:rPr>
          <w:rFonts w:ascii="Times New Roman" w:eastAsia="標楷體" w:hAnsi="Times New Roman" w:cs="Times New Roman"/>
          <w:sz w:val="28"/>
        </w:rPr>
        <w:t>3</w:t>
      </w:r>
      <w:r w:rsidRPr="000E7E2B">
        <w:rPr>
          <w:rFonts w:ascii="Times New Roman" w:eastAsia="標楷體" w:hAnsi="Times New Roman" w:cs="Times New Roman"/>
          <w:sz w:val="28"/>
        </w:rPr>
        <w:t>個行政區（車程</w:t>
      </w:r>
      <w:r w:rsidRPr="000E7E2B">
        <w:rPr>
          <w:rFonts w:ascii="Times New Roman" w:eastAsia="標楷體" w:hAnsi="Times New Roman" w:cs="Times New Roman"/>
          <w:sz w:val="28"/>
        </w:rPr>
        <w:t>15</w:t>
      </w:r>
      <w:r w:rsidRPr="000E7E2B">
        <w:rPr>
          <w:rFonts w:ascii="Times New Roman" w:eastAsia="標楷體" w:hAnsi="Times New Roman" w:cs="Times New Roman"/>
          <w:sz w:val="28"/>
        </w:rPr>
        <w:t>分鐘）</w:t>
      </w:r>
      <w:r w:rsidRPr="000E7E2B">
        <w:rPr>
          <w:rFonts w:ascii="Times New Roman" w:eastAsia="標楷體" w:hAnsi="Times New Roman" w:cs="Times New Roman" w:hint="eastAsia"/>
          <w:sz w:val="28"/>
        </w:rPr>
        <w:t>加總符合上述資格者，亦可合併提出申請，並決定設置之行政區。</w:t>
      </w:r>
    </w:p>
    <w:p w:rsidR="007A1D5C" w:rsidRPr="00BD1F05" w:rsidRDefault="007A1D5C" w:rsidP="00680049">
      <w:pPr>
        <w:pStyle w:val="aff0"/>
        <w:numPr>
          <w:ilvl w:val="2"/>
          <w:numId w:val="38"/>
        </w:numPr>
        <w:snapToGrid w:val="0"/>
        <w:spacing w:line="500" w:lineRule="exact"/>
        <w:ind w:left="1361" w:hanging="284"/>
        <w:jc w:val="both"/>
        <w:rPr>
          <w:rFonts w:ascii="Times New Roman" w:eastAsia="標楷體" w:hAnsi="Times New Roman" w:cs="Times New Roman"/>
          <w:sz w:val="28"/>
        </w:rPr>
      </w:pPr>
      <w:r w:rsidRPr="000E7E2B">
        <w:rPr>
          <w:rFonts w:ascii="Times New Roman" w:eastAsia="標楷體" w:hAnsi="Times New Roman" w:cs="Times New Roman" w:hint="eastAsia"/>
          <w:sz w:val="28"/>
        </w:rPr>
        <w:t>以轄內</w:t>
      </w:r>
      <w:r w:rsidRPr="00BD1F05">
        <w:rPr>
          <w:rFonts w:ascii="Times New Roman" w:eastAsia="標楷體" w:hAnsi="Times New Roman" w:cs="Times New Roman" w:hint="eastAsia"/>
          <w:sz w:val="28"/>
        </w:rPr>
        <w:t>未設有國民運動中心或大型綜合體育館</w:t>
      </w:r>
      <w:r w:rsidRPr="00BD1F05">
        <w:rPr>
          <w:rFonts w:ascii="Times New Roman" w:eastAsia="標楷體" w:hAnsi="Times New Roman" w:cs="Times New Roman"/>
          <w:sz w:val="28"/>
        </w:rPr>
        <w:t>（</w:t>
      </w:r>
      <w:r w:rsidRPr="00BD1F05">
        <w:rPr>
          <w:rFonts w:ascii="Times New Roman" w:eastAsia="標楷體" w:hAnsi="Times New Roman" w:cs="Times New Roman" w:hint="eastAsia"/>
          <w:sz w:val="28"/>
        </w:rPr>
        <w:t>委外經營提供民眾使用</w:t>
      </w:r>
      <w:r w:rsidRPr="00BD1F05">
        <w:rPr>
          <w:rFonts w:ascii="Times New Roman" w:eastAsia="標楷體" w:hAnsi="Times New Roman" w:cs="Times New Roman"/>
          <w:sz w:val="28"/>
        </w:rPr>
        <w:t>）</w:t>
      </w:r>
      <w:r w:rsidRPr="00BD1F05">
        <w:rPr>
          <w:rFonts w:ascii="Times New Roman" w:eastAsia="標楷體" w:hAnsi="Times New Roman" w:cs="Times New Roman" w:hint="eastAsia"/>
          <w:sz w:val="28"/>
        </w:rPr>
        <w:t>之行政區為優先。</w:t>
      </w:r>
    </w:p>
    <w:p w:rsidR="00B16D73" w:rsidRPr="00BD1F05" w:rsidRDefault="00B16D73" w:rsidP="00680049">
      <w:pPr>
        <w:pStyle w:val="aff0"/>
        <w:numPr>
          <w:ilvl w:val="2"/>
          <w:numId w:val="38"/>
        </w:numPr>
        <w:snapToGrid w:val="0"/>
        <w:spacing w:line="500" w:lineRule="exact"/>
        <w:ind w:left="1361" w:hanging="284"/>
        <w:jc w:val="both"/>
        <w:rPr>
          <w:rFonts w:ascii="Times New Roman" w:eastAsia="標楷體" w:hAnsi="Times New Roman" w:cs="Times New Roman"/>
          <w:sz w:val="28"/>
        </w:rPr>
      </w:pPr>
      <w:r w:rsidRPr="00BD1F05">
        <w:rPr>
          <w:rFonts w:ascii="Times New Roman" w:eastAsia="標楷體" w:hAnsi="Times New Roman" w:cs="Times New Roman" w:hint="eastAsia"/>
          <w:sz w:val="28"/>
        </w:rPr>
        <w:t>如因考量區域運動發展需求而需設置</w:t>
      </w:r>
      <w:r w:rsidR="00EA4EEE" w:rsidRPr="00BD1F05">
        <w:rPr>
          <w:rFonts w:ascii="Times New Roman" w:eastAsia="標楷體" w:hAnsi="Times New Roman" w:cs="Times New Roman" w:hint="eastAsia"/>
          <w:sz w:val="28"/>
        </w:rPr>
        <w:t>室內溫水</w:t>
      </w:r>
      <w:r w:rsidRPr="00BD1F05">
        <w:rPr>
          <w:rFonts w:ascii="Times New Roman" w:eastAsia="標楷體" w:hAnsi="Times New Roman" w:cs="Times New Roman" w:hint="eastAsia"/>
          <w:sz w:val="28"/>
        </w:rPr>
        <w:t>游泳池者，設置資格比照國民運動中心選址條件：所在行政區域（鄉、鎮、市、區）人口數須達</w:t>
      </w:r>
      <w:r w:rsidRPr="00BD1F05">
        <w:rPr>
          <w:rFonts w:ascii="Times New Roman" w:eastAsia="標楷體" w:hAnsi="Times New Roman" w:cs="Times New Roman" w:hint="eastAsia"/>
          <w:sz w:val="28"/>
        </w:rPr>
        <w:t>15</w:t>
      </w:r>
      <w:r w:rsidRPr="00BD1F05">
        <w:rPr>
          <w:rFonts w:ascii="Times New Roman" w:eastAsia="標楷體" w:hAnsi="Times New Roman" w:cs="Times New Roman" w:hint="eastAsia"/>
          <w:sz w:val="28"/>
        </w:rPr>
        <w:t>萬人以上，並擇定交通位置便利之基地設置。</w:t>
      </w:r>
    </w:p>
    <w:p w:rsidR="007A1D5C" w:rsidRPr="00B16D73" w:rsidRDefault="007A1D5C" w:rsidP="00680049">
      <w:pPr>
        <w:pStyle w:val="aff0"/>
        <w:numPr>
          <w:ilvl w:val="2"/>
          <w:numId w:val="38"/>
        </w:numPr>
        <w:snapToGrid w:val="0"/>
        <w:spacing w:line="500" w:lineRule="exact"/>
        <w:ind w:left="1361" w:hanging="284"/>
        <w:jc w:val="both"/>
        <w:rPr>
          <w:rFonts w:ascii="Times New Roman" w:eastAsia="標楷體" w:hAnsi="Times New Roman" w:cs="Times New Roman"/>
          <w:sz w:val="28"/>
        </w:rPr>
      </w:pPr>
      <w:r w:rsidRPr="000E7E2B">
        <w:rPr>
          <w:rFonts w:ascii="Times New Roman" w:eastAsia="標楷體" w:hAnsi="Times New Roman" w:cs="Times New Roman" w:hint="eastAsia"/>
          <w:sz w:val="28"/>
        </w:rPr>
        <w:t>綜合上述條件，初步篩選出符合設置門檻之行政區</w:t>
      </w:r>
      <w:r w:rsidRPr="000E7E2B">
        <w:rPr>
          <w:rFonts w:ascii="Times New Roman" w:eastAsia="標楷體" w:hAnsi="Times New Roman" w:cs="Times New Roman"/>
          <w:sz w:val="28"/>
        </w:rPr>
        <w:t>（</w:t>
      </w:r>
      <w:r w:rsidRPr="000E7E2B">
        <w:rPr>
          <w:rFonts w:ascii="Times New Roman" w:eastAsia="標楷體" w:hAnsi="Times New Roman" w:cs="Times New Roman" w:hint="eastAsia"/>
          <w:sz w:val="28"/>
        </w:rPr>
        <w:t>如下表</w:t>
      </w:r>
      <w:r w:rsidRPr="000E7E2B">
        <w:rPr>
          <w:rFonts w:ascii="Times New Roman" w:eastAsia="標楷體" w:hAnsi="Times New Roman" w:cs="Times New Roman"/>
          <w:sz w:val="28"/>
        </w:rPr>
        <w:t>）</w:t>
      </w:r>
      <w:r w:rsidRPr="000E7E2B">
        <w:rPr>
          <w:rFonts w:ascii="Times New Roman" w:eastAsia="標楷體" w:hAnsi="Times New Roman" w:cs="Times New Roman" w:hint="eastAsia"/>
          <w:sz w:val="28"/>
        </w:rPr>
        <w:t>，後續仍需依各地方政府評估後提出申請。</w:t>
      </w:r>
    </w:p>
    <w:p w:rsidR="001C270C" w:rsidRPr="000E7E2B" w:rsidRDefault="002F3CA1" w:rsidP="002F3CA1">
      <w:pPr>
        <w:pStyle w:val="afe"/>
        <w:jc w:val="center"/>
        <w:rPr>
          <w:rFonts w:ascii="Times New Roman" w:eastAsia="標楷體" w:hAnsi="Times New Roman" w:cs="Times New Roman"/>
          <w:sz w:val="28"/>
        </w:rPr>
      </w:pPr>
      <w:bookmarkStart w:id="103" w:name="_Toc48117722"/>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Pr="000B01F9">
        <w:rPr>
          <w:rFonts w:ascii="Times New Roman" w:eastAsia="標楷體" w:hAnsi="Times New Roman" w:cs="Times New Roman"/>
          <w:color w:val="auto"/>
          <w:sz w:val="28"/>
          <w:szCs w:val="28"/>
        </w:rPr>
        <w:fldChar w:fldCharType="begin"/>
      </w:r>
      <w:r w:rsidRPr="000B01F9">
        <w:rPr>
          <w:rFonts w:ascii="Times New Roman" w:eastAsia="標楷體" w:hAnsi="Times New Roman" w:cs="Times New Roman"/>
          <w:color w:val="auto"/>
          <w:sz w:val="28"/>
          <w:szCs w:val="28"/>
        </w:rPr>
        <w:instrText xml:space="preserve"> SEQ </w:instrText>
      </w:r>
      <w:r w:rsidRPr="000B01F9">
        <w:rPr>
          <w:rFonts w:ascii="Times New Roman" w:eastAsia="標楷體" w:hAnsi="Times New Roman" w:cs="Times New Roman"/>
          <w:color w:val="auto"/>
          <w:sz w:val="28"/>
          <w:szCs w:val="28"/>
        </w:rPr>
        <w:instrText>表</w:instrText>
      </w:r>
      <w:r w:rsidRPr="000B01F9">
        <w:rPr>
          <w:rFonts w:ascii="Times New Roman" w:eastAsia="標楷體" w:hAnsi="Times New Roman" w:cs="Times New Roman"/>
          <w:color w:val="auto"/>
          <w:sz w:val="28"/>
          <w:szCs w:val="28"/>
        </w:rPr>
        <w:instrText xml:space="preserve"> \* ARABIC </w:instrText>
      </w:r>
      <w:r w:rsidRPr="000B01F9">
        <w:rPr>
          <w:rFonts w:ascii="Times New Roman" w:eastAsia="標楷體" w:hAnsi="Times New Roman" w:cs="Times New Roman"/>
          <w:color w:val="auto"/>
          <w:sz w:val="28"/>
          <w:szCs w:val="28"/>
        </w:rPr>
        <w:fldChar w:fldCharType="separate"/>
      </w:r>
      <w:r>
        <w:rPr>
          <w:rFonts w:ascii="Times New Roman" w:eastAsia="標楷體" w:hAnsi="Times New Roman" w:cs="Times New Roman"/>
          <w:noProof/>
          <w:color w:val="auto"/>
          <w:sz w:val="28"/>
          <w:szCs w:val="28"/>
        </w:rPr>
        <w:t>7</w:t>
      </w:r>
      <w:r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001C270C" w:rsidRPr="000E7E2B">
        <w:rPr>
          <w:rFonts w:ascii="Times New Roman" w:eastAsia="標楷體" w:hAnsi="Times New Roman" w:cs="Times New Roman" w:hint="eastAsia"/>
          <w:sz w:val="28"/>
        </w:rPr>
        <w:t>符合設置全民運動館之行政區建議表</w:t>
      </w:r>
      <w:bookmarkEnd w:id="103"/>
    </w:p>
    <w:tbl>
      <w:tblPr>
        <w:tblStyle w:val="afff0"/>
        <w:tblW w:w="8414" w:type="dxa"/>
        <w:tblInd w:w="108" w:type="dxa"/>
        <w:tblLook w:val="04A0" w:firstRow="1" w:lastRow="0" w:firstColumn="1" w:lastColumn="0" w:noHBand="0" w:noVBand="1"/>
      </w:tblPr>
      <w:tblGrid>
        <w:gridCol w:w="1134"/>
        <w:gridCol w:w="1134"/>
        <w:gridCol w:w="4820"/>
        <w:gridCol w:w="1326"/>
      </w:tblGrid>
      <w:tr w:rsidR="00BF2476" w:rsidRPr="000E7E2B" w:rsidTr="00A37E9B">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縣市</w:t>
            </w:r>
          </w:p>
        </w:tc>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符合數</w:t>
            </w:r>
          </w:p>
        </w:tc>
        <w:tc>
          <w:tcPr>
            <w:tcW w:w="4820"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行政區</w:t>
            </w:r>
          </w:p>
        </w:tc>
        <w:tc>
          <w:tcPr>
            <w:tcW w:w="1326"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hint="eastAsia"/>
                <w:sz w:val="28"/>
              </w:rPr>
              <w:t>備註</w:t>
            </w:r>
          </w:p>
        </w:tc>
      </w:tr>
      <w:tr w:rsidR="00BF2476" w:rsidRPr="000E7E2B" w:rsidTr="00A37E9B">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基隆市</w:t>
            </w:r>
          </w:p>
        </w:tc>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1</w:t>
            </w:r>
          </w:p>
        </w:tc>
        <w:tc>
          <w:tcPr>
            <w:tcW w:w="4820"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安樂區</w:t>
            </w:r>
          </w:p>
        </w:tc>
        <w:tc>
          <w:tcPr>
            <w:tcW w:w="1326"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p>
        </w:tc>
      </w:tr>
      <w:tr w:rsidR="00BF2476" w:rsidRPr="000E7E2B" w:rsidTr="00A37E9B">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新竹縣</w:t>
            </w:r>
          </w:p>
        </w:tc>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2</w:t>
            </w:r>
          </w:p>
        </w:tc>
        <w:tc>
          <w:tcPr>
            <w:tcW w:w="4820"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竹東鎮、湖口鄉</w:t>
            </w:r>
          </w:p>
        </w:tc>
        <w:tc>
          <w:tcPr>
            <w:tcW w:w="1326"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p>
        </w:tc>
      </w:tr>
      <w:tr w:rsidR="00BF2476" w:rsidRPr="000E7E2B" w:rsidTr="00A37E9B">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苗栗縣</w:t>
            </w:r>
          </w:p>
        </w:tc>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3</w:t>
            </w:r>
          </w:p>
        </w:tc>
        <w:tc>
          <w:tcPr>
            <w:tcW w:w="4820"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hint="eastAsia"/>
                <w:sz w:val="28"/>
              </w:rPr>
              <w:t>苗栗市、</w:t>
            </w:r>
            <w:r w:rsidRPr="000E7E2B">
              <w:rPr>
                <w:rFonts w:ascii="Times New Roman" w:eastAsia="標楷體" w:hAnsi="Times New Roman" w:cs="Times New Roman"/>
                <w:sz w:val="28"/>
              </w:rPr>
              <w:t>頭份市、竹南鎮</w:t>
            </w:r>
          </w:p>
        </w:tc>
        <w:tc>
          <w:tcPr>
            <w:tcW w:w="1326" w:type="dxa"/>
            <w:vAlign w:val="center"/>
          </w:tcPr>
          <w:p w:rsidR="00A37E9B" w:rsidRPr="000E7E2B" w:rsidRDefault="00A37E9B" w:rsidP="00755B53">
            <w:pPr>
              <w:adjustRightInd w:val="0"/>
              <w:snapToGrid w:val="0"/>
              <w:jc w:val="both"/>
              <w:rPr>
                <w:rFonts w:ascii="Times New Roman" w:eastAsia="標楷體" w:hAnsi="Times New Roman" w:cs="Times New Roman"/>
                <w:sz w:val="20"/>
                <w:szCs w:val="20"/>
              </w:rPr>
            </w:pPr>
            <w:r w:rsidRPr="000E7E2B">
              <w:rPr>
                <w:rFonts w:ascii="Times New Roman" w:eastAsia="標楷體" w:hAnsi="Times New Roman" w:cs="Times New Roman" w:hint="eastAsia"/>
                <w:sz w:val="20"/>
                <w:szCs w:val="20"/>
              </w:rPr>
              <w:t>轄內無國民運動中心</w:t>
            </w:r>
          </w:p>
        </w:tc>
      </w:tr>
      <w:tr w:rsidR="00BF2476" w:rsidRPr="000E7E2B" w:rsidTr="00A37E9B">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臺中市</w:t>
            </w:r>
          </w:p>
        </w:tc>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8</w:t>
            </w:r>
          </w:p>
        </w:tc>
        <w:tc>
          <w:tcPr>
            <w:tcW w:w="4820"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東區、西區、大甲區、清水區、沙鹿區、大雅區、烏日區、龍井區</w:t>
            </w:r>
          </w:p>
        </w:tc>
        <w:tc>
          <w:tcPr>
            <w:tcW w:w="1326"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p>
        </w:tc>
      </w:tr>
      <w:tr w:rsidR="00BF2476" w:rsidRPr="000E7E2B" w:rsidTr="00A37E9B">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彰化縣</w:t>
            </w:r>
          </w:p>
        </w:tc>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2</w:t>
            </w:r>
          </w:p>
        </w:tc>
        <w:tc>
          <w:tcPr>
            <w:tcW w:w="4820"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鹿港鎮、和美鎮</w:t>
            </w:r>
          </w:p>
        </w:tc>
        <w:tc>
          <w:tcPr>
            <w:tcW w:w="1326"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p>
        </w:tc>
      </w:tr>
      <w:tr w:rsidR="00BF2476" w:rsidRPr="000E7E2B" w:rsidTr="00A37E9B">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南投縣</w:t>
            </w:r>
          </w:p>
        </w:tc>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3</w:t>
            </w:r>
          </w:p>
        </w:tc>
        <w:tc>
          <w:tcPr>
            <w:tcW w:w="4820"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南投市、草屯鎮、埔里鎮</w:t>
            </w:r>
          </w:p>
        </w:tc>
        <w:tc>
          <w:tcPr>
            <w:tcW w:w="1326"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hint="eastAsia"/>
                <w:sz w:val="20"/>
                <w:szCs w:val="20"/>
              </w:rPr>
              <w:t>轄內無國民運動中心</w:t>
            </w:r>
          </w:p>
        </w:tc>
      </w:tr>
      <w:tr w:rsidR="00BF2476" w:rsidRPr="000E7E2B" w:rsidTr="00A37E9B">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雲林縣</w:t>
            </w:r>
          </w:p>
        </w:tc>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1</w:t>
            </w:r>
          </w:p>
        </w:tc>
        <w:tc>
          <w:tcPr>
            <w:tcW w:w="4820"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虎尾鎮</w:t>
            </w:r>
          </w:p>
        </w:tc>
        <w:tc>
          <w:tcPr>
            <w:tcW w:w="1326"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p>
        </w:tc>
      </w:tr>
      <w:tr w:rsidR="00BF2476" w:rsidRPr="000E7E2B" w:rsidTr="00A37E9B">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嘉義市</w:t>
            </w:r>
          </w:p>
        </w:tc>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1</w:t>
            </w:r>
          </w:p>
        </w:tc>
        <w:tc>
          <w:tcPr>
            <w:tcW w:w="4820"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西區</w:t>
            </w:r>
          </w:p>
        </w:tc>
        <w:tc>
          <w:tcPr>
            <w:tcW w:w="1326"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p>
        </w:tc>
      </w:tr>
      <w:tr w:rsidR="00BF2476" w:rsidRPr="000E7E2B" w:rsidTr="00A37E9B">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臺南市</w:t>
            </w:r>
          </w:p>
        </w:tc>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7</w:t>
            </w:r>
          </w:p>
        </w:tc>
        <w:tc>
          <w:tcPr>
            <w:tcW w:w="4820"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新營區、仁德區、永康區、東區、南區、北區、安南區</w:t>
            </w:r>
          </w:p>
        </w:tc>
        <w:tc>
          <w:tcPr>
            <w:tcW w:w="1326"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p>
        </w:tc>
      </w:tr>
      <w:tr w:rsidR="00BF2476" w:rsidRPr="000E7E2B" w:rsidTr="00A37E9B">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高雄市</w:t>
            </w:r>
          </w:p>
        </w:tc>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11</w:t>
            </w:r>
          </w:p>
        </w:tc>
        <w:tc>
          <w:tcPr>
            <w:tcW w:w="4820"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鼓山區、楠梓區、三民區、苓雅區、前鎮區、小港區、大寮區、仁武區、岡山區</w:t>
            </w:r>
            <w:r w:rsidRPr="000E7E2B">
              <w:rPr>
                <w:rFonts w:ascii="Times New Roman" w:eastAsia="標楷體" w:hAnsi="Times New Roman" w:cs="Times New Roman" w:hint="eastAsia"/>
                <w:sz w:val="28"/>
              </w:rPr>
              <w:t>、左營區、鳳山區</w:t>
            </w:r>
          </w:p>
        </w:tc>
        <w:tc>
          <w:tcPr>
            <w:tcW w:w="1326"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hint="eastAsia"/>
                <w:sz w:val="20"/>
                <w:szCs w:val="20"/>
              </w:rPr>
              <w:t>轄內無國民運動中心</w:t>
            </w:r>
          </w:p>
        </w:tc>
      </w:tr>
      <w:tr w:rsidR="00BF2476" w:rsidRPr="000E7E2B" w:rsidTr="00A37E9B">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宜蘭縣</w:t>
            </w:r>
          </w:p>
        </w:tc>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1</w:t>
            </w:r>
          </w:p>
        </w:tc>
        <w:tc>
          <w:tcPr>
            <w:tcW w:w="4820"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羅東鎮</w:t>
            </w:r>
          </w:p>
        </w:tc>
        <w:tc>
          <w:tcPr>
            <w:tcW w:w="1326"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p>
        </w:tc>
      </w:tr>
      <w:tr w:rsidR="00BF2476" w:rsidRPr="000E7E2B" w:rsidTr="00A37E9B">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花蓮縣</w:t>
            </w:r>
          </w:p>
        </w:tc>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2</w:t>
            </w:r>
          </w:p>
        </w:tc>
        <w:tc>
          <w:tcPr>
            <w:tcW w:w="4820"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花蓮市、吉安鄉</w:t>
            </w:r>
          </w:p>
        </w:tc>
        <w:tc>
          <w:tcPr>
            <w:tcW w:w="1326"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hint="eastAsia"/>
                <w:sz w:val="20"/>
                <w:szCs w:val="20"/>
              </w:rPr>
              <w:t>轄內無國民運動中心</w:t>
            </w:r>
          </w:p>
        </w:tc>
      </w:tr>
      <w:tr w:rsidR="00BF2476" w:rsidRPr="000E7E2B" w:rsidTr="00A37E9B">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臺東縣</w:t>
            </w:r>
          </w:p>
        </w:tc>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1</w:t>
            </w:r>
          </w:p>
        </w:tc>
        <w:tc>
          <w:tcPr>
            <w:tcW w:w="4820"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臺東市</w:t>
            </w:r>
          </w:p>
        </w:tc>
        <w:tc>
          <w:tcPr>
            <w:tcW w:w="1326"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hint="eastAsia"/>
                <w:sz w:val="20"/>
                <w:szCs w:val="20"/>
              </w:rPr>
              <w:t>轄內無國民運動中心</w:t>
            </w:r>
          </w:p>
        </w:tc>
      </w:tr>
      <w:tr w:rsidR="00BF2476" w:rsidRPr="000E7E2B" w:rsidTr="00A37E9B">
        <w:tc>
          <w:tcPr>
            <w:tcW w:w="1134" w:type="dxa"/>
            <w:vAlign w:val="center"/>
          </w:tcPr>
          <w:p w:rsidR="00A37E9B" w:rsidRPr="000E7E2B" w:rsidRDefault="00A37E9B" w:rsidP="00755B53">
            <w:pPr>
              <w:adjustRightInd w:val="0"/>
              <w:snapToGrid w:val="0"/>
              <w:jc w:val="center"/>
              <w:rPr>
                <w:rFonts w:ascii="標楷體" w:eastAsia="標楷體" w:hAnsi="標楷體" w:cs="Times New Roman"/>
                <w:sz w:val="28"/>
              </w:rPr>
            </w:pPr>
            <w:r w:rsidRPr="000E7E2B">
              <w:rPr>
                <w:rFonts w:ascii="標楷體" w:eastAsia="標楷體" w:hAnsi="標楷體" w:cs="Times New Roman" w:hint="eastAsia"/>
                <w:sz w:val="28"/>
              </w:rPr>
              <w:t>合計</w:t>
            </w:r>
          </w:p>
        </w:tc>
        <w:tc>
          <w:tcPr>
            <w:tcW w:w="1134" w:type="dxa"/>
            <w:vAlign w:val="center"/>
          </w:tcPr>
          <w:p w:rsidR="00A37E9B" w:rsidRPr="000E7E2B" w:rsidRDefault="00A37E9B" w:rsidP="00755B53">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43</w:t>
            </w:r>
          </w:p>
        </w:tc>
        <w:tc>
          <w:tcPr>
            <w:tcW w:w="4820" w:type="dxa"/>
          </w:tcPr>
          <w:p w:rsidR="00A37E9B" w:rsidRPr="000E7E2B" w:rsidRDefault="00A37E9B" w:rsidP="00755B53">
            <w:pPr>
              <w:adjustRightInd w:val="0"/>
              <w:snapToGrid w:val="0"/>
              <w:jc w:val="both"/>
              <w:rPr>
                <w:rFonts w:ascii="Times New Roman" w:eastAsia="標楷體" w:hAnsi="Times New Roman" w:cs="Times New Roman"/>
                <w:sz w:val="28"/>
              </w:rPr>
            </w:pPr>
          </w:p>
        </w:tc>
        <w:tc>
          <w:tcPr>
            <w:tcW w:w="1326" w:type="dxa"/>
            <w:vAlign w:val="center"/>
          </w:tcPr>
          <w:p w:rsidR="00A37E9B" w:rsidRPr="000E7E2B" w:rsidRDefault="00A37E9B" w:rsidP="00755B53">
            <w:pPr>
              <w:adjustRightInd w:val="0"/>
              <w:snapToGrid w:val="0"/>
              <w:jc w:val="both"/>
              <w:rPr>
                <w:rFonts w:ascii="Times New Roman" w:eastAsia="標楷體" w:hAnsi="Times New Roman" w:cs="Times New Roman"/>
                <w:sz w:val="28"/>
              </w:rPr>
            </w:pPr>
          </w:p>
        </w:tc>
      </w:tr>
    </w:tbl>
    <w:p w:rsidR="005C3904" w:rsidRPr="00BF2476" w:rsidRDefault="005C3904" w:rsidP="00BF2476">
      <w:pPr>
        <w:snapToGrid w:val="0"/>
        <w:ind w:left="480" w:hangingChars="200" w:hanging="480"/>
        <w:jc w:val="both"/>
        <w:rPr>
          <w:rFonts w:ascii="Times New Roman" w:eastAsia="標楷體" w:hAnsi="Times New Roman" w:cs="Times New Roman"/>
          <w:color w:val="FF0000"/>
        </w:rPr>
      </w:pPr>
      <w:r w:rsidRPr="000E7E2B">
        <w:rPr>
          <w:rFonts w:ascii="Times New Roman" w:eastAsia="標楷體" w:hAnsi="Times New Roman" w:cs="Times New Roman" w:hint="eastAsia"/>
        </w:rPr>
        <w:t>註：</w:t>
      </w:r>
      <w:r w:rsidR="00BF2476" w:rsidRPr="000E7E2B">
        <w:rPr>
          <w:rFonts w:ascii="Times New Roman" w:eastAsia="標楷體" w:hAnsi="Times New Roman" w:cs="Times New Roman" w:hint="eastAsia"/>
        </w:rPr>
        <w:t>所列符合設置全民運動館之行政區人口數係依內政部公布</w:t>
      </w:r>
      <w:r w:rsidR="00BF2476" w:rsidRPr="000E7E2B">
        <w:rPr>
          <w:rFonts w:ascii="Times New Roman" w:eastAsia="標楷體" w:hAnsi="Times New Roman" w:cs="Times New Roman" w:hint="eastAsia"/>
          <w:szCs w:val="24"/>
        </w:rPr>
        <w:t>108</w:t>
      </w:r>
      <w:r w:rsidR="00BF2476" w:rsidRPr="000E7E2B">
        <w:rPr>
          <w:rFonts w:ascii="Times New Roman" w:eastAsia="標楷體" w:hAnsi="Times New Roman" w:cs="Times New Roman" w:hint="eastAsia"/>
          <w:szCs w:val="24"/>
        </w:rPr>
        <w:t>年度人口統計資料為主，後續仍俟各地方政府提報申請計畫當下人口統計資料為準。</w:t>
      </w:r>
    </w:p>
    <w:p w:rsidR="00E9674F" w:rsidRPr="000E7E2B" w:rsidRDefault="00991F0E" w:rsidP="00680049">
      <w:pPr>
        <w:pStyle w:val="aff0"/>
        <w:numPr>
          <w:ilvl w:val="0"/>
          <w:numId w:val="37"/>
        </w:numPr>
        <w:snapToGrid w:val="0"/>
        <w:spacing w:beforeLines="50" w:before="180" w:line="500" w:lineRule="exact"/>
        <w:ind w:left="1418" w:hanging="567"/>
        <w:jc w:val="both"/>
        <w:rPr>
          <w:rFonts w:ascii="Times New Roman" w:eastAsia="標楷體" w:hAnsi="Times New Roman" w:cs="Times New Roman"/>
          <w:sz w:val="28"/>
        </w:rPr>
      </w:pPr>
      <w:r w:rsidRPr="000E7E2B">
        <w:rPr>
          <w:rFonts w:ascii="Times New Roman" w:eastAsia="標楷體" w:hAnsi="Times New Roman" w:cs="Times New Roman" w:hint="eastAsia"/>
          <w:sz w:val="28"/>
        </w:rPr>
        <w:t>建議設施種類及</w:t>
      </w:r>
      <w:r w:rsidR="007444E2" w:rsidRPr="000E7E2B">
        <w:rPr>
          <w:rFonts w:ascii="Times New Roman" w:eastAsia="標楷體" w:hAnsi="Times New Roman" w:cs="Times New Roman" w:hint="eastAsia"/>
          <w:sz w:val="28"/>
        </w:rPr>
        <w:t>量體</w:t>
      </w:r>
      <w:r w:rsidR="007444E2" w:rsidRPr="000E7E2B">
        <w:rPr>
          <w:rFonts w:ascii="Times New Roman" w:eastAsia="標楷體" w:hAnsi="Times New Roman" w:cs="Times New Roman"/>
          <w:sz w:val="28"/>
        </w:rPr>
        <w:t>規模</w:t>
      </w:r>
    </w:p>
    <w:p w:rsidR="005E51E2" w:rsidRPr="00E83244" w:rsidRDefault="00991F0E" w:rsidP="00680049">
      <w:pPr>
        <w:pStyle w:val="aff0"/>
        <w:numPr>
          <w:ilvl w:val="2"/>
          <w:numId w:val="63"/>
        </w:numPr>
        <w:snapToGrid w:val="0"/>
        <w:spacing w:line="500" w:lineRule="exact"/>
        <w:ind w:left="1361" w:hanging="284"/>
        <w:jc w:val="both"/>
        <w:rPr>
          <w:rFonts w:ascii="Times New Roman" w:eastAsia="標楷體" w:hAnsi="Times New Roman" w:cs="Times New Roman"/>
          <w:sz w:val="28"/>
        </w:rPr>
      </w:pPr>
      <w:r w:rsidRPr="000E7E2B">
        <w:rPr>
          <w:rFonts w:ascii="Times New Roman" w:eastAsia="標楷體" w:hAnsi="Times New Roman" w:cs="Times New Roman" w:hint="eastAsia"/>
          <w:sz w:val="28"/>
        </w:rPr>
        <w:t>新型態健身房：</w:t>
      </w:r>
      <w:r w:rsidR="00F21024" w:rsidRPr="000E7E2B">
        <w:rPr>
          <w:rFonts w:ascii="Times New Roman" w:eastAsia="標楷體" w:hAnsi="Times New Roman" w:cs="Times New Roman" w:hint="eastAsia"/>
          <w:sz w:val="28"/>
        </w:rPr>
        <w:t>主要強調專業教練指導，藉由肌力訓練、滾輪</w:t>
      </w:r>
      <w:r w:rsidR="00356181">
        <w:rPr>
          <w:rFonts w:ascii="Times New Roman" w:eastAsia="標楷體" w:hAnsi="Times New Roman" w:cs="Times New Roman" w:hint="eastAsia"/>
          <w:sz w:val="28"/>
        </w:rPr>
        <w:t>放鬆</w:t>
      </w:r>
      <w:r w:rsidR="00F21024" w:rsidRPr="00E83244">
        <w:rPr>
          <w:rFonts w:ascii="Times New Roman" w:eastAsia="標楷體" w:hAnsi="Times New Roman" w:cs="Times New Roman" w:hint="eastAsia"/>
          <w:sz w:val="28"/>
        </w:rPr>
        <w:t>、拉筋伸展等教學課程，改善體態及強化體能，增加肌肉柔軟度，避免運動傷害。</w:t>
      </w:r>
    </w:p>
    <w:p w:rsidR="00B425A5" w:rsidRPr="00E83244" w:rsidRDefault="00A142E9" w:rsidP="00680049">
      <w:pPr>
        <w:pStyle w:val="aff0"/>
        <w:numPr>
          <w:ilvl w:val="2"/>
          <w:numId w:val="63"/>
        </w:numPr>
        <w:snapToGrid w:val="0"/>
        <w:spacing w:line="500" w:lineRule="exact"/>
        <w:ind w:left="1361" w:hanging="284"/>
        <w:jc w:val="both"/>
        <w:rPr>
          <w:rFonts w:ascii="Times New Roman" w:eastAsia="標楷體" w:hAnsi="Times New Roman" w:cs="Times New Roman"/>
          <w:sz w:val="28"/>
        </w:rPr>
      </w:pPr>
      <w:r w:rsidRPr="00E83244">
        <w:rPr>
          <w:rFonts w:ascii="Times New Roman" w:eastAsia="標楷體" w:hAnsi="Times New Roman" w:cs="Times New Roman" w:hint="eastAsia"/>
          <w:sz w:val="28"/>
        </w:rPr>
        <w:t>瑜珈或</w:t>
      </w:r>
      <w:r w:rsidR="00B425A5" w:rsidRPr="00E83244">
        <w:rPr>
          <w:rFonts w:ascii="Times New Roman" w:eastAsia="標楷體" w:hAnsi="Times New Roman" w:cs="Times New Roman" w:hint="eastAsia"/>
          <w:sz w:val="28"/>
        </w:rPr>
        <w:t>韻律教室：</w:t>
      </w:r>
      <w:r w:rsidRPr="00E83244">
        <w:rPr>
          <w:rFonts w:ascii="Times New Roman" w:eastAsia="標楷體" w:hAnsi="Times New Roman" w:cs="Times New Roman" w:hint="eastAsia"/>
          <w:sz w:val="28"/>
        </w:rPr>
        <w:t>設置</w:t>
      </w:r>
      <w:r w:rsidR="00E64C57" w:rsidRPr="00E83244">
        <w:rPr>
          <w:rFonts w:ascii="Times New Roman" w:eastAsia="標楷體" w:hAnsi="Times New Roman" w:cs="Times New Roman" w:hint="eastAsia"/>
          <w:sz w:val="28"/>
        </w:rPr>
        <w:t>可彈性運用變換運動項目的多功能場地，</w:t>
      </w:r>
      <w:r w:rsidR="00BF2B2C" w:rsidRPr="00E83244">
        <w:rPr>
          <w:rFonts w:ascii="Times New Roman" w:eastAsia="標楷體" w:hAnsi="Times New Roman" w:cs="Times New Roman" w:hint="eastAsia"/>
          <w:sz w:val="28"/>
        </w:rPr>
        <w:t>開設舞蹈、瑜珈、</w:t>
      </w:r>
      <w:r w:rsidR="00BF2B2C" w:rsidRPr="00E83244">
        <w:rPr>
          <w:rFonts w:ascii="Times New Roman" w:eastAsia="標楷體" w:hAnsi="Times New Roman" w:cs="Times New Roman" w:hint="eastAsia"/>
          <w:sz w:val="28"/>
        </w:rPr>
        <w:t>TRX</w:t>
      </w:r>
      <w:r w:rsidR="00BF2B2C" w:rsidRPr="00E83244">
        <w:rPr>
          <w:rFonts w:ascii="Times New Roman" w:eastAsia="標楷體" w:hAnsi="Times New Roman" w:cs="Times New Roman" w:hint="eastAsia"/>
          <w:sz w:val="28"/>
        </w:rPr>
        <w:t>等多元化運動課程</w:t>
      </w:r>
      <w:r w:rsidRPr="00E83244">
        <w:rPr>
          <w:rFonts w:ascii="Times New Roman" w:eastAsia="標楷體" w:hAnsi="Times New Roman" w:cs="Times New Roman" w:hint="eastAsia"/>
          <w:sz w:val="28"/>
        </w:rPr>
        <w:t>，提供各年齡層參與</w:t>
      </w:r>
      <w:r w:rsidR="00BF2B2C" w:rsidRPr="00E83244">
        <w:rPr>
          <w:rFonts w:ascii="Times New Roman" w:eastAsia="標楷體" w:hAnsi="Times New Roman" w:cs="Times New Roman" w:hint="eastAsia"/>
          <w:sz w:val="28"/>
        </w:rPr>
        <w:t>。</w:t>
      </w:r>
    </w:p>
    <w:p w:rsidR="00F21024" w:rsidRPr="00E83244" w:rsidRDefault="00A142E9" w:rsidP="00680049">
      <w:pPr>
        <w:pStyle w:val="aff0"/>
        <w:numPr>
          <w:ilvl w:val="2"/>
          <w:numId w:val="63"/>
        </w:numPr>
        <w:snapToGrid w:val="0"/>
        <w:spacing w:line="500" w:lineRule="exact"/>
        <w:ind w:left="1361" w:hanging="284"/>
        <w:jc w:val="both"/>
        <w:rPr>
          <w:rFonts w:ascii="Times New Roman" w:eastAsia="標楷體" w:hAnsi="Times New Roman" w:cs="Times New Roman"/>
          <w:sz w:val="28"/>
        </w:rPr>
      </w:pPr>
      <w:r w:rsidRPr="00E83244">
        <w:rPr>
          <w:rFonts w:ascii="Times New Roman" w:eastAsia="標楷體" w:hAnsi="Times New Roman" w:cs="Times New Roman" w:hint="eastAsia"/>
          <w:sz w:val="28"/>
        </w:rPr>
        <w:t>全齡</w:t>
      </w:r>
      <w:r w:rsidR="00F21024" w:rsidRPr="00E83244">
        <w:rPr>
          <w:rFonts w:ascii="Times New Roman" w:eastAsia="標楷體" w:hAnsi="Times New Roman" w:cs="Times New Roman" w:hint="eastAsia"/>
          <w:sz w:val="28"/>
        </w:rPr>
        <w:t>體能訓練場：</w:t>
      </w:r>
      <w:r w:rsidRPr="00E83244">
        <w:rPr>
          <w:rFonts w:ascii="Times New Roman" w:eastAsia="標楷體" w:hAnsi="Times New Roman" w:cs="Times New Roman" w:hint="eastAsia"/>
          <w:sz w:val="28"/>
        </w:rPr>
        <w:t>設置</w:t>
      </w:r>
      <w:r w:rsidR="00F21024" w:rsidRPr="00E83244">
        <w:rPr>
          <w:rFonts w:ascii="Times New Roman" w:eastAsia="標楷體" w:hAnsi="Times New Roman" w:cs="Times New Roman" w:hint="eastAsia"/>
          <w:sz w:val="28"/>
        </w:rPr>
        <w:t>攀爬、</w:t>
      </w:r>
      <w:r w:rsidRPr="00E83244">
        <w:rPr>
          <w:rFonts w:ascii="Times New Roman" w:eastAsia="標楷體" w:hAnsi="Times New Roman" w:cs="Times New Roman" w:hint="eastAsia"/>
          <w:sz w:val="28"/>
        </w:rPr>
        <w:t>翻滾、彈跳</w:t>
      </w:r>
      <w:r w:rsidR="00F21024" w:rsidRPr="00E83244">
        <w:rPr>
          <w:rFonts w:ascii="Times New Roman" w:eastAsia="標楷體" w:hAnsi="Times New Roman" w:cs="Times New Roman" w:hint="eastAsia"/>
          <w:sz w:val="28"/>
        </w:rPr>
        <w:t>等運動</w:t>
      </w:r>
      <w:r w:rsidRPr="00E83244">
        <w:rPr>
          <w:rFonts w:ascii="Times New Roman" w:eastAsia="標楷體" w:hAnsi="Times New Roman" w:cs="Times New Roman" w:hint="eastAsia"/>
          <w:sz w:val="28"/>
        </w:rPr>
        <w:t>訓練設施</w:t>
      </w:r>
      <w:r w:rsidR="00F21024" w:rsidRPr="00E83244">
        <w:rPr>
          <w:rFonts w:ascii="Times New Roman" w:eastAsia="標楷體" w:hAnsi="Times New Roman" w:cs="Times New Roman" w:hint="eastAsia"/>
          <w:sz w:val="28"/>
        </w:rPr>
        <w:t>，鍛鍊</w:t>
      </w:r>
      <w:r w:rsidRPr="00E83244">
        <w:rPr>
          <w:rFonts w:ascii="Times New Roman" w:eastAsia="標楷體" w:hAnsi="Times New Roman" w:cs="Times New Roman" w:hint="eastAsia"/>
          <w:sz w:val="28"/>
        </w:rPr>
        <w:t>參與者</w:t>
      </w:r>
      <w:r w:rsidR="00F21024" w:rsidRPr="00E83244">
        <w:rPr>
          <w:rFonts w:ascii="Times New Roman" w:eastAsia="標楷體" w:hAnsi="Times New Roman" w:cs="Times New Roman" w:hint="eastAsia"/>
          <w:sz w:val="28"/>
        </w:rPr>
        <w:t>平衡感、敏捷性，強化體適能。</w:t>
      </w:r>
    </w:p>
    <w:p w:rsidR="00BF363A" w:rsidRPr="00BF363A" w:rsidRDefault="00F21024" w:rsidP="00BF363A">
      <w:pPr>
        <w:pStyle w:val="aff0"/>
        <w:numPr>
          <w:ilvl w:val="2"/>
          <w:numId w:val="63"/>
        </w:numPr>
        <w:snapToGrid w:val="0"/>
        <w:spacing w:line="500" w:lineRule="exact"/>
        <w:ind w:left="1361" w:hanging="284"/>
        <w:jc w:val="both"/>
        <w:rPr>
          <w:rFonts w:ascii="Times New Roman" w:eastAsia="標楷體" w:hAnsi="Times New Roman" w:cs="Times New Roman"/>
          <w:sz w:val="28"/>
        </w:rPr>
      </w:pPr>
      <w:r w:rsidRPr="000E7E2B">
        <w:rPr>
          <w:rFonts w:ascii="Times New Roman" w:eastAsia="標楷體" w:hAnsi="Times New Roman" w:cs="Times New Roman"/>
          <w:sz w:val="28"/>
        </w:rPr>
        <w:t>羽球場（</w:t>
      </w:r>
      <w:r w:rsidRPr="000E7E2B">
        <w:rPr>
          <w:rFonts w:ascii="Times New Roman" w:eastAsia="標楷體" w:hAnsi="Times New Roman" w:cs="Times New Roman" w:hint="eastAsia"/>
          <w:sz w:val="28"/>
        </w:rPr>
        <w:t>或</w:t>
      </w:r>
      <w:r w:rsidR="00A142E9">
        <w:rPr>
          <w:rFonts w:ascii="Times New Roman" w:eastAsia="標楷體" w:hAnsi="Times New Roman" w:cs="Times New Roman"/>
          <w:sz w:val="28"/>
        </w:rPr>
        <w:t>綜</w:t>
      </w:r>
      <w:r w:rsidR="00A142E9" w:rsidRPr="00E83244">
        <w:rPr>
          <w:rFonts w:ascii="Times New Roman" w:eastAsia="標楷體" w:hAnsi="Times New Roman" w:cs="Times New Roman"/>
          <w:sz w:val="28"/>
        </w:rPr>
        <w:t>合球場</w:t>
      </w:r>
      <w:r w:rsidR="00A142E9" w:rsidRPr="00E83244">
        <w:rPr>
          <w:rFonts w:ascii="Times New Roman" w:eastAsia="標楷體" w:hAnsi="Times New Roman" w:cs="Times New Roman" w:hint="eastAsia"/>
          <w:sz w:val="28"/>
        </w:rPr>
        <w:t>）：</w:t>
      </w:r>
      <w:r w:rsidR="002A0928" w:rsidRPr="00E83244">
        <w:rPr>
          <w:rFonts w:ascii="Times New Roman" w:eastAsia="標楷體" w:hAnsi="Times New Roman" w:cs="Times New Roman" w:hint="eastAsia"/>
          <w:sz w:val="28"/>
        </w:rPr>
        <w:t>依各地方運動需求設置。</w:t>
      </w:r>
    </w:p>
    <w:p w:rsidR="002A0928" w:rsidRPr="002A0928" w:rsidRDefault="00B16D73" w:rsidP="00680049">
      <w:pPr>
        <w:pStyle w:val="aff0"/>
        <w:numPr>
          <w:ilvl w:val="2"/>
          <w:numId w:val="63"/>
        </w:numPr>
        <w:snapToGrid w:val="0"/>
        <w:spacing w:line="500" w:lineRule="exact"/>
        <w:ind w:left="1361" w:hanging="284"/>
        <w:jc w:val="both"/>
        <w:rPr>
          <w:rFonts w:ascii="Times New Roman" w:eastAsia="標楷體" w:hAnsi="Times New Roman" w:cs="Times New Roman"/>
          <w:sz w:val="28"/>
        </w:rPr>
      </w:pPr>
      <w:r>
        <w:rPr>
          <w:rFonts w:ascii="Times New Roman" w:eastAsia="標楷體" w:hAnsi="Times New Roman" w:cs="Times New Roman" w:hint="eastAsia"/>
          <w:sz w:val="28"/>
        </w:rPr>
        <w:t>應</w:t>
      </w:r>
      <w:r w:rsidR="00F21024" w:rsidRPr="00E83244">
        <w:rPr>
          <w:rFonts w:ascii="Times New Roman" w:eastAsia="標楷體" w:hAnsi="Times New Roman" w:cs="Times New Roman"/>
          <w:sz w:val="28"/>
        </w:rPr>
        <w:t>考量銀髮族、行動不便</w:t>
      </w:r>
      <w:r w:rsidR="00F21024" w:rsidRPr="00E83244">
        <w:rPr>
          <w:rFonts w:ascii="Times New Roman" w:eastAsia="標楷體" w:hAnsi="Times New Roman" w:cs="Times New Roman" w:hint="eastAsia"/>
          <w:sz w:val="28"/>
        </w:rPr>
        <w:t>或</w:t>
      </w:r>
      <w:r w:rsidR="00F21024" w:rsidRPr="00E83244">
        <w:rPr>
          <w:rFonts w:ascii="Times New Roman" w:eastAsia="標楷體" w:hAnsi="Times New Roman" w:cs="Times New Roman"/>
          <w:sz w:val="28"/>
        </w:rPr>
        <w:t>身心障礙族群</w:t>
      </w:r>
      <w:r w:rsidR="00F21024" w:rsidRPr="00E83244">
        <w:rPr>
          <w:rFonts w:ascii="Times New Roman" w:eastAsia="標楷體" w:hAnsi="Times New Roman" w:cs="Times New Roman" w:hint="eastAsia"/>
          <w:sz w:val="28"/>
        </w:rPr>
        <w:t>需求，提供</w:t>
      </w:r>
      <w:r w:rsidR="00F21024" w:rsidRPr="00E83244">
        <w:rPr>
          <w:rFonts w:ascii="Times New Roman" w:eastAsia="標楷體" w:hAnsi="Times New Roman" w:cs="Times New Roman"/>
          <w:sz w:val="28"/>
        </w:rPr>
        <w:t>運動設備或輔具</w:t>
      </w:r>
      <w:r w:rsidR="00F21024" w:rsidRPr="00E83244">
        <w:rPr>
          <w:rFonts w:ascii="Times New Roman" w:eastAsia="標楷體" w:hAnsi="Times New Roman" w:cs="Times New Roman" w:hint="eastAsia"/>
          <w:sz w:val="28"/>
        </w:rPr>
        <w:t>，並</w:t>
      </w:r>
      <w:r w:rsidR="00F21024" w:rsidRPr="00E83244">
        <w:rPr>
          <w:rFonts w:ascii="Times New Roman" w:eastAsia="標楷體" w:hAnsi="Times New Roman" w:cs="Times New Roman"/>
          <w:sz w:val="28"/>
        </w:rPr>
        <w:t>依法設</w:t>
      </w:r>
      <w:r w:rsidR="00F21024" w:rsidRPr="000E7E2B">
        <w:rPr>
          <w:rFonts w:ascii="Times New Roman" w:eastAsia="標楷體" w:hAnsi="Times New Roman" w:cs="Times New Roman"/>
          <w:sz w:val="28"/>
        </w:rPr>
        <w:t>置無障礙、性別平等</w:t>
      </w:r>
      <w:r w:rsidR="00F21024" w:rsidRPr="000E7E2B">
        <w:rPr>
          <w:rFonts w:ascii="Times New Roman" w:eastAsia="標楷體" w:hAnsi="Times New Roman" w:cs="Times New Roman" w:hint="eastAsia"/>
          <w:sz w:val="28"/>
        </w:rPr>
        <w:t>及</w:t>
      </w:r>
      <w:r w:rsidR="00F21024" w:rsidRPr="000E7E2B">
        <w:rPr>
          <w:rFonts w:ascii="Times New Roman" w:eastAsia="標楷體" w:hAnsi="Times New Roman" w:cs="Times New Roman"/>
          <w:sz w:val="28"/>
        </w:rPr>
        <w:t>親子使用等</w:t>
      </w:r>
      <w:r w:rsidR="00F21024" w:rsidRPr="000E7E2B">
        <w:rPr>
          <w:rFonts w:ascii="Times New Roman" w:eastAsia="標楷體" w:hAnsi="Times New Roman" w:cs="Times New Roman" w:hint="eastAsia"/>
          <w:sz w:val="28"/>
        </w:rPr>
        <w:t>附屬設施</w:t>
      </w:r>
      <w:r w:rsidR="00F21024" w:rsidRPr="000E7E2B">
        <w:rPr>
          <w:rFonts w:ascii="Times New Roman" w:eastAsia="標楷體" w:hAnsi="Times New Roman" w:cs="Times New Roman"/>
          <w:sz w:val="28"/>
        </w:rPr>
        <w:t>。</w:t>
      </w:r>
    </w:p>
    <w:p w:rsidR="001C270C" w:rsidRPr="000E7E2B" w:rsidRDefault="002F3CA1" w:rsidP="002F3CA1">
      <w:pPr>
        <w:pStyle w:val="afe"/>
        <w:jc w:val="center"/>
        <w:rPr>
          <w:rFonts w:ascii="Times New Roman" w:eastAsia="標楷體" w:hAnsi="Times New Roman" w:cs="Times New Roman"/>
          <w:sz w:val="28"/>
        </w:rPr>
      </w:pPr>
      <w:bookmarkStart w:id="104" w:name="_Toc48117723"/>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Pr="000B01F9">
        <w:rPr>
          <w:rFonts w:ascii="Times New Roman" w:eastAsia="標楷體" w:hAnsi="Times New Roman" w:cs="Times New Roman"/>
          <w:color w:val="auto"/>
          <w:sz w:val="28"/>
          <w:szCs w:val="28"/>
        </w:rPr>
        <w:fldChar w:fldCharType="begin"/>
      </w:r>
      <w:r w:rsidRPr="000B01F9">
        <w:rPr>
          <w:rFonts w:ascii="Times New Roman" w:eastAsia="標楷體" w:hAnsi="Times New Roman" w:cs="Times New Roman"/>
          <w:color w:val="auto"/>
          <w:sz w:val="28"/>
          <w:szCs w:val="28"/>
        </w:rPr>
        <w:instrText xml:space="preserve"> SEQ </w:instrText>
      </w:r>
      <w:r w:rsidRPr="000B01F9">
        <w:rPr>
          <w:rFonts w:ascii="Times New Roman" w:eastAsia="標楷體" w:hAnsi="Times New Roman" w:cs="Times New Roman"/>
          <w:color w:val="auto"/>
          <w:sz w:val="28"/>
          <w:szCs w:val="28"/>
        </w:rPr>
        <w:instrText>表</w:instrText>
      </w:r>
      <w:r w:rsidRPr="000B01F9">
        <w:rPr>
          <w:rFonts w:ascii="Times New Roman" w:eastAsia="標楷體" w:hAnsi="Times New Roman" w:cs="Times New Roman"/>
          <w:color w:val="auto"/>
          <w:sz w:val="28"/>
          <w:szCs w:val="28"/>
        </w:rPr>
        <w:instrText xml:space="preserve"> \* ARABIC </w:instrText>
      </w:r>
      <w:r w:rsidRPr="000B01F9">
        <w:rPr>
          <w:rFonts w:ascii="Times New Roman" w:eastAsia="標楷體" w:hAnsi="Times New Roman" w:cs="Times New Roman"/>
          <w:color w:val="auto"/>
          <w:sz w:val="28"/>
          <w:szCs w:val="28"/>
        </w:rPr>
        <w:fldChar w:fldCharType="separate"/>
      </w:r>
      <w:r>
        <w:rPr>
          <w:rFonts w:ascii="Times New Roman" w:eastAsia="標楷體" w:hAnsi="Times New Roman" w:cs="Times New Roman"/>
          <w:noProof/>
          <w:color w:val="auto"/>
          <w:sz w:val="28"/>
          <w:szCs w:val="28"/>
        </w:rPr>
        <w:t>8</w:t>
      </w:r>
      <w:r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001C270C" w:rsidRPr="000E7E2B">
        <w:rPr>
          <w:rFonts w:ascii="Times New Roman" w:eastAsia="標楷體" w:hAnsi="Times New Roman" w:cs="Times New Roman" w:hint="eastAsia"/>
          <w:sz w:val="28"/>
        </w:rPr>
        <w:t>全民運動館建議運動設施及附屬服務設施一覽表</w:t>
      </w:r>
      <w:bookmarkEnd w:id="104"/>
    </w:p>
    <w:tbl>
      <w:tblPr>
        <w:tblStyle w:val="afff0"/>
        <w:tblW w:w="8414" w:type="dxa"/>
        <w:tblInd w:w="108" w:type="dxa"/>
        <w:tblLook w:val="04A0" w:firstRow="1" w:lastRow="0" w:firstColumn="1" w:lastColumn="0" w:noHBand="0" w:noVBand="1"/>
      </w:tblPr>
      <w:tblGrid>
        <w:gridCol w:w="1450"/>
        <w:gridCol w:w="4079"/>
        <w:gridCol w:w="2885"/>
      </w:tblGrid>
      <w:tr w:rsidR="00E83244" w:rsidRPr="00E83244" w:rsidTr="002A0928">
        <w:trPr>
          <w:trHeight w:val="531"/>
        </w:trPr>
        <w:tc>
          <w:tcPr>
            <w:tcW w:w="1450" w:type="dxa"/>
            <w:shd w:val="clear" w:color="auto" w:fill="D9D9D9" w:themeFill="background1" w:themeFillShade="D9"/>
            <w:vAlign w:val="center"/>
          </w:tcPr>
          <w:p w:rsidR="002A0928" w:rsidRPr="00E83244" w:rsidRDefault="002A0928" w:rsidP="00AA70E5">
            <w:pPr>
              <w:pStyle w:val="aff0"/>
              <w:ind w:left="0"/>
              <w:jc w:val="center"/>
              <w:rPr>
                <w:rFonts w:ascii="標楷體" w:eastAsia="標楷體" w:hAnsi="標楷體" w:cs="Times New Roman"/>
                <w:sz w:val="28"/>
                <w:szCs w:val="28"/>
              </w:rPr>
            </w:pPr>
            <w:r w:rsidRPr="00E83244">
              <w:rPr>
                <w:rFonts w:ascii="標楷體" w:eastAsia="標楷體" w:hAnsi="標楷體" w:cs="Times New Roman"/>
                <w:sz w:val="28"/>
                <w:szCs w:val="28"/>
              </w:rPr>
              <w:t>設施類別</w:t>
            </w:r>
          </w:p>
        </w:tc>
        <w:tc>
          <w:tcPr>
            <w:tcW w:w="4079" w:type="dxa"/>
            <w:shd w:val="clear" w:color="auto" w:fill="D9D9D9" w:themeFill="background1" w:themeFillShade="D9"/>
            <w:vAlign w:val="center"/>
          </w:tcPr>
          <w:p w:rsidR="002A0928" w:rsidRPr="00E83244" w:rsidRDefault="002A0928" w:rsidP="00AA70E5">
            <w:pPr>
              <w:pStyle w:val="aff0"/>
              <w:ind w:left="0"/>
              <w:jc w:val="center"/>
              <w:rPr>
                <w:rFonts w:ascii="標楷體" w:eastAsia="標楷體" w:hAnsi="標楷體" w:cs="Times New Roman"/>
                <w:sz w:val="28"/>
                <w:szCs w:val="28"/>
              </w:rPr>
            </w:pPr>
            <w:r w:rsidRPr="00E83244">
              <w:rPr>
                <w:rFonts w:ascii="標楷體" w:eastAsia="標楷體" w:hAnsi="標楷體" w:cs="Times New Roman"/>
                <w:sz w:val="28"/>
                <w:szCs w:val="28"/>
              </w:rPr>
              <w:t>設施</w:t>
            </w:r>
            <w:r w:rsidRPr="00E83244">
              <w:rPr>
                <w:rFonts w:ascii="標楷體" w:eastAsia="標楷體" w:hAnsi="標楷體" w:cs="Times New Roman" w:hint="eastAsia"/>
                <w:sz w:val="28"/>
                <w:szCs w:val="28"/>
              </w:rPr>
              <w:t>種類</w:t>
            </w:r>
          </w:p>
        </w:tc>
        <w:tc>
          <w:tcPr>
            <w:tcW w:w="2885" w:type="dxa"/>
            <w:shd w:val="clear" w:color="auto" w:fill="D9D9D9" w:themeFill="background1" w:themeFillShade="D9"/>
            <w:vAlign w:val="center"/>
          </w:tcPr>
          <w:p w:rsidR="002A0928" w:rsidRPr="00E83244" w:rsidRDefault="002A0928" w:rsidP="002A0928">
            <w:pPr>
              <w:pStyle w:val="aff0"/>
              <w:ind w:left="0"/>
              <w:jc w:val="center"/>
              <w:rPr>
                <w:rFonts w:ascii="標楷體" w:eastAsia="標楷體" w:hAnsi="標楷體" w:cs="Times New Roman"/>
                <w:sz w:val="28"/>
                <w:szCs w:val="28"/>
              </w:rPr>
            </w:pPr>
            <w:r w:rsidRPr="00E83244">
              <w:rPr>
                <w:rFonts w:ascii="標楷體" w:eastAsia="標楷體" w:hAnsi="標楷體" w:cs="Times New Roman" w:hint="eastAsia"/>
                <w:sz w:val="28"/>
                <w:szCs w:val="28"/>
              </w:rPr>
              <w:t>建議樓地板面積（m</w:t>
            </w:r>
            <w:r w:rsidRPr="00E83244">
              <w:rPr>
                <w:rFonts w:ascii="標楷體" w:eastAsia="標楷體" w:hAnsi="標楷體" w:cs="Times New Roman" w:hint="eastAsia"/>
                <w:sz w:val="28"/>
                <w:szCs w:val="28"/>
                <w:vertAlign w:val="superscript"/>
              </w:rPr>
              <w:t>2</w:t>
            </w:r>
            <w:r w:rsidRPr="00E83244">
              <w:rPr>
                <w:rFonts w:ascii="標楷體" w:eastAsia="標楷體" w:hAnsi="標楷體" w:cs="Times New Roman"/>
                <w:sz w:val="28"/>
                <w:szCs w:val="28"/>
              </w:rPr>
              <w:t>）</w:t>
            </w:r>
          </w:p>
        </w:tc>
      </w:tr>
      <w:tr w:rsidR="00E83244" w:rsidRPr="00E83244" w:rsidTr="002A0928">
        <w:trPr>
          <w:trHeight w:val="639"/>
        </w:trPr>
        <w:tc>
          <w:tcPr>
            <w:tcW w:w="1450" w:type="dxa"/>
            <w:vMerge w:val="restart"/>
            <w:shd w:val="clear" w:color="auto" w:fill="D9D9D9" w:themeFill="background1" w:themeFillShade="D9"/>
            <w:vAlign w:val="center"/>
          </w:tcPr>
          <w:p w:rsidR="002A0928" w:rsidRPr="00E83244" w:rsidRDefault="00177852" w:rsidP="00AA70E5">
            <w:pPr>
              <w:pStyle w:val="aff0"/>
              <w:ind w:left="0"/>
              <w:jc w:val="center"/>
              <w:rPr>
                <w:rFonts w:ascii="標楷體" w:eastAsia="標楷體" w:hAnsi="標楷體" w:cs="Times New Roman"/>
                <w:sz w:val="28"/>
                <w:szCs w:val="28"/>
              </w:rPr>
            </w:pPr>
            <w:r w:rsidRPr="00E83244">
              <w:rPr>
                <w:rFonts w:ascii="標楷體" w:eastAsia="標楷體" w:hAnsi="標楷體" w:cs="Times New Roman" w:hint="eastAsia"/>
                <w:sz w:val="28"/>
                <w:szCs w:val="28"/>
              </w:rPr>
              <w:t>建議</w:t>
            </w:r>
          </w:p>
          <w:p w:rsidR="002A0928" w:rsidRPr="00E83244" w:rsidRDefault="002A0928" w:rsidP="00AA70E5">
            <w:pPr>
              <w:pStyle w:val="aff0"/>
              <w:ind w:left="0"/>
              <w:jc w:val="center"/>
              <w:rPr>
                <w:rFonts w:ascii="標楷體" w:eastAsia="標楷體" w:hAnsi="標楷體" w:cs="Times New Roman"/>
                <w:sz w:val="28"/>
                <w:szCs w:val="28"/>
              </w:rPr>
            </w:pPr>
            <w:r w:rsidRPr="00E83244">
              <w:rPr>
                <w:rFonts w:ascii="標楷體" w:eastAsia="標楷體" w:hAnsi="標楷體" w:cs="Times New Roman"/>
                <w:sz w:val="28"/>
                <w:szCs w:val="28"/>
              </w:rPr>
              <w:t>運動設施</w:t>
            </w:r>
          </w:p>
        </w:tc>
        <w:tc>
          <w:tcPr>
            <w:tcW w:w="4079" w:type="dxa"/>
            <w:vAlign w:val="center"/>
          </w:tcPr>
          <w:p w:rsidR="002A0928" w:rsidRPr="00E83244" w:rsidRDefault="002A0928" w:rsidP="00AA70E5">
            <w:pPr>
              <w:pStyle w:val="aff0"/>
              <w:ind w:left="0"/>
              <w:jc w:val="both"/>
              <w:rPr>
                <w:rFonts w:ascii="標楷體" w:eastAsia="標楷體" w:hAnsi="標楷體" w:cs="Times New Roman"/>
                <w:sz w:val="28"/>
                <w:szCs w:val="28"/>
              </w:rPr>
            </w:pPr>
            <w:r w:rsidRPr="00E83244">
              <w:rPr>
                <w:rFonts w:ascii="標楷體" w:eastAsia="標楷體" w:hAnsi="標楷體" w:cs="Times New Roman" w:hint="eastAsia"/>
                <w:sz w:val="28"/>
                <w:szCs w:val="28"/>
              </w:rPr>
              <w:t>新型態健身房</w:t>
            </w:r>
            <w:r w:rsidRPr="00E83244">
              <w:rPr>
                <w:rFonts w:ascii="標楷體" w:eastAsia="標楷體" w:hAnsi="標楷體" w:cs="Times New Roman"/>
                <w:sz w:val="28"/>
                <w:szCs w:val="28"/>
              </w:rPr>
              <w:t>（</w:t>
            </w:r>
            <w:r w:rsidRPr="00E83244">
              <w:rPr>
                <w:rFonts w:ascii="標楷體" w:eastAsia="標楷體" w:hAnsi="標楷體" w:cs="Times New Roman" w:hint="eastAsia"/>
                <w:sz w:val="28"/>
                <w:szCs w:val="28"/>
              </w:rPr>
              <w:t>包含肌力訓練、滾輪</w:t>
            </w:r>
            <w:r w:rsidR="00356181">
              <w:rPr>
                <w:rFonts w:ascii="標楷體" w:eastAsia="標楷體" w:hAnsi="標楷體" w:cs="Times New Roman" w:hint="eastAsia"/>
                <w:sz w:val="28"/>
                <w:szCs w:val="28"/>
              </w:rPr>
              <w:t>放鬆</w:t>
            </w:r>
            <w:r w:rsidRPr="00E83244">
              <w:rPr>
                <w:rFonts w:ascii="標楷體" w:eastAsia="標楷體" w:hAnsi="標楷體" w:cs="Times New Roman" w:hint="eastAsia"/>
                <w:sz w:val="28"/>
                <w:szCs w:val="28"/>
              </w:rPr>
              <w:t>、拉筋伸展等</w:t>
            </w:r>
            <w:r w:rsidRPr="00E83244">
              <w:rPr>
                <w:rFonts w:ascii="標楷體" w:eastAsia="標楷體" w:hAnsi="標楷體" w:cs="Times New Roman"/>
                <w:sz w:val="28"/>
                <w:szCs w:val="28"/>
              </w:rPr>
              <w:t>）</w:t>
            </w:r>
          </w:p>
        </w:tc>
        <w:tc>
          <w:tcPr>
            <w:tcW w:w="2885" w:type="dxa"/>
            <w:vAlign w:val="center"/>
          </w:tcPr>
          <w:p w:rsidR="002A0928" w:rsidRPr="00E83244" w:rsidRDefault="002A0928" w:rsidP="002A0928">
            <w:pPr>
              <w:pStyle w:val="aff0"/>
              <w:ind w:left="0"/>
              <w:jc w:val="center"/>
              <w:rPr>
                <w:rFonts w:ascii="Times New Roman" w:eastAsia="標楷體" w:hAnsi="Times New Roman" w:cs="Times New Roman"/>
                <w:sz w:val="28"/>
                <w:szCs w:val="28"/>
              </w:rPr>
            </w:pPr>
            <w:r w:rsidRPr="00E83244">
              <w:rPr>
                <w:rFonts w:ascii="Times New Roman" w:eastAsia="標楷體" w:hAnsi="Times New Roman" w:cs="Times New Roman"/>
                <w:sz w:val="28"/>
                <w:szCs w:val="28"/>
              </w:rPr>
              <w:t>300</w:t>
            </w:r>
          </w:p>
        </w:tc>
      </w:tr>
      <w:tr w:rsidR="00E83244" w:rsidRPr="00E83244" w:rsidTr="002A0928">
        <w:trPr>
          <w:trHeight w:val="639"/>
        </w:trPr>
        <w:tc>
          <w:tcPr>
            <w:tcW w:w="1450" w:type="dxa"/>
            <w:vMerge/>
            <w:shd w:val="clear" w:color="auto" w:fill="D9D9D9" w:themeFill="background1" w:themeFillShade="D9"/>
            <w:vAlign w:val="center"/>
          </w:tcPr>
          <w:p w:rsidR="002A0928" w:rsidRPr="00E83244" w:rsidRDefault="002A0928" w:rsidP="00AA70E5">
            <w:pPr>
              <w:pStyle w:val="aff0"/>
              <w:ind w:left="0"/>
              <w:jc w:val="center"/>
              <w:rPr>
                <w:rFonts w:ascii="標楷體" w:eastAsia="標楷體" w:hAnsi="標楷體" w:cs="Times New Roman"/>
                <w:sz w:val="28"/>
                <w:szCs w:val="28"/>
              </w:rPr>
            </w:pPr>
          </w:p>
        </w:tc>
        <w:tc>
          <w:tcPr>
            <w:tcW w:w="4079" w:type="dxa"/>
            <w:vAlign w:val="center"/>
          </w:tcPr>
          <w:p w:rsidR="002A0928" w:rsidRPr="00E83244" w:rsidRDefault="002A0928" w:rsidP="00AE5BCA">
            <w:pPr>
              <w:pStyle w:val="aff0"/>
              <w:ind w:left="0"/>
              <w:jc w:val="both"/>
              <w:rPr>
                <w:rFonts w:ascii="標楷體" w:eastAsia="標楷體" w:hAnsi="標楷體" w:cs="Times New Roman"/>
                <w:sz w:val="28"/>
                <w:szCs w:val="28"/>
              </w:rPr>
            </w:pPr>
            <w:r w:rsidRPr="00E83244">
              <w:rPr>
                <w:rFonts w:ascii="標楷體" w:eastAsia="標楷體" w:hAnsi="標楷體" w:cs="Times New Roman" w:hint="eastAsia"/>
                <w:sz w:val="28"/>
                <w:szCs w:val="28"/>
              </w:rPr>
              <w:t>瑜珈或韻律教室</w:t>
            </w:r>
          </w:p>
        </w:tc>
        <w:tc>
          <w:tcPr>
            <w:tcW w:w="2885" w:type="dxa"/>
            <w:vAlign w:val="center"/>
          </w:tcPr>
          <w:p w:rsidR="002A0928" w:rsidRPr="00E83244" w:rsidRDefault="002A0928" w:rsidP="002A0928">
            <w:pPr>
              <w:pStyle w:val="aff0"/>
              <w:ind w:left="0"/>
              <w:jc w:val="center"/>
              <w:rPr>
                <w:rFonts w:ascii="Times New Roman" w:eastAsia="標楷體" w:hAnsi="Times New Roman" w:cs="Times New Roman"/>
                <w:sz w:val="28"/>
                <w:szCs w:val="28"/>
              </w:rPr>
            </w:pPr>
            <w:r w:rsidRPr="00E83244">
              <w:rPr>
                <w:rFonts w:ascii="Times New Roman" w:eastAsia="標楷體" w:hAnsi="Times New Roman" w:cs="Times New Roman"/>
                <w:sz w:val="28"/>
                <w:szCs w:val="28"/>
              </w:rPr>
              <w:t>250</w:t>
            </w:r>
          </w:p>
        </w:tc>
      </w:tr>
      <w:tr w:rsidR="00E83244" w:rsidRPr="00E83244" w:rsidTr="002A0928">
        <w:trPr>
          <w:trHeight w:val="535"/>
        </w:trPr>
        <w:tc>
          <w:tcPr>
            <w:tcW w:w="1450" w:type="dxa"/>
            <w:vMerge/>
            <w:shd w:val="clear" w:color="auto" w:fill="D9D9D9" w:themeFill="background1" w:themeFillShade="D9"/>
            <w:vAlign w:val="center"/>
          </w:tcPr>
          <w:p w:rsidR="002A0928" w:rsidRPr="00E83244" w:rsidRDefault="002A0928" w:rsidP="00AA70E5">
            <w:pPr>
              <w:pStyle w:val="aff0"/>
              <w:ind w:left="0"/>
              <w:jc w:val="center"/>
              <w:rPr>
                <w:rFonts w:ascii="標楷體" w:eastAsia="標楷體" w:hAnsi="標楷體" w:cs="Times New Roman"/>
                <w:sz w:val="28"/>
                <w:szCs w:val="28"/>
              </w:rPr>
            </w:pPr>
          </w:p>
        </w:tc>
        <w:tc>
          <w:tcPr>
            <w:tcW w:w="4079" w:type="dxa"/>
            <w:vAlign w:val="center"/>
          </w:tcPr>
          <w:p w:rsidR="002A0928" w:rsidRPr="00E83244" w:rsidRDefault="002A0928" w:rsidP="00AA70E5">
            <w:pPr>
              <w:pStyle w:val="aff0"/>
              <w:ind w:left="0"/>
              <w:jc w:val="both"/>
              <w:rPr>
                <w:rFonts w:ascii="標楷體" w:eastAsia="標楷體" w:hAnsi="標楷體" w:cs="Times New Roman"/>
                <w:sz w:val="28"/>
                <w:szCs w:val="28"/>
              </w:rPr>
            </w:pPr>
            <w:r w:rsidRPr="00E83244">
              <w:rPr>
                <w:rFonts w:ascii="標楷體" w:eastAsia="標楷體" w:hAnsi="標楷體" w:cs="Times New Roman" w:hint="eastAsia"/>
                <w:sz w:val="28"/>
                <w:szCs w:val="28"/>
              </w:rPr>
              <w:t>全齡體能訓練場</w:t>
            </w:r>
          </w:p>
        </w:tc>
        <w:tc>
          <w:tcPr>
            <w:tcW w:w="2885" w:type="dxa"/>
            <w:vAlign w:val="center"/>
          </w:tcPr>
          <w:p w:rsidR="002A0928" w:rsidRPr="00E83244" w:rsidRDefault="002A0928" w:rsidP="002A0928">
            <w:pPr>
              <w:pStyle w:val="aff0"/>
              <w:ind w:left="0"/>
              <w:jc w:val="center"/>
              <w:rPr>
                <w:rFonts w:ascii="Times New Roman" w:eastAsia="標楷體" w:hAnsi="Times New Roman" w:cs="Times New Roman"/>
                <w:sz w:val="28"/>
                <w:szCs w:val="28"/>
              </w:rPr>
            </w:pPr>
            <w:r w:rsidRPr="00E83244">
              <w:rPr>
                <w:rFonts w:ascii="Times New Roman" w:eastAsia="標楷體" w:hAnsi="Times New Roman" w:cs="Times New Roman"/>
                <w:sz w:val="28"/>
                <w:szCs w:val="28"/>
              </w:rPr>
              <w:t>250</w:t>
            </w:r>
          </w:p>
        </w:tc>
      </w:tr>
      <w:tr w:rsidR="00E83244" w:rsidRPr="00E83244" w:rsidTr="002A0928">
        <w:trPr>
          <w:trHeight w:val="571"/>
        </w:trPr>
        <w:tc>
          <w:tcPr>
            <w:tcW w:w="1450" w:type="dxa"/>
            <w:vMerge/>
            <w:shd w:val="clear" w:color="auto" w:fill="D9D9D9" w:themeFill="background1" w:themeFillShade="D9"/>
            <w:vAlign w:val="center"/>
          </w:tcPr>
          <w:p w:rsidR="002A0928" w:rsidRPr="00E83244" w:rsidRDefault="002A0928" w:rsidP="00AA70E5">
            <w:pPr>
              <w:pStyle w:val="aff0"/>
              <w:ind w:left="0"/>
              <w:jc w:val="center"/>
              <w:rPr>
                <w:rFonts w:ascii="標楷體" w:eastAsia="標楷體" w:hAnsi="標楷體" w:cs="Times New Roman"/>
                <w:sz w:val="28"/>
                <w:szCs w:val="28"/>
              </w:rPr>
            </w:pPr>
          </w:p>
        </w:tc>
        <w:tc>
          <w:tcPr>
            <w:tcW w:w="4079" w:type="dxa"/>
            <w:vAlign w:val="center"/>
          </w:tcPr>
          <w:p w:rsidR="002A0928" w:rsidRPr="00E83244" w:rsidRDefault="002A0928" w:rsidP="00AA70E5">
            <w:pPr>
              <w:pStyle w:val="aff0"/>
              <w:ind w:left="0"/>
              <w:jc w:val="both"/>
              <w:rPr>
                <w:rFonts w:ascii="標楷體" w:eastAsia="標楷體" w:hAnsi="標楷體" w:cs="Times New Roman"/>
                <w:sz w:val="28"/>
                <w:szCs w:val="28"/>
              </w:rPr>
            </w:pPr>
            <w:r w:rsidRPr="00E83244">
              <w:rPr>
                <w:rFonts w:ascii="標楷體" w:eastAsia="標楷體" w:hAnsi="標楷體" w:cs="Times New Roman"/>
                <w:sz w:val="28"/>
                <w:szCs w:val="28"/>
              </w:rPr>
              <w:t>羽球場（</w:t>
            </w:r>
            <w:r w:rsidRPr="00E83244">
              <w:rPr>
                <w:rFonts w:ascii="標楷體" w:eastAsia="標楷體" w:hAnsi="標楷體" w:cs="Times New Roman" w:hint="eastAsia"/>
                <w:sz w:val="28"/>
                <w:szCs w:val="28"/>
              </w:rPr>
              <w:t>或</w:t>
            </w:r>
            <w:r w:rsidRPr="00E83244">
              <w:rPr>
                <w:rFonts w:ascii="標楷體" w:eastAsia="標楷體" w:hAnsi="標楷體" w:cs="Times New Roman"/>
                <w:sz w:val="28"/>
                <w:szCs w:val="28"/>
              </w:rPr>
              <w:t>綜合球場）</w:t>
            </w:r>
          </w:p>
        </w:tc>
        <w:tc>
          <w:tcPr>
            <w:tcW w:w="2885" w:type="dxa"/>
            <w:vAlign w:val="center"/>
          </w:tcPr>
          <w:p w:rsidR="002A0928" w:rsidRPr="00E83244" w:rsidRDefault="002A0928" w:rsidP="002A0928">
            <w:pPr>
              <w:pStyle w:val="aff0"/>
              <w:ind w:left="0"/>
              <w:jc w:val="center"/>
              <w:rPr>
                <w:rFonts w:ascii="Times New Roman" w:eastAsia="標楷體" w:hAnsi="Times New Roman" w:cs="Times New Roman"/>
                <w:sz w:val="28"/>
                <w:szCs w:val="28"/>
              </w:rPr>
            </w:pPr>
            <w:r w:rsidRPr="00E83244">
              <w:rPr>
                <w:rFonts w:ascii="Times New Roman" w:eastAsia="標楷體" w:hAnsi="Times New Roman" w:cs="Times New Roman"/>
                <w:sz w:val="28"/>
                <w:szCs w:val="28"/>
              </w:rPr>
              <w:t>1,500</w:t>
            </w:r>
          </w:p>
        </w:tc>
      </w:tr>
      <w:tr w:rsidR="00E83244" w:rsidRPr="00E83244" w:rsidTr="002A0928">
        <w:trPr>
          <w:trHeight w:val="551"/>
        </w:trPr>
        <w:tc>
          <w:tcPr>
            <w:tcW w:w="1450" w:type="dxa"/>
            <w:vMerge w:val="restart"/>
            <w:shd w:val="clear" w:color="auto" w:fill="D9D9D9" w:themeFill="background1" w:themeFillShade="D9"/>
            <w:vAlign w:val="center"/>
          </w:tcPr>
          <w:p w:rsidR="002A0928" w:rsidRPr="00E83244" w:rsidRDefault="002A0928" w:rsidP="00AA70E5">
            <w:pPr>
              <w:pStyle w:val="aff0"/>
              <w:ind w:left="0"/>
              <w:jc w:val="center"/>
              <w:rPr>
                <w:rFonts w:ascii="標楷體" w:eastAsia="標楷體" w:hAnsi="標楷體" w:cs="Times New Roman"/>
                <w:sz w:val="28"/>
                <w:szCs w:val="28"/>
              </w:rPr>
            </w:pPr>
            <w:r w:rsidRPr="00E83244">
              <w:rPr>
                <w:rFonts w:ascii="標楷體" w:eastAsia="標楷體" w:hAnsi="標楷體" w:cs="Times New Roman"/>
                <w:sz w:val="28"/>
                <w:szCs w:val="28"/>
              </w:rPr>
              <w:t>附屬</w:t>
            </w:r>
          </w:p>
          <w:p w:rsidR="002A0928" w:rsidRPr="00E83244" w:rsidRDefault="002A0928" w:rsidP="00AA70E5">
            <w:pPr>
              <w:pStyle w:val="aff0"/>
              <w:ind w:left="0"/>
              <w:jc w:val="center"/>
              <w:rPr>
                <w:rFonts w:ascii="標楷體" w:eastAsia="標楷體" w:hAnsi="標楷體" w:cs="Times New Roman"/>
                <w:sz w:val="28"/>
                <w:szCs w:val="28"/>
              </w:rPr>
            </w:pPr>
            <w:r w:rsidRPr="00E83244">
              <w:rPr>
                <w:rFonts w:ascii="標楷體" w:eastAsia="標楷體" w:hAnsi="標楷體" w:cs="Times New Roman"/>
                <w:sz w:val="28"/>
                <w:szCs w:val="28"/>
              </w:rPr>
              <w:t>服務設施</w:t>
            </w:r>
          </w:p>
        </w:tc>
        <w:tc>
          <w:tcPr>
            <w:tcW w:w="4079" w:type="dxa"/>
            <w:vAlign w:val="center"/>
          </w:tcPr>
          <w:p w:rsidR="002A0928" w:rsidRPr="00E83244" w:rsidRDefault="002A0928" w:rsidP="00AA70E5">
            <w:pPr>
              <w:pStyle w:val="aff0"/>
              <w:ind w:left="0"/>
              <w:jc w:val="both"/>
              <w:rPr>
                <w:rFonts w:ascii="標楷體" w:eastAsia="標楷體" w:hAnsi="標楷體" w:cs="Times New Roman"/>
                <w:sz w:val="28"/>
                <w:szCs w:val="28"/>
              </w:rPr>
            </w:pPr>
            <w:r w:rsidRPr="00E83244">
              <w:rPr>
                <w:rFonts w:ascii="標楷體" w:eastAsia="標楷體" w:hAnsi="標楷體" w:cs="Times New Roman"/>
                <w:sz w:val="28"/>
                <w:szCs w:val="28"/>
              </w:rPr>
              <w:t>廁所</w:t>
            </w:r>
            <w:r w:rsidRPr="00E83244">
              <w:rPr>
                <w:rFonts w:ascii="標楷體" w:eastAsia="標楷體" w:hAnsi="標楷體" w:cs="Times New Roman" w:hint="eastAsia"/>
                <w:sz w:val="28"/>
                <w:szCs w:val="28"/>
              </w:rPr>
              <w:t>、</w:t>
            </w:r>
            <w:r w:rsidRPr="00E83244">
              <w:rPr>
                <w:rFonts w:ascii="標楷體" w:eastAsia="標楷體" w:hAnsi="標楷體" w:cs="Times New Roman"/>
                <w:sz w:val="28"/>
                <w:szCs w:val="28"/>
              </w:rPr>
              <w:t>更衣淋浴間</w:t>
            </w:r>
          </w:p>
        </w:tc>
        <w:tc>
          <w:tcPr>
            <w:tcW w:w="2885" w:type="dxa"/>
            <w:vMerge w:val="restart"/>
            <w:vAlign w:val="center"/>
          </w:tcPr>
          <w:p w:rsidR="002A0928" w:rsidRPr="00E83244" w:rsidRDefault="002A0928" w:rsidP="002A0928">
            <w:pPr>
              <w:pStyle w:val="aff0"/>
              <w:ind w:left="0"/>
              <w:jc w:val="center"/>
              <w:rPr>
                <w:rFonts w:ascii="Times New Roman" w:eastAsia="標楷體" w:hAnsi="Times New Roman" w:cs="Times New Roman"/>
                <w:sz w:val="28"/>
                <w:szCs w:val="28"/>
              </w:rPr>
            </w:pPr>
            <w:r w:rsidRPr="00E83244">
              <w:rPr>
                <w:rFonts w:ascii="Times New Roman" w:eastAsia="標楷體" w:hAnsi="Times New Roman" w:cs="Times New Roman"/>
                <w:sz w:val="28"/>
                <w:szCs w:val="28"/>
              </w:rPr>
              <w:t>1,800</w:t>
            </w:r>
          </w:p>
        </w:tc>
      </w:tr>
      <w:tr w:rsidR="00E83244" w:rsidRPr="00E83244" w:rsidTr="002A0928">
        <w:trPr>
          <w:trHeight w:val="559"/>
        </w:trPr>
        <w:tc>
          <w:tcPr>
            <w:tcW w:w="1450" w:type="dxa"/>
            <w:vMerge/>
            <w:shd w:val="clear" w:color="auto" w:fill="D9D9D9" w:themeFill="background1" w:themeFillShade="D9"/>
          </w:tcPr>
          <w:p w:rsidR="002A0928" w:rsidRPr="00E83244" w:rsidRDefault="002A0928" w:rsidP="00AA70E5">
            <w:pPr>
              <w:pStyle w:val="aff0"/>
              <w:ind w:left="0"/>
              <w:jc w:val="both"/>
              <w:rPr>
                <w:rFonts w:ascii="標楷體" w:eastAsia="標楷體" w:hAnsi="標楷體" w:cs="Times New Roman"/>
                <w:sz w:val="28"/>
                <w:szCs w:val="28"/>
              </w:rPr>
            </w:pPr>
          </w:p>
        </w:tc>
        <w:tc>
          <w:tcPr>
            <w:tcW w:w="4079" w:type="dxa"/>
            <w:vAlign w:val="center"/>
          </w:tcPr>
          <w:p w:rsidR="002A0928" w:rsidRPr="00E83244" w:rsidRDefault="002A0928" w:rsidP="00AA70E5">
            <w:pPr>
              <w:pStyle w:val="aff0"/>
              <w:ind w:left="0"/>
              <w:jc w:val="both"/>
              <w:rPr>
                <w:rFonts w:ascii="標楷體" w:eastAsia="標楷體" w:hAnsi="標楷體" w:cs="Times New Roman"/>
                <w:sz w:val="28"/>
                <w:szCs w:val="28"/>
              </w:rPr>
            </w:pPr>
            <w:r w:rsidRPr="00E83244">
              <w:rPr>
                <w:rFonts w:ascii="標楷體" w:eastAsia="標楷體" w:hAnsi="標楷體" w:cs="Times New Roman"/>
                <w:sz w:val="28"/>
                <w:szCs w:val="28"/>
              </w:rPr>
              <w:t>行政</w:t>
            </w:r>
            <w:r w:rsidRPr="00E83244">
              <w:rPr>
                <w:rFonts w:ascii="標楷體" w:eastAsia="標楷體" w:hAnsi="標楷體" w:cs="Times New Roman" w:hint="eastAsia"/>
                <w:sz w:val="28"/>
                <w:szCs w:val="28"/>
              </w:rPr>
              <w:t>辦公室</w:t>
            </w:r>
          </w:p>
        </w:tc>
        <w:tc>
          <w:tcPr>
            <w:tcW w:w="2885" w:type="dxa"/>
            <w:vMerge/>
            <w:vAlign w:val="center"/>
          </w:tcPr>
          <w:p w:rsidR="002A0928" w:rsidRPr="00E83244" w:rsidRDefault="002A0928" w:rsidP="002A0928">
            <w:pPr>
              <w:pStyle w:val="aff0"/>
              <w:ind w:left="0"/>
              <w:jc w:val="center"/>
              <w:rPr>
                <w:rFonts w:ascii="Times New Roman" w:eastAsia="標楷體" w:hAnsi="Times New Roman" w:cs="Times New Roman"/>
                <w:sz w:val="28"/>
                <w:szCs w:val="28"/>
              </w:rPr>
            </w:pPr>
          </w:p>
        </w:tc>
      </w:tr>
      <w:tr w:rsidR="00E83244" w:rsidRPr="00E83244" w:rsidTr="002A0928">
        <w:trPr>
          <w:trHeight w:val="553"/>
        </w:trPr>
        <w:tc>
          <w:tcPr>
            <w:tcW w:w="1450" w:type="dxa"/>
            <w:vMerge/>
            <w:shd w:val="clear" w:color="auto" w:fill="D9D9D9" w:themeFill="background1" w:themeFillShade="D9"/>
          </w:tcPr>
          <w:p w:rsidR="002A0928" w:rsidRPr="00E83244" w:rsidRDefault="002A0928" w:rsidP="00AA70E5">
            <w:pPr>
              <w:pStyle w:val="aff0"/>
              <w:ind w:left="0"/>
              <w:jc w:val="both"/>
              <w:rPr>
                <w:rFonts w:ascii="標楷體" w:eastAsia="標楷體" w:hAnsi="標楷體" w:cs="Times New Roman"/>
                <w:sz w:val="28"/>
                <w:szCs w:val="28"/>
              </w:rPr>
            </w:pPr>
          </w:p>
        </w:tc>
        <w:tc>
          <w:tcPr>
            <w:tcW w:w="4079" w:type="dxa"/>
            <w:vAlign w:val="center"/>
          </w:tcPr>
          <w:p w:rsidR="002A0928" w:rsidRPr="00E83244" w:rsidRDefault="002A0928" w:rsidP="00AA70E5">
            <w:pPr>
              <w:pStyle w:val="aff0"/>
              <w:ind w:left="0"/>
              <w:jc w:val="both"/>
              <w:rPr>
                <w:rFonts w:ascii="標楷體" w:eastAsia="標楷體" w:hAnsi="標楷體" w:cs="Times New Roman"/>
                <w:sz w:val="28"/>
                <w:szCs w:val="28"/>
              </w:rPr>
            </w:pPr>
            <w:r w:rsidRPr="00E83244">
              <w:rPr>
                <w:rFonts w:ascii="標楷體" w:eastAsia="標楷體" w:hAnsi="標楷體" w:cs="Times New Roman"/>
                <w:sz w:val="28"/>
                <w:szCs w:val="28"/>
              </w:rPr>
              <w:t>商業空間</w:t>
            </w:r>
          </w:p>
        </w:tc>
        <w:tc>
          <w:tcPr>
            <w:tcW w:w="2885" w:type="dxa"/>
            <w:vMerge/>
            <w:vAlign w:val="center"/>
          </w:tcPr>
          <w:p w:rsidR="002A0928" w:rsidRPr="00E83244" w:rsidRDefault="002A0928" w:rsidP="002A0928">
            <w:pPr>
              <w:pStyle w:val="aff0"/>
              <w:ind w:left="0"/>
              <w:jc w:val="center"/>
              <w:rPr>
                <w:rFonts w:ascii="Times New Roman" w:eastAsia="標楷體" w:hAnsi="Times New Roman" w:cs="Times New Roman"/>
                <w:sz w:val="28"/>
                <w:szCs w:val="28"/>
              </w:rPr>
            </w:pPr>
          </w:p>
        </w:tc>
      </w:tr>
      <w:tr w:rsidR="00E83244" w:rsidRPr="00E83244" w:rsidTr="002A0928">
        <w:trPr>
          <w:trHeight w:val="561"/>
        </w:trPr>
        <w:tc>
          <w:tcPr>
            <w:tcW w:w="1450" w:type="dxa"/>
            <w:vMerge/>
            <w:shd w:val="clear" w:color="auto" w:fill="D9D9D9" w:themeFill="background1" w:themeFillShade="D9"/>
          </w:tcPr>
          <w:p w:rsidR="002A0928" w:rsidRPr="00E83244" w:rsidRDefault="002A0928" w:rsidP="00AA70E5">
            <w:pPr>
              <w:pStyle w:val="aff0"/>
              <w:ind w:left="0"/>
              <w:jc w:val="both"/>
              <w:rPr>
                <w:rFonts w:ascii="標楷體" w:eastAsia="標楷體" w:hAnsi="標楷體" w:cs="Times New Roman"/>
                <w:sz w:val="28"/>
                <w:szCs w:val="28"/>
              </w:rPr>
            </w:pPr>
          </w:p>
        </w:tc>
        <w:tc>
          <w:tcPr>
            <w:tcW w:w="4079" w:type="dxa"/>
            <w:vAlign w:val="center"/>
          </w:tcPr>
          <w:p w:rsidR="002A0928" w:rsidRPr="00E83244" w:rsidRDefault="002A0928" w:rsidP="00AA70E5">
            <w:pPr>
              <w:pStyle w:val="aff0"/>
              <w:ind w:left="0"/>
              <w:jc w:val="both"/>
              <w:rPr>
                <w:rFonts w:ascii="標楷體" w:eastAsia="標楷體" w:hAnsi="標楷體" w:cs="Times New Roman"/>
                <w:sz w:val="28"/>
                <w:szCs w:val="28"/>
              </w:rPr>
            </w:pPr>
            <w:r w:rsidRPr="00E83244">
              <w:rPr>
                <w:rFonts w:ascii="標楷體" w:eastAsia="標楷體" w:hAnsi="標楷體" w:cs="Times New Roman"/>
                <w:sz w:val="28"/>
                <w:szCs w:val="28"/>
              </w:rPr>
              <w:t>其他依法應設置之空間及設備</w:t>
            </w:r>
          </w:p>
        </w:tc>
        <w:tc>
          <w:tcPr>
            <w:tcW w:w="2885" w:type="dxa"/>
            <w:vMerge/>
            <w:vAlign w:val="center"/>
          </w:tcPr>
          <w:p w:rsidR="002A0928" w:rsidRPr="00E83244" w:rsidRDefault="002A0928" w:rsidP="002A0928">
            <w:pPr>
              <w:pStyle w:val="aff0"/>
              <w:ind w:left="0"/>
              <w:jc w:val="center"/>
              <w:rPr>
                <w:rFonts w:ascii="Times New Roman" w:eastAsia="標楷體" w:hAnsi="Times New Roman" w:cs="Times New Roman"/>
                <w:sz w:val="28"/>
                <w:szCs w:val="28"/>
              </w:rPr>
            </w:pPr>
          </w:p>
        </w:tc>
      </w:tr>
      <w:tr w:rsidR="00E83244" w:rsidRPr="00E83244" w:rsidTr="002A0928">
        <w:trPr>
          <w:trHeight w:val="561"/>
        </w:trPr>
        <w:tc>
          <w:tcPr>
            <w:tcW w:w="1450" w:type="dxa"/>
            <w:shd w:val="clear" w:color="auto" w:fill="D9D9D9" w:themeFill="background1" w:themeFillShade="D9"/>
            <w:vAlign w:val="center"/>
          </w:tcPr>
          <w:p w:rsidR="002A0928" w:rsidRPr="00E83244" w:rsidRDefault="002A0928" w:rsidP="002A0928">
            <w:pPr>
              <w:pStyle w:val="aff0"/>
              <w:ind w:left="0"/>
              <w:jc w:val="center"/>
              <w:rPr>
                <w:rFonts w:ascii="標楷體" w:eastAsia="標楷體" w:hAnsi="標楷體" w:cs="Times New Roman"/>
                <w:sz w:val="28"/>
                <w:szCs w:val="28"/>
              </w:rPr>
            </w:pPr>
            <w:r w:rsidRPr="00E83244">
              <w:rPr>
                <w:rFonts w:ascii="標楷體" w:eastAsia="標楷體" w:hAnsi="標楷體" w:cs="Times New Roman" w:hint="eastAsia"/>
                <w:sz w:val="28"/>
                <w:szCs w:val="28"/>
              </w:rPr>
              <w:t>合計</w:t>
            </w:r>
          </w:p>
        </w:tc>
        <w:tc>
          <w:tcPr>
            <w:tcW w:w="4079" w:type="dxa"/>
            <w:vAlign w:val="center"/>
          </w:tcPr>
          <w:p w:rsidR="002A0928" w:rsidRPr="00E83244" w:rsidRDefault="002A0928" w:rsidP="00AA70E5">
            <w:pPr>
              <w:pStyle w:val="aff0"/>
              <w:ind w:left="0"/>
              <w:jc w:val="both"/>
              <w:rPr>
                <w:rFonts w:ascii="標楷體" w:eastAsia="標楷體" w:hAnsi="標楷體" w:cs="Times New Roman"/>
                <w:sz w:val="28"/>
                <w:szCs w:val="28"/>
              </w:rPr>
            </w:pPr>
            <w:r w:rsidRPr="00E83244">
              <w:rPr>
                <w:rFonts w:ascii="標楷體" w:eastAsia="標楷體" w:hAnsi="標楷體" w:cs="Times New Roman" w:hint="eastAsia"/>
                <w:sz w:val="28"/>
                <w:szCs w:val="28"/>
              </w:rPr>
              <w:t>-</w:t>
            </w:r>
          </w:p>
        </w:tc>
        <w:tc>
          <w:tcPr>
            <w:tcW w:w="2885" w:type="dxa"/>
            <w:vAlign w:val="center"/>
          </w:tcPr>
          <w:p w:rsidR="002A0928" w:rsidRPr="00E83244" w:rsidRDefault="002A0928" w:rsidP="002A0928">
            <w:pPr>
              <w:pStyle w:val="aff0"/>
              <w:ind w:left="0"/>
              <w:jc w:val="center"/>
              <w:rPr>
                <w:rFonts w:ascii="Times New Roman" w:eastAsia="標楷體" w:hAnsi="Times New Roman" w:cs="Times New Roman"/>
                <w:sz w:val="28"/>
                <w:szCs w:val="28"/>
              </w:rPr>
            </w:pPr>
            <w:r w:rsidRPr="00E83244">
              <w:rPr>
                <w:rFonts w:ascii="Times New Roman" w:eastAsia="標楷體" w:hAnsi="Times New Roman" w:cs="Times New Roman"/>
                <w:sz w:val="28"/>
                <w:szCs w:val="28"/>
              </w:rPr>
              <w:t>4,000</w:t>
            </w:r>
          </w:p>
        </w:tc>
      </w:tr>
    </w:tbl>
    <w:p w:rsidR="002A0928" w:rsidRDefault="001C270C" w:rsidP="00FB4AC4">
      <w:pPr>
        <w:snapToGrid w:val="0"/>
        <w:spacing w:line="400" w:lineRule="exact"/>
        <w:ind w:left="720" w:hangingChars="300" w:hanging="720"/>
        <w:jc w:val="both"/>
        <w:rPr>
          <w:rFonts w:ascii="標楷體" w:eastAsia="標楷體" w:hAnsi="標楷體" w:cs="Times New Roman"/>
          <w:szCs w:val="24"/>
        </w:rPr>
      </w:pPr>
      <w:r w:rsidRPr="000E7E2B">
        <w:rPr>
          <w:rFonts w:ascii="標楷體" w:eastAsia="標楷體" w:hAnsi="標楷體" w:cs="Times New Roman" w:hint="eastAsia"/>
          <w:szCs w:val="24"/>
        </w:rPr>
        <w:t>備註</w:t>
      </w:r>
      <w:r w:rsidR="00FB4AC4" w:rsidRPr="000E7E2B">
        <w:rPr>
          <w:rFonts w:ascii="標楷體" w:eastAsia="標楷體" w:hAnsi="標楷體" w:cs="Times New Roman" w:hint="eastAsia"/>
          <w:szCs w:val="24"/>
        </w:rPr>
        <w:t>：</w:t>
      </w:r>
    </w:p>
    <w:p w:rsidR="00F21024" w:rsidRPr="00D06116" w:rsidRDefault="002A0928" w:rsidP="00D06116">
      <w:pPr>
        <w:snapToGrid w:val="0"/>
        <w:spacing w:line="400" w:lineRule="exact"/>
        <w:ind w:left="850" w:hangingChars="354" w:hanging="850"/>
        <w:jc w:val="both"/>
        <w:rPr>
          <w:rFonts w:ascii="Times New Roman" w:eastAsia="標楷體" w:hAnsi="Times New Roman" w:cs="Times New Roman"/>
          <w:szCs w:val="24"/>
        </w:rPr>
      </w:pPr>
      <w:r>
        <w:rPr>
          <w:rFonts w:ascii="標楷體" w:eastAsia="標楷體" w:hAnsi="標楷體" w:cs="Times New Roman" w:hint="eastAsia"/>
          <w:szCs w:val="24"/>
        </w:rPr>
        <w:t xml:space="preserve">     </w:t>
      </w:r>
      <w:r w:rsidRPr="00D06116">
        <w:rPr>
          <w:rFonts w:ascii="Times New Roman" w:eastAsia="標楷體" w:hAnsi="Times New Roman" w:cs="Times New Roman"/>
          <w:szCs w:val="24"/>
        </w:rPr>
        <w:t xml:space="preserve"> 1.</w:t>
      </w:r>
      <w:r w:rsidR="001C270C" w:rsidRPr="00D06116">
        <w:rPr>
          <w:rFonts w:ascii="Times New Roman" w:eastAsia="標楷體" w:hAnsi="Times New Roman" w:cs="Times New Roman"/>
          <w:szCs w:val="24"/>
        </w:rPr>
        <w:t>本表所列運動設施及附屬服務設施，係提供各地方政府規劃時</w:t>
      </w:r>
      <w:r w:rsidR="00FB4AC4" w:rsidRPr="00D06116">
        <w:rPr>
          <w:rFonts w:ascii="Times New Roman" w:eastAsia="標楷體" w:hAnsi="Times New Roman" w:cs="Times New Roman"/>
          <w:szCs w:val="24"/>
        </w:rPr>
        <w:t>納入</w:t>
      </w:r>
      <w:r w:rsidR="001C270C" w:rsidRPr="00D06116">
        <w:rPr>
          <w:rFonts w:ascii="Times New Roman" w:eastAsia="標楷體" w:hAnsi="Times New Roman" w:cs="Times New Roman"/>
          <w:szCs w:val="24"/>
        </w:rPr>
        <w:t>參考，主辦單位可依營運需求自行調整空間配置，並可規劃設置具特色或當地民眾需求之運動設施。</w:t>
      </w:r>
    </w:p>
    <w:p w:rsidR="00D06116" w:rsidRPr="00D06116" w:rsidRDefault="002A0928" w:rsidP="00D06116">
      <w:pPr>
        <w:snapToGrid w:val="0"/>
        <w:spacing w:line="400" w:lineRule="exact"/>
        <w:ind w:left="850" w:hangingChars="354" w:hanging="850"/>
        <w:jc w:val="both"/>
        <w:rPr>
          <w:rFonts w:ascii="Times New Roman" w:eastAsia="標楷體" w:hAnsi="Times New Roman" w:cs="Times New Roman"/>
          <w:szCs w:val="24"/>
        </w:rPr>
      </w:pPr>
      <w:r w:rsidRPr="00D06116">
        <w:rPr>
          <w:rFonts w:ascii="Times New Roman" w:eastAsia="標楷體" w:hAnsi="Times New Roman" w:cs="Times New Roman"/>
          <w:szCs w:val="24"/>
        </w:rPr>
        <w:t xml:space="preserve">    </w:t>
      </w:r>
      <w:r w:rsidR="00D06116">
        <w:rPr>
          <w:rFonts w:ascii="Times New Roman" w:eastAsia="標楷體" w:hAnsi="Times New Roman" w:cs="Times New Roman" w:hint="eastAsia"/>
          <w:szCs w:val="24"/>
        </w:rPr>
        <w:t xml:space="preserve">     </w:t>
      </w:r>
      <w:r w:rsidRPr="00D06116">
        <w:rPr>
          <w:rFonts w:ascii="Times New Roman" w:eastAsia="標楷體" w:hAnsi="Times New Roman" w:cs="Times New Roman"/>
          <w:szCs w:val="24"/>
        </w:rPr>
        <w:t xml:space="preserve">  2.</w:t>
      </w:r>
      <w:r w:rsidRPr="00D06116">
        <w:rPr>
          <w:rFonts w:ascii="Times New Roman" w:eastAsia="標楷體" w:hAnsi="Times New Roman" w:cs="Times New Roman"/>
          <w:szCs w:val="24"/>
        </w:rPr>
        <w:t>本表所列建議樓地板面積主要參考國民運動中心規劃參考準則辦理，實際規劃內容及面積仍以地方政府考量基地大小及需求調整納入，</w:t>
      </w:r>
      <w:r w:rsidR="00143CC4" w:rsidRPr="00D06116">
        <w:rPr>
          <w:rFonts w:ascii="Times New Roman" w:eastAsia="標楷體" w:hAnsi="Times New Roman" w:cs="Times New Roman"/>
          <w:szCs w:val="24"/>
        </w:rPr>
        <w:t>興建案建議</w:t>
      </w:r>
      <w:r w:rsidRPr="00D06116">
        <w:rPr>
          <w:rFonts w:ascii="Times New Roman" w:eastAsia="標楷體" w:hAnsi="Times New Roman" w:cs="Times New Roman"/>
          <w:szCs w:val="24"/>
        </w:rPr>
        <w:t>樓地板面積以不超過</w:t>
      </w:r>
      <w:r w:rsidRPr="00D06116">
        <w:rPr>
          <w:rFonts w:ascii="Times New Roman" w:eastAsia="標楷體" w:hAnsi="Times New Roman" w:cs="Times New Roman"/>
          <w:szCs w:val="24"/>
        </w:rPr>
        <w:t>4,000m</w:t>
      </w:r>
      <w:r w:rsidRPr="00D06116">
        <w:rPr>
          <w:rFonts w:ascii="Times New Roman" w:eastAsia="標楷體" w:hAnsi="Times New Roman" w:cs="Times New Roman"/>
          <w:szCs w:val="24"/>
          <w:vertAlign w:val="superscript"/>
        </w:rPr>
        <w:t>2</w:t>
      </w:r>
      <w:r w:rsidRPr="00D06116">
        <w:rPr>
          <w:rFonts w:ascii="Times New Roman" w:eastAsia="標楷體" w:hAnsi="Times New Roman" w:cs="Times New Roman"/>
          <w:szCs w:val="24"/>
        </w:rPr>
        <w:t>為原則</w:t>
      </w:r>
      <w:r w:rsidR="006651C0">
        <w:rPr>
          <w:rFonts w:ascii="Times New Roman" w:eastAsia="標楷體" w:hAnsi="Times New Roman" w:cs="Times New Roman" w:hint="eastAsia"/>
          <w:szCs w:val="24"/>
        </w:rPr>
        <w:t>（不含</w:t>
      </w:r>
      <w:r w:rsidR="00BF363A">
        <w:rPr>
          <w:rFonts w:ascii="Times New Roman" w:eastAsia="標楷體" w:hAnsi="Times New Roman" w:cs="Times New Roman" w:hint="eastAsia"/>
          <w:szCs w:val="24"/>
        </w:rPr>
        <w:t>室內溫水</w:t>
      </w:r>
      <w:r w:rsidR="006651C0">
        <w:rPr>
          <w:rFonts w:ascii="Times New Roman" w:eastAsia="標楷體" w:hAnsi="Times New Roman" w:cs="Times New Roman" w:hint="eastAsia"/>
          <w:szCs w:val="24"/>
        </w:rPr>
        <w:t>游泳池）</w:t>
      </w:r>
      <w:r w:rsidRPr="00D06116">
        <w:rPr>
          <w:rFonts w:ascii="Times New Roman" w:eastAsia="標楷體" w:hAnsi="Times New Roman" w:cs="Times New Roman"/>
          <w:szCs w:val="24"/>
        </w:rPr>
        <w:t>。</w:t>
      </w:r>
    </w:p>
    <w:p w:rsidR="005E51E2" w:rsidRPr="000E7E2B" w:rsidRDefault="001E6AA6" w:rsidP="00680049">
      <w:pPr>
        <w:pStyle w:val="aff0"/>
        <w:numPr>
          <w:ilvl w:val="0"/>
          <w:numId w:val="37"/>
        </w:numPr>
        <w:snapToGrid w:val="0"/>
        <w:spacing w:beforeLines="50" w:before="180" w:line="500" w:lineRule="exact"/>
        <w:ind w:left="1418" w:hanging="567"/>
        <w:jc w:val="both"/>
        <w:rPr>
          <w:rFonts w:ascii="Times New Roman" w:eastAsia="標楷體" w:hAnsi="Times New Roman" w:cs="Times New Roman"/>
          <w:sz w:val="28"/>
        </w:rPr>
      </w:pPr>
      <w:r w:rsidRPr="000E7E2B">
        <w:rPr>
          <w:rFonts w:ascii="Times New Roman" w:eastAsia="標楷體" w:hAnsi="Times New Roman" w:cs="Times New Roman"/>
          <w:sz w:val="28"/>
        </w:rPr>
        <w:t>申請流程</w:t>
      </w:r>
      <w:r w:rsidRPr="000E7E2B">
        <w:rPr>
          <w:rFonts w:ascii="Times New Roman" w:eastAsia="標楷體" w:hAnsi="Times New Roman" w:cs="Times New Roman" w:hint="eastAsia"/>
          <w:sz w:val="28"/>
        </w:rPr>
        <w:t>及補助經費</w:t>
      </w:r>
    </w:p>
    <w:p w:rsidR="005E51E2" w:rsidRPr="000E7E2B" w:rsidRDefault="001E6AA6" w:rsidP="00680049">
      <w:pPr>
        <w:pStyle w:val="aff0"/>
        <w:numPr>
          <w:ilvl w:val="2"/>
          <w:numId w:val="39"/>
        </w:numPr>
        <w:snapToGrid w:val="0"/>
        <w:spacing w:line="500" w:lineRule="exact"/>
        <w:ind w:left="1361" w:hanging="284"/>
        <w:jc w:val="both"/>
        <w:rPr>
          <w:rFonts w:ascii="Times New Roman" w:eastAsia="標楷體" w:hAnsi="Times New Roman" w:cs="Times New Roman"/>
          <w:sz w:val="28"/>
        </w:rPr>
      </w:pPr>
      <w:r w:rsidRPr="000E7E2B">
        <w:rPr>
          <w:rFonts w:ascii="Times New Roman" w:eastAsia="標楷體" w:hAnsi="Times New Roman" w:cs="Times New Roman" w:hint="eastAsia"/>
          <w:sz w:val="28"/>
        </w:rPr>
        <w:t>主</w:t>
      </w:r>
      <w:r w:rsidRPr="000E7E2B">
        <w:rPr>
          <w:rFonts w:ascii="Times New Roman" w:eastAsia="標楷體" w:hAnsi="Times New Roman" w:cs="Times New Roman"/>
          <w:sz w:val="28"/>
        </w:rPr>
        <w:t>辦單位應先行</w:t>
      </w:r>
      <w:r w:rsidRPr="000E7E2B">
        <w:rPr>
          <w:rFonts w:ascii="Times New Roman" w:eastAsia="標楷體" w:hAnsi="Times New Roman" w:cs="Times New Roman" w:hint="eastAsia"/>
          <w:sz w:val="28"/>
        </w:rPr>
        <w:t>評估</w:t>
      </w:r>
      <w:r w:rsidRPr="000E7E2B">
        <w:rPr>
          <w:rFonts w:ascii="Times New Roman" w:eastAsia="標楷體" w:hAnsi="Times New Roman" w:cs="Times New Roman"/>
          <w:sz w:val="28"/>
        </w:rPr>
        <w:t>委外營運</w:t>
      </w:r>
      <w:r w:rsidRPr="000E7E2B">
        <w:rPr>
          <w:rFonts w:ascii="Times New Roman" w:eastAsia="標楷體" w:hAnsi="Times New Roman" w:cs="Times New Roman" w:hint="eastAsia"/>
          <w:sz w:val="28"/>
        </w:rPr>
        <w:t>之</w:t>
      </w:r>
      <w:r w:rsidRPr="000E7E2B">
        <w:rPr>
          <w:rFonts w:ascii="Times New Roman" w:eastAsia="標楷體" w:hAnsi="Times New Roman" w:cs="Times New Roman"/>
          <w:sz w:val="28"/>
        </w:rPr>
        <w:t>可行性，</w:t>
      </w:r>
      <w:r w:rsidRPr="000E7E2B">
        <w:rPr>
          <w:rFonts w:ascii="Times New Roman" w:eastAsia="標楷體" w:hAnsi="Times New Roman" w:cs="Times New Roman" w:hint="eastAsia"/>
          <w:sz w:val="28"/>
        </w:rPr>
        <w:t>並按當地運動人口及實際運動需求規劃建築</w:t>
      </w:r>
      <w:r w:rsidRPr="000E7E2B">
        <w:rPr>
          <w:rFonts w:ascii="Times New Roman" w:eastAsia="標楷體" w:hAnsi="Times New Roman" w:cs="Times New Roman"/>
          <w:sz w:val="28"/>
        </w:rPr>
        <w:t>量體後，</w:t>
      </w:r>
      <w:r w:rsidRPr="000E7E2B">
        <w:rPr>
          <w:rFonts w:ascii="Times New Roman" w:eastAsia="標楷體" w:hAnsi="Times New Roman" w:cs="Times New Roman" w:hint="eastAsia"/>
          <w:sz w:val="28"/>
        </w:rPr>
        <w:t>再</w:t>
      </w:r>
      <w:r w:rsidRPr="000E7E2B">
        <w:rPr>
          <w:rFonts w:ascii="Times New Roman" w:eastAsia="標楷體" w:hAnsi="Times New Roman" w:cs="Times New Roman"/>
          <w:sz w:val="28"/>
        </w:rPr>
        <w:t>依規定研提申請計畫向體育署申請補助經費。</w:t>
      </w:r>
    </w:p>
    <w:p w:rsidR="001E6AA6" w:rsidRPr="000E7E2B" w:rsidRDefault="001E6AA6" w:rsidP="00680049">
      <w:pPr>
        <w:pStyle w:val="aff0"/>
        <w:numPr>
          <w:ilvl w:val="2"/>
          <w:numId w:val="39"/>
        </w:numPr>
        <w:snapToGrid w:val="0"/>
        <w:spacing w:line="500" w:lineRule="exact"/>
        <w:ind w:left="1361" w:hanging="284"/>
        <w:jc w:val="both"/>
        <w:rPr>
          <w:rFonts w:ascii="Times New Roman" w:eastAsia="標楷體" w:hAnsi="Times New Roman" w:cs="Times New Roman"/>
          <w:sz w:val="28"/>
        </w:rPr>
      </w:pPr>
      <w:r w:rsidRPr="000E7E2B">
        <w:rPr>
          <w:rFonts w:ascii="Times New Roman" w:eastAsia="標楷體" w:hAnsi="Times New Roman" w:cs="Times New Roman"/>
          <w:sz w:val="28"/>
        </w:rPr>
        <w:t>申請計畫獲體育署核定補助後，主辦單位賡續辦理委外招商、工程設計及興</w:t>
      </w:r>
      <w:r w:rsidR="00A51B8B" w:rsidRPr="000E7E2B">
        <w:rPr>
          <w:rFonts w:ascii="Times New Roman" w:eastAsia="標楷體" w:hAnsi="Times New Roman" w:cs="Times New Roman" w:hint="eastAsia"/>
          <w:sz w:val="28"/>
        </w:rPr>
        <w:t>（整）</w:t>
      </w:r>
      <w:r w:rsidRPr="000E7E2B">
        <w:rPr>
          <w:rFonts w:ascii="Times New Roman" w:eastAsia="標楷體" w:hAnsi="Times New Roman" w:cs="Times New Roman"/>
          <w:sz w:val="28"/>
        </w:rPr>
        <w:t>建工程</w:t>
      </w:r>
      <w:r w:rsidRPr="000E7E2B">
        <w:rPr>
          <w:rFonts w:ascii="Times New Roman" w:eastAsia="標楷體" w:hAnsi="Times New Roman" w:cs="Times New Roman" w:hint="eastAsia"/>
          <w:sz w:val="28"/>
        </w:rPr>
        <w:t>等</w:t>
      </w:r>
      <w:r w:rsidRPr="000E7E2B">
        <w:rPr>
          <w:rFonts w:ascii="Times New Roman" w:eastAsia="標楷體" w:hAnsi="Times New Roman" w:cs="Times New Roman"/>
          <w:sz w:val="28"/>
        </w:rPr>
        <w:t>事宜，並</w:t>
      </w:r>
      <w:r w:rsidR="00B222AF" w:rsidRPr="000E7E2B">
        <w:rPr>
          <w:rFonts w:ascii="Times New Roman" w:eastAsia="標楷體" w:hAnsi="Times New Roman" w:cs="Times New Roman" w:hint="eastAsia"/>
          <w:sz w:val="28"/>
        </w:rPr>
        <w:t>按執行進度核撥補助經費</w:t>
      </w:r>
      <w:r w:rsidRPr="000E7E2B">
        <w:rPr>
          <w:rFonts w:ascii="Times New Roman" w:eastAsia="標楷體" w:hAnsi="Times New Roman" w:cs="Times New Roman"/>
          <w:sz w:val="28"/>
        </w:rPr>
        <w:t>。</w:t>
      </w:r>
    </w:p>
    <w:p w:rsidR="001B5A58" w:rsidRPr="00BD1F05" w:rsidRDefault="001B5A58" w:rsidP="00680049">
      <w:pPr>
        <w:pStyle w:val="aff0"/>
        <w:numPr>
          <w:ilvl w:val="2"/>
          <w:numId w:val="39"/>
        </w:numPr>
        <w:snapToGrid w:val="0"/>
        <w:spacing w:line="500" w:lineRule="exact"/>
        <w:ind w:left="1361" w:hanging="284"/>
        <w:jc w:val="both"/>
        <w:rPr>
          <w:rFonts w:ascii="Times New Roman" w:eastAsia="標楷體" w:hAnsi="Times New Roman" w:cs="Times New Roman"/>
          <w:sz w:val="28"/>
        </w:rPr>
      </w:pPr>
      <w:r w:rsidRPr="000E7E2B">
        <w:rPr>
          <w:rFonts w:ascii="Times New Roman" w:eastAsia="標楷體" w:hAnsi="Times New Roman" w:cs="Times New Roman" w:hint="eastAsia"/>
          <w:sz w:val="28"/>
        </w:rPr>
        <w:t>建築物每平</w:t>
      </w:r>
      <w:r w:rsidRPr="00E83244">
        <w:rPr>
          <w:rFonts w:ascii="Times New Roman" w:eastAsia="標楷體" w:hAnsi="Times New Roman" w:cs="Times New Roman" w:hint="eastAsia"/>
          <w:sz w:val="28"/>
        </w:rPr>
        <w:t>方公尺</w:t>
      </w:r>
      <w:r w:rsidRPr="00E83244">
        <w:rPr>
          <w:rFonts w:ascii="Times New Roman" w:eastAsia="標楷體" w:hAnsi="Times New Roman" w:cs="Times New Roman"/>
          <w:sz w:val="28"/>
        </w:rPr>
        <w:t>單位造價（不含設備費用）</w:t>
      </w:r>
      <w:r w:rsidRPr="00E83244">
        <w:rPr>
          <w:rFonts w:ascii="Times New Roman" w:eastAsia="標楷體" w:hAnsi="Times New Roman" w:cs="Times New Roman" w:hint="eastAsia"/>
          <w:sz w:val="28"/>
        </w:rPr>
        <w:t>，應</w:t>
      </w:r>
      <w:r w:rsidRPr="00E83244">
        <w:rPr>
          <w:rFonts w:ascii="Times New Roman" w:eastAsia="標楷體" w:hAnsi="Times New Roman" w:cs="Times New Roman"/>
          <w:sz w:val="28"/>
        </w:rPr>
        <w:t>依</w:t>
      </w:r>
      <w:r w:rsidRPr="00E83244">
        <w:rPr>
          <w:rFonts w:ascii="Times New Roman" w:eastAsia="標楷體" w:hAnsi="Times New Roman" w:cs="Times New Roman" w:hint="eastAsia"/>
          <w:sz w:val="28"/>
        </w:rPr>
        <w:t>據行政院主計總</w:t>
      </w:r>
      <w:r w:rsidRPr="00BD1F05">
        <w:rPr>
          <w:rFonts w:ascii="Times New Roman" w:eastAsia="標楷體" w:hAnsi="Times New Roman" w:cs="Times New Roman" w:hint="eastAsia"/>
          <w:sz w:val="28"/>
        </w:rPr>
        <w:t>處訂頒</w:t>
      </w:r>
      <w:r w:rsidR="00356181">
        <w:rPr>
          <w:rFonts w:ascii="Times New Roman" w:eastAsia="標楷體" w:hAnsi="Times New Roman" w:cs="Times New Roman" w:hint="eastAsia"/>
          <w:sz w:val="28"/>
        </w:rPr>
        <w:t>最新年度</w:t>
      </w:r>
      <w:r w:rsidRPr="00BD1F05">
        <w:rPr>
          <w:rFonts w:ascii="Times New Roman" w:eastAsia="標楷體" w:hAnsi="Times New Roman" w:cs="Times New Roman" w:hint="eastAsia"/>
          <w:sz w:val="28"/>
        </w:rPr>
        <w:t>「</w:t>
      </w:r>
      <w:r w:rsidRPr="00BD1F05">
        <w:rPr>
          <w:rFonts w:ascii="Times New Roman" w:eastAsia="標楷體" w:hAnsi="Times New Roman" w:cs="Times New Roman"/>
          <w:sz w:val="28"/>
        </w:rPr>
        <w:t>共同性費用編列基準表」</w:t>
      </w:r>
      <w:r w:rsidR="001F76B1">
        <w:rPr>
          <w:rFonts w:ascii="Times New Roman" w:eastAsia="標楷體" w:hAnsi="Times New Roman" w:cs="Times New Roman" w:hint="eastAsia"/>
          <w:sz w:val="28"/>
        </w:rPr>
        <w:t>之</w:t>
      </w:r>
      <w:r w:rsidR="001F76B1">
        <w:rPr>
          <w:rFonts w:ascii="標楷體" w:eastAsia="標楷體" w:hAnsi="標楷體" w:cs="Times New Roman" w:hint="eastAsia"/>
          <w:sz w:val="28"/>
        </w:rPr>
        <w:t>「一般房屋建築費</w:t>
      </w:r>
      <w:r w:rsidR="001F76B1" w:rsidRPr="00BD1F05">
        <w:rPr>
          <w:rFonts w:ascii="Times New Roman" w:eastAsia="標楷體" w:hAnsi="Times New Roman" w:cs="Times New Roman"/>
          <w:sz w:val="28"/>
        </w:rPr>
        <w:t>」</w:t>
      </w:r>
      <w:r w:rsidR="001F76B1">
        <w:rPr>
          <w:rFonts w:ascii="Times New Roman" w:eastAsia="標楷體" w:hAnsi="Times New Roman" w:cs="Times New Roman" w:hint="eastAsia"/>
          <w:sz w:val="28"/>
        </w:rPr>
        <w:t>及參考營建物價</w:t>
      </w:r>
      <w:r w:rsidRPr="00BD1F05">
        <w:rPr>
          <w:rFonts w:ascii="Times New Roman" w:eastAsia="標楷體" w:hAnsi="Times New Roman" w:cs="Times New Roman"/>
          <w:sz w:val="28"/>
        </w:rPr>
        <w:t>等</w:t>
      </w:r>
      <w:r w:rsidR="001F76B1">
        <w:rPr>
          <w:rFonts w:ascii="Times New Roman" w:eastAsia="標楷體" w:hAnsi="Times New Roman" w:cs="Times New Roman" w:hint="eastAsia"/>
          <w:sz w:val="28"/>
        </w:rPr>
        <w:t>覈實編列</w:t>
      </w:r>
      <w:r w:rsidR="008524C0" w:rsidRPr="00BD1F05">
        <w:rPr>
          <w:rFonts w:ascii="Times New Roman" w:eastAsia="標楷體" w:hAnsi="Times New Roman" w:cs="Times New Roman" w:hint="eastAsia"/>
          <w:sz w:val="28"/>
        </w:rPr>
        <w:t>。興建案無設置</w:t>
      </w:r>
      <w:r w:rsidR="00EA4EEE" w:rsidRPr="00BD1F05">
        <w:rPr>
          <w:rFonts w:ascii="Times New Roman" w:eastAsia="標楷體" w:hAnsi="Times New Roman" w:cs="Times New Roman" w:hint="eastAsia"/>
          <w:sz w:val="28"/>
        </w:rPr>
        <w:t>室內溫水</w:t>
      </w:r>
      <w:r w:rsidR="008524C0" w:rsidRPr="00BD1F05">
        <w:rPr>
          <w:rFonts w:ascii="Times New Roman" w:eastAsia="標楷體" w:hAnsi="Times New Roman" w:cs="Times New Roman" w:hint="eastAsia"/>
          <w:sz w:val="28"/>
        </w:rPr>
        <w:t>游泳池者，每案</w:t>
      </w:r>
      <w:r w:rsidRPr="00BD1F05">
        <w:rPr>
          <w:rFonts w:ascii="Times New Roman" w:eastAsia="標楷體" w:hAnsi="Times New Roman" w:cs="Times New Roman"/>
          <w:sz w:val="28"/>
        </w:rPr>
        <w:t>補助金額</w:t>
      </w:r>
      <w:r w:rsidR="000E7E2B" w:rsidRPr="00BD1F05">
        <w:rPr>
          <w:rFonts w:ascii="Times New Roman" w:eastAsia="標楷體" w:hAnsi="Times New Roman" w:cs="Times New Roman"/>
          <w:sz w:val="28"/>
        </w:rPr>
        <w:t>以新臺幣</w:t>
      </w:r>
      <w:r w:rsidR="000E7E2B" w:rsidRPr="00BD1F05">
        <w:rPr>
          <w:rFonts w:ascii="Times New Roman" w:eastAsia="標楷體" w:hAnsi="Times New Roman" w:cs="Times New Roman"/>
          <w:sz w:val="28"/>
        </w:rPr>
        <w:t>1</w:t>
      </w:r>
      <w:r w:rsidR="000E7E2B" w:rsidRPr="00BD1F05">
        <w:rPr>
          <w:rFonts w:ascii="Times New Roman" w:eastAsia="標楷體" w:hAnsi="Times New Roman" w:cs="Times New Roman"/>
          <w:sz w:val="28"/>
        </w:rPr>
        <w:t>億元為</w:t>
      </w:r>
      <w:r w:rsidR="008524C0" w:rsidRPr="00BD1F05">
        <w:rPr>
          <w:rFonts w:ascii="Times New Roman" w:eastAsia="標楷體" w:hAnsi="Times New Roman" w:cs="Times New Roman" w:hint="eastAsia"/>
          <w:sz w:val="28"/>
        </w:rPr>
        <w:t>原則，興建案</w:t>
      </w:r>
      <w:r w:rsidR="002F4A76" w:rsidRPr="00BD1F05">
        <w:rPr>
          <w:rFonts w:ascii="Times New Roman" w:eastAsia="標楷體" w:hAnsi="Times New Roman" w:cs="Times New Roman" w:hint="eastAsia"/>
          <w:sz w:val="28"/>
        </w:rPr>
        <w:t>有設置</w:t>
      </w:r>
      <w:r w:rsidR="00EA4EEE" w:rsidRPr="00BD1F05">
        <w:rPr>
          <w:rFonts w:ascii="Times New Roman" w:eastAsia="標楷體" w:hAnsi="Times New Roman" w:cs="Times New Roman" w:hint="eastAsia"/>
          <w:sz w:val="28"/>
        </w:rPr>
        <w:t>室內溫水</w:t>
      </w:r>
      <w:r w:rsidR="008524C0" w:rsidRPr="00BD1F05">
        <w:rPr>
          <w:rFonts w:ascii="Times New Roman" w:eastAsia="標楷體" w:hAnsi="Times New Roman" w:cs="Times New Roman" w:hint="eastAsia"/>
          <w:sz w:val="28"/>
        </w:rPr>
        <w:t>游泳池者，每案補助金額以新臺幣</w:t>
      </w:r>
      <w:r w:rsidR="008524C0" w:rsidRPr="00BD1F05">
        <w:rPr>
          <w:rFonts w:ascii="Times New Roman" w:eastAsia="標楷體" w:hAnsi="Times New Roman" w:cs="Times New Roman" w:hint="eastAsia"/>
          <w:sz w:val="28"/>
        </w:rPr>
        <w:t>2</w:t>
      </w:r>
      <w:r w:rsidR="008524C0" w:rsidRPr="00BD1F05">
        <w:rPr>
          <w:rFonts w:ascii="Times New Roman" w:eastAsia="標楷體" w:hAnsi="Times New Roman" w:cs="Times New Roman" w:hint="eastAsia"/>
          <w:sz w:val="28"/>
        </w:rPr>
        <w:t>億元為限，利用既有空間整建者，每案補助金額以新臺幣</w:t>
      </w:r>
      <w:r w:rsidR="008524C0" w:rsidRPr="00BD1F05">
        <w:rPr>
          <w:rFonts w:ascii="Times New Roman" w:eastAsia="標楷體" w:hAnsi="Times New Roman" w:cs="Times New Roman" w:hint="eastAsia"/>
          <w:sz w:val="28"/>
        </w:rPr>
        <w:t>5,000</w:t>
      </w:r>
      <w:r w:rsidR="008524C0" w:rsidRPr="00BD1F05">
        <w:rPr>
          <w:rFonts w:ascii="Times New Roman" w:eastAsia="標楷體" w:hAnsi="Times New Roman" w:cs="Times New Roman" w:hint="eastAsia"/>
          <w:sz w:val="28"/>
        </w:rPr>
        <w:t>萬元為原則</w:t>
      </w:r>
      <w:r w:rsidR="000E7E2B" w:rsidRPr="00BD1F05">
        <w:rPr>
          <w:rFonts w:ascii="Times New Roman" w:eastAsia="標楷體" w:hAnsi="Times New Roman" w:cs="Times New Roman" w:hint="eastAsia"/>
          <w:sz w:val="28"/>
        </w:rPr>
        <w:t>。</w:t>
      </w:r>
    </w:p>
    <w:p w:rsidR="00B22572" w:rsidRDefault="00B22572" w:rsidP="00680049">
      <w:pPr>
        <w:pStyle w:val="aff0"/>
        <w:numPr>
          <w:ilvl w:val="0"/>
          <w:numId w:val="37"/>
        </w:numPr>
        <w:snapToGrid w:val="0"/>
        <w:spacing w:beforeLines="50" w:before="180" w:line="500" w:lineRule="exact"/>
        <w:jc w:val="both"/>
        <w:rPr>
          <w:rFonts w:ascii="Times New Roman" w:eastAsia="標楷體" w:hAnsi="Times New Roman" w:cs="Times New Roman"/>
          <w:color w:val="FF0000"/>
          <w:sz w:val="28"/>
        </w:rPr>
      </w:pPr>
      <w:r w:rsidRPr="000E7E2B">
        <w:rPr>
          <w:rFonts w:ascii="Times New Roman" w:eastAsia="標楷體" w:hAnsi="Times New Roman" w:cs="Times New Roman" w:hint="eastAsia"/>
          <w:sz w:val="28"/>
        </w:rPr>
        <w:t>營運模式：</w:t>
      </w:r>
      <w:r w:rsidRPr="000E7E2B">
        <w:rPr>
          <w:rFonts w:ascii="Times New Roman" w:eastAsia="標楷體" w:hAnsi="Times New Roman" w:cs="Times New Roman"/>
          <w:sz w:val="28"/>
        </w:rPr>
        <w:t>為</w:t>
      </w:r>
      <w:r w:rsidR="00DA4FD9">
        <w:rPr>
          <w:rFonts w:ascii="Times New Roman" w:eastAsia="標楷體" w:hAnsi="Times New Roman" w:cs="Times New Roman" w:hint="eastAsia"/>
          <w:sz w:val="28"/>
        </w:rPr>
        <w:t>使</w:t>
      </w:r>
      <w:r w:rsidRPr="000E7E2B">
        <w:rPr>
          <w:rFonts w:ascii="Times New Roman" w:eastAsia="標楷體" w:hAnsi="Times New Roman" w:cs="Times New Roman"/>
          <w:sz w:val="28"/>
        </w:rPr>
        <w:t>全民運動館</w:t>
      </w:r>
      <w:r w:rsidR="00DA4FD9">
        <w:rPr>
          <w:rFonts w:ascii="Times New Roman" w:eastAsia="標楷體" w:hAnsi="Times New Roman" w:cs="Times New Roman" w:hint="eastAsia"/>
          <w:sz w:val="28"/>
        </w:rPr>
        <w:t>得以</w:t>
      </w:r>
      <w:r w:rsidRPr="000E7E2B">
        <w:rPr>
          <w:rFonts w:ascii="Times New Roman" w:eastAsia="標楷體" w:hAnsi="Times New Roman" w:cs="Times New Roman"/>
          <w:sz w:val="28"/>
        </w:rPr>
        <w:t>妥善營運，地方政府應依據「民間參與公共建設辦法」及「政府採購法」等相關規定，委外招商營運</w:t>
      </w:r>
      <w:r w:rsidRPr="000E7E2B">
        <w:rPr>
          <w:rFonts w:ascii="Times New Roman" w:eastAsia="標楷體" w:hAnsi="Times New Roman" w:cs="Times New Roman" w:hint="eastAsia"/>
          <w:sz w:val="28"/>
        </w:rPr>
        <w:t>，以提供民眾優質服務品質</w:t>
      </w:r>
      <w:r w:rsidRPr="000E7E2B">
        <w:rPr>
          <w:rFonts w:ascii="Times New Roman" w:eastAsia="標楷體" w:hAnsi="Times New Roman" w:cs="Times New Roman"/>
          <w:sz w:val="28"/>
        </w:rPr>
        <w:t>。</w:t>
      </w:r>
    </w:p>
    <w:p w:rsidR="00B22572" w:rsidRPr="000E7E2B" w:rsidRDefault="00DB1348" w:rsidP="00680049">
      <w:pPr>
        <w:pStyle w:val="aff0"/>
        <w:numPr>
          <w:ilvl w:val="0"/>
          <w:numId w:val="40"/>
        </w:numPr>
        <w:snapToGrid w:val="0"/>
        <w:spacing w:beforeLines="50" w:before="180" w:afterLines="50" w:after="180" w:line="500" w:lineRule="exact"/>
        <w:ind w:left="1134" w:hanging="567"/>
        <w:jc w:val="both"/>
        <w:rPr>
          <w:rFonts w:ascii="Times New Roman" w:eastAsia="標楷體" w:hAnsi="Times New Roman" w:cs="Times New Roman"/>
          <w:sz w:val="28"/>
        </w:rPr>
      </w:pPr>
      <w:r w:rsidRPr="000E7E2B">
        <w:rPr>
          <w:rFonts w:ascii="Times New Roman" w:eastAsia="標楷體" w:hAnsi="Times New Roman" w:cs="Times New Roman" w:hint="eastAsia"/>
          <w:sz w:val="28"/>
        </w:rPr>
        <w:t>興</w:t>
      </w:r>
      <w:r w:rsidR="00B22572" w:rsidRPr="000E7E2B">
        <w:rPr>
          <w:rFonts w:ascii="Times New Roman" w:eastAsia="標楷體" w:hAnsi="Times New Roman" w:cs="Times New Roman" w:hint="eastAsia"/>
          <w:sz w:val="28"/>
        </w:rPr>
        <w:t>（整）建風雨球場</w:t>
      </w:r>
    </w:p>
    <w:p w:rsidR="001E6AA6" w:rsidRPr="000E7E2B" w:rsidRDefault="00AA70E5" w:rsidP="00AA70E5">
      <w:pPr>
        <w:snapToGrid w:val="0"/>
        <w:spacing w:line="500" w:lineRule="exact"/>
        <w:ind w:leftChars="250" w:left="600"/>
        <w:jc w:val="both"/>
        <w:rPr>
          <w:rFonts w:ascii="Times New Roman" w:eastAsia="標楷體" w:hAnsi="Times New Roman" w:cs="Times New Roman"/>
          <w:sz w:val="28"/>
        </w:rPr>
      </w:pPr>
      <w:r w:rsidRPr="000E7E2B">
        <w:rPr>
          <w:rFonts w:ascii="Times New Roman" w:eastAsia="標楷體" w:hAnsi="Times New Roman" w:cs="Times New Roman" w:hint="eastAsia"/>
          <w:sz w:val="28"/>
          <w:szCs w:val="28"/>
        </w:rPr>
        <w:t xml:space="preserve">　</w:t>
      </w:r>
      <w:r w:rsidRPr="000E7E2B">
        <w:rPr>
          <w:rFonts w:ascii="Times New Roman" w:eastAsia="標楷體" w:hAnsi="Times New Roman" w:cs="Times New Roman" w:hint="eastAsia"/>
          <w:sz w:val="28"/>
        </w:rPr>
        <w:t xml:space="preserve">　</w:t>
      </w:r>
      <w:r w:rsidRPr="000E7E2B">
        <w:rPr>
          <w:rFonts w:ascii="Times New Roman" w:eastAsia="標楷體" w:hAnsi="Times New Roman" w:cs="Times New Roman"/>
          <w:sz w:val="28"/>
        </w:rPr>
        <w:t>風雨球場因可遮風擋雨，提供民眾運動時避免日曬或遇雨天氣候時可持續運動，而受到民眾之歡迎，因此，各地方政府近年來持續推動興</w:t>
      </w:r>
      <w:r w:rsidRPr="000E7E2B">
        <w:rPr>
          <w:rFonts w:ascii="Times New Roman" w:eastAsia="標楷體" w:hAnsi="Times New Roman" w:cs="Times New Roman" w:hint="eastAsia"/>
          <w:sz w:val="28"/>
        </w:rPr>
        <w:t>（整）</w:t>
      </w:r>
      <w:r w:rsidRPr="000E7E2B">
        <w:rPr>
          <w:rFonts w:ascii="Times New Roman" w:eastAsia="標楷體" w:hAnsi="Times New Roman" w:cs="Times New Roman"/>
          <w:sz w:val="28"/>
        </w:rPr>
        <w:t>建風雨球場。</w:t>
      </w:r>
    </w:p>
    <w:p w:rsidR="008C0E90" w:rsidRPr="000E7E2B" w:rsidRDefault="008C0E90" w:rsidP="008C0E90">
      <w:pPr>
        <w:snapToGrid w:val="0"/>
        <w:spacing w:line="500" w:lineRule="exact"/>
        <w:ind w:leftChars="250" w:left="600"/>
        <w:jc w:val="both"/>
        <w:rPr>
          <w:rFonts w:ascii="Times New Roman" w:eastAsia="標楷體" w:hAnsi="Times New Roman" w:cs="Times New Roman"/>
          <w:sz w:val="28"/>
        </w:rPr>
      </w:pPr>
      <w:r w:rsidRPr="000E7E2B">
        <w:rPr>
          <w:rFonts w:ascii="Times New Roman" w:eastAsia="標楷體" w:hAnsi="Times New Roman" w:cs="Times New Roman" w:hint="eastAsia"/>
          <w:sz w:val="28"/>
        </w:rPr>
        <w:t xml:space="preserve">　　</w:t>
      </w:r>
      <w:r w:rsidR="00AA70E5" w:rsidRPr="000E7E2B">
        <w:rPr>
          <w:rFonts w:ascii="Times New Roman" w:eastAsia="標楷體" w:hAnsi="Times New Roman" w:cs="Times New Roman"/>
          <w:sz w:val="28"/>
        </w:rPr>
        <w:t>本計畫補助地方政府興</w:t>
      </w:r>
      <w:r w:rsidR="00AA70E5" w:rsidRPr="000E7E2B">
        <w:rPr>
          <w:rFonts w:ascii="Times New Roman" w:eastAsia="標楷體" w:hAnsi="Times New Roman" w:cs="Times New Roman" w:hint="eastAsia"/>
          <w:sz w:val="28"/>
        </w:rPr>
        <w:t>（</w:t>
      </w:r>
      <w:r w:rsidR="00AA70E5" w:rsidRPr="000E7E2B">
        <w:rPr>
          <w:rFonts w:ascii="Times New Roman" w:eastAsia="標楷體" w:hAnsi="Times New Roman" w:cs="Times New Roman"/>
          <w:sz w:val="28"/>
        </w:rPr>
        <w:t>整</w:t>
      </w:r>
      <w:r w:rsidR="00AA70E5" w:rsidRPr="000E7E2B">
        <w:rPr>
          <w:rFonts w:ascii="Times New Roman" w:eastAsia="標楷體" w:hAnsi="Times New Roman" w:cs="Times New Roman" w:hint="eastAsia"/>
          <w:sz w:val="28"/>
        </w:rPr>
        <w:t>）</w:t>
      </w:r>
      <w:r w:rsidR="00AA70E5" w:rsidRPr="000E7E2B">
        <w:rPr>
          <w:rFonts w:ascii="Times New Roman" w:eastAsia="標楷體" w:hAnsi="Times New Roman" w:cs="Times New Roman"/>
          <w:sz w:val="28"/>
        </w:rPr>
        <w:t>建風雨球場，</w:t>
      </w:r>
      <w:r w:rsidR="00DB1348" w:rsidRPr="000E7E2B">
        <w:rPr>
          <w:rFonts w:ascii="Times New Roman" w:eastAsia="標楷體" w:hAnsi="Times New Roman" w:cs="Times New Roman" w:hint="eastAsia"/>
          <w:sz w:val="28"/>
        </w:rPr>
        <w:t>其</w:t>
      </w:r>
      <w:r w:rsidRPr="000E7E2B">
        <w:rPr>
          <w:rFonts w:ascii="Times New Roman" w:eastAsia="標楷體" w:hAnsi="Times New Roman" w:cs="Times New Roman" w:hint="eastAsia"/>
          <w:sz w:val="28"/>
        </w:rPr>
        <w:t>興</w:t>
      </w:r>
      <w:r w:rsidR="0010219E" w:rsidRPr="000E7E2B">
        <w:rPr>
          <w:rFonts w:ascii="Times New Roman" w:eastAsia="標楷體" w:hAnsi="Times New Roman" w:cs="Times New Roman" w:hint="eastAsia"/>
          <w:sz w:val="28"/>
        </w:rPr>
        <w:t>（</w:t>
      </w:r>
      <w:r w:rsidRPr="000E7E2B">
        <w:rPr>
          <w:rFonts w:ascii="Times New Roman" w:eastAsia="標楷體" w:hAnsi="Times New Roman" w:cs="Times New Roman" w:hint="eastAsia"/>
          <w:sz w:val="28"/>
        </w:rPr>
        <w:t>整</w:t>
      </w:r>
      <w:r w:rsidR="0010219E" w:rsidRPr="000E7E2B">
        <w:rPr>
          <w:rFonts w:ascii="Times New Roman" w:eastAsia="標楷體" w:hAnsi="Times New Roman" w:cs="Times New Roman" w:hint="eastAsia"/>
          <w:sz w:val="28"/>
        </w:rPr>
        <w:t>）</w:t>
      </w:r>
      <w:r w:rsidRPr="000E7E2B">
        <w:rPr>
          <w:rFonts w:ascii="Times New Roman" w:eastAsia="標楷體" w:hAnsi="Times New Roman" w:cs="Times New Roman" w:hint="eastAsia"/>
          <w:sz w:val="28"/>
        </w:rPr>
        <w:t>建要求及規範如下：</w:t>
      </w:r>
    </w:p>
    <w:p w:rsidR="008C0E90" w:rsidRPr="000E7E2B" w:rsidRDefault="008C0E90" w:rsidP="00680049">
      <w:pPr>
        <w:pStyle w:val="aff0"/>
        <w:numPr>
          <w:ilvl w:val="0"/>
          <w:numId w:val="41"/>
        </w:numPr>
        <w:snapToGrid w:val="0"/>
        <w:spacing w:line="500" w:lineRule="exact"/>
        <w:jc w:val="both"/>
        <w:rPr>
          <w:rFonts w:ascii="Times New Roman" w:eastAsia="標楷體" w:hAnsi="Times New Roman" w:cs="Times New Roman"/>
          <w:sz w:val="28"/>
        </w:rPr>
      </w:pPr>
      <w:r w:rsidRPr="000E7E2B">
        <w:rPr>
          <w:rFonts w:ascii="Times New Roman" w:eastAsia="標楷體" w:hAnsi="Times New Roman" w:cs="Times New Roman"/>
          <w:sz w:val="28"/>
        </w:rPr>
        <w:t>風雨球場結構以鋼構為主（亦可採用</w:t>
      </w:r>
      <w:r w:rsidRPr="000E7E2B">
        <w:rPr>
          <w:rFonts w:ascii="Times New Roman" w:eastAsia="標楷體" w:hAnsi="Times New Roman" w:cs="Times New Roman"/>
          <w:sz w:val="28"/>
        </w:rPr>
        <w:t>RC</w:t>
      </w:r>
      <w:r w:rsidRPr="000E7E2B">
        <w:rPr>
          <w:rFonts w:ascii="Times New Roman" w:eastAsia="標楷體" w:hAnsi="Times New Roman" w:cs="Times New Roman"/>
          <w:sz w:val="28"/>
        </w:rPr>
        <w:t>柱結合鋼構支柱，以降低營建成本</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，結構柱高起算點為屋頂下緣起算，不得低於</w:t>
      </w:r>
      <w:r w:rsidRPr="000E7E2B">
        <w:rPr>
          <w:rFonts w:ascii="Times New Roman" w:eastAsia="標楷體" w:hAnsi="Times New Roman" w:cs="Times New Roman"/>
          <w:sz w:val="28"/>
        </w:rPr>
        <w:t>7</w:t>
      </w:r>
      <w:r w:rsidRPr="000E7E2B">
        <w:rPr>
          <w:rFonts w:ascii="Times New Roman" w:eastAsia="標楷體" w:hAnsi="Times New Roman" w:cs="Times New Roman"/>
          <w:sz w:val="28"/>
        </w:rPr>
        <w:t>公尺，</w:t>
      </w:r>
      <w:r w:rsidRPr="000E7E2B">
        <w:rPr>
          <w:rFonts w:ascii="Times New Roman" w:eastAsia="標楷體" w:hAnsi="Times New Roman" w:cs="Times New Roman" w:hint="eastAsia"/>
          <w:sz w:val="28"/>
        </w:rPr>
        <w:t>並</w:t>
      </w:r>
      <w:r w:rsidRPr="000E7E2B">
        <w:rPr>
          <w:rFonts w:ascii="Times New Roman" w:eastAsia="標楷體" w:hAnsi="Times New Roman" w:cs="Times New Roman"/>
          <w:sz w:val="28"/>
        </w:rPr>
        <w:t>包覆防護墊（材質</w:t>
      </w:r>
      <w:r w:rsidRPr="000E7E2B">
        <w:rPr>
          <w:rFonts w:ascii="Times New Roman" w:eastAsia="標楷體" w:hAnsi="Times New Roman" w:cs="Times New Roman"/>
          <w:sz w:val="28"/>
        </w:rPr>
        <w:t>EVA</w:t>
      </w:r>
      <w:r w:rsidRPr="000E7E2B">
        <w:rPr>
          <w:rFonts w:ascii="Times New Roman" w:eastAsia="標楷體" w:hAnsi="Times New Roman" w:cs="Times New Roman"/>
          <w:sz w:val="28"/>
        </w:rPr>
        <w:t>、厚度</w:t>
      </w:r>
      <w:r w:rsidRPr="000E7E2B">
        <w:rPr>
          <w:rFonts w:ascii="Times New Roman" w:eastAsia="標楷體" w:hAnsi="Times New Roman" w:cs="Times New Roman"/>
          <w:sz w:val="28"/>
        </w:rPr>
        <w:t>3</w:t>
      </w:r>
      <w:r w:rsidRPr="000E7E2B">
        <w:rPr>
          <w:rFonts w:ascii="Times New Roman" w:eastAsia="標楷體" w:hAnsi="Times New Roman" w:cs="Times New Roman" w:hint="eastAsia"/>
          <w:sz w:val="28"/>
        </w:rPr>
        <w:t>公分、高度由</w:t>
      </w:r>
      <w:r w:rsidRPr="000E7E2B">
        <w:rPr>
          <w:rFonts w:ascii="Times New Roman" w:eastAsia="標楷體" w:hAnsi="Times New Roman" w:cs="Times New Roman"/>
          <w:sz w:val="28"/>
        </w:rPr>
        <w:t>地面起算</w:t>
      </w:r>
      <w:r w:rsidRPr="000E7E2B">
        <w:rPr>
          <w:rFonts w:ascii="Times New Roman" w:eastAsia="標楷體" w:hAnsi="Times New Roman" w:cs="Times New Roman"/>
          <w:sz w:val="28"/>
        </w:rPr>
        <w:t>2</w:t>
      </w:r>
      <w:r w:rsidRPr="000E7E2B">
        <w:rPr>
          <w:rFonts w:ascii="Times New Roman" w:eastAsia="標楷體" w:hAnsi="Times New Roman" w:cs="Times New Roman"/>
          <w:sz w:val="28"/>
        </w:rPr>
        <w:t>公尺）</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四周可用</w:t>
      </w:r>
      <w:r w:rsidRPr="000E7E2B">
        <w:rPr>
          <w:rFonts w:ascii="Times New Roman" w:eastAsia="標楷體" w:hAnsi="Times New Roman" w:cs="Times New Roman" w:hint="eastAsia"/>
          <w:sz w:val="28"/>
        </w:rPr>
        <w:t>3</w:t>
      </w:r>
      <w:r w:rsidRPr="000E7E2B">
        <w:rPr>
          <w:rFonts w:ascii="Times New Roman" w:eastAsia="標楷體" w:hAnsi="Times New Roman" w:cs="Times New Roman" w:hint="eastAsia"/>
          <w:sz w:val="28"/>
        </w:rPr>
        <w:t>公尺</w:t>
      </w:r>
      <w:r w:rsidRPr="000E7E2B">
        <w:rPr>
          <w:rFonts w:ascii="Times New Roman" w:eastAsia="標楷體" w:hAnsi="Times New Roman" w:cs="Times New Roman"/>
          <w:sz w:val="28"/>
        </w:rPr>
        <w:t>高之鐵網為圍籬，並覆上</w:t>
      </w:r>
      <w:r w:rsidR="00356181">
        <w:rPr>
          <w:rFonts w:ascii="Times New Roman" w:eastAsia="標楷體" w:hAnsi="Times New Roman" w:cs="Times New Roman" w:hint="eastAsia"/>
          <w:sz w:val="28"/>
        </w:rPr>
        <w:t>攔球</w:t>
      </w:r>
      <w:r w:rsidRPr="000E7E2B">
        <w:rPr>
          <w:rFonts w:ascii="Times New Roman" w:eastAsia="標楷體" w:hAnsi="Times New Roman" w:cs="Times New Roman"/>
          <w:sz w:val="28"/>
        </w:rPr>
        <w:t>網</w:t>
      </w:r>
      <w:r w:rsidRPr="000E7E2B">
        <w:rPr>
          <w:rFonts w:ascii="Times New Roman" w:eastAsia="標楷體" w:hAnsi="Times New Roman" w:cs="Times New Roman" w:hint="eastAsia"/>
          <w:sz w:val="28"/>
        </w:rPr>
        <w:t>。</w:t>
      </w:r>
    </w:p>
    <w:p w:rsidR="008C0E90" w:rsidRPr="000E7E2B" w:rsidRDefault="006A2E0B" w:rsidP="00680049">
      <w:pPr>
        <w:pStyle w:val="aff0"/>
        <w:numPr>
          <w:ilvl w:val="0"/>
          <w:numId w:val="41"/>
        </w:numPr>
        <w:snapToGrid w:val="0"/>
        <w:spacing w:line="500" w:lineRule="exact"/>
        <w:jc w:val="both"/>
        <w:rPr>
          <w:rFonts w:ascii="Times New Roman" w:eastAsia="標楷體" w:hAnsi="Times New Roman" w:cs="Times New Roman"/>
          <w:sz w:val="28"/>
        </w:rPr>
      </w:pPr>
      <w:r w:rsidRPr="000E7E2B">
        <w:rPr>
          <w:rFonts w:ascii="Times New Roman" w:eastAsia="標楷體" w:hAnsi="Times New Roman" w:cs="Times New Roman"/>
          <w:sz w:val="28"/>
        </w:rPr>
        <w:t>考量屋頂洩水</w:t>
      </w:r>
      <w:r w:rsidRPr="000E7E2B">
        <w:rPr>
          <w:rFonts w:ascii="Times New Roman" w:eastAsia="標楷體" w:hAnsi="Times New Roman" w:cs="Times New Roman" w:hint="eastAsia"/>
          <w:sz w:val="28"/>
        </w:rPr>
        <w:t>功能</w:t>
      </w:r>
      <w:r w:rsidRPr="000E7E2B">
        <w:rPr>
          <w:rFonts w:ascii="Times New Roman" w:eastAsia="標楷體" w:hAnsi="Times New Roman" w:cs="Times New Roman"/>
          <w:sz w:val="28"/>
        </w:rPr>
        <w:t>，建議設置斜率</w:t>
      </w:r>
      <w:r w:rsidRPr="000E7E2B">
        <w:rPr>
          <w:rFonts w:ascii="Times New Roman" w:eastAsia="標楷體" w:hAnsi="Times New Roman" w:cs="Times New Roman"/>
          <w:sz w:val="28"/>
        </w:rPr>
        <w:t>6~8</w:t>
      </w:r>
      <w:r w:rsidRPr="000E7E2B">
        <w:rPr>
          <w:rFonts w:ascii="Times New Roman" w:eastAsia="標楷體" w:hAnsi="Times New Roman" w:cs="Times New Roman"/>
          <w:sz w:val="28"/>
        </w:rPr>
        <w:t>度範圍內為佳</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若空間及成本許可、結構安全許可，上層主結構屋簷應盡量向外伸展，用以遮斜陽。</w:t>
      </w:r>
    </w:p>
    <w:p w:rsidR="008C0E90" w:rsidRPr="000E7E2B" w:rsidRDefault="006A2E0B" w:rsidP="00680049">
      <w:pPr>
        <w:pStyle w:val="aff0"/>
        <w:numPr>
          <w:ilvl w:val="0"/>
          <w:numId w:val="41"/>
        </w:numPr>
        <w:snapToGrid w:val="0"/>
        <w:spacing w:line="500" w:lineRule="exact"/>
        <w:jc w:val="both"/>
        <w:rPr>
          <w:rFonts w:ascii="Times New Roman" w:eastAsia="標楷體" w:hAnsi="Times New Roman" w:cs="Times New Roman"/>
          <w:sz w:val="28"/>
        </w:rPr>
      </w:pPr>
      <w:r w:rsidRPr="000E7E2B">
        <w:rPr>
          <w:rFonts w:ascii="Times New Roman" w:eastAsia="標楷體" w:hAnsi="Times New Roman" w:cs="Times New Roman"/>
          <w:sz w:val="28"/>
        </w:rPr>
        <w:t>基礎型式（獨立基腳、聯合基腳、連續基腳或筏式基礎</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設計時應視載重情況、地層條件及結構需求等</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選擇適用之基礎型式</w:t>
      </w:r>
      <w:r w:rsidRPr="000E7E2B">
        <w:rPr>
          <w:rFonts w:hAnsi="標楷體" w:cs="Times New Roman"/>
          <w:sz w:val="28"/>
          <w:szCs w:val="28"/>
        </w:rPr>
        <w:t>。</w:t>
      </w:r>
    </w:p>
    <w:p w:rsidR="008C0E90" w:rsidRPr="000E7E2B" w:rsidRDefault="008C0E90" w:rsidP="00680049">
      <w:pPr>
        <w:pStyle w:val="aff0"/>
        <w:numPr>
          <w:ilvl w:val="0"/>
          <w:numId w:val="41"/>
        </w:numPr>
        <w:snapToGrid w:val="0"/>
        <w:spacing w:line="500" w:lineRule="exact"/>
        <w:jc w:val="both"/>
        <w:rPr>
          <w:rFonts w:ascii="Times New Roman" w:eastAsia="標楷體" w:hAnsi="Times New Roman" w:cs="Times New Roman"/>
          <w:sz w:val="28"/>
        </w:rPr>
      </w:pPr>
      <w:r w:rsidRPr="000E7E2B">
        <w:rPr>
          <w:rFonts w:ascii="Times New Roman" w:eastAsia="標楷體" w:hAnsi="Times New Roman" w:cs="Times New Roman" w:hint="eastAsia"/>
          <w:sz w:val="28"/>
        </w:rPr>
        <w:t>球場運動地坪部分，</w:t>
      </w:r>
      <w:r w:rsidRPr="000E7E2B">
        <w:rPr>
          <w:rFonts w:ascii="Times New Roman" w:eastAsia="標楷體" w:hAnsi="Times New Roman" w:cs="Times New Roman"/>
          <w:sz w:val="28"/>
        </w:rPr>
        <w:t>底層應採用瀝青材質以增加黏著效果，面層</w:t>
      </w:r>
      <w:r w:rsidRPr="000E7E2B">
        <w:rPr>
          <w:rFonts w:ascii="Times New Roman" w:eastAsia="標楷體" w:hAnsi="Times New Roman" w:cs="Times New Roman" w:hint="eastAsia"/>
          <w:sz w:val="28"/>
        </w:rPr>
        <w:t>則以</w:t>
      </w:r>
      <w:r w:rsidRPr="000E7E2B">
        <w:rPr>
          <w:rFonts w:ascii="Times New Roman" w:eastAsia="標楷體" w:hAnsi="Times New Roman" w:cs="Times New Roman"/>
          <w:sz w:val="28"/>
        </w:rPr>
        <w:t>壓克力</w:t>
      </w:r>
      <w:r w:rsidRPr="000E7E2B">
        <w:rPr>
          <w:rFonts w:ascii="Times New Roman" w:eastAsia="標楷體" w:hAnsi="Times New Roman" w:cs="Times New Roman" w:hint="eastAsia"/>
          <w:sz w:val="28"/>
        </w:rPr>
        <w:t>或</w:t>
      </w:r>
      <w:r w:rsidRPr="000E7E2B">
        <w:rPr>
          <w:rFonts w:ascii="Times New Roman" w:eastAsia="標楷體" w:hAnsi="Times New Roman" w:cs="Times New Roman"/>
          <w:sz w:val="28"/>
        </w:rPr>
        <w:t>合成橡膠面材</w:t>
      </w:r>
      <w:r w:rsidRPr="000E7E2B">
        <w:rPr>
          <w:rFonts w:ascii="Times New Roman" w:eastAsia="標楷體" w:hAnsi="Times New Roman" w:cs="Times New Roman" w:hint="eastAsia"/>
          <w:sz w:val="28"/>
        </w:rPr>
        <w:t>為宜；另</w:t>
      </w:r>
      <w:r w:rsidRPr="000E7E2B">
        <w:rPr>
          <w:rFonts w:ascii="Times New Roman" w:eastAsia="標楷體" w:hAnsi="Times New Roman" w:cs="Times New Roman"/>
          <w:sz w:val="28"/>
        </w:rPr>
        <w:t>運動面層</w:t>
      </w:r>
      <w:r w:rsidRPr="000E7E2B">
        <w:rPr>
          <w:rFonts w:ascii="Times New Roman" w:eastAsia="標楷體" w:hAnsi="Times New Roman" w:cs="Times New Roman" w:hint="eastAsia"/>
          <w:sz w:val="28"/>
        </w:rPr>
        <w:t>應依現況設計</w:t>
      </w:r>
      <w:r w:rsidRPr="000E7E2B">
        <w:rPr>
          <w:rFonts w:ascii="Times New Roman" w:eastAsia="標楷體" w:hAnsi="Times New Roman" w:cs="Times New Roman"/>
          <w:sz w:val="28"/>
        </w:rPr>
        <w:t>洩水坡度</w:t>
      </w:r>
      <w:r w:rsidRPr="000E7E2B">
        <w:rPr>
          <w:rFonts w:ascii="Times New Roman" w:eastAsia="標楷體" w:hAnsi="Times New Roman" w:cs="Times New Roman" w:hint="eastAsia"/>
          <w:sz w:val="28"/>
        </w:rPr>
        <w:t>，避免場地積水。</w:t>
      </w:r>
    </w:p>
    <w:p w:rsidR="006A2E0B" w:rsidRPr="000E7E2B" w:rsidRDefault="006A2E0B" w:rsidP="00680049">
      <w:pPr>
        <w:pStyle w:val="aff0"/>
        <w:numPr>
          <w:ilvl w:val="0"/>
          <w:numId w:val="41"/>
        </w:numPr>
        <w:snapToGrid w:val="0"/>
        <w:spacing w:line="500" w:lineRule="exact"/>
        <w:jc w:val="both"/>
        <w:rPr>
          <w:rFonts w:ascii="Times New Roman" w:eastAsia="標楷體" w:hAnsi="Times New Roman" w:cs="Times New Roman"/>
          <w:sz w:val="28"/>
        </w:rPr>
      </w:pPr>
      <w:r w:rsidRPr="000E7E2B">
        <w:rPr>
          <w:rFonts w:ascii="Times New Roman" w:eastAsia="標楷體" w:hAnsi="Times New Roman" w:cs="Times New Roman"/>
          <w:sz w:val="28"/>
        </w:rPr>
        <w:t>另配合中央推動</w:t>
      </w:r>
      <w:r w:rsidRPr="000E7E2B">
        <w:rPr>
          <w:rFonts w:ascii="Times New Roman" w:eastAsia="標楷體" w:hAnsi="Times New Roman" w:cs="Times New Roman" w:hint="eastAsia"/>
          <w:sz w:val="28"/>
        </w:rPr>
        <w:t>太陽</w:t>
      </w:r>
      <w:r w:rsidRPr="000E7E2B">
        <w:rPr>
          <w:rFonts w:ascii="Times New Roman" w:eastAsia="標楷體" w:hAnsi="Times New Roman" w:cs="Times New Roman"/>
          <w:sz w:val="28"/>
        </w:rPr>
        <w:t>能光電政策，受補助</w:t>
      </w:r>
      <w:r w:rsidRPr="000E7E2B">
        <w:rPr>
          <w:rFonts w:ascii="Times New Roman" w:eastAsia="標楷體" w:hAnsi="Times New Roman" w:cs="Times New Roman" w:hint="eastAsia"/>
          <w:sz w:val="28"/>
        </w:rPr>
        <w:t>單位可於</w:t>
      </w:r>
      <w:r w:rsidRPr="000E7E2B">
        <w:rPr>
          <w:rFonts w:ascii="Times New Roman" w:eastAsia="標楷體" w:hAnsi="Times New Roman" w:cs="Times New Roman"/>
          <w:sz w:val="28"/>
        </w:rPr>
        <w:t>規劃設計時，</w:t>
      </w:r>
      <w:r w:rsidRPr="000E7E2B">
        <w:rPr>
          <w:rFonts w:ascii="Times New Roman" w:eastAsia="標楷體" w:hAnsi="Times New Roman" w:cs="Times New Roman" w:hint="eastAsia"/>
          <w:sz w:val="28"/>
        </w:rPr>
        <w:t>依當地日照、氣候等實際狀況評估可行性，並預留相關設備</w:t>
      </w:r>
      <w:r w:rsidRPr="000E7E2B">
        <w:rPr>
          <w:rFonts w:ascii="Times New Roman" w:eastAsia="標楷體" w:hAnsi="Times New Roman" w:cs="Times New Roman"/>
          <w:sz w:val="28"/>
        </w:rPr>
        <w:t>架設</w:t>
      </w:r>
      <w:r w:rsidRPr="000E7E2B">
        <w:rPr>
          <w:rFonts w:ascii="Times New Roman" w:eastAsia="標楷體" w:hAnsi="Times New Roman" w:cs="Times New Roman" w:hint="eastAsia"/>
          <w:sz w:val="28"/>
        </w:rPr>
        <w:t>空間</w:t>
      </w:r>
      <w:r w:rsidRPr="000E7E2B">
        <w:rPr>
          <w:rFonts w:ascii="Times New Roman" w:eastAsia="標楷體" w:hAnsi="Times New Roman" w:cs="Times New Roman"/>
          <w:sz w:val="28"/>
        </w:rPr>
        <w:t>。</w:t>
      </w:r>
    </w:p>
    <w:p w:rsidR="008C0E90" w:rsidRPr="000E7E2B" w:rsidRDefault="00733C07" w:rsidP="00680049">
      <w:pPr>
        <w:pStyle w:val="aff0"/>
        <w:numPr>
          <w:ilvl w:val="0"/>
          <w:numId w:val="40"/>
        </w:numPr>
        <w:snapToGrid w:val="0"/>
        <w:spacing w:beforeLines="50" w:before="180" w:afterLines="50" w:after="180" w:line="500" w:lineRule="exact"/>
        <w:ind w:left="1134" w:hanging="567"/>
        <w:jc w:val="both"/>
        <w:rPr>
          <w:rFonts w:ascii="Times New Roman" w:eastAsia="標楷體" w:hAnsi="Times New Roman" w:cs="Times New Roman"/>
          <w:sz w:val="28"/>
        </w:rPr>
      </w:pPr>
      <w:r w:rsidRPr="000E7E2B">
        <w:rPr>
          <w:rFonts w:ascii="Times New Roman" w:eastAsia="標楷體" w:hAnsi="Times New Roman" w:cs="Times New Roman"/>
          <w:sz w:val="28"/>
        </w:rPr>
        <w:t>改善既有運動場館設施</w:t>
      </w:r>
    </w:p>
    <w:p w:rsidR="00DC759C" w:rsidRPr="000E7E2B" w:rsidRDefault="001E62CB" w:rsidP="001E62CB">
      <w:pPr>
        <w:snapToGrid w:val="0"/>
        <w:spacing w:line="500" w:lineRule="exact"/>
        <w:ind w:leftChars="250" w:left="600"/>
        <w:jc w:val="both"/>
        <w:rPr>
          <w:rFonts w:ascii="Times New Roman" w:eastAsia="標楷體" w:hAnsi="Times New Roman" w:cs="Times New Roman"/>
          <w:sz w:val="28"/>
        </w:rPr>
      </w:pPr>
      <w:r w:rsidRPr="000E7E2B">
        <w:rPr>
          <w:rFonts w:ascii="Times New Roman" w:eastAsia="標楷體" w:hAnsi="Times New Roman" w:cs="Times New Roman" w:hint="eastAsia"/>
          <w:sz w:val="28"/>
        </w:rPr>
        <w:t xml:space="preserve">　</w:t>
      </w:r>
      <w:r w:rsidRPr="000E7E2B">
        <w:rPr>
          <w:rFonts w:ascii="Times New Roman" w:eastAsia="標楷體" w:hAnsi="Times New Roman" w:cs="Times New Roman" w:hint="eastAsia"/>
          <w:sz w:val="28"/>
        </w:rPr>
        <w:tab/>
        <w:t xml:space="preserve">   </w:t>
      </w:r>
      <w:r w:rsidRPr="000E7E2B">
        <w:rPr>
          <w:rFonts w:ascii="Times New Roman" w:eastAsia="標楷體" w:hAnsi="Times New Roman" w:cs="Times New Roman"/>
          <w:sz w:val="28"/>
        </w:rPr>
        <w:t>針對因結構耐震能力不足、漏水、場地地坪或附屬設施因年久老化破損而有修繕之運動場館，</w:t>
      </w:r>
      <w:r w:rsidRPr="000E7E2B">
        <w:rPr>
          <w:rFonts w:ascii="Times New Roman" w:eastAsia="標楷體" w:hAnsi="Times New Roman" w:cs="Times New Roman" w:hint="eastAsia"/>
          <w:sz w:val="28"/>
        </w:rPr>
        <w:t>補助地方政府</w:t>
      </w:r>
      <w:r w:rsidRPr="000E7E2B">
        <w:rPr>
          <w:rFonts w:ascii="Times New Roman" w:eastAsia="標楷體" w:hAnsi="Times New Roman" w:cs="Times New Roman"/>
          <w:sz w:val="28"/>
        </w:rPr>
        <w:t>辦理修繕，以提供優質運動設施予民眾運動使用。</w:t>
      </w:r>
    </w:p>
    <w:p w:rsidR="001E62CB" w:rsidRPr="000E7E2B" w:rsidRDefault="001E62CB" w:rsidP="001E62CB">
      <w:pPr>
        <w:snapToGrid w:val="0"/>
        <w:spacing w:line="500" w:lineRule="exact"/>
        <w:ind w:leftChars="250" w:left="600"/>
        <w:jc w:val="both"/>
        <w:rPr>
          <w:rFonts w:ascii="Times New Roman" w:eastAsia="標楷體" w:hAnsi="Times New Roman" w:cs="Times New Roman"/>
          <w:sz w:val="28"/>
        </w:rPr>
      </w:pPr>
      <w:r w:rsidRPr="000E7E2B">
        <w:rPr>
          <w:rFonts w:ascii="Times New Roman" w:hAnsi="Times New Roman" w:cs="Times New Roman" w:hint="eastAsia"/>
          <w:kern w:val="0"/>
          <w:sz w:val="28"/>
          <w:szCs w:val="28"/>
        </w:rPr>
        <w:t xml:space="preserve">        </w:t>
      </w:r>
      <w:r w:rsidRPr="000E7E2B">
        <w:rPr>
          <w:rFonts w:ascii="Times New Roman" w:eastAsia="標楷體" w:hAnsi="Times New Roman" w:cs="Times New Roman" w:hint="eastAsia"/>
          <w:sz w:val="28"/>
        </w:rPr>
        <w:t>另</w:t>
      </w:r>
      <w:r w:rsidRPr="000E7E2B">
        <w:rPr>
          <w:rFonts w:ascii="Times New Roman" w:eastAsia="標楷體" w:hAnsi="Times New Roman" w:cs="Times New Roman"/>
          <w:sz w:val="28"/>
        </w:rPr>
        <w:t>為讓運動場館設施滿足各族群使用，</w:t>
      </w:r>
      <w:r w:rsidRPr="000E7E2B">
        <w:rPr>
          <w:rFonts w:ascii="Times New Roman" w:eastAsia="標楷體" w:hAnsi="Times New Roman" w:cs="Times New Roman" w:hint="eastAsia"/>
          <w:sz w:val="28"/>
        </w:rPr>
        <w:t>本計畫將針對</w:t>
      </w:r>
      <w:r w:rsidRPr="000E7E2B">
        <w:rPr>
          <w:rFonts w:ascii="Times New Roman" w:eastAsia="標楷體" w:hAnsi="Times New Roman" w:cs="Times New Roman"/>
          <w:sz w:val="28"/>
        </w:rPr>
        <w:t>既有運動場館進行檢討，</w:t>
      </w:r>
      <w:r w:rsidRPr="000E7E2B">
        <w:rPr>
          <w:rFonts w:ascii="Times New Roman" w:eastAsia="標楷體" w:hAnsi="Times New Roman" w:cs="Times New Roman" w:hint="eastAsia"/>
          <w:sz w:val="28"/>
        </w:rPr>
        <w:t>同步盤點各項設施</w:t>
      </w:r>
      <w:r w:rsidRPr="000E7E2B">
        <w:rPr>
          <w:rFonts w:ascii="Times New Roman" w:eastAsia="標楷體" w:hAnsi="Times New Roman" w:cs="Times New Roman"/>
          <w:sz w:val="28"/>
        </w:rPr>
        <w:t>（包含身心障礙、銀髮族、性別平等及親子友善等</w:t>
      </w:r>
      <w:r w:rsidRPr="000E7E2B">
        <w:rPr>
          <w:rFonts w:ascii="Times New Roman" w:eastAsia="標楷體" w:hAnsi="Times New Roman" w:cs="Times New Roman" w:hint="eastAsia"/>
          <w:sz w:val="28"/>
        </w:rPr>
        <w:t>）不足處，</w:t>
      </w:r>
      <w:r w:rsidRPr="000E7E2B">
        <w:rPr>
          <w:rFonts w:ascii="Times New Roman" w:eastAsia="標楷體" w:hAnsi="Times New Roman" w:cs="Times New Roman"/>
          <w:sz w:val="28"/>
        </w:rPr>
        <w:t>據以改善</w:t>
      </w:r>
      <w:r w:rsidRPr="000E7E2B">
        <w:rPr>
          <w:rFonts w:ascii="Times New Roman" w:eastAsia="標楷體" w:hAnsi="Times New Roman" w:cs="Times New Roman" w:hint="eastAsia"/>
          <w:sz w:val="28"/>
        </w:rPr>
        <w:t>或增設</w:t>
      </w:r>
      <w:r w:rsidRPr="000E7E2B">
        <w:rPr>
          <w:rFonts w:ascii="Times New Roman" w:eastAsia="標楷體" w:hAnsi="Times New Roman" w:cs="Times New Roman"/>
          <w:sz w:val="28"/>
        </w:rPr>
        <w:t>相關設施、設備</w:t>
      </w:r>
      <w:r w:rsidRPr="000E7E2B">
        <w:rPr>
          <w:rFonts w:ascii="Times New Roman" w:eastAsia="標楷體" w:hAnsi="Times New Roman" w:cs="Times New Roman" w:hint="eastAsia"/>
          <w:sz w:val="28"/>
        </w:rPr>
        <w:t>及</w:t>
      </w:r>
      <w:r w:rsidRPr="000E7E2B">
        <w:rPr>
          <w:rFonts w:ascii="Times New Roman" w:eastAsia="標楷體" w:hAnsi="Times New Roman" w:cs="Times New Roman"/>
          <w:sz w:val="28"/>
        </w:rPr>
        <w:t>運動輔具</w:t>
      </w:r>
      <w:r w:rsidRPr="000E7E2B">
        <w:rPr>
          <w:rFonts w:ascii="Times New Roman" w:eastAsia="標楷體" w:hAnsi="Times New Roman" w:cs="Times New Roman" w:hint="eastAsia"/>
          <w:sz w:val="28"/>
        </w:rPr>
        <w:t>等</w:t>
      </w:r>
      <w:r w:rsidR="001A7660" w:rsidRPr="000E7E2B">
        <w:rPr>
          <w:rFonts w:ascii="Times New Roman" w:eastAsia="標楷體" w:hAnsi="Times New Roman" w:cs="Times New Roman" w:hint="eastAsia"/>
          <w:sz w:val="28"/>
        </w:rPr>
        <w:t>。補助範圍包括：</w:t>
      </w:r>
    </w:p>
    <w:p w:rsidR="001A7660" w:rsidRPr="000E7E2B" w:rsidRDefault="001A7660" w:rsidP="00680049">
      <w:pPr>
        <w:pStyle w:val="aff0"/>
        <w:numPr>
          <w:ilvl w:val="0"/>
          <w:numId w:val="48"/>
        </w:numPr>
        <w:snapToGrid w:val="0"/>
        <w:spacing w:line="500" w:lineRule="exact"/>
        <w:jc w:val="both"/>
        <w:rPr>
          <w:rFonts w:ascii="Times New Roman" w:eastAsia="標楷體" w:hAnsi="Times New Roman" w:cs="Times New Roman"/>
          <w:sz w:val="28"/>
        </w:rPr>
      </w:pPr>
      <w:r w:rsidRPr="000E7E2B">
        <w:rPr>
          <w:rFonts w:ascii="Times New Roman" w:eastAsia="標楷體" w:hAnsi="Times New Roman" w:cs="Times New Roman"/>
          <w:sz w:val="28"/>
        </w:rPr>
        <w:t>結構補強：經耐震能力初評及詳評作業後，</w:t>
      </w:r>
      <w:r w:rsidRPr="000E7E2B">
        <w:rPr>
          <w:rFonts w:ascii="Times New Roman" w:eastAsia="標楷體" w:hAnsi="Times New Roman" w:cs="Times New Roman" w:hint="eastAsia"/>
          <w:sz w:val="28"/>
        </w:rPr>
        <w:t>倘</w:t>
      </w:r>
      <w:r w:rsidRPr="000E7E2B">
        <w:rPr>
          <w:rFonts w:ascii="Times New Roman" w:eastAsia="標楷體" w:hAnsi="Times New Roman" w:cs="Times New Roman"/>
          <w:sz w:val="28"/>
        </w:rPr>
        <w:t>有不足需辦理結構補強</w:t>
      </w:r>
      <w:r w:rsidRPr="000E7E2B">
        <w:rPr>
          <w:rFonts w:ascii="Times New Roman" w:eastAsia="標楷體" w:hAnsi="Times New Roman" w:cs="Times New Roman" w:hint="eastAsia"/>
          <w:sz w:val="28"/>
        </w:rPr>
        <w:t>者</w:t>
      </w:r>
      <w:r w:rsidRPr="000E7E2B">
        <w:rPr>
          <w:rFonts w:ascii="Times New Roman" w:eastAsia="標楷體" w:hAnsi="Times New Roman" w:cs="Times New Roman"/>
          <w:sz w:val="28"/>
        </w:rPr>
        <w:t>，確認補強工法及經費。</w:t>
      </w:r>
    </w:p>
    <w:p w:rsidR="001E62CB" w:rsidRPr="000E7E2B" w:rsidRDefault="001A7660" w:rsidP="00680049">
      <w:pPr>
        <w:pStyle w:val="aff0"/>
        <w:numPr>
          <w:ilvl w:val="0"/>
          <w:numId w:val="48"/>
        </w:numPr>
        <w:snapToGrid w:val="0"/>
        <w:spacing w:line="500" w:lineRule="exact"/>
        <w:jc w:val="both"/>
        <w:rPr>
          <w:rFonts w:ascii="Times New Roman" w:eastAsia="標楷體" w:hAnsi="Times New Roman" w:cs="Times New Roman"/>
          <w:sz w:val="28"/>
        </w:rPr>
      </w:pPr>
      <w:r w:rsidRPr="000E7E2B">
        <w:rPr>
          <w:rFonts w:ascii="Times New Roman" w:eastAsia="標楷體" w:hAnsi="Times New Roman" w:cs="Times New Roman"/>
          <w:sz w:val="28"/>
        </w:rPr>
        <w:t>漏水改善：</w:t>
      </w:r>
      <w:r w:rsidRPr="000E7E2B">
        <w:rPr>
          <w:rFonts w:ascii="Times New Roman" w:eastAsia="標楷體" w:hAnsi="Times New Roman" w:cs="Times New Roman" w:hint="eastAsia"/>
          <w:sz w:val="28"/>
        </w:rPr>
        <w:t>針對屋頂</w:t>
      </w:r>
      <w:r w:rsidRPr="000E7E2B">
        <w:rPr>
          <w:rFonts w:ascii="Times New Roman" w:eastAsia="標楷體" w:hAnsi="Times New Roman" w:cs="Times New Roman"/>
          <w:sz w:val="28"/>
        </w:rPr>
        <w:t>漏水</w:t>
      </w:r>
      <w:r w:rsidRPr="000E7E2B">
        <w:rPr>
          <w:rFonts w:ascii="Times New Roman" w:eastAsia="標楷體" w:hAnsi="Times New Roman" w:cs="Times New Roman" w:hint="eastAsia"/>
          <w:sz w:val="28"/>
        </w:rPr>
        <w:t>、壁癌等</w:t>
      </w:r>
      <w:r w:rsidRPr="000E7E2B">
        <w:rPr>
          <w:rFonts w:ascii="Times New Roman" w:eastAsia="標楷體" w:hAnsi="Times New Roman" w:cs="Times New Roman"/>
          <w:sz w:val="28"/>
        </w:rPr>
        <w:t>現象</w:t>
      </w:r>
      <w:r w:rsidRPr="000E7E2B">
        <w:rPr>
          <w:rFonts w:ascii="Times New Roman" w:eastAsia="標楷體" w:hAnsi="Times New Roman" w:cs="Times New Roman" w:hint="eastAsia"/>
          <w:sz w:val="28"/>
        </w:rPr>
        <w:t>進行整修</w:t>
      </w:r>
      <w:r w:rsidRPr="000E7E2B">
        <w:rPr>
          <w:rFonts w:ascii="Times New Roman" w:eastAsia="標楷體" w:hAnsi="Times New Roman" w:cs="Times New Roman"/>
          <w:sz w:val="28"/>
        </w:rPr>
        <w:t>。</w:t>
      </w:r>
    </w:p>
    <w:p w:rsidR="001E62CB" w:rsidRPr="000E7E2B" w:rsidRDefault="001E62CB" w:rsidP="00680049">
      <w:pPr>
        <w:pStyle w:val="aff0"/>
        <w:numPr>
          <w:ilvl w:val="0"/>
          <w:numId w:val="48"/>
        </w:numPr>
        <w:snapToGrid w:val="0"/>
        <w:spacing w:line="500" w:lineRule="exact"/>
        <w:jc w:val="both"/>
        <w:rPr>
          <w:rFonts w:ascii="Times New Roman" w:eastAsia="標楷體" w:hAnsi="Times New Roman" w:cs="Times New Roman"/>
          <w:sz w:val="28"/>
        </w:rPr>
      </w:pPr>
      <w:r w:rsidRPr="000E7E2B">
        <w:rPr>
          <w:rFonts w:ascii="Times New Roman" w:eastAsia="標楷體" w:hAnsi="Times New Roman" w:cs="Times New Roman"/>
          <w:sz w:val="28"/>
        </w:rPr>
        <w:t>場地地坪改善：</w:t>
      </w:r>
      <w:r w:rsidRPr="000E7E2B">
        <w:rPr>
          <w:rFonts w:ascii="Times New Roman" w:eastAsia="標楷體" w:hAnsi="Times New Roman" w:cs="Times New Roman" w:hint="eastAsia"/>
          <w:sz w:val="28"/>
        </w:rPr>
        <w:t>針對</w:t>
      </w:r>
      <w:r w:rsidRPr="000E7E2B">
        <w:rPr>
          <w:rFonts w:ascii="Times New Roman" w:eastAsia="標楷體" w:hAnsi="Times New Roman" w:cs="Times New Roman"/>
          <w:sz w:val="28"/>
        </w:rPr>
        <w:t>各類型運動場地坪（</w:t>
      </w:r>
      <w:r w:rsidRPr="000E7E2B">
        <w:rPr>
          <w:rFonts w:ascii="Times New Roman" w:eastAsia="標楷體" w:hAnsi="Times New Roman" w:cs="Times New Roman" w:hint="eastAsia"/>
          <w:sz w:val="28"/>
        </w:rPr>
        <w:t>包含</w:t>
      </w:r>
      <w:r w:rsidRPr="000E7E2B">
        <w:rPr>
          <w:rFonts w:ascii="Times New Roman" w:eastAsia="標楷體" w:hAnsi="Times New Roman" w:cs="Times New Roman"/>
          <w:sz w:val="28"/>
        </w:rPr>
        <w:t>田徑場跑道、</w:t>
      </w:r>
      <w:r w:rsidRPr="000E7E2B">
        <w:rPr>
          <w:rFonts w:ascii="Times New Roman" w:eastAsia="標楷體" w:hAnsi="Times New Roman" w:cs="Times New Roman" w:hint="eastAsia"/>
          <w:sz w:val="28"/>
        </w:rPr>
        <w:t>各類球場</w:t>
      </w:r>
      <w:r w:rsidRPr="000E7E2B">
        <w:rPr>
          <w:rFonts w:ascii="Times New Roman" w:eastAsia="標楷體" w:hAnsi="Times New Roman" w:cs="Times New Roman"/>
          <w:sz w:val="28"/>
        </w:rPr>
        <w:t>、自行車道等</w:t>
      </w:r>
      <w:r w:rsidRPr="000E7E2B">
        <w:rPr>
          <w:rFonts w:ascii="Times New Roman" w:eastAsia="標楷體" w:hAnsi="Times New Roman" w:cs="Times New Roman" w:hint="eastAsia"/>
          <w:sz w:val="28"/>
        </w:rPr>
        <w:t>），辦理相關</w:t>
      </w:r>
      <w:r w:rsidRPr="000E7E2B">
        <w:rPr>
          <w:rFonts w:ascii="Times New Roman" w:eastAsia="標楷體" w:hAnsi="Times New Roman" w:cs="Times New Roman"/>
          <w:sz w:val="28"/>
        </w:rPr>
        <w:t>基礎</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排水系統、面層</w:t>
      </w:r>
      <w:r w:rsidRPr="000E7E2B">
        <w:rPr>
          <w:rFonts w:ascii="Times New Roman" w:eastAsia="標楷體" w:hAnsi="Times New Roman" w:cs="Times New Roman" w:hint="eastAsia"/>
          <w:sz w:val="28"/>
        </w:rPr>
        <w:t>、劃線等整修工程。</w:t>
      </w:r>
    </w:p>
    <w:p w:rsidR="001E62CB" w:rsidRPr="000E7E2B" w:rsidRDefault="001E62CB" w:rsidP="00680049">
      <w:pPr>
        <w:pStyle w:val="aff0"/>
        <w:numPr>
          <w:ilvl w:val="0"/>
          <w:numId w:val="48"/>
        </w:numPr>
        <w:snapToGrid w:val="0"/>
        <w:spacing w:line="500" w:lineRule="exact"/>
        <w:jc w:val="both"/>
        <w:rPr>
          <w:rFonts w:ascii="Times New Roman" w:eastAsia="標楷體" w:hAnsi="Times New Roman" w:cs="Times New Roman"/>
          <w:sz w:val="28"/>
        </w:rPr>
      </w:pPr>
      <w:r w:rsidRPr="000E7E2B">
        <w:rPr>
          <w:rFonts w:ascii="Times New Roman" w:eastAsia="標楷體" w:hAnsi="Times New Roman" w:cs="Times New Roman"/>
          <w:sz w:val="28"/>
        </w:rPr>
        <w:t>無障礙設施設備：</w:t>
      </w:r>
      <w:r w:rsidRPr="000E7E2B">
        <w:rPr>
          <w:rFonts w:ascii="Times New Roman" w:eastAsia="標楷體" w:hAnsi="Times New Roman" w:cs="Times New Roman" w:hint="eastAsia"/>
          <w:sz w:val="28"/>
        </w:rPr>
        <w:t>包含</w:t>
      </w:r>
      <w:r w:rsidRPr="000E7E2B">
        <w:rPr>
          <w:rFonts w:ascii="Times New Roman" w:eastAsia="標楷體" w:hAnsi="Times New Roman" w:cs="Times New Roman"/>
          <w:sz w:val="28"/>
        </w:rPr>
        <w:t>進出動線無障礙（</w:t>
      </w:r>
      <w:r w:rsidRPr="000E7E2B">
        <w:rPr>
          <w:rFonts w:ascii="Times New Roman" w:eastAsia="標楷體" w:hAnsi="Times New Roman" w:cs="Times New Roman" w:hint="eastAsia"/>
          <w:sz w:val="28"/>
        </w:rPr>
        <w:t>如</w:t>
      </w:r>
      <w:r w:rsidRPr="000E7E2B">
        <w:rPr>
          <w:rFonts w:ascii="Times New Roman" w:eastAsia="標楷體" w:hAnsi="Times New Roman" w:cs="Times New Roman"/>
          <w:sz w:val="28"/>
        </w:rPr>
        <w:t>電梯、停車位</w:t>
      </w:r>
      <w:r w:rsidRPr="000E7E2B">
        <w:rPr>
          <w:rFonts w:ascii="Times New Roman" w:eastAsia="標楷體" w:hAnsi="Times New Roman" w:cs="Times New Roman" w:hint="eastAsia"/>
          <w:sz w:val="28"/>
        </w:rPr>
        <w:t>等</w:t>
      </w:r>
      <w:r w:rsidRPr="000E7E2B">
        <w:rPr>
          <w:rFonts w:ascii="Times New Roman" w:eastAsia="標楷體" w:hAnsi="Times New Roman" w:cs="Times New Roman"/>
          <w:sz w:val="28"/>
        </w:rPr>
        <w:t>）、無障礙廁所、更衣室</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淋浴間、緊急避難通知系統、輪椅觀眾席、聽障廣播系統、身心障礙運動器材</w:t>
      </w:r>
      <w:r w:rsidR="001A7660" w:rsidRPr="000E7E2B">
        <w:rPr>
          <w:rFonts w:ascii="Times New Roman" w:eastAsia="標楷體" w:hAnsi="Times New Roman" w:cs="Times New Roman" w:hint="eastAsia"/>
          <w:sz w:val="28"/>
        </w:rPr>
        <w:t>或</w:t>
      </w:r>
      <w:r w:rsidRPr="000E7E2B">
        <w:rPr>
          <w:rFonts w:ascii="Times New Roman" w:eastAsia="標楷體" w:hAnsi="Times New Roman" w:cs="Times New Roman"/>
          <w:sz w:val="28"/>
        </w:rPr>
        <w:t>輔具等。</w:t>
      </w:r>
    </w:p>
    <w:p w:rsidR="001E62CB" w:rsidRPr="000E7E2B" w:rsidRDefault="001E62CB" w:rsidP="00680049">
      <w:pPr>
        <w:pStyle w:val="aff0"/>
        <w:numPr>
          <w:ilvl w:val="0"/>
          <w:numId w:val="48"/>
        </w:numPr>
        <w:snapToGrid w:val="0"/>
        <w:spacing w:line="500" w:lineRule="exact"/>
        <w:jc w:val="both"/>
        <w:rPr>
          <w:rFonts w:ascii="Times New Roman" w:eastAsia="標楷體" w:hAnsi="Times New Roman" w:cs="Times New Roman"/>
          <w:sz w:val="28"/>
        </w:rPr>
      </w:pPr>
      <w:r w:rsidRPr="000E7E2B">
        <w:rPr>
          <w:rFonts w:ascii="Times New Roman" w:eastAsia="標楷體" w:hAnsi="Times New Roman" w:cs="Times New Roman"/>
          <w:sz w:val="28"/>
        </w:rPr>
        <w:t>性別平等空間：如性別友善廁所、更衣室</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淋浴間等。</w:t>
      </w:r>
    </w:p>
    <w:p w:rsidR="001E62CB" w:rsidRPr="000E7E2B" w:rsidRDefault="001E62CB" w:rsidP="00680049">
      <w:pPr>
        <w:pStyle w:val="aff0"/>
        <w:numPr>
          <w:ilvl w:val="0"/>
          <w:numId w:val="48"/>
        </w:numPr>
        <w:snapToGrid w:val="0"/>
        <w:spacing w:line="500" w:lineRule="exact"/>
        <w:jc w:val="both"/>
        <w:rPr>
          <w:rFonts w:ascii="Times New Roman" w:eastAsia="標楷體" w:hAnsi="Times New Roman" w:cs="Times New Roman"/>
          <w:sz w:val="28"/>
        </w:rPr>
      </w:pPr>
      <w:r w:rsidRPr="000E7E2B">
        <w:rPr>
          <w:rFonts w:ascii="Times New Roman" w:eastAsia="標楷體" w:hAnsi="Times New Roman" w:cs="Times New Roman"/>
          <w:sz w:val="28"/>
        </w:rPr>
        <w:t>親子友善設施：如親子廁所、更衣室</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淋浴間</w:t>
      </w:r>
      <w:r w:rsidRPr="000E7E2B">
        <w:rPr>
          <w:rFonts w:ascii="Times New Roman" w:eastAsia="標楷體" w:hAnsi="Times New Roman" w:cs="Times New Roman" w:hint="eastAsia"/>
          <w:sz w:val="28"/>
        </w:rPr>
        <w:t>等</w:t>
      </w:r>
      <w:r w:rsidRPr="000E7E2B">
        <w:rPr>
          <w:rFonts w:ascii="Times New Roman" w:eastAsia="標楷體" w:hAnsi="Times New Roman" w:cs="Times New Roman"/>
          <w:sz w:val="28"/>
        </w:rPr>
        <w:t>。</w:t>
      </w:r>
    </w:p>
    <w:p w:rsidR="00733C07" w:rsidRPr="000E7E2B" w:rsidRDefault="001E62CB" w:rsidP="00680049">
      <w:pPr>
        <w:pStyle w:val="aff0"/>
        <w:numPr>
          <w:ilvl w:val="0"/>
          <w:numId w:val="48"/>
        </w:numPr>
        <w:snapToGrid w:val="0"/>
        <w:spacing w:line="500" w:lineRule="exact"/>
        <w:jc w:val="both"/>
        <w:rPr>
          <w:rFonts w:ascii="Times New Roman" w:eastAsia="標楷體" w:hAnsi="Times New Roman" w:cs="Times New Roman"/>
          <w:sz w:val="28"/>
        </w:rPr>
      </w:pPr>
      <w:r w:rsidRPr="000E7E2B">
        <w:rPr>
          <w:rFonts w:ascii="Times New Roman" w:eastAsia="標楷體" w:hAnsi="Times New Roman" w:cs="Times New Roman"/>
          <w:sz w:val="28"/>
        </w:rPr>
        <w:t>其他必要性場館指標系統、機水電設施設備等。</w:t>
      </w:r>
    </w:p>
    <w:p w:rsidR="00733C07" w:rsidRPr="000E7E2B" w:rsidRDefault="0075465C" w:rsidP="00680049">
      <w:pPr>
        <w:pStyle w:val="aff0"/>
        <w:numPr>
          <w:ilvl w:val="0"/>
          <w:numId w:val="40"/>
        </w:numPr>
        <w:snapToGrid w:val="0"/>
        <w:spacing w:beforeLines="50" w:before="180" w:afterLines="50" w:after="180" w:line="500" w:lineRule="exact"/>
        <w:ind w:left="1134" w:hanging="567"/>
        <w:jc w:val="both"/>
        <w:rPr>
          <w:rFonts w:ascii="Times New Roman" w:eastAsia="標楷體" w:hAnsi="Times New Roman" w:cs="Times New Roman"/>
          <w:sz w:val="28"/>
        </w:rPr>
      </w:pPr>
      <w:r w:rsidRPr="000E7E2B">
        <w:rPr>
          <w:rFonts w:ascii="Times New Roman" w:eastAsia="標楷體" w:hAnsi="Times New Roman" w:cs="Times New Roman" w:hint="eastAsia"/>
          <w:kern w:val="0"/>
          <w:sz w:val="28"/>
          <w:szCs w:val="28"/>
        </w:rPr>
        <w:t>興設可發展職業運動之運動園區</w:t>
      </w:r>
    </w:p>
    <w:p w:rsidR="00733C07" w:rsidRDefault="000E0452" w:rsidP="000E0452">
      <w:pPr>
        <w:snapToGrid w:val="0"/>
        <w:spacing w:line="500" w:lineRule="exact"/>
        <w:ind w:leftChars="250" w:left="600"/>
        <w:jc w:val="both"/>
        <w:rPr>
          <w:rFonts w:ascii="Times New Roman" w:eastAsia="標楷體" w:hAnsi="Times New Roman" w:cs="Times New Roman"/>
          <w:color w:val="FF0000"/>
          <w:sz w:val="28"/>
        </w:rPr>
      </w:pPr>
      <w:r w:rsidRPr="000E7E2B">
        <w:rPr>
          <w:rFonts w:ascii="Times New Roman" w:eastAsia="標楷體" w:hAnsi="Times New Roman" w:cs="Times New Roman" w:hint="eastAsia"/>
          <w:sz w:val="28"/>
        </w:rPr>
        <w:t xml:space="preserve">       </w:t>
      </w:r>
      <w:r w:rsidRPr="00F17FDF">
        <w:rPr>
          <w:rFonts w:ascii="Times New Roman" w:eastAsia="標楷體" w:hAnsi="Times New Roman" w:cs="Times New Roman" w:hint="eastAsia"/>
          <w:color w:val="FF0000"/>
          <w:sz w:val="28"/>
        </w:rPr>
        <w:t xml:space="preserve"> </w:t>
      </w:r>
      <w:r w:rsidRPr="00E83244">
        <w:rPr>
          <w:rFonts w:ascii="Times New Roman" w:eastAsia="標楷體" w:hAnsi="Times New Roman" w:cs="Times New Roman" w:hint="eastAsia"/>
          <w:sz w:val="28"/>
        </w:rPr>
        <w:t>推動</w:t>
      </w:r>
      <w:r w:rsidR="00F17FDF" w:rsidRPr="00E83244">
        <w:rPr>
          <w:rFonts w:ascii="Times New Roman" w:eastAsia="標楷體" w:hAnsi="Times New Roman" w:cs="Times New Roman" w:hint="eastAsia"/>
          <w:sz w:val="28"/>
        </w:rPr>
        <w:t>國內符合</w:t>
      </w:r>
      <w:r w:rsidRPr="00E83244">
        <w:rPr>
          <w:rFonts w:ascii="Times New Roman" w:eastAsia="標楷體" w:hAnsi="Times New Roman" w:cs="Times New Roman" w:hint="eastAsia"/>
          <w:sz w:val="28"/>
        </w:rPr>
        <w:t>企業聯賽或未來可發展職業化運動種類，如棒球、壘球、足球、排球、射箭、自由車等，補助地方政府興（整）建相關場館設施，或興設運動園區，</w:t>
      </w:r>
      <w:r w:rsidRPr="00E83244">
        <w:rPr>
          <w:rFonts w:ascii="Times New Roman" w:eastAsia="標楷體" w:hAnsi="Times New Roman" w:cs="Times New Roman"/>
          <w:sz w:val="28"/>
        </w:rPr>
        <w:t>包</w:t>
      </w:r>
      <w:r w:rsidRPr="00E83244">
        <w:rPr>
          <w:rFonts w:ascii="Times New Roman" w:eastAsia="標楷體" w:hAnsi="Times New Roman" w:cs="Times New Roman" w:hint="eastAsia"/>
          <w:sz w:val="28"/>
        </w:rPr>
        <w:t>含</w:t>
      </w:r>
      <w:r w:rsidRPr="00E83244">
        <w:rPr>
          <w:rFonts w:ascii="Times New Roman" w:eastAsia="標楷體" w:hAnsi="Times New Roman" w:cs="Times New Roman"/>
          <w:sz w:val="28"/>
        </w:rPr>
        <w:t>主競賽場</w:t>
      </w:r>
      <w:r w:rsidRPr="00E83244">
        <w:rPr>
          <w:rFonts w:ascii="Times New Roman" w:eastAsia="標楷體" w:hAnsi="Times New Roman" w:cs="Times New Roman" w:hint="eastAsia"/>
          <w:sz w:val="28"/>
        </w:rPr>
        <w:t>（含</w:t>
      </w:r>
      <w:r w:rsidRPr="00E83244">
        <w:rPr>
          <w:rFonts w:ascii="Times New Roman" w:eastAsia="標楷體" w:hAnsi="Times New Roman" w:cs="Times New Roman"/>
          <w:sz w:val="28"/>
        </w:rPr>
        <w:t>必要賽務及商業空間，</w:t>
      </w:r>
      <w:r w:rsidRPr="00E83244">
        <w:rPr>
          <w:rFonts w:ascii="Times New Roman" w:eastAsia="標楷體" w:hAnsi="Times New Roman" w:cs="Times New Roman" w:hint="eastAsia"/>
          <w:sz w:val="28"/>
        </w:rPr>
        <w:t>可舉</w:t>
      </w:r>
      <w:r w:rsidRPr="000E7E2B">
        <w:rPr>
          <w:rFonts w:ascii="Times New Roman" w:eastAsia="標楷體" w:hAnsi="Times New Roman" w:cs="Times New Roman" w:hint="eastAsia"/>
          <w:sz w:val="28"/>
        </w:rPr>
        <w:t>辦亞</w:t>
      </w:r>
      <w:r w:rsidR="00C877B2" w:rsidRPr="000E7E2B">
        <w:rPr>
          <w:rFonts w:ascii="Times New Roman" w:eastAsia="標楷體" w:hAnsi="Times New Roman" w:cs="Times New Roman" w:hint="eastAsia"/>
          <w:sz w:val="28"/>
        </w:rPr>
        <w:t>洲</w:t>
      </w:r>
      <w:r w:rsidRPr="000E7E2B">
        <w:rPr>
          <w:rFonts w:ascii="Times New Roman" w:eastAsia="標楷體" w:hAnsi="Times New Roman" w:cs="Times New Roman" w:hint="eastAsia"/>
          <w:sz w:val="28"/>
        </w:rPr>
        <w:t>等級</w:t>
      </w:r>
      <w:r w:rsidR="00C877B2" w:rsidRPr="000E7E2B">
        <w:rPr>
          <w:rFonts w:ascii="Times New Roman" w:eastAsia="標楷體" w:hAnsi="Times New Roman" w:cs="Times New Roman" w:hint="eastAsia"/>
          <w:sz w:val="28"/>
        </w:rPr>
        <w:t>以上賽事</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、練習</w:t>
      </w:r>
      <w:r w:rsidRPr="000E7E2B">
        <w:rPr>
          <w:rFonts w:ascii="Times New Roman" w:eastAsia="標楷體" w:hAnsi="Times New Roman" w:cs="Times New Roman" w:hint="eastAsia"/>
          <w:sz w:val="28"/>
        </w:rPr>
        <w:t>或暖身</w:t>
      </w:r>
      <w:r w:rsidRPr="000E7E2B">
        <w:rPr>
          <w:rFonts w:ascii="Times New Roman" w:eastAsia="標楷體" w:hAnsi="Times New Roman" w:cs="Times New Roman"/>
          <w:sz w:val="28"/>
        </w:rPr>
        <w:t>場</w:t>
      </w:r>
      <w:r w:rsidRPr="000E7E2B">
        <w:rPr>
          <w:rFonts w:ascii="Times New Roman" w:eastAsia="標楷體" w:hAnsi="Times New Roman" w:cs="Times New Roman" w:hint="eastAsia"/>
          <w:sz w:val="28"/>
        </w:rPr>
        <w:t>（場地規格應</w:t>
      </w:r>
      <w:r w:rsidRPr="000E7E2B">
        <w:rPr>
          <w:rFonts w:ascii="Times New Roman" w:eastAsia="標楷體" w:hAnsi="Times New Roman" w:cs="Times New Roman"/>
          <w:sz w:val="28"/>
        </w:rPr>
        <w:t>與主競賽場相同</w:t>
      </w:r>
      <w:r w:rsidRPr="000E7E2B">
        <w:rPr>
          <w:rFonts w:ascii="Times New Roman" w:eastAsia="標楷體" w:hAnsi="Times New Roman" w:cs="Times New Roman" w:hint="eastAsia"/>
          <w:sz w:val="28"/>
        </w:rPr>
        <w:t>），提供舉辦國內外大型運動賽事、職業比賽、企業聯賽或各級運動賽事使用，並支援作為運動選手培訓之用</w:t>
      </w:r>
      <w:r w:rsidRPr="000E7E2B">
        <w:rPr>
          <w:rFonts w:ascii="Times New Roman" w:eastAsia="標楷體" w:hAnsi="Times New Roman" w:cs="Times New Roman"/>
          <w:sz w:val="28"/>
        </w:rPr>
        <w:t>。</w:t>
      </w:r>
    </w:p>
    <w:p w:rsidR="000E0452" w:rsidRPr="000E7E2B" w:rsidRDefault="000E0452" w:rsidP="000E0452">
      <w:pPr>
        <w:snapToGrid w:val="0"/>
        <w:spacing w:line="500" w:lineRule="exact"/>
        <w:ind w:leftChars="250" w:left="600"/>
        <w:jc w:val="both"/>
        <w:rPr>
          <w:rFonts w:ascii="Times New Roman" w:eastAsia="標楷體" w:hAnsi="Times New Roman" w:cs="Times New Roman"/>
          <w:sz w:val="28"/>
        </w:rPr>
      </w:pPr>
      <w:r>
        <w:rPr>
          <w:rFonts w:ascii="Times New Roman" w:hAnsi="Times New Roman" w:cs="Times New Roman" w:hint="eastAsia"/>
          <w:color w:val="0070C0"/>
          <w:kern w:val="0"/>
          <w:sz w:val="28"/>
          <w:szCs w:val="28"/>
        </w:rPr>
        <w:t xml:space="preserve">        </w:t>
      </w:r>
      <w:r w:rsidRPr="000E7E2B">
        <w:rPr>
          <w:rFonts w:ascii="Times New Roman" w:eastAsia="標楷體" w:hAnsi="Times New Roman" w:cs="Times New Roman"/>
          <w:sz w:val="28"/>
        </w:rPr>
        <w:t>各地方政府辦理上述運動場館興（整</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建工程時，應</w:t>
      </w:r>
      <w:r w:rsidRPr="000E7E2B">
        <w:rPr>
          <w:rFonts w:ascii="Times New Roman" w:eastAsia="標楷體" w:hAnsi="Times New Roman" w:cs="Times New Roman" w:hint="eastAsia"/>
          <w:sz w:val="28"/>
        </w:rPr>
        <w:t>分別針對</w:t>
      </w:r>
      <w:r w:rsidRPr="000E7E2B">
        <w:rPr>
          <w:rFonts w:ascii="Times New Roman" w:eastAsia="標楷體" w:hAnsi="Times New Roman" w:cs="Times New Roman"/>
          <w:sz w:val="28"/>
        </w:rPr>
        <w:t>規劃設計及施工</w:t>
      </w:r>
      <w:r w:rsidRPr="000E7E2B">
        <w:rPr>
          <w:rFonts w:ascii="Times New Roman" w:eastAsia="標楷體" w:hAnsi="Times New Roman" w:cs="Times New Roman" w:hint="eastAsia"/>
          <w:sz w:val="28"/>
        </w:rPr>
        <w:t>階段，責請工程主辦單位</w:t>
      </w:r>
      <w:r w:rsidRPr="000E7E2B">
        <w:rPr>
          <w:rFonts w:ascii="Times New Roman" w:eastAsia="標楷體" w:hAnsi="Times New Roman" w:cs="Times New Roman"/>
          <w:sz w:val="28"/>
        </w:rPr>
        <w:t>依下列事項辦理：</w:t>
      </w:r>
    </w:p>
    <w:p w:rsidR="00DC759C" w:rsidRPr="000E7E2B" w:rsidRDefault="000E0452" w:rsidP="00680049">
      <w:pPr>
        <w:pStyle w:val="aff0"/>
        <w:numPr>
          <w:ilvl w:val="0"/>
          <w:numId w:val="49"/>
        </w:numPr>
        <w:snapToGrid w:val="0"/>
        <w:spacing w:line="500" w:lineRule="exact"/>
        <w:jc w:val="both"/>
        <w:rPr>
          <w:rFonts w:ascii="Times New Roman" w:eastAsia="標楷體" w:hAnsi="Times New Roman" w:cs="Times New Roman"/>
          <w:sz w:val="28"/>
        </w:rPr>
      </w:pPr>
      <w:r w:rsidRPr="000E7E2B">
        <w:rPr>
          <w:rFonts w:ascii="Times New Roman" w:eastAsia="標楷體" w:hAnsi="Times New Roman" w:cs="Times New Roman"/>
          <w:sz w:val="28"/>
        </w:rPr>
        <w:t>應依據舉辦賽</w:t>
      </w:r>
      <w:r w:rsidRPr="000E7E2B">
        <w:rPr>
          <w:rFonts w:ascii="Times New Roman" w:eastAsia="標楷體" w:hAnsi="Times New Roman" w:cs="Times New Roman" w:hint="eastAsia"/>
          <w:sz w:val="28"/>
        </w:rPr>
        <w:t>會</w:t>
      </w:r>
      <w:r w:rsidRPr="000E7E2B">
        <w:rPr>
          <w:rFonts w:ascii="Times New Roman" w:eastAsia="標楷體" w:hAnsi="Times New Roman" w:cs="Times New Roman"/>
          <w:sz w:val="28"/>
        </w:rPr>
        <w:t>等級及</w:t>
      </w:r>
      <w:r w:rsidRPr="000E7E2B">
        <w:rPr>
          <w:rFonts w:ascii="Times New Roman" w:eastAsia="標楷體" w:hAnsi="Times New Roman" w:cs="Times New Roman" w:hint="eastAsia"/>
          <w:sz w:val="28"/>
        </w:rPr>
        <w:t>國際</w:t>
      </w:r>
      <w:r w:rsidRPr="000E7E2B">
        <w:rPr>
          <w:rFonts w:ascii="Times New Roman" w:eastAsia="標楷體" w:hAnsi="Times New Roman" w:cs="Times New Roman"/>
          <w:sz w:val="28"/>
        </w:rPr>
        <w:t>運動總會</w:t>
      </w:r>
      <w:r w:rsidRPr="000E7E2B">
        <w:rPr>
          <w:rFonts w:ascii="Times New Roman" w:eastAsia="標楷體" w:hAnsi="Times New Roman" w:cs="Times New Roman" w:hint="eastAsia"/>
          <w:sz w:val="28"/>
        </w:rPr>
        <w:t>之</w:t>
      </w:r>
      <w:r w:rsidRPr="000E7E2B">
        <w:rPr>
          <w:rFonts w:ascii="Times New Roman" w:eastAsia="標楷體" w:hAnsi="Times New Roman" w:cs="Times New Roman"/>
          <w:sz w:val="28"/>
        </w:rPr>
        <w:t>場館規範（包含場地</w:t>
      </w:r>
      <w:r w:rsidRPr="000E7E2B">
        <w:rPr>
          <w:rFonts w:ascii="Times New Roman" w:eastAsia="標楷體" w:hAnsi="Times New Roman" w:cs="Times New Roman" w:hint="eastAsia"/>
          <w:sz w:val="28"/>
        </w:rPr>
        <w:t>規格</w:t>
      </w:r>
      <w:r w:rsidRPr="000E7E2B">
        <w:rPr>
          <w:rFonts w:ascii="Times New Roman" w:eastAsia="標楷體" w:hAnsi="Times New Roman" w:cs="Times New Roman"/>
          <w:sz w:val="28"/>
        </w:rPr>
        <w:t>、</w:t>
      </w:r>
      <w:r w:rsidRPr="000E7E2B">
        <w:rPr>
          <w:rFonts w:ascii="Times New Roman" w:eastAsia="標楷體" w:hAnsi="Times New Roman" w:cs="Times New Roman" w:hint="eastAsia"/>
          <w:sz w:val="28"/>
        </w:rPr>
        <w:t>燈光照度</w:t>
      </w:r>
      <w:r w:rsidRPr="000E7E2B">
        <w:rPr>
          <w:rFonts w:ascii="Times New Roman" w:eastAsia="標楷體" w:hAnsi="Times New Roman" w:cs="Times New Roman"/>
          <w:sz w:val="28"/>
        </w:rPr>
        <w:t>、動線規劃、賽務空間、媒體轉播等</w:t>
      </w:r>
      <w:r w:rsidRPr="000E7E2B">
        <w:rPr>
          <w:rFonts w:ascii="Times New Roman" w:eastAsia="標楷體" w:hAnsi="Times New Roman" w:cs="Times New Roman" w:hint="eastAsia"/>
          <w:sz w:val="28"/>
        </w:rPr>
        <w:t>），委託專業技術服務廠商</w:t>
      </w:r>
      <w:r w:rsidRPr="000E7E2B">
        <w:rPr>
          <w:rFonts w:ascii="Times New Roman" w:eastAsia="標楷體" w:hAnsi="Times New Roman" w:cs="Times New Roman"/>
          <w:sz w:val="28"/>
        </w:rPr>
        <w:t>辦理規劃設計，</w:t>
      </w:r>
      <w:r w:rsidRPr="000E7E2B">
        <w:rPr>
          <w:rFonts w:ascii="Times New Roman" w:eastAsia="標楷體" w:hAnsi="Times New Roman" w:cs="Times New Roman" w:hint="eastAsia"/>
          <w:sz w:val="28"/>
        </w:rPr>
        <w:t>以</w:t>
      </w:r>
      <w:r w:rsidRPr="000E7E2B">
        <w:rPr>
          <w:rFonts w:ascii="Times New Roman" w:eastAsia="標楷體" w:hAnsi="Times New Roman" w:cs="Times New Roman"/>
          <w:sz w:val="28"/>
        </w:rPr>
        <w:t>應符合</w:t>
      </w:r>
      <w:r w:rsidRPr="000E7E2B">
        <w:rPr>
          <w:rFonts w:ascii="Times New Roman" w:eastAsia="標楷體" w:hAnsi="Times New Roman" w:cs="Times New Roman" w:hint="eastAsia"/>
          <w:sz w:val="28"/>
        </w:rPr>
        <w:t>各項</w:t>
      </w:r>
      <w:r w:rsidRPr="000E7E2B">
        <w:rPr>
          <w:rFonts w:ascii="Times New Roman" w:eastAsia="標楷體" w:hAnsi="Times New Roman" w:cs="Times New Roman"/>
          <w:sz w:val="28"/>
        </w:rPr>
        <w:t>賽</w:t>
      </w:r>
      <w:r w:rsidRPr="000E7E2B">
        <w:rPr>
          <w:rFonts w:ascii="Times New Roman" w:eastAsia="標楷體" w:hAnsi="Times New Roman" w:cs="Times New Roman" w:hint="eastAsia"/>
          <w:sz w:val="28"/>
        </w:rPr>
        <w:t>事</w:t>
      </w:r>
      <w:r w:rsidRPr="000E7E2B">
        <w:rPr>
          <w:rFonts w:ascii="Times New Roman" w:eastAsia="標楷體" w:hAnsi="Times New Roman" w:cs="Times New Roman"/>
          <w:sz w:val="28"/>
        </w:rPr>
        <w:t>需求。</w:t>
      </w:r>
    </w:p>
    <w:p w:rsidR="000E0452" w:rsidRPr="000E7E2B" w:rsidRDefault="000E0452" w:rsidP="00680049">
      <w:pPr>
        <w:pStyle w:val="aff0"/>
        <w:numPr>
          <w:ilvl w:val="0"/>
          <w:numId w:val="49"/>
        </w:numPr>
        <w:snapToGrid w:val="0"/>
        <w:spacing w:line="500" w:lineRule="exact"/>
        <w:jc w:val="both"/>
        <w:rPr>
          <w:rFonts w:ascii="Times New Roman" w:eastAsia="標楷體" w:hAnsi="Times New Roman" w:cs="Times New Roman"/>
          <w:sz w:val="28"/>
        </w:rPr>
      </w:pPr>
      <w:r w:rsidRPr="000E7E2B">
        <w:rPr>
          <w:rFonts w:ascii="Times New Roman" w:eastAsia="標楷體" w:hAnsi="Times New Roman" w:cs="Times New Roman"/>
          <w:sz w:val="28"/>
        </w:rPr>
        <w:t>辦理規劃設計階段，應邀請國</w:t>
      </w:r>
      <w:r w:rsidRPr="000E7E2B">
        <w:rPr>
          <w:rFonts w:ascii="Times New Roman" w:eastAsia="標楷體" w:hAnsi="Times New Roman" w:cs="Times New Roman" w:hint="eastAsia"/>
          <w:sz w:val="28"/>
        </w:rPr>
        <w:t>內</w:t>
      </w:r>
      <w:r w:rsidRPr="000E7E2B">
        <w:rPr>
          <w:rFonts w:ascii="Times New Roman" w:eastAsia="標楷體" w:hAnsi="Times New Roman" w:cs="Times New Roman"/>
          <w:sz w:val="28"/>
        </w:rPr>
        <w:t>各單項運動協會</w:t>
      </w:r>
      <w:r w:rsidRPr="000E7E2B">
        <w:rPr>
          <w:rFonts w:ascii="Times New Roman" w:eastAsia="標楷體" w:hAnsi="Times New Roman" w:cs="Times New Roman" w:hint="eastAsia"/>
          <w:sz w:val="28"/>
        </w:rPr>
        <w:t>（特定體育團體）</w:t>
      </w:r>
      <w:r w:rsidRPr="000E7E2B">
        <w:rPr>
          <w:rFonts w:ascii="Times New Roman" w:eastAsia="標楷體" w:hAnsi="Times New Roman" w:cs="Times New Roman"/>
          <w:sz w:val="28"/>
        </w:rPr>
        <w:t>參與提供意見，並確認符合賽事舉辦需求</w:t>
      </w:r>
      <w:r w:rsidRPr="000E7E2B">
        <w:rPr>
          <w:rFonts w:ascii="Times New Roman" w:eastAsia="標楷體" w:hAnsi="Times New Roman" w:cs="Times New Roman" w:hint="eastAsia"/>
          <w:sz w:val="28"/>
        </w:rPr>
        <w:t>後</w:t>
      </w:r>
      <w:r w:rsidRPr="000E7E2B">
        <w:rPr>
          <w:rFonts w:ascii="Times New Roman" w:eastAsia="標楷體" w:hAnsi="Times New Roman" w:cs="Times New Roman"/>
          <w:sz w:val="28"/>
        </w:rPr>
        <w:t>，再辦理後續工程招標及施工</w:t>
      </w:r>
      <w:r w:rsidRPr="000E7E2B">
        <w:rPr>
          <w:rFonts w:ascii="Times New Roman" w:eastAsia="標楷體" w:hAnsi="Times New Roman" w:cs="Times New Roman" w:hint="eastAsia"/>
          <w:sz w:val="28"/>
        </w:rPr>
        <w:t>；場地設施完工後，應</w:t>
      </w:r>
      <w:r w:rsidRPr="000E7E2B">
        <w:rPr>
          <w:rFonts w:ascii="Times New Roman" w:eastAsia="標楷體" w:hAnsi="Times New Roman" w:cs="Times New Roman"/>
          <w:sz w:val="28"/>
        </w:rPr>
        <w:t>取得</w:t>
      </w:r>
      <w:r w:rsidRPr="000E7E2B">
        <w:rPr>
          <w:rFonts w:ascii="Times New Roman" w:eastAsia="標楷體" w:hAnsi="Times New Roman" w:cs="Times New Roman" w:hint="eastAsia"/>
          <w:sz w:val="28"/>
        </w:rPr>
        <w:t>各</w:t>
      </w:r>
      <w:r w:rsidRPr="000E7E2B">
        <w:rPr>
          <w:rFonts w:ascii="Times New Roman" w:eastAsia="標楷體" w:hAnsi="Times New Roman" w:cs="Times New Roman"/>
          <w:sz w:val="28"/>
        </w:rPr>
        <w:t>單項運動</w:t>
      </w:r>
      <w:r w:rsidRPr="000E7E2B">
        <w:rPr>
          <w:rFonts w:ascii="Times New Roman" w:eastAsia="標楷體" w:hAnsi="Times New Roman" w:cs="Times New Roman" w:hint="eastAsia"/>
          <w:sz w:val="28"/>
        </w:rPr>
        <w:t>協會</w:t>
      </w:r>
      <w:r w:rsidRPr="000E7E2B">
        <w:rPr>
          <w:rFonts w:ascii="Times New Roman" w:eastAsia="標楷體" w:hAnsi="Times New Roman" w:cs="Times New Roman"/>
          <w:sz w:val="28"/>
        </w:rPr>
        <w:t>認證</w:t>
      </w:r>
      <w:r w:rsidRPr="000E7E2B">
        <w:rPr>
          <w:rFonts w:ascii="Times New Roman" w:eastAsia="標楷體" w:hAnsi="Times New Roman" w:cs="Times New Roman" w:hint="eastAsia"/>
          <w:sz w:val="28"/>
        </w:rPr>
        <w:t>，以符合競賽標準。</w:t>
      </w:r>
    </w:p>
    <w:p w:rsidR="000E0452" w:rsidRPr="000E7E2B" w:rsidRDefault="000E0452" w:rsidP="00680049">
      <w:pPr>
        <w:pStyle w:val="aff0"/>
        <w:numPr>
          <w:ilvl w:val="0"/>
          <w:numId w:val="49"/>
        </w:numPr>
        <w:snapToGrid w:val="0"/>
        <w:spacing w:line="500" w:lineRule="exact"/>
        <w:jc w:val="both"/>
        <w:rPr>
          <w:rFonts w:ascii="Times New Roman" w:eastAsia="標楷體" w:hAnsi="Times New Roman" w:cs="Times New Roman"/>
          <w:sz w:val="28"/>
        </w:rPr>
      </w:pPr>
      <w:r w:rsidRPr="000E7E2B">
        <w:rPr>
          <w:rFonts w:ascii="Times New Roman" w:eastAsia="標楷體" w:hAnsi="Times New Roman" w:cs="Times New Roman" w:hint="eastAsia"/>
          <w:sz w:val="28"/>
        </w:rPr>
        <w:t>如屬舉辦國際賽事，則</w:t>
      </w:r>
      <w:r w:rsidRPr="000E7E2B">
        <w:rPr>
          <w:rFonts w:ascii="Times New Roman" w:eastAsia="標楷體" w:hAnsi="Times New Roman" w:cs="Times New Roman"/>
          <w:sz w:val="28"/>
        </w:rPr>
        <w:t>應取得國際運動總會之場地認證</w:t>
      </w:r>
      <w:r w:rsidRPr="000E7E2B">
        <w:rPr>
          <w:rFonts w:ascii="Times New Roman" w:eastAsia="標楷體" w:hAnsi="Times New Roman" w:cs="Times New Roman" w:hint="eastAsia"/>
          <w:sz w:val="28"/>
        </w:rPr>
        <w:t>，以確保場地設施符合國際標準，保障參賽選手權益；</w:t>
      </w:r>
      <w:r w:rsidRPr="000E7E2B">
        <w:rPr>
          <w:rFonts w:ascii="Times New Roman" w:eastAsia="標楷體" w:hAnsi="Times New Roman" w:cs="Times New Roman"/>
          <w:sz w:val="28"/>
        </w:rPr>
        <w:t>邀請各國際單項運動總會技術委員來臺指導或取得各國際單項運動總會認證所需費用，得納入</w:t>
      </w:r>
      <w:r w:rsidRPr="000E7E2B">
        <w:rPr>
          <w:rFonts w:ascii="Times New Roman" w:eastAsia="標楷體" w:hAnsi="Times New Roman" w:cs="Times New Roman" w:hint="eastAsia"/>
          <w:sz w:val="28"/>
        </w:rPr>
        <w:t>工程總</w:t>
      </w:r>
      <w:r w:rsidRPr="000E7E2B">
        <w:rPr>
          <w:rFonts w:ascii="Times New Roman" w:eastAsia="標楷體" w:hAnsi="Times New Roman" w:cs="Times New Roman"/>
          <w:sz w:val="28"/>
        </w:rPr>
        <w:t>經費</w:t>
      </w:r>
      <w:r w:rsidRPr="000E7E2B">
        <w:rPr>
          <w:rFonts w:ascii="Times New Roman" w:eastAsia="標楷體" w:hAnsi="Times New Roman" w:cs="Times New Roman" w:hint="eastAsia"/>
          <w:sz w:val="28"/>
        </w:rPr>
        <w:t>內</w:t>
      </w:r>
      <w:r w:rsidRPr="000E7E2B">
        <w:rPr>
          <w:rFonts w:ascii="Times New Roman" w:eastAsia="標楷體" w:hAnsi="Times New Roman" w:cs="Times New Roman"/>
          <w:sz w:val="28"/>
        </w:rPr>
        <w:t>。</w:t>
      </w:r>
    </w:p>
    <w:p w:rsidR="000E0452" w:rsidRPr="000E7E2B" w:rsidRDefault="000E0452" w:rsidP="00680049">
      <w:pPr>
        <w:pStyle w:val="aff0"/>
        <w:numPr>
          <w:ilvl w:val="0"/>
          <w:numId w:val="49"/>
        </w:numPr>
        <w:snapToGrid w:val="0"/>
        <w:spacing w:line="500" w:lineRule="exact"/>
        <w:jc w:val="both"/>
        <w:rPr>
          <w:rFonts w:ascii="Times New Roman" w:eastAsia="標楷體" w:hAnsi="Times New Roman" w:cs="Times New Roman"/>
          <w:sz w:val="28"/>
        </w:rPr>
      </w:pPr>
      <w:r w:rsidRPr="000E7E2B">
        <w:rPr>
          <w:rFonts w:ascii="Times New Roman" w:eastAsia="標楷體" w:hAnsi="Times New Roman" w:cs="Times New Roman"/>
          <w:sz w:val="28"/>
        </w:rPr>
        <w:t>運動場地所使用之材料（如木地板、面層塗料</w:t>
      </w:r>
      <w:r w:rsidRPr="000E7E2B">
        <w:rPr>
          <w:rFonts w:ascii="Times New Roman" w:eastAsia="標楷體" w:hAnsi="Times New Roman" w:cs="Times New Roman" w:hint="eastAsia"/>
          <w:sz w:val="28"/>
        </w:rPr>
        <w:t>等）</w:t>
      </w:r>
      <w:r w:rsidRPr="000E7E2B">
        <w:rPr>
          <w:rFonts w:ascii="Times New Roman" w:eastAsia="標楷體" w:hAnsi="Times New Roman" w:cs="Times New Roman"/>
          <w:sz w:val="28"/>
        </w:rPr>
        <w:t>或器材設備（如地墊、籃球架、計時器</w:t>
      </w:r>
      <w:r w:rsidRPr="000E7E2B">
        <w:rPr>
          <w:rFonts w:ascii="Times New Roman" w:eastAsia="標楷體" w:hAnsi="Times New Roman" w:cs="Times New Roman" w:hint="eastAsia"/>
          <w:sz w:val="28"/>
        </w:rPr>
        <w:t>等）</w:t>
      </w:r>
      <w:r w:rsidRPr="000E7E2B">
        <w:rPr>
          <w:rFonts w:ascii="Times New Roman" w:eastAsia="標楷體" w:hAnsi="Times New Roman" w:cs="Times New Roman"/>
          <w:sz w:val="28"/>
        </w:rPr>
        <w:t>，</w:t>
      </w:r>
      <w:r w:rsidRPr="000E7E2B">
        <w:rPr>
          <w:rFonts w:ascii="Times New Roman" w:eastAsia="標楷體" w:hAnsi="Times New Roman" w:cs="Times New Roman" w:hint="eastAsia"/>
          <w:sz w:val="28"/>
        </w:rPr>
        <w:t>應採購由</w:t>
      </w:r>
      <w:r w:rsidRPr="000E7E2B">
        <w:rPr>
          <w:rFonts w:ascii="Times New Roman" w:eastAsia="標楷體" w:hAnsi="Times New Roman" w:cs="Times New Roman"/>
          <w:sz w:val="28"/>
        </w:rPr>
        <w:t>國際單項運動總會認證</w:t>
      </w:r>
      <w:r w:rsidRPr="000E7E2B">
        <w:rPr>
          <w:rFonts w:ascii="Times New Roman" w:eastAsia="標楷體" w:hAnsi="Times New Roman" w:cs="Times New Roman" w:hint="eastAsia"/>
          <w:sz w:val="28"/>
        </w:rPr>
        <w:t>之產品，以確保場地品質符合需求</w:t>
      </w:r>
      <w:r w:rsidRPr="000E7E2B">
        <w:rPr>
          <w:rFonts w:ascii="Times New Roman" w:eastAsia="標楷體" w:hAnsi="Times New Roman" w:cs="Times New Roman"/>
          <w:sz w:val="28"/>
        </w:rPr>
        <w:t>。</w:t>
      </w:r>
    </w:p>
    <w:p w:rsidR="000E0452" w:rsidRPr="000E7E2B" w:rsidRDefault="009A7899" w:rsidP="00680049">
      <w:pPr>
        <w:pStyle w:val="aff0"/>
        <w:numPr>
          <w:ilvl w:val="0"/>
          <w:numId w:val="40"/>
        </w:numPr>
        <w:snapToGrid w:val="0"/>
        <w:spacing w:beforeLines="50" w:before="180" w:afterLines="50" w:after="180" w:line="500" w:lineRule="exact"/>
        <w:ind w:left="1134" w:hanging="567"/>
        <w:jc w:val="both"/>
        <w:rPr>
          <w:rFonts w:ascii="Times New Roman" w:eastAsia="標楷體" w:hAnsi="Times New Roman" w:cs="Times New Roman"/>
          <w:sz w:val="28"/>
        </w:rPr>
      </w:pPr>
      <w:r w:rsidRPr="000E7E2B">
        <w:rPr>
          <w:rFonts w:ascii="Times New Roman" w:eastAsia="標楷體" w:hAnsi="Times New Roman" w:cs="Times New Roman" w:hint="eastAsia"/>
          <w:sz w:val="28"/>
        </w:rPr>
        <w:t>全國綜合性運動賽會場館整修</w:t>
      </w:r>
    </w:p>
    <w:p w:rsidR="00024239" w:rsidRPr="000E7E2B" w:rsidRDefault="00063E87" w:rsidP="00063E87">
      <w:pPr>
        <w:pStyle w:val="aff0"/>
        <w:snapToGrid w:val="0"/>
        <w:spacing w:line="500" w:lineRule="exact"/>
        <w:ind w:leftChars="250" w:left="600"/>
        <w:jc w:val="both"/>
        <w:rPr>
          <w:rFonts w:ascii="Times New Roman" w:eastAsia="標楷體" w:hAnsi="Times New Roman" w:cs="Times New Roman"/>
          <w:sz w:val="28"/>
        </w:rPr>
      </w:pPr>
      <w:r w:rsidRPr="000E7E2B">
        <w:rPr>
          <w:rFonts w:hAnsi="標楷體" w:cs="Times New Roman" w:hint="eastAsia"/>
          <w:sz w:val="28"/>
          <w:szCs w:val="28"/>
        </w:rPr>
        <w:t xml:space="preserve">　</w:t>
      </w:r>
      <w:r w:rsidRPr="000E7E2B">
        <w:rPr>
          <w:rFonts w:ascii="Times New Roman" w:eastAsia="標楷體" w:hAnsi="Times New Roman" w:cs="Times New Roman" w:hint="eastAsia"/>
          <w:sz w:val="28"/>
        </w:rPr>
        <w:t xml:space="preserve">　</w:t>
      </w:r>
      <w:r w:rsidR="00024239" w:rsidRPr="000E7E2B">
        <w:rPr>
          <w:rFonts w:ascii="Times New Roman" w:eastAsia="標楷體" w:hAnsi="Times New Roman" w:cs="Times New Roman" w:hint="eastAsia"/>
          <w:sz w:val="28"/>
        </w:rPr>
        <w:t>國內目前有</w:t>
      </w:r>
      <w:r w:rsidRPr="000E7E2B">
        <w:rPr>
          <w:rFonts w:ascii="Times New Roman" w:eastAsia="標楷體" w:hAnsi="Times New Roman" w:cs="Times New Roman" w:hint="eastAsia"/>
          <w:sz w:val="28"/>
        </w:rPr>
        <w:t>四</w:t>
      </w:r>
      <w:r w:rsidR="00024239" w:rsidRPr="000E7E2B">
        <w:rPr>
          <w:rFonts w:ascii="Times New Roman" w:eastAsia="標楷體" w:hAnsi="Times New Roman" w:cs="Times New Roman" w:hint="eastAsia"/>
          <w:sz w:val="28"/>
        </w:rPr>
        <w:t>大綜合性運動賽事，包含全國運動會、全民運動會、</w:t>
      </w:r>
      <w:r w:rsidR="00024239" w:rsidRPr="000E7E2B">
        <w:rPr>
          <w:rFonts w:ascii="Times New Roman" w:eastAsia="標楷體" w:hAnsi="Times New Roman" w:cs="Times New Roman"/>
          <w:sz w:val="28"/>
        </w:rPr>
        <w:t>全國身心障礙國民運動會及全國原住民</w:t>
      </w:r>
      <w:r w:rsidRPr="000E7E2B">
        <w:rPr>
          <w:rFonts w:ascii="Times New Roman" w:eastAsia="標楷體" w:hAnsi="Times New Roman" w:cs="Times New Roman" w:hint="eastAsia"/>
          <w:sz w:val="28"/>
        </w:rPr>
        <w:t>族</w:t>
      </w:r>
      <w:r w:rsidR="00024239" w:rsidRPr="000E7E2B">
        <w:rPr>
          <w:rFonts w:ascii="Times New Roman" w:eastAsia="標楷體" w:hAnsi="Times New Roman" w:cs="Times New Roman"/>
          <w:sz w:val="28"/>
        </w:rPr>
        <w:t>運動會</w:t>
      </w:r>
      <w:r w:rsidR="00024239" w:rsidRPr="000E7E2B">
        <w:rPr>
          <w:rFonts w:ascii="Times New Roman" w:eastAsia="標楷體" w:hAnsi="Times New Roman" w:cs="Times New Roman" w:hint="eastAsia"/>
          <w:sz w:val="28"/>
        </w:rPr>
        <w:t>等，每</w:t>
      </w:r>
      <w:r w:rsidR="00024239" w:rsidRPr="000E7E2B">
        <w:rPr>
          <w:rFonts w:ascii="Times New Roman" w:eastAsia="標楷體" w:hAnsi="Times New Roman" w:cs="Times New Roman" w:hint="eastAsia"/>
          <w:sz w:val="28"/>
        </w:rPr>
        <w:t>2</w:t>
      </w:r>
      <w:r w:rsidR="00024239" w:rsidRPr="000E7E2B">
        <w:rPr>
          <w:rFonts w:ascii="Times New Roman" w:eastAsia="標楷體" w:hAnsi="Times New Roman" w:cs="Times New Roman" w:hint="eastAsia"/>
          <w:sz w:val="28"/>
        </w:rPr>
        <w:t>年舉辦</w:t>
      </w:r>
      <w:r w:rsidR="00024239" w:rsidRPr="000E7E2B">
        <w:rPr>
          <w:rFonts w:ascii="Times New Roman" w:eastAsia="標楷體" w:hAnsi="Times New Roman" w:cs="Times New Roman" w:hint="eastAsia"/>
          <w:sz w:val="28"/>
        </w:rPr>
        <w:t>1</w:t>
      </w:r>
      <w:r w:rsidR="00024239" w:rsidRPr="000E7E2B">
        <w:rPr>
          <w:rFonts w:ascii="Times New Roman" w:eastAsia="標楷體" w:hAnsi="Times New Roman" w:cs="Times New Roman" w:hint="eastAsia"/>
          <w:sz w:val="28"/>
        </w:rPr>
        <w:t>次，由各地方政府輪流籌辦。</w:t>
      </w:r>
    </w:p>
    <w:p w:rsidR="00063E87" w:rsidRPr="000E0452" w:rsidRDefault="00063E87" w:rsidP="00063E87">
      <w:pPr>
        <w:pStyle w:val="aff0"/>
        <w:snapToGrid w:val="0"/>
        <w:spacing w:line="500" w:lineRule="exact"/>
        <w:ind w:leftChars="250" w:left="600"/>
        <w:jc w:val="both"/>
        <w:rPr>
          <w:rFonts w:ascii="Times New Roman" w:eastAsia="標楷體" w:hAnsi="Times New Roman" w:cs="Times New Roman"/>
          <w:color w:val="FF0000"/>
          <w:sz w:val="28"/>
        </w:rPr>
      </w:pPr>
      <w:r w:rsidRPr="000E7E2B">
        <w:rPr>
          <w:rFonts w:ascii="Times New Roman" w:eastAsia="標楷體" w:hAnsi="Times New Roman" w:cs="Times New Roman" w:hint="eastAsia"/>
          <w:sz w:val="28"/>
        </w:rPr>
        <w:t xml:space="preserve">　　</w:t>
      </w:r>
      <w:r w:rsidRPr="000E7E2B">
        <w:rPr>
          <w:rFonts w:ascii="Times New Roman" w:eastAsia="標楷體" w:hAnsi="Times New Roman" w:cs="Times New Roman"/>
          <w:sz w:val="28"/>
        </w:rPr>
        <w:t>本計畫</w:t>
      </w:r>
      <w:r w:rsidRPr="000E7E2B">
        <w:rPr>
          <w:rFonts w:ascii="Times New Roman" w:eastAsia="標楷體" w:hAnsi="Times New Roman" w:cs="Times New Roman" w:hint="eastAsia"/>
          <w:sz w:val="28"/>
        </w:rPr>
        <w:t>將針對籌辦</w:t>
      </w:r>
      <w:r w:rsidRPr="000E7E2B">
        <w:rPr>
          <w:rFonts w:ascii="Times New Roman" w:eastAsia="標楷體" w:hAnsi="Times New Roman" w:cs="Times New Roman" w:hint="eastAsia"/>
          <w:sz w:val="28"/>
        </w:rPr>
        <w:t>112</w:t>
      </w:r>
      <w:r w:rsidRPr="000E7E2B">
        <w:rPr>
          <w:rFonts w:ascii="Times New Roman" w:eastAsia="標楷體" w:hAnsi="Times New Roman" w:cs="Times New Roman" w:hint="eastAsia"/>
          <w:sz w:val="28"/>
        </w:rPr>
        <w:t>及</w:t>
      </w:r>
      <w:r w:rsidRPr="000E7E2B">
        <w:rPr>
          <w:rFonts w:ascii="Times New Roman" w:eastAsia="標楷體" w:hAnsi="Times New Roman" w:cs="Times New Roman" w:hint="eastAsia"/>
          <w:sz w:val="28"/>
        </w:rPr>
        <w:t>114</w:t>
      </w:r>
      <w:r w:rsidRPr="000E7E2B">
        <w:rPr>
          <w:rFonts w:ascii="Times New Roman" w:eastAsia="標楷體" w:hAnsi="Times New Roman" w:cs="Times New Roman" w:hint="eastAsia"/>
          <w:sz w:val="28"/>
        </w:rPr>
        <w:t>年全國運動會、</w:t>
      </w:r>
      <w:r w:rsidRPr="000E7E2B">
        <w:rPr>
          <w:rFonts w:ascii="Times New Roman" w:eastAsia="標楷體" w:hAnsi="Times New Roman" w:cs="Times New Roman" w:hint="eastAsia"/>
          <w:sz w:val="28"/>
        </w:rPr>
        <w:t>11</w:t>
      </w:r>
      <w:r w:rsidR="00C0188C">
        <w:rPr>
          <w:rFonts w:ascii="Times New Roman" w:eastAsia="標楷體" w:hAnsi="Times New Roman" w:cs="Times New Roman" w:hint="eastAsia"/>
          <w:sz w:val="28"/>
        </w:rPr>
        <w:t>1</w:t>
      </w:r>
      <w:r w:rsidRPr="000E7E2B">
        <w:rPr>
          <w:rFonts w:ascii="Times New Roman" w:eastAsia="標楷體" w:hAnsi="Times New Roman" w:cs="Times New Roman" w:hint="eastAsia"/>
          <w:sz w:val="28"/>
        </w:rPr>
        <w:t>及</w:t>
      </w:r>
      <w:r w:rsidRPr="000E7E2B">
        <w:rPr>
          <w:rFonts w:ascii="Times New Roman" w:eastAsia="標楷體" w:hAnsi="Times New Roman" w:cs="Times New Roman" w:hint="eastAsia"/>
          <w:sz w:val="28"/>
        </w:rPr>
        <w:t>11</w:t>
      </w:r>
      <w:r w:rsidR="00C0188C">
        <w:rPr>
          <w:rFonts w:ascii="Times New Roman" w:eastAsia="標楷體" w:hAnsi="Times New Roman" w:cs="Times New Roman" w:hint="eastAsia"/>
          <w:sz w:val="28"/>
        </w:rPr>
        <w:t>3</w:t>
      </w:r>
      <w:r w:rsidRPr="000E7E2B">
        <w:rPr>
          <w:rFonts w:ascii="Times New Roman" w:eastAsia="標楷體" w:hAnsi="Times New Roman" w:cs="Times New Roman" w:hint="eastAsia"/>
          <w:sz w:val="28"/>
        </w:rPr>
        <w:t>年全民運動會之地方政府，補助整修相關賽會場館；並要求地方政府以區域整合原則，彼此支援運動場館，</w:t>
      </w:r>
      <w:r w:rsidRPr="000E7E2B">
        <w:rPr>
          <w:rFonts w:ascii="Times New Roman" w:eastAsia="標楷體" w:hAnsi="Times New Roman" w:cs="Times New Roman"/>
          <w:sz w:val="28"/>
        </w:rPr>
        <w:t>優先納入綜合性運動賽會使用</w:t>
      </w:r>
      <w:r w:rsidRPr="000E7E2B">
        <w:rPr>
          <w:rFonts w:ascii="Times New Roman" w:eastAsia="標楷體" w:hAnsi="Times New Roman" w:cs="Times New Roman" w:hint="eastAsia"/>
          <w:sz w:val="28"/>
        </w:rPr>
        <w:t>，避免造成資源重複浪費。非賽會期間亦可作為地方運動選手培訓、學校教學及民眾休閒運動使用，完善各級運動設施建設拼圖，發揮運動設施比賽、訓練、休閒之各項功能。</w:t>
      </w:r>
    </w:p>
    <w:p w:rsidR="00DC759C" w:rsidRPr="00063E87" w:rsidRDefault="00DC759C" w:rsidP="008C0E90">
      <w:pPr>
        <w:snapToGrid w:val="0"/>
        <w:spacing w:line="500" w:lineRule="exact"/>
        <w:jc w:val="both"/>
        <w:rPr>
          <w:rFonts w:ascii="Times New Roman" w:eastAsia="標楷體" w:hAnsi="Times New Roman" w:cs="Times New Roman"/>
          <w:color w:val="FF0000"/>
          <w:sz w:val="28"/>
        </w:rPr>
      </w:pPr>
    </w:p>
    <w:p w:rsidR="008C0E90" w:rsidRDefault="008C0E90" w:rsidP="008C0E90">
      <w:pPr>
        <w:snapToGrid w:val="0"/>
        <w:spacing w:line="500" w:lineRule="exact"/>
        <w:ind w:leftChars="250" w:left="600"/>
        <w:jc w:val="both"/>
        <w:rPr>
          <w:rFonts w:ascii="Times New Roman" w:eastAsia="標楷體" w:hAnsi="Times New Roman" w:cs="Times New Roman"/>
          <w:color w:val="FF0000"/>
          <w:sz w:val="28"/>
        </w:rPr>
      </w:pPr>
    </w:p>
    <w:p w:rsidR="00AA70E5" w:rsidRPr="00AA70E5" w:rsidRDefault="00AA70E5" w:rsidP="00AA70E5">
      <w:pPr>
        <w:snapToGrid w:val="0"/>
        <w:spacing w:line="500" w:lineRule="exact"/>
        <w:ind w:leftChars="250" w:left="600"/>
        <w:jc w:val="both"/>
        <w:rPr>
          <w:rFonts w:ascii="Times New Roman" w:eastAsia="標楷體" w:hAnsi="Times New Roman" w:cs="Times New Roman"/>
          <w:color w:val="FF0000"/>
          <w:sz w:val="28"/>
        </w:rPr>
      </w:pPr>
      <w:r>
        <w:rPr>
          <w:rFonts w:ascii="Times New Roman" w:eastAsia="標楷體" w:hAnsi="Times New Roman" w:cs="Times New Roman" w:hint="eastAsia"/>
          <w:color w:val="FF0000"/>
          <w:sz w:val="28"/>
        </w:rPr>
        <w:t xml:space="preserve">　　</w:t>
      </w:r>
    </w:p>
    <w:p w:rsidR="001E6AA6" w:rsidRDefault="001E6AA6" w:rsidP="008B62D7">
      <w:pPr>
        <w:snapToGrid w:val="0"/>
        <w:spacing w:beforeLines="50" w:before="180" w:afterLines="50" w:after="180" w:line="500" w:lineRule="exact"/>
        <w:jc w:val="both"/>
        <w:rPr>
          <w:rFonts w:ascii="Times New Roman" w:eastAsia="標楷體" w:hAnsi="Times New Roman" w:cs="Times New Roman"/>
          <w:color w:val="000000" w:themeColor="text1"/>
          <w:sz w:val="28"/>
          <w:szCs w:val="28"/>
        </w:rPr>
      </w:pPr>
    </w:p>
    <w:p w:rsidR="001E6AA6" w:rsidRDefault="001E6AA6" w:rsidP="008B62D7">
      <w:pPr>
        <w:snapToGrid w:val="0"/>
        <w:spacing w:beforeLines="50" w:before="180" w:afterLines="50" w:after="180" w:line="500" w:lineRule="exact"/>
        <w:jc w:val="both"/>
        <w:rPr>
          <w:rFonts w:ascii="Times New Roman" w:eastAsia="標楷體" w:hAnsi="Times New Roman" w:cs="Times New Roman"/>
          <w:color w:val="000000" w:themeColor="text1"/>
          <w:sz w:val="28"/>
          <w:szCs w:val="28"/>
        </w:rPr>
      </w:pPr>
    </w:p>
    <w:p w:rsidR="001E6AA6" w:rsidRDefault="001E6AA6" w:rsidP="008B62D7">
      <w:pPr>
        <w:snapToGrid w:val="0"/>
        <w:spacing w:beforeLines="50" w:before="180" w:afterLines="50" w:after="180" w:line="500" w:lineRule="exact"/>
        <w:jc w:val="both"/>
        <w:rPr>
          <w:rFonts w:ascii="Times New Roman" w:eastAsia="標楷體" w:hAnsi="Times New Roman" w:cs="Times New Roman"/>
          <w:color w:val="000000" w:themeColor="text1"/>
          <w:sz w:val="28"/>
          <w:szCs w:val="28"/>
        </w:rPr>
      </w:pPr>
    </w:p>
    <w:p w:rsidR="005E51E2" w:rsidRPr="008B62D7" w:rsidRDefault="005E51E2" w:rsidP="008B62D7">
      <w:pPr>
        <w:snapToGrid w:val="0"/>
        <w:spacing w:beforeLines="50" w:before="180" w:afterLines="50" w:after="180" w:line="500" w:lineRule="exact"/>
        <w:jc w:val="both"/>
        <w:rPr>
          <w:rFonts w:ascii="Times New Roman" w:eastAsia="標楷體" w:hAnsi="Times New Roman" w:cs="Times New Roman"/>
          <w:color w:val="000000" w:themeColor="text1"/>
          <w:sz w:val="28"/>
          <w:szCs w:val="28"/>
        </w:rPr>
      </w:pPr>
    </w:p>
    <w:p w:rsidR="00063E87" w:rsidRDefault="00063E87">
      <w:pPr>
        <w:widowControl/>
        <w:rPr>
          <w:rFonts w:ascii="Times New Roman" w:eastAsia="標楷體" w:hAnsi="Times New Roman" w:cs="Times New Roman"/>
          <w:b/>
          <w:color w:val="000000" w:themeColor="text1"/>
          <w:sz w:val="28"/>
        </w:rPr>
      </w:pPr>
      <w:r>
        <w:rPr>
          <w:rFonts w:ascii="Times New Roman" w:eastAsia="標楷體" w:hAnsi="Times New Roman" w:cs="Times New Roman"/>
          <w:b/>
          <w:color w:val="000000" w:themeColor="text1"/>
          <w:sz w:val="28"/>
        </w:rPr>
        <w:br w:type="page"/>
      </w:r>
    </w:p>
    <w:p w:rsidR="000059F4" w:rsidRPr="00063E87" w:rsidRDefault="00A56F8D" w:rsidP="00063E87">
      <w:pPr>
        <w:keepNext/>
        <w:spacing w:beforeLines="50" w:before="180" w:afterLines="50" w:after="180" w:line="500" w:lineRule="exact"/>
        <w:ind w:leftChars="100" w:left="240"/>
        <w:jc w:val="both"/>
        <w:outlineLvl w:val="1"/>
        <w:rPr>
          <w:rFonts w:ascii="Times New Roman" w:eastAsia="標楷體" w:hAnsi="Times New Roman" w:cs="Times New Roman"/>
          <w:b/>
          <w:bCs/>
          <w:sz w:val="28"/>
          <w:szCs w:val="28"/>
        </w:rPr>
      </w:pPr>
      <w:bookmarkStart w:id="105" w:name="_Toc48298760"/>
      <w:r w:rsidRPr="00063E87">
        <w:rPr>
          <w:rFonts w:ascii="Times New Roman" w:eastAsia="標楷體" w:hAnsi="Times New Roman" w:cs="Times New Roman"/>
          <w:b/>
          <w:bCs/>
          <w:sz w:val="28"/>
          <w:szCs w:val="28"/>
        </w:rPr>
        <w:t>第二節、分期（年）執行策略</w:t>
      </w:r>
      <w:bookmarkEnd w:id="105"/>
    </w:p>
    <w:p w:rsidR="001047D0" w:rsidRDefault="001047D0" w:rsidP="00680049">
      <w:pPr>
        <w:pStyle w:val="aff0"/>
        <w:numPr>
          <w:ilvl w:val="0"/>
          <w:numId w:val="8"/>
        </w:numPr>
        <w:snapToGrid w:val="0"/>
        <w:spacing w:line="500" w:lineRule="exact"/>
        <w:ind w:leftChars="230" w:left="1119"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本計畫為「競爭型補助計畫」，透過邀集地方政府召開政策說明會，說明中央體育政策及計畫目標，並徵詢地方政府配合推動意願，如有意願推動，將優先予以補助相關運動場館興</w:t>
      </w:r>
      <w:r w:rsidR="00063E87">
        <w:rPr>
          <w:rFonts w:ascii="Times New Roman" w:eastAsia="標楷體" w:hAnsi="Times New Roman" w:cs="Times New Roman" w:hint="eastAsia"/>
          <w:color w:val="000000" w:themeColor="text1"/>
          <w:sz w:val="28"/>
        </w:rPr>
        <w:t>（</w:t>
      </w:r>
      <w:r w:rsidRPr="00425F8B">
        <w:rPr>
          <w:rFonts w:ascii="Times New Roman" w:eastAsia="標楷體" w:hAnsi="Times New Roman" w:cs="Times New Roman"/>
          <w:color w:val="000000" w:themeColor="text1"/>
          <w:sz w:val="28"/>
        </w:rPr>
        <w:t>整</w:t>
      </w:r>
      <w:r w:rsidR="00063E87">
        <w:rPr>
          <w:rFonts w:ascii="Times New Roman" w:eastAsia="標楷體" w:hAnsi="Times New Roman" w:cs="Times New Roman" w:hint="eastAsia"/>
          <w:color w:val="000000" w:themeColor="text1"/>
          <w:sz w:val="28"/>
        </w:rPr>
        <w:t>）</w:t>
      </w:r>
      <w:r w:rsidRPr="00425F8B">
        <w:rPr>
          <w:rFonts w:ascii="Times New Roman" w:eastAsia="標楷體" w:hAnsi="Times New Roman" w:cs="Times New Roman"/>
          <w:color w:val="000000" w:themeColor="text1"/>
          <w:sz w:val="28"/>
        </w:rPr>
        <w:t>建所需經費，以達成運動設施發展總體營造</w:t>
      </w:r>
      <w:r w:rsidR="00EF27F2" w:rsidRPr="00425F8B">
        <w:rPr>
          <w:rFonts w:ascii="Times New Roman" w:eastAsia="標楷體" w:hAnsi="Times New Roman" w:cs="Times New Roman"/>
          <w:color w:val="000000" w:themeColor="text1"/>
          <w:sz w:val="28"/>
        </w:rPr>
        <w:t>及</w:t>
      </w:r>
      <w:r w:rsidRPr="00425F8B">
        <w:rPr>
          <w:rFonts w:ascii="Times New Roman" w:eastAsia="標楷體" w:hAnsi="Times New Roman" w:cs="Times New Roman"/>
          <w:color w:val="000000" w:themeColor="text1"/>
          <w:sz w:val="28"/>
        </w:rPr>
        <w:t>凝聚地方民眾意識。</w:t>
      </w:r>
    </w:p>
    <w:p w:rsidR="00063E87" w:rsidRPr="00425F8B" w:rsidRDefault="00063E87" w:rsidP="00680049">
      <w:pPr>
        <w:pStyle w:val="aff0"/>
        <w:numPr>
          <w:ilvl w:val="0"/>
          <w:numId w:val="8"/>
        </w:numPr>
        <w:snapToGrid w:val="0"/>
        <w:spacing w:beforeLines="50" w:before="180" w:line="500" w:lineRule="exact"/>
        <w:ind w:leftChars="230" w:left="1119"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本計畫補助作業規定如下：</w:t>
      </w:r>
    </w:p>
    <w:p w:rsidR="00D31614" w:rsidRDefault="00063E87" w:rsidP="00680049">
      <w:pPr>
        <w:pStyle w:val="aff0"/>
        <w:numPr>
          <w:ilvl w:val="0"/>
          <w:numId w:val="50"/>
        </w:numPr>
        <w:snapToGrid w:val="0"/>
        <w:spacing w:line="500" w:lineRule="exact"/>
        <w:ind w:left="1474" w:hanging="482"/>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kern w:val="0"/>
          <w:sz w:val="28"/>
          <w:szCs w:val="28"/>
        </w:rPr>
        <w:t>補助</w:t>
      </w:r>
      <w:r w:rsidRPr="00425F8B">
        <w:rPr>
          <w:rFonts w:ascii="Times New Roman" w:eastAsia="標楷體" w:hAnsi="Times New Roman" w:cs="Times New Roman"/>
          <w:color w:val="000000" w:themeColor="text1"/>
          <w:sz w:val="28"/>
        </w:rPr>
        <w:t>比率</w:t>
      </w:r>
    </w:p>
    <w:p w:rsidR="00D25E62" w:rsidRPr="00FB1436" w:rsidRDefault="00D25E62" w:rsidP="006A4303">
      <w:pPr>
        <w:pStyle w:val="aff0"/>
        <w:snapToGrid w:val="0"/>
        <w:spacing w:line="500" w:lineRule="exact"/>
        <w:ind w:left="1134"/>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szCs w:val="28"/>
        </w:rPr>
        <w:t xml:space="preserve">        </w:t>
      </w:r>
      <w:r w:rsidRPr="00425F8B">
        <w:rPr>
          <w:rFonts w:ascii="Times New Roman" w:eastAsia="標楷體" w:hAnsi="Times New Roman" w:cs="Times New Roman"/>
          <w:color w:val="000000" w:themeColor="text1"/>
          <w:sz w:val="28"/>
          <w:szCs w:val="28"/>
        </w:rPr>
        <w:t>依據</w:t>
      </w:r>
      <w:r w:rsidRPr="00425F8B">
        <w:rPr>
          <w:rFonts w:ascii="Times New Roman" w:eastAsia="標楷體" w:hAnsi="Times New Roman" w:cs="Times New Roman"/>
          <w:color w:val="000000" w:themeColor="text1"/>
          <w:sz w:val="28"/>
        </w:rPr>
        <w:t>「中央對直轄市及縣（市）政府補助辦法」規定、各地方政府財力級次及年度計畫經費執行績效，給予不同之補助比率，並依各地方政府年度績效酌予調整：</w:t>
      </w:r>
    </w:p>
    <w:p w:rsidR="00D25E62" w:rsidRDefault="00FB1436" w:rsidP="00680049">
      <w:pPr>
        <w:pStyle w:val="aff0"/>
        <w:numPr>
          <w:ilvl w:val="3"/>
          <w:numId w:val="8"/>
        </w:numPr>
        <w:snapToGrid w:val="0"/>
        <w:spacing w:line="500" w:lineRule="exact"/>
        <w:ind w:left="1475" w:hanging="284"/>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財力級次第一級之地方政府，補助比率不超過</w:t>
      </w:r>
      <w:r w:rsidR="00122AD8">
        <w:rPr>
          <w:rFonts w:ascii="Times New Roman" w:eastAsia="標楷體" w:hAnsi="Times New Roman" w:cs="Times New Roman" w:hint="eastAsia"/>
          <w:color w:val="000000" w:themeColor="text1"/>
          <w:sz w:val="28"/>
          <w:szCs w:val="28"/>
        </w:rPr>
        <w:t>35</w:t>
      </w:r>
      <w:r w:rsidRPr="00425F8B">
        <w:rPr>
          <w:rFonts w:ascii="Times New Roman" w:eastAsia="標楷體" w:hAnsi="Times New Roman" w:cs="Times New Roman"/>
          <w:color w:val="000000" w:themeColor="text1"/>
          <w:sz w:val="28"/>
          <w:szCs w:val="28"/>
        </w:rPr>
        <w:t>%</w:t>
      </w:r>
      <w:r w:rsidRPr="00425F8B">
        <w:rPr>
          <w:rFonts w:ascii="Times New Roman" w:eastAsia="標楷體" w:hAnsi="Times New Roman" w:cs="Times New Roman"/>
          <w:color w:val="000000" w:themeColor="text1"/>
          <w:sz w:val="28"/>
          <w:szCs w:val="28"/>
        </w:rPr>
        <w:t>；</w:t>
      </w:r>
    </w:p>
    <w:p w:rsidR="0055184F" w:rsidRDefault="0055184F" w:rsidP="00680049">
      <w:pPr>
        <w:pStyle w:val="aff0"/>
        <w:numPr>
          <w:ilvl w:val="3"/>
          <w:numId w:val="8"/>
        </w:numPr>
        <w:snapToGrid w:val="0"/>
        <w:spacing w:line="500" w:lineRule="exact"/>
        <w:ind w:left="1475" w:hanging="284"/>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財力級次第二級之地方政府，補助比率以</w:t>
      </w:r>
      <w:r w:rsidRPr="00425F8B">
        <w:rPr>
          <w:rFonts w:ascii="Times New Roman" w:eastAsia="標楷體" w:hAnsi="Times New Roman" w:cs="Times New Roman"/>
          <w:color w:val="000000" w:themeColor="text1"/>
          <w:sz w:val="28"/>
          <w:szCs w:val="28"/>
        </w:rPr>
        <w:t>60</w:t>
      </w:r>
      <w:r w:rsidRPr="00425F8B">
        <w:rPr>
          <w:rFonts w:ascii="Times New Roman" w:eastAsia="標楷體" w:hAnsi="Times New Roman" w:cs="Times New Roman"/>
          <w:color w:val="000000" w:themeColor="text1"/>
          <w:sz w:val="28"/>
          <w:szCs w:val="28"/>
        </w:rPr>
        <w:t>％為原則；</w:t>
      </w:r>
    </w:p>
    <w:p w:rsidR="0055184F" w:rsidRDefault="0055184F" w:rsidP="00680049">
      <w:pPr>
        <w:pStyle w:val="aff0"/>
        <w:numPr>
          <w:ilvl w:val="3"/>
          <w:numId w:val="8"/>
        </w:numPr>
        <w:snapToGrid w:val="0"/>
        <w:spacing w:line="500" w:lineRule="exact"/>
        <w:ind w:left="1475" w:hanging="284"/>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財力級次第三級之地方政府，補助比率以</w:t>
      </w:r>
      <w:r w:rsidRPr="00425F8B">
        <w:rPr>
          <w:rFonts w:ascii="Times New Roman" w:eastAsia="標楷體" w:hAnsi="Times New Roman" w:cs="Times New Roman"/>
          <w:color w:val="000000" w:themeColor="text1"/>
          <w:sz w:val="28"/>
          <w:szCs w:val="28"/>
        </w:rPr>
        <w:t>70</w:t>
      </w:r>
      <w:r w:rsidRPr="00425F8B">
        <w:rPr>
          <w:rFonts w:ascii="Times New Roman" w:eastAsia="標楷體" w:hAnsi="Times New Roman" w:cs="Times New Roman"/>
          <w:color w:val="000000" w:themeColor="text1"/>
          <w:sz w:val="28"/>
          <w:szCs w:val="28"/>
        </w:rPr>
        <w:t>％為原則；</w:t>
      </w:r>
    </w:p>
    <w:p w:rsidR="0055184F" w:rsidRDefault="0055184F" w:rsidP="00680049">
      <w:pPr>
        <w:pStyle w:val="aff0"/>
        <w:numPr>
          <w:ilvl w:val="3"/>
          <w:numId w:val="8"/>
        </w:numPr>
        <w:snapToGrid w:val="0"/>
        <w:spacing w:line="500" w:lineRule="exact"/>
        <w:ind w:left="1475" w:hanging="284"/>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財力級次第四級之地方政府，補助比率以</w:t>
      </w:r>
      <w:r w:rsidRPr="00425F8B">
        <w:rPr>
          <w:rFonts w:ascii="Times New Roman" w:eastAsia="標楷體" w:hAnsi="Times New Roman" w:cs="Times New Roman"/>
          <w:color w:val="000000" w:themeColor="text1"/>
          <w:sz w:val="28"/>
          <w:szCs w:val="28"/>
        </w:rPr>
        <w:t>80</w:t>
      </w:r>
      <w:r w:rsidRPr="00425F8B">
        <w:rPr>
          <w:rFonts w:ascii="Times New Roman" w:eastAsia="標楷體" w:hAnsi="Times New Roman" w:cs="Times New Roman"/>
          <w:color w:val="000000" w:themeColor="text1"/>
          <w:sz w:val="28"/>
          <w:szCs w:val="28"/>
        </w:rPr>
        <w:t>％為原則；</w:t>
      </w:r>
    </w:p>
    <w:p w:rsidR="0055184F" w:rsidRDefault="0055184F" w:rsidP="00680049">
      <w:pPr>
        <w:pStyle w:val="aff0"/>
        <w:numPr>
          <w:ilvl w:val="3"/>
          <w:numId w:val="8"/>
        </w:numPr>
        <w:snapToGrid w:val="0"/>
        <w:spacing w:line="500" w:lineRule="exact"/>
        <w:ind w:left="1475" w:hanging="284"/>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財力級次第五級之地方政府，補助比率不超過</w:t>
      </w:r>
      <w:r w:rsidRPr="00425F8B">
        <w:rPr>
          <w:rFonts w:ascii="Times New Roman" w:eastAsia="標楷體" w:hAnsi="Times New Roman" w:cs="Times New Roman"/>
          <w:color w:val="000000" w:themeColor="text1"/>
          <w:sz w:val="28"/>
          <w:szCs w:val="28"/>
        </w:rPr>
        <w:t>90</w:t>
      </w:r>
      <w:r w:rsidRPr="00425F8B">
        <w:rPr>
          <w:rFonts w:ascii="Times New Roman" w:eastAsia="標楷體" w:hAnsi="Times New Roman" w:cs="Times New Roman"/>
          <w:color w:val="000000" w:themeColor="text1"/>
          <w:sz w:val="28"/>
          <w:szCs w:val="28"/>
        </w:rPr>
        <w:t>％；</w:t>
      </w:r>
    </w:p>
    <w:p w:rsidR="0034680D" w:rsidRPr="0034680D" w:rsidRDefault="0055184F" w:rsidP="00680049">
      <w:pPr>
        <w:pStyle w:val="aff0"/>
        <w:numPr>
          <w:ilvl w:val="3"/>
          <w:numId w:val="8"/>
        </w:numPr>
        <w:snapToGrid w:val="0"/>
        <w:spacing w:line="500" w:lineRule="exact"/>
        <w:ind w:left="1475" w:hanging="284"/>
        <w:jc w:val="both"/>
        <w:rPr>
          <w:rFonts w:ascii="Times New Roman" w:eastAsia="標楷體" w:hAnsi="Times New Roman" w:cs="Times New Roman"/>
          <w:color w:val="000000" w:themeColor="text1"/>
          <w:sz w:val="28"/>
          <w:szCs w:val="28"/>
        </w:rPr>
      </w:pPr>
      <w:r w:rsidRPr="00425F8B">
        <w:rPr>
          <w:rFonts w:ascii="Times New Roman" w:eastAsia="標楷體" w:hAnsi="Times New Roman" w:cs="Times New Roman"/>
          <w:color w:val="000000" w:themeColor="text1"/>
          <w:sz w:val="28"/>
          <w:szCs w:val="28"/>
        </w:rPr>
        <w:t>原住民族地區補助比率為</w:t>
      </w:r>
      <w:r w:rsidRPr="00425F8B">
        <w:rPr>
          <w:rFonts w:ascii="Times New Roman" w:eastAsia="標楷體" w:hAnsi="Times New Roman" w:cs="Times New Roman"/>
          <w:color w:val="000000" w:themeColor="text1"/>
          <w:sz w:val="28"/>
          <w:szCs w:val="28"/>
        </w:rPr>
        <w:t>90%</w:t>
      </w:r>
      <w:r w:rsidRPr="00425F8B">
        <w:rPr>
          <w:rFonts w:ascii="Times New Roman" w:eastAsia="標楷體" w:hAnsi="Times New Roman" w:cs="Times New Roman"/>
          <w:color w:val="000000" w:themeColor="text1"/>
          <w:sz w:val="28"/>
          <w:szCs w:val="28"/>
        </w:rPr>
        <w:t>。</w:t>
      </w:r>
    </w:p>
    <w:p w:rsidR="00063E87" w:rsidRPr="00063E87" w:rsidRDefault="00063E87" w:rsidP="00680049">
      <w:pPr>
        <w:pStyle w:val="aff0"/>
        <w:numPr>
          <w:ilvl w:val="0"/>
          <w:numId w:val="50"/>
        </w:numPr>
        <w:snapToGrid w:val="0"/>
        <w:spacing w:line="500" w:lineRule="exact"/>
        <w:jc w:val="both"/>
        <w:rPr>
          <w:rFonts w:ascii="Times New Roman" w:eastAsia="標楷體" w:hAnsi="Times New Roman" w:cs="Times New Roman"/>
          <w:kern w:val="0"/>
          <w:sz w:val="28"/>
          <w:szCs w:val="28"/>
        </w:rPr>
      </w:pPr>
      <w:r w:rsidRPr="00063E87">
        <w:rPr>
          <w:rFonts w:ascii="Times New Roman" w:eastAsia="標楷體" w:hAnsi="Times New Roman" w:cs="Times New Roman"/>
          <w:kern w:val="0"/>
          <w:sz w:val="28"/>
          <w:szCs w:val="28"/>
        </w:rPr>
        <w:t>補助經費可支用範圍</w:t>
      </w:r>
    </w:p>
    <w:p w:rsidR="00063E87" w:rsidRDefault="0055184F" w:rsidP="008F62F0">
      <w:pPr>
        <w:pStyle w:val="aff0"/>
        <w:snapToGrid w:val="0"/>
        <w:spacing w:line="500" w:lineRule="exact"/>
        <w:ind w:left="1134"/>
        <w:jc w:val="both"/>
        <w:rPr>
          <w:rFonts w:ascii="Times New Roman" w:eastAsia="標楷體" w:hAnsi="Times New Roman" w:cs="Times New Roman"/>
          <w:sz w:val="28"/>
        </w:rPr>
      </w:pPr>
      <w:r>
        <w:rPr>
          <w:rFonts w:ascii="Times New Roman" w:eastAsia="標楷體" w:hAnsi="Times New Roman" w:cs="Times New Roman" w:hint="eastAsia"/>
          <w:color w:val="000000" w:themeColor="text1"/>
          <w:sz w:val="28"/>
        </w:rPr>
        <w:t xml:space="preserve">        </w:t>
      </w:r>
      <w:r w:rsidRPr="006A4303">
        <w:rPr>
          <w:rFonts w:ascii="Times New Roman" w:eastAsia="標楷體" w:hAnsi="Times New Roman" w:cs="Times New Roman"/>
          <w:color w:val="000000" w:themeColor="text1"/>
          <w:sz w:val="28"/>
          <w:szCs w:val="28"/>
        </w:rPr>
        <w:t>補助款為資本門，可支用於本計畫個案工程執行下列所需費用，但不得用於土地及建物取得（含租賃）、環境影響評估及運動場館設施維護費用：</w:t>
      </w:r>
    </w:p>
    <w:p w:rsidR="0055184F" w:rsidRDefault="0055184F" w:rsidP="00680049">
      <w:pPr>
        <w:pStyle w:val="aff0"/>
        <w:numPr>
          <w:ilvl w:val="3"/>
          <w:numId w:val="51"/>
        </w:numPr>
        <w:snapToGrid w:val="0"/>
        <w:spacing w:line="500" w:lineRule="exact"/>
        <w:ind w:left="1475" w:hanging="284"/>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委託技術服務費。</w:t>
      </w:r>
    </w:p>
    <w:p w:rsidR="0055184F" w:rsidRDefault="0055184F" w:rsidP="00680049">
      <w:pPr>
        <w:pStyle w:val="aff0"/>
        <w:numPr>
          <w:ilvl w:val="3"/>
          <w:numId w:val="51"/>
        </w:numPr>
        <w:snapToGrid w:val="0"/>
        <w:spacing w:line="500" w:lineRule="exact"/>
        <w:ind w:left="1475" w:hanging="284"/>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工程建造費（含工程保險費及稅金）。</w:t>
      </w:r>
    </w:p>
    <w:p w:rsidR="0055184F" w:rsidRDefault="0055184F" w:rsidP="00680049">
      <w:pPr>
        <w:pStyle w:val="aff0"/>
        <w:numPr>
          <w:ilvl w:val="3"/>
          <w:numId w:val="51"/>
        </w:numPr>
        <w:snapToGrid w:val="0"/>
        <w:spacing w:line="500" w:lineRule="exact"/>
        <w:ind w:left="1475" w:hanging="284"/>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空氣污染防制費。</w:t>
      </w:r>
    </w:p>
    <w:p w:rsidR="0055184F" w:rsidRDefault="0055184F" w:rsidP="00680049">
      <w:pPr>
        <w:pStyle w:val="aff0"/>
        <w:numPr>
          <w:ilvl w:val="3"/>
          <w:numId w:val="51"/>
        </w:numPr>
        <w:snapToGrid w:val="0"/>
        <w:spacing w:line="500" w:lineRule="exact"/>
        <w:ind w:left="1475" w:hanging="284"/>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公共藝術設置費。</w:t>
      </w:r>
    </w:p>
    <w:p w:rsidR="0055184F" w:rsidRDefault="0055184F" w:rsidP="00680049">
      <w:pPr>
        <w:pStyle w:val="aff0"/>
        <w:numPr>
          <w:ilvl w:val="3"/>
          <w:numId w:val="51"/>
        </w:numPr>
        <w:snapToGrid w:val="0"/>
        <w:spacing w:line="500" w:lineRule="exact"/>
        <w:ind w:left="1475" w:hanging="284"/>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工程管理費。</w:t>
      </w:r>
    </w:p>
    <w:p w:rsidR="0055184F" w:rsidRDefault="0055184F" w:rsidP="00680049">
      <w:pPr>
        <w:pStyle w:val="aff0"/>
        <w:numPr>
          <w:ilvl w:val="3"/>
          <w:numId w:val="51"/>
        </w:numPr>
        <w:snapToGrid w:val="0"/>
        <w:spacing w:line="500" w:lineRule="exact"/>
        <w:ind w:left="1475" w:hanging="284"/>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其他工程所需之規費或費用</w:t>
      </w:r>
      <w:r w:rsidR="000E7E2B">
        <w:rPr>
          <w:rFonts w:ascii="Times New Roman" w:eastAsia="標楷體" w:hAnsi="Times New Roman" w:cs="Times New Roman" w:hint="eastAsia"/>
          <w:color w:val="000000" w:themeColor="text1"/>
          <w:sz w:val="28"/>
        </w:rPr>
        <w:t>。</w:t>
      </w:r>
    </w:p>
    <w:p w:rsidR="0055184F" w:rsidRPr="000E7E2B" w:rsidRDefault="00E53263" w:rsidP="00680049">
      <w:pPr>
        <w:pStyle w:val="aff0"/>
        <w:numPr>
          <w:ilvl w:val="0"/>
          <w:numId w:val="50"/>
        </w:numPr>
        <w:snapToGrid w:val="0"/>
        <w:spacing w:beforeLines="50" w:before="180" w:line="500" w:lineRule="exact"/>
        <w:jc w:val="both"/>
        <w:rPr>
          <w:rFonts w:ascii="Times New Roman" w:eastAsia="標楷體" w:hAnsi="Times New Roman" w:cs="Times New Roman"/>
          <w:sz w:val="28"/>
        </w:rPr>
      </w:pPr>
      <w:r w:rsidRPr="000E7E2B">
        <w:rPr>
          <w:rFonts w:ascii="Times New Roman" w:eastAsia="標楷體" w:hAnsi="Times New Roman" w:cs="Times New Roman"/>
          <w:sz w:val="28"/>
        </w:rPr>
        <w:t>補助經費原則</w:t>
      </w:r>
    </w:p>
    <w:p w:rsidR="0045691F" w:rsidRPr="00BD1F05" w:rsidRDefault="00C877B2" w:rsidP="00680049">
      <w:pPr>
        <w:pStyle w:val="aff0"/>
        <w:numPr>
          <w:ilvl w:val="6"/>
          <w:numId w:val="51"/>
        </w:numPr>
        <w:snapToGrid w:val="0"/>
        <w:spacing w:line="500" w:lineRule="exact"/>
        <w:ind w:left="1475" w:hanging="284"/>
        <w:jc w:val="both"/>
        <w:rPr>
          <w:rFonts w:ascii="Times New Roman" w:eastAsia="標楷體" w:hAnsi="Times New Roman" w:cs="Times New Roman"/>
          <w:sz w:val="28"/>
        </w:rPr>
      </w:pPr>
      <w:r w:rsidRPr="000E7E2B">
        <w:rPr>
          <w:rFonts w:ascii="Times New Roman" w:eastAsia="標楷體" w:hAnsi="Times New Roman" w:cs="Times New Roman" w:hint="eastAsia"/>
          <w:sz w:val="28"/>
        </w:rPr>
        <w:t>興</w:t>
      </w:r>
      <w:r w:rsidR="00131029">
        <w:rPr>
          <w:rFonts w:ascii="Times New Roman" w:eastAsia="標楷體" w:hAnsi="Times New Roman" w:cs="Times New Roman" w:hint="eastAsia"/>
          <w:sz w:val="28"/>
        </w:rPr>
        <w:t>（整）</w:t>
      </w:r>
      <w:r w:rsidRPr="000E7E2B">
        <w:rPr>
          <w:rFonts w:ascii="Times New Roman" w:eastAsia="標楷體" w:hAnsi="Times New Roman" w:cs="Times New Roman" w:hint="eastAsia"/>
          <w:sz w:val="28"/>
        </w:rPr>
        <w:t>建</w:t>
      </w:r>
      <w:r w:rsidR="00C87055" w:rsidRPr="000E7E2B">
        <w:rPr>
          <w:rFonts w:ascii="Times New Roman" w:eastAsia="標楷體" w:hAnsi="Times New Roman" w:cs="Times New Roman"/>
          <w:sz w:val="28"/>
        </w:rPr>
        <w:t>全民運動館</w:t>
      </w:r>
      <w:r w:rsidR="000E7E2B" w:rsidRPr="000E7E2B">
        <w:rPr>
          <w:rFonts w:ascii="Times New Roman" w:eastAsia="標楷體" w:hAnsi="Times New Roman" w:cs="Times New Roman"/>
          <w:sz w:val="28"/>
        </w:rPr>
        <w:t>：</w:t>
      </w:r>
      <w:r w:rsidR="00131029" w:rsidRPr="00BD1F05">
        <w:rPr>
          <w:rFonts w:ascii="Times New Roman" w:eastAsia="標楷體" w:hAnsi="Times New Roman" w:cs="Times New Roman" w:hint="eastAsia"/>
          <w:sz w:val="28"/>
        </w:rPr>
        <w:t>興建案無設置</w:t>
      </w:r>
      <w:r w:rsidR="00F322DA" w:rsidRPr="00BD1F05">
        <w:rPr>
          <w:rFonts w:ascii="Times New Roman" w:eastAsia="標楷體" w:hAnsi="Times New Roman" w:cs="Times New Roman" w:hint="eastAsia"/>
          <w:sz w:val="28"/>
        </w:rPr>
        <w:t>室內溫水</w:t>
      </w:r>
      <w:r w:rsidR="00131029" w:rsidRPr="00BD1F05">
        <w:rPr>
          <w:rFonts w:ascii="Times New Roman" w:eastAsia="標楷體" w:hAnsi="Times New Roman" w:cs="Times New Roman" w:hint="eastAsia"/>
          <w:sz w:val="28"/>
        </w:rPr>
        <w:t>游泳池者，每案</w:t>
      </w:r>
      <w:r w:rsidR="00131029" w:rsidRPr="00BD1F05">
        <w:rPr>
          <w:rFonts w:ascii="Times New Roman" w:eastAsia="標楷體" w:hAnsi="Times New Roman" w:cs="Times New Roman"/>
          <w:sz w:val="28"/>
        </w:rPr>
        <w:t>補助金額以新臺幣</w:t>
      </w:r>
      <w:r w:rsidR="00131029" w:rsidRPr="00BD1F05">
        <w:rPr>
          <w:rFonts w:ascii="Times New Roman" w:eastAsia="標楷體" w:hAnsi="Times New Roman" w:cs="Times New Roman"/>
          <w:sz w:val="28"/>
        </w:rPr>
        <w:t>1</w:t>
      </w:r>
      <w:r w:rsidR="00131029" w:rsidRPr="00BD1F05">
        <w:rPr>
          <w:rFonts w:ascii="Times New Roman" w:eastAsia="標楷體" w:hAnsi="Times New Roman" w:cs="Times New Roman"/>
          <w:sz w:val="28"/>
        </w:rPr>
        <w:t>億元為</w:t>
      </w:r>
      <w:r w:rsidR="00131029" w:rsidRPr="00BD1F05">
        <w:rPr>
          <w:rFonts w:ascii="Times New Roman" w:eastAsia="標楷體" w:hAnsi="Times New Roman" w:cs="Times New Roman" w:hint="eastAsia"/>
          <w:sz w:val="28"/>
        </w:rPr>
        <w:t>原則，興建案</w:t>
      </w:r>
      <w:r w:rsidR="0072790F" w:rsidRPr="00BD1F05">
        <w:rPr>
          <w:rFonts w:ascii="Times New Roman" w:eastAsia="標楷體" w:hAnsi="Times New Roman" w:cs="Times New Roman" w:hint="eastAsia"/>
          <w:sz w:val="28"/>
        </w:rPr>
        <w:t>有設置</w:t>
      </w:r>
      <w:r w:rsidR="00F322DA" w:rsidRPr="00BD1F05">
        <w:rPr>
          <w:rFonts w:ascii="Times New Roman" w:eastAsia="標楷體" w:hAnsi="Times New Roman" w:cs="Times New Roman" w:hint="eastAsia"/>
          <w:sz w:val="28"/>
        </w:rPr>
        <w:t>室內溫水</w:t>
      </w:r>
      <w:r w:rsidR="00131029" w:rsidRPr="00BD1F05">
        <w:rPr>
          <w:rFonts w:ascii="Times New Roman" w:eastAsia="標楷體" w:hAnsi="Times New Roman" w:cs="Times New Roman" w:hint="eastAsia"/>
          <w:sz w:val="28"/>
        </w:rPr>
        <w:t>游泳池者，每案補助金額以新臺幣</w:t>
      </w:r>
      <w:r w:rsidR="00131029" w:rsidRPr="00BD1F05">
        <w:rPr>
          <w:rFonts w:ascii="Times New Roman" w:eastAsia="標楷體" w:hAnsi="Times New Roman" w:cs="Times New Roman" w:hint="eastAsia"/>
          <w:sz w:val="28"/>
        </w:rPr>
        <w:t>2</w:t>
      </w:r>
      <w:r w:rsidR="00131029" w:rsidRPr="00BD1F05">
        <w:rPr>
          <w:rFonts w:ascii="Times New Roman" w:eastAsia="標楷體" w:hAnsi="Times New Roman" w:cs="Times New Roman" w:hint="eastAsia"/>
          <w:sz w:val="28"/>
        </w:rPr>
        <w:t>億元為限，利用既有空間整建者，每案補助金額以新臺幣</w:t>
      </w:r>
      <w:r w:rsidR="00131029" w:rsidRPr="00BD1F05">
        <w:rPr>
          <w:rFonts w:ascii="Times New Roman" w:eastAsia="標楷體" w:hAnsi="Times New Roman" w:cs="Times New Roman" w:hint="eastAsia"/>
          <w:sz w:val="28"/>
        </w:rPr>
        <w:t>5,000</w:t>
      </w:r>
      <w:r w:rsidR="00131029" w:rsidRPr="00BD1F05">
        <w:rPr>
          <w:rFonts w:ascii="Times New Roman" w:eastAsia="標楷體" w:hAnsi="Times New Roman" w:cs="Times New Roman" w:hint="eastAsia"/>
          <w:sz w:val="28"/>
        </w:rPr>
        <w:t>萬元為原則。</w:t>
      </w:r>
    </w:p>
    <w:p w:rsidR="00C87055" w:rsidRPr="00E83244" w:rsidRDefault="00C877B2" w:rsidP="00680049">
      <w:pPr>
        <w:pStyle w:val="aff0"/>
        <w:numPr>
          <w:ilvl w:val="6"/>
          <w:numId w:val="51"/>
        </w:numPr>
        <w:snapToGrid w:val="0"/>
        <w:spacing w:line="500" w:lineRule="exact"/>
        <w:ind w:left="1475" w:hanging="284"/>
        <w:jc w:val="both"/>
        <w:rPr>
          <w:rFonts w:ascii="Times New Roman" w:eastAsia="標楷體" w:hAnsi="Times New Roman" w:cs="Times New Roman"/>
          <w:sz w:val="28"/>
        </w:rPr>
      </w:pPr>
      <w:r w:rsidRPr="00E83244">
        <w:rPr>
          <w:rFonts w:ascii="Times New Roman" w:eastAsia="標楷體" w:hAnsi="Times New Roman" w:cs="Times New Roman" w:hint="eastAsia"/>
          <w:sz w:val="28"/>
        </w:rPr>
        <w:t>興（整）</w:t>
      </w:r>
      <w:r w:rsidR="00C87055" w:rsidRPr="00E83244">
        <w:rPr>
          <w:rFonts w:ascii="Times New Roman" w:eastAsia="標楷體" w:hAnsi="Times New Roman" w:cs="Times New Roman" w:hint="eastAsia"/>
          <w:sz w:val="28"/>
        </w:rPr>
        <w:t>建風雨球場</w:t>
      </w:r>
      <w:r w:rsidR="00C87055" w:rsidRPr="00E83244">
        <w:rPr>
          <w:rFonts w:ascii="Times New Roman" w:eastAsia="標楷體" w:hAnsi="Times New Roman" w:cs="Times New Roman"/>
          <w:sz w:val="28"/>
        </w:rPr>
        <w:t>：</w:t>
      </w:r>
      <w:r w:rsidR="00C87055" w:rsidRPr="00E83244">
        <w:rPr>
          <w:rFonts w:ascii="Times New Roman" w:eastAsia="標楷體" w:hAnsi="Times New Roman" w:cs="Times New Roman" w:hint="eastAsia"/>
          <w:sz w:val="28"/>
        </w:rPr>
        <w:t>每座（</w:t>
      </w:r>
      <w:r w:rsidR="0066036F" w:rsidRPr="00E83244">
        <w:rPr>
          <w:rFonts w:ascii="Times New Roman" w:eastAsia="標楷體" w:hAnsi="Times New Roman" w:cs="Times New Roman" w:hint="eastAsia"/>
          <w:sz w:val="28"/>
        </w:rPr>
        <w:t>以</w:t>
      </w:r>
      <w:r w:rsidR="00C87055" w:rsidRPr="00E83244">
        <w:rPr>
          <w:rFonts w:ascii="Times New Roman" w:eastAsia="標楷體" w:hAnsi="Times New Roman" w:cs="Times New Roman" w:hint="eastAsia"/>
          <w:sz w:val="28"/>
        </w:rPr>
        <w:t>劃設</w:t>
      </w:r>
      <w:r w:rsidR="00C87055" w:rsidRPr="00E83244">
        <w:rPr>
          <w:rFonts w:ascii="Times New Roman" w:eastAsia="標楷體" w:hAnsi="Times New Roman" w:cs="Times New Roman" w:hint="eastAsia"/>
          <w:sz w:val="28"/>
        </w:rPr>
        <w:t>1</w:t>
      </w:r>
      <w:r w:rsidR="00C87055" w:rsidRPr="00E83244">
        <w:rPr>
          <w:rFonts w:ascii="Times New Roman" w:eastAsia="標楷體" w:hAnsi="Times New Roman" w:cs="Times New Roman" w:hint="eastAsia"/>
          <w:sz w:val="28"/>
        </w:rPr>
        <w:t>面籃球全場</w:t>
      </w:r>
      <w:r w:rsidR="0066036F" w:rsidRPr="00E83244">
        <w:rPr>
          <w:rFonts w:ascii="Times New Roman" w:eastAsia="標楷體" w:hAnsi="Times New Roman" w:cs="Times New Roman" w:hint="eastAsia"/>
          <w:sz w:val="28"/>
        </w:rPr>
        <w:t>為準</w:t>
      </w:r>
      <w:r w:rsidR="00C87055" w:rsidRPr="00E83244">
        <w:rPr>
          <w:rFonts w:ascii="Times New Roman" w:eastAsia="標楷體" w:hAnsi="Times New Roman" w:cs="Times New Roman" w:hint="eastAsia"/>
          <w:sz w:val="28"/>
        </w:rPr>
        <w:t>）以補助</w:t>
      </w:r>
      <w:r w:rsidR="00C87055" w:rsidRPr="00E83244">
        <w:rPr>
          <w:rFonts w:ascii="Times New Roman" w:eastAsia="標楷體" w:hAnsi="Times New Roman" w:cs="Times New Roman" w:hint="eastAsia"/>
          <w:sz w:val="28"/>
        </w:rPr>
        <w:t>1,000</w:t>
      </w:r>
      <w:r w:rsidR="00C87055" w:rsidRPr="00E83244">
        <w:rPr>
          <w:rFonts w:ascii="Times New Roman" w:eastAsia="標楷體" w:hAnsi="Times New Roman" w:cs="Times New Roman" w:hint="eastAsia"/>
          <w:sz w:val="28"/>
        </w:rPr>
        <w:t>萬元為限。</w:t>
      </w:r>
    </w:p>
    <w:p w:rsidR="0066036F" w:rsidRPr="00E83244" w:rsidRDefault="001B64BC" w:rsidP="00680049">
      <w:pPr>
        <w:pStyle w:val="aff0"/>
        <w:numPr>
          <w:ilvl w:val="6"/>
          <w:numId w:val="51"/>
        </w:numPr>
        <w:snapToGrid w:val="0"/>
        <w:spacing w:line="500" w:lineRule="exact"/>
        <w:ind w:left="1475" w:hanging="284"/>
        <w:jc w:val="both"/>
        <w:rPr>
          <w:rFonts w:ascii="Times New Roman" w:eastAsia="標楷體" w:hAnsi="Times New Roman" w:cs="Times New Roman"/>
          <w:sz w:val="28"/>
        </w:rPr>
      </w:pPr>
      <w:r w:rsidRPr="00E83244">
        <w:rPr>
          <w:rFonts w:ascii="Times New Roman" w:eastAsia="標楷體" w:hAnsi="Times New Roman" w:cs="Times New Roman"/>
          <w:sz w:val="28"/>
        </w:rPr>
        <w:t>改善既有運動場館設施：</w:t>
      </w:r>
      <w:r w:rsidRPr="00E83244">
        <w:rPr>
          <w:rFonts w:ascii="Times New Roman" w:eastAsia="標楷體" w:hAnsi="Times New Roman" w:cs="Times New Roman" w:hint="eastAsia"/>
          <w:sz w:val="28"/>
        </w:rPr>
        <w:t>以補助結構補強、漏水改善、場地地坪、無障礙設施設備、性別平等空間及親子友善空間為主，依提報申請計畫</w:t>
      </w:r>
      <w:r w:rsidR="00AB67FE" w:rsidRPr="00E83244">
        <w:rPr>
          <w:rFonts w:ascii="Times New Roman" w:eastAsia="標楷體" w:hAnsi="Times New Roman" w:cs="Times New Roman" w:hint="eastAsia"/>
          <w:sz w:val="28"/>
        </w:rPr>
        <w:t>需求</w:t>
      </w:r>
      <w:r w:rsidRPr="00E83244">
        <w:rPr>
          <w:rFonts w:ascii="Times New Roman" w:eastAsia="標楷體" w:hAnsi="Times New Roman" w:cs="Times New Roman" w:hint="eastAsia"/>
          <w:sz w:val="28"/>
        </w:rPr>
        <w:t>審核後核定補助</w:t>
      </w:r>
      <w:r w:rsidRPr="00E83244">
        <w:rPr>
          <w:rFonts w:ascii="Times New Roman" w:eastAsia="標楷體" w:hAnsi="Times New Roman" w:cs="Times New Roman"/>
          <w:sz w:val="28"/>
        </w:rPr>
        <w:t>。</w:t>
      </w:r>
    </w:p>
    <w:p w:rsidR="001B64BC" w:rsidRPr="00E83244" w:rsidRDefault="009A7899" w:rsidP="00680049">
      <w:pPr>
        <w:pStyle w:val="aff0"/>
        <w:numPr>
          <w:ilvl w:val="6"/>
          <w:numId w:val="51"/>
        </w:numPr>
        <w:snapToGrid w:val="0"/>
        <w:spacing w:line="500" w:lineRule="exact"/>
        <w:ind w:left="1475" w:hanging="284"/>
        <w:jc w:val="both"/>
        <w:rPr>
          <w:rFonts w:ascii="Times New Roman" w:eastAsia="標楷體" w:hAnsi="Times New Roman" w:cs="Times New Roman"/>
          <w:sz w:val="28"/>
        </w:rPr>
      </w:pPr>
      <w:r w:rsidRPr="00E83244">
        <w:rPr>
          <w:rFonts w:ascii="Times New Roman" w:eastAsia="標楷體" w:hAnsi="Times New Roman" w:cs="Times New Roman" w:hint="eastAsia"/>
          <w:kern w:val="0"/>
          <w:sz w:val="28"/>
          <w:szCs w:val="28"/>
        </w:rPr>
        <w:t>興設可發展職業運動之運動園區</w:t>
      </w:r>
      <w:r w:rsidR="001B64BC" w:rsidRPr="00E83244">
        <w:rPr>
          <w:rFonts w:ascii="Times New Roman" w:eastAsia="標楷體" w:hAnsi="Times New Roman" w:cs="Times New Roman"/>
          <w:sz w:val="28"/>
        </w:rPr>
        <w:t>：</w:t>
      </w:r>
      <w:r w:rsidR="001B64BC" w:rsidRPr="00E83244">
        <w:rPr>
          <w:rFonts w:ascii="Times New Roman" w:eastAsia="標楷體" w:hAnsi="Times New Roman" w:cs="Times New Roman" w:hint="eastAsia"/>
          <w:sz w:val="28"/>
        </w:rPr>
        <w:t>補助興設可發展職業運動之運動園區，每</w:t>
      </w:r>
      <w:r w:rsidR="00DE3057">
        <w:rPr>
          <w:rFonts w:ascii="Times New Roman" w:eastAsia="標楷體" w:hAnsi="Times New Roman" w:cs="Times New Roman" w:hint="eastAsia"/>
          <w:sz w:val="28"/>
        </w:rPr>
        <w:t>案</w:t>
      </w:r>
      <w:r w:rsidR="001B64BC" w:rsidRPr="00E83244">
        <w:rPr>
          <w:rFonts w:ascii="Times New Roman" w:eastAsia="標楷體" w:hAnsi="Times New Roman" w:cs="Times New Roman" w:hint="eastAsia"/>
          <w:sz w:val="28"/>
        </w:rPr>
        <w:t>以補助</w:t>
      </w:r>
      <w:r w:rsidR="001B64BC" w:rsidRPr="00E83244">
        <w:rPr>
          <w:rFonts w:ascii="Times New Roman" w:eastAsia="標楷體" w:hAnsi="Times New Roman" w:cs="Times New Roman" w:hint="eastAsia"/>
          <w:sz w:val="28"/>
        </w:rPr>
        <w:t>5</w:t>
      </w:r>
      <w:r w:rsidR="001B64BC" w:rsidRPr="00E83244">
        <w:rPr>
          <w:rFonts w:ascii="Times New Roman" w:eastAsia="標楷體" w:hAnsi="Times New Roman" w:cs="Times New Roman" w:hint="eastAsia"/>
          <w:sz w:val="28"/>
        </w:rPr>
        <w:t>億元為限。</w:t>
      </w:r>
    </w:p>
    <w:p w:rsidR="00993B98" w:rsidRPr="00E83244" w:rsidRDefault="009A7899" w:rsidP="00680049">
      <w:pPr>
        <w:pStyle w:val="aff0"/>
        <w:numPr>
          <w:ilvl w:val="6"/>
          <w:numId w:val="51"/>
        </w:numPr>
        <w:snapToGrid w:val="0"/>
        <w:spacing w:line="500" w:lineRule="exact"/>
        <w:ind w:left="1475" w:hanging="284"/>
        <w:jc w:val="both"/>
        <w:rPr>
          <w:rFonts w:ascii="Times New Roman" w:eastAsia="標楷體" w:hAnsi="Times New Roman" w:cs="Times New Roman"/>
          <w:sz w:val="28"/>
        </w:rPr>
      </w:pPr>
      <w:r w:rsidRPr="00E83244">
        <w:rPr>
          <w:rFonts w:ascii="Times New Roman" w:eastAsia="標楷體" w:hAnsi="Times New Roman" w:cs="Times New Roman" w:hint="eastAsia"/>
          <w:sz w:val="28"/>
        </w:rPr>
        <w:t>全國綜合性運動賽會場館整修</w:t>
      </w:r>
      <w:r w:rsidR="00AB67FE" w:rsidRPr="00E83244">
        <w:rPr>
          <w:rFonts w:ascii="Times New Roman" w:eastAsia="標楷體" w:hAnsi="Times New Roman" w:cs="Times New Roman"/>
          <w:sz w:val="28"/>
        </w:rPr>
        <w:t>：</w:t>
      </w:r>
      <w:r w:rsidR="00AB67FE" w:rsidRPr="00E83244">
        <w:rPr>
          <w:rFonts w:ascii="Times New Roman" w:eastAsia="標楷體" w:hAnsi="Times New Roman" w:cs="Times New Roman" w:hint="eastAsia"/>
          <w:sz w:val="28"/>
        </w:rPr>
        <w:t>以補助</w:t>
      </w:r>
      <w:r w:rsidR="00AB67FE" w:rsidRPr="00E83244">
        <w:rPr>
          <w:rFonts w:ascii="Times New Roman" w:eastAsia="標楷體" w:hAnsi="Times New Roman" w:cs="Times New Roman" w:hint="eastAsia"/>
          <w:sz w:val="28"/>
        </w:rPr>
        <w:t>112</w:t>
      </w:r>
      <w:r w:rsidR="00AB67FE" w:rsidRPr="00E83244">
        <w:rPr>
          <w:rFonts w:ascii="Times New Roman" w:eastAsia="標楷體" w:hAnsi="Times New Roman" w:cs="Times New Roman" w:hint="eastAsia"/>
          <w:sz w:val="28"/>
        </w:rPr>
        <w:t>及</w:t>
      </w:r>
      <w:r w:rsidR="00AB67FE" w:rsidRPr="00E83244">
        <w:rPr>
          <w:rFonts w:ascii="Times New Roman" w:eastAsia="標楷體" w:hAnsi="Times New Roman" w:cs="Times New Roman" w:hint="eastAsia"/>
          <w:sz w:val="28"/>
        </w:rPr>
        <w:t>114</w:t>
      </w:r>
      <w:r w:rsidR="00AB67FE" w:rsidRPr="00E83244">
        <w:rPr>
          <w:rFonts w:ascii="Times New Roman" w:eastAsia="標楷體" w:hAnsi="Times New Roman" w:cs="Times New Roman" w:hint="eastAsia"/>
          <w:sz w:val="28"/>
        </w:rPr>
        <w:t>年全國運動會、</w:t>
      </w:r>
      <w:r w:rsidR="00AB67FE" w:rsidRPr="00E83244">
        <w:rPr>
          <w:rFonts w:ascii="Times New Roman" w:eastAsia="標楷體" w:hAnsi="Times New Roman" w:cs="Times New Roman" w:hint="eastAsia"/>
          <w:sz w:val="28"/>
        </w:rPr>
        <w:t>11</w:t>
      </w:r>
      <w:r w:rsidR="00C0188C" w:rsidRPr="00E83244">
        <w:rPr>
          <w:rFonts w:ascii="Times New Roman" w:eastAsia="標楷體" w:hAnsi="Times New Roman" w:cs="Times New Roman" w:hint="eastAsia"/>
          <w:sz w:val="28"/>
        </w:rPr>
        <w:t>1</w:t>
      </w:r>
      <w:r w:rsidR="00AB67FE" w:rsidRPr="00E83244">
        <w:rPr>
          <w:rFonts w:ascii="Times New Roman" w:eastAsia="標楷體" w:hAnsi="Times New Roman" w:cs="Times New Roman" w:hint="eastAsia"/>
          <w:sz w:val="28"/>
        </w:rPr>
        <w:t>及</w:t>
      </w:r>
      <w:r w:rsidR="00AB67FE" w:rsidRPr="00E83244">
        <w:rPr>
          <w:rFonts w:ascii="Times New Roman" w:eastAsia="標楷體" w:hAnsi="Times New Roman" w:cs="Times New Roman" w:hint="eastAsia"/>
          <w:sz w:val="28"/>
        </w:rPr>
        <w:t>11</w:t>
      </w:r>
      <w:r w:rsidR="00C0188C" w:rsidRPr="00E83244">
        <w:rPr>
          <w:rFonts w:ascii="Times New Roman" w:eastAsia="標楷體" w:hAnsi="Times New Roman" w:cs="Times New Roman" w:hint="eastAsia"/>
          <w:sz w:val="28"/>
        </w:rPr>
        <w:t>3</w:t>
      </w:r>
      <w:r w:rsidR="00AB67FE" w:rsidRPr="00E83244">
        <w:rPr>
          <w:rFonts w:ascii="Times New Roman" w:eastAsia="標楷體" w:hAnsi="Times New Roman" w:cs="Times New Roman" w:hint="eastAsia"/>
          <w:sz w:val="28"/>
        </w:rPr>
        <w:t>年全民運動會等賽會場館整修為主，</w:t>
      </w:r>
      <w:r w:rsidR="00AB67FE" w:rsidRPr="00E83244">
        <w:rPr>
          <w:rFonts w:ascii="Times New Roman" w:eastAsia="標楷體" w:hAnsi="Times New Roman" w:cs="Times New Roman"/>
          <w:sz w:val="28"/>
        </w:rPr>
        <w:t>每一賽會</w:t>
      </w:r>
      <w:r w:rsidR="004C3502" w:rsidRPr="00E83244">
        <w:rPr>
          <w:rFonts w:ascii="Times New Roman" w:eastAsia="標楷體" w:hAnsi="Times New Roman" w:cs="Times New Roman" w:hint="eastAsia"/>
          <w:sz w:val="28"/>
        </w:rPr>
        <w:t>以</w:t>
      </w:r>
      <w:r w:rsidR="00AB67FE" w:rsidRPr="00E83244">
        <w:rPr>
          <w:rFonts w:ascii="Times New Roman" w:eastAsia="標楷體" w:hAnsi="Times New Roman" w:cs="Times New Roman"/>
          <w:sz w:val="28"/>
        </w:rPr>
        <w:t>補助</w:t>
      </w:r>
      <w:r w:rsidR="00AB67FE" w:rsidRPr="00E83244">
        <w:rPr>
          <w:rFonts w:ascii="Times New Roman" w:eastAsia="標楷體" w:hAnsi="Times New Roman" w:cs="Times New Roman"/>
          <w:sz w:val="28"/>
        </w:rPr>
        <w:t>1</w:t>
      </w:r>
      <w:r w:rsidR="00AB67FE" w:rsidRPr="00E83244">
        <w:rPr>
          <w:rFonts w:ascii="Times New Roman" w:eastAsia="標楷體" w:hAnsi="Times New Roman" w:cs="Times New Roman"/>
          <w:sz w:val="28"/>
        </w:rPr>
        <w:t>億元為</w:t>
      </w:r>
      <w:r w:rsidR="00F17FDF" w:rsidRPr="00E83244">
        <w:rPr>
          <w:rFonts w:ascii="Times New Roman" w:eastAsia="標楷體" w:hAnsi="Times New Roman" w:cs="Times New Roman" w:hint="eastAsia"/>
          <w:sz w:val="28"/>
        </w:rPr>
        <w:t>限</w:t>
      </w:r>
      <w:r w:rsidR="00AB67FE" w:rsidRPr="00E83244">
        <w:rPr>
          <w:rFonts w:ascii="Times New Roman" w:eastAsia="標楷體" w:hAnsi="Times New Roman" w:cs="Times New Roman" w:hint="eastAsia"/>
          <w:sz w:val="28"/>
        </w:rPr>
        <w:t>。</w:t>
      </w:r>
    </w:p>
    <w:p w:rsidR="000517EB" w:rsidRPr="000517EB" w:rsidRDefault="000517EB" w:rsidP="00680049">
      <w:pPr>
        <w:pStyle w:val="aff0"/>
        <w:numPr>
          <w:ilvl w:val="0"/>
          <w:numId w:val="50"/>
        </w:numPr>
        <w:snapToGrid w:val="0"/>
        <w:spacing w:line="500" w:lineRule="exact"/>
        <w:jc w:val="both"/>
        <w:rPr>
          <w:rFonts w:ascii="Times New Roman" w:eastAsia="標楷體" w:hAnsi="Times New Roman" w:cs="Times New Roman"/>
          <w:color w:val="FF0000"/>
          <w:sz w:val="28"/>
        </w:rPr>
      </w:pPr>
      <w:r w:rsidRPr="00425F8B">
        <w:rPr>
          <w:rFonts w:ascii="Times New Roman" w:eastAsia="標楷體" w:hAnsi="Times New Roman" w:cs="Times New Roman"/>
          <w:sz w:val="28"/>
          <w:szCs w:val="28"/>
        </w:rPr>
        <w:t>本計畫申請補助經費採「事前審核」原則，各主辦單位應自行辦理申請案件之工程可行性評估及規劃，依據「教育部體育署補助直轄市及縣（市）政府興（整）建運動設施作業要點」申請計畫書格式撰擬計畫。各地方政府並就</w:t>
      </w:r>
      <w:r>
        <w:rPr>
          <w:rFonts w:ascii="Times New Roman" w:eastAsia="標楷體" w:hAnsi="Times New Roman" w:cs="Times New Roman" w:hint="eastAsia"/>
          <w:sz w:val="28"/>
          <w:szCs w:val="28"/>
        </w:rPr>
        <w:t>轄管</w:t>
      </w:r>
      <w:r w:rsidRPr="00425F8B">
        <w:rPr>
          <w:rFonts w:ascii="Times New Roman" w:eastAsia="標楷體" w:hAnsi="Times New Roman" w:cs="Times New Roman"/>
          <w:sz w:val="28"/>
          <w:szCs w:val="28"/>
        </w:rPr>
        <w:t>申請計畫審查並排列優先順序，送體育署審核。體育署依據各申請計畫是否符合體育署政策目標、是否具體可行、是否編制所需人力，及確認年度維護管理經費來源等面向，審核是否予以補助。審核原則如下：</w:t>
      </w:r>
    </w:p>
    <w:p w:rsidR="00384137" w:rsidRDefault="000517EB" w:rsidP="00680049">
      <w:pPr>
        <w:pStyle w:val="aff0"/>
        <w:numPr>
          <w:ilvl w:val="0"/>
          <w:numId w:val="9"/>
        </w:numPr>
        <w:snapToGrid w:val="0"/>
        <w:spacing w:line="500" w:lineRule="exact"/>
        <w:ind w:left="1475" w:hanging="284"/>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申請計畫與「前瞻基礎建設計畫－城鄉建設」他項計畫整合者，優先補助。</w:t>
      </w:r>
    </w:p>
    <w:p w:rsidR="000517EB" w:rsidRDefault="000517EB" w:rsidP="00680049">
      <w:pPr>
        <w:pStyle w:val="aff0"/>
        <w:numPr>
          <w:ilvl w:val="0"/>
          <w:numId w:val="9"/>
        </w:numPr>
        <w:snapToGrid w:val="0"/>
        <w:spacing w:line="500" w:lineRule="exact"/>
        <w:ind w:left="1475" w:hanging="284"/>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申請計畫符合中央政策目標</w:t>
      </w:r>
      <w:r w:rsidR="003250BC" w:rsidRPr="00425F8B">
        <w:rPr>
          <w:rFonts w:ascii="Times New Roman" w:eastAsia="標楷體" w:hAnsi="Times New Roman" w:cs="Times New Roman"/>
          <w:sz w:val="28"/>
          <w:szCs w:val="28"/>
        </w:rPr>
        <w:t>，優先補助</w:t>
      </w:r>
      <w:r w:rsidRPr="00425F8B">
        <w:rPr>
          <w:rFonts w:ascii="Times New Roman" w:eastAsia="標楷體" w:hAnsi="Times New Roman" w:cs="Times New Roman"/>
          <w:sz w:val="28"/>
          <w:szCs w:val="28"/>
        </w:rPr>
        <w:t>。</w:t>
      </w:r>
    </w:p>
    <w:p w:rsidR="000517EB" w:rsidRDefault="000517EB" w:rsidP="00680049">
      <w:pPr>
        <w:pStyle w:val="aff0"/>
        <w:numPr>
          <w:ilvl w:val="0"/>
          <w:numId w:val="9"/>
        </w:numPr>
        <w:snapToGrid w:val="0"/>
        <w:spacing w:line="500" w:lineRule="exact"/>
        <w:ind w:left="1475" w:hanging="284"/>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地方政府辦理體育署核定申請計畫近</w:t>
      </w:r>
      <w:r w:rsidRPr="00425F8B">
        <w:rPr>
          <w:rFonts w:ascii="Times New Roman" w:eastAsia="標楷體" w:hAnsi="Times New Roman" w:cs="Times New Roman"/>
          <w:sz w:val="28"/>
          <w:szCs w:val="28"/>
        </w:rPr>
        <w:t>2</w:t>
      </w:r>
      <w:r w:rsidRPr="00425F8B">
        <w:rPr>
          <w:rFonts w:ascii="Times New Roman" w:eastAsia="標楷體" w:hAnsi="Times New Roman" w:cs="Times New Roman"/>
          <w:sz w:val="28"/>
          <w:szCs w:val="28"/>
        </w:rPr>
        <w:t>年執行情形。</w:t>
      </w:r>
    </w:p>
    <w:p w:rsidR="000517EB" w:rsidRDefault="000517EB" w:rsidP="00680049">
      <w:pPr>
        <w:pStyle w:val="aff0"/>
        <w:numPr>
          <w:ilvl w:val="0"/>
          <w:numId w:val="9"/>
        </w:numPr>
        <w:snapToGrid w:val="0"/>
        <w:spacing w:line="500" w:lineRule="exact"/>
        <w:ind w:left="1475" w:hanging="284"/>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申請計畫工作項目具體，依相關法令評估可行，且計畫經費合理。</w:t>
      </w:r>
    </w:p>
    <w:p w:rsidR="000517EB" w:rsidRDefault="000517EB" w:rsidP="00680049">
      <w:pPr>
        <w:pStyle w:val="aff0"/>
        <w:numPr>
          <w:ilvl w:val="0"/>
          <w:numId w:val="9"/>
        </w:numPr>
        <w:snapToGrid w:val="0"/>
        <w:spacing w:line="500" w:lineRule="exact"/>
        <w:ind w:left="1475" w:hanging="284"/>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營運管理計畫具體，已編制所需人力及確認年度維護管理經費來源。</w:t>
      </w:r>
    </w:p>
    <w:p w:rsidR="000517EB" w:rsidRDefault="000517EB" w:rsidP="00680049">
      <w:pPr>
        <w:pStyle w:val="aff0"/>
        <w:numPr>
          <w:ilvl w:val="0"/>
          <w:numId w:val="9"/>
        </w:numPr>
        <w:snapToGrid w:val="0"/>
        <w:spacing w:line="500" w:lineRule="exact"/>
        <w:ind w:left="1475" w:hanging="284"/>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地方政府所提申請計畫優先順序。</w:t>
      </w:r>
    </w:p>
    <w:p w:rsidR="000517EB" w:rsidRDefault="000517EB" w:rsidP="00680049">
      <w:pPr>
        <w:pStyle w:val="aff0"/>
        <w:numPr>
          <w:ilvl w:val="0"/>
          <w:numId w:val="50"/>
        </w:numPr>
        <w:snapToGrid w:val="0"/>
        <w:spacing w:line="500" w:lineRule="exact"/>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請撥經費應檢附年度納入預算證明（已列入附屬單位預算者，或請領第一期款時已檢附全額補助款納入預算證明者，得免附）、領據及補助經費請撥單。</w:t>
      </w:r>
    </w:p>
    <w:p w:rsidR="000517EB" w:rsidRDefault="000517EB" w:rsidP="00680049">
      <w:pPr>
        <w:pStyle w:val="aff0"/>
        <w:numPr>
          <w:ilvl w:val="0"/>
          <w:numId w:val="50"/>
        </w:numPr>
        <w:snapToGrid w:val="0"/>
        <w:spacing w:line="500" w:lineRule="exact"/>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跨年度申請計畫，得一次核定，分年撥付補助經費。</w:t>
      </w:r>
    </w:p>
    <w:p w:rsidR="000517EB" w:rsidRDefault="000517EB" w:rsidP="00680049">
      <w:pPr>
        <w:pStyle w:val="aff0"/>
        <w:numPr>
          <w:ilvl w:val="0"/>
          <w:numId w:val="50"/>
        </w:numPr>
        <w:snapToGrid w:val="0"/>
        <w:spacing w:line="500" w:lineRule="exact"/>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補助經費撥付，依據「教育部體育署補助直轄市及縣（市）政府興（整）建運動設施作業要點」規定辦理。</w:t>
      </w:r>
    </w:p>
    <w:p w:rsidR="000517EB" w:rsidRDefault="000517EB" w:rsidP="00680049">
      <w:pPr>
        <w:pStyle w:val="aff0"/>
        <w:numPr>
          <w:ilvl w:val="0"/>
          <w:numId w:val="50"/>
        </w:numPr>
        <w:snapToGrid w:val="0"/>
        <w:spacing w:line="500" w:lineRule="exact"/>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申請計畫經費核結</w:t>
      </w:r>
    </w:p>
    <w:p w:rsidR="000517EB" w:rsidRDefault="000517EB" w:rsidP="00680049">
      <w:pPr>
        <w:pStyle w:val="aff0"/>
        <w:numPr>
          <w:ilvl w:val="0"/>
          <w:numId w:val="52"/>
        </w:numPr>
        <w:snapToGrid w:val="0"/>
        <w:spacing w:line="500" w:lineRule="exact"/>
        <w:ind w:left="1475" w:hanging="284"/>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工程</w:t>
      </w:r>
      <w:r w:rsidRPr="00425F8B">
        <w:rPr>
          <w:rFonts w:ascii="Times New Roman" w:eastAsia="標楷體" w:hAnsi="Times New Roman" w:cs="Times New Roman"/>
          <w:sz w:val="28"/>
        </w:rPr>
        <w:t>管理費</w:t>
      </w:r>
      <w:r w:rsidRPr="00425F8B">
        <w:rPr>
          <w:rFonts w:ascii="Times New Roman" w:eastAsia="標楷體" w:hAnsi="Times New Roman" w:cs="Times New Roman"/>
          <w:sz w:val="28"/>
          <w:szCs w:val="28"/>
        </w:rPr>
        <w:t>依「中央政府各機關工程管理費支用要點」核給。</w:t>
      </w:r>
    </w:p>
    <w:p w:rsidR="000517EB" w:rsidRDefault="000517EB" w:rsidP="00680049">
      <w:pPr>
        <w:pStyle w:val="aff0"/>
        <w:numPr>
          <w:ilvl w:val="0"/>
          <w:numId w:val="52"/>
        </w:numPr>
        <w:snapToGrid w:val="0"/>
        <w:spacing w:line="500" w:lineRule="exact"/>
        <w:ind w:left="1475" w:hanging="284"/>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工程驗收決算後，地方主管機關應檢附下列文件，函送體育署辦理經費核結：</w:t>
      </w:r>
    </w:p>
    <w:p w:rsidR="00C80187" w:rsidRDefault="00C80187" w:rsidP="00680049">
      <w:pPr>
        <w:pStyle w:val="aff0"/>
        <w:numPr>
          <w:ilvl w:val="2"/>
          <w:numId w:val="53"/>
        </w:numPr>
        <w:snapToGrid w:val="0"/>
        <w:spacing w:line="500" w:lineRule="exact"/>
        <w:ind w:left="1900" w:hanging="482"/>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計畫核結報告。</w:t>
      </w:r>
    </w:p>
    <w:p w:rsidR="00C80187" w:rsidRDefault="00C80187" w:rsidP="00680049">
      <w:pPr>
        <w:pStyle w:val="aff0"/>
        <w:numPr>
          <w:ilvl w:val="2"/>
          <w:numId w:val="53"/>
        </w:numPr>
        <w:snapToGrid w:val="0"/>
        <w:spacing w:line="500" w:lineRule="exact"/>
        <w:ind w:left="1900" w:hanging="482"/>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工程結算驗收證明。</w:t>
      </w:r>
    </w:p>
    <w:p w:rsidR="00C80187" w:rsidRDefault="00C80187" w:rsidP="00680049">
      <w:pPr>
        <w:pStyle w:val="aff0"/>
        <w:numPr>
          <w:ilvl w:val="2"/>
          <w:numId w:val="53"/>
        </w:numPr>
        <w:snapToGrid w:val="0"/>
        <w:spacing w:line="500" w:lineRule="exact"/>
        <w:ind w:left="1900" w:hanging="482"/>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工程結算明細表。</w:t>
      </w:r>
    </w:p>
    <w:p w:rsidR="00C80187" w:rsidRDefault="00C80187" w:rsidP="00680049">
      <w:pPr>
        <w:pStyle w:val="aff0"/>
        <w:numPr>
          <w:ilvl w:val="2"/>
          <w:numId w:val="53"/>
        </w:numPr>
        <w:snapToGrid w:val="0"/>
        <w:spacing w:line="500" w:lineRule="exact"/>
        <w:ind w:left="1900" w:hanging="482"/>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施工前後照片。</w:t>
      </w:r>
    </w:p>
    <w:p w:rsidR="00C80187" w:rsidRDefault="00C80187" w:rsidP="00680049">
      <w:pPr>
        <w:pStyle w:val="aff0"/>
        <w:numPr>
          <w:ilvl w:val="2"/>
          <w:numId w:val="53"/>
        </w:numPr>
        <w:snapToGrid w:val="0"/>
        <w:spacing w:line="500" w:lineRule="exact"/>
        <w:ind w:left="1900" w:hanging="482"/>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工程如涉有委託技術服務費用，檢附是項合約及其勞務結算驗收證明或撥款憑證。</w:t>
      </w:r>
    </w:p>
    <w:p w:rsidR="000517EB" w:rsidRDefault="000517EB" w:rsidP="00680049">
      <w:pPr>
        <w:pStyle w:val="aff0"/>
        <w:numPr>
          <w:ilvl w:val="0"/>
          <w:numId w:val="52"/>
        </w:numPr>
        <w:snapToGrid w:val="0"/>
        <w:spacing w:line="500" w:lineRule="exact"/>
        <w:ind w:left="1475" w:hanging="284"/>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核結時，以申請計畫實際支用經費總額乘以核定之補助比率為體育署補助金額，並以該計畫核定補助金額為限。</w:t>
      </w:r>
    </w:p>
    <w:p w:rsidR="000517EB" w:rsidRDefault="000517EB" w:rsidP="00680049">
      <w:pPr>
        <w:pStyle w:val="aff0"/>
        <w:numPr>
          <w:ilvl w:val="0"/>
          <w:numId w:val="52"/>
        </w:numPr>
        <w:snapToGrid w:val="0"/>
        <w:spacing w:line="500" w:lineRule="exact"/>
        <w:ind w:left="1475" w:hanging="284"/>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申請計畫所產生之廠商違約金收入及其他衍生性收入，應按核結之實際補助比率繳回體育署。</w:t>
      </w:r>
    </w:p>
    <w:p w:rsidR="000517EB" w:rsidRPr="000517EB" w:rsidRDefault="000517EB" w:rsidP="00680049">
      <w:pPr>
        <w:pStyle w:val="aff0"/>
        <w:numPr>
          <w:ilvl w:val="0"/>
          <w:numId w:val="52"/>
        </w:numPr>
        <w:snapToGrid w:val="0"/>
        <w:spacing w:line="500" w:lineRule="exact"/>
        <w:ind w:left="1475" w:hanging="284"/>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申請計畫補助經費如有結餘款，依前瞻基礎建設計畫特別條例規定辦理。</w:t>
      </w:r>
    </w:p>
    <w:p w:rsidR="000517EB" w:rsidRPr="009E2814" w:rsidRDefault="000517EB" w:rsidP="00680049">
      <w:pPr>
        <w:pStyle w:val="aff0"/>
        <w:numPr>
          <w:ilvl w:val="0"/>
          <w:numId w:val="50"/>
        </w:numPr>
        <w:snapToGrid w:val="0"/>
        <w:spacing w:line="500" w:lineRule="exact"/>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經本計畫經費補助</w:t>
      </w:r>
      <w:r>
        <w:rPr>
          <w:rFonts w:ascii="Times New Roman" w:eastAsia="標楷體" w:hAnsi="Times New Roman" w:cs="Times New Roman" w:hint="eastAsia"/>
          <w:sz w:val="28"/>
          <w:szCs w:val="28"/>
        </w:rPr>
        <w:t>興（整）建</w:t>
      </w:r>
      <w:r w:rsidRPr="00425F8B">
        <w:rPr>
          <w:rFonts w:ascii="Times New Roman" w:eastAsia="標楷體" w:hAnsi="Times New Roman" w:cs="Times New Roman"/>
          <w:sz w:val="28"/>
          <w:szCs w:val="28"/>
        </w:rPr>
        <w:t>之運動場館設施，應優先提供體育署主辦或指導之國際單項運動賽事、國際綜合性運動賽會、全國運動會、全民運動會、全國大專校院運動會、</w:t>
      </w:r>
      <w:hyperlink r:id="rId9">
        <w:r w:rsidRPr="009E2814">
          <w:rPr>
            <w:rStyle w:val="ab"/>
            <w:rFonts w:ascii="Times New Roman" w:eastAsia="標楷體" w:hAnsi="Times New Roman" w:cs="Times New Roman"/>
            <w:color w:val="auto"/>
            <w:sz w:val="28"/>
            <w:szCs w:val="28"/>
            <w:u w:val="none"/>
          </w:rPr>
          <w:t>全國中等學校運動會</w:t>
        </w:r>
      </w:hyperlink>
      <w:r w:rsidRPr="009E2814">
        <w:rPr>
          <w:rFonts w:ascii="Times New Roman" w:eastAsia="標楷體" w:hAnsi="Times New Roman" w:cs="Times New Roman"/>
          <w:sz w:val="28"/>
          <w:szCs w:val="28"/>
        </w:rPr>
        <w:t>、</w:t>
      </w:r>
      <w:hyperlink r:id="rId10">
        <w:r w:rsidRPr="009E2814">
          <w:rPr>
            <w:rStyle w:val="ab"/>
            <w:rFonts w:ascii="Times New Roman" w:eastAsia="標楷體" w:hAnsi="Times New Roman" w:cs="Times New Roman"/>
            <w:color w:val="auto"/>
            <w:sz w:val="28"/>
            <w:szCs w:val="28"/>
            <w:u w:val="none"/>
          </w:rPr>
          <w:t>全國身心障礙國民運動會</w:t>
        </w:r>
      </w:hyperlink>
      <w:r w:rsidRPr="009E2814">
        <w:rPr>
          <w:rFonts w:ascii="Times New Roman" w:eastAsia="標楷體" w:hAnsi="Times New Roman" w:cs="Times New Roman"/>
          <w:sz w:val="28"/>
          <w:szCs w:val="28"/>
        </w:rPr>
        <w:t>、全國原住民族運動會使用，並給予場地使用費之優惠</w:t>
      </w:r>
      <w:r w:rsidR="00C80187" w:rsidRPr="009E2814">
        <w:rPr>
          <w:rFonts w:ascii="Times New Roman" w:eastAsia="標楷體" w:hAnsi="Times New Roman" w:cs="Times New Roman" w:hint="eastAsia"/>
          <w:sz w:val="28"/>
          <w:szCs w:val="28"/>
        </w:rPr>
        <w:t>或其他規費之減免</w:t>
      </w:r>
      <w:r w:rsidRPr="009E2814">
        <w:rPr>
          <w:rFonts w:ascii="Times New Roman" w:eastAsia="標楷體" w:hAnsi="Times New Roman" w:cs="Times New Roman"/>
          <w:sz w:val="28"/>
          <w:szCs w:val="28"/>
        </w:rPr>
        <w:t>。</w:t>
      </w:r>
    </w:p>
    <w:p w:rsidR="00C80187" w:rsidRPr="00425F8B" w:rsidRDefault="00C80187" w:rsidP="00680049">
      <w:pPr>
        <w:pStyle w:val="aff0"/>
        <w:numPr>
          <w:ilvl w:val="0"/>
          <w:numId w:val="50"/>
        </w:numPr>
        <w:snapToGrid w:val="0"/>
        <w:spacing w:line="500" w:lineRule="exact"/>
        <w:jc w:val="both"/>
        <w:rPr>
          <w:rFonts w:ascii="Times New Roman" w:eastAsia="標楷體" w:hAnsi="Times New Roman" w:cs="Times New Roman"/>
          <w:sz w:val="28"/>
          <w:szCs w:val="28"/>
        </w:rPr>
      </w:pPr>
      <w:r w:rsidRPr="00C80187">
        <w:rPr>
          <w:rFonts w:ascii="Times New Roman" w:eastAsia="標楷體" w:hAnsi="Times New Roman" w:cs="Times New Roman"/>
          <w:sz w:val="28"/>
          <w:szCs w:val="28"/>
        </w:rPr>
        <w:t>其他未</w:t>
      </w:r>
      <w:r w:rsidRPr="00C80187">
        <w:rPr>
          <w:rFonts w:ascii="Times New Roman" w:eastAsia="標楷體" w:hAnsi="Times New Roman" w:cs="Times New Roman" w:hint="eastAsia"/>
          <w:sz w:val="28"/>
          <w:szCs w:val="28"/>
        </w:rPr>
        <w:t>盡</w:t>
      </w:r>
      <w:r w:rsidRPr="00C80187">
        <w:rPr>
          <w:rFonts w:ascii="Times New Roman" w:eastAsia="標楷體" w:hAnsi="Times New Roman" w:cs="Times New Roman"/>
          <w:sz w:val="28"/>
          <w:szCs w:val="28"/>
        </w:rPr>
        <w:t>事項，依「教育部體育署補助直轄市及縣（市）政府興（整）建運動設施作業要點」規定辦理。</w:t>
      </w:r>
    </w:p>
    <w:p w:rsidR="000B44E5" w:rsidRPr="00425F8B" w:rsidRDefault="00384137" w:rsidP="00680049">
      <w:pPr>
        <w:pStyle w:val="aff0"/>
        <w:numPr>
          <w:ilvl w:val="0"/>
          <w:numId w:val="8"/>
        </w:numPr>
        <w:snapToGrid w:val="0"/>
        <w:spacing w:beforeLines="50" w:before="180" w:line="500" w:lineRule="exact"/>
        <w:ind w:leftChars="230" w:left="1119" w:hanging="567"/>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計畫分年執行策略如表</w:t>
      </w:r>
      <w:r w:rsidR="0039236D">
        <w:rPr>
          <w:rFonts w:ascii="Times New Roman" w:eastAsia="標楷體" w:hAnsi="Times New Roman" w:cs="Times New Roman" w:hint="eastAsia"/>
          <w:sz w:val="28"/>
          <w:szCs w:val="28"/>
        </w:rPr>
        <w:t>9</w:t>
      </w:r>
      <w:r w:rsidRPr="00425F8B">
        <w:rPr>
          <w:rFonts w:ascii="Times New Roman" w:eastAsia="標楷體" w:hAnsi="Times New Roman" w:cs="Times New Roman"/>
          <w:sz w:val="28"/>
          <w:szCs w:val="28"/>
        </w:rPr>
        <w:t>。</w:t>
      </w:r>
    </w:p>
    <w:p w:rsidR="00384137" w:rsidRPr="00425F8B" w:rsidRDefault="00D26AD8" w:rsidP="00D26AD8">
      <w:pPr>
        <w:pStyle w:val="afe"/>
        <w:jc w:val="center"/>
        <w:rPr>
          <w:szCs w:val="28"/>
        </w:rPr>
      </w:pPr>
      <w:bookmarkStart w:id="106" w:name="_Toc487498375"/>
      <w:bookmarkStart w:id="107" w:name="_Toc48117724"/>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Pr="000B01F9">
        <w:rPr>
          <w:rFonts w:ascii="Times New Roman" w:eastAsia="標楷體" w:hAnsi="Times New Roman" w:cs="Times New Roman"/>
          <w:color w:val="auto"/>
          <w:sz w:val="28"/>
          <w:szCs w:val="28"/>
        </w:rPr>
        <w:fldChar w:fldCharType="begin"/>
      </w:r>
      <w:r w:rsidRPr="000B01F9">
        <w:rPr>
          <w:rFonts w:ascii="Times New Roman" w:eastAsia="標楷體" w:hAnsi="Times New Roman" w:cs="Times New Roman"/>
          <w:color w:val="auto"/>
          <w:sz w:val="28"/>
          <w:szCs w:val="28"/>
        </w:rPr>
        <w:instrText xml:space="preserve"> SEQ </w:instrText>
      </w:r>
      <w:r w:rsidRPr="000B01F9">
        <w:rPr>
          <w:rFonts w:ascii="Times New Roman" w:eastAsia="標楷體" w:hAnsi="Times New Roman" w:cs="Times New Roman"/>
          <w:color w:val="auto"/>
          <w:sz w:val="28"/>
          <w:szCs w:val="28"/>
        </w:rPr>
        <w:instrText>表</w:instrText>
      </w:r>
      <w:r w:rsidRPr="000B01F9">
        <w:rPr>
          <w:rFonts w:ascii="Times New Roman" w:eastAsia="標楷體" w:hAnsi="Times New Roman" w:cs="Times New Roman"/>
          <w:color w:val="auto"/>
          <w:sz w:val="28"/>
          <w:szCs w:val="28"/>
        </w:rPr>
        <w:instrText xml:space="preserve"> \* ARABIC </w:instrText>
      </w:r>
      <w:r w:rsidRPr="000B01F9">
        <w:rPr>
          <w:rFonts w:ascii="Times New Roman" w:eastAsia="標楷體" w:hAnsi="Times New Roman" w:cs="Times New Roman"/>
          <w:color w:val="auto"/>
          <w:sz w:val="28"/>
          <w:szCs w:val="28"/>
        </w:rPr>
        <w:fldChar w:fldCharType="separate"/>
      </w:r>
      <w:r>
        <w:rPr>
          <w:rFonts w:ascii="Times New Roman" w:eastAsia="標楷體" w:hAnsi="Times New Roman" w:cs="Times New Roman"/>
          <w:noProof/>
          <w:color w:val="auto"/>
          <w:sz w:val="28"/>
          <w:szCs w:val="28"/>
        </w:rPr>
        <w:t>9</w:t>
      </w:r>
      <w:r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00B27879" w:rsidRPr="00D26AD8">
        <w:rPr>
          <w:rFonts w:ascii="Times New Roman" w:eastAsia="標楷體" w:hAnsi="Times New Roman" w:cs="Times New Roman"/>
          <w:color w:val="auto"/>
          <w:sz w:val="28"/>
          <w:szCs w:val="28"/>
        </w:rPr>
        <w:t>計畫分年執行策略</w:t>
      </w:r>
      <w:bookmarkEnd w:id="106"/>
      <w:bookmarkEnd w:id="107"/>
    </w:p>
    <w:tbl>
      <w:tblPr>
        <w:tblStyle w:val="111"/>
        <w:tblW w:w="0" w:type="auto"/>
        <w:tblLook w:val="04A0" w:firstRow="1" w:lastRow="0" w:firstColumn="1" w:lastColumn="0" w:noHBand="0" w:noVBand="1"/>
      </w:tblPr>
      <w:tblGrid>
        <w:gridCol w:w="3811"/>
        <w:gridCol w:w="794"/>
        <w:gridCol w:w="793"/>
        <w:gridCol w:w="792"/>
        <w:gridCol w:w="793"/>
        <w:gridCol w:w="793"/>
        <w:gridCol w:w="746"/>
      </w:tblGrid>
      <w:tr w:rsidR="006D6C7E" w:rsidRPr="00425F8B" w:rsidTr="00646056">
        <w:trPr>
          <w:tblHeader/>
        </w:trPr>
        <w:tc>
          <w:tcPr>
            <w:tcW w:w="3811" w:type="dxa"/>
            <w:vMerge w:val="restart"/>
            <w:shd w:val="clear" w:color="auto" w:fill="D9D9D9" w:themeFill="background1" w:themeFillShade="D9"/>
            <w:vAlign w:val="center"/>
          </w:tcPr>
          <w:p w:rsidR="006D6C7E" w:rsidRPr="00425F8B" w:rsidRDefault="006D6C7E" w:rsidP="00384137">
            <w:pPr>
              <w:jc w:val="center"/>
              <w:rPr>
                <w:rFonts w:ascii="Times New Roman" w:eastAsia="標楷體" w:hAnsi="Times New Roman" w:cs="Times New Roman"/>
                <w:b/>
              </w:rPr>
            </w:pPr>
            <w:r w:rsidRPr="00425F8B">
              <w:rPr>
                <w:rFonts w:ascii="Times New Roman" w:eastAsia="標楷體" w:hAnsi="Times New Roman" w:cs="Times New Roman"/>
                <w:b/>
              </w:rPr>
              <w:t>執行項目</w:t>
            </w:r>
          </w:p>
        </w:tc>
        <w:tc>
          <w:tcPr>
            <w:tcW w:w="4711" w:type="dxa"/>
            <w:gridSpan w:val="6"/>
            <w:shd w:val="clear" w:color="auto" w:fill="D9D9D9" w:themeFill="background1" w:themeFillShade="D9"/>
            <w:vAlign w:val="center"/>
          </w:tcPr>
          <w:p w:rsidR="006D6C7E" w:rsidRPr="00425F8B" w:rsidRDefault="006D6C7E" w:rsidP="00384137">
            <w:pPr>
              <w:jc w:val="center"/>
              <w:rPr>
                <w:rFonts w:ascii="Times New Roman" w:eastAsia="標楷體" w:hAnsi="Times New Roman" w:cs="Times New Roman"/>
                <w:b/>
              </w:rPr>
            </w:pPr>
            <w:r w:rsidRPr="00425F8B">
              <w:rPr>
                <w:rFonts w:ascii="Times New Roman" w:eastAsia="標楷體" w:hAnsi="Times New Roman" w:cs="Times New Roman"/>
                <w:b/>
              </w:rPr>
              <w:t>年度</w:t>
            </w:r>
          </w:p>
        </w:tc>
      </w:tr>
      <w:tr w:rsidR="006D6C7E" w:rsidRPr="00425F8B" w:rsidTr="006D6C7E">
        <w:trPr>
          <w:tblHeader/>
        </w:trPr>
        <w:tc>
          <w:tcPr>
            <w:tcW w:w="3811" w:type="dxa"/>
            <w:vMerge/>
            <w:shd w:val="clear" w:color="auto" w:fill="D9D9D9" w:themeFill="background1" w:themeFillShade="D9"/>
            <w:vAlign w:val="center"/>
          </w:tcPr>
          <w:p w:rsidR="006D6C7E" w:rsidRPr="00425F8B" w:rsidRDefault="006D6C7E" w:rsidP="005D448B">
            <w:pPr>
              <w:jc w:val="center"/>
              <w:rPr>
                <w:rFonts w:ascii="Times New Roman" w:eastAsia="標楷體" w:hAnsi="Times New Roman" w:cs="Times New Roman"/>
                <w:b/>
              </w:rPr>
            </w:pPr>
          </w:p>
        </w:tc>
        <w:tc>
          <w:tcPr>
            <w:tcW w:w="794" w:type="dxa"/>
            <w:shd w:val="clear" w:color="auto" w:fill="D9D9D9" w:themeFill="background1" w:themeFillShade="D9"/>
            <w:vAlign w:val="center"/>
          </w:tcPr>
          <w:p w:rsidR="006D6C7E" w:rsidRPr="00425F8B" w:rsidRDefault="006D6C7E" w:rsidP="005D448B">
            <w:pPr>
              <w:jc w:val="center"/>
              <w:rPr>
                <w:rFonts w:ascii="Times New Roman" w:eastAsia="標楷體" w:hAnsi="Times New Roman" w:cs="Times New Roman"/>
                <w:b/>
              </w:rPr>
            </w:pPr>
            <w:r w:rsidRPr="00425F8B">
              <w:rPr>
                <w:rFonts w:ascii="Times New Roman" w:eastAsia="標楷體" w:hAnsi="Times New Roman" w:cs="Times New Roman"/>
                <w:b/>
              </w:rPr>
              <w:t>109</w:t>
            </w:r>
          </w:p>
        </w:tc>
        <w:tc>
          <w:tcPr>
            <w:tcW w:w="793" w:type="dxa"/>
            <w:shd w:val="clear" w:color="auto" w:fill="D9D9D9" w:themeFill="background1" w:themeFillShade="D9"/>
            <w:vAlign w:val="center"/>
          </w:tcPr>
          <w:p w:rsidR="006D6C7E" w:rsidRPr="00425F8B" w:rsidRDefault="006D6C7E" w:rsidP="005D448B">
            <w:pPr>
              <w:jc w:val="center"/>
              <w:rPr>
                <w:rFonts w:ascii="Times New Roman" w:eastAsia="標楷體" w:hAnsi="Times New Roman" w:cs="Times New Roman"/>
                <w:b/>
              </w:rPr>
            </w:pPr>
            <w:r w:rsidRPr="00425F8B">
              <w:rPr>
                <w:rFonts w:ascii="Times New Roman" w:eastAsia="標楷體" w:hAnsi="Times New Roman" w:cs="Times New Roman"/>
                <w:b/>
              </w:rPr>
              <w:t>110</w:t>
            </w:r>
          </w:p>
        </w:tc>
        <w:tc>
          <w:tcPr>
            <w:tcW w:w="792" w:type="dxa"/>
            <w:shd w:val="clear" w:color="auto" w:fill="D9D9D9" w:themeFill="background1" w:themeFillShade="D9"/>
            <w:vAlign w:val="center"/>
          </w:tcPr>
          <w:p w:rsidR="006D6C7E" w:rsidRPr="00425F8B" w:rsidRDefault="006D6C7E" w:rsidP="005D448B">
            <w:pPr>
              <w:jc w:val="center"/>
              <w:rPr>
                <w:rFonts w:ascii="Times New Roman" w:eastAsia="標楷體" w:hAnsi="Times New Roman" w:cs="Times New Roman"/>
                <w:b/>
              </w:rPr>
            </w:pPr>
            <w:r w:rsidRPr="00425F8B">
              <w:rPr>
                <w:rFonts w:ascii="Times New Roman" w:eastAsia="標楷體" w:hAnsi="Times New Roman" w:cs="Times New Roman"/>
                <w:b/>
              </w:rPr>
              <w:t>111</w:t>
            </w:r>
          </w:p>
        </w:tc>
        <w:tc>
          <w:tcPr>
            <w:tcW w:w="793" w:type="dxa"/>
            <w:shd w:val="clear" w:color="auto" w:fill="D9D9D9" w:themeFill="background1" w:themeFillShade="D9"/>
            <w:vAlign w:val="center"/>
          </w:tcPr>
          <w:p w:rsidR="006D6C7E" w:rsidRPr="00425F8B" w:rsidRDefault="006D6C7E" w:rsidP="005D448B">
            <w:pPr>
              <w:jc w:val="center"/>
              <w:rPr>
                <w:rFonts w:ascii="Times New Roman" w:eastAsia="標楷體" w:hAnsi="Times New Roman" w:cs="Times New Roman"/>
                <w:b/>
              </w:rPr>
            </w:pPr>
            <w:r w:rsidRPr="00425F8B">
              <w:rPr>
                <w:rFonts w:ascii="Times New Roman" w:eastAsia="標楷體" w:hAnsi="Times New Roman" w:cs="Times New Roman"/>
                <w:b/>
              </w:rPr>
              <w:t>112</w:t>
            </w:r>
          </w:p>
        </w:tc>
        <w:tc>
          <w:tcPr>
            <w:tcW w:w="793" w:type="dxa"/>
            <w:shd w:val="clear" w:color="auto" w:fill="D9D9D9" w:themeFill="background1" w:themeFillShade="D9"/>
            <w:vAlign w:val="center"/>
          </w:tcPr>
          <w:p w:rsidR="006D6C7E" w:rsidRPr="00425F8B" w:rsidRDefault="006D6C7E" w:rsidP="00F43D77">
            <w:pPr>
              <w:jc w:val="center"/>
              <w:rPr>
                <w:rFonts w:ascii="Times New Roman" w:eastAsia="標楷體" w:hAnsi="Times New Roman" w:cs="Times New Roman"/>
                <w:b/>
              </w:rPr>
            </w:pPr>
            <w:r w:rsidRPr="00425F8B">
              <w:rPr>
                <w:rFonts w:ascii="Times New Roman" w:eastAsia="標楷體" w:hAnsi="Times New Roman" w:cs="Times New Roman"/>
                <w:b/>
              </w:rPr>
              <w:t>113</w:t>
            </w:r>
          </w:p>
        </w:tc>
        <w:tc>
          <w:tcPr>
            <w:tcW w:w="746" w:type="dxa"/>
            <w:shd w:val="clear" w:color="auto" w:fill="D9D9D9" w:themeFill="background1" w:themeFillShade="D9"/>
          </w:tcPr>
          <w:p w:rsidR="006D6C7E" w:rsidRPr="00425F8B" w:rsidRDefault="006D6C7E" w:rsidP="00F43D77">
            <w:pPr>
              <w:jc w:val="center"/>
              <w:rPr>
                <w:rFonts w:ascii="Times New Roman" w:eastAsia="標楷體" w:hAnsi="Times New Roman" w:cs="Times New Roman"/>
                <w:b/>
              </w:rPr>
            </w:pPr>
            <w:r>
              <w:rPr>
                <w:rFonts w:ascii="Times New Roman" w:eastAsia="標楷體" w:hAnsi="Times New Roman" w:cs="Times New Roman" w:hint="eastAsia"/>
                <w:b/>
              </w:rPr>
              <w:t>114</w:t>
            </w:r>
          </w:p>
        </w:tc>
      </w:tr>
      <w:tr w:rsidR="006D6C7E" w:rsidRPr="00425F8B" w:rsidTr="006D6C7E">
        <w:tc>
          <w:tcPr>
            <w:tcW w:w="3811" w:type="dxa"/>
          </w:tcPr>
          <w:p w:rsidR="006D6C7E" w:rsidRPr="00425F8B" w:rsidRDefault="006D6C7E" w:rsidP="005D448B">
            <w:pPr>
              <w:jc w:val="both"/>
              <w:rPr>
                <w:rFonts w:ascii="Times New Roman" w:eastAsia="標楷體" w:hAnsi="Times New Roman" w:cs="Times New Roman"/>
              </w:rPr>
            </w:pPr>
            <w:r w:rsidRPr="00425F8B">
              <w:rPr>
                <w:rFonts w:ascii="Times New Roman" w:eastAsia="標楷體" w:hAnsi="Times New Roman" w:cs="Times New Roman"/>
              </w:rPr>
              <w:t>召開計畫政策說明會，向各直轄市及縣市政府說明實施計畫之執行方法、補助範圍、補助項目、提案期程。</w:t>
            </w:r>
          </w:p>
        </w:tc>
        <w:tc>
          <w:tcPr>
            <w:tcW w:w="794" w:type="dxa"/>
          </w:tcPr>
          <w:p w:rsidR="006D6C7E" w:rsidRPr="00425F8B" w:rsidRDefault="006D6C7E" w:rsidP="005D448B">
            <w:pPr>
              <w:jc w:val="both"/>
              <w:rPr>
                <w:rFonts w:ascii="Times New Roman" w:eastAsia="標楷體" w:hAnsi="Times New Roman" w:cs="Times New Roman"/>
                <w:noProof/>
              </w:rPr>
            </w:pPr>
            <w:r w:rsidRPr="00425F8B">
              <w:rPr>
                <w:rFonts w:ascii="Times New Roman" w:eastAsia="標楷體" w:hAnsi="Times New Roman" w:cs="Times New Roman"/>
                <w:noProof/>
              </w:rPr>
              <mc:AlternateContent>
                <mc:Choice Requires="wps">
                  <w:drawing>
                    <wp:anchor distT="4294967295" distB="4294967295" distL="114300" distR="114300" simplePos="0" relativeHeight="251652096" behindDoc="0" locked="0" layoutInCell="1" allowOverlap="1" wp14:anchorId="44ACBD23" wp14:editId="31E0C5AD">
                      <wp:simplePos x="0" y="0"/>
                      <wp:positionH relativeFrom="column">
                        <wp:posOffset>202574</wp:posOffset>
                      </wp:positionH>
                      <wp:positionV relativeFrom="paragraph">
                        <wp:posOffset>272406</wp:posOffset>
                      </wp:positionV>
                      <wp:extent cx="545911" cy="0"/>
                      <wp:effectExtent l="0" t="133350" r="0" b="13335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911"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9F87EFF" id="_x0000_t32" coordsize="21600,21600" o:spt="32" o:oned="t" path="m,l21600,21600e" filled="f">
                      <v:path arrowok="t" fillok="f" o:connecttype="none"/>
                      <o:lock v:ext="edit" shapetype="t"/>
                    </v:shapetype>
                    <v:shape id="直線單箭頭接點 1" o:spid="_x0000_s1026" type="#_x0000_t32" style="position:absolute;margin-left:15.95pt;margin-top:21.45pt;width:43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" strokecolor="#4579b8 [3044]" strokeweight="3pt">
                      <v:stroke endarrow="open"/>
                      <o:lock v:ext="edit" shapetype="f"/>
                    </v:shape>
                  </w:pict>
                </mc:Fallback>
              </mc:AlternateContent>
            </w:r>
          </w:p>
        </w:tc>
        <w:tc>
          <w:tcPr>
            <w:tcW w:w="793" w:type="dxa"/>
          </w:tcPr>
          <w:p w:rsidR="006D6C7E" w:rsidRPr="00425F8B" w:rsidRDefault="006D6C7E" w:rsidP="005D448B">
            <w:pPr>
              <w:jc w:val="both"/>
              <w:rPr>
                <w:rFonts w:ascii="Times New Roman" w:eastAsia="標楷體" w:hAnsi="Times New Roman" w:cs="Times New Roman"/>
              </w:rPr>
            </w:pPr>
          </w:p>
        </w:tc>
        <w:tc>
          <w:tcPr>
            <w:tcW w:w="792" w:type="dxa"/>
          </w:tcPr>
          <w:p w:rsidR="006D6C7E" w:rsidRPr="00425F8B" w:rsidRDefault="006D6C7E" w:rsidP="005D448B">
            <w:pPr>
              <w:jc w:val="both"/>
              <w:rPr>
                <w:rFonts w:ascii="Times New Roman" w:eastAsia="標楷體" w:hAnsi="Times New Roman" w:cs="Times New Roman"/>
              </w:rPr>
            </w:pPr>
          </w:p>
        </w:tc>
        <w:tc>
          <w:tcPr>
            <w:tcW w:w="793" w:type="dxa"/>
          </w:tcPr>
          <w:p w:rsidR="006D6C7E" w:rsidRPr="00425F8B" w:rsidRDefault="006D6C7E" w:rsidP="005D448B">
            <w:pPr>
              <w:jc w:val="both"/>
              <w:rPr>
                <w:rFonts w:ascii="Times New Roman" w:eastAsia="標楷體" w:hAnsi="Times New Roman" w:cs="Times New Roman"/>
              </w:rPr>
            </w:pPr>
          </w:p>
        </w:tc>
        <w:tc>
          <w:tcPr>
            <w:tcW w:w="793" w:type="dxa"/>
          </w:tcPr>
          <w:p w:rsidR="006D6C7E" w:rsidRPr="00425F8B" w:rsidRDefault="006D6C7E" w:rsidP="005D448B">
            <w:pPr>
              <w:jc w:val="both"/>
              <w:rPr>
                <w:rFonts w:ascii="Times New Roman" w:eastAsia="標楷體" w:hAnsi="Times New Roman" w:cs="Times New Roman"/>
              </w:rPr>
            </w:pPr>
          </w:p>
        </w:tc>
        <w:tc>
          <w:tcPr>
            <w:tcW w:w="746" w:type="dxa"/>
          </w:tcPr>
          <w:p w:rsidR="006D6C7E" w:rsidRPr="00425F8B" w:rsidRDefault="006D6C7E" w:rsidP="005D448B">
            <w:pPr>
              <w:jc w:val="both"/>
              <w:rPr>
                <w:rFonts w:ascii="Times New Roman" w:eastAsia="標楷體" w:hAnsi="Times New Roman" w:cs="Times New Roman"/>
              </w:rPr>
            </w:pPr>
          </w:p>
        </w:tc>
      </w:tr>
      <w:tr w:rsidR="006D6C7E" w:rsidRPr="00425F8B" w:rsidTr="006D6C7E">
        <w:tc>
          <w:tcPr>
            <w:tcW w:w="3811" w:type="dxa"/>
          </w:tcPr>
          <w:p w:rsidR="006D6C7E" w:rsidRPr="00425F8B" w:rsidRDefault="006D6C7E" w:rsidP="009638AD">
            <w:pPr>
              <w:jc w:val="both"/>
              <w:rPr>
                <w:rFonts w:ascii="Times New Roman" w:eastAsia="標楷體" w:hAnsi="Times New Roman" w:cs="Times New Roman"/>
              </w:rPr>
            </w:pPr>
            <w:r w:rsidRPr="00425F8B">
              <w:rPr>
                <w:rFonts w:ascii="Times New Roman" w:eastAsia="標楷體" w:hAnsi="Times New Roman" w:cs="Times New Roman"/>
              </w:rPr>
              <w:t>各直轄市及縣市政府針對所轄區域規劃所需之運動場館設施改善需求。</w:t>
            </w:r>
          </w:p>
        </w:tc>
        <w:tc>
          <w:tcPr>
            <w:tcW w:w="794" w:type="dxa"/>
          </w:tcPr>
          <w:p w:rsidR="006D6C7E" w:rsidRPr="00425F8B" w:rsidRDefault="006D6C7E" w:rsidP="005D448B">
            <w:pPr>
              <w:jc w:val="both"/>
              <w:rPr>
                <w:rFonts w:ascii="Times New Roman" w:eastAsia="標楷體" w:hAnsi="Times New Roman" w:cs="Times New Roman"/>
                <w:noProof/>
              </w:rPr>
            </w:pPr>
            <w:r w:rsidRPr="00425F8B">
              <w:rPr>
                <w:rFonts w:ascii="Times New Roman" w:eastAsia="標楷體" w:hAnsi="Times New Roman" w:cs="Times New Roman"/>
                <w:noProof/>
              </w:rPr>
              <mc:AlternateContent>
                <mc:Choice Requires="wps">
                  <w:drawing>
                    <wp:anchor distT="4294967295" distB="4294967295" distL="114300" distR="114300" simplePos="0" relativeHeight="251655168" behindDoc="0" locked="0" layoutInCell="1" allowOverlap="1" wp14:anchorId="170C4F26" wp14:editId="4E451B5A">
                      <wp:simplePos x="0" y="0"/>
                      <wp:positionH relativeFrom="column">
                        <wp:posOffset>352700</wp:posOffset>
                      </wp:positionH>
                      <wp:positionV relativeFrom="paragraph">
                        <wp:posOffset>176028</wp:posOffset>
                      </wp:positionV>
                      <wp:extent cx="395339" cy="0"/>
                      <wp:effectExtent l="0" t="133350" r="0" b="133350"/>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5339"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16FE2D" id="直線單箭頭接點 2" o:spid="_x0000_s1026" type="#_x0000_t32" style="position:absolute;margin-left:27.75pt;margin-top:13.85pt;width:31.1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" strokecolor="#4579b8 [3044]" strokeweight="3pt">
                      <v:stroke endarrow="open"/>
                      <o:lock v:ext="edit" shapetype="f"/>
                    </v:shape>
                  </w:pict>
                </mc:Fallback>
              </mc:AlternateContent>
            </w:r>
          </w:p>
        </w:tc>
        <w:tc>
          <w:tcPr>
            <w:tcW w:w="793" w:type="dxa"/>
          </w:tcPr>
          <w:p w:rsidR="006D6C7E" w:rsidRPr="00425F8B" w:rsidRDefault="006D6C7E" w:rsidP="005D448B">
            <w:pPr>
              <w:jc w:val="both"/>
              <w:rPr>
                <w:rFonts w:ascii="Times New Roman" w:eastAsia="標楷體" w:hAnsi="Times New Roman" w:cs="Times New Roman"/>
              </w:rPr>
            </w:pPr>
          </w:p>
        </w:tc>
        <w:tc>
          <w:tcPr>
            <w:tcW w:w="792" w:type="dxa"/>
          </w:tcPr>
          <w:p w:rsidR="006D6C7E" w:rsidRPr="00425F8B" w:rsidRDefault="006D6C7E" w:rsidP="005D448B">
            <w:pPr>
              <w:jc w:val="both"/>
              <w:rPr>
                <w:rFonts w:ascii="Times New Roman" w:eastAsia="標楷體" w:hAnsi="Times New Roman" w:cs="Times New Roman"/>
              </w:rPr>
            </w:pPr>
          </w:p>
        </w:tc>
        <w:tc>
          <w:tcPr>
            <w:tcW w:w="793" w:type="dxa"/>
          </w:tcPr>
          <w:p w:rsidR="006D6C7E" w:rsidRPr="00425F8B" w:rsidRDefault="006D6C7E" w:rsidP="005D448B">
            <w:pPr>
              <w:jc w:val="both"/>
              <w:rPr>
                <w:rFonts w:ascii="Times New Roman" w:eastAsia="標楷體" w:hAnsi="Times New Roman" w:cs="Times New Roman"/>
              </w:rPr>
            </w:pPr>
          </w:p>
        </w:tc>
        <w:tc>
          <w:tcPr>
            <w:tcW w:w="793" w:type="dxa"/>
          </w:tcPr>
          <w:p w:rsidR="006D6C7E" w:rsidRPr="00425F8B" w:rsidRDefault="006D6C7E" w:rsidP="005D448B">
            <w:pPr>
              <w:jc w:val="both"/>
              <w:rPr>
                <w:rFonts w:ascii="Times New Roman" w:eastAsia="標楷體" w:hAnsi="Times New Roman" w:cs="Times New Roman"/>
              </w:rPr>
            </w:pPr>
          </w:p>
        </w:tc>
        <w:tc>
          <w:tcPr>
            <w:tcW w:w="746" w:type="dxa"/>
          </w:tcPr>
          <w:p w:rsidR="006D6C7E" w:rsidRPr="00425F8B" w:rsidRDefault="006D6C7E" w:rsidP="005D448B">
            <w:pPr>
              <w:jc w:val="both"/>
              <w:rPr>
                <w:rFonts w:ascii="Times New Roman" w:eastAsia="標楷體" w:hAnsi="Times New Roman" w:cs="Times New Roman"/>
              </w:rPr>
            </w:pPr>
          </w:p>
        </w:tc>
      </w:tr>
      <w:tr w:rsidR="006D6C7E" w:rsidRPr="00425F8B" w:rsidTr="006D6C7E">
        <w:tc>
          <w:tcPr>
            <w:tcW w:w="3811" w:type="dxa"/>
          </w:tcPr>
          <w:p w:rsidR="006D6C7E" w:rsidRPr="00425F8B" w:rsidRDefault="006D6C7E" w:rsidP="001E672C">
            <w:pPr>
              <w:jc w:val="both"/>
              <w:rPr>
                <w:rFonts w:ascii="Times New Roman" w:eastAsia="標楷體" w:hAnsi="Times New Roman" w:cs="Times New Roman"/>
              </w:rPr>
            </w:pPr>
            <w:r w:rsidRPr="00425F8B">
              <w:rPr>
                <w:rFonts w:ascii="Times New Roman" w:eastAsia="標楷體" w:hAnsi="Times New Roman" w:cs="Times New Roman"/>
              </w:rPr>
              <w:t>本計畫奉行政院核定後，各直轄市及縣市政府提報申請計畫予體育署審查。</w:t>
            </w:r>
          </w:p>
        </w:tc>
        <w:tc>
          <w:tcPr>
            <w:tcW w:w="794" w:type="dxa"/>
          </w:tcPr>
          <w:p w:rsidR="006D6C7E" w:rsidRPr="00425F8B" w:rsidRDefault="006D6C7E" w:rsidP="005D448B">
            <w:pPr>
              <w:jc w:val="both"/>
              <w:rPr>
                <w:rFonts w:ascii="Times New Roman" w:eastAsia="標楷體" w:hAnsi="Times New Roman" w:cs="Times New Roman"/>
              </w:rPr>
            </w:pPr>
            <w:r w:rsidRPr="00425F8B">
              <w:rPr>
                <w:rFonts w:ascii="Times New Roman" w:eastAsia="標楷體" w:hAnsi="Times New Roman" w:cs="Times New Roman"/>
                <w:noProof/>
              </w:rPr>
              <mc:AlternateContent>
                <mc:Choice Requires="wps">
                  <w:drawing>
                    <wp:anchor distT="4294967295" distB="4294967295" distL="114300" distR="114300" simplePos="0" relativeHeight="251661312" behindDoc="0" locked="0" layoutInCell="1" allowOverlap="1" wp14:anchorId="4C372E86" wp14:editId="7C00BAEB">
                      <wp:simplePos x="0" y="0"/>
                      <wp:positionH relativeFrom="column">
                        <wp:posOffset>247015</wp:posOffset>
                      </wp:positionH>
                      <wp:positionV relativeFrom="paragraph">
                        <wp:posOffset>175895</wp:posOffset>
                      </wp:positionV>
                      <wp:extent cx="730250" cy="6350"/>
                      <wp:effectExtent l="0" t="133350" r="0" b="12700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0250" cy="635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E252697" id="直線單箭頭接點 4" o:spid="_x0000_s1026" type="#_x0000_t32" style="position:absolute;margin-left:19.45pt;margin-top:13.85pt;width:57.5pt;height:.5pt;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" strokecolor="#4579b8 [3044]" strokeweight="3pt">
                      <v:stroke endarrow="open"/>
                      <o:lock v:ext="edit" shapetype="f"/>
                    </v:shape>
                  </w:pict>
                </mc:Fallback>
              </mc:AlternateContent>
            </w:r>
          </w:p>
        </w:tc>
        <w:tc>
          <w:tcPr>
            <w:tcW w:w="793" w:type="dxa"/>
          </w:tcPr>
          <w:p w:rsidR="006D6C7E" w:rsidRPr="00425F8B" w:rsidRDefault="006D6C7E" w:rsidP="005D448B">
            <w:pPr>
              <w:jc w:val="both"/>
              <w:rPr>
                <w:rFonts w:ascii="Times New Roman" w:eastAsia="標楷體" w:hAnsi="Times New Roman" w:cs="Times New Roman"/>
              </w:rPr>
            </w:pPr>
          </w:p>
        </w:tc>
        <w:tc>
          <w:tcPr>
            <w:tcW w:w="792" w:type="dxa"/>
          </w:tcPr>
          <w:p w:rsidR="006D6C7E" w:rsidRPr="00425F8B" w:rsidRDefault="006D6C7E" w:rsidP="005D448B">
            <w:pPr>
              <w:jc w:val="both"/>
              <w:rPr>
                <w:rFonts w:ascii="Times New Roman" w:eastAsia="標楷體" w:hAnsi="Times New Roman" w:cs="Times New Roman"/>
              </w:rPr>
            </w:pPr>
            <w:r w:rsidRPr="00425F8B">
              <w:rPr>
                <w:rFonts w:ascii="Times New Roman" w:eastAsia="標楷體" w:hAnsi="Times New Roman" w:cs="Times New Roman"/>
                <w:noProof/>
              </w:rPr>
              <mc:AlternateContent>
                <mc:Choice Requires="wps">
                  <w:drawing>
                    <wp:anchor distT="4294967295" distB="4294967295" distL="114300" distR="114300" simplePos="0" relativeHeight="251664384" behindDoc="0" locked="0" layoutInCell="1" allowOverlap="1" wp14:anchorId="430FCD52" wp14:editId="504497AF">
                      <wp:simplePos x="0" y="0"/>
                      <wp:positionH relativeFrom="column">
                        <wp:posOffset>-30480</wp:posOffset>
                      </wp:positionH>
                      <wp:positionV relativeFrom="paragraph">
                        <wp:posOffset>175895</wp:posOffset>
                      </wp:positionV>
                      <wp:extent cx="1534160" cy="6350"/>
                      <wp:effectExtent l="0" t="133350" r="0" b="127000"/>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34160" cy="6350"/>
                              </a:xfrm>
                              <a:prstGeom prst="straightConnector1">
                                <a:avLst/>
                              </a:prstGeom>
                              <a:noFill/>
                              <a:ln w="38100" cap="flat" cmpd="sng" algn="ctr">
                                <a:solidFill>
                                  <a:srgbClr val="4F81BD">
                                    <a:shade val="95000"/>
                                    <a:satMod val="105000"/>
                                  </a:srgbClr>
                                </a:solidFill>
                                <a:prstDash val="sysDash"/>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512A8E19" id="直線單箭頭接點 6" o:spid="_x0000_s1026" type="#_x0000_t32" style="position:absolute;margin-left:-2.4pt;margin-top:13.85pt;width:120.8pt;height:.5pt;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" strokecolor="#4a7ebb" strokeweight="3pt">
                      <v:stroke dashstyle="3 1" endarrow="open"/>
                      <o:lock v:ext="edit" shapetype="f"/>
                    </v:shape>
                  </w:pict>
                </mc:Fallback>
              </mc:AlternateContent>
            </w:r>
          </w:p>
        </w:tc>
        <w:tc>
          <w:tcPr>
            <w:tcW w:w="793" w:type="dxa"/>
          </w:tcPr>
          <w:p w:rsidR="006D6C7E" w:rsidRPr="00425F8B" w:rsidRDefault="006D6C7E" w:rsidP="005D448B">
            <w:pPr>
              <w:jc w:val="both"/>
              <w:rPr>
                <w:rFonts w:ascii="Times New Roman" w:eastAsia="標楷體" w:hAnsi="Times New Roman" w:cs="Times New Roman"/>
              </w:rPr>
            </w:pPr>
          </w:p>
        </w:tc>
        <w:tc>
          <w:tcPr>
            <w:tcW w:w="793" w:type="dxa"/>
          </w:tcPr>
          <w:p w:rsidR="006D6C7E" w:rsidRPr="00425F8B" w:rsidRDefault="006D6C7E" w:rsidP="005D448B">
            <w:pPr>
              <w:jc w:val="both"/>
              <w:rPr>
                <w:rFonts w:ascii="Times New Roman" w:eastAsia="標楷體" w:hAnsi="Times New Roman" w:cs="Times New Roman"/>
              </w:rPr>
            </w:pPr>
          </w:p>
        </w:tc>
        <w:tc>
          <w:tcPr>
            <w:tcW w:w="746" w:type="dxa"/>
          </w:tcPr>
          <w:p w:rsidR="006D6C7E" w:rsidRPr="00425F8B" w:rsidRDefault="006D6C7E" w:rsidP="005D448B">
            <w:pPr>
              <w:jc w:val="both"/>
              <w:rPr>
                <w:rFonts w:ascii="Times New Roman" w:eastAsia="標楷體" w:hAnsi="Times New Roman" w:cs="Times New Roman"/>
              </w:rPr>
            </w:pPr>
          </w:p>
        </w:tc>
      </w:tr>
      <w:tr w:rsidR="006D6C7E" w:rsidRPr="00425F8B" w:rsidTr="006D6C7E">
        <w:tc>
          <w:tcPr>
            <w:tcW w:w="3811" w:type="dxa"/>
          </w:tcPr>
          <w:p w:rsidR="006D6C7E" w:rsidRPr="00425F8B" w:rsidRDefault="006D6C7E" w:rsidP="005D448B">
            <w:pPr>
              <w:jc w:val="both"/>
              <w:rPr>
                <w:rFonts w:ascii="Times New Roman" w:eastAsia="標楷體" w:hAnsi="Times New Roman" w:cs="Times New Roman"/>
              </w:rPr>
            </w:pPr>
            <w:r w:rsidRPr="00425F8B">
              <w:rPr>
                <w:rFonts w:ascii="Times New Roman" w:eastAsia="標楷體" w:hAnsi="Times New Roman" w:cs="Times New Roman"/>
              </w:rPr>
              <w:t>召開工程推動會報，管考個案工程進度，必要時，依工程執行進度辦理工程施工查核事宜。</w:t>
            </w:r>
          </w:p>
        </w:tc>
        <w:tc>
          <w:tcPr>
            <w:tcW w:w="794" w:type="dxa"/>
          </w:tcPr>
          <w:p w:rsidR="006D6C7E" w:rsidRPr="00425F8B" w:rsidRDefault="006D6C7E" w:rsidP="005D448B">
            <w:pPr>
              <w:jc w:val="both"/>
              <w:rPr>
                <w:rFonts w:ascii="Times New Roman" w:eastAsia="標楷體" w:hAnsi="Times New Roman" w:cs="Times New Roman"/>
              </w:rPr>
            </w:pPr>
          </w:p>
        </w:tc>
        <w:tc>
          <w:tcPr>
            <w:tcW w:w="793" w:type="dxa"/>
          </w:tcPr>
          <w:p w:rsidR="006D6C7E" w:rsidRPr="00425F8B" w:rsidRDefault="006D6C7E" w:rsidP="005D448B">
            <w:pPr>
              <w:jc w:val="both"/>
              <w:rPr>
                <w:rFonts w:ascii="Times New Roman" w:eastAsia="標楷體" w:hAnsi="Times New Roman" w:cs="Times New Roman"/>
              </w:rPr>
            </w:pPr>
            <w:r w:rsidRPr="00425F8B">
              <w:rPr>
                <w:rFonts w:ascii="Times New Roman" w:eastAsia="標楷體" w:hAnsi="Times New Roman" w:cs="Times New Roman"/>
                <w:noProof/>
              </w:rPr>
              <mc:AlternateContent>
                <mc:Choice Requires="wps">
                  <w:drawing>
                    <wp:anchor distT="4294967295" distB="4294967295" distL="114300" distR="114300" simplePos="0" relativeHeight="251663360" behindDoc="0" locked="0" layoutInCell="1" allowOverlap="1" wp14:anchorId="727BE6B1" wp14:editId="164E1781">
                      <wp:simplePos x="0" y="0"/>
                      <wp:positionH relativeFrom="column">
                        <wp:posOffset>225425</wp:posOffset>
                      </wp:positionH>
                      <wp:positionV relativeFrom="paragraph">
                        <wp:posOffset>285750</wp:posOffset>
                      </wp:positionV>
                      <wp:extent cx="2178050" cy="0"/>
                      <wp:effectExtent l="0" t="133350" r="0" b="13335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8050" cy="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2F0CAD79" id="直線單箭頭接點 5" o:spid="_x0000_s1026" type="#_x0000_t32" style="position:absolute;margin-left:17.75pt;margin-top:22.5pt;width:171.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" strokecolor="#4a7ebb" strokeweight="3pt">
                      <v:stroke endarrow="open"/>
                      <o:lock v:ext="edit" shapetype="f"/>
                    </v:shape>
                  </w:pict>
                </mc:Fallback>
              </mc:AlternateContent>
            </w:r>
          </w:p>
        </w:tc>
        <w:tc>
          <w:tcPr>
            <w:tcW w:w="792" w:type="dxa"/>
          </w:tcPr>
          <w:p w:rsidR="006D6C7E" w:rsidRPr="00425F8B" w:rsidRDefault="006D6C7E" w:rsidP="005D448B">
            <w:pPr>
              <w:jc w:val="both"/>
              <w:rPr>
                <w:rFonts w:ascii="Times New Roman" w:eastAsia="標楷體" w:hAnsi="Times New Roman" w:cs="Times New Roman"/>
              </w:rPr>
            </w:pPr>
          </w:p>
        </w:tc>
        <w:tc>
          <w:tcPr>
            <w:tcW w:w="793" w:type="dxa"/>
          </w:tcPr>
          <w:p w:rsidR="006D6C7E" w:rsidRPr="00425F8B" w:rsidRDefault="006D6C7E" w:rsidP="005D448B">
            <w:pPr>
              <w:jc w:val="both"/>
              <w:rPr>
                <w:rFonts w:ascii="Times New Roman" w:eastAsia="標楷體" w:hAnsi="Times New Roman" w:cs="Times New Roman"/>
              </w:rPr>
            </w:pPr>
          </w:p>
        </w:tc>
        <w:tc>
          <w:tcPr>
            <w:tcW w:w="793" w:type="dxa"/>
          </w:tcPr>
          <w:p w:rsidR="006D6C7E" w:rsidRPr="00425F8B" w:rsidRDefault="006D6C7E" w:rsidP="005D448B">
            <w:pPr>
              <w:jc w:val="both"/>
              <w:rPr>
                <w:rFonts w:ascii="Times New Roman" w:eastAsia="標楷體" w:hAnsi="Times New Roman" w:cs="Times New Roman"/>
              </w:rPr>
            </w:pPr>
          </w:p>
        </w:tc>
        <w:tc>
          <w:tcPr>
            <w:tcW w:w="746" w:type="dxa"/>
          </w:tcPr>
          <w:p w:rsidR="006D6C7E" w:rsidRPr="00425F8B" w:rsidRDefault="006D6C7E" w:rsidP="005D448B">
            <w:pPr>
              <w:jc w:val="both"/>
              <w:rPr>
                <w:rFonts w:ascii="Times New Roman" w:eastAsia="標楷體" w:hAnsi="Times New Roman" w:cs="Times New Roman"/>
              </w:rPr>
            </w:pPr>
          </w:p>
        </w:tc>
      </w:tr>
      <w:tr w:rsidR="006D6C7E" w:rsidRPr="00425F8B" w:rsidTr="006D6C7E">
        <w:tc>
          <w:tcPr>
            <w:tcW w:w="3811" w:type="dxa"/>
          </w:tcPr>
          <w:p w:rsidR="006D6C7E" w:rsidRPr="00425F8B" w:rsidRDefault="006D6C7E" w:rsidP="005D448B">
            <w:pPr>
              <w:jc w:val="both"/>
              <w:rPr>
                <w:rFonts w:ascii="Times New Roman" w:eastAsia="標楷體" w:hAnsi="Times New Roman" w:cs="Times New Roman"/>
              </w:rPr>
            </w:pPr>
            <w:r w:rsidRPr="00425F8B">
              <w:rPr>
                <w:rFonts w:ascii="Times New Roman" w:eastAsia="標楷體" w:hAnsi="Times New Roman" w:cs="Times New Roman"/>
              </w:rPr>
              <w:t>辦理教育訓練活動，以研習會、實地觀摩或講習會等方式，要求受補助機關指派承辦主管、人員接受教育訓練，以提升執行人員專業素養。</w:t>
            </w:r>
          </w:p>
        </w:tc>
        <w:tc>
          <w:tcPr>
            <w:tcW w:w="794" w:type="dxa"/>
          </w:tcPr>
          <w:p w:rsidR="006D6C7E" w:rsidRPr="00425F8B" w:rsidRDefault="006D6C7E" w:rsidP="005D448B">
            <w:pPr>
              <w:jc w:val="both"/>
              <w:rPr>
                <w:rFonts w:ascii="Times New Roman" w:eastAsia="標楷體" w:hAnsi="Times New Roman" w:cs="Times New Roman"/>
              </w:rPr>
            </w:pPr>
          </w:p>
        </w:tc>
        <w:tc>
          <w:tcPr>
            <w:tcW w:w="793" w:type="dxa"/>
          </w:tcPr>
          <w:p w:rsidR="006D6C7E" w:rsidRPr="00425F8B" w:rsidRDefault="006D6C7E" w:rsidP="005D448B">
            <w:pPr>
              <w:jc w:val="both"/>
              <w:rPr>
                <w:rFonts w:ascii="Times New Roman" w:eastAsia="標楷體" w:hAnsi="Times New Roman" w:cs="Times New Roman"/>
              </w:rPr>
            </w:pPr>
            <w:r w:rsidRPr="00425F8B">
              <w:rPr>
                <w:rFonts w:ascii="Times New Roman" w:eastAsia="標楷體" w:hAnsi="Times New Roman" w:cs="Times New Roman"/>
                <w:noProof/>
              </w:rPr>
              <mc:AlternateContent>
                <mc:Choice Requires="wps">
                  <w:drawing>
                    <wp:anchor distT="4294967295" distB="4294967295" distL="114300" distR="114300" simplePos="0" relativeHeight="251658240" behindDoc="0" locked="0" layoutInCell="1" allowOverlap="1" wp14:anchorId="4CE86570" wp14:editId="0A884EA9">
                      <wp:simplePos x="0" y="0"/>
                      <wp:positionH relativeFrom="column">
                        <wp:posOffset>219075</wp:posOffset>
                      </wp:positionH>
                      <wp:positionV relativeFrom="paragraph">
                        <wp:posOffset>484836</wp:posOffset>
                      </wp:positionV>
                      <wp:extent cx="2184400" cy="0"/>
                      <wp:effectExtent l="0" t="133350" r="0" b="13335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440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6F522835" id="直線單箭頭接點 3" o:spid="_x0000_s1026" type="#_x0000_t32" style="position:absolute;margin-left:17.25pt;margin-top:38.2pt;width:172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" strokecolor="#4579b8 [3044]" strokeweight="3pt">
                      <v:stroke endarrow="open"/>
                      <o:lock v:ext="edit" shapetype="f"/>
                    </v:shape>
                  </w:pict>
                </mc:Fallback>
              </mc:AlternateContent>
            </w:r>
          </w:p>
        </w:tc>
        <w:tc>
          <w:tcPr>
            <w:tcW w:w="792" w:type="dxa"/>
          </w:tcPr>
          <w:p w:rsidR="006D6C7E" w:rsidRPr="00425F8B" w:rsidRDefault="006D6C7E" w:rsidP="005D448B">
            <w:pPr>
              <w:jc w:val="both"/>
              <w:rPr>
                <w:rFonts w:ascii="Times New Roman" w:eastAsia="標楷體" w:hAnsi="Times New Roman" w:cs="Times New Roman"/>
              </w:rPr>
            </w:pPr>
          </w:p>
        </w:tc>
        <w:tc>
          <w:tcPr>
            <w:tcW w:w="793" w:type="dxa"/>
          </w:tcPr>
          <w:p w:rsidR="006D6C7E" w:rsidRPr="00425F8B" w:rsidRDefault="006D6C7E" w:rsidP="005D448B">
            <w:pPr>
              <w:jc w:val="both"/>
              <w:rPr>
                <w:rFonts w:ascii="Times New Roman" w:eastAsia="標楷體" w:hAnsi="Times New Roman" w:cs="Times New Roman"/>
              </w:rPr>
            </w:pPr>
          </w:p>
        </w:tc>
        <w:tc>
          <w:tcPr>
            <w:tcW w:w="793" w:type="dxa"/>
          </w:tcPr>
          <w:p w:rsidR="006D6C7E" w:rsidRPr="00425F8B" w:rsidRDefault="006D6C7E" w:rsidP="005D448B">
            <w:pPr>
              <w:jc w:val="both"/>
              <w:rPr>
                <w:rFonts w:ascii="Times New Roman" w:eastAsia="標楷體" w:hAnsi="Times New Roman" w:cs="Times New Roman"/>
              </w:rPr>
            </w:pPr>
          </w:p>
        </w:tc>
        <w:tc>
          <w:tcPr>
            <w:tcW w:w="746" w:type="dxa"/>
          </w:tcPr>
          <w:p w:rsidR="006D6C7E" w:rsidRPr="00425F8B" w:rsidRDefault="006D6C7E" w:rsidP="005D448B">
            <w:pPr>
              <w:jc w:val="both"/>
              <w:rPr>
                <w:rFonts w:ascii="Times New Roman" w:eastAsia="標楷體" w:hAnsi="Times New Roman" w:cs="Times New Roman"/>
              </w:rPr>
            </w:pPr>
          </w:p>
        </w:tc>
      </w:tr>
    </w:tbl>
    <w:p w:rsidR="009534CA" w:rsidRPr="00425F8B" w:rsidRDefault="009534CA" w:rsidP="00687E2A">
      <w:pPr>
        <w:widowControl/>
        <w:snapToGrid w:val="0"/>
        <w:spacing w:beforeLines="50" w:before="180" w:afterLines="50" w:after="180" w:line="500" w:lineRule="exact"/>
        <w:jc w:val="both"/>
        <w:outlineLvl w:val="1"/>
        <w:rPr>
          <w:rFonts w:ascii="Times New Roman" w:eastAsia="標楷體" w:hAnsi="Times New Roman" w:cs="Times New Roman"/>
          <w:b/>
          <w:color w:val="000000" w:themeColor="text1"/>
          <w:sz w:val="28"/>
        </w:rPr>
      </w:pPr>
    </w:p>
    <w:p w:rsidR="009534CA" w:rsidRPr="00425F8B" w:rsidRDefault="009534CA">
      <w:pPr>
        <w:widowControl/>
        <w:rPr>
          <w:rFonts w:ascii="Times New Roman" w:eastAsia="標楷體" w:hAnsi="Times New Roman" w:cs="Times New Roman"/>
          <w:b/>
          <w:color w:val="000000" w:themeColor="text1"/>
          <w:sz w:val="28"/>
        </w:rPr>
      </w:pPr>
      <w:r w:rsidRPr="00425F8B">
        <w:rPr>
          <w:rFonts w:ascii="Times New Roman" w:eastAsia="標楷體" w:hAnsi="Times New Roman" w:cs="Times New Roman"/>
          <w:b/>
          <w:color w:val="000000" w:themeColor="text1"/>
          <w:sz w:val="28"/>
        </w:rPr>
        <w:br w:type="page"/>
      </w:r>
    </w:p>
    <w:p w:rsidR="000059F4" w:rsidRPr="0007003D" w:rsidRDefault="00A56F8D" w:rsidP="0007003D">
      <w:pPr>
        <w:keepNext/>
        <w:spacing w:beforeLines="50" w:before="180" w:afterLines="50" w:after="180" w:line="500" w:lineRule="exact"/>
        <w:ind w:leftChars="100" w:left="240"/>
        <w:jc w:val="both"/>
        <w:outlineLvl w:val="1"/>
        <w:rPr>
          <w:rFonts w:ascii="Times New Roman" w:eastAsia="標楷體" w:hAnsi="Times New Roman" w:cs="Times New Roman"/>
          <w:b/>
          <w:bCs/>
          <w:sz w:val="28"/>
          <w:szCs w:val="28"/>
        </w:rPr>
      </w:pPr>
      <w:bookmarkStart w:id="108" w:name="_Toc48298761"/>
      <w:r w:rsidRPr="0007003D">
        <w:rPr>
          <w:rFonts w:ascii="Times New Roman" w:eastAsia="標楷體" w:hAnsi="Times New Roman" w:cs="Times New Roman"/>
          <w:b/>
          <w:bCs/>
          <w:sz w:val="28"/>
          <w:szCs w:val="28"/>
        </w:rPr>
        <w:t>第三節、</w:t>
      </w:r>
      <w:r w:rsidR="002502C6" w:rsidRPr="0007003D">
        <w:rPr>
          <w:rFonts w:ascii="Times New Roman" w:eastAsia="標楷體" w:hAnsi="Times New Roman" w:cs="Times New Roman"/>
          <w:b/>
          <w:bCs/>
          <w:sz w:val="28"/>
          <w:szCs w:val="28"/>
        </w:rPr>
        <w:t>執行步驟及方法</w:t>
      </w:r>
      <w:bookmarkEnd w:id="108"/>
    </w:p>
    <w:p w:rsidR="005C099A" w:rsidRPr="00425F8B" w:rsidRDefault="005C099A" w:rsidP="00680049">
      <w:pPr>
        <w:pStyle w:val="aff0"/>
        <w:numPr>
          <w:ilvl w:val="0"/>
          <w:numId w:val="54"/>
        </w:numPr>
        <w:snapToGrid w:val="0"/>
        <w:spacing w:beforeLines="50" w:before="180" w:line="500" w:lineRule="exact"/>
        <w:ind w:left="1134" w:hanging="567"/>
        <w:jc w:val="both"/>
        <w:rPr>
          <w:rFonts w:ascii="Times New Roman" w:eastAsia="標楷體" w:hAnsi="Times New Roman" w:cs="Times New Roman"/>
          <w:color w:val="FF0000"/>
          <w:sz w:val="28"/>
          <w:szCs w:val="28"/>
        </w:rPr>
      </w:pPr>
      <w:r w:rsidRPr="00425F8B">
        <w:rPr>
          <w:rFonts w:ascii="Times New Roman" w:eastAsia="標楷體" w:hAnsi="Times New Roman" w:cs="Times New Roman"/>
          <w:sz w:val="28"/>
          <w:szCs w:val="28"/>
        </w:rPr>
        <w:t>主要執行步驟（方法）</w:t>
      </w:r>
    </w:p>
    <w:p w:rsidR="005C099A" w:rsidRDefault="005C099A" w:rsidP="00680049">
      <w:pPr>
        <w:pStyle w:val="aff0"/>
        <w:numPr>
          <w:ilvl w:val="0"/>
          <w:numId w:val="55"/>
        </w:numPr>
        <w:snapToGrid w:val="0"/>
        <w:spacing w:line="500" w:lineRule="exact"/>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依「教育部體育署補助直轄市及縣（市）政府興（整）建運動設施作業要點」規定，審查地方政府</w:t>
      </w:r>
      <w:r w:rsidR="00EB380B" w:rsidRPr="00425F8B">
        <w:rPr>
          <w:rFonts w:ascii="Times New Roman" w:eastAsia="標楷體" w:hAnsi="Times New Roman" w:cs="Times New Roman"/>
          <w:sz w:val="28"/>
          <w:szCs w:val="28"/>
        </w:rPr>
        <w:t>所提</w:t>
      </w:r>
      <w:r w:rsidRPr="00425F8B">
        <w:rPr>
          <w:rFonts w:ascii="Times New Roman" w:eastAsia="標楷體" w:hAnsi="Times New Roman" w:cs="Times New Roman"/>
          <w:sz w:val="28"/>
          <w:szCs w:val="28"/>
        </w:rPr>
        <w:t>申請補助</w:t>
      </w:r>
      <w:r w:rsidR="00EB380B" w:rsidRPr="00425F8B">
        <w:rPr>
          <w:rFonts w:ascii="Times New Roman" w:eastAsia="標楷體" w:hAnsi="Times New Roman" w:cs="Times New Roman"/>
          <w:sz w:val="28"/>
          <w:szCs w:val="28"/>
        </w:rPr>
        <w:t>計畫</w:t>
      </w:r>
      <w:r w:rsidRPr="00425F8B">
        <w:rPr>
          <w:rFonts w:ascii="Times New Roman" w:eastAsia="標楷體" w:hAnsi="Times New Roman" w:cs="Times New Roman"/>
          <w:sz w:val="28"/>
          <w:szCs w:val="28"/>
        </w:rPr>
        <w:t>及</w:t>
      </w:r>
      <w:r w:rsidR="00EB380B" w:rsidRPr="00425F8B">
        <w:rPr>
          <w:rFonts w:ascii="Times New Roman" w:eastAsia="標楷體" w:hAnsi="Times New Roman" w:cs="Times New Roman"/>
          <w:sz w:val="28"/>
          <w:szCs w:val="28"/>
        </w:rPr>
        <w:t>補助</w:t>
      </w:r>
      <w:r w:rsidRPr="00425F8B">
        <w:rPr>
          <w:rFonts w:ascii="Times New Roman" w:eastAsia="標楷體" w:hAnsi="Times New Roman" w:cs="Times New Roman"/>
          <w:sz w:val="28"/>
          <w:szCs w:val="28"/>
        </w:rPr>
        <w:t>經費額度，相關作業流程如圖</w:t>
      </w:r>
      <w:r w:rsidR="00101AB6" w:rsidRPr="00425F8B">
        <w:rPr>
          <w:rFonts w:ascii="Times New Roman" w:eastAsia="標楷體" w:hAnsi="Times New Roman" w:cs="Times New Roman"/>
          <w:sz w:val="28"/>
          <w:szCs w:val="28"/>
        </w:rPr>
        <w:t>1</w:t>
      </w:r>
      <w:r w:rsidRPr="00425F8B">
        <w:rPr>
          <w:rFonts w:ascii="Times New Roman" w:eastAsia="標楷體" w:hAnsi="Times New Roman" w:cs="Times New Roman"/>
          <w:sz w:val="28"/>
          <w:szCs w:val="28"/>
        </w:rPr>
        <w:t>。</w:t>
      </w:r>
    </w:p>
    <w:p w:rsidR="002265EE" w:rsidRDefault="002265EE" w:rsidP="004425D7">
      <w:pPr>
        <w:pStyle w:val="aff0"/>
        <w:numPr>
          <w:ilvl w:val="0"/>
          <w:numId w:val="55"/>
        </w:numPr>
        <w:snapToGrid w:val="0"/>
        <w:spacing w:line="500" w:lineRule="exact"/>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對於在建工程，組成工程</w:t>
      </w:r>
      <w:r>
        <w:rPr>
          <w:rFonts w:ascii="Times New Roman" w:eastAsia="標楷體" w:hAnsi="Times New Roman" w:cs="Times New Roman" w:hint="eastAsia"/>
          <w:sz w:val="28"/>
          <w:szCs w:val="28"/>
        </w:rPr>
        <w:t>施工品質</w:t>
      </w:r>
      <w:r w:rsidRPr="00425F8B">
        <w:rPr>
          <w:rFonts w:ascii="Times New Roman" w:eastAsia="標楷體" w:hAnsi="Times New Roman" w:cs="Times New Roman"/>
          <w:sz w:val="28"/>
          <w:szCs w:val="28"/>
        </w:rPr>
        <w:t>查核小組辦理工程品質查核，確保施工品質。</w:t>
      </w:r>
    </w:p>
    <w:p w:rsidR="004425D7" w:rsidRPr="004425D7" w:rsidRDefault="004425D7" w:rsidP="004425D7">
      <w:pPr>
        <w:pStyle w:val="aff0"/>
        <w:numPr>
          <w:ilvl w:val="0"/>
          <w:numId w:val="55"/>
        </w:numPr>
        <w:snapToGrid w:val="0"/>
        <w:spacing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計畫屆期後，針對</w:t>
      </w:r>
      <w:r w:rsidR="00913400">
        <w:rPr>
          <w:rFonts w:ascii="Times New Roman" w:eastAsia="標楷體" w:hAnsi="Times New Roman" w:cs="Times New Roman" w:hint="eastAsia"/>
          <w:sz w:val="28"/>
          <w:szCs w:val="28"/>
        </w:rPr>
        <w:t>各直轄市及縣（市）政府</w:t>
      </w:r>
      <w:r>
        <w:rPr>
          <w:rFonts w:ascii="Times New Roman" w:eastAsia="標楷體" w:hAnsi="Times New Roman" w:cs="Times New Roman" w:hint="eastAsia"/>
          <w:sz w:val="28"/>
          <w:szCs w:val="28"/>
        </w:rPr>
        <w:t>辦理年度營運管理督訪考核作業，確保</w:t>
      </w:r>
      <w:r w:rsidR="00913400">
        <w:rPr>
          <w:rFonts w:ascii="Times New Roman" w:eastAsia="標楷體" w:hAnsi="Times New Roman" w:cs="Times New Roman" w:hint="eastAsia"/>
          <w:sz w:val="28"/>
          <w:szCs w:val="28"/>
        </w:rPr>
        <w:t>所轄場館設施</w:t>
      </w:r>
      <w:r>
        <w:rPr>
          <w:rFonts w:ascii="Times New Roman" w:eastAsia="標楷體" w:hAnsi="Times New Roman" w:cs="Times New Roman" w:hint="eastAsia"/>
          <w:sz w:val="28"/>
          <w:szCs w:val="28"/>
        </w:rPr>
        <w:t>良性營運。</w:t>
      </w:r>
    </w:p>
    <w:p w:rsidR="005C099A" w:rsidRDefault="007F5CE5" w:rsidP="00680049">
      <w:pPr>
        <w:pStyle w:val="aff0"/>
        <w:numPr>
          <w:ilvl w:val="0"/>
          <w:numId w:val="54"/>
        </w:numPr>
        <w:snapToGrid w:val="0"/>
        <w:spacing w:beforeLines="50" w:before="180" w:line="500" w:lineRule="exact"/>
        <w:ind w:left="1134" w:hanging="567"/>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機關權責分工</w:t>
      </w:r>
    </w:p>
    <w:p w:rsidR="007F5CE5" w:rsidRPr="007F5CE5" w:rsidRDefault="007F5CE5" w:rsidP="00680049">
      <w:pPr>
        <w:pStyle w:val="aff0"/>
        <w:numPr>
          <w:ilvl w:val="0"/>
          <w:numId w:val="56"/>
        </w:numPr>
        <w:snapToGrid w:val="0"/>
        <w:spacing w:line="500" w:lineRule="exact"/>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中央機關</w:t>
      </w:r>
    </w:p>
    <w:p w:rsidR="005C099A" w:rsidRDefault="007F5CE5" w:rsidP="00680049">
      <w:pPr>
        <w:pStyle w:val="aff0"/>
        <w:numPr>
          <w:ilvl w:val="0"/>
          <w:numId w:val="10"/>
        </w:numPr>
        <w:snapToGrid w:val="0"/>
        <w:spacing w:line="500" w:lineRule="exact"/>
        <w:ind w:left="1475" w:hanging="284"/>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行政院公共工程委員會</w:t>
      </w:r>
    </w:p>
    <w:p w:rsidR="007F5CE5" w:rsidRDefault="007F5CE5" w:rsidP="007F5CE5">
      <w:pPr>
        <w:pStyle w:val="aff0"/>
        <w:snapToGrid w:val="0"/>
        <w:spacing w:line="500" w:lineRule="exact"/>
        <w:ind w:left="147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425F8B">
        <w:rPr>
          <w:rFonts w:ascii="Times New Roman" w:eastAsia="標楷體" w:hAnsi="Times New Roman" w:cs="Times New Roman"/>
          <w:sz w:val="28"/>
          <w:szCs w:val="28"/>
        </w:rPr>
        <w:t>依據「政府公共工程計畫與經費審議作業要點」第</w:t>
      </w:r>
      <w:r w:rsidRPr="00425F8B">
        <w:rPr>
          <w:rFonts w:ascii="Times New Roman" w:eastAsia="標楷體" w:hAnsi="Times New Roman" w:cs="Times New Roman"/>
          <w:sz w:val="28"/>
          <w:szCs w:val="28"/>
        </w:rPr>
        <w:t>6</w:t>
      </w:r>
      <w:r w:rsidRPr="00425F8B">
        <w:rPr>
          <w:rFonts w:ascii="Times New Roman" w:eastAsia="標楷體" w:hAnsi="Times New Roman" w:cs="Times New Roman"/>
          <w:sz w:val="28"/>
          <w:szCs w:val="28"/>
        </w:rPr>
        <w:t>點第</w:t>
      </w:r>
      <w:r w:rsidRPr="00425F8B">
        <w:rPr>
          <w:rFonts w:ascii="Times New Roman" w:eastAsia="標楷體" w:hAnsi="Times New Roman" w:cs="Times New Roman"/>
          <w:sz w:val="28"/>
          <w:szCs w:val="28"/>
        </w:rPr>
        <w:t>1</w:t>
      </w:r>
      <w:r w:rsidRPr="00425F8B">
        <w:rPr>
          <w:rFonts w:ascii="Times New Roman" w:eastAsia="標楷體" w:hAnsi="Times New Roman" w:cs="Times New Roman"/>
          <w:sz w:val="28"/>
          <w:szCs w:val="28"/>
        </w:rPr>
        <w:t>項第</w:t>
      </w:r>
      <w:r w:rsidRPr="00425F8B">
        <w:rPr>
          <w:rFonts w:ascii="Times New Roman" w:eastAsia="標楷體" w:hAnsi="Times New Roman" w:cs="Times New Roman"/>
          <w:sz w:val="28"/>
          <w:szCs w:val="28"/>
        </w:rPr>
        <w:t>5</w:t>
      </w:r>
      <w:r w:rsidRPr="00425F8B">
        <w:rPr>
          <w:rFonts w:ascii="Times New Roman" w:eastAsia="標楷體" w:hAnsi="Times New Roman" w:cs="Times New Roman"/>
          <w:sz w:val="28"/>
          <w:szCs w:val="28"/>
        </w:rPr>
        <w:t>款規定，補助比率逾</w:t>
      </w:r>
      <w:r w:rsidRPr="00425F8B">
        <w:rPr>
          <w:rFonts w:ascii="Times New Roman" w:eastAsia="標楷體" w:hAnsi="Times New Roman" w:cs="Times New Roman"/>
          <w:sz w:val="28"/>
          <w:szCs w:val="28"/>
        </w:rPr>
        <w:t>50</w:t>
      </w:r>
      <w:r w:rsidRPr="00425F8B">
        <w:rPr>
          <w:rFonts w:ascii="Times New Roman" w:eastAsia="標楷體" w:hAnsi="Times New Roman" w:cs="Times New Roman"/>
          <w:sz w:val="28"/>
          <w:szCs w:val="28"/>
        </w:rPr>
        <w:t>％，且補助經費達</w:t>
      </w:r>
      <w:r w:rsidRPr="00425F8B">
        <w:rPr>
          <w:rFonts w:ascii="Times New Roman" w:eastAsia="標楷體" w:hAnsi="Times New Roman" w:cs="Times New Roman"/>
          <w:sz w:val="28"/>
          <w:szCs w:val="28"/>
        </w:rPr>
        <w:t>1</w:t>
      </w:r>
      <w:r w:rsidRPr="00425F8B">
        <w:rPr>
          <w:rFonts w:ascii="Times New Roman" w:eastAsia="標楷體" w:hAnsi="Times New Roman" w:cs="Times New Roman"/>
          <w:sz w:val="28"/>
          <w:szCs w:val="28"/>
        </w:rPr>
        <w:t>億元之工程，檢送工程基本設計文件</w:t>
      </w:r>
      <w:r>
        <w:rPr>
          <w:rFonts w:ascii="Times New Roman" w:eastAsia="標楷體" w:hAnsi="Times New Roman" w:cs="Times New Roman" w:hint="eastAsia"/>
          <w:sz w:val="28"/>
          <w:szCs w:val="28"/>
        </w:rPr>
        <w:t>（</w:t>
      </w:r>
      <w:r w:rsidRPr="00425F8B">
        <w:rPr>
          <w:rFonts w:ascii="Times New Roman" w:eastAsia="標楷體" w:hAnsi="Times New Roman" w:cs="Times New Roman"/>
          <w:sz w:val="28"/>
          <w:szCs w:val="28"/>
        </w:rPr>
        <w:t>或綜合規劃報告</w:t>
      </w:r>
      <w:r>
        <w:rPr>
          <w:rFonts w:ascii="Times New Roman" w:eastAsia="標楷體" w:hAnsi="Times New Roman" w:cs="Times New Roman" w:hint="eastAsia"/>
          <w:sz w:val="28"/>
          <w:szCs w:val="28"/>
        </w:rPr>
        <w:t>）</w:t>
      </w:r>
      <w:r w:rsidRPr="00425F8B">
        <w:rPr>
          <w:rFonts w:ascii="Times New Roman" w:eastAsia="標楷體" w:hAnsi="Times New Roman" w:cs="Times New Roman"/>
          <w:sz w:val="28"/>
          <w:szCs w:val="28"/>
        </w:rPr>
        <w:t>予行政院公共工程委員會辦理審議作業。</w:t>
      </w:r>
    </w:p>
    <w:p w:rsidR="007F5CE5" w:rsidRDefault="007F5CE5" w:rsidP="00680049">
      <w:pPr>
        <w:pStyle w:val="aff0"/>
        <w:numPr>
          <w:ilvl w:val="0"/>
          <w:numId w:val="10"/>
        </w:numPr>
        <w:snapToGrid w:val="0"/>
        <w:spacing w:line="500" w:lineRule="exact"/>
        <w:ind w:left="1475" w:hanging="284"/>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體育署</w:t>
      </w:r>
    </w:p>
    <w:p w:rsidR="007F5CE5" w:rsidRPr="000E6DA5" w:rsidRDefault="007F5CE5" w:rsidP="00680049">
      <w:pPr>
        <w:pStyle w:val="aff0"/>
        <w:numPr>
          <w:ilvl w:val="0"/>
          <w:numId w:val="57"/>
        </w:numPr>
        <w:snapToGrid w:val="0"/>
        <w:spacing w:line="500" w:lineRule="exact"/>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依「教育部體育署補助直轄市及縣（市）政府興（整）建運動設施作業要點」規定及評估標準，審查地方政府所提申</w:t>
      </w:r>
      <w:r w:rsidRPr="000E6DA5">
        <w:rPr>
          <w:rFonts w:ascii="Times New Roman" w:eastAsia="標楷體" w:hAnsi="Times New Roman" w:cs="Times New Roman"/>
          <w:sz w:val="28"/>
          <w:szCs w:val="28"/>
        </w:rPr>
        <w:t>請計畫及補助經費額度。</w:t>
      </w:r>
    </w:p>
    <w:p w:rsidR="007F5CE5" w:rsidRPr="000E6DA5" w:rsidRDefault="007F5CE5" w:rsidP="00680049">
      <w:pPr>
        <w:pStyle w:val="aff0"/>
        <w:numPr>
          <w:ilvl w:val="0"/>
          <w:numId w:val="57"/>
        </w:numPr>
        <w:snapToGrid w:val="0"/>
        <w:spacing w:line="500" w:lineRule="exact"/>
        <w:jc w:val="both"/>
        <w:rPr>
          <w:rFonts w:ascii="Times New Roman" w:eastAsia="標楷體" w:hAnsi="Times New Roman" w:cs="Times New Roman"/>
          <w:sz w:val="28"/>
          <w:szCs w:val="28"/>
        </w:rPr>
      </w:pPr>
      <w:r w:rsidRPr="000E6DA5">
        <w:rPr>
          <w:rFonts w:ascii="Times New Roman" w:eastAsia="標楷體" w:hAnsi="Times New Roman" w:cs="Times New Roman"/>
          <w:sz w:val="28"/>
          <w:szCs w:val="28"/>
        </w:rPr>
        <w:t>對於在建工程，辦理工程品質查核，確保施工品質。</w:t>
      </w:r>
    </w:p>
    <w:p w:rsidR="007F5CE5" w:rsidRPr="000E6DA5" w:rsidRDefault="007F5CE5" w:rsidP="00680049">
      <w:pPr>
        <w:pStyle w:val="aff0"/>
        <w:numPr>
          <w:ilvl w:val="0"/>
          <w:numId w:val="57"/>
        </w:numPr>
        <w:snapToGrid w:val="0"/>
        <w:spacing w:line="500" w:lineRule="exact"/>
        <w:jc w:val="both"/>
        <w:rPr>
          <w:rFonts w:ascii="Times New Roman" w:eastAsia="標楷體" w:hAnsi="Times New Roman" w:cs="Times New Roman"/>
          <w:sz w:val="28"/>
          <w:szCs w:val="28"/>
        </w:rPr>
      </w:pPr>
      <w:r w:rsidRPr="000E6DA5">
        <w:rPr>
          <w:rFonts w:ascii="Times New Roman" w:eastAsia="標楷體" w:hAnsi="Times New Roman" w:cs="Times New Roman"/>
          <w:sz w:val="28"/>
          <w:szCs w:val="28"/>
        </w:rPr>
        <w:t>定期召開推動會報，管考個案工程執行進度。</w:t>
      </w:r>
    </w:p>
    <w:p w:rsidR="000C5383" w:rsidRDefault="000C5383" w:rsidP="00680049">
      <w:pPr>
        <w:pStyle w:val="aff0"/>
        <w:numPr>
          <w:ilvl w:val="0"/>
          <w:numId w:val="57"/>
        </w:numPr>
        <w:snapToGrid w:val="0"/>
        <w:spacing w:line="500" w:lineRule="exact"/>
        <w:jc w:val="both"/>
        <w:rPr>
          <w:rFonts w:ascii="Times New Roman" w:eastAsia="標楷體" w:hAnsi="Times New Roman" w:cs="Times New Roman"/>
          <w:sz w:val="28"/>
          <w:szCs w:val="28"/>
        </w:rPr>
      </w:pPr>
      <w:r w:rsidRPr="009E2814">
        <w:rPr>
          <w:rFonts w:ascii="Times New Roman" w:eastAsia="標楷體" w:hAnsi="Times New Roman" w:cs="Times New Roman"/>
          <w:sz w:val="28"/>
          <w:szCs w:val="28"/>
        </w:rPr>
        <w:t>依據「教育部及所屬機關（構）學校公共工程計畫基本設計審議作業規定」，辦理工程建造經費</w:t>
      </w:r>
      <w:r w:rsidRPr="009E2814">
        <w:rPr>
          <w:rFonts w:ascii="Times New Roman" w:eastAsia="標楷體" w:hAnsi="Times New Roman" w:cs="Times New Roman"/>
          <w:sz w:val="28"/>
          <w:szCs w:val="28"/>
        </w:rPr>
        <w:t>1</w:t>
      </w:r>
      <w:r w:rsidRPr="009E2814">
        <w:rPr>
          <w:rFonts w:ascii="Times New Roman" w:eastAsia="標楷體" w:hAnsi="Times New Roman" w:cs="Times New Roman"/>
          <w:sz w:val="28"/>
          <w:szCs w:val="28"/>
        </w:rPr>
        <w:t>億元以上、補助比率</w:t>
      </w:r>
      <w:r w:rsidRPr="009E2814">
        <w:rPr>
          <w:rFonts w:ascii="Times New Roman" w:eastAsia="標楷體" w:hAnsi="Times New Roman" w:cs="Times New Roman"/>
          <w:sz w:val="28"/>
          <w:szCs w:val="28"/>
        </w:rPr>
        <w:t>50%</w:t>
      </w:r>
      <w:r w:rsidRPr="009E2814">
        <w:rPr>
          <w:rFonts w:ascii="Times New Roman" w:eastAsia="標楷體" w:hAnsi="Times New Roman" w:cs="Times New Roman"/>
          <w:sz w:val="28"/>
          <w:szCs w:val="28"/>
        </w:rPr>
        <w:t>以下之工程基本設計審議。</w:t>
      </w:r>
    </w:p>
    <w:p w:rsidR="007F5CE5" w:rsidRDefault="007F5CE5" w:rsidP="00680049">
      <w:pPr>
        <w:pStyle w:val="aff0"/>
        <w:numPr>
          <w:ilvl w:val="0"/>
          <w:numId w:val="57"/>
        </w:numPr>
        <w:snapToGrid w:val="0"/>
        <w:spacing w:line="500" w:lineRule="exact"/>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對於興</w:t>
      </w:r>
      <w:r>
        <w:rPr>
          <w:rFonts w:ascii="Times New Roman" w:eastAsia="標楷體" w:hAnsi="Times New Roman" w:cs="Times New Roman" w:hint="eastAsia"/>
          <w:sz w:val="28"/>
          <w:szCs w:val="28"/>
        </w:rPr>
        <w:t>（整）</w:t>
      </w:r>
      <w:r w:rsidRPr="00425F8B">
        <w:rPr>
          <w:rFonts w:ascii="Times New Roman" w:eastAsia="標楷體" w:hAnsi="Times New Roman" w:cs="Times New Roman"/>
          <w:sz w:val="28"/>
          <w:szCs w:val="28"/>
        </w:rPr>
        <w:t>建完成</w:t>
      </w:r>
      <w:r>
        <w:rPr>
          <w:rFonts w:ascii="Times New Roman" w:eastAsia="標楷體" w:hAnsi="Times New Roman" w:cs="Times New Roman" w:hint="eastAsia"/>
          <w:sz w:val="28"/>
          <w:szCs w:val="28"/>
        </w:rPr>
        <w:t>之</w:t>
      </w:r>
      <w:r w:rsidRPr="00425F8B">
        <w:rPr>
          <w:rFonts w:ascii="Times New Roman" w:eastAsia="標楷體" w:hAnsi="Times New Roman" w:cs="Times New Roman"/>
          <w:sz w:val="28"/>
          <w:szCs w:val="28"/>
        </w:rPr>
        <w:t>運動場館設施</w:t>
      </w:r>
      <w:r>
        <w:rPr>
          <w:rFonts w:ascii="Times New Roman" w:eastAsia="標楷體" w:hAnsi="Times New Roman" w:cs="Times New Roman" w:hint="eastAsia"/>
          <w:sz w:val="28"/>
          <w:szCs w:val="28"/>
        </w:rPr>
        <w:t>，</w:t>
      </w:r>
      <w:r w:rsidRPr="00425F8B">
        <w:rPr>
          <w:rFonts w:ascii="Times New Roman" w:eastAsia="標楷體" w:hAnsi="Times New Roman" w:cs="Times New Roman"/>
          <w:sz w:val="28"/>
          <w:szCs w:val="28"/>
        </w:rPr>
        <w:t>辦理公共運動設施營運管理維護情形考核。</w:t>
      </w:r>
    </w:p>
    <w:p w:rsidR="007F5CE5" w:rsidRPr="009E2814" w:rsidRDefault="007F5CE5" w:rsidP="00680049">
      <w:pPr>
        <w:pStyle w:val="aff0"/>
        <w:numPr>
          <w:ilvl w:val="0"/>
          <w:numId w:val="57"/>
        </w:numPr>
        <w:snapToGrid w:val="0"/>
        <w:spacing w:line="500" w:lineRule="exact"/>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輔導地方政府針對具有較高自償率之運動場館設施（如全民運動館等），</w:t>
      </w:r>
      <w:r w:rsidRPr="009E2814">
        <w:rPr>
          <w:rFonts w:ascii="Times New Roman" w:eastAsia="標楷體" w:hAnsi="Times New Roman" w:cs="Times New Roman"/>
          <w:sz w:val="28"/>
          <w:szCs w:val="28"/>
        </w:rPr>
        <w:t>以</w:t>
      </w:r>
      <w:r w:rsidRPr="009E2814">
        <w:rPr>
          <w:rFonts w:ascii="標楷體" w:eastAsia="標楷體" w:hAnsi="標楷體" w:cs="Times New Roman" w:hint="eastAsia"/>
          <w:sz w:val="28"/>
          <w:szCs w:val="28"/>
        </w:rPr>
        <w:t>「</w:t>
      </w:r>
      <w:r w:rsidRPr="009E2814">
        <w:rPr>
          <w:rFonts w:ascii="Times New Roman" w:eastAsia="標楷體" w:hAnsi="Times New Roman" w:cs="Times New Roman"/>
          <w:sz w:val="28"/>
          <w:szCs w:val="28"/>
        </w:rPr>
        <w:t>促進民間參與公共建設法</w:t>
      </w:r>
      <w:r w:rsidRPr="009E2814">
        <w:rPr>
          <w:rFonts w:ascii="標楷體" w:eastAsia="標楷體" w:hAnsi="標楷體" w:cs="Times New Roman" w:hint="eastAsia"/>
          <w:sz w:val="28"/>
          <w:szCs w:val="28"/>
        </w:rPr>
        <w:t>」</w:t>
      </w:r>
      <w:r w:rsidRPr="009E2814">
        <w:rPr>
          <w:rFonts w:ascii="Times New Roman" w:eastAsia="標楷體" w:hAnsi="Times New Roman" w:cs="Times New Roman"/>
          <w:sz w:val="28"/>
          <w:szCs w:val="28"/>
        </w:rPr>
        <w:t>或</w:t>
      </w:r>
      <w:r w:rsidRPr="009E2814">
        <w:rPr>
          <w:rFonts w:ascii="標楷體" w:eastAsia="標楷體" w:hAnsi="標楷體" w:cs="Times New Roman" w:hint="eastAsia"/>
          <w:sz w:val="28"/>
          <w:szCs w:val="28"/>
        </w:rPr>
        <w:t>「</w:t>
      </w:r>
      <w:r w:rsidRPr="009E2814">
        <w:rPr>
          <w:rFonts w:ascii="Times New Roman" w:eastAsia="標楷體" w:hAnsi="Times New Roman" w:cs="Times New Roman"/>
          <w:sz w:val="28"/>
          <w:szCs w:val="28"/>
        </w:rPr>
        <w:t>政府採購法</w:t>
      </w:r>
      <w:r w:rsidRPr="009E2814">
        <w:rPr>
          <w:rFonts w:ascii="標楷體" w:eastAsia="標楷體" w:hAnsi="標楷體" w:cs="Times New Roman" w:hint="eastAsia"/>
          <w:sz w:val="28"/>
          <w:szCs w:val="28"/>
        </w:rPr>
        <w:t>」</w:t>
      </w:r>
      <w:r w:rsidRPr="009E2814">
        <w:rPr>
          <w:rFonts w:ascii="Times New Roman" w:eastAsia="標楷體" w:hAnsi="Times New Roman" w:cs="Times New Roman" w:hint="eastAsia"/>
          <w:sz w:val="28"/>
          <w:szCs w:val="28"/>
        </w:rPr>
        <w:t>等</w:t>
      </w:r>
      <w:r w:rsidRPr="009E2814">
        <w:rPr>
          <w:rFonts w:ascii="Times New Roman" w:eastAsia="標楷體" w:hAnsi="Times New Roman" w:cs="Times New Roman"/>
          <w:sz w:val="28"/>
          <w:szCs w:val="28"/>
        </w:rPr>
        <w:t>相關規定辦理委外營運</w:t>
      </w:r>
      <w:r w:rsidRPr="009E2814">
        <w:rPr>
          <w:rFonts w:ascii="Times New Roman" w:eastAsia="標楷體" w:hAnsi="Times New Roman" w:cs="Times New Roman" w:hint="eastAsia"/>
          <w:sz w:val="28"/>
          <w:szCs w:val="28"/>
        </w:rPr>
        <w:t>作業</w:t>
      </w:r>
      <w:r w:rsidRPr="009E2814">
        <w:rPr>
          <w:rFonts w:ascii="Times New Roman" w:eastAsia="標楷體" w:hAnsi="Times New Roman" w:cs="Times New Roman"/>
          <w:sz w:val="28"/>
          <w:szCs w:val="28"/>
        </w:rPr>
        <w:t>，</w:t>
      </w:r>
      <w:r w:rsidRPr="009E2814">
        <w:rPr>
          <w:rFonts w:ascii="Times New Roman" w:eastAsia="標楷體" w:hAnsi="Times New Roman" w:cs="Times New Roman" w:hint="eastAsia"/>
          <w:sz w:val="28"/>
          <w:szCs w:val="28"/>
        </w:rPr>
        <w:t>俾</w:t>
      </w:r>
      <w:r w:rsidRPr="009E2814">
        <w:rPr>
          <w:rFonts w:ascii="Times New Roman" w:eastAsia="標楷體" w:hAnsi="Times New Roman" w:cs="Times New Roman"/>
          <w:sz w:val="28"/>
          <w:szCs w:val="28"/>
        </w:rPr>
        <w:t>提高其使用效率</w:t>
      </w:r>
      <w:r w:rsidRPr="009E2814">
        <w:rPr>
          <w:rFonts w:ascii="Times New Roman" w:eastAsia="標楷體" w:hAnsi="Times New Roman" w:cs="Times New Roman" w:hint="eastAsia"/>
          <w:sz w:val="28"/>
          <w:szCs w:val="28"/>
        </w:rPr>
        <w:t>及設施服務品質</w:t>
      </w:r>
      <w:r w:rsidRPr="009E2814">
        <w:rPr>
          <w:rFonts w:ascii="Times New Roman" w:eastAsia="標楷體" w:hAnsi="Times New Roman" w:cs="Times New Roman"/>
          <w:sz w:val="28"/>
          <w:szCs w:val="28"/>
        </w:rPr>
        <w:t>。</w:t>
      </w:r>
    </w:p>
    <w:p w:rsidR="005C099A" w:rsidRPr="001D633B" w:rsidRDefault="007F5CE5" w:rsidP="005D1B7E">
      <w:pPr>
        <w:pStyle w:val="aff0"/>
        <w:numPr>
          <w:ilvl w:val="0"/>
          <w:numId w:val="56"/>
        </w:numPr>
        <w:snapToGrid w:val="0"/>
        <w:spacing w:line="500" w:lineRule="exact"/>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地方政府</w:t>
      </w:r>
      <w:r>
        <w:rPr>
          <w:rFonts w:ascii="Times New Roman" w:eastAsia="標楷體" w:hAnsi="Times New Roman" w:cs="Times New Roman" w:hint="eastAsia"/>
          <w:sz w:val="28"/>
          <w:szCs w:val="28"/>
        </w:rPr>
        <w:t>（</w:t>
      </w:r>
      <w:r w:rsidRPr="00425F8B">
        <w:rPr>
          <w:rFonts w:ascii="Times New Roman" w:eastAsia="標楷體" w:hAnsi="Times New Roman" w:cs="Times New Roman"/>
          <w:sz w:val="28"/>
          <w:szCs w:val="28"/>
        </w:rPr>
        <w:t>含主辦單位</w:t>
      </w:r>
      <w:r>
        <w:rPr>
          <w:rFonts w:ascii="Times New Roman" w:eastAsia="標楷體" w:hAnsi="Times New Roman" w:cs="Times New Roman" w:hint="eastAsia"/>
          <w:sz w:val="28"/>
          <w:szCs w:val="28"/>
        </w:rPr>
        <w:t>）</w:t>
      </w:r>
    </w:p>
    <w:p w:rsidR="005C099A" w:rsidRDefault="005C099A" w:rsidP="005D1B7E">
      <w:pPr>
        <w:pStyle w:val="aff0"/>
        <w:numPr>
          <w:ilvl w:val="0"/>
          <w:numId w:val="64"/>
        </w:numPr>
        <w:snapToGrid w:val="0"/>
        <w:spacing w:line="500" w:lineRule="exact"/>
        <w:ind w:left="1475" w:hanging="284"/>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依當地運動需求及運動發展政策，規劃運動場館設施興（整</w:t>
      </w:r>
      <w:r w:rsidRPr="009E2814">
        <w:rPr>
          <w:rFonts w:ascii="Times New Roman" w:eastAsia="標楷體" w:hAnsi="Times New Roman" w:cs="Times New Roman"/>
          <w:sz w:val="28"/>
          <w:szCs w:val="28"/>
        </w:rPr>
        <w:t>）建</w:t>
      </w:r>
      <w:r w:rsidR="001D633B" w:rsidRPr="009E2814">
        <w:rPr>
          <w:rFonts w:ascii="Times New Roman" w:eastAsia="標楷體" w:hAnsi="Times New Roman" w:cs="Times New Roman" w:hint="eastAsia"/>
          <w:sz w:val="28"/>
          <w:szCs w:val="28"/>
        </w:rPr>
        <w:t>，彙整轄區內各項申請計畫，召開審查會議並排序</w:t>
      </w:r>
      <w:r w:rsidRPr="009E2814">
        <w:rPr>
          <w:rFonts w:ascii="Times New Roman" w:eastAsia="標楷體" w:hAnsi="Times New Roman" w:cs="Times New Roman"/>
          <w:sz w:val="28"/>
          <w:szCs w:val="28"/>
        </w:rPr>
        <w:t>，</w:t>
      </w:r>
      <w:r w:rsidR="001D633B" w:rsidRPr="009E2814">
        <w:rPr>
          <w:rFonts w:ascii="Times New Roman" w:eastAsia="標楷體" w:hAnsi="Times New Roman" w:cs="Times New Roman" w:hint="eastAsia"/>
          <w:sz w:val="28"/>
          <w:szCs w:val="28"/>
        </w:rPr>
        <w:t>再研提可行</w:t>
      </w:r>
      <w:r w:rsidR="00A65369" w:rsidRPr="009E2814">
        <w:rPr>
          <w:rFonts w:ascii="Times New Roman" w:eastAsia="標楷體" w:hAnsi="Times New Roman" w:cs="Times New Roman" w:hint="eastAsia"/>
          <w:sz w:val="28"/>
          <w:szCs w:val="28"/>
        </w:rPr>
        <w:t>計畫</w:t>
      </w:r>
      <w:r w:rsidRPr="009E2814">
        <w:rPr>
          <w:rFonts w:ascii="Times New Roman" w:eastAsia="標楷體" w:hAnsi="Times New Roman" w:cs="Times New Roman"/>
          <w:sz w:val="28"/>
          <w:szCs w:val="28"/>
        </w:rPr>
        <w:t>報體育署申請經費補助。</w:t>
      </w:r>
    </w:p>
    <w:p w:rsidR="005D1B7E" w:rsidRDefault="005D1B7E" w:rsidP="005D1B7E">
      <w:pPr>
        <w:pStyle w:val="aff0"/>
        <w:numPr>
          <w:ilvl w:val="0"/>
          <w:numId w:val="64"/>
        </w:numPr>
        <w:snapToGrid w:val="0"/>
        <w:spacing w:line="500" w:lineRule="exact"/>
        <w:ind w:left="1475" w:hanging="284"/>
        <w:jc w:val="both"/>
        <w:rPr>
          <w:rFonts w:ascii="Times New Roman" w:eastAsia="標楷體" w:hAnsi="Times New Roman" w:cs="Times New Roman"/>
          <w:sz w:val="28"/>
          <w:szCs w:val="28"/>
        </w:rPr>
      </w:pPr>
      <w:r w:rsidRPr="009E2814">
        <w:rPr>
          <w:rFonts w:ascii="Times New Roman" w:eastAsia="標楷體" w:hAnsi="Times New Roman" w:cs="Times New Roman" w:hint="eastAsia"/>
          <w:sz w:val="28"/>
          <w:szCs w:val="28"/>
        </w:rPr>
        <w:t>計畫經體育署核定後，</w:t>
      </w:r>
      <w:r w:rsidRPr="009E2814">
        <w:rPr>
          <w:rFonts w:ascii="Times New Roman" w:eastAsia="標楷體" w:hAnsi="Times New Roman" w:cs="Times New Roman"/>
          <w:sz w:val="28"/>
          <w:szCs w:val="28"/>
        </w:rPr>
        <w:t>督導主辦單位辦理運動場館設施興</w:t>
      </w:r>
      <w:r w:rsidRPr="009E2814">
        <w:rPr>
          <w:rFonts w:ascii="Times New Roman" w:eastAsia="標楷體" w:hAnsi="Times New Roman" w:cs="Times New Roman" w:hint="eastAsia"/>
          <w:sz w:val="28"/>
          <w:szCs w:val="28"/>
        </w:rPr>
        <w:t>（</w:t>
      </w:r>
      <w:r w:rsidRPr="009E2814">
        <w:rPr>
          <w:rFonts w:ascii="Times New Roman" w:eastAsia="標楷體" w:hAnsi="Times New Roman" w:cs="Times New Roman"/>
          <w:sz w:val="28"/>
          <w:szCs w:val="28"/>
        </w:rPr>
        <w:t>整</w:t>
      </w:r>
      <w:r w:rsidRPr="009E2814">
        <w:rPr>
          <w:rFonts w:ascii="Times New Roman" w:eastAsia="標楷體" w:hAnsi="Times New Roman" w:cs="Times New Roman" w:hint="eastAsia"/>
          <w:sz w:val="28"/>
          <w:szCs w:val="28"/>
        </w:rPr>
        <w:t>）</w:t>
      </w:r>
      <w:r w:rsidRPr="009E2814">
        <w:rPr>
          <w:rFonts w:ascii="Times New Roman" w:eastAsia="標楷體" w:hAnsi="Times New Roman" w:cs="Times New Roman"/>
          <w:sz w:val="28"/>
          <w:szCs w:val="28"/>
        </w:rPr>
        <w:t>建工程相關招標及履約管理事宜。</w:t>
      </w:r>
    </w:p>
    <w:p w:rsidR="005D1B7E" w:rsidRDefault="005D1B7E" w:rsidP="005D1B7E">
      <w:pPr>
        <w:pStyle w:val="aff0"/>
        <w:numPr>
          <w:ilvl w:val="0"/>
          <w:numId w:val="64"/>
        </w:numPr>
        <w:snapToGrid w:val="0"/>
        <w:spacing w:line="500" w:lineRule="exact"/>
        <w:ind w:left="1475" w:hanging="284"/>
        <w:jc w:val="both"/>
        <w:rPr>
          <w:rFonts w:ascii="Times New Roman" w:eastAsia="標楷體" w:hAnsi="Times New Roman" w:cs="Times New Roman"/>
          <w:sz w:val="28"/>
          <w:szCs w:val="28"/>
        </w:rPr>
      </w:pPr>
      <w:r w:rsidRPr="009E2814">
        <w:rPr>
          <w:rFonts w:ascii="Times New Roman" w:eastAsia="標楷體" w:hAnsi="Times New Roman" w:cs="Times New Roman" w:hint="eastAsia"/>
          <w:sz w:val="28"/>
          <w:szCs w:val="28"/>
        </w:rPr>
        <w:t>依據工程三級品質機制，辦理在建工程查核事宜。</w:t>
      </w:r>
    </w:p>
    <w:p w:rsidR="005D1B7E" w:rsidRPr="005D1B7E" w:rsidRDefault="005D1B7E" w:rsidP="005D1B7E">
      <w:pPr>
        <w:pStyle w:val="aff0"/>
        <w:numPr>
          <w:ilvl w:val="0"/>
          <w:numId w:val="64"/>
        </w:numPr>
        <w:snapToGrid w:val="0"/>
        <w:spacing w:line="500" w:lineRule="exact"/>
        <w:ind w:left="1475" w:hanging="284"/>
        <w:jc w:val="both"/>
        <w:rPr>
          <w:rFonts w:ascii="Times New Roman" w:eastAsia="標楷體" w:hAnsi="Times New Roman" w:cs="Times New Roman"/>
          <w:sz w:val="28"/>
          <w:szCs w:val="28"/>
        </w:rPr>
      </w:pPr>
      <w:r w:rsidRPr="009E2814">
        <w:rPr>
          <w:rFonts w:ascii="Times New Roman" w:eastAsia="標楷體" w:hAnsi="Times New Roman" w:cs="Times New Roman" w:hint="eastAsia"/>
          <w:sz w:val="28"/>
          <w:szCs w:val="28"/>
        </w:rPr>
        <w:t>依據</w:t>
      </w:r>
      <w:r w:rsidRPr="009E2814">
        <w:rPr>
          <w:rFonts w:ascii="Times New Roman" w:eastAsia="標楷體" w:hAnsi="Times New Roman" w:cs="Times New Roman"/>
          <w:sz w:val="28"/>
          <w:szCs w:val="28"/>
        </w:rPr>
        <w:t>「政府公共工程計畫與經費審議作業要點」</w:t>
      </w:r>
      <w:r w:rsidRPr="009E2814">
        <w:rPr>
          <w:rFonts w:ascii="Times New Roman" w:eastAsia="標楷體" w:hAnsi="Times New Roman" w:cs="Times New Roman" w:hint="eastAsia"/>
          <w:sz w:val="28"/>
          <w:szCs w:val="28"/>
        </w:rPr>
        <w:t>及</w:t>
      </w:r>
      <w:r w:rsidRPr="009E2814">
        <w:rPr>
          <w:rFonts w:ascii="標楷體" w:eastAsia="標楷體" w:hAnsi="標楷體" w:cs="Times New Roman" w:hint="eastAsia"/>
          <w:sz w:val="28"/>
          <w:szCs w:val="28"/>
        </w:rPr>
        <w:t>「教育部及所屬機關（構）學校公共工程計畫基本設計審議作業規定」等規定，儘早提出基本設計階段報告書、基本設計圖、工程建造經費概算及基本設計階段自主檢查表等資料，送體育署或轉送行政院公共工程委員會辦理基本設計審議。</w:t>
      </w:r>
    </w:p>
    <w:p w:rsidR="005D1B7E" w:rsidRDefault="005D1B7E" w:rsidP="005D1B7E">
      <w:pPr>
        <w:pStyle w:val="aff0"/>
        <w:numPr>
          <w:ilvl w:val="0"/>
          <w:numId w:val="64"/>
        </w:numPr>
        <w:snapToGrid w:val="0"/>
        <w:spacing w:line="500" w:lineRule="exact"/>
        <w:ind w:left="1475" w:hanging="284"/>
        <w:jc w:val="both"/>
        <w:rPr>
          <w:rFonts w:ascii="Times New Roman" w:eastAsia="標楷體" w:hAnsi="Times New Roman" w:cs="Times New Roman"/>
          <w:sz w:val="28"/>
          <w:szCs w:val="28"/>
        </w:rPr>
      </w:pPr>
      <w:r w:rsidRPr="009E2814">
        <w:rPr>
          <w:rFonts w:ascii="Times New Roman" w:eastAsia="標楷體" w:hAnsi="Times New Roman" w:cs="Times New Roman"/>
          <w:sz w:val="28"/>
          <w:szCs w:val="28"/>
        </w:rPr>
        <w:t>督導運動場館設施管理單位</w:t>
      </w:r>
      <w:r w:rsidRPr="009E2814">
        <w:rPr>
          <w:rFonts w:ascii="Times New Roman" w:eastAsia="標楷體" w:hAnsi="Times New Roman" w:cs="Times New Roman" w:hint="eastAsia"/>
          <w:sz w:val="28"/>
          <w:szCs w:val="28"/>
        </w:rPr>
        <w:t>研訂相關場館管理規範，落實</w:t>
      </w:r>
      <w:r w:rsidRPr="009E2814">
        <w:rPr>
          <w:rFonts w:ascii="Times New Roman" w:eastAsia="標楷體" w:hAnsi="Times New Roman" w:cs="Times New Roman"/>
          <w:sz w:val="28"/>
          <w:szCs w:val="28"/>
        </w:rPr>
        <w:t>管理維護工作計畫</w:t>
      </w:r>
      <w:r w:rsidRPr="009E2814">
        <w:rPr>
          <w:rFonts w:ascii="Times New Roman" w:eastAsia="標楷體" w:hAnsi="Times New Roman" w:cs="Times New Roman" w:hint="eastAsia"/>
          <w:sz w:val="28"/>
          <w:szCs w:val="28"/>
        </w:rPr>
        <w:t>，</w:t>
      </w:r>
      <w:r w:rsidRPr="009E2814">
        <w:rPr>
          <w:rFonts w:ascii="Times New Roman" w:eastAsia="標楷體" w:hAnsi="Times New Roman" w:cs="Times New Roman"/>
          <w:sz w:val="28"/>
          <w:szCs w:val="28"/>
        </w:rPr>
        <w:t>並編制必要人力及</w:t>
      </w:r>
      <w:r w:rsidRPr="009E2814">
        <w:rPr>
          <w:rFonts w:ascii="Times New Roman" w:eastAsia="標楷體" w:hAnsi="Times New Roman" w:cs="Times New Roman" w:hint="eastAsia"/>
          <w:sz w:val="28"/>
          <w:szCs w:val="28"/>
        </w:rPr>
        <w:t>維護管理</w:t>
      </w:r>
      <w:r w:rsidRPr="009E2814">
        <w:rPr>
          <w:rFonts w:ascii="Times New Roman" w:eastAsia="標楷體" w:hAnsi="Times New Roman" w:cs="Times New Roman"/>
          <w:sz w:val="28"/>
          <w:szCs w:val="28"/>
        </w:rPr>
        <w:t>經費，維護</w:t>
      </w:r>
      <w:r w:rsidRPr="009E2814">
        <w:rPr>
          <w:rFonts w:ascii="Times New Roman" w:eastAsia="標楷體" w:hAnsi="Times New Roman" w:cs="Times New Roman" w:hint="eastAsia"/>
          <w:sz w:val="28"/>
          <w:szCs w:val="28"/>
        </w:rPr>
        <w:t>運動</w:t>
      </w:r>
      <w:r w:rsidRPr="009E2814">
        <w:rPr>
          <w:rFonts w:ascii="Times New Roman" w:eastAsia="標楷體" w:hAnsi="Times New Roman" w:cs="Times New Roman"/>
          <w:sz w:val="28"/>
          <w:szCs w:val="28"/>
        </w:rPr>
        <w:t>場館設施品質</w:t>
      </w:r>
      <w:r w:rsidRPr="009E2814">
        <w:rPr>
          <w:rFonts w:ascii="Times New Roman" w:eastAsia="標楷體" w:hAnsi="Times New Roman" w:cs="Times New Roman" w:hint="eastAsia"/>
          <w:sz w:val="28"/>
          <w:szCs w:val="28"/>
        </w:rPr>
        <w:t>及設施設備良率</w:t>
      </w:r>
      <w:r w:rsidRPr="009E2814">
        <w:rPr>
          <w:rFonts w:ascii="Times New Roman" w:eastAsia="標楷體" w:hAnsi="Times New Roman" w:cs="Times New Roman"/>
          <w:sz w:val="28"/>
          <w:szCs w:val="28"/>
        </w:rPr>
        <w:t>。</w:t>
      </w:r>
    </w:p>
    <w:p w:rsidR="005D1B7E" w:rsidRPr="009E2814" w:rsidRDefault="005D1B7E" w:rsidP="005D1B7E">
      <w:pPr>
        <w:pStyle w:val="aff0"/>
        <w:numPr>
          <w:ilvl w:val="0"/>
          <w:numId w:val="64"/>
        </w:numPr>
        <w:snapToGrid w:val="0"/>
        <w:spacing w:line="500" w:lineRule="exact"/>
        <w:ind w:left="1475" w:hanging="284"/>
        <w:jc w:val="both"/>
        <w:rPr>
          <w:rFonts w:ascii="Times New Roman" w:eastAsia="標楷體" w:hAnsi="Times New Roman" w:cs="Times New Roman"/>
          <w:sz w:val="28"/>
          <w:szCs w:val="28"/>
        </w:rPr>
      </w:pPr>
      <w:r w:rsidRPr="009E2814">
        <w:rPr>
          <w:rFonts w:ascii="Times New Roman" w:eastAsia="標楷體" w:hAnsi="Times New Roman" w:cs="Times New Roman"/>
          <w:sz w:val="28"/>
          <w:szCs w:val="28"/>
        </w:rPr>
        <w:t>針對具有較高自償率之運動場館設施</w:t>
      </w:r>
      <w:r w:rsidRPr="009E2814">
        <w:rPr>
          <w:rFonts w:ascii="Times New Roman" w:eastAsia="標楷體" w:hAnsi="Times New Roman" w:cs="Times New Roman" w:hint="eastAsia"/>
          <w:sz w:val="28"/>
          <w:szCs w:val="28"/>
        </w:rPr>
        <w:t>（</w:t>
      </w:r>
      <w:r w:rsidRPr="009E2814">
        <w:rPr>
          <w:rFonts w:ascii="Times New Roman" w:eastAsia="標楷體" w:hAnsi="Times New Roman" w:cs="Times New Roman"/>
          <w:sz w:val="28"/>
          <w:szCs w:val="28"/>
        </w:rPr>
        <w:t>如全民運動館</w:t>
      </w:r>
      <w:r w:rsidRPr="009E2814">
        <w:rPr>
          <w:rFonts w:ascii="Times New Roman" w:eastAsia="標楷體" w:hAnsi="Times New Roman" w:cs="Times New Roman" w:hint="eastAsia"/>
          <w:sz w:val="28"/>
          <w:szCs w:val="28"/>
        </w:rPr>
        <w:t>）</w:t>
      </w:r>
      <w:r w:rsidRPr="009E2814">
        <w:rPr>
          <w:rFonts w:ascii="Times New Roman" w:eastAsia="標楷體" w:hAnsi="Times New Roman" w:cs="Times New Roman"/>
          <w:sz w:val="28"/>
          <w:szCs w:val="28"/>
        </w:rPr>
        <w:t>，以</w:t>
      </w:r>
      <w:r w:rsidRPr="009E2814">
        <w:rPr>
          <w:rFonts w:ascii="標楷體" w:eastAsia="標楷體" w:hAnsi="標楷體" w:cs="Times New Roman" w:hint="eastAsia"/>
          <w:sz w:val="28"/>
          <w:szCs w:val="28"/>
        </w:rPr>
        <w:t>「</w:t>
      </w:r>
      <w:r w:rsidRPr="009E2814">
        <w:rPr>
          <w:rFonts w:ascii="Times New Roman" w:eastAsia="標楷體" w:hAnsi="Times New Roman" w:cs="Times New Roman"/>
          <w:sz w:val="28"/>
          <w:szCs w:val="28"/>
        </w:rPr>
        <w:t>促進民間參與公共建設法</w:t>
      </w:r>
      <w:r w:rsidRPr="009E2814">
        <w:rPr>
          <w:rFonts w:ascii="標楷體" w:eastAsia="標楷體" w:hAnsi="標楷體" w:cs="Times New Roman" w:hint="eastAsia"/>
          <w:sz w:val="28"/>
          <w:szCs w:val="28"/>
        </w:rPr>
        <w:t>」</w:t>
      </w:r>
      <w:r w:rsidRPr="009E2814">
        <w:rPr>
          <w:rFonts w:ascii="Times New Roman" w:eastAsia="標楷體" w:hAnsi="Times New Roman" w:cs="Times New Roman"/>
          <w:sz w:val="28"/>
          <w:szCs w:val="28"/>
        </w:rPr>
        <w:t>或</w:t>
      </w:r>
      <w:r w:rsidRPr="009E2814">
        <w:rPr>
          <w:rFonts w:ascii="標楷體" w:eastAsia="標楷體" w:hAnsi="標楷體" w:cs="Times New Roman" w:hint="eastAsia"/>
          <w:sz w:val="28"/>
          <w:szCs w:val="28"/>
        </w:rPr>
        <w:t>「</w:t>
      </w:r>
      <w:r w:rsidRPr="009E2814">
        <w:rPr>
          <w:rFonts w:ascii="Times New Roman" w:eastAsia="標楷體" w:hAnsi="Times New Roman" w:cs="Times New Roman"/>
          <w:sz w:val="28"/>
          <w:szCs w:val="28"/>
        </w:rPr>
        <w:t>政府採購法</w:t>
      </w:r>
      <w:r w:rsidRPr="009E2814">
        <w:rPr>
          <w:rFonts w:ascii="標楷體" w:eastAsia="標楷體" w:hAnsi="標楷體" w:cs="Times New Roman" w:hint="eastAsia"/>
          <w:sz w:val="28"/>
          <w:szCs w:val="28"/>
        </w:rPr>
        <w:t>」</w:t>
      </w:r>
      <w:r w:rsidRPr="009E2814">
        <w:rPr>
          <w:rFonts w:ascii="Times New Roman" w:eastAsia="標楷體" w:hAnsi="Times New Roman" w:cs="Times New Roman" w:hint="eastAsia"/>
          <w:sz w:val="28"/>
          <w:szCs w:val="28"/>
        </w:rPr>
        <w:t>等</w:t>
      </w:r>
      <w:r w:rsidRPr="009E2814">
        <w:rPr>
          <w:rFonts w:ascii="Times New Roman" w:eastAsia="標楷體" w:hAnsi="Times New Roman" w:cs="Times New Roman"/>
          <w:sz w:val="28"/>
          <w:szCs w:val="28"/>
        </w:rPr>
        <w:t>相關規定辦理委外營運，提高其使用效率</w:t>
      </w:r>
      <w:r w:rsidRPr="009E2814">
        <w:rPr>
          <w:rFonts w:ascii="Times New Roman" w:eastAsia="標楷體" w:hAnsi="Times New Roman" w:cs="Times New Roman" w:hint="eastAsia"/>
          <w:sz w:val="28"/>
          <w:szCs w:val="28"/>
        </w:rPr>
        <w:t>及設施服務品質</w:t>
      </w:r>
      <w:r w:rsidRPr="009E2814">
        <w:rPr>
          <w:rFonts w:ascii="Times New Roman" w:eastAsia="標楷體" w:hAnsi="Times New Roman" w:cs="Times New Roman"/>
          <w:sz w:val="28"/>
          <w:szCs w:val="28"/>
        </w:rPr>
        <w:t>。</w:t>
      </w:r>
    </w:p>
    <w:p w:rsidR="005C099A" w:rsidRPr="005D1B7E" w:rsidRDefault="005C099A" w:rsidP="005D1B7E">
      <w:pPr>
        <w:snapToGrid w:val="0"/>
        <w:spacing w:line="500" w:lineRule="exact"/>
        <w:jc w:val="both"/>
        <w:rPr>
          <w:rFonts w:ascii="Times New Roman" w:eastAsia="標楷體" w:hAnsi="Times New Roman" w:cs="Times New Roman"/>
          <w:sz w:val="28"/>
          <w:szCs w:val="28"/>
        </w:rPr>
      </w:pPr>
    </w:p>
    <w:p w:rsidR="000059F4" w:rsidRPr="00425F8B" w:rsidRDefault="002502C6" w:rsidP="00680049">
      <w:pPr>
        <w:pStyle w:val="aff0"/>
        <w:widowControl/>
        <w:numPr>
          <w:ilvl w:val="0"/>
          <w:numId w:val="12"/>
        </w:numPr>
        <w:snapToGrid w:val="0"/>
        <w:spacing w:line="500" w:lineRule="exact"/>
        <w:ind w:left="1834"/>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rPr>
        <w:br w:type="page"/>
      </w:r>
    </w:p>
    <w:p w:rsidR="000059F4" w:rsidRPr="00425F8B" w:rsidRDefault="00D76803">
      <w:pPr>
        <w:snapToGrid w:val="0"/>
        <w:spacing w:line="360" w:lineRule="auto"/>
        <w:jc w:val="center"/>
        <w:rPr>
          <w:rFonts w:ascii="Times New Roman" w:eastAsia="標楷體" w:hAnsi="Times New Roman" w:cs="Times New Roman"/>
          <w:color w:val="000000" w:themeColor="text1"/>
          <w:sz w:val="28"/>
          <w:szCs w:val="24"/>
        </w:rPr>
      </w:pPr>
      <w:r w:rsidRPr="00425F8B">
        <w:rPr>
          <w:rFonts w:ascii="Times New Roman" w:eastAsia="標楷體" w:hAnsi="Times New Roman" w:cs="Times New Roman"/>
          <w:noProof/>
          <w:color w:val="000000" w:themeColor="text1"/>
          <w:sz w:val="28"/>
          <w:szCs w:val="24"/>
        </w:rPr>
        <w:drawing>
          <wp:inline distT="0" distB="0" distL="0" distR="0" wp14:anchorId="3D23C4D3" wp14:editId="2042AAEC">
            <wp:extent cx="5273675" cy="7773035"/>
            <wp:effectExtent l="0" t="0" r="3175"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3675" cy="7773035"/>
                    </a:xfrm>
                    <a:prstGeom prst="rect">
                      <a:avLst/>
                    </a:prstGeom>
                    <a:noFill/>
                  </pic:spPr>
                </pic:pic>
              </a:graphicData>
            </a:graphic>
          </wp:inline>
        </w:drawing>
      </w:r>
    </w:p>
    <w:p w:rsidR="000059F4" w:rsidRPr="00425F8B" w:rsidRDefault="002502C6" w:rsidP="00C111FD">
      <w:pPr>
        <w:pStyle w:val="affb"/>
        <w:spacing w:beforeLines="50" w:before="180" w:line="500" w:lineRule="exact"/>
        <w:ind w:firstLine="0"/>
        <w:rPr>
          <w:b/>
          <w:bCs/>
          <w:sz w:val="28"/>
          <w:szCs w:val="28"/>
        </w:rPr>
      </w:pPr>
      <w:bookmarkStart w:id="109" w:name="_Toc481569699"/>
      <w:bookmarkStart w:id="110" w:name="_Toc20141376"/>
      <w:r w:rsidRPr="00425F8B">
        <w:rPr>
          <w:sz w:val="28"/>
          <w:szCs w:val="28"/>
        </w:rPr>
        <w:t>圖</w:t>
      </w:r>
      <w:r w:rsidR="00196962" w:rsidRPr="00425F8B">
        <w:rPr>
          <w:sz w:val="28"/>
          <w:szCs w:val="28"/>
        </w:rPr>
        <w:fldChar w:fldCharType="begin"/>
      </w:r>
      <w:r w:rsidRPr="00425F8B">
        <w:rPr>
          <w:sz w:val="28"/>
          <w:szCs w:val="28"/>
        </w:rPr>
        <w:instrText xml:space="preserve">SEQ </w:instrText>
      </w:r>
      <w:r w:rsidRPr="00425F8B">
        <w:rPr>
          <w:sz w:val="28"/>
          <w:szCs w:val="28"/>
        </w:rPr>
        <w:instrText>圖</w:instrText>
      </w:r>
      <w:r w:rsidRPr="00425F8B">
        <w:rPr>
          <w:sz w:val="28"/>
          <w:szCs w:val="28"/>
        </w:rPr>
        <w:instrText xml:space="preserve"> \* ARABIC</w:instrText>
      </w:r>
      <w:r w:rsidR="00196962" w:rsidRPr="00425F8B">
        <w:rPr>
          <w:sz w:val="28"/>
          <w:szCs w:val="28"/>
        </w:rPr>
        <w:fldChar w:fldCharType="separate"/>
      </w:r>
      <w:r w:rsidR="007F6008">
        <w:rPr>
          <w:noProof/>
          <w:sz w:val="28"/>
          <w:szCs w:val="28"/>
        </w:rPr>
        <w:t>1</w:t>
      </w:r>
      <w:r w:rsidR="00196962" w:rsidRPr="00425F8B">
        <w:rPr>
          <w:sz w:val="28"/>
          <w:szCs w:val="28"/>
        </w:rPr>
        <w:fldChar w:fldCharType="end"/>
      </w:r>
      <w:r w:rsidR="00C111FD">
        <w:rPr>
          <w:rFonts w:hint="eastAsia"/>
          <w:sz w:val="28"/>
          <w:szCs w:val="28"/>
        </w:rPr>
        <w:t>、</w:t>
      </w:r>
      <w:r w:rsidRPr="00425F8B">
        <w:rPr>
          <w:sz w:val="28"/>
          <w:szCs w:val="28"/>
        </w:rPr>
        <w:t>體育署補助直轄市及縣市政府辦理本計畫運動設施興</w:t>
      </w:r>
      <w:r w:rsidR="00C111FD">
        <w:rPr>
          <w:rFonts w:hint="eastAsia"/>
          <w:sz w:val="28"/>
          <w:szCs w:val="28"/>
        </w:rPr>
        <w:t>（</w:t>
      </w:r>
      <w:r w:rsidRPr="00425F8B">
        <w:rPr>
          <w:sz w:val="28"/>
          <w:szCs w:val="28"/>
        </w:rPr>
        <w:t>整</w:t>
      </w:r>
      <w:r w:rsidR="00C111FD">
        <w:rPr>
          <w:rFonts w:hint="eastAsia"/>
          <w:sz w:val="28"/>
          <w:szCs w:val="28"/>
        </w:rPr>
        <w:t>）</w:t>
      </w:r>
      <w:r w:rsidRPr="00425F8B">
        <w:rPr>
          <w:sz w:val="28"/>
          <w:szCs w:val="28"/>
        </w:rPr>
        <w:t>建</w:t>
      </w:r>
      <w:r w:rsidR="00D76803" w:rsidRPr="00425F8B">
        <w:rPr>
          <w:sz w:val="28"/>
          <w:szCs w:val="28"/>
        </w:rPr>
        <w:t>工程</w:t>
      </w:r>
      <w:r w:rsidRPr="00425F8B">
        <w:rPr>
          <w:sz w:val="28"/>
          <w:szCs w:val="28"/>
        </w:rPr>
        <w:t>作業流程</w:t>
      </w:r>
      <w:bookmarkEnd w:id="109"/>
      <w:bookmarkEnd w:id="110"/>
      <w:r w:rsidRPr="00425F8B">
        <w:br w:type="page"/>
      </w:r>
    </w:p>
    <w:p w:rsidR="00B44C1A" w:rsidRPr="00425F8B" w:rsidRDefault="00B44C1A" w:rsidP="00687E2A">
      <w:pPr>
        <w:keepNext/>
        <w:spacing w:beforeLines="50" w:before="180" w:afterLines="50" w:after="180" w:line="500" w:lineRule="exact"/>
        <w:jc w:val="both"/>
        <w:outlineLvl w:val="0"/>
        <w:rPr>
          <w:rFonts w:ascii="Times New Roman" w:eastAsia="標楷體" w:hAnsi="Times New Roman" w:cs="Times New Roman"/>
          <w:b/>
          <w:bCs/>
          <w:kern w:val="52"/>
          <w:sz w:val="32"/>
          <w:szCs w:val="32"/>
        </w:rPr>
      </w:pPr>
      <w:bookmarkStart w:id="111" w:name="_Toc487291136"/>
      <w:bookmarkStart w:id="112" w:name="_Toc48298762"/>
      <w:r w:rsidRPr="00425F8B">
        <w:rPr>
          <w:rFonts w:ascii="Times New Roman" w:eastAsia="標楷體" w:hAnsi="Times New Roman" w:cs="Times New Roman"/>
          <w:b/>
          <w:bCs/>
          <w:kern w:val="52"/>
          <w:sz w:val="32"/>
          <w:szCs w:val="32"/>
        </w:rPr>
        <w:t>第伍章　期程與資源需求</w:t>
      </w:r>
      <w:bookmarkEnd w:id="111"/>
      <w:bookmarkEnd w:id="112"/>
    </w:p>
    <w:p w:rsidR="00B44C1A" w:rsidRPr="00425F8B" w:rsidRDefault="00B44C1A" w:rsidP="00FB5AF5">
      <w:pPr>
        <w:keepNext/>
        <w:spacing w:beforeLines="50" w:before="180" w:afterLines="50" w:after="180" w:line="500" w:lineRule="exact"/>
        <w:ind w:leftChars="100" w:left="240"/>
        <w:jc w:val="both"/>
        <w:outlineLvl w:val="1"/>
        <w:rPr>
          <w:rFonts w:ascii="Times New Roman" w:eastAsia="標楷體" w:hAnsi="Times New Roman" w:cs="Times New Roman"/>
          <w:b/>
          <w:bCs/>
          <w:sz w:val="28"/>
          <w:szCs w:val="28"/>
        </w:rPr>
      </w:pPr>
      <w:bookmarkStart w:id="113" w:name="_Toc487291137"/>
      <w:bookmarkStart w:id="114" w:name="_Toc48298763"/>
      <w:r w:rsidRPr="00425F8B">
        <w:rPr>
          <w:rFonts w:ascii="Times New Roman" w:eastAsia="標楷體" w:hAnsi="Times New Roman" w:cs="Times New Roman"/>
          <w:b/>
          <w:bCs/>
          <w:sz w:val="28"/>
          <w:szCs w:val="28"/>
        </w:rPr>
        <w:t>第一節、計畫期程及所需資源說明</w:t>
      </w:r>
      <w:bookmarkEnd w:id="113"/>
      <w:bookmarkEnd w:id="114"/>
    </w:p>
    <w:p w:rsidR="000059F4" w:rsidRPr="00E83244" w:rsidRDefault="000018A2" w:rsidP="000018A2">
      <w:pPr>
        <w:widowControl/>
        <w:snapToGrid w:val="0"/>
        <w:spacing w:line="500" w:lineRule="exact"/>
        <w:ind w:firstLine="426"/>
        <w:jc w:val="both"/>
        <w:rPr>
          <w:rFonts w:ascii="Times New Roman" w:eastAsia="標楷體" w:hAnsi="Times New Roman" w:cs="Times New Roman"/>
          <w:sz w:val="28"/>
        </w:rPr>
      </w:pPr>
      <w:r>
        <w:rPr>
          <w:rFonts w:ascii="Times New Roman" w:eastAsia="標楷體" w:hAnsi="Times New Roman" w:cs="Times New Roman" w:hint="eastAsia"/>
          <w:color w:val="000000" w:themeColor="text1"/>
          <w:sz w:val="28"/>
        </w:rPr>
        <w:t xml:space="preserve"> </w:t>
      </w:r>
      <w:r w:rsidR="00D76803" w:rsidRPr="00425F8B">
        <w:rPr>
          <w:rFonts w:ascii="Times New Roman" w:eastAsia="標楷體" w:hAnsi="Times New Roman" w:cs="Times New Roman"/>
          <w:color w:val="000000" w:themeColor="text1"/>
          <w:sz w:val="28"/>
        </w:rPr>
        <w:t>本計畫期程自</w:t>
      </w:r>
      <w:r w:rsidR="00D76803" w:rsidRPr="00E83244">
        <w:rPr>
          <w:rFonts w:ascii="Times New Roman" w:eastAsia="標楷體" w:hAnsi="Times New Roman" w:cs="Times New Roman"/>
          <w:sz w:val="28"/>
        </w:rPr>
        <w:t>110</w:t>
      </w:r>
      <w:r w:rsidR="00D76803" w:rsidRPr="00E83244">
        <w:rPr>
          <w:rFonts w:ascii="Times New Roman" w:eastAsia="標楷體" w:hAnsi="Times New Roman" w:cs="Times New Roman"/>
          <w:sz w:val="28"/>
        </w:rPr>
        <w:t>年</w:t>
      </w:r>
      <w:r w:rsidR="009E2814" w:rsidRPr="00E83244">
        <w:rPr>
          <w:rFonts w:ascii="Times New Roman" w:eastAsia="標楷體" w:hAnsi="Times New Roman" w:cs="Times New Roman" w:hint="eastAsia"/>
          <w:sz w:val="28"/>
        </w:rPr>
        <w:t>1</w:t>
      </w:r>
      <w:r w:rsidR="00D76803" w:rsidRPr="00E83244">
        <w:rPr>
          <w:rFonts w:ascii="Times New Roman" w:eastAsia="標楷體" w:hAnsi="Times New Roman" w:cs="Times New Roman"/>
          <w:sz w:val="28"/>
        </w:rPr>
        <w:t>月至</w:t>
      </w:r>
      <w:r w:rsidRPr="00E83244">
        <w:rPr>
          <w:rFonts w:ascii="Times New Roman" w:eastAsia="標楷體" w:hAnsi="Times New Roman" w:cs="Times New Roman" w:hint="eastAsia"/>
          <w:sz w:val="28"/>
        </w:rPr>
        <w:t>1</w:t>
      </w:r>
      <w:r w:rsidR="001E7549">
        <w:rPr>
          <w:rFonts w:ascii="Times New Roman" w:eastAsia="標楷體" w:hAnsi="Times New Roman" w:cs="Times New Roman" w:hint="eastAsia"/>
          <w:sz w:val="28"/>
        </w:rPr>
        <w:t>14</w:t>
      </w:r>
      <w:r w:rsidR="00D76803" w:rsidRPr="00E83244">
        <w:rPr>
          <w:rFonts w:ascii="Times New Roman" w:eastAsia="標楷體" w:hAnsi="Times New Roman" w:cs="Times New Roman"/>
          <w:sz w:val="28"/>
        </w:rPr>
        <w:t>年</w:t>
      </w:r>
      <w:r w:rsidR="00C5364C" w:rsidRPr="006C6BDA">
        <w:rPr>
          <w:rFonts w:ascii="Times New Roman" w:eastAsia="標楷體" w:hAnsi="Times New Roman" w:cs="Times New Roman" w:hint="eastAsia"/>
          <w:sz w:val="28"/>
        </w:rPr>
        <w:t>8</w:t>
      </w:r>
      <w:r w:rsidR="00D76803" w:rsidRPr="00E83244">
        <w:rPr>
          <w:rFonts w:ascii="Times New Roman" w:eastAsia="標楷體" w:hAnsi="Times New Roman" w:cs="Times New Roman"/>
          <w:sz w:val="28"/>
        </w:rPr>
        <w:t>月止，</w:t>
      </w:r>
      <w:r w:rsidR="00B44C1A" w:rsidRPr="00E83244">
        <w:rPr>
          <w:rFonts w:ascii="Times New Roman" w:eastAsia="標楷體" w:hAnsi="Times New Roman" w:cs="Times New Roman"/>
          <w:sz w:val="28"/>
        </w:rPr>
        <w:t>補助地方政府辦理運動設施興</w:t>
      </w:r>
      <w:r w:rsidRPr="00E83244">
        <w:rPr>
          <w:rFonts w:ascii="Times New Roman" w:eastAsia="標楷體" w:hAnsi="Times New Roman" w:cs="Times New Roman" w:hint="eastAsia"/>
          <w:sz w:val="28"/>
        </w:rPr>
        <w:t>（</w:t>
      </w:r>
      <w:r w:rsidR="00B44C1A" w:rsidRPr="00E83244">
        <w:rPr>
          <w:rFonts w:ascii="Times New Roman" w:eastAsia="標楷體" w:hAnsi="Times New Roman" w:cs="Times New Roman"/>
          <w:sz w:val="28"/>
        </w:rPr>
        <w:t>整</w:t>
      </w:r>
      <w:r w:rsidRPr="00E83244">
        <w:rPr>
          <w:rFonts w:ascii="Times New Roman" w:eastAsia="標楷體" w:hAnsi="Times New Roman" w:cs="Times New Roman" w:hint="eastAsia"/>
          <w:sz w:val="28"/>
        </w:rPr>
        <w:t>）</w:t>
      </w:r>
      <w:r w:rsidR="00B44C1A" w:rsidRPr="00E83244">
        <w:rPr>
          <w:rFonts w:ascii="Times New Roman" w:eastAsia="標楷體" w:hAnsi="Times New Roman" w:cs="Times New Roman"/>
          <w:sz w:val="28"/>
        </w:rPr>
        <w:t>建工程</w:t>
      </w:r>
      <w:r w:rsidR="00D76803" w:rsidRPr="00E83244">
        <w:rPr>
          <w:rFonts w:ascii="Times New Roman" w:eastAsia="標楷體" w:hAnsi="Times New Roman" w:cs="Times New Roman"/>
          <w:sz w:val="28"/>
        </w:rPr>
        <w:t>，詳見</w:t>
      </w:r>
      <w:r w:rsidRPr="00E83244">
        <w:rPr>
          <w:rFonts w:ascii="Times New Roman" w:eastAsia="標楷體" w:hAnsi="Times New Roman" w:cs="Times New Roman"/>
          <w:sz w:val="28"/>
        </w:rPr>
        <w:t>「第肆章</w:t>
      </w:r>
      <w:r w:rsidRPr="00E83244">
        <w:rPr>
          <w:rFonts w:ascii="Times New Roman" w:eastAsia="標楷體" w:hAnsi="Times New Roman" w:cs="Times New Roman" w:hint="eastAsia"/>
          <w:sz w:val="28"/>
        </w:rPr>
        <w:t xml:space="preserve"> </w:t>
      </w:r>
      <w:r w:rsidR="00D76803" w:rsidRPr="00E83244">
        <w:rPr>
          <w:rFonts w:ascii="Times New Roman" w:eastAsia="標楷體" w:hAnsi="Times New Roman" w:cs="Times New Roman"/>
          <w:sz w:val="28"/>
        </w:rPr>
        <w:t>執行策略及方法</w:t>
      </w:r>
      <w:r w:rsidR="00B44C1A" w:rsidRPr="00E83244">
        <w:rPr>
          <w:rFonts w:ascii="Times New Roman" w:eastAsia="標楷體" w:hAnsi="Times New Roman" w:cs="Times New Roman"/>
          <w:sz w:val="28"/>
        </w:rPr>
        <w:t>」</w:t>
      </w:r>
      <w:r w:rsidR="00D76803" w:rsidRPr="00E83244">
        <w:rPr>
          <w:rFonts w:ascii="Times New Roman" w:eastAsia="標楷體" w:hAnsi="Times New Roman" w:cs="Times New Roman"/>
          <w:sz w:val="28"/>
        </w:rPr>
        <w:t>。</w:t>
      </w:r>
    </w:p>
    <w:p w:rsidR="00B44C1A" w:rsidRPr="00E83244" w:rsidRDefault="00FC3890" w:rsidP="000018A2">
      <w:pPr>
        <w:widowControl/>
        <w:snapToGrid w:val="0"/>
        <w:spacing w:line="500" w:lineRule="exact"/>
        <w:ind w:firstLine="426"/>
        <w:jc w:val="both"/>
        <w:rPr>
          <w:rFonts w:ascii="Times New Roman" w:eastAsia="標楷體" w:hAnsi="Times New Roman" w:cs="Times New Roman"/>
          <w:sz w:val="28"/>
        </w:rPr>
      </w:pPr>
      <w:r w:rsidRPr="00E83244">
        <w:rPr>
          <w:rFonts w:ascii="Times New Roman" w:eastAsia="標楷體" w:hAnsi="Times New Roman" w:cs="Times New Roman" w:hint="eastAsia"/>
          <w:sz w:val="28"/>
        </w:rPr>
        <w:t xml:space="preserve"> </w:t>
      </w:r>
      <w:r w:rsidR="00B44C1A" w:rsidRPr="00E83244">
        <w:rPr>
          <w:rFonts w:ascii="Times New Roman" w:eastAsia="標楷體" w:hAnsi="Times New Roman" w:cs="Times New Roman"/>
          <w:sz w:val="28"/>
        </w:rPr>
        <w:t>本計畫總經費</w:t>
      </w:r>
      <w:r w:rsidR="000018A2" w:rsidRPr="00E83244">
        <w:rPr>
          <w:rFonts w:ascii="Times New Roman" w:eastAsia="標楷體" w:hAnsi="Times New Roman" w:cs="Times New Roman" w:hint="eastAsia"/>
          <w:sz w:val="28"/>
        </w:rPr>
        <w:t>約為</w:t>
      </w:r>
      <w:r w:rsidR="00B44C1A" w:rsidRPr="00E83244">
        <w:rPr>
          <w:rFonts w:ascii="Times New Roman" w:eastAsia="標楷體" w:hAnsi="Times New Roman" w:cs="Times New Roman"/>
          <w:sz w:val="28"/>
        </w:rPr>
        <w:t>新臺幣</w:t>
      </w:r>
      <w:r w:rsidR="00DF2C99" w:rsidRPr="00E83244">
        <w:rPr>
          <w:rFonts w:ascii="Times New Roman" w:eastAsia="標楷體" w:hAnsi="Times New Roman" w:cs="Times New Roman" w:hint="eastAsia"/>
          <w:sz w:val="28"/>
        </w:rPr>
        <w:t>100</w:t>
      </w:r>
      <w:r w:rsidR="00B44C1A" w:rsidRPr="00E83244">
        <w:rPr>
          <w:rFonts w:ascii="Times New Roman" w:eastAsia="標楷體" w:hAnsi="Times New Roman" w:cs="Times New Roman"/>
          <w:sz w:val="28"/>
        </w:rPr>
        <w:t>億元，</w:t>
      </w:r>
      <w:r w:rsidR="000018A2" w:rsidRPr="00E83244">
        <w:rPr>
          <w:rFonts w:ascii="Times New Roman" w:eastAsia="標楷體" w:hAnsi="Times New Roman" w:cs="Times New Roman" w:hint="eastAsia"/>
          <w:sz w:val="28"/>
        </w:rPr>
        <w:t>包含</w:t>
      </w:r>
      <w:r w:rsidR="009C5240" w:rsidRPr="00E83244">
        <w:rPr>
          <w:rFonts w:ascii="Times New Roman" w:eastAsia="標楷體" w:hAnsi="Times New Roman" w:cs="Times New Roman" w:hint="eastAsia"/>
          <w:sz w:val="28"/>
        </w:rPr>
        <w:t>中央經費</w:t>
      </w:r>
      <w:r w:rsidR="009E2814" w:rsidRPr="00E83244">
        <w:rPr>
          <w:rFonts w:ascii="Times New Roman" w:eastAsia="標楷體" w:hAnsi="Times New Roman" w:cs="Times New Roman" w:hint="eastAsia"/>
          <w:sz w:val="28"/>
        </w:rPr>
        <w:t>70</w:t>
      </w:r>
      <w:r w:rsidR="00B44C1A" w:rsidRPr="00E83244">
        <w:rPr>
          <w:rFonts w:ascii="Times New Roman" w:eastAsia="標楷體" w:hAnsi="Times New Roman" w:cs="Times New Roman"/>
          <w:sz w:val="28"/>
        </w:rPr>
        <w:t>億元及各地方政府自籌款約</w:t>
      </w:r>
      <w:r w:rsidR="009E2814" w:rsidRPr="00E83244">
        <w:rPr>
          <w:rFonts w:ascii="Times New Roman" w:eastAsia="標楷體" w:hAnsi="Times New Roman" w:cs="Times New Roman" w:hint="eastAsia"/>
          <w:sz w:val="28"/>
        </w:rPr>
        <w:t>30</w:t>
      </w:r>
      <w:r w:rsidR="00B44C1A" w:rsidRPr="00E83244">
        <w:rPr>
          <w:rFonts w:ascii="Times New Roman" w:eastAsia="標楷體" w:hAnsi="Times New Roman" w:cs="Times New Roman"/>
          <w:sz w:val="28"/>
        </w:rPr>
        <w:t>億元。</w:t>
      </w:r>
    </w:p>
    <w:p w:rsidR="000059F4" w:rsidRPr="00425F8B" w:rsidRDefault="00B44C1A" w:rsidP="005C40B6">
      <w:pPr>
        <w:keepNext/>
        <w:spacing w:beforeLines="50" w:before="180" w:afterLines="50" w:after="180" w:line="500" w:lineRule="exact"/>
        <w:ind w:leftChars="100" w:left="240"/>
        <w:jc w:val="both"/>
        <w:outlineLvl w:val="1"/>
        <w:rPr>
          <w:rFonts w:ascii="Times New Roman" w:eastAsia="標楷體" w:hAnsi="Times New Roman" w:cs="Times New Roman"/>
          <w:b/>
          <w:bCs/>
          <w:sz w:val="28"/>
          <w:szCs w:val="28"/>
        </w:rPr>
      </w:pPr>
      <w:bookmarkStart w:id="115" w:name="_Toc48298764"/>
      <w:r w:rsidRPr="00425F8B">
        <w:rPr>
          <w:rFonts w:ascii="Times New Roman" w:eastAsia="標楷體" w:hAnsi="Times New Roman" w:cs="Times New Roman"/>
          <w:b/>
          <w:bCs/>
          <w:sz w:val="28"/>
          <w:szCs w:val="28"/>
        </w:rPr>
        <w:t>第二節、經費來源及計算基準</w:t>
      </w:r>
      <w:bookmarkEnd w:id="115"/>
    </w:p>
    <w:p w:rsidR="00B44C1A" w:rsidRPr="00425F8B" w:rsidRDefault="00B44C1A" w:rsidP="00680049">
      <w:pPr>
        <w:pStyle w:val="aff0"/>
        <w:numPr>
          <w:ilvl w:val="0"/>
          <w:numId w:val="58"/>
        </w:numPr>
        <w:snapToGrid w:val="0"/>
        <w:spacing w:beforeLines="50" w:before="180" w:line="500" w:lineRule="exact"/>
        <w:ind w:left="1134"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經費</w:t>
      </w:r>
      <w:r w:rsidRPr="00425F8B">
        <w:rPr>
          <w:rFonts w:ascii="Times New Roman" w:eastAsia="標楷體" w:hAnsi="Times New Roman" w:cs="Times New Roman"/>
          <w:sz w:val="28"/>
          <w:szCs w:val="28"/>
        </w:rPr>
        <w:t>來源</w:t>
      </w:r>
    </w:p>
    <w:p w:rsidR="00B44C1A" w:rsidRPr="00425F8B" w:rsidRDefault="00FC3890" w:rsidP="00D415DF">
      <w:pPr>
        <w:widowControl/>
        <w:snapToGrid w:val="0"/>
        <w:spacing w:afterLines="50" w:after="180" w:line="500" w:lineRule="exact"/>
        <w:ind w:leftChars="177" w:left="425" w:firstLine="425"/>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 xml:space="preserve">    </w:t>
      </w:r>
      <w:r w:rsidR="00B44C1A" w:rsidRPr="00425F8B">
        <w:rPr>
          <w:rFonts w:ascii="Times New Roman" w:eastAsia="標楷體" w:hAnsi="Times New Roman" w:cs="Times New Roman"/>
          <w:color w:val="000000" w:themeColor="text1"/>
          <w:sz w:val="28"/>
        </w:rPr>
        <w:t>本計畫經費</w:t>
      </w:r>
      <w:r w:rsidR="000B44E5" w:rsidRPr="00425F8B">
        <w:rPr>
          <w:rFonts w:ascii="Times New Roman" w:eastAsia="標楷體" w:hAnsi="Times New Roman" w:cs="Times New Roman"/>
          <w:color w:val="000000" w:themeColor="text1"/>
          <w:sz w:val="28"/>
        </w:rPr>
        <w:t>來源主要為</w:t>
      </w:r>
      <w:r w:rsidR="00FD4597">
        <w:rPr>
          <w:rFonts w:ascii="Times New Roman" w:eastAsia="標楷體" w:hAnsi="Times New Roman" w:cs="Times New Roman" w:hint="eastAsia"/>
          <w:color w:val="000000" w:themeColor="text1"/>
          <w:sz w:val="28"/>
        </w:rPr>
        <w:t>中央</w:t>
      </w:r>
      <w:r w:rsidR="0012597B">
        <w:rPr>
          <w:rFonts w:ascii="Times New Roman" w:eastAsia="標楷體" w:hAnsi="Times New Roman" w:cs="Times New Roman" w:hint="eastAsia"/>
          <w:color w:val="000000" w:themeColor="text1"/>
          <w:sz w:val="28"/>
        </w:rPr>
        <w:t>特別預算</w:t>
      </w:r>
      <w:r w:rsidR="000B44E5" w:rsidRPr="00425F8B">
        <w:rPr>
          <w:rFonts w:ascii="Times New Roman" w:eastAsia="標楷體" w:hAnsi="Times New Roman" w:cs="Times New Roman"/>
          <w:color w:val="000000" w:themeColor="text1"/>
          <w:sz w:val="28"/>
        </w:rPr>
        <w:t>及地</w:t>
      </w:r>
      <w:r w:rsidR="00B44C1A" w:rsidRPr="00425F8B">
        <w:rPr>
          <w:rFonts w:ascii="Times New Roman" w:eastAsia="標楷體" w:hAnsi="Times New Roman" w:cs="Times New Roman"/>
          <w:color w:val="000000" w:themeColor="text1"/>
          <w:sz w:val="28"/>
        </w:rPr>
        <w:t>方政府</w:t>
      </w:r>
      <w:r w:rsidR="000B44E5" w:rsidRPr="00425F8B">
        <w:rPr>
          <w:rFonts w:ascii="Times New Roman" w:eastAsia="標楷體" w:hAnsi="Times New Roman" w:cs="Times New Roman"/>
          <w:color w:val="000000" w:themeColor="text1"/>
          <w:sz w:val="28"/>
        </w:rPr>
        <w:t>配合款</w:t>
      </w:r>
      <w:r w:rsidR="00B44C1A" w:rsidRPr="00425F8B">
        <w:rPr>
          <w:rFonts w:ascii="Times New Roman" w:eastAsia="標楷體" w:hAnsi="Times New Roman" w:cs="Times New Roman"/>
          <w:color w:val="000000" w:themeColor="text1"/>
          <w:sz w:val="28"/>
        </w:rPr>
        <w:t>。</w:t>
      </w:r>
    </w:p>
    <w:p w:rsidR="00B44C1A" w:rsidRPr="00425F8B" w:rsidRDefault="00B44C1A" w:rsidP="00680049">
      <w:pPr>
        <w:pStyle w:val="aff0"/>
        <w:numPr>
          <w:ilvl w:val="0"/>
          <w:numId w:val="58"/>
        </w:numPr>
        <w:snapToGrid w:val="0"/>
        <w:spacing w:beforeLines="50" w:before="180" w:line="500" w:lineRule="exact"/>
        <w:ind w:left="1134"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計算基準</w:t>
      </w:r>
    </w:p>
    <w:p w:rsidR="000059F4" w:rsidRPr="00425F8B" w:rsidRDefault="00FC3890" w:rsidP="00656C1C">
      <w:pPr>
        <w:widowControl/>
        <w:snapToGrid w:val="0"/>
        <w:spacing w:line="500" w:lineRule="exact"/>
        <w:ind w:leftChars="177" w:left="425" w:firstLine="425"/>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 xml:space="preserve">    </w:t>
      </w:r>
      <w:r w:rsidR="00B44C1A" w:rsidRPr="00425F8B">
        <w:rPr>
          <w:rFonts w:ascii="Times New Roman" w:eastAsia="標楷體" w:hAnsi="Times New Roman" w:cs="Times New Roman"/>
          <w:color w:val="000000" w:themeColor="text1"/>
          <w:sz w:val="28"/>
        </w:rPr>
        <w:t>依本計畫主要工作項目，概估計畫執行經費需求，如表</w:t>
      </w:r>
      <w:r>
        <w:rPr>
          <w:rFonts w:ascii="Times New Roman" w:eastAsia="標楷體" w:hAnsi="Times New Roman" w:cs="Times New Roman" w:hint="eastAsia"/>
          <w:color w:val="000000" w:themeColor="text1"/>
          <w:sz w:val="28"/>
        </w:rPr>
        <w:t>10</w:t>
      </w:r>
      <w:r w:rsidR="00D76EB5" w:rsidRPr="00425F8B">
        <w:rPr>
          <w:rFonts w:ascii="Times New Roman" w:eastAsia="標楷體" w:hAnsi="Times New Roman" w:cs="Times New Roman"/>
          <w:color w:val="000000" w:themeColor="text1"/>
          <w:sz w:val="28"/>
        </w:rPr>
        <w:t>。</w:t>
      </w:r>
    </w:p>
    <w:p w:rsidR="00D76EB5" w:rsidRPr="00425F8B" w:rsidRDefault="00D26AD8" w:rsidP="00D26AD8">
      <w:pPr>
        <w:pStyle w:val="afe"/>
        <w:jc w:val="center"/>
        <w:rPr>
          <w:color w:val="000000" w:themeColor="text1"/>
        </w:rPr>
      </w:pPr>
      <w:bookmarkStart w:id="116" w:name="_Toc48117725"/>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Pr="000B01F9">
        <w:rPr>
          <w:rFonts w:ascii="Times New Roman" w:eastAsia="標楷體" w:hAnsi="Times New Roman" w:cs="Times New Roman"/>
          <w:color w:val="auto"/>
          <w:sz w:val="28"/>
          <w:szCs w:val="28"/>
        </w:rPr>
        <w:fldChar w:fldCharType="begin"/>
      </w:r>
      <w:r w:rsidRPr="000B01F9">
        <w:rPr>
          <w:rFonts w:ascii="Times New Roman" w:eastAsia="標楷體" w:hAnsi="Times New Roman" w:cs="Times New Roman"/>
          <w:color w:val="auto"/>
          <w:sz w:val="28"/>
          <w:szCs w:val="28"/>
        </w:rPr>
        <w:instrText xml:space="preserve"> SEQ </w:instrText>
      </w:r>
      <w:r w:rsidRPr="000B01F9">
        <w:rPr>
          <w:rFonts w:ascii="Times New Roman" w:eastAsia="標楷體" w:hAnsi="Times New Roman" w:cs="Times New Roman"/>
          <w:color w:val="auto"/>
          <w:sz w:val="28"/>
          <w:szCs w:val="28"/>
        </w:rPr>
        <w:instrText>表</w:instrText>
      </w:r>
      <w:r w:rsidRPr="000B01F9">
        <w:rPr>
          <w:rFonts w:ascii="Times New Roman" w:eastAsia="標楷體" w:hAnsi="Times New Roman" w:cs="Times New Roman"/>
          <w:color w:val="auto"/>
          <w:sz w:val="28"/>
          <w:szCs w:val="28"/>
        </w:rPr>
        <w:instrText xml:space="preserve"> \* ARABIC </w:instrText>
      </w:r>
      <w:r w:rsidRPr="000B01F9">
        <w:rPr>
          <w:rFonts w:ascii="Times New Roman" w:eastAsia="標楷體" w:hAnsi="Times New Roman" w:cs="Times New Roman"/>
          <w:color w:val="auto"/>
          <w:sz w:val="28"/>
          <w:szCs w:val="28"/>
        </w:rPr>
        <w:fldChar w:fldCharType="separate"/>
      </w:r>
      <w:r>
        <w:rPr>
          <w:rFonts w:ascii="Times New Roman" w:eastAsia="標楷體" w:hAnsi="Times New Roman" w:cs="Times New Roman"/>
          <w:noProof/>
          <w:color w:val="auto"/>
          <w:sz w:val="28"/>
          <w:szCs w:val="28"/>
        </w:rPr>
        <w:t>10</w:t>
      </w:r>
      <w:r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00D76EB5" w:rsidRPr="00D26AD8">
        <w:rPr>
          <w:rFonts w:ascii="Times New Roman" w:eastAsia="標楷體" w:hAnsi="Times New Roman" w:cs="Times New Roman"/>
          <w:color w:val="auto"/>
          <w:sz w:val="28"/>
          <w:szCs w:val="28"/>
        </w:rPr>
        <w:t>計畫執行概估經費需求表</w:t>
      </w:r>
      <w:bookmarkEnd w:id="116"/>
    </w:p>
    <w:tbl>
      <w:tblPr>
        <w:tblStyle w:val="121"/>
        <w:tblW w:w="9356" w:type="dxa"/>
        <w:tblInd w:w="-34" w:type="dxa"/>
        <w:tblLook w:val="04A0" w:firstRow="1" w:lastRow="0" w:firstColumn="1" w:lastColumn="0" w:noHBand="0" w:noVBand="1"/>
      </w:tblPr>
      <w:tblGrid>
        <w:gridCol w:w="709"/>
        <w:gridCol w:w="1701"/>
        <w:gridCol w:w="709"/>
        <w:gridCol w:w="1985"/>
        <w:gridCol w:w="4252"/>
      </w:tblGrid>
      <w:tr w:rsidR="00FC3890" w:rsidRPr="00D415DF" w:rsidTr="00656C1C">
        <w:trPr>
          <w:trHeight w:val="537"/>
        </w:trPr>
        <w:tc>
          <w:tcPr>
            <w:tcW w:w="709" w:type="dxa"/>
            <w:shd w:val="clear" w:color="auto" w:fill="D9D9D9" w:themeFill="background1" w:themeFillShade="D9"/>
            <w:vAlign w:val="center"/>
          </w:tcPr>
          <w:p w:rsidR="00FC3890" w:rsidRPr="009E2814" w:rsidRDefault="00FC3890" w:rsidP="006D71E3">
            <w:pPr>
              <w:jc w:val="center"/>
              <w:rPr>
                <w:rFonts w:ascii="Times New Roman" w:eastAsia="標楷體" w:hAnsi="Times New Roman" w:cs="Times New Roman"/>
                <w:szCs w:val="24"/>
              </w:rPr>
            </w:pPr>
            <w:r w:rsidRPr="009E2814">
              <w:rPr>
                <w:rFonts w:ascii="Times New Roman" w:eastAsia="標楷體" w:hAnsi="Times New Roman" w:cs="Times New Roman"/>
                <w:szCs w:val="24"/>
              </w:rPr>
              <w:t>項次</w:t>
            </w:r>
          </w:p>
        </w:tc>
        <w:tc>
          <w:tcPr>
            <w:tcW w:w="1701" w:type="dxa"/>
            <w:shd w:val="clear" w:color="auto" w:fill="D9D9D9" w:themeFill="background1" w:themeFillShade="D9"/>
            <w:vAlign w:val="center"/>
          </w:tcPr>
          <w:p w:rsidR="00FC3890" w:rsidRPr="009E2814" w:rsidRDefault="00FC3890" w:rsidP="006D71E3">
            <w:pPr>
              <w:jc w:val="center"/>
              <w:rPr>
                <w:rFonts w:ascii="Times New Roman" w:eastAsia="標楷體" w:hAnsi="Times New Roman" w:cs="Times New Roman"/>
                <w:szCs w:val="24"/>
              </w:rPr>
            </w:pPr>
            <w:r w:rsidRPr="009E2814">
              <w:rPr>
                <w:rFonts w:ascii="Times New Roman" w:eastAsia="標楷體" w:hAnsi="Times New Roman" w:cs="Times New Roman"/>
                <w:szCs w:val="24"/>
              </w:rPr>
              <w:t>項目</w:t>
            </w:r>
          </w:p>
        </w:tc>
        <w:tc>
          <w:tcPr>
            <w:tcW w:w="709" w:type="dxa"/>
            <w:shd w:val="clear" w:color="auto" w:fill="D9D9D9" w:themeFill="background1" w:themeFillShade="D9"/>
            <w:vAlign w:val="center"/>
          </w:tcPr>
          <w:p w:rsidR="00FC3890" w:rsidRPr="009E2814" w:rsidRDefault="00FC3890" w:rsidP="006D71E3">
            <w:pPr>
              <w:jc w:val="center"/>
              <w:rPr>
                <w:rFonts w:ascii="Times New Roman" w:eastAsia="標楷體" w:hAnsi="Times New Roman" w:cs="Times New Roman"/>
                <w:szCs w:val="24"/>
              </w:rPr>
            </w:pPr>
            <w:r w:rsidRPr="009E2814">
              <w:rPr>
                <w:rFonts w:ascii="Times New Roman" w:eastAsia="標楷體" w:hAnsi="Times New Roman" w:cs="Times New Roman"/>
                <w:szCs w:val="24"/>
              </w:rPr>
              <w:t>數量</w:t>
            </w:r>
          </w:p>
        </w:tc>
        <w:tc>
          <w:tcPr>
            <w:tcW w:w="1985" w:type="dxa"/>
            <w:shd w:val="clear" w:color="auto" w:fill="D9D9D9" w:themeFill="background1" w:themeFillShade="D9"/>
            <w:vAlign w:val="center"/>
          </w:tcPr>
          <w:p w:rsidR="00FC3890" w:rsidRPr="009E2814" w:rsidRDefault="00FC3890" w:rsidP="00D415DF">
            <w:pPr>
              <w:jc w:val="center"/>
              <w:rPr>
                <w:rFonts w:ascii="Times New Roman" w:eastAsia="標楷體" w:hAnsi="Times New Roman" w:cs="Times New Roman"/>
                <w:szCs w:val="24"/>
              </w:rPr>
            </w:pPr>
            <w:r w:rsidRPr="009E2814">
              <w:rPr>
                <w:rFonts w:ascii="Times New Roman" w:eastAsia="標楷體" w:hAnsi="Times New Roman" w:cs="Times New Roman"/>
                <w:szCs w:val="24"/>
              </w:rPr>
              <w:t>概估經費（元）</w:t>
            </w:r>
          </w:p>
        </w:tc>
        <w:tc>
          <w:tcPr>
            <w:tcW w:w="4252" w:type="dxa"/>
            <w:shd w:val="clear" w:color="auto" w:fill="D9D9D9" w:themeFill="background1" w:themeFillShade="D9"/>
            <w:vAlign w:val="center"/>
          </w:tcPr>
          <w:p w:rsidR="00FC3890" w:rsidRPr="009E2814" w:rsidRDefault="00FC3890" w:rsidP="006D71E3">
            <w:pPr>
              <w:jc w:val="center"/>
              <w:rPr>
                <w:rFonts w:ascii="Times New Roman" w:eastAsia="標楷體" w:hAnsi="Times New Roman" w:cs="Times New Roman"/>
                <w:szCs w:val="24"/>
              </w:rPr>
            </w:pPr>
            <w:r w:rsidRPr="009E2814">
              <w:rPr>
                <w:rFonts w:ascii="Times New Roman" w:eastAsia="標楷體" w:hAnsi="Times New Roman" w:cs="Times New Roman"/>
                <w:szCs w:val="24"/>
              </w:rPr>
              <w:t>備註</w:t>
            </w:r>
          </w:p>
        </w:tc>
      </w:tr>
      <w:tr w:rsidR="00FC3890" w:rsidRPr="00D415DF" w:rsidTr="00656C1C">
        <w:tc>
          <w:tcPr>
            <w:tcW w:w="709" w:type="dxa"/>
            <w:shd w:val="clear" w:color="auto" w:fill="auto"/>
            <w:vAlign w:val="center"/>
          </w:tcPr>
          <w:p w:rsidR="00FC3890" w:rsidRPr="00D415DF" w:rsidRDefault="00FC3890" w:rsidP="00D415DF">
            <w:pPr>
              <w:jc w:val="center"/>
              <w:rPr>
                <w:rFonts w:ascii="Times New Roman" w:eastAsia="標楷體" w:hAnsi="Times New Roman" w:cs="Times New Roman"/>
                <w:color w:val="FF0000"/>
                <w:szCs w:val="24"/>
              </w:rPr>
            </w:pPr>
            <w:r w:rsidRPr="009E2814">
              <w:rPr>
                <w:rFonts w:ascii="Times New Roman" w:eastAsia="標楷體" w:hAnsi="Times New Roman" w:cs="Times New Roman"/>
                <w:szCs w:val="24"/>
              </w:rPr>
              <w:t>一</w:t>
            </w:r>
          </w:p>
        </w:tc>
        <w:tc>
          <w:tcPr>
            <w:tcW w:w="1701" w:type="dxa"/>
            <w:shd w:val="clear" w:color="auto" w:fill="auto"/>
            <w:vAlign w:val="center"/>
          </w:tcPr>
          <w:p w:rsidR="00FC3890" w:rsidRPr="00E83244" w:rsidRDefault="009A1468" w:rsidP="009E2814">
            <w:pPr>
              <w:jc w:val="both"/>
              <w:rPr>
                <w:rFonts w:ascii="Times New Roman" w:eastAsia="標楷體" w:hAnsi="Times New Roman" w:cs="Times New Roman"/>
                <w:szCs w:val="24"/>
              </w:rPr>
            </w:pPr>
            <w:r w:rsidRPr="00E83244">
              <w:rPr>
                <w:rFonts w:ascii="Times New Roman" w:eastAsia="標楷體" w:hAnsi="Times New Roman" w:cs="Times New Roman"/>
                <w:kern w:val="0"/>
                <w:szCs w:val="24"/>
              </w:rPr>
              <w:t>興</w:t>
            </w:r>
            <w:r w:rsidR="00BF363A">
              <w:rPr>
                <w:rFonts w:ascii="Times New Roman" w:eastAsia="標楷體" w:hAnsi="Times New Roman" w:cs="Times New Roman" w:hint="eastAsia"/>
                <w:kern w:val="0"/>
                <w:szCs w:val="24"/>
              </w:rPr>
              <w:t>（整）</w:t>
            </w:r>
            <w:r w:rsidRPr="00E83244">
              <w:rPr>
                <w:rFonts w:ascii="Times New Roman" w:eastAsia="標楷體" w:hAnsi="Times New Roman" w:cs="Times New Roman"/>
                <w:kern w:val="0"/>
                <w:szCs w:val="24"/>
              </w:rPr>
              <w:t>建</w:t>
            </w:r>
            <w:r w:rsidR="00FC3890" w:rsidRPr="00E83244">
              <w:rPr>
                <w:rFonts w:ascii="Times New Roman" w:eastAsia="標楷體" w:hAnsi="Times New Roman" w:cs="Times New Roman"/>
                <w:kern w:val="0"/>
                <w:szCs w:val="24"/>
              </w:rPr>
              <w:t>全民運動館</w:t>
            </w:r>
          </w:p>
        </w:tc>
        <w:tc>
          <w:tcPr>
            <w:tcW w:w="709" w:type="dxa"/>
            <w:shd w:val="clear" w:color="auto" w:fill="auto"/>
            <w:vAlign w:val="center"/>
          </w:tcPr>
          <w:p w:rsidR="00FC3890" w:rsidRPr="00BD1F05" w:rsidRDefault="00BF363A" w:rsidP="00D415DF">
            <w:pPr>
              <w:jc w:val="center"/>
              <w:rPr>
                <w:rFonts w:ascii="Times New Roman" w:eastAsia="標楷體" w:hAnsi="Times New Roman" w:cs="Times New Roman"/>
                <w:szCs w:val="24"/>
              </w:rPr>
            </w:pPr>
            <w:r w:rsidRPr="00BD1F05">
              <w:rPr>
                <w:rFonts w:ascii="Times New Roman" w:eastAsia="標楷體" w:hAnsi="Times New Roman" w:cs="Times New Roman" w:hint="eastAsia"/>
                <w:szCs w:val="24"/>
              </w:rPr>
              <w:t>2</w:t>
            </w:r>
            <w:r w:rsidR="004A43DE" w:rsidRPr="00BD1F05">
              <w:rPr>
                <w:rFonts w:ascii="Times New Roman" w:eastAsia="標楷體" w:hAnsi="Times New Roman" w:cs="Times New Roman" w:hint="eastAsia"/>
                <w:szCs w:val="24"/>
              </w:rPr>
              <w:t>0</w:t>
            </w:r>
          </w:p>
        </w:tc>
        <w:tc>
          <w:tcPr>
            <w:tcW w:w="1985" w:type="dxa"/>
            <w:shd w:val="clear" w:color="auto" w:fill="auto"/>
            <w:vAlign w:val="center"/>
          </w:tcPr>
          <w:p w:rsidR="00FC3890" w:rsidRPr="00BD1F05" w:rsidRDefault="009E2814" w:rsidP="00D415DF">
            <w:pPr>
              <w:jc w:val="right"/>
              <w:rPr>
                <w:rFonts w:ascii="Times New Roman" w:eastAsia="標楷體" w:hAnsi="Times New Roman" w:cs="Times New Roman"/>
                <w:szCs w:val="24"/>
              </w:rPr>
            </w:pPr>
            <w:r w:rsidRPr="00BD1F05">
              <w:rPr>
                <w:rFonts w:ascii="Times New Roman" w:eastAsia="標楷體" w:hAnsi="Times New Roman" w:cs="Times New Roman" w:hint="eastAsia"/>
                <w:szCs w:val="24"/>
              </w:rPr>
              <w:t>3</w:t>
            </w:r>
            <w:r w:rsidR="00FC3890" w:rsidRPr="00BD1F05">
              <w:rPr>
                <w:rFonts w:ascii="Times New Roman" w:eastAsia="標楷體" w:hAnsi="Times New Roman" w:cs="Times New Roman"/>
                <w:szCs w:val="24"/>
              </w:rPr>
              <w:t>,000,000,000</w:t>
            </w:r>
          </w:p>
        </w:tc>
        <w:tc>
          <w:tcPr>
            <w:tcW w:w="4252" w:type="dxa"/>
            <w:shd w:val="clear" w:color="auto" w:fill="auto"/>
            <w:vAlign w:val="center"/>
          </w:tcPr>
          <w:p w:rsidR="004A43DE" w:rsidRPr="00BD1F05" w:rsidRDefault="004A43DE" w:rsidP="004A43DE">
            <w:pPr>
              <w:ind w:left="174" w:hangingChars="79" w:hanging="174"/>
              <w:jc w:val="both"/>
              <w:rPr>
                <w:rFonts w:ascii="Times New Roman" w:eastAsia="標楷體" w:hAnsi="Times New Roman" w:cs="Times New Roman"/>
                <w:sz w:val="22"/>
              </w:rPr>
            </w:pPr>
            <w:r w:rsidRPr="00BD1F05">
              <w:rPr>
                <w:rFonts w:ascii="Times New Roman" w:eastAsia="標楷體" w:hAnsi="Times New Roman" w:cs="Times New Roman" w:hint="eastAsia"/>
                <w:sz w:val="22"/>
              </w:rPr>
              <w:t>1.</w:t>
            </w:r>
            <w:r w:rsidRPr="00BD1F05">
              <w:rPr>
                <w:rFonts w:ascii="Times New Roman" w:eastAsia="標楷體" w:hAnsi="Times New Roman" w:cs="Times New Roman" w:hint="eastAsia"/>
                <w:sz w:val="22"/>
              </w:rPr>
              <w:t>興建案無設置室內溫水游泳池者，每案</w:t>
            </w:r>
            <w:r w:rsidRPr="00BD1F05">
              <w:rPr>
                <w:rFonts w:ascii="Times New Roman" w:eastAsia="標楷體" w:hAnsi="Times New Roman" w:cs="Times New Roman"/>
                <w:sz w:val="22"/>
              </w:rPr>
              <w:t>補助金額以新臺幣</w:t>
            </w:r>
            <w:r w:rsidRPr="00BD1F05">
              <w:rPr>
                <w:rFonts w:ascii="Times New Roman" w:eastAsia="標楷體" w:hAnsi="Times New Roman" w:cs="Times New Roman"/>
                <w:sz w:val="22"/>
              </w:rPr>
              <w:t>1</w:t>
            </w:r>
            <w:r w:rsidRPr="00BD1F05">
              <w:rPr>
                <w:rFonts w:ascii="Times New Roman" w:eastAsia="標楷體" w:hAnsi="Times New Roman" w:cs="Times New Roman"/>
                <w:sz w:val="22"/>
              </w:rPr>
              <w:t>億元為</w:t>
            </w:r>
            <w:r w:rsidRPr="00BD1F05">
              <w:rPr>
                <w:rFonts w:ascii="Times New Roman" w:eastAsia="標楷體" w:hAnsi="Times New Roman" w:cs="Times New Roman" w:hint="eastAsia"/>
                <w:sz w:val="22"/>
              </w:rPr>
              <w:t>原則。</w:t>
            </w:r>
          </w:p>
          <w:p w:rsidR="004A43DE" w:rsidRPr="00BD1F05" w:rsidRDefault="004A43DE" w:rsidP="004A43DE">
            <w:pPr>
              <w:ind w:left="174" w:hangingChars="79" w:hanging="174"/>
              <w:jc w:val="both"/>
              <w:rPr>
                <w:rFonts w:ascii="Times New Roman" w:eastAsia="標楷體" w:hAnsi="Times New Roman" w:cs="Times New Roman"/>
                <w:sz w:val="22"/>
              </w:rPr>
            </w:pPr>
            <w:r w:rsidRPr="00BD1F05">
              <w:rPr>
                <w:rFonts w:ascii="Times New Roman" w:eastAsia="標楷體" w:hAnsi="Times New Roman" w:cs="Times New Roman" w:hint="eastAsia"/>
                <w:sz w:val="22"/>
              </w:rPr>
              <w:t>2.</w:t>
            </w:r>
            <w:r w:rsidRPr="00BD1F05">
              <w:rPr>
                <w:rFonts w:ascii="Times New Roman" w:eastAsia="標楷體" w:hAnsi="Times New Roman" w:cs="Times New Roman" w:hint="eastAsia"/>
                <w:sz w:val="22"/>
              </w:rPr>
              <w:t>興建案設有室內溫水游泳池者，每案補助金額以新臺幣</w:t>
            </w:r>
            <w:r w:rsidRPr="00BD1F05">
              <w:rPr>
                <w:rFonts w:ascii="Times New Roman" w:eastAsia="標楷體" w:hAnsi="Times New Roman" w:cs="Times New Roman" w:hint="eastAsia"/>
                <w:sz w:val="22"/>
              </w:rPr>
              <w:t>2</w:t>
            </w:r>
            <w:r w:rsidRPr="00BD1F05">
              <w:rPr>
                <w:rFonts w:ascii="Times New Roman" w:eastAsia="標楷體" w:hAnsi="Times New Roman" w:cs="Times New Roman" w:hint="eastAsia"/>
                <w:sz w:val="22"/>
              </w:rPr>
              <w:t>億元為限。</w:t>
            </w:r>
          </w:p>
          <w:p w:rsidR="00FC3890" w:rsidRPr="00BD1F05" w:rsidRDefault="004A43DE" w:rsidP="004A43DE">
            <w:pPr>
              <w:ind w:left="174" w:hangingChars="79" w:hanging="174"/>
              <w:jc w:val="both"/>
              <w:rPr>
                <w:rFonts w:ascii="Times New Roman" w:eastAsia="標楷體" w:hAnsi="Times New Roman" w:cs="Times New Roman"/>
                <w:szCs w:val="24"/>
              </w:rPr>
            </w:pPr>
            <w:r w:rsidRPr="00BD1F05">
              <w:rPr>
                <w:rFonts w:ascii="Times New Roman" w:eastAsia="標楷體" w:hAnsi="Times New Roman" w:cs="Times New Roman" w:hint="eastAsia"/>
                <w:sz w:val="22"/>
              </w:rPr>
              <w:t>3.</w:t>
            </w:r>
            <w:r w:rsidRPr="00BD1F05">
              <w:rPr>
                <w:rFonts w:ascii="Times New Roman" w:eastAsia="標楷體" w:hAnsi="Times New Roman" w:cs="Times New Roman" w:hint="eastAsia"/>
                <w:sz w:val="22"/>
              </w:rPr>
              <w:t>利用既有空間進行整建者，每案補助金額以新臺幣</w:t>
            </w:r>
            <w:r w:rsidRPr="00BD1F05">
              <w:rPr>
                <w:rFonts w:ascii="Times New Roman" w:eastAsia="標楷體" w:hAnsi="Times New Roman" w:cs="Times New Roman" w:hint="eastAsia"/>
                <w:sz w:val="22"/>
              </w:rPr>
              <w:t>5,000</w:t>
            </w:r>
            <w:r w:rsidRPr="00BD1F05">
              <w:rPr>
                <w:rFonts w:ascii="Times New Roman" w:eastAsia="標楷體" w:hAnsi="Times New Roman" w:cs="Times New Roman" w:hint="eastAsia"/>
                <w:sz w:val="22"/>
              </w:rPr>
              <w:t>萬元為原則。</w:t>
            </w:r>
          </w:p>
        </w:tc>
      </w:tr>
      <w:tr w:rsidR="00FC3890" w:rsidRPr="00D415DF" w:rsidTr="00656C1C">
        <w:tc>
          <w:tcPr>
            <w:tcW w:w="709" w:type="dxa"/>
            <w:vAlign w:val="center"/>
          </w:tcPr>
          <w:p w:rsidR="00FC3890" w:rsidRPr="009E2814" w:rsidRDefault="00FC3890" w:rsidP="00D415DF">
            <w:pPr>
              <w:jc w:val="center"/>
              <w:rPr>
                <w:rFonts w:ascii="Times New Roman" w:eastAsia="標楷體" w:hAnsi="Times New Roman" w:cs="Times New Roman"/>
                <w:szCs w:val="24"/>
              </w:rPr>
            </w:pPr>
            <w:r w:rsidRPr="009E2814">
              <w:rPr>
                <w:rFonts w:ascii="Times New Roman" w:eastAsia="標楷體" w:hAnsi="Times New Roman" w:cs="Times New Roman"/>
                <w:szCs w:val="24"/>
              </w:rPr>
              <w:t>二</w:t>
            </w:r>
          </w:p>
        </w:tc>
        <w:tc>
          <w:tcPr>
            <w:tcW w:w="1701" w:type="dxa"/>
            <w:vAlign w:val="center"/>
          </w:tcPr>
          <w:p w:rsidR="00FC3890" w:rsidRPr="00E83244" w:rsidRDefault="009A1468" w:rsidP="00D415DF">
            <w:pPr>
              <w:jc w:val="both"/>
              <w:rPr>
                <w:rFonts w:ascii="Times New Roman" w:eastAsia="標楷體" w:hAnsi="Times New Roman" w:cs="Times New Roman"/>
                <w:szCs w:val="24"/>
              </w:rPr>
            </w:pPr>
            <w:r w:rsidRPr="00E83244">
              <w:rPr>
                <w:rFonts w:ascii="Times New Roman" w:eastAsia="標楷體" w:hAnsi="Times New Roman" w:cs="Times New Roman"/>
                <w:kern w:val="0"/>
                <w:szCs w:val="24"/>
              </w:rPr>
              <w:t>興（整）</w:t>
            </w:r>
            <w:r w:rsidR="00FC3890" w:rsidRPr="00E83244">
              <w:rPr>
                <w:rFonts w:ascii="Times New Roman" w:eastAsia="標楷體" w:hAnsi="Times New Roman" w:cs="Times New Roman"/>
                <w:kern w:val="0"/>
                <w:szCs w:val="24"/>
              </w:rPr>
              <w:t>建風雨球場</w:t>
            </w:r>
          </w:p>
        </w:tc>
        <w:tc>
          <w:tcPr>
            <w:tcW w:w="709" w:type="dxa"/>
            <w:vAlign w:val="center"/>
          </w:tcPr>
          <w:p w:rsidR="00FC3890" w:rsidRPr="00E83244" w:rsidRDefault="00FC3890" w:rsidP="00D415DF">
            <w:pPr>
              <w:jc w:val="center"/>
              <w:rPr>
                <w:rFonts w:ascii="Times New Roman" w:eastAsia="標楷體" w:hAnsi="Times New Roman" w:cs="Times New Roman"/>
                <w:szCs w:val="24"/>
              </w:rPr>
            </w:pPr>
            <w:r w:rsidRPr="00E83244">
              <w:rPr>
                <w:rFonts w:ascii="Times New Roman" w:eastAsia="標楷體" w:hAnsi="Times New Roman" w:cs="Times New Roman"/>
                <w:szCs w:val="24"/>
              </w:rPr>
              <w:t>30</w:t>
            </w:r>
          </w:p>
        </w:tc>
        <w:tc>
          <w:tcPr>
            <w:tcW w:w="1985" w:type="dxa"/>
            <w:shd w:val="clear" w:color="auto" w:fill="auto"/>
            <w:vAlign w:val="center"/>
          </w:tcPr>
          <w:p w:rsidR="00FC3890" w:rsidRPr="00E83244" w:rsidRDefault="00FC3890" w:rsidP="00D415DF">
            <w:pPr>
              <w:jc w:val="right"/>
              <w:rPr>
                <w:rFonts w:ascii="Times New Roman" w:eastAsia="標楷體" w:hAnsi="Times New Roman" w:cs="Times New Roman"/>
                <w:szCs w:val="24"/>
              </w:rPr>
            </w:pPr>
            <w:r w:rsidRPr="00E83244">
              <w:rPr>
                <w:rFonts w:ascii="Times New Roman" w:eastAsia="標楷體" w:hAnsi="Times New Roman" w:cs="Times New Roman"/>
                <w:szCs w:val="24"/>
              </w:rPr>
              <w:t>300,000,000</w:t>
            </w:r>
          </w:p>
        </w:tc>
        <w:tc>
          <w:tcPr>
            <w:tcW w:w="4252" w:type="dxa"/>
            <w:vAlign w:val="center"/>
          </w:tcPr>
          <w:p w:rsidR="00FC3890" w:rsidRPr="00E83244" w:rsidRDefault="00FC3890" w:rsidP="00D415DF">
            <w:pPr>
              <w:jc w:val="both"/>
              <w:rPr>
                <w:rFonts w:ascii="Times New Roman" w:eastAsia="標楷體" w:hAnsi="Times New Roman" w:cs="Times New Roman"/>
                <w:szCs w:val="24"/>
              </w:rPr>
            </w:pPr>
            <w:r w:rsidRPr="00E83244">
              <w:rPr>
                <w:rFonts w:ascii="Times New Roman" w:eastAsia="標楷體" w:hAnsi="Times New Roman" w:cs="Times New Roman"/>
                <w:szCs w:val="24"/>
              </w:rPr>
              <w:t>1</w:t>
            </w:r>
            <w:r w:rsidR="009A1468" w:rsidRPr="00E83244">
              <w:rPr>
                <w:rFonts w:ascii="Times New Roman" w:eastAsia="標楷體" w:hAnsi="Times New Roman" w:cs="Times New Roman"/>
                <w:szCs w:val="24"/>
              </w:rPr>
              <w:t>座</w:t>
            </w:r>
            <w:r w:rsidRPr="00E83244">
              <w:rPr>
                <w:rFonts w:ascii="Times New Roman" w:eastAsia="標楷體" w:hAnsi="Times New Roman" w:cs="Times New Roman"/>
                <w:szCs w:val="24"/>
              </w:rPr>
              <w:t>風雨球場</w:t>
            </w:r>
            <w:r w:rsidR="00D415DF" w:rsidRPr="00E83244">
              <w:rPr>
                <w:rFonts w:ascii="Times New Roman" w:eastAsia="標楷體" w:hAnsi="Times New Roman" w:cs="Times New Roman"/>
                <w:szCs w:val="24"/>
              </w:rPr>
              <w:t>以</w:t>
            </w:r>
            <w:r w:rsidRPr="00E83244">
              <w:rPr>
                <w:rFonts w:ascii="Times New Roman" w:eastAsia="標楷體" w:hAnsi="Times New Roman" w:cs="Times New Roman"/>
                <w:szCs w:val="24"/>
              </w:rPr>
              <w:t>補助</w:t>
            </w:r>
            <w:r w:rsidRPr="00E83244">
              <w:rPr>
                <w:rFonts w:ascii="Times New Roman" w:eastAsia="標楷體" w:hAnsi="Times New Roman" w:cs="Times New Roman"/>
                <w:szCs w:val="24"/>
              </w:rPr>
              <w:t>1,000</w:t>
            </w:r>
            <w:r w:rsidRPr="00E83244">
              <w:rPr>
                <w:rFonts w:ascii="Times New Roman" w:eastAsia="標楷體" w:hAnsi="Times New Roman" w:cs="Times New Roman"/>
                <w:szCs w:val="24"/>
              </w:rPr>
              <w:t>萬元</w:t>
            </w:r>
            <w:r w:rsidR="00D415DF" w:rsidRPr="00E83244">
              <w:rPr>
                <w:rFonts w:ascii="Times New Roman" w:eastAsia="標楷體" w:hAnsi="Times New Roman" w:cs="Times New Roman"/>
                <w:szCs w:val="24"/>
              </w:rPr>
              <w:t>為限。</w:t>
            </w:r>
          </w:p>
        </w:tc>
      </w:tr>
      <w:tr w:rsidR="00FC3890" w:rsidRPr="00D415DF" w:rsidTr="00656C1C">
        <w:tc>
          <w:tcPr>
            <w:tcW w:w="709" w:type="dxa"/>
            <w:vAlign w:val="center"/>
          </w:tcPr>
          <w:p w:rsidR="00FC3890" w:rsidRPr="009E2814" w:rsidRDefault="00FC3890" w:rsidP="00D415DF">
            <w:pPr>
              <w:jc w:val="center"/>
              <w:rPr>
                <w:rFonts w:ascii="Times New Roman" w:eastAsia="標楷體" w:hAnsi="Times New Roman" w:cs="Times New Roman"/>
                <w:szCs w:val="24"/>
              </w:rPr>
            </w:pPr>
            <w:r w:rsidRPr="009E2814">
              <w:rPr>
                <w:rFonts w:ascii="Times New Roman" w:eastAsia="標楷體" w:hAnsi="Times New Roman" w:cs="Times New Roman"/>
                <w:szCs w:val="24"/>
              </w:rPr>
              <w:t>三</w:t>
            </w:r>
          </w:p>
        </w:tc>
        <w:tc>
          <w:tcPr>
            <w:tcW w:w="1701" w:type="dxa"/>
            <w:vAlign w:val="center"/>
          </w:tcPr>
          <w:p w:rsidR="00FC3890" w:rsidRPr="00E83244" w:rsidRDefault="00FC3890" w:rsidP="00D415DF">
            <w:pPr>
              <w:jc w:val="both"/>
              <w:rPr>
                <w:rFonts w:ascii="Times New Roman" w:eastAsia="標楷體" w:hAnsi="Times New Roman" w:cs="Times New Roman"/>
                <w:szCs w:val="24"/>
              </w:rPr>
            </w:pPr>
            <w:r w:rsidRPr="00E83244">
              <w:rPr>
                <w:rFonts w:ascii="Times New Roman" w:eastAsia="標楷體" w:hAnsi="Times New Roman" w:cs="Times New Roman"/>
                <w:szCs w:val="24"/>
              </w:rPr>
              <w:t>改善既有運動場館設施</w:t>
            </w:r>
          </w:p>
        </w:tc>
        <w:tc>
          <w:tcPr>
            <w:tcW w:w="709" w:type="dxa"/>
            <w:vAlign w:val="center"/>
          </w:tcPr>
          <w:p w:rsidR="00FC3890" w:rsidRPr="00E83244" w:rsidRDefault="009E2814" w:rsidP="00D415DF">
            <w:pPr>
              <w:jc w:val="center"/>
              <w:rPr>
                <w:rFonts w:ascii="Times New Roman" w:eastAsia="標楷體" w:hAnsi="Times New Roman" w:cs="Times New Roman"/>
                <w:szCs w:val="24"/>
              </w:rPr>
            </w:pPr>
            <w:r w:rsidRPr="00E83244">
              <w:rPr>
                <w:rFonts w:ascii="Times New Roman" w:eastAsia="標楷體" w:hAnsi="Times New Roman" w:cs="Times New Roman" w:hint="eastAsia"/>
                <w:szCs w:val="24"/>
              </w:rPr>
              <w:t>6</w:t>
            </w:r>
            <w:r w:rsidR="00FC3890" w:rsidRPr="00E83244">
              <w:rPr>
                <w:rFonts w:ascii="Times New Roman" w:eastAsia="標楷體" w:hAnsi="Times New Roman" w:cs="Times New Roman"/>
                <w:szCs w:val="24"/>
              </w:rPr>
              <w:t>0</w:t>
            </w:r>
          </w:p>
        </w:tc>
        <w:tc>
          <w:tcPr>
            <w:tcW w:w="1985" w:type="dxa"/>
            <w:shd w:val="clear" w:color="auto" w:fill="auto"/>
            <w:vAlign w:val="center"/>
          </w:tcPr>
          <w:p w:rsidR="00FC3890" w:rsidRPr="00E83244" w:rsidRDefault="009E2814" w:rsidP="009E2814">
            <w:pPr>
              <w:jc w:val="right"/>
              <w:rPr>
                <w:rFonts w:ascii="Times New Roman" w:eastAsia="標楷體" w:hAnsi="Times New Roman" w:cs="Times New Roman"/>
                <w:szCs w:val="24"/>
              </w:rPr>
            </w:pPr>
            <w:r w:rsidRPr="00E83244">
              <w:rPr>
                <w:rFonts w:ascii="Times New Roman" w:eastAsia="標楷體" w:hAnsi="Times New Roman" w:cs="Times New Roman" w:hint="eastAsia"/>
                <w:szCs w:val="24"/>
              </w:rPr>
              <w:t>2</w:t>
            </w:r>
            <w:r w:rsidR="00FC3890" w:rsidRPr="00E83244">
              <w:rPr>
                <w:rFonts w:ascii="Times New Roman" w:eastAsia="標楷體" w:hAnsi="Times New Roman" w:cs="Times New Roman"/>
                <w:szCs w:val="24"/>
              </w:rPr>
              <w:t>,</w:t>
            </w:r>
            <w:r w:rsidR="00D067FA" w:rsidRPr="00E83244">
              <w:rPr>
                <w:rFonts w:ascii="Times New Roman" w:eastAsia="標楷體" w:hAnsi="Times New Roman" w:cs="Times New Roman" w:hint="eastAsia"/>
                <w:szCs w:val="24"/>
              </w:rPr>
              <w:t>24</w:t>
            </w:r>
            <w:r w:rsidR="00FC3890" w:rsidRPr="00E83244">
              <w:rPr>
                <w:rFonts w:ascii="Times New Roman" w:eastAsia="標楷體" w:hAnsi="Times New Roman" w:cs="Times New Roman"/>
                <w:szCs w:val="24"/>
              </w:rPr>
              <w:t>0,000,000</w:t>
            </w:r>
          </w:p>
        </w:tc>
        <w:tc>
          <w:tcPr>
            <w:tcW w:w="4252" w:type="dxa"/>
            <w:vAlign w:val="center"/>
          </w:tcPr>
          <w:p w:rsidR="00FC3890" w:rsidRPr="00E83244" w:rsidRDefault="00FC3890" w:rsidP="00D415DF">
            <w:pPr>
              <w:jc w:val="both"/>
              <w:rPr>
                <w:rFonts w:ascii="Times New Roman" w:eastAsia="標楷體" w:hAnsi="Times New Roman" w:cs="Times New Roman"/>
                <w:szCs w:val="24"/>
              </w:rPr>
            </w:pPr>
            <w:r w:rsidRPr="00E83244">
              <w:rPr>
                <w:rFonts w:ascii="Times New Roman" w:eastAsia="標楷體" w:hAnsi="Times New Roman" w:cs="Times New Roman"/>
                <w:szCs w:val="24"/>
              </w:rPr>
              <w:t>以補助結構補強、漏水改善、場地地坪、無障礙設施設備、性別平等空間及親子友善空間為主。</w:t>
            </w:r>
          </w:p>
        </w:tc>
      </w:tr>
      <w:tr w:rsidR="00FC3890" w:rsidRPr="00D415DF" w:rsidTr="00656C1C">
        <w:tc>
          <w:tcPr>
            <w:tcW w:w="709" w:type="dxa"/>
            <w:vAlign w:val="center"/>
          </w:tcPr>
          <w:p w:rsidR="00FC3890" w:rsidRPr="009E2814" w:rsidRDefault="00FC3890" w:rsidP="00D415DF">
            <w:pPr>
              <w:jc w:val="center"/>
              <w:rPr>
                <w:rFonts w:ascii="Times New Roman" w:eastAsia="標楷體" w:hAnsi="Times New Roman" w:cs="Times New Roman"/>
                <w:szCs w:val="24"/>
              </w:rPr>
            </w:pPr>
            <w:r w:rsidRPr="009E2814">
              <w:rPr>
                <w:rFonts w:ascii="Times New Roman" w:eastAsia="標楷體" w:hAnsi="Times New Roman" w:cs="Times New Roman"/>
                <w:szCs w:val="24"/>
              </w:rPr>
              <w:t>四</w:t>
            </w:r>
          </w:p>
        </w:tc>
        <w:tc>
          <w:tcPr>
            <w:tcW w:w="1701" w:type="dxa"/>
            <w:vAlign w:val="center"/>
          </w:tcPr>
          <w:p w:rsidR="00FC3890" w:rsidRPr="00E83244" w:rsidRDefault="00656C1C" w:rsidP="00D415DF">
            <w:pPr>
              <w:jc w:val="both"/>
              <w:rPr>
                <w:rFonts w:ascii="Times New Roman" w:eastAsia="標楷體" w:hAnsi="Times New Roman" w:cs="Times New Roman"/>
                <w:szCs w:val="24"/>
              </w:rPr>
            </w:pPr>
            <w:r w:rsidRPr="00E83244">
              <w:rPr>
                <w:rFonts w:ascii="Times New Roman" w:eastAsia="標楷體" w:hAnsi="Times New Roman" w:cs="Times New Roman" w:hint="eastAsia"/>
                <w:szCs w:val="24"/>
              </w:rPr>
              <w:t>興設運動園區</w:t>
            </w:r>
          </w:p>
        </w:tc>
        <w:tc>
          <w:tcPr>
            <w:tcW w:w="709" w:type="dxa"/>
            <w:vAlign w:val="center"/>
          </w:tcPr>
          <w:p w:rsidR="00FC3890" w:rsidRPr="00E83244" w:rsidRDefault="00FC3890" w:rsidP="00D415DF">
            <w:pPr>
              <w:jc w:val="center"/>
              <w:rPr>
                <w:rFonts w:ascii="Times New Roman" w:eastAsia="標楷體" w:hAnsi="Times New Roman" w:cs="Times New Roman"/>
                <w:szCs w:val="24"/>
              </w:rPr>
            </w:pPr>
            <w:r w:rsidRPr="00E83244">
              <w:rPr>
                <w:rFonts w:ascii="Times New Roman" w:eastAsia="標楷體" w:hAnsi="Times New Roman" w:cs="Times New Roman"/>
                <w:szCs w:val="24"/>
              </w:rPr>
              <w:t>2</w:t>
            </w:r>
          </w:p>
        </w:tc>
        <w:tc>
          <w:tcPr>
            <w:tcW w:w="1985" w:type="dxa"/>
            <w:shd w:val="clear" w:color="auto" w:fill="auto"/>
            <w:vAlign w:val="center"/>
          </w:tcPr>
          <w:p w:rsidR="00FC3890" w:rsidRPr="00E83244" w:rsidRDefault="00FC3890" w:rsidP="00D415DF">
            <w:pPr>
              <w:jc w:val="right"/>
              <w:rPr>
                <w:rFonts w:ascii="Times New Roman" w:eastAsia="標楷體" w:hAnsi="Times New Roman" w:cs="Times New Roman"/>
                <w:szCs w:val="24"/>
              </w:rPr>
            </w:pPr>
            <w:r w:rsidRPr="00E83244">
              <w:rPr>
                <w:rFonts w:ascii="Times New Roman" w:eastAsia="標楷體" w:hAnsi="Times New Roman" w:cs="Times New Roman"/>
                <w:szCs w:val="24"/>
              </w:rPr>
              <w:t>1,000,000,000</w:t>
            </w:r>
          </w:p>
        </w:tc>
        <w:tc>
          <w:tcPr>
            <w:tcW w:w="4252" w:type="dxa"/>
            <w:vAlign w:val="center"/>
          </w:tcPr>
          <w:p w:rsidR="00FC3890" w:rsidRPr="00E83244" w:rsidRDefault="00FC3890" w:rsidP="00C8359F">
            <w:pPr>
              <w:jc w:val="both"/>
              <w:rPr>
                <w:rFonts w:ascii="Times New Roman" w:eastAsia="標楷體" w:hAnsi="Times New Roman" w:cs="Times New Roman"/>
                <w:szCs w:val="24"/>
              </w:rPr>
            </w:pPr>
            <w:r w:rsidRPr="00E83244">
              <w:rPr>
                <w:rFonts w:ascii="Times New Roman" w:eastAsia="標楷體" w:hAnsi="Times New Roman" w:cs="Times New Roman"/>
                <w:szCs w:val="24"/>
              </w:rPr>
              <w:t>補助地方政府興設可發展職業運動之運動園區。</w:t>
            </w:r>
          </w:p>
        </w:tc>
      </w:tr>
      <w:tr w:rsidR="00FC3890" w:rsidRPr="00D415DF" w:rsidTr="00656C1C">
        <w:tc>
          <w:tcPr>
            <w:tcW w:w="709" w:type="dxa"/>
            <w:vAlign w:val="center"/>
          </w:tcPr>
          <w:p w:rsidR="00FC3890" w:rsidRPr="009E2814" w:rsidRDefault="00FC3890" w:rsidP="00D415DF">
            <w:pPr>
              <w:jc w:val="center"/>
              <w:rPr>
                <w:rFonts w:ascii="Times New Roman" w:eastAsia="標楷體" w:hAnsi="Times New Roman" w:cs="Times New Roman"/>
                <w:szCs w:val="24"/>
              </w:rPr>
            </w:pPr>
            <w:r w:rsidRPr="009E2814">
              <w:rPr>
                <w:rFonts w:ascii="Times New Roman" w:eastAsia="標楷體" w:hAnsi="Times New Roman" w:cs="Times New Roman"/>
                <w:szCs w:val="24"/>
              </w:rPr>
              <w:t>五</w:t>
            </w:r>
          </w:p>
        </w:tc>
        <w:tc>
          <w:tcPr>
            <w:tcW w:w="1701" w:type="dxa"/>
            <w:vAlign w:val="center"/>
          </w:tcPr>
          <w:p w:rsidR="00FC3890" w:rsidRPr="00E83244" w:rsidRDefault="00FC3890" w:rsidP="00864941">
            <w:pPr>
              <w:jc w:val="both"/>
              <w:rPr>
                <w:rFonts w:ascii="Times New Roman" w:eastAsia="標楷體" w:hAnsi="Times New Roman" w:cs="Times New Roman"/>
                <w:szCs w:val="24"/>
              </w:rPr>
            </w:pPr>
            <w:r w:rsidRPr="00E83244">
              <w:rPr>
                <w:rFonts w:ascii="Times New Roman" w:eastAsia="標楷體" w:hAnsi="Times New Roman" w:cs="Times New Roman"/>
                <w:szCs w:val="24"/>
              </w:rPr>
              <w:t>全國綜合</w:t>
            </w:r>
            <w:r w:rsidR="00864941" w:rsidRPr="00E83244">
              <w:rPr>
                <w:rFonts w:ascii="Times New Roman" w:eastAsia="標楷體" w:hAnsi="Times New Roman" w:cs="Times New Roman"/>
                <w:szCs w:val="24"/>
              </w:rPr>
              <w:t>性</w:t>
            </w:r>
            <w:r w:rsidR="00864941">
              <w:rPr>
                <w:rFonts w:ascii="Times New Roman" w:eastAsia="標楷體" w:hAnsi="Times New Roman" w:cs="Times New Roman" w:hint="eastAsia"/>
                <w:szCs w:val="24"/>
              </w:rPr>
              <w:t>運動</w:t>
            </w:r>
            <w:r w:rsidRPr="00E83244">
              <w:rPr>
                <w:rFonts w:ascii="Times New Roman" w:eastAsia="標楷體" w:hAnsi="Times New Roman" w:cs="Times New Roman"/>
                <w:szCs w:val="24"/>
              </w:rPr>
              <w:t>賽會場館</w:t>
            </w:r>
          </w:p>
        </w:tc>
        <w:tc>
          <w:tcPr>
            <w:tcW w:w="709" w:type="dxa"/>
            <w:shd w:val="clear" w:color="auto" w:fill="auto"/>
            <w:vAlign w:val="center"/>
          </w:tcPr>
          <w:p w:rsidR="00FC3890" w:rsidRPr="00E83244" w:rsidRDefault="00FC3890" w:rsidP="00D415DF">
            <w:pPr>
              <w:jc w:val="center"/>
              <w:rPr>
                <w:rFonts w:ascii="Times New Roman" w:eastAsia="標楷體" w:hAnsi="Times New Roman" w:cs="Times New Roman"/>
                <w:szCs w:val="24"/>
              </w:rPr>
            </w:pPr>
            <w:r w:rsidRPr="00E83244">
              <w:rPr>
                <w:rFonts w:ascii="Times New Roman" w:eastAsia="標楷體" w:hAnsi="Times New Roman" w:cs="Times New Roman"/>
                <w:szCs w:val="24"/>
              </w:rPr>
              <w:t>4</w:t>
            </w:r>
          </w:p>
        </w:tc>
        <w:tc>
          <w:tcPr>
            <w:tcW w:w="1985" w:type="dxa"/>
            <w:shd w:val="clear" w:color="auto" w:fill="auto"/>
            <w:vAlign w:val="center"/>
          </w:tcPr>
          <w:p w:rsidR="00FC3890" w:rsidRPr="00E83244" w:rsidRDefault="00FC3890" w:rsidP="00D415DF">
            <w:pPr>
              <w:jc w:val="right"/>
              <w:rPr>
                <w:rFonts w:ascii="Times New Roman" w:eastAsia="標楷體" w:hAnsi="Times New Roman" w:cs="Times New Roman"/>
                <w:szCs w:val="24"/>
              </w:rPr>
            </w:pPr>
            <w:r w:rsidRPr="00E83244">
              <w:rPr>
                <w:rFonts w:ascii="Times New Roman" w:eastAsia="標楷體" w:hAnsi="Times New Roman" w:cs="Times New Roman"/>
                <w:szCs w:val="24"/>
              </w:rPr>
              <w:t>400,000,000</w:t>
            </w:r>
          </w:p>
        </w:tc>
        <w:tc>
          <w:tcPr>
            <w:tcW w:w="4252" w:type="dxa"/>
            <w:vAlign w:val="center"/>
          </w:tcPr>
          <w:p w:rsidR="00FC3890" w:rsidRPr="00E83244" w:rsidRDefault="00FC3890" w:rsidP="00D415DF">
            <w:pPr>
              <w:jc w:val="both"/>
              <w:rPr>
                <w:rFonts w:ascii="Times New Roman" w:eastAsia="標楷體" w:hAnsi="Times New Roman" w:cs="Times New Roman"/>
                <w:szCs w:val="24"/>
              </w:rPr>
            </w:pPr>
            <w:r w:rsidRPr="00E83244">
              <w:rPr>
                <w:rFonts w:ascii="Times New Roman" w:eastAsia="標楷體" w:hAnsi="Times New Roman" w:cs="Times New Roman"/>
                <w:szCs w:val="24"/>
              </w:rPr>
              <w:t>補助</w:t>
            </w:r>
            <w:r w:rsidRPr="00E83244">
              <w:rPr>
                <w:rFonts w:ascii="Times New Roman" w:eastAsia="標楷體" w:hAnsi="Times New Roman" w:cs="Times New Roman"/>
                <w:szCs w:val="24"/>
              </w:rPr>
              <w:t>112</w:t>
            </w:r>
            <w:r w:rsidRPr="00E83244">
              <w:rPr>
                <w:rFonts w:ascii="Times New Roman" w:eastAsia="標楷體" w:hAnsi="Times New Roman" w:cs="Times New Roman"/>
                <w:szCs w:val="24"/>
              </w:rPr>
              <w:t>及</w:t>
            </w:r>
            <w:r w:rsidRPr="00E83244">
              <w:rPr>
                <w:rFonts w:ascii="Times New Roman" w:eastAsia="標楷體" w:hAnsi="Times New Roman" w:cs="Times New Roman"/>
                <w:szCs w:val="24"/>
              </w:rPr>
              <w:t>114</w:t>
            </w:r>
            <w:r w:rsidRPr="00E83244">
              <w:rPr>
                <w:rFonts w:ascii="Times New Roman" w:eastAsia="標楷體" w:hAnsi="Times New Roman" w:cs="Times New Roman"/>
                <w:szCs w:val="24"/>
              </w:rPr>
              <w:t>年全國運動會、</w:t>
            </w:r>
            <w:r w:rsidRPr="00E83244">
              <w:rPr>
                <w:rFonts w:ascii="Times New Roman" w:eastAsia="標楷體" w:hAnsi="Times New Roman" w:cs="Times New Roman"/>
                <w:szCs w:val="24"/>
              </w:rPr>
              <w:t>11</w:t>
            </w:r>
            <w:r w:rsidR="00C0188C" w:rsidRPr="00E83244">
              <w:rPr>
                <w:rFonts w:ascii="Times New Roman" w:eastAsia="標楷體" w:hAnsi="Times New Roman" w:cs="Times New Roman" w:hint="eastAsia"/>
                <w:szCs w:val="24"/>
              </w:rPr>
              <w:t>1</w:t>
            </w:r>
            <w:r w:rsidRPr="00E83244">
              <w:rPr>
                <w:rFonts w:ascii="Times New Roman" w:eastAsia="標楷體" w:hAnsi="Times New Roman" w:cs="Times New Roman"/>
                <w:szCs w:val="24"/>
              </w:rPr>
              <w:t>及</w:t>
            </w:r>
            <w:r w:rsidRPr="00E83244">
              <w:rPr>
                <w:rFonts w:ascii="Times New Roman" w:eastAsia="標楷體" w:hAnsi="Times New Roman" w:cs="Times New Roman"/>
                <w:szCs w:val="24"/>
              </w:rPr>
              <w:t>11</w:t>
            </w:r>
            <w:r w:rsidR="00C0188C" w:rsidRPr="00E83244">
              <w:rPr>
                <w:rFonts w:ascii="Times New Roman" w:eastAsia="標楷體" w:hAnsi="Times New Roman" w:cs="Times New Roman" w:hint="eastAsia"/>
                <w:szCs w:val="24"/>
              </w:rPr>
              <w:t>3</w:t>
            </w:r>
            <w:r w:rsidRPr="00E83244">
              <w:rPr>
                <w:rFonts w:ascii="Times New Roman" w:eastAsia="標楷體" w:hAnsi="Times New Roman" w:cs="Times New Roman"/>
                <w:szCs w:val="24"/>
              </w:rPr>
              <w:t>年全民運動會賽會場館整修。</w:t>
            </w:r>
          </w:p>
        </w:tc>
      </w:tr>
      <w:tr w:rsidR="00FC3890" w:rsidRPr="00D415DF" w:rsidTr="00656C1C">
        <w:trPr>
          <w:trHeight w:val="343"/>
        </w:trPr>
        <w:tc>
          <w:tcPr>
            <w:tcW w:w="709" w:type="dxa"/>
            <w:vAlign w:val="center"/>
          </w:tcPr>
          <w:p w:rsidR="00FC3890" w:rsidRPr="009E2814" w:rsidRDefault="00FC3890" w:rsidP="00D415DF">
            <w:pPr>
              <w:jc w:val="center"/>
              <w:rPr>
                <w:rFonts w:ascii="Times New Roman" w:eastAsia="標楷體" w:hAnsi="Times New Roman" w:cs="Times New Roman"/>
                <w:szCs w:val="24"/>
              </w:rPr>
            </w:pPr>
            <w:r w:rsidRPr="009E2814">
              <w:rPr>
                <w:rFonts w:ascii="Times New Roman" w:eastAsia="標楷體" w:hAnsi="Times New Roman" w:cs="Times New Roman"/>
                <w:szCs w:val="24"/>
              </w:rPr>
              <w:t>六</w:t>
            </w:r>
          </w:p>
        </w:tc>
        <w:tc>
          <w:tcPr>
            <w:tcW w:w="1701" w:type="dxa"/>
            <w:vAlign w:val="center"/>
          </w:tcPr>
          <w:p w:rsidR="00FC3890" w:rsidRPr="00E83244" w:rsidRDefault="00FC3890" w:rsidP="00D415DF">
            <w:pPr>
              <w:jc w:val="both"/>
              <w:rPr>
                <w:rFonts w:ascii="Times New Roman" w:eastAsia="標楷體" w:hAnsi="Times New Roman" w:cs="Times New Roman"/>
                <w:szCs w:val="24"/>
              </w:rPr>
            </w:pPr>
            <w:r w:rsidRPr="00E83244">
              <w:rPr>
                <w:rFonts w:ascii="Times New Roman" w:eastAsia="標楷體" w:hAnsi="Times New Roman" w:cs="Times New Roman"/>
                <w:szCs w:val="24"/>
              </w:rPr>
              <w:t>行政業務費用</w:t>
            </w:r>
          </w:p>
        </w:tc>
        <w:tc>
          <w:tcPr>
            <w:tcW w:w="709" w:type="dxa"/>
            <w:shd w:val="clear" w:color="auto" w:fill="auto"/>
            <w:vAlign w:val="center"/>
          </w:tcPr>
          <w:p w:rsidR="00FC3890" w:rsidRPr="00E83244" w:rsidRDefault="00FC3890" w:rsidP="00D415DF">
            <w:pPr>
              <w:jc w:val="center"/>
              <w:rPr>
                <w:rFonts w:ascii="Times New Roman" w:eastAsia="標楷體" w:hAnsi="Times New Roman" w:cs="Times New Roman"/>
                <w:szCs w:val="24"/>
              </w:rPr>
            </w:pPr>
          </w:p>
        </w:tc>
        <w:tc>
          <w:tcPr>
            <w:tcW w:w="1985" w:type="dxa"/>
            <w:shd w:val="clear" w:color="auto" w:fill="auto"/>
            <w:vAlign w:val="center"/>
          </w:tcPr>
          <w:p w:rsidR="00FC3890" w:rsidRPr="00E83244" w:rsidRDefault="00FC3890" w:rsidP="00D415DF">
            <w:pPr>
              <w:jc w:val="right"/>
              <w:rPr>
                <w:rFonts w:ascii="Times New Roman" w:eastAsia="標楷體" w:hAnsi="Times New Roman" w:cs="Times New Roman"/>
                <w:szCs w:val="24"/>
              </w:rPr>
            </w:pPr>
            <w:r w:rsidRPr="00E83244">
              <w:rPr>
                <w:rFonts w:ascii="Times New Roman" w:eastAsia="標楷體" w:hAnsi="Times New Roman" w:cs="Times New Roman"/>
                <w:szCs w:val="24"/>
              </w:rPr>
              <w:t>60,000,000</w:t>
            </w:r>
          </w:p>
        </w:tc>
        <w:tc>
          <w:tcPr>
            <w:tcW w:w="4252" w:type="dxa"/>
            <w:vAlign w:val="center"/>
          </w:tcPr>
          <w:p w:rsidR="00FC3890" w:rsidRPr="00E83244" w:rsidRDefault="00FC3890" w:rsidP="00D415DF">
            <w:pPr>
              <w:jc w:val="both"/>
              <w:rPr>
                <w:rFonts w:ascii="Times New Roman" w:eastAsia="標楷體" w:hAnsi="Times New Roman" w:cs="Times New Roman"/>
                <w:szCs w:val="24"/>
              </w:rPr>
            </w:pPr>
            <w:r w:rsidRPr="00E83244">
              <w:rPr>
                <w:rFonts w:ascii="Times New Roman" w:eastAsia="標楷體" w:hAnsi="Times New Roman" w:cs="Times New Roman"/>
                <w:szCs w:val="24"/>
              </w:rPr>
              <w:t>自辦經常門經費</w:t>
            </w:r>
          </w:p>
        </w:tc>
      </w:tr>
      <w:tr w:rsidR="00FC3890" w:rsidRPr="00D415DF" w:rsidTr="00656C1C">
        <w:trPr>
          <w:trHeight w:val="418"/>
        </w:trPr>
        <w:tc>
          <w:tcPr>
            <w:tcW w:w="709" w:type="dxa"/>
            <w:vAlign w:val="center"/>
          </w:tcPr>
          <w:p w:rsidR="00FC3890" w:rsidRPr="00D415DF" w:rsidRDefault="00FC3890" w:rsidP="00D415DF">
            <w:pPr>
              <w:jc w:val="center"/>
              <w:rPr>
                <w:rFonts w:ascii="Times New Roman" w:eastAsia="標楷體" w:hAnsi="Times New Roman" w:cs="Times New Roman"/>
                <w:color w:val="FF0000"/>
                <w:szCs w:val="24"/>
              </w:rPr>
            </w:pPr>
          </w:p>
        </w:tc>
        <w:tc>
          <w:tcPr>
            <w:tcW w:w="1701" w:type="dxa"/>
            <w:vAlign w:val="center"/>
          </w:tcPr>
          <w:p w:rsidR="00FC3890" w:rsidRPr="00E83244" w:rsidRDefault="00FC3890" w:rsidP="00D415DF">
            <w:pPr>
              <w:jc w:val="both"/>
              <w:rPr>
                <w:rFonts w:ascii="Times New Roman" w:eastAsia="標楷體" w:hAnsi="Times New Roman" w:cs="Times New Roman"/>
                <w:szCs w:val="24"/>
              </w:rPr>
            </w:pPr>
            <w:r w:rsidRPr="00E83244">
              <w:rPr>
                <w:rFonts w:ascii="Times New Roman" w:eastAsia="標楷體" w:hAnsi="Times New Roman" w:cs="Times New Roman"/>
                <w:szCs w:val="24"/>
              </w:rPr>
              <w:t>合計</w:t>
            </w:r>
          </w:p>
        </w:tc>
        <w:tc>
          <w:tcPr>
            <w:tcW w:w="709" w:type="dxa"/>
            <w:shd w:val="clear" w:color="auto" w:fill="auto"/>
            <w:vAlign w:val="center"/>
          </w:tcPr>
          <w:p w:rsidR="00FC3890" w:rsidRPr="00E83244" w:rsidRDefault="00FC3890" w:rsidP="00D415DF">
            <w:pPr>
              <w:jc w:val="center"/>
              <w:rPr>
                <w:rFonts w:ascii="Times New Roman" w:eastAsia="標楷體" w:hAnsi="Times New Roman" w:cs="Times New Roman"/>
                <w:szCs w:val="24"/>
              </w:rPr>
            </w:pPr>
          </w:p>
        </w:tc>
        <w:tc>
          <w:tcPr>
            <w:tcW w:w="1985" w:type="dxa"/>
            <w:shd w:val="clear" w:color="auto" w:fill="auto"/>
            <w:vAlign w:val="center"/>
          </w:tcPr>
          <w:p w:rsidR="00FC3890" w:rsidRPr="00E83244" w:rsidRDefault="009E2814" w:rsidP="00D415DF">
            <w:pPr>
              <w:jc w:val="right"/>
              <w:rPr>
                <w:rFonts w:ascii="Times New Roman" w:eastAsia="標楷體" w:hAnsi="Times New Roman" w:cs="Times New Roman"/>
                <w:szCs w:val="24"/>
              </w:rPr>
            </w:pPr>
            <w:r w:rsidRPr="00E83244">
              <w:rPr>
                <w:rFonts w:ascii="Times New Roman" w:eastAsia="標楷體" w:hAnsi="Times New Roman" w:cs="Times New Roman" w:hint="eastAsia"/>
                <w:szCs w:val="24"/>
              </w:rPr>
              <w:t>7</w:t>
            </w:r>
            <w:r w:rsidR="00FC3890" w:rsidRPr="00E83244">
              <w:rPr>
                <w:rFonts w:ascii="Times New Roman" w:eastAsia="標楷體" w:hAnsi="Times New Roman" w:cs="Times New Roman"/>
                <w:szCs w:val="24"/>
              </w:rPr>
              <w:t>,000,000,000</w:t>
            </w:r>
          </w:p>
        </w:tc>
        <w:tc>
          <w:tcPr>
            <w:tcW w:w="4252" w:type="dxa"/>
            <w:vAlign w:val="center"/>
          </w:tcPr>
          <w:p w:rsidR="00FC3890" w:rsidRPr="00E83244" w:rsidRDefault="00FC3890" w:rsidP="00D415DF">
            <w:pPr>
              <w:jc w:val="both"/>
              <w:rPr>
                <w:rFonts w:ascii="Times New Roman" w:eastAsia="標楷體" w:hAnsi="Times New Roman" w:cs="Times New Roman"/>
                <w:szCs w:val="24"/>
              </w:rPr>
            </w:pPr>
          </w:p>
        </w:tc>
      </w:tr>
    </w:tbl>
    <w:p w:rsidR="00D76EB5" w:rsidRPr="00425F8B" w:rsidRDefault="00A474BB" w:rsidP="00D76EB5">
      <w:pPr>
        <w:widowControl/>
        <w:snapToGrid w:val="0"/>
        <w:jc w:val="both"/>
        <w:rPr>
          <w:rFonts w:ascii="Times New Roman" w:eastAsia="標楷體" w:hAnsi="Times New Roman" w:cs="Times New Roman"/>
          <w:color w:val="000000" w:themeColor="text1"/>
          <w:szCs w:val="24"/>
        </w:rPr>
      </w:pPr>
      <w:r w:rsidRPr="00425F8B">
        <w:rPr>
          <w:rFonts w:ascii="Times New Roman" w:eastAsia="標楷體" w:hAnsi="Times New Roman" w:cs="Times New Roman"/>
          <w:color w:val="000000" w:themeColor="text1"/>
          <w:szCs w:val="24"/>
        </w:rPr>
        <w:t>註：</w:t>
      </w:r>
    </w:p>
    <w:p w:rsidR="00D76EB5" w:rsidRPr="00E83244" w:rsidRDefault="00D76EB5" w:rsidP="00680049">
      <w:pPr>
        <w:pStyle w:val="aff0"/>
        <w:widowControl/>
        <w:numPr>
          <w:ilvl w:val="3"/>
          <w:numId w:val="11"/>
        </w:numPr>
        <w:snapToGrid w:val="0"/>
        <w:ind w:leftChars="200" w:left="764" w:hanging="284"/>
        <w:jc w:val="both"/>
        <w:rPr>
          <w:rFonts w:ascii="Times New Roman" w:eastAsia="標楷體" w:hAnsi="Times New Roman" w:cs="Times New Roman"/>
          <w:szCs w:val="24"/>
        </w:rPr>
      </w:pPr>
      <w:r w:rsidRPr="00E83244">
        <w:rPr>
          <w:rFonts w:ascii="Times New Roman" w:eastAsia="標楷體" w:hAnsi="Times New Roman" w:cs="Times New Roman"/>
          <w:szCs w:val="24"/>
        </w:rPr>
        <w:t>本表實際整修場館種類及項目依競爭型計畫原則，由地方政府提送申請計畫經體育署審核確認；另工作項目經費、數量係</w:t>
      </w:r>
      <w:r w:rsidR="00D415DF" w:rsidRPr="00E83244">
        <w:rPr>
          <w:rFonts w:ascii="Times New Roman" w:eastAsia="標楷體" w:hAnsi="Times New Roman" w:cs="Times New Roman" w:hint="eastAsia"/>
          <w:szCs w:val="24"/>
        </w:rPr>
        <w:t>屬</w:t>
      </w:r>
      <w:r w:rsidRPr="00E83244">
        <w:rPr>
          <w:rFonts w:ascii="Times New Roman" w:eastAsia="標楷體" w:hAnsi="Times New Roman" w:cs="Times New Roman"/>
          <w:szCs w:val="24"/>
        </w:rPr>
        <w:t>概估，仍以個案工程經規劃設計後為準。</w:t>
      </w:r>
    </w:p>
    <w:p w:rsidR="00B44C1A" w:rsidRPr="00E83244" w:rsidRDefault="00D415DF" w:rsidP="00680049">
      <w:pPr>
        <w:pStyle w:val="aff0"/>
        <w:widowControl/>
        <w:numPr>
          <w:ilvl w:val="3"/>
          <w:numId w:val="11"/>
        </w:numPr>
        <w:snapToGrid w:val="0"/>
        <w:ind w:leftChars="200" w:left="764" w:hanging="284"/>
        <w:jc w:val="both"/>
        <w:rPr>
          <w:rFonts w:ascii="Times New Roman" w:eastAsia="標楷體" w:hAnsi="Times New Roman" w:cs="Times New Roman"/>
          <w:szCs w:val="24"/>
        </w:rPr>
      </w:pPr>
      <w:r w:rsidRPr="00E83244">
        <w:rPr>
          <w:rFonts w:ascii="Times New Roman" w:eastAsia="標楷體" w:hAnsi="Times New Roman" w:cs="Times New Roman"/>
          <w:szCs w:val="24"/>
        </w:rPr>
        <w:t>各工作項目（除行政業務費用外），依實際執行情形，相互流用。</w:t>
      </w:r>
    </w:p>
    <w:p w:rsidR="000059F4" w:rsidRPr="00425F8B" w:rsidRDefault="00A56F8D" w:rsidP="00D415DF">
      <w:pPr>
        <w:keepNext/>
        <w:spacing w:beforeLines="50" w:before="180" w:afterLines="50" w:after="180" w:line="500" w:lineRule="exact"/>
        <w:ind w:leftChars="100" w:left="240"/>
        <w:jc w:val="both"/>
        <w:outlineLvl w:val="1"/>
        <w:rPr>
          <w:rFonts w:ascii="Times New Roman" w:eastAsia="標楷體" w:hAnsi="Times New Roman" w:cs="Times New Roman"/>
          <w:b/>
          <w:bCs/>
          <w:sz w:val="28"/>
          <w:szCs w:val="28"/>
        </w:rPr>
      </w:pPr>
      <w:bookmarkStart w:id="117" w:name="_Toc48298765"/>
      <w:r w:rsidRPr="00425F8B">
        <w:rPr>
          <w:rFonts w:ascii="Times New Roman" w:eastAsia="標楷體" w:hAnsi="Times New Roman" w:cs="Times New Roman"/>
          <w:b/>
          <w:bCs/>
          <w:sz w:val="28"/>
          <w:szCs w:val="28"/>
        </w:rPr>
        <w:t>第三節、經費需求（含分年經費）</w:t>
      </w:r>
      <w:bookmarkEnd w:id="117"/>
    </w:p>
    <w:p w:rsidR="000059F4" w:rsidRPr="00E83244" w:rsidRDefault="002502C6" w:rsidP="00680049">
      <w:pPr>
        <w:pStyle w:val="aff0"/>
        <w:numPr>
          <w:ilvl w:val="0"/>
          <w:numId w:val="59"/>
        </w:numPr>
        <w:snapToGrid w:val="0"/>
        <w:spacing w:beforeLines="50" w:before="180" w:line="500" w:lineRule="exact"/>
        <w:ind w:left="1134" w:hanging="567"/>
        <w:jc w:val="both"/>
        <w:rPr>
          <w:rFonts w:ascii="Times New Roman" w:eastAsia="標楷體" w:hAnsi="Times New Roman" w:cs="Times New Roman"/>
          <w:sz w:val="28"/>
        </w:rPr>
      </w:pPr>
      <w:r w:rsidRPr="00425F8B">
        <w:rPr>
          <w:rFonts w:ascii="Times New Roman" w:eastAsia="標楷體" w:hAnsi="Times New Roman" w:cs="Times New Roman"/>
          <w:color w:val="000000" w:themeColor="text1"/>
          <w:sz w:val="28"/>
        </w:rPr>
        <w:t>總</w:t>
      </w:r>
      <w:r w:rsidR="00654DDF">
        <w:rPr>
          <w:rFonts w:ascii="Times New Roman" w:eastAsia="標楷體" w:hAnsi="Times New Roman" w:cs="Times New Roman" w:hint="eastAsia"/>
          <w:color w:val="000000" w:themeColor="text1"/>
          <w:sz w:val="28"/>
        </w:rPr>
        <w:t>計畫</w:t>
      </w:r>
      <w:r w:rsidRPr="00425F8B">
        <w:rPr>
          <w:rFonts w:ascii="Times New Roman" w:eastAsia="標楷體" w:hAnsi="Times New Roman" w:cs="Times New Roman"/>
          <w:color w:val="000000" w:themeColor="text1"/>
          <w:sz w:val="28"/>
        </w:rPr>
        <w:t>經費</w:t>
      </w:r>
      <w:r w:rsidR="00654DDF">
        <w:rPr>
          <w:rFonts w:ascii="Times New Roman" w:eastAsia="標楷體" w:hAnsi="Times New Roman" w:cs="Times New Roman" w:hint="eastAsia"/>
          <w:color w:val="000000" w:themeColor="text1"/>
          <w:sz w:val="28"/>
        </w:rPr>
        <w:t>共</w:t>
      </w:r>
      <w:r w:rsidR="00654DDF" w:rsidRPr="00E83244">
        <w:rPr>
          <w:rFonts w:ascii="Times New Roman" w:eastAsia="標楷體" w:hAnsi="Times New Roman" w:cs="Times New Roman" w:hint="eastAsia"/>
          <w:sz w:val="28"/>
        </w:rPr>
        <w:t>計</w:t>
      </w:r>
      <w:r w:rsidR="008F7683" w:rsidRPr="00E83244">
        <w:rPr>
          <w:rFonts w:ascii="Times New Roman" w:eastAsia="標楷體" w:hAnsi="Times New Roman" w:cs="Times New Roman" w:hint="eastAsia"/>
          <w:sz w:val="28"/>
        </w:rPr>
        <w:t>100</w:t>
      </w:r>
      <w:r w:rsidRPr="00E83244">
        <w:rPr>
          <w:rFonts w:ascii="Times New Roman" w:eastAsia="標楷體" w:hAnsi="Times New Roman" w:cs="Times New Roman"/>
          <w:sz w:val="28"/>
        </w:rPr>
        <w:t>億元</w:t>
      </w:r>
      <w:r w:rsidR="00654DDF" w:rsidRPr="00E83244">
        <w:rPr>
          <w:rFonts w:ascii="Times New Roman" w:eastAsia="標楷體" w:hAnsi="Times New Roman" w:cs="Times New Roman" w:hint="eastAsia"/>
          <w:sz w:val="28"/>
        </w:rPr>
        <w:t>，其中包含</w:t>
      </w:r>
      <w:r w:rsidRPr="00E83244">
        <w:rPr>
          <w:rFonts w:ascii="Times New Roman" w:eastAsia="標楷體" w:hAnsi="Times New Roman" w:cs="Times New Roman"/>
          <w:sz w:val="28"/>
        </w:rPr>
        <w:t>中央</w:t>
      </w:r>
      <w:r w:rsidR="0012597B" w:rsidRPr="00E83244">
        <w:rPr>
          <w:rFonts w:ascii="Times New Roman" w:eastAsia="標楷體" w:hAnsi="Times New Roman" w:cs="Times New Roman" w:hint="eastAsia"/>
          <w:sz w:val="28"/>
        </w:rPr>
        <w:t>特別預算</w:t>
      </w:r>
      <w:r w:rsidR="009E212A" w:rsidRPr="00E83244">
        <w:rPr>
          <w:rFonts w:ascii="Times New Roman" w:eastAsia="標楷體" w:hAnsi="Times New Roman" w:cs="Times New Roman" w:hint="eastAsia"/>
          <w:sz w:val="28"/>
        </w:rPr>
        <w:t>7</w:t>
      </w:r>
      <w:r w:rsidR="00A56F8D" w:rsidRPr="00E83244">
        <w:rPr>
          <w:rFonts w:ascii="Times New Roman" w:eastAsia="標楷體" w:hAnsi="Times New Roman" w:cs="Times New Roman"/>
          <w:sz w:val="28"/>
        </w:rPr>
        <w:t>0</w:t>
      </w:r>
      <w:r w:rsidR="00654DDF" w:rsidRPr="00E83244">
        <w:rPr>
          <w:rFonts w:ascii="Times New Roman" w:eastAsia="標楷體" w:hAnsi="Times New Roman" w:cs="Times New Roman"/>
          <w:sz w:val="28"/>
        </w:rPr>
        <w:t>億元</w:t>
      </w:r>
      <w:r w:rsidR="00654DDF" w:rsidRPr="00E83244">
        <w:rPr>
          <w:rFonts w:ascii="Times New Roman" w:eastAsia="標楷體" w:hAnsi="Times New Roman" w:cs="Times New Roman" w:hint="eastAsia"/>
          <w:sz w:val="28"/>
        </w:rPr>
        <w:t>及</w:t>
      </w:r>
      <w:r w:rsidRPr="00E83244">
        <w:rPr>
          <w:rFonts w:ascii="Times New Roman" w:eastAsia="標楷體" w:hAnsi="Times New Roman" w:cs="Times New Roman"/>
          <w:sz w:val="28"/>
        </w:rPr>
        <w:t>地方</w:t>
      </w:r>
      <w:r w:rsidR="00654DDF" w:rsidRPr="00E83244">
        <w:rPr>
          <w:rFonts w:ascii="Times New Roman" w:eastAsia="標楷體" w:hAnsi="Times New Roman" w:cs="Times New Roman" w:hint="eastAsia"/>
          <w:sz w:val="28"/>
        </w:rPr>
        <w:t>自籌</w:t>
      </w:r>
      <w:r w:rsidRPr="00E83244">
        <w:rPr>
          <w:rFonts w:ascii="Times New Roman" w:eastAsia="標楷體" w:hAnsi="Times New Roman" w:cs="Times New Roman"/>
          <w:sz w:val="28"/>
        </w:rPr>
        <w:t>經費</w:t>
      </w:r>
      <w:r w:rsidR="00A56F8D" w:rsidRPr="00E83244">
        <w:rPr>
          <w:rFonts w:ascii="Times New Roman" w:eastAsia="標楷體" w:hAnsi="Times New Roman" w:cs="Times New Roman"/>
          <w:sz w:val="28"/>
        </w:rPr>
        <w:t>約</w:t>
      </w:r>
      <w:r w:rsidR="008F7683" w:rsidRPr="00E83244">
        <w:rPr>
          <w:rFonts w:ascii="Times New Roman" w:eastAsia="標楷體" w:hAnsi="Times New Roman" w:cs="Times New Roman" w:hint="eastAsia"/>
          <w:sz w:val="28"/>
        </w:rPr>
        <w:t>30</w:t>
      </w:r>
      <w:r w:rsidRPr="00E83244">
        <w:rPr>
          <w:rFonts w:ascii="Times New Roman" w:eastAsia="標楷體" w:hAnsi="Times New Roman" w:cs="Times New Roman"/>
          <w:sz w:val="28"/>
        </w:rPr>
        <w:t>億元。</w:t>
      </w:r>
    </w:p>
    <w:p w:rsidR="000059F4" w:rsidRPr="00654DDF" w:rsidRDefault="00654DDF" w:rsidP="00680049">
      <w:pPr>
        <w:pStyle w:val="aff0"/>
        <w:numPr>
          <w:ilvl w:val="0"/>
          <w:numId w:val="59"/>
        </w:numPr>
        <w:snapToGrid w:val="0"/>
        <w:spacing w:line="500" w:lineRule="exact"/>
        <w:ind w:left="1134" w:hanging="567"/>
        <w:jc w:val="both"/>
        <w:rPr>
          <w:rFonts w:ascii="Times New Roman" w:eastAsia="標楷體" w:hAnsi="Times New Roman" w:cs="Times New Roman"/>
          <w:color w:val="000000" w:themeColor="text1"/>
          <w:sz w:val="28"/>
        </w:rPr>
      </w:pPr>
      <w:r w:rsidRPr="00E83244">
        <w:rPr>
          <w:rFonts w:ascii="Times New Roman" w:eastAsia="標楷體" w:hAnsi="Times New Roman" w:cs="Times New Roman"/>
          <w:sz w:val="28"/>
        </w:rPr>
        <w:t>分年</w:t>
      </w:r>
      <w:r w:rsidRPr="00E83244">
        <w:rPr>
          <w:rFonts w:ascii="Times New Roman" w:eastAsia="標楷體" w:hAnsi="Times New Roman" w:cs="Times New Roman" w:hint="eastAsia"/>
          <w:sz w:val="28"/>
        </w:rPr>
        <w:t>所需預算</w:t>
      </w:r>
      <w:r w:rsidRPr="00E83244">
        <w:rPr>
          <w:rFonts w:ascii="Times New Roman" w:eastAsia="標楷體" w:hAnsi="Times New Roman" w:cs="Times New Roman"/>
          <w:sz w:val="28"/>
        </w:rPr>
        <w:t>經費，</w:t>
      </w:r>
      <w:r w:rsidRPr="00E83244">
        <w:rPr>
          <w:rFonts w:ascii="Times New Roman" w:eastAsia="標楷體" w:hAnsi="Times New Roman" w:cs="Times New Roman" w:hint="eastAsia"/>
          <w:sz w:val="28"/>
        </w:rPr>
        <w:t>詳</w:t>
      </w:r>
      <w:r w:rsidRPr="00E83244">
        <w:rPr>
          <w:rFonts w:ascii="Times New Roman" w:eastAsia="標楷體" w:hAnsi="Times New Roman" w:cs="Times New Roman"/>
          <w:sz w:val="28"/>
        </w:rPr>
        <w:t>如</w:t>
      </w:r>
      <w:r w:rsidRPr="00425F8B">
        <w:rPr>
          <w:rFonts w:ascii="Times New Roman" w:eastAsia="標楷體" w:hAnsi="Times New Roman" w:cs="Times New Roman"/>
          <w:color w:val="000000" w:themeColor="text1"/>
          <w:sz w:val="28"/>
        </w:rPr>
        <w:t>表</w:t>
      </w:r>
      <w:r w:rsidRPr="00425F8B">
        <w:rPr>
          <w:rFonts w:ascii="Times New Roman" w:eastAsia="標楷體" w:hAnsi="Times New Roman" w:cs="Times New Roman"/>
          <w:color w:val="000000" w:themeColor="text1"/>
          <w:sz w:val="28"/>
        </w:rPr>
        <w:t>1</w:t>
      </w:r>
      <w:r>
        <w:rPr>
          <w:rFonts w:ascii="Times New Roman" w:eastAsia="標楷體" w:hAnsi="Times New Roman" w:cs="Times New Roman" w:hint="eastAsia"/>
          <w:color w:val="000000" w:themeColor="text1"/>
          <w:sz w:val="28"/>
        </w:rPr>
        <w:t>1</w:t>
      </w:r>
      <w:r w:rsidRPr="00425F8B">
        <w:rPr>
          <w:rFonts w:ascii="Times New Roman" w:eastAsia="標楷體" w:hAnsi="Times New Roman" w:cs="Times New Roman"/>
          <w:color w:val="000000" w:themeColor="text1"/>
          <w:sz w:val="28"/>
        </w:rPr>
        <w:t>。</w:t>
      </w:r>
    </w:p>
    <w:p w:rsidR="00B27879" w:rsidRPr="00425F8B" w:rsidRDefault="00D26AD8" w:rsidP="00D26AD8">
      <w:pPr>
        <w:pStyle w:val="afe"/>
        <w:spacing w:beforeLines="50" w:before="180"/>
        <w:jc w:val="center"/>
        <w:rPr>
          <w:szCs w:val="28"/>
        </w:rPr>
      </w:pPr>
      <w:bookmarkStart w:id="118" w:name="_Toc48117726"/>
      <w:bookmarkStart w:id="119" w:name="_Toc487498377"/>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Pr="000B01F9">
        <w:rPr>
          <w:rFonts w:ascii="Times New Roman" w:eastAsia="標楷體" w:hAnsi="Times New Roman" w:cs="Times New Roman"/>
          <w:color w:val="auto"/>
          <w:sz w:val="28"/>
          <w:szCs w:val="28"/>
        </w:rPr>
        <w:fldChar w:fldCharType="begin"/>
      </w:r>
      <w:r w:rsidRPr="000B01F9">
        <w:rPr>
          <w:rFonts w:ascii="Times New Roman" w:eastAsia="標楷體" w:hAnsi="Times New Roman" w:cs="Times New Roman"/>
          <w:color w:val="auto"/>
          <w:sz w:val="28"/>
          <w:szCs w:val="28"/>
        </w:rPr>
        <w:instrText xml:space="preserve"> SEQ </w:instrText>
      </w:r>
      <w:r w:rsidRPr="000B01F9">
        <w:rPr>
          <w:rFonts w:ascii="Times New Roman" w:eastAsia="標楷體" w:hAnsi="Times New Roman" w:cs="Times New Roman"/>
          <w:color w:val="auto"/>
          <w:sz w:val="28"/>
          <w:szCs w:val="28"/>
        </w:rPr>
        <w:instrText>表</w:instrText>
      </w:r>
      <w:r w:rsidRPr="000B01F9">
        <w:rPr>
          <w:rFonts w:ascii="Times New Roman" w:eastAsia="標楷體" w:hAnsi="Times New Roman" w:cs="Times New Roman"/>
          <w:color w:val="auto"/>
          <w:sz w:val="28"/>
          <w:szCs w:val="28"/>
        </w:rPr>
        <w:instrText xml:space="preserve"> \* ARABIC </w:instrText>
      </w:r>
      <w:r w:rsidRPr="000B01F9">
        <w:rPr>
          <w:rFonts w:ascii="Times New Roman" w:eastAsia="標楷體" w:hAnsi="Times New Roman" w:cs="Times New Roman"/>
          <w:color w:val="auto"/>
          <w:sz w:val="28"/>
          <w:szCs w:val="28"/>
        </w:rPr>
        <w:fldChar w:fldCharType="separate"/>
      </w:r>
      <w:r>
        <w:rPr>
          <w:rFonts w:ascii="Times New Roman" w:eastAsia="標楷體" w:hAnsi="Times New Roman" w:cs="Times New Roman"/>
          <w:noProof/>
          <w:color w:val="auto"/>
          <w:sz w:val="28"/>
          <w:szCs w:val="28"/>
        </w:rPr>
        <w:t>11</w:t>
      </w:r>
      <w:r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00B27879" w:rsidRPr="00D26AD8">
        <w:rPr>
          <w:rFonts w:ascii="Times New Roman" w:eastAsia="標楷體" w:hAnsi="Times New Roman" w:cs="Times New Roman"/>
          <w:color w:val="auto"/>
          <w:sz w:val="28"/>
          <w:szCs w:val="28"/>
        </w:rPr>
        <w:t>本計畫分期（年）經費表</w:t>
      </w:r>
      <w:bookmarkEnd w:id="118"/>
    </w:p>
    <w:bookmarkEnd w:id="119"/>
    <w:p w:rsidR="0078185D" w:rsidRPr="00425F8B" w:rsidRDefault="00A56F8D" w:rsidP="00A56F8D">
      <w:pPr>
        <w:pStyle w:val="aff0"/>
        <w:jc w:val="right"/>
        <w:rPr>
          <w:rFonts w:ascii="Times New Roman" w:eastAsia="標楷體" w:hAnsi="Times New Roman" w:cs="Times New Roman"/>
          <w:szCs w:val="24"/>
        </w:rPr>
      </w:pPr>
      <w:r w:rsidRPr="00425F8B">
        <w:rPr>
          <w:rFonts w:ascii="Times New Roman" w:eastAsia="標楷體" w:hAnsi="Times New Roman" w:cs="Times New Roman"/>
          <w:szCs w:val="24"/>
        </w:rPr>
        <w:t>單位：億元</w:t>
      </w:r>
    </w:p>
    <w:tbl>
      <w:tblPr>
        <w:tblStyle w:val="afff0"/>
        <w:tblW w:w="5089" w:type="pct"/>
        <w:tblInd w:w="-147" w:type="dxa"/>
        <w:tblLook w:val="04A0" w:firstRow="1" w:lastRow="0" w:firstColumn="1" w:lastColumn="0" w:noHBand="0" w:noVBand="1"/>
      </w:tblPr>
      <w:tblGrid>
        <w:gridCol w:w="1166"/>
        <w:gridCol w:w="14"/>
        <w:gridCol w:w="1299"/>
        <w:gridCol w:w="1749"/>
        <w:gridCol w:w="1603"/>
        <w:gridCol w:w="1603"/>
        <w:gridCol w:w="1240"/>
      </w:tblGrid>
      <w:tr w:rsidR="00FA730D" w:rsidRPr="00FA730D" w:rsidTr="009632CB">
        <w:trPr>
          <w:trHeight w:val="360"/>
        </w:trPr>
        <w:tc>
          <w:tcPr>
            <w:tcW w:w="672" w:type="pct"/>
            <w:vMerge w:val="restart"/>
            <w:shd w:val="clear" w:color="auto" w:fill="D9D9D9" w:themeFill="background1" w:themeFillShade="D9"/>
            <w:vAlign w:val="center"/>
            <w:hideMark/>
          </w:tcPr>
          <w:p w:rsidR="00654DDF" w:rsidRPr="00FA730D" w:rsidRDefault="00654DDF" w:rsidP="006D71E3">
            <w:pPr>
              <w:widowControl/>
              <w:jc w:val="center"/>
              <w:rPr>
                <w:rFonts w:ascii="Times New Roman" w:eastAsia="標楷體" w:hAnsi="Times New Roman" w:cs="Times New Roman"/>
                <w:b/>
                <w:kern w:val="0"/>
                <w:szCs w:val="24"/>
              </w:rPr>
            </w:pPr>
            <w:bookmarkStart w:id="120" w:name="_Toc487291140"/>
            <w:r w:rsidRPr="00FA730D">
              <w:rPr>
                <w:rFonts w:ascii="Times New Roman" w:eastAsia="標楷體" w:hAnsi="Times New Roman" w:cs="Times New Roman"/>
                <w:b/>
                <w:kern w:val="0"/>
                <w:szCs w:val="24"/>
              </w:rPr>
              <w:t>年度</w:t>
            </w:r>
          </w:p>
        </w:tc>
        <w:tc>
          <w:tcPr>
            <w:tcW w:w="757" w:type="pct"/>
            <w:gridSpan w:val="2"/>
            <w:vMerge w:val="restart"/>
            <w:shd w:val="clear" w:color="auto" w:fill="D9D9D9" w:themeFill="background1" w:themeFillShade="D9"/>
            <w:vAlign w:val="center"/>
            <w:hideMark/>
          </w:tcPr>
          <w:p w:rsidR="00654DDF" w:rsidRPr="00FA730D" w:rsidRDefault="00654DDF" w:rsidP="006D71E3">
            <w:pPr>
              <w:widowControl/>
              <w:jc w:val="center"/>
              <w:rPr>
                <w:rFonts w:ascii="Times New Roman" w:eastAsia="標楷體" w:hAnsi="Times New Roman" w:cs="Times New Roman"/>
                <w:b/>
                <w:kern w:val="0"/>
                <w:szCs w:val="24"/>
              </w:rPr>
            </w:pPr>
            <w:r w:rsidRPr="00FA730D">
              <w:rPr>
                <w:rFonts w:ascii="Times New Roman" w:eastAsia="標楷體" w:hAnsi="Times New Roman" w:cs="Times New Roman"/>
                <w:b/>
                <w:kern w:val="0"/>
                <w:szCs w:val="24"/>
              </w:rPr>
              <w:t>預算類型</w:t>
            </w:r>
          </w:p>
        </w:tc>
        <w:tc>
          <w:tcPr>
            <w:tcW w:w="2856" w:type="pct"/>
            <w:gridSpan w:val="3"/>
            <w:tcBorders>
              <w:bottom w:val="single" w:sz="4" w:space="0" w:color="auto"/>
            </w:tcBorders>
            <w:shd w:val="clear" w:color="auto" w:fill="D9D9D9" w:themeFill="background1" w:themeFillShade="D9"/>
            <w:vAlign w:val="center"/>
          </w:tcPr>
          <w:p w:rsidR="00654DDF" w:rsidRPr="00FA730D" w:rsidRDefault="00654DDF" w:rsidP="006D71E3">
            <w:pPr>
              <w:widowControl/>
              <w:jc w:val="center"/>
              <w:rPr>
                <w:rFonts w:ascii="Times New Roman" w:eastAsia="標楷體" w:hAnsi="Times New Roman" w:cs="Times New Roman"/>
                <w:b/>
                <w:kern w:val="0"/>
                <w:szCs w:val="24"/>
              </w:rPr>
            </w:pPr>
            <w:r w:rsidRPr="00FA730D">
              <w:rPr>
                <w:rFonts w:ascii="Times New Roman" w:eastAsia="標楷體" w:hAnsi="Times New Roman" w:cs="Times New Roman"/>
                <w:b/>
                <w:kern w:val="0"/>
                <w:szCs w:val="24"/>
              </w:rPr>
              <w:t>經費來源</w:t>
            </w:r>
          </w:p>
        </w:tc>
        <w:tc>
          <w:tcPr>
            <w:tcW w:w="715" w:type="pct"/>
            <w:vMerge w:val="restart"/>
            <w:shd w:val="clear" w:color="auto" w:fill="D9D9D9" w:themeFill="background1" w:themeFillShade="D9"/>
            <w:vAlign w:val="center"/>
            <w:hideMark/>
          </w:tcPr>
          <w:p w:rsidR="00654DDF" w:rsidRPr="00FA730D" w:rsidRDefault="009E212A" w:rsidP="006D71E3">
            <w:pPr>
              <w:widowControl/>
              <w:jc w:val="center"/>
              <w:rPr>
                <w:rFonts w:ascii="Times New Roman" w:eastAsia="標楷體" w:hAnsi="Times New Roman" w:cs="Times New Roman"/>
                <w:b/>
                <w:kern w:val="0"/>
                <w:szCs w:val="24"/>
              </w:rPr>
            </w:pPr>
            <w:r w:rsidRPr="00FA730D">
              <w:rPr>
                <w:rFonts w:ascii="Times New Roman" w:eastAsia="標楷體" w:hAnsi="Times New Roman" w:cs="Times New Roman" w:hint="eastAsia"/>
                <w:b/>
                <w:kern w:val="0"/>
                <w:szCs w:val="24"/>
              </w:rPr>
              <w:t>合</w:t>
            </w:r>
            <w:r w:rsidR="00654DDF" w:rsidRPr="00FA730D">
              <w:rPr>
                <w:rFonts w:ascii="Times New Roman" w:eastAsia="標楷體" w:hAnsi="Times New Roman" w:cs="Times New Roman"/>
                <w:b/>
                <w:kern w:val="0"/>
                <w:szCs w:val="24"/>
              </w:rPr>
              <w:t>計</w:t>
            </w:r>
          </w:p>
        </w:tc>
      </w:tr>
      <w:tr w:rsidR="00FA730D" w:rsidRPr="00FA730D" w:rsidTr="009632CB">
        <w:trPr>
          <w:trHeight w:val="360"/>
        </w:trPr>
        <w:tc>
          <w:tcPr>
            <w:tcW w:w="672" w:type="pct"/>
            <w:vMerge/>
            <w:shd w:val="clear" w:color="auto" w:fill="D9D9D9" w:themeFill="background1" w:themeFillShade="D9"/>
            <w:vAlign w:val="center"/>
            <w:hideMark/>
          </w:tcPr>
          <w:p w:rsidR="00654DDF" w:rsidRPr="00FA730D" w:rsidRDefault="00654DDF" w:rsidP="006D71E3">
            <w:pPr>
              <w:widowControl/>
              <w:jc w:val="center"/>
              <w:rPr>
                <w:rFonts w:ascii="Times New Roman" w:eastAsia="標楷體" w:hAnsi="Times New Roman" w:cs="Times New Roman"/>
                <w:b/>
                <w:kern w:val="0"/>
                <w:szCs w:val="24"/>
              </w:rPr>
            </w:pPr>
          </w:p>
        </w:tc>
        <w:tc>
          <w:tcPr>
            <w:tcW w:w="757" w:type="pct"/>
            <w:gridSpan w:val="2"/>
            <w:vMerge/>
            <w:tcBorders>
              <w:bottom w:val="single" w:sz="4" w:space="0" w:color="auto"/>
            </w:tcBorders>
            <w:vAlign w:val="center"/>
            <w:hideMark/>
          </w:tcPr>
          <w:p w:rsidR="00654DDF" w:rsidRPr="00FA730D" w:rsidRDefault="00654DDF" w:rsidP="006D71E3">
            <w:pPr>
              <w:widowControl/>
              <w:jc w:val="center"/>
              <w:rPr>
                <w:rFonts w:ascii="Times New Roman" w:eastAsia="標楷體" w:hAnsi="Times New Roman" w:cs="Times New Roman"/>
                <w:b/>
                <w:kern w:val="0"/>
                <w:szCs w:val="24"/>
              </w:rPr>
            </w:pPr>
          </w:p>
        </w:tc>
        <w:tc>
          <w:tcPr>
            <w:tcW w:w="1008" w:type="pct"/>
            <w:shd w:val="clear" w:color="auto" w:fill="D9D9D9" w:themeFill="background1" w:themeFillShade="D9"/>
            <w:vAlign w:val="center"/>
          </w:tcPr>
          <w:p w:rsidR="00654DDF" w:rsidRPr="00FA730D" w:rsidRDefault="00654DDF" w:rsidP="006D71E3">
            <w:pPr>
              <w:jc w:val="center"/>
              <w:rPr>
                <w:rFonts w:ascii="Times New Roman" w:eastAsia="標楷體" w:hAnsi="Times New Roman" w:cs="Times New Roman"/>
                <w:b/>
                <w:szCs w:val="24"/>
              </w:rPr>
            </w:pPr>
            <w:r w:rsidRPr="00FA730D">
              <w:rPr>
                <w:rFonts w:ascii="Times New Roman" w:eastAsia="標楷體" w:hAnsi="Times New Roman" w:cs="Times New Roman"/>
                <w:b/>
                <w:szCs w:val="24"/>
              </w:rPr>
              <w:t>中央公務預算</w:t>
            </w:r>
          </w:p>
        </w:tc>
        <w:tc>
          <w:tcPr>
            <w:tcW w:w="924" w:type="pct"/>
            <w:shd w:val="clear" w:color="auto" w:fill="D9D9D9" w:themeFill="background1" w:themeFillShade="D9"/>
            <w:noWrap/>
            <w:vAlign w:val="center"/>
            <w:hideMark/>
          </w:tcPr>
          <w:p w:rsidR="00654DDF" w:rsidRPr="00FA730D" w:rsidRDefault="00654DDF" w:rsidP="006D71E3">
            <w:pPr>
              <w:jc w:val="center"/>
              <w:rPr>
                <w:rFonts w:ascii="Times New Roman" w:eastAsia="標楷體" w:hAnsi="Times New Roman" w:cs="Times New Roman"/>
                <w:b/>
                <w:szCs w:val="24"/>
              </w:rPr>
            </w:pPr>
            <w:r w:rsidRPr="00FA730D">
              <w:rPr>
                <w:rFonts w:ascii="Times New Roman" w:eastAsia="標楷體" w:hAnsi="Times New Roman" w:cs="Times New Roman"/>
                <w:b/>
                <w:szCs w:val="24"/>
              </w:rPr>
              <w:t>特別預算</w:t>
            </w:r>
          </w:p>
        </w:tc>
        <w:tc>
          <w:tcPr>
            <w:tcW w:w="924" w:type="pct"/>
            <w:shd w:val="clear" w:color="auto" w:fill="D9D9D9" w:themeFill="background1" w:themeFillShade="D9"/>
            <w:noWrap/>
            <w:vAlign w:val="center"/>
            <w:hideMark/>
          </w:tcPr>
          <w:p w:rsidR="00654DDF" w:rsidRPr="00FA730D" w:rsidRDefault="00654DDF" w:rsidP="006D71E3">
            <w:pPr>
              <w:jc w:val="center"/>
              <w:rPr>
                <w:rFonts w:ascii="Times New Roman" w:eastAsia="標楷體" w:hAnsi="Times New Roman" w:cs="Times New Roman"/>
                <w:b/>
                <w:szCs w:val="24"/>
              </w:rPr>
            </w:pPr>
            <w:r w:rsidRPr="00FA730D">
              <w:rPr>
                <w:rFonts w:ascii="Times New Roman" w:eastAsia="標楷體" w:hAnsi="Times New Roman" w:cs="Times New Roman"/>
                <w:b/>
                <w:szCs w:val="24"/>
              </w:rPr>
              <w:t>地方預算</w:t>
            </w:r>
          </w:p>
        </w:tc>
        <w:tc>
          <w:tcPr>
            <w:tcW w:w="715" w:type="pct"/>
            <w:vMerge/>
            <w:vAlign w:val="center"/>
            <w:hideMark/>
          </w:tcPr>
          <w:p w:rsidR="00654DDF" w:rsidRPr="00FA730D" w:rsidRDefault="00654DDF" w:rsidP="006D71E3">
            <w:pPr>
              <w:widowControl/>
              <w:jc w:val="center"/>
              <w:rPr>
                <w:rFonts w:ascii="Times New Roman" w:eastAsia="標楷體" w:hAnsi="Times New Roman" w:cs="Times New Roman"/>
                <w:b/>
                <w:kern w:val="0"/>
                <w:szCs w:val="24"/>
              </w:rPr>
            </w:pPr>
          </w:p>
        </w:tc>
      </w:tr>
      <w:tr w:rsidR="00FA730D" w:rsidRPr="00FA730D" w:rsidTr="009632CB">
        <w:trPr>
          <w:trHeight w:val="360"/>
        </w:trPr>
        <w:tc>
          <w:tcPr>
            <w:tcW w:w="672" w:type="pct"/>
            <w:vMerge w:val="restart"/>
            <w:shd w:val="clear" w:color="auto" w:fill="D9D9D9" w:themeFill="background1" w:themeFillShade="D9"/>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110</w:t>
            </w:r>
            <w:r w:rsidRPr="00FA730D">
              <w:rPr>
                <w:rFonts w:ascii="Times New Roman" w:eastAsia="標楷體" w:hAnsi="Times New Roman" w:cs="Times New Roman"/>
                <w:kern w:val="0"/>
                <w:szCs w:val="24"/>
              </w:rPr>
              <w:t>年</w:t>
            </w:r>
          </w:p>
        </w:tc>
        <w:tc>
          <w:tcPr>
            <w:tcW w:w="757" w:type="pct"/>
            <w:gridSpan w:val="2"/>
            <w:shd w:val="clear" w:color="auto" w:fill="D9D9D9" w:themeFill="background1" w:themeFillShade="D9"/>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資本門</w:t>
            </w:r>
          </w:p>
        </w:tc>
        <w:tc>
          <w:tcPr>
            <w:tcW w:w="1008" w:type="pct"/>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924" w:type="pct"/>
            <w:noWrap/>
            <w:vAlign w:val="center"/>
          </w:tcPr>
          <w:p w:rsidR="009632CB" w:rsidRPr="00FA730D" w:rsidRDefault="009632CB" w:rsidP="009632CB">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23.8</w:t>
            </w:r>
          </w:p>
        </w:tc>
        <w:tc>
          <w:tcPr>
            <w:tcW w:w="924" w:type="pct"/>
            <w:noWrap/>
            <w:vAlign w:val="center"/>
          </w:tcPr>
          <w:p w:rsidR="009632CB" w:rsidRPr="00FA730D" w:rsidRDefault="00C5364C" w:rsidP="00FA730D">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9.11</w:t>
            </w:r>
          </w:p>
        </w:tc>
        <w:tc>
          <w:tcPr>
            <w:tcW w:w="715" w:type="pct"/>
            <w:vAlign w:val="center"/>
          </w:tcPr>
          <w:p w:rsidR="009632CB" w:rsidRPr="00FA730D" w:rsidRDefault="00C5364C" w:rsidP="00FA730D">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32.91</w:t>
            </w:r>
          </w:p>
        </w:tc>
      </w:tr>
      <w:tr w:rsidR="00FA730D" w:rsidRPr="00FA730D" w:rsidTr="009632CB">
        <w:trPr>
          <w:trHeight w:val="360"/>
        </w:trPr>
        <w:tc>
          <w:tcPr>
            <w:tcW w:w="672" w:type="pct"/>
            <w:vMerge/>
            <w:shd w:val="clear" w:color="auto" w:fill="D9D9D9" w:themeFill="background1" w:themeFillShade="D9"/>
            <w:vAlign w:val="center"/>
          </w:tcPr>
          <w:p w:rsidR="009632CB" w:rsidRPr="00FA730D" w:rsidRDefault="009632CB" w:rsidP="006D71E3">
            <w:pPr>
              <w:widowControl/>
              <w:jc w:val="center"/>
              <w:rPr>
                <w:rFonts w:ascii="Times New Roman" w:eastAsia="標楷體" w:hAnsi="Times New Roman" w:cs="Times New Roman"/>
                <w:kern w:val="0"/>
                <w:szCs w:val="24"/>
              </w:rPr>
            </w:pPr>
          </w:p>
        </w:tc>
        <w:tc>
          <w:tcPr>
            <w:tcW w:w="757" w:type="pct"/>
            <w:gridSpan w:val="2"/>
            <w:shd w:val="clear" w:color="auto" w:fill="D9D9D9" w:themeFill="background1" w:themeFillShade="D9"/>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經常門</w:t>
            </w:r>
          </w:p>
        </w:tc>
        <w:tc>
          <w:tcPr>
            <w:tcW w:w="1008" w:type="pct"/>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924" w:type="pct"/>
            <w:noWrap/>
            <w:vAlign w:val="center"/>
          </w:tcPr>
          <w:p w:rsidR="009632CB" w:rsidRPr="00FA730D" w:rsidRDefault="009632CB" w:rsidP="009632CB">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0.2</w:t>
            </w:r>
          </w:p>
        </w:tc>
        <w:tc>
          <w:tcPr>
            <w:tcW w:w="924" w:type="pct"/>
            <w:noWrap/>
            <w:vAlign w:val="center"/>
          </w:tcPr>
          <w:p w:rsidR="009632CB" w:rsidRPr="00FA730D" w:rsidRDefault="009632CB" w:rsidP="00FA730D">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715" w:type="pct"/>
            <w:vAlign w:val="center"/>
          </w:tcPr>
          <w:p w:rsidR="009632CB" w:rsidRPr="00FA730D" w:rsidRDefault="009632CB" w:rsidP="00FA730D">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0.2</w:t>
            </w:r>
          </w:p>
        </w:tc>
      </w:tr>
      <w:tr w:rsidR="00FA730D" w:rsidRPr="00FA730D" w:rsidTr="009632CB">
        <w:trPr>
          <w:trHeight w:val="360"/>
        </w:trPr>
        <w:tc>
          <w:tcPr>
            <w:tcW w:w="1429" w:type="pct"/>
            <w:gridSpan w:val="3"/>
            <w:shd w:val="clear" w:color="auto" w:fill="D9D9D9" w:themeFill="background1" w:themeFillShade="D9"/>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小計</w:t>
            </w:r>
          </w:p>
        </w:tc>
        <w:tc>
          <w:tcPr>
            <w:tcW w:w="1008" w:type="pct"/>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0</w:t>
            </w:r>
          </w:p>
        </w:tc>
        <w:tc>
          <w:tcPr>
            <w:tcW w:w="924" w:type="pct"/>
            <w:noWrap/>
            <w:vAlign w:val="center"/>
          </w:tcPr>
          <w:p w:rsidR="009632CB" w:rsidRPr="00FA730D" w:rsidRDefault="009632CB" w:rsidP="009632CB">
            <w:pPr>
              <w:jc w:val="center"/>
              <w:rPr>
                <w:rFonts w:ascii="Times New Roman" w:eastAsia="標楷體" w:hAnsi="Times New Roman" w:cs="Times New Roman"/>
                <w:szCs w:val="24"/>
              </w:rPr>
            </w:pPr>
            <w:r w:rsidRPr="00FA730D">
              <w:rPr>
                <w:rFonts w:ascii="Times New Roman" w:eastAsia="標楷體" w:hAnsi="Times New Roman" w:cs="Times New Roman" w:hint="eastAsia"/>
                <w:szCs w:val="24"/>
              </w:rPr>
              <w:t>24</w:t>
            </w:r>
          </w:p>
        </w:tc>
        <w:tc>
          <w:tcPr>
            <w:tcW w:w="924" w:type="pct"/>
            <w:noWrap/>
            <w:vAlign w:val="center"/>
          </w:tcPr>
          <w:p w:rsidR="009632CB" w:rsidRPr="00FA730D" w:rsidRDefault="00C5364C" w:rsidP="00FA730D">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9.11</w:t>
            </w:r>
          </w:p>
        </w:tc>
        <w:tc>
          <w:tcPr>
            <w:tcW w:w="715" w:type="pct"/>
            <w:vAlign w:val="center"/>
          </w:tcPr>
          <w:p w:rsidR="009632CB" w:rsidRPr="00FA730D" w:rsidRDefault="00C5364C" w:rsidP="00FA730D">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33.11</w:t>
            </w:r>
          </w:p>
        </w:tc>
      </w:tr>
      <w:tr w:rsidR="00FA730D" w:rsidRPr="00FA730D" w:rsidTr="009632CB">
        <w:trPr>
          <w:trHeight w:val="360"/>
        </w:trPr>
        <w:tc>
          <w:tcPr>
            <w:tcW w:w="672" w:type="pct"/>
            <w:vMerge w:val="restart"/>
            <w:shd w:val="clear" w:color="auto" w:fill="D9D9D9" w:themeFill="background1" w:themeFillShade="D9"/>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111</w:t>
            </w:r>
            <w:r w:rsidRPr="00FA730D">
              <w:rPr>
                <w:rFonts w:ascii="Times New Roman" w:eastAsia="標楷體" w:hAnsi="Times New Roman" w:cs="Times New Roman"/>
                <w:kern w:val="0"/>
                <w:szCs w:val="24"/>
              </w:rPr>
              <w:t>年</w:t>
            </w:r>
          </w:p>
        </w:tc>
        <w:tc>
          <w:tcPr>
            <w:tcW w:w="757" w:type="pct"/>
            <w:gridSpan w:val="2"/>
            <w:shd w:val="clear" w:color="auto" w:fill="D9D9D9" w:themeFill="background1" w:themeFillShade="D9"/>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資本門</w:t>
            </w:r>
          </w:p>
        </w:tc>
        <w:tc>
          <w:tcPr>
            <w:tcW w:w="1008" w:type="pct"/>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924" w:type="pct"/>
            <w:noWrap/>
            <w:vAlign w:val="center"/>
          </w:tcPr>
          <w:p w:rsidR="009632CB" w:rsidRPr="00FA730D" w:rsidRDefault="009632CB" w:rsidP="009632CB">
            <w:pPr>
              <w:jc w:val="center"/>
              <w:rPr>
                <w:rFonts w:ascii="Times New Roman" w:eastAsia="標楷體" w:hAnsi="Times New Roman" w:cs="Times New Roman"/>
                <w:szCs w:val="24"/>
              </w:rPr>
            </w:pPr>
            <w:r w:rsidRPr="00FA730D">
              <w:rPr>
                <w:rFonts w:ascii="Times New Roman" w:eastAsia="標楷體" w:hAnsi="Times New Roman" w:cs="Times New Roman" w:hint="eastAsia"/>
                <w:szCs w:val="24"/>
              </w:rPr>
              <w:t>17.95</w:t>
            </w:r>
          </w:p>
        </w:tc>
        <w:tc>
          <w:tcPr>
            <w:tcW w:w="924" w:type="pct"/>
            <w:noWrap/>
            <w:vAlign w:val="center"/>
          </w:tcPr>
          <w:p w:rsidR="009632CB" w:rsidRPr="00FA730D" w:rsidRDefault="00C5364C" w:rsidP="009632CB">
            <w:pPr>
              <w:jc w:val="center"/>
              <w:rPr>
                <w:rFonts w:ascii="Times New Roman" w:eastAsia="標楷體" w:hAnsi="Times New Roman" w:cs="Times New Roman"/>
                <w:szCs w:val="24"/>
              </w:rPr>
            </w:pPr>
            <w:r>
              <w:rPr>
                <w:rFonts w:ascii="Times New Roman" w:eastAsia="標楷體" w:hAnsi="Times New Roman" w:cs="Times New Roman" w:hint="eastAsia"/>
                <w:szCs w:val="24"/>
              </w:rPr>
              <w:t>6.87</w:t>
            </w:r>
          </w:p>
        </w:tc>
        <w:tc>
          <w:tcPr>
            <w:tcW w:w="715" w:type="pct"/>
            <w:vAlign w:val="center"/>
          </w:tcPr>
          <w:p w:rsidR="009632CB" w:rsidRPr="00FA730D" w:rsidRDefault="00C5364C"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24.82</w:t>
            </w:r>
          </w:p>
        </w:tc>
      </w:tr>
      <w:tr w:rsidR="00FA730D" w:rsidRPr="00FA730D" w:rsidTr="009632CB">
        <w:trPr>
          <w:trHeight w:val="360"/>
        </w:trPr>
        <w:tc>
          <w:tcPr>
            <w:tcW w:w="672" w:type="pct"/>
            <w:vMerge/>
            <w:shd w:val="clear" w:color="auto" w:fill="D9D9D9" w:themeFill="background1" w:themeFillShade="D9"/>
            <w:vAlign w:val="center"/>
          </w:tcPr>
          <w:p w:rsidR="009632CB" w:rsidRPr="00FA730D" w:rsidRDefault="009632CB" w:rsidP="006D71E3">
            <w:pPr>
              <w:widowControl/>
              <w:jc w:val="center"/>
              <w:rPr>
                <w:rFonts w:ascii="Times New Roman" w:eastAsia="標楷體" w:hAnsi="Times New Roman" w:cs="Times New Roman"/>
                <w:kern w:val="0"/>
                <w:szCs w:val="24"/>
              </w:rPr>
            </w:pPr>
          </w:p>
        </w:tc>
        <w:tc>
          <w:tcPr>
            <w:tcW w:w="757" w:type="pct"/>
            <w:gridSpan w:val="2"/>
            <w:shd w:val="clear" w:color="auto" w:fill="D9D9D9" w:themeFill="background1" w:themeFillShade="D9"/>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經常門</w:t>
            </w:r>
          </w:p>
        </w:tc>
        <w:tc>
          <w:tcPr>
            <w:tcW w:w="1008" w:type="pct"/>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924" w:type="pct"/>
            <w:noWrap/>
            <w:vAlign w:val="center"/>
          </w:tcPr>
          <w:p w:rsidR="009632CB" w:rsidRPr="00FA730D" w:rsidRDefault="009632CB" w:rsidP="009632CB">
            <w:pPr>
              <w:jc w:val="center"/>
              <w:rPr>
                <w:rFonts w:ascii="Times New Roman" w:eastAsia="標楷體" w:hAnsi="Times New Roman" w:cs="Times New Roman"/>
                <w:szCs w:val="24"/>
              </w:rPr>
            </w:pPr>
            <w:r w:rsidRPr="00FA730D">
              <w:rPr>
                <w:rFonts w:ascii="Times New Roman" w:eastAsia="標楷體" w:hAnsi="Times New Roman" w:cs="Times New Roman"/>
                <w:szCs w:val="24"/>
              </w:rPr>
              <w:t>0.05</w:t>
            </w:r>
          </w:p>
        </w:tc>
        <w:tc>
          <w:tcPr>
            <w:tcW w:w="924" w:type="pct"/>
            <w:noWrap/>
            <w:vAlign w:val="center"/>
          </w:tcPr>
          <w:p w:rsidR="009632CB" w:rsidRPr="00FA730D" w:rsidRDefault="009632CB" w:rsidP="009632CB">
            <w:pPr>
              <w:jc w:val="center"/>
              <w:rPr>
                <w:rFonts w:ascii="Times New Roman" w:eastAsia="標楷體" w:hAnsi="Times New Roman" w:cs="Times New Roman"/>
                <w:szCs w:val="24"/>
              </w:rPr>
            </w:pPr>
            <w:r w:rsidRPr="00FA730D">
              <w:rPr>
                <w:rFonts w:ascii="Times New Roman" w:eastAsia="標楷體" w:hAnsi="Times New Roman" w:cs="Times New Roman"/>
                <w:szCs w:val="24"/>
              </w:rPr>
              <w:t>0</w:t>
            </w:r>
          </w:p>
        </w:tc>
        <w:tc>
          <w:tcPr>
            <w:tcW w:w="715" w:type="pct"/>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0.05</w:t>
            </w:r>
          </w:p>
        </w:tc>
      </w:tr>
      <w:tr w:rsidR="00FA730D" w:rsidRPr="00FA730D" w:rsidTr="009632CB">
        <w:trPr>
          <w:trHeight w:val="360"/>
        </w:trPr>
        <w:tc>
          <w:tcPr>
            <w:tcW w:w="1429" w:type="pct"/>
            <w:gridSpan w:val="3"/>
            <w:shd w:val="clear" w:color="auto" w:fill="D9D9D9" w:themeFill="background1" w:themeFillShade="D9"/>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小計</w:t>
            </w:r>
          </w:p>
        </w:tc>
        <w:tc>
          <w:tcPr>
            <w:tcW w:w="1008" w:type="pct"/>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0</w:t>
            </w:r>
          </w:p>
        </w:tc>
        <w:tc>
          <w:tcPr>
            <w:tcW w:w="924" w:type="pct"/>
            <w:noWrap/>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szCs w:val="24"/>
              </w:rPr>
              <w:t>18</w:t>
            </w:r>
          </w:p>
        </w:tc>
        <w:tc>
          <w:tcPr>
            <w:tcW w:w="924" w:type="pct"/>
            <w:noWrap/>
            <w:vAlign w:val="center"/>
          </w:tcPr>
          <w:p w:rsidR="009632CB" w:rsidRPr="00FA730D" w:rsidRDefault="00C5364C" w:rsidP="009632CB">
            <w:pPr>
              <w:jc w:val="center"/>
              <w:rPr>
                <w:rFonts w:ascii="Times New Roman" w:eastAsia="標楷體" w:hAnsi="Times New Roman" w:cs="Times New Roman"/>
                <w:szCs w:val="24"/>
              </w:rPr>
            </w:pPr>
            <w:r>
              <w:rPr>
                <w:rFonts w:ascii="Times New Roman" w:eastAsia="標楷體" w:hAnsi="Times New Roman" w:cs="Times New Roman" w:hint="eastAsia"/>
                <w:szCs w:val="24"/>
              </w:rPr>
              <w:t>6.87</w:t>
            </w:r>
          </w:p>
        </w:tc>
        <w:tc>
          <w:tcPr>
            <w:tcW w:w="715" w:type="pct"/>
            <w:vAlign w:val="center"/>
          </w:tcPr>
          <w:p w:rsidR="009632CB" w:rsidRPr="00FA730D" w:rsidRDefault="00C5364C" w:rsidP="009632CB">
            <w:pPr>
              <w:jc w:val="center"/>
              <w:rPr>
                <w:rFonts w:ascii="Times New Roman" w:eastAsia="標楷體" w:hAnsi="Times New Roman" w:cs="Times New Roman"/>
                <w:szCs w:val="24"/>
              </w:rPr>
            </w:pPr>
            <w:r>
              <w:rPr>
                <w:rFonts w:ascii="Times New Roman" w:eastAsia="標楷體" w:hAnsi="Times New Roman" w:cs="Times New Roman" w:hint="eastAsia"/>
                <w:szCs w:val="24"/>
              </w:rPr>
              <w:t>24.87</w:t>
            </w:r>
          </w:p>
        </w:tc>
      </w:tr>
      <w:tr w:rsidR="00FA730D" w:rsidRPr="00FA730D" w:rsidTr="009632CB">
        <w:trPr>
          <w:trHeight w:val="360"/>
        </w:trPr>
        <w:tc>
          <w:tcPr>
            <w:tcW w:w="672" w:type="pct"/>
            <w:vMerge w:val="restart"/>
            <w:shd w:val="clear" w:color="auto" w:fill="D9D9D9" w:themeFill="background1" w:themeFillShade="D9"/>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112</w:t>
            </w:r>
            <w:r w:rsidRPr="00FA730D">
              <w:rPr>
                <w:rFonts w:ascii="Times New Roman" w:eastAsia="標楷體" w:hAnsi="Times New Roman" w:cs="Times New Roman"/>
                <w:kern w:val="0"/>
                <w:szCs w:val="24"/>
              </w:rPr>
              <w:t>年</w:t>
            </w:r>
          </w:p>
        </w:tc>
        <w:tc>
          <w:tcPr>
            <w:tcW w:w="757" w:type="pct"/>
            <w:gridSpan w:val="2"/>
            <w:shd w:val="clear" w:color="auto" w:fill="D9D9D9" w:themeFill="background1" w:themeFillShade="D9"/>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資本門</w:t>
            </w:r>
          </w:p>
        </w:tc>
        <w:tc>
          <w:tcPr>
            <w:tcW w:w="1008" w:type="pct"/>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924" w:type="pct"/>
            <w:noWrap/>
            <w:vAlign w:val="center"/>
          </w:tcPr>
          <w:p w:rsidR="009632CB"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8.9</w:t>
            </w:r>
          </w:p>
        </w:tc>
        <w:tc>
          <w:tcPr>
            <w:tcW w:w="924" w:type="pct"/>
            <w:noWrap/>
            <w:vAlign w:val="center"/>
          </w:tcPr>
          <w:p w:rsidR="009632CB"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3.81</w:t>
            </w:r>
          </w:p>
        </w:tc>
        <w:tc>
          <w:tcPr>
            <w:tcW w:w="715" w:type="pct"/>
            <w:vAlign w:val="center"/>
          </w:tcPr>
          <w:p w:rsidR="009632CB"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12.71</w:t>
            </w:r>
          </w:p>
        </w:tc>
      </w:tr>
      <w:tr w:rsidR="00FA730D" w:rsidRPr="00FA730D" w:rsidTr="009632CB">
        <w:trPr>
          <w:trHeight w:val="360"/>
        </w:trPr>
        <w:tc>
          <w:tcPr>
            <w:tcW w:w="672" w:type="pct"/>
            <w:vMerge/>
            <w:shd w:val="clear" w:color="auto" w:fill="D9D9D9" w:themeFill="background1" w:themeFillShade="D9"/>
            <w:vAlign w:val="center"/>
          </w:tcPr>
          <w:p w:rsidR="009632CB" w:rsidRPr="00FA730D" w:rsidRDefault="009632CB" w:rsidP="006D71E3">
            <w:pPr>
              <w:widowControl/>
              <w:jc w:val="center"/>
              <w:rPr>
                <w:rFonts w:ascii="Times New Roman" w:eastAsia="標楷體" w:hAnsi="Times New Roman" w:cs="Times New Roman"/>
                <w:kern w:val="0"/>
                <w:szCs w:val="24"/>
              </w:rPr>
            </w:pPr>
          </w:p>
        </w:tc>
        <w:tc>
          <w:tcPr>
            <w:tcW w:w="757" w:type="pct"/>
            <w:gridSpan w:val="2"/>
            <w:shd w:val="clear" w:color="auto" w:fill="D9D9D9" w:themeFill="background1" w:themeFillShade="D9"/>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經常門</w:t>
            </w:r>
          </w:p>
        </w:tc>
        <w:tc>
          <w:tcPr>
            <w:tcW w:w="1008" w:type="pct"/>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924" w:type="pct"/>
            <w:noWrap/>
            <w:vAlign w:val="center"/>
          </w:tcPr>
          <w:p w:rsidR="009632CB"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0.1</w:t>
            </w:r>
          </w:p>
        </w:tc>
        <w:tc>
          <w:tcPr>
            <w:tcW w:w="924" w:type="pct"/>
            <w:noWrap/>
            <w:vAlign w:val="center"/>
          </w:tcPr>
          <w:p w:rsidR="009632CB"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w:t>
            </w:r>
          </w:p>
        </w:tc>
        <w:tc>
          <w:tcPr>
            <w:tcW w:w="715" w:type="pct"/>
            <w:vAlign w:val="center"/>
          </w:tcPr>
          <w:p w:rsidR="009632CB"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0.1</w:t>
            </w:r>
          </w:p>
        </w:tc>
      </w:tr>
      <w:tr w:rsidR="00FA730D" w:rsidRPr="00FA730D" w:rsidTr="009632CB">
        <w:trPr>
          <w:trHeight w:val="360"/>
        </w:trPr>
        <w:tc>
          <w:tcPr>
            <w:tcW w:w="1429" w:type="pct"/>
            <w:gridSpan w:val="3"/>
            <w:shd w:val="clear" w:color="auto" w:fill="D9D9D9" w:themeFill="background1" w:themeFillShade="D9"/>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小計</w:t>
            </w:r>
          </w:p>
        </w:tc>
        <w:tc>
          <w:tcPr>
            <w:tcW w:w="1008" w:type="pct"/>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0</w:t>
            </w:r>
          </w:p>
        </w:tc>
        <w:tc>
          <w:tcPr>
            <w:tcW w:w="924" w:type="pct"/>
            <w:noWrap/>
            <w:vAlign w:val="center"/>
          </w:tcPr>
          <w:p w:rsidR="009632CB" w:rsidRPr="00FA730D" w:rsidRDefault="001E7549" w:rsidP="009E212A">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9</w:t>
            </w:r>
          </w:p>
        </w:tc>
        <w:tc>
          <w:tcPr>
            <w:tcW w:w="924" w:type="pct"/>
            <w:noWrap/>
            <w:vAlign w:val="center"/>
          </w:tcPr>
          <w:p w:rsidR="009632CB"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3.81</w:t>
            </w:r>
          </w:p>
        </w:tc>
        <w:tc>
          <w:tcPr>
            <w:tcW w:w="715" w:type="pct"/>
            <w:vAlign w:val="center"/>
          </w:tcPr>
          <w:p w:rsidR="009632CB"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12.81</w:t>
            </w:r>
          </w:p>
        </w:tc>
      </w:tr>
      <w:tr w:rsidR="001E7549" w:rsidRPr="00FA730D" w:rsidTr="009632CB">
        <w:trPr>
          <w:trHeight w:val="360"/>
        </w:trPr>
        <w:tc>
          <w:tcPr>
            <w:tcW w:w="672" w:type="pct"/>
            <w:vMerge w:val="restart"/>
            <w:shd w:val="clear" w:color="auto" w:fill="D9D9D9" w:themeFill="background1" w:themeFillShade="D9"/>
            <w:vAlign w:val="center"/>
          </w:tcPr>
          <w:p w:rsidR="001E7549" w:rsidRPr="00FA730D" w:rsidRDefault="001E7549"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113</w:t>
            </w:r>
            <w:r w:rsidRPr="00FA730D">
              <w:rPr>
                <w:rFonts w:ascii="Times New Roman" w:eastAsia="標楷體" w:hAnsi="Times New Roman" w:cs="Times New Roman"/>
                <w:kern w:val="0"/>
                <w:szCs w:val="24"/>
              </w:rPr>
              <w:t>年</w:t>
            </w:r>
          </w:p>
        </w:tc>
        <w:tc>
          <w:tcPr>
            <w:tcW w:w="757" w:type="pct"/>
            <w:gridSpan w:val="2"/>
            <w:shd w:val="clear" w:color="auto" w:fill="D9D9D9" w:themeFill="background1" w:themeFillShade="D9"/>
            <w:vAlign w:val="center"/>
          </w:tcPr>
          <w:p w:rsidR="001E7549" w:rsidRPr="00FA730D" w:rsidRDefault="001E7549"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資本門</w:t>
            </w:r>
          </w:p>
        </w:tc>
        <w:tc>
          <w:tcPr>
            <w:tcW w:w="1008" w:type="pct"/>
            <w:vAlign w:val="center"/>
          </w:tcPr>
          <w:p w:rsidR="001E7549" w:rsidRPr="00FA730D" w:rsidRDefault="001E7549"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924" w:type="pct"/>
            <w:noWrap/>
            <w:vAlign w:val="center"/>
          </w:tcPr>
          <w:p w:rsidR="001E7549" w:rsidRPr="00FA730D" w:rsidRDefault="001E7549" w:rsidP="00646056">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8.9</w:t>
            </w:r>
          </w:p>
        </w:tc>
        <w:tc>
          <w:tcPr>
            <w:tcW w:w="924" w:type="pct"/>
            <w:noWrap/>
            <w:vAlign w:val="center"/>
          </w:tcPr>
          <w:p w:rsidR="001E7549"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3.81</w:t>
            </w:r>
          </w:p>
        </w:tc>
        <w:tc>
          <w:tcPr>
            <w:tcW w:w="715" w:type="pct"/>
            <w:vAlign w:val="center"/>
          </w:tcPr>
          <w:p w:rsidR="001E7549"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12.71</w:t>
            </w:r>
          </w:p>
        </w:tc>
      </w:tr>
      <w:tr w:rsidR="001E7549" w:rsidRPr="00FA730D" w:rsidTr="009632CB">
        <w:trPr>
          <w:trHeight w:val="360"/>
        </w:trPr>
        <w:tc>
          <w:tcPr>
            <w:tcW w:w="672" w:type="pct"/>
            <w:vMerge/>
            <w:shd w:val="clear" w:color="auto" w:fill="D9D9D9" w:themeFill="background1" w:themeFillShade="D9"/>
            <w:vAlign w:val="center"/>
          </w:tcPr>
          <w:p w:rsidR="001E7549" w:rsidRPr="00FA730D" w:rsidRDefault="001E7549" w:rsidP="006D71E3">
            <w:pPr>
              <w:widowControl/>
              <w:jc w:val="center"/>
              <w:rPr>
                <w:rFonts w:ascii="Times New Roman" w:eastAsia="標楷體" w:hAnsi="Times New Roman" w:cs="Times New Roman"/>
                <w:kern w:val="0"/>
                <w:szCs w:val="24"/>
              </w:rPr>
            </w:pPr>
          </w:p>
        </w:tc>
        <w:tc>
          <w:tcPr>
            <w:tcW w:w="757" w:type="pct"/>
            <w:gridSpan w:val="2"/>
            <w:shd w:val="clear" w:color="auto" w:fill="D9D9D9" w:themeFill="background1" w:themeFillShade="D9"/>
            <w:vAlign w:val="center"/>
          </w:tcPr>
          <w:p w:rsidR="001E7549" w:rsidRPr="00FA730D" w:rsidRDefault="001E7549"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經常門</w:t>
            </w:r>
          </w:p>
        </w:tc>
        <w:tc>
          <w:tcPr>
            <w:tcW w:w="1008" w:type="pct"/>
            <w:vAlign w:val="center"/>
          </w:tcPr>
          <w:p w:rsidR="001E7549" w:rsidRPr="00FA730D" w:rsidRDefault="001E7549"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924" w:type="pct"/>
            <w:noWrap/>
            <w:vAlign w:val="center"/>
          </w:tcPr>
          <w:p w:rsidR="001E7549" w:rsidRPr="00FA730D" w:rsidRDefault="001E7549" w:rsidP="00646056">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0.1</w:t>
            </w:r>
          </w:p>
        </w:tc>
        <w:tc>
          <w:tcPr>
            <w:tcW w:w="924" w:type="pct"/>
            <w:noWrap/>
            <w:vAlign w:val="center"/>
          </w:tcPr>
          <w:p w:rsidR="001E7549"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w:t>
            </w:r>
          </w:p>
        </w:tc>
        <w:tc>
          <w:tcPr>
            <w:tcW w:w="715" w:type="pct"/>
            <w:vAlign w:val="center"/>
          </w:tcPr>
          <w:p w:rsidR="001E7549"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0.1</w:t>
            </w:r>
          </w:p>
        </w:tc>
      </w:tr>
      <w:tr w:rsidR="001E7549" w:rsidRPr="00FA730D" w:rsidTr="009632CB">
        <w:trPr>
          <w:trHeight w:val="360"/>
        </w:trPr>
        <w:tc>
          <w:tcPr>
            <w:tcW w:w="1429" w:type="pct"/>
            <w:gridSpan w:val="3"/>
            <w:shd w:val="clear" w:color="auto" w:fill="D9D9D9" w:themeFill="background1" w:themeFillShade="D9"/>
            <w:vAlign w:val="center"/>
          </w:tcPr>
          <w:p w:rsidR="001E7549" w:rsidRPr="00FA730D" w:rsidRDefault="001E7549"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小計</w:t>
            </w:r>
          </w:p>
        </w:tc>
        <w:tc>
          <w:tcPr>
            <w:tcW w:w="1008" w:type="pct"/>
            <w:vAlign w:val="center"/>
          </w:tcPr>
          <w:p w:rsidR="001E7549" w:rsidRPr="00FA730D" w:rsidRDefault="001E7549"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0</w:t>
            </w:r>
          </w:p>
        </w:tc>
        <w:tc>
          <w:tcPr>
            <w:tcW w:w="924" w:type="pct"/>
            <w:noWrap/>
            <w:vAlign w:val="center"/>
          </w:tcPr>
          <w:p w:rsidR="001E7549"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9</w:t>
            </w:r>
          </w:p>
        </w:tc>
        <w:tc>
          <w:tcPr>
            <w:tcW w:w="924" w:type="pct"/>
            <w:noWrap/>
            <w:vAlign w:val="center"/>
          </w:tcPr>
          <w:p w:rsidR="001E7549" w:rsidRPr="00FA730D" w:rsidRDefault="001E7549" w:rsidP="00646056">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3.81</w:t>
            </w:r>
          </w:p>
        </w:tc>
        <w:tc>
          <w:tcPr>
            <w:tcW w:w="715" w:type="pct"/>
            <w:vAlign w:val="center"/>
          </w:tcPr>
          <w:p w:rsidR="001E7549"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12.81</w:t>
            </w:r>
          </w:p>
        </w:tc>
      </w:tr>
      <w:tr w:rsidR="001E7549" w:rsidRPr="00FA730D" w:rsidTr="001E7549">
        <w:trPr>
          <w:trHeight w:val="360"/>
        </w:trPr>
        <w:tc>
          <w:tcPr>
            <w:tcW w:w="680" w:type="pct"/>
            <w:gridSpan w:val="2"/>
            <w:vMerge w:val="restart"/>
            <w:shd w:val="clear" w:color="auto" w:fill="D9D9D9" w:themeFill="background1" w:themeFillShade="D9"/>
            <w:vAlign w:val="center"/>
          </w:tcPr>
          <w:p w:rsidR="001E7549"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114</w:t>
            </w:r>
            <w:r>
              <w:rPr>
                <w:rFonts w:ascii="Times New Roman" w:eastAsia="標楷體" w:hAnsi="Times New Roman" w:cs="Times New Roman" w:hint="eastAsia"/>
                <w:kern w:val="0"/>
                <w:szCs w:val="24"/>
              </w:rPr>
              <w:t>年</w:t>
            </w:r>
          </w:p>
        </w:tc>
        <w:tc>
          <w:tcPr>
            <w:tcW w:w="749" w:type="pct"/>
            <w:shd w:val="clear" w:color="auto" w:fill="D9D9D9" w:themeFill="background1" w:themeFillShade="D9"/>
            <w:vAlign w:val="center"/>
          </w:tcPr>
          <w:p w:rsidR="001E7549" w:rsidRPr="00FA730D" w:rsidRDefault="001E7549" w:rsidP="00646056">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資本門</w:t>
            </w:r>
          </w:p>
        </w:tc>
        <w:tc>
          <w:tcPr>
            <w:tcW w:w="1008" w:type="pct"/>
            <w:vAlign w:val="center"/>
          </w:tcPr>
          <w:p w:rsidR="001E7549"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w:t>
            </w:r>
          </w:p>
        </w:tc>
        <w:tc>
          <w:tcPr>
            <w:tcW w:w="924" w:type="pct"/>
            <w:noWrap/>
            <w:vAlign w:val="center"/>
          </w:tcPr>
          <w:p w:rsidR="001E7549"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9.85</w:t>
            </w:r>
          </w:p>
        </w:tc>
        <w:tc>
          <w:tcPr>
            <w:tcW w:w="924" w:type="pct"/>
            <w:noWrap/>
            <w:vAlign w:val="center"/>
          </w:tcPr>
          <w:p w:rsidR="001E7549" w:rsidRPr="00FA730D" w:rsidRDefault="00C5364C"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6.4</w:t>
            </w:r>
          </w:p>
        </w:tc>
        <w:tc>
          <w:tcPr>
            <w:tcW w:w="715" w:type="pct"/>
            <w:vAlign w:val="center"/>
          </w:tcPr>
          <w:p w:rsidR="001E7549" w:rsidRPr="00FA730D" w:rsidRDefault="00C5364C"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16.25</w:t>
            </w:r>
          </w:p>
        </w:tc>
      </w:tr>
      <w:tr w:rsidR="001E7549" w:rsidRPr="00FA730D" w:rsidTr="001E7549">
        <w:trPr>
          <w:trHeight w:val="360"/>
        </w:trPr>
        <w:tc>
          <w:tcPr>
            <w:tcW w:w="680" w:type="pct"/>
            <w:gridSpan w:val="2"/>
            <w:vMerge/>
            <w:shd w:val="clear" w:color="auto" w:fill="D9D9D9" w:themeFill="background1" w:themeFillShade="D9"/>
            <w:vAlign w:val="center"/>
          </w:tcPr>
          <w:p w:rsidR="001E7549" w:rsidRPr="00FA730D" w:rsidRDefault="001E7549" w:rsidP="006D71E3">
            <w:pPr>
              <w:widowControl/>
              <w:jc w:val="center"/>
              <w:rPr>
                <w:rFonts w:ascii="Times New Roman" w:eastAsia="標楷體" w:hAnsi="Times New Roman" w:cs="Times New Roman"/>
                <w:kern w:val="0"/>
                <w:szCs w:val="24"/>
              </w:rPr>
            </w:pPr>
          </w:p>
        </w:tc>
        <w:tc>
          <w:tcPr>
            <w:tcW w:w="749" w:type="pct"/>
            <w:shd w:val="clear" w:color="auto" w:fill="D9D9D9" w:themeFill="background1" w:themeFillShade="D9"/>
            <w:vAlign w:val="center"/>
          </w:tcPr>
          <w:p w:rsidR="001E7549" w:rsidRPr="00FA730D" w:rsidRDefault="001E7549" w:rsidP="00646056">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經常門</w:t>
            </w:r>
          </w:p>
        </w:tc>
        <w:tc>
          <w:tcPr>
            <w:tcW w:w="1008" w:type="pct"/>
            <w:vAlign w:val="center"/>
          </w:tcPr>
          <w:p w:rsidR="001E7549"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w:t>
            </w:r>
          </w:p>
        </w:tc>
        <w:tc>
          <w:tcPr>
            <w:tcW w:w="924" w:type="pct"/>
            <w:noWrap/>
            <w:vAlign w:val="center"/>
          </w:tcPr>
          <w:p w:rsidR="001E7549"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0.15</w:t>
            </w:r>
          </w:p>
        </w:tc>
        <w:tc>
          <w:tcPr>
            <w:tcW w:w="924" w:type="pct"/>
            <w:noWrap/>
            <w:vAlign w:val="center"/>
          </w:tcPr>
          <w:p w:rsidR="001E7549"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w:t>
            </w:r>
          </w:p>
        </w:tc>
        <w:tc>
          <w:tcPr>
            <w:tcW w:w="715" w:type="pct"/>
            <w:vAlign w:val="center"/>
          </w:tcPr>
          <w:p w:rsidR="001E7549"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0.15</w:t>
            </w:r>
          </w:p>
        </w:tc>
      </w:tr>
      <w:tr w:rsidR="001E7549" w:rsidRPr="00FA730D" w:rsidTr="001E7549">
        <w:trPr>
          <w:trHeight w:val="360"/>
        </w:trPr>
        <w:tc>
          <w:tcPr>
            <w:tcW w:w="1429" w:type="pct"/>
            <w:gridSpan w:val="3"/>
            <w:shd w:val="clear" w:color="auto" w:fill="D9D9D9" w:themeFill="background1" w:themeFillShade="D9"/>
            <w:vAlign w:val="center"/>
          </w:tcPr>
          <w:p w:rsidR="001E7549"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小計</w:t>
            </w:r>
          </w:p>
        </w:tc>
        <w:tc>
          <w:tcPr>
            <w:tcW w:w="1008" w:type="pct"/>
            <w:vAlign w:val="center"/>
          </w:tcPr>
          <w:p w:rsidR="001E7549"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w:t>
            </w:r>
          </w:p>
        </w:tc>
        <w:tc>
          <w:tcPr>
            <w:tcW w:w="924" w:type="pct"/>
            <w:noWrap/>
            <w:vAlign w:val="center"/>
          </w:tcPr>
          <w:p w:rsidR="001E7549" w:rsidRPr="00FA730D" w:rsidRDefault="001E7549"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w:t>
            </w:r>
          </w:p>
        </w:tc>
        <w:tc>
          <w:tcPr>
            <w:tcW w:w="924" w:type="pct"/>
            <w:noWrap/>
            <w:vAlign w:val="center"/>
          </w:tcPr>
          <w:p w:rsidR="001E7549" w:rsidRPr="00FA730D" w:rsidRDefault="00C5364C"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6.4</w:t>
            </w:r>
          </w:p>
        </w:tc>
        <w:tc>
          <w:tcPr>
            <w:tcW w:w="715" w:type="pct"/>
            <w:vAlign w:val="center"/>
          </w:tcPr>
          <w:p w:rsidR="001E7549" w:rsidRPr="00FA730D" w:rsidRDefault="00C5364C" w:rsidP="006D71E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16.4</w:t>
            </w:r>
          </w:p>
        </w:tc>
      </w:tr>
      <w:tr w:rsidR="00FA730D" w:rsidRPr="00FA730D" w:rsidTr="009632CB">
        <w:trPr>
          <w:trHeight w:val="360"/>
        </w:trPr>
        <w:tc>
          <w:tcPr>
            <w:tcW w:w="1429" w:type="pct"/>
            <w:gridSpan w:val="3"/>
            <w:shd w:val="clear" w:color="auto" w:fill="D9D9D9" w:themeFill="background1" w:themeFillShade="D9"/>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經費來源</w:t>
            </w:r>
            <w:r w:rsidRPr="00FA730D">
              <w:rPr>
                <w:rFonts w:ascii="Times New Roman" w:eastAsia="標楷體" w:hAnsi="Times New Roman" w:cs="Times New Roman" w:hint="eastAsia"/>
                <w:kern w:val="0"/>
                <w:szCs w:val="24"/>
              </w:rPr>
              <w:t>合</w:t>
            </w:r>
            <w:r w:rsidRPr="00FA730D">
              <w:rPr>
                <w:rFonts w:ascii="Times New Roman" w:eastAsia="標楷體" w:hAnsi="Times New Roman" w:cs="Times New Roman"/>
                <w:kern w:val="0"/>
                <w:szCs w:val="24"/>
              </w:rPr>
              <w:t>計</w:t>
            </w:r>
          </w:p>
        </w:tc>
        <w:tc>
          <w:tcPr>
            <w:tcW w:w="1008" w:type="pct"/>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924" w:type="pct"/>
            <w:noWrap/>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7</w:t>
            </w:r>
            <w:r w:rsidRPr="00FA730D">
              <w:rPr>
                <w:rFonts w:ascii="Times New Roman" w:eastAsia="標楷體" w:hAnsi="Times New Roman" w:cs="Times New Roman"/>
                <w:kern w:val="0"/>
                <w:szCs w:val="24"/>
              </w:rPr>
              <w:t>0</w:t>
            </w:r>
          </w:p>
        </w:tc>
        <w:tc>
          <w:tcPr>
            <w:tcW w:w="924" w:type="pct"/>
            <w:noWrap/>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30</w:t>
            </w:r>
          </w:p>
        </w:tc>
        <w:tc>
          <w:tcPr>
            <w:tcW w:w="715" w:type="pct"/>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100</w:t>
            </w:r>
          </w:p>
        </w:tc>
      </w:tr>
      <w:tr w:rsidR="00FA730D" w:rsidRPr="00FA730D" w:rsidTr="009632CB">
        <w:trPr>
          <w:trHeight w:val="360"/>
        </w:trPr>
        <w:tc>
          <w:tcPr>
            <w:tcW w:w="1429" w:type="pct"/>
            <w:gridSpan w:val="3"/>
            <w:shd w:val="clear" w:color="auto" w:fill="D9D9D9" w:themeFill="background1" w:themeFillShade="D9"/>
            <w:vAlign w:val="center"/>
          </w:tcPr>
          <w:p w:rsidR="009632CB" w:rsidRPr="00FA730D" w:rsidRDefault="009632CB" w:rsidP="001E7549">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110-11</w:t>
            </w:r>
            <w:r w:rsidR="001E7549">
              <w:rPr>
                <w:rFonts w:ascii="Times New Roman" w:eastAsia="標楷體" w:hAnsi="Times New Roman" w:cs="Times New Roman" w:hint="eastAsia"/>
                <w:kern w:val="0"/>
                <w:szCs w:val="24"/>
              </w:rPr>
              <w:t>4</w:t>
            </w:r>
            <w:r w:rsidRPr="00FA730D">
              <w:rPr>
                <w:rFonts w:ascii="Times New Roman" w:eastAsia="標楷體" w:hAnsi="Times New Roman" w:cs="Times New Roman"/>
                <w:kern w:val="0"/>
                <w:szCs w:val="24"/>
              </w:rPr>
              <w:t>資本門</w:t>
            </w:r>
            <w:r w:rsidRPr="00FA730D">
              <w:rPr>
                <w:rFonts w:ascii="Times New Roman" w:eastAsia="標楷體" w:hAnsi="Times New Roman" w:cs="Times New Roman" w:hint="eastAsia"/>
                <w:kern w:val="0"/>
                <w:szCs w:val="24"/>
              </w:rPr>
              <w:t>合</w:t>
            </w:r>
            <w:r w:rsidRPr="00FA730D">
              <w:rPr>
                <w:rFonts w:ascii="Times New Roman" w:eastAsia="標楷體" w:hAnsi="Times New Roman" w:cs="Times New Roman"/>
                <w:kern w:val="0"/>
                <w:szCs w:val="24"/>
              </w:rPr>
              <w:t>計</w:t>
            </w:r>
          </w:p>
        </w:tc>
        <w:tc>
          <w:tcPr>
            <w:tcW w:w="2856" w:type="pct"/>
            <w:gridSpan w:val="3"/>
            <w:vAlign w:val="center"/>
          </w:tcPr>
          <w:p w:rsidR="009632CB" w:rsidRPr="00FA730D" w:rsidRDefault="009632CB" w:rsidP="007E2A9D">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99.4</w:t>
            </w:r>
          </w:p>
        </w:tc>
        <w:tc>
          <w:tcPr>
            <w:tcW w:w="715" w:type="pct"/>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w:t>
            </w:r>
          </w:p>
        </w:tc>
      </w:tr>
      <w:tr w:rsidR="00FA730D" w:rsidRPr="00FA730D" w:rsidTr="009632CB">
        <w:trPr>
          <w:trHeight w:val="360"/>
        </w:trPr>
        <w:tc>
          <w:tcPr>
            <w:tcW w:w="1429" w:type="pct"/>
            <w:gridSpan w:val="3"/>
            <w:shd w:val="clear" w:color="auto" w:fill="D9D9D9" w:themeFill="background1" w:themeFillShade="D9"/>
            <w:vAlign w:val="center"/>
          </w:tcPr>
          <w:p w:rsidR="009632CB" w:rsidRPr="00FA730D" w:rsidRDefault="009632CB" w:rsidP="001E7549">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110-11</w:t>
            </w:r>
            <w:r w:rsidR="001E7549">
              <w:rPr>
                <w:rFonts w:ascii="Times New Roman" w:eastAsia="標楷體" w:hAnsi="Times New Roman" w:cs="Times New Roman" w:hint="eastAsia"/>
                <w:kern w:val="0"/>
                <w:szCs w:val="24"/>
              </w:rPr>
              <w:t>4</w:t>
            </w:r>
            <w:r w:rsidRPr="00FA730D">
              <w:rPr>
                <w:rFonts w:ascii="Times New Roman" w:eastAsia="標楷體" w:hAnsi="Times New Roman" w:cs="Times New Roman"/>
                <w:kern w:val="0"/>
                <w:szCs w:val="24"/>
              </w:rPr>
              <w:t>經常門</w:t>
            </w:r>
            <w:r w:rsidRPr="00FA730D">
              <w:rPr>
                <w:rFonts w:ascii="Times New Roman" w:eastAsia="標楷體" w:hAnsi="Times New Roman" w:cs="Times New Roman" w:hint="eastAsia"/>
                <w:kern w:val="0"/>
                <w:szCs w:val="24"/>
              </w:rPr>
              <w:t>合</w:t>
            </w:r>
            <w:r w:rsidRPr="00FA730D">
              <w:rPr>
                <w:rFonts w:ascii="Times New Roman" w:eastAsia="標楷體" w:hAnsi="Times New Roman" w:cs="Times New Roman"/>
                <w:kern w:val="0"/>
                <w:szCs w:val="24"/>
              </w:rPr>
              <w:t>計</w:t>
            </w:r>
          </w:p>
        </w:tc>
        <w:tc>
          <w:tcPr>
            <w:tcW w:w="2856" w:type="pct"/>
            <w:gridSpan w:val="3"/>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0.6</w:t>
            </w:r>
          </w:p>
        </w:tc>
        <w:tc>
          <w:tcPr>
            <w:tcW w:w="715" w:type="pct"/>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w:t>
            </w:r>
          </w:p>
        </w:tc>
      </w:tr>
      <w:tr w:rsidR="00FA730D" w:rsidRPr="00FA730D" w:rsidTr="009632CB">
        <w:trPr>
          <w:trHeight w:val="360"/>
        </w:trPr>
        <w:tc>
          <w:tcPr>
            <w:tcW w:w="1429" w:type="pct"/>
            <w:gridSpan w:val="3"/>
            <w:shd w:val="clear" w:color="auto" w:fill="D9D9D9" w:themeFill="background1" w:themeFillShade="D9"/>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計畫總經費</w:t>
            </w:r>
          </w:p>
        </w:tc>
        <w:tc>
          <w:tcPr>
            <w:tcW w:w="2856" w:type="pct"/>
            <w:gridSpan w:val="3"/>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100</w:t>
            </w:r>
          </w:p>
        </w:tc>
        <w:tc>
          <w:tcPr>
            <w:tcW w:w="715" w:type="pct"/>
            <w:vAlign w:val="center"/>
          </w:tcPr>
          <w:p w:rsidR="009632CB" w:rsidRPr="00FA730D" w:rsidRDefault="009632CB" w:rsidP="006D71E3">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w:t>
            </w:r>
          </w:p>
        </w:tc>
      </w:tr>
    </w:tbl>
    <w:p w:rsidR="0012597B" w:rsidRDefault="0012597B">
      <w:pPr>
        <w:widowControl/>
        <w:rPr>
          <w:rFonts w:ascii="Times New Roman" w:eastAsia="標楷體" w:hAnsi="Times New Roman" w:cs="Times New Roman"/>
          <w:b/>
          <w:bCs/>
          <w:kern w:val="52"/>
          <w:sz w:val="32"/>
          <w:szCs w:val="32"/>
        </w:rPr>
      </w:pPr>
    </w:p>
    <w:p w:rsidR="006C0C0B" w:rsidRPr="00425F8B" w:rsidRDefault="006C0C0B">
      <w:pPr>
        <w:widowControl/>
        <w:rPr>
          <w:rFonts w:ascii="Times New Roman" w:eastAsia="標楷體" w:hAnsi="Times New Roman" w:cs="Times New Roman"/>
          <w:b/>
          <w:bCs/>
          <w:kern w:val="52"/>
          <w:sz w:val="32"/>
          <w:szCs w:val="32"/>
        </w:rPr>
      </w:pPr>
      <w:r w:rsidRPr="00425F8B">
        <w:rPr>
          <w:rFonts w:ascii="Times New Roman" w:eastAsia="標楷體" w:hAnsi="Times New Roman" w:cs="Times New Roman"/>
          <w:b/>
          <w:bCs/>
          <w:kern w:val="52"/>
          <w:sz w:val="32"/>
          <w:szCs w:val="32"/>
        </w:rPr>
        <w:br w:type="page"/>
      </w:r>
    </w:p>
    <w:p w:rsidR="00B1116F" w:rsidRPr="00425F8B" w:rsidRDefault="00B1116F" w:rsidP="00B1116F">
      <w:pPr>
        <w:keepNext/>
        <w:jc w:val="both"/>
        <w:outlineLvl w:val="0"/>
        <w:rPr>
          <w:rFonts w:ascii="Times New Roman" w:eastAsia="標楷體" w:hAnsi="Times New Roman" w:cs="Times New Roman"/>
          <w:b/>
          <w:bCs/>
          <w:kern w:val="52"/>
          <w:sz w:val="32"/>
          <w:szCs w:val="32"/>
        </w:rPr>
      </w:pPr>
      <w:bookmarkStart w:id="121" w:name="_Toc48298766"/>
      <w:r w:rsidRPr="00425F8B">
        <w:rPr>
          <w:rFonts w:ascii="Times New Roman" w:eastAsia="標楷體" w:hAnsi="Times New Roman" w:cs="Times New Roman"/>
          <w:b/>
          <w:bCs/>
          <w:kern w:val="52"/>
          <w:sz w:val="32"/>
          <w:szCs w:val="32"/>
        </w:rPr>
        <w:t>第陸章　預期效果及影響</w:t>
      </w:r>
      <w:bookmarkEnd w:id="120"/>
      <w:bookmarkEnd w:id="121"/>
    </w:p>
    <w:p w:rsidR="00DF0685" w:rsidRPr="00425F8B" w:rsidRDefault="000C75A2" w:rsidP="00687E2A">
      <w:pPr>
        <w:widowControl/>
        <w:snapToGrid w:val="0"/>
        <w:spacing w:beforeLines="50" w:before="180" w:afterLines="50" w:after="180" w:line="500" w:lineRule="exact"/>
        <w:ind w:firstLine="426"/>
        <w:jc w:val="both"/>
        <w:rPr>
          <w:rFonts w:ascii="Times New Roman" w:eastAsia="標楷體" w:hAnsi="Times New Roman" w:cs="Times New Roman"/>
          <w:sz w:val="28"/>
          <w:szCs w:val="28"/>
        </w:rPr>
      </w:pPr>
      <w:r w:rsidRPr="0055443F">
        <w:rPr>
          <w:rFonts w:ascii="Times New Roman" w:eastAsia="標楷體" w:hAnsi="Times New Roman" w:cs="Times New Roman" w:hint="eastAsia"/>
          <w:sz w:val="28"/>
          <w:szCs w:val="28"/>
        </w:rPr>
        <w:t xml:space="preserve">  </w:t>
      </w:r>
      <w:r w:rsidR="006C0C0B" w:rsidRPr="0055443F">
        <w:rPr>
          <w:rFonts w:ascii="Times New Roman" w:eastAsia="標楷體" w:hAnsi="Times New Roman" w:cs="Times New Roman"/>
          <w:sz w:val="28"/>
          <w:szCs w:val="28"/>
        </w:rPr>
        <w:t>本計畫主要工作項目</w:t>
      </w:r>
      <w:r w:rsidR="004D24CE" w:rsidRPr="0055443F">
        <w:rPr>
          <w:rFonts w:ascii="Times New Roman" w:eastAsia="標楷體" w:hAnsi="Times New Roman" w:cs="Times New Roman" w:hint="eastAsia"/>
          <w:sz w:val="28"/>
          <w:szCs w:val="28"/>
        </w:rPr>
        <w:t>以充實</w:t>
      </w:r>
      <w:r w:rsidR="00EB380B" w:rsidRPr="0055443F">
        <w:rPr>
          <w:rFonts w:ascii="Times New Roman" w:eastAsia="標楷體" w:hAnsi="Times New Roman" w:cs="Times New Roman"/>
          <w:sz w:val="28"/>
          <w:szCs w:val="28"/>
        </w:rPr>
        <w:t>全民</w:t>
      </w:r>
      <w:r w:rsidR="006C0C0B" w:rsidRPr="0055443F">
        <w:rPr>
          <w:rFonts w:ascii="Times New Roman" w:eastAsia="標楷體" w:hAnsi="Times New Roman" w:cs="Times New Roman"/>
          <w:sz w:val="28"/>
          <w:szCs w:val="28"/>
        </w:rPr>
        <w:t>運動</w:t>
      </w:r>
      <w:r w:rsidR="004D24CE" w:rsidRPr="0055443F">
        <w:rPr>
          <w:rFonts w:ascii="Times New Roman" w:eastAsia="標楷體" w:hAnsi="Times New Roman" w:cs="Times New Roman" w:hint="eastAsia"/>
          <w:sz w:val="28"/>
          <w:szCs w:val="28"/>
        </w:rPr>
        <w:t>設施為主</w:t>
      </w:r>
      <w:r w:rsidR="006C0C0B" w:rsidRPr="0055443F">
        <w:rPr>
          <w:rFonts w:ascii="Times New Roman" w:eastAsia="標楷體" w:hAnsi="Times New Roman" w:cs="Times New Roman"/>
          <w:sz w:val="28"/>
          <w:szCs w:val="28"/>
        </w:rPr>
        <w:t>，</w:t>
      </w:r>
      <w:r w:rsidR="004D24CE" w:rsidRPr="0055443F">
        <w:rPr>
          <w:rFonts w:ascii="Times New Roman" w:eastAsia="標楷體" w:hAnsi="Times New Roman" w:cs="Times New Roman" w:hint="eastAsia"/>
          <w:sz w:val="28"/>
          <w:szCs w:val="28"/>
        </w:rPr>
        <w:t>並</w:t>
      </w:r>
      <w:r w:rsidR="006C0C0B" w:rsidRPr="0055443F">
        <w:rPr>
          <w:rFonts w:ascii="Times New Roman" w:eastAsia="標楷體" w:hAnsi="Times New Roman" w:cs="Times New Roman"/>
          <w:sz w:val="28"/>
          <w:szCs w:val="28"/>
        </w:rPr>
        <w:t>依據總統政策指示及體育政策白皮書輔導補助</w:t>
      </w:r>
      <w:r w:rsidR="00846362" w:rsidRPr="0055443F">
        <w:rPr>
          <w:rFonts w:ascii="Times New Roman" w:eastAsia="標楷體" w:hAnsi="Times New Roman" w:cs="Times New Roman" w:hint="eastAsia"/>
          <w:sz w:val="28"/>
          <w:szCs w:val="28"/>
        </w:rPr>
        <w:t>地方政府</w:t>
      </w:r>
      <w:r w:rsidR="00B73CA3" w:rsidRPr="0055443F">
        <w:rPr>
          <w:rFonts w:ascii="Times New Roman" w:eastAsia="標楷體" w:hAnsi="Times New Roman" w:cs="Times New Roman"/>
          <w:sz w:val="28"/>
          <w:szCs w:val="28"/>
        </w:rPr>
        <w:t>興</w:t>
      </w:r>
      <w:r w:rsidR="004D24CE" w:rsidRPr="0055443F">
        <w:rPr>
          <w:rFonts w:ascii="Times New Roman" w:eastAsia="標楷體" w:hAnsi="Times New Roman" w:cs="Times New Roman" w:hint="eastAsia"/>
          <w:sz w:val="28"/>
          <w:szCs w:val="28"/>
        </w:rPr>
        <w:t>（</w:t>
      </w:r>
      <w:r w:rsidR="00F145CB" w:rsidRPr="0055443F">
        <w:rPr>
          <w:rFonts w:ascii="Times New Roman" w:eastAsia="標楷體" w:hAnsi="Times New Roman" w:cs="Times New Roman"/>
          <w:sz w:val="28"/>
          <w:szCs w:val="28"/>
        </w:rPr>
        <w:t>整</w:t>
      </w:r>
      <w:r w:rsidR="004D24CE" w:rsidRPr="0055443F">
        <w:rPr>
          <w:rFonts w:ascii="Times New Roman" w:eastAsia="標楷體" w:hAnsi="Times New Roman" w:cs="Times New Roman" w:hint="eastAsia"/>
          <w:sz w:val="28"/>
          <w:szCs w:val="28"/>
        </w:rPr>
        <w:t>）</w:t>
      </w:r>
      <w:r w:rsidR="006C0C0B" w:rsidRPr="0055443F">
        <w:rPr>
          <w:rFonts w:ascii="Times New Roman" w:eastAsia="標楷體" w:hAnsi="Times New Roman" w:cs="Times New Roman"/>
          <w:sz w:val="28"/>
          <w:szCs w:val="28"/>
        </w:rPr>
        <w:t>建體育運動設施，以營造優質友善之</w:t>
      </w:r>
      <w:r w:rsidR="006C0C0B" w:rsidRPr="00FA730D">
        <w:rPr>
          <w:rFonts w:ascii="Times New Roman" w:eastAsia="標楷體" w:hAnsi="Times New Roman" w:cs="Times New Roman"/>
          <w:sz w:val="28"/>
          <w:szCs w:val="28"/>
        </w:rPr>
        <w:t>休閒運動環境，預計</w:t>
      </w:r>
      <w:r w:rsidR="004D24CE" w:rsidRPr="00FA730D">
        <w:rPr>
          <w:rFonts w:ascii="Times New Roman" w:eastAsia="標楷體" w:hAnsi="Times New Roman" w:cs="Times New Roman" w:hint="eastAsia"/>
          <w:sz w:val="28"/>
          <w:szCs w:val="28"/>
        </w:rPr>
        <w:t>於</w:t>
      </w:r>
      <w:r w:rsidR="006C0C0B" w:rsidRPr="00FA730D">
        <w:rPr>
          <w:rFonts w:ascii="Times New Roman" w:eastAsia="標楷體" w:hAnsi="Times New Roman" w:cs="Times New Roman"/>
          <w:sz w:val="28"/>
          <w:szCs w:val="28"/>
        </w:rPr>
        <w:t>110</w:t>
      </w:r>
      <w:r w:rsidR="006C0C0B" w:rsidRPr="00FA730D">
        <w:rPr>
          <w:rFonts w:ascii="Times New Roman" w:eastAsia="標楷體" w:hAnsi="Times New Roman" w:cs="Times New Roman"/>
          <w:sz w:val="28"/>
          <w:szCs w:val="28"/>
        </w:rPr>
        <w:t>年</w:t>
      </w:r>
      <w:r w:rsidR="0055443F" w:rsidRPr="00FA730D">
        <w:rPr>
          <w:rFonts w:ascii="Times New Roman" w:eastAsia="標楷體" w:hAnsi="Times New Roman" w:cs="Times New Roman" w:hint="eastAsia"/>
          <w:sz w:val="28"/>
          <w:szCs w:val="28"/>
        </w:rPr>
        <w:t>1</w:t>
      </w:r>
      <w:r w:rsidR="006C0C0B" w:rsidRPr="00FA730D">
        <w:rPr>
          <w:rFonts w:ascii="Times New Roman" w:eastAsia="標楷體" w:hAnsi="Times New Roman" w:cs="Times New Roman"/>
          <w:sz w:val="28"/>
          <w:szCs w:val="28"/>
        </w:rPr>
        <w:t>月至</w:t>
      </w:r>
      <w:r w:rsidR="00646056">
        <w:rPr>
          <w:rFonts w:ascii="Times New Roman" w:eastAsia="標楷體" w:hAnsi="Times New Roman" w:cs="Times New Roman" w:hint="eastAsia"/>
          <w:sz w:val="28"/>
          <w:szCs w:val="28"/>
        </w:rPr>
        <w:t>114</w:t>
      </w:r>
      <w:r w:rsidR="006C0C0B" w:rsidRPr="00FA730D">
        <w:rPr>
          <w:rFonts w:ascii="Times New Roman" w:eastAsia="標楷體" w:hAnsi="Times New Roman" w:cs="Times New Roman"/>
          <w:sz w:val="28"/>
          <w:szCs w:val="28"/>
        </w:rPr>
        <w:t>年</w:t>
      </w:r>
      <w:r w:rsidR="006C6BDA">
        <w:rPr>
          <w:rFonts w:ascii="Times New Roman" w:eastAsia="標楷體" w:hAnsi="Times New Roman" w:cs="Times New Roman" w:hint="eastAsia"/>
          <w:sz w:val="28"/>
          <w:szCs w:val="28"/>
        </w:rPr>
        <w:t>8</w:t>
      </w:r>
      <w:r w:rsidR="006C0C0B" w:rsidRPr="00FA730D">
        <w:rPr>
          <w:rFonts w:ascii="Times New Roman" w:eastAsia="標楷體" w:hAnsi="Times New Roman" w:cs="Times New Roman"/>
          <w:sz w:val="28"/>
          <w:szCs w:val="28"/>
        </w:rPr>
        <w:t>月間投入</w:t>
      </w:r>
      <w:r w:rsidR="009C5240" w:rsidRPr="00FA730D">
        <w:rPr>
          <w:rFonts w:ascii="Times New Roman" w:eastAsia="標楷體" w:hAnsi="Times New Roman" w:cs="Times New Roman" w:hint="eastAsia"/>
          <w:sz w:val="28"/>
          <w:szCs w:val="28"/>
        </w:rPr>
        <w:t>中央經費</w:t>
      </w:r>
      <w:r w:rsidR="0055443F" w:rsidRPr="00FA730D">
        <w:rPr>
          <w:rFonts w:ascii="Times New Roman" w:eastAsia="標楷體" w:hAnsi="Times New Roman" w:cs="Times New Roman" w:hint="eastAsia"/>
          <w:sz w:val="28"/>
          <w:szCs w:val="28"/>
        </w:rPr>
        <w:t>7</w:t>
      </w:r>
      <w:r w:rsidR="006C0C0B" w:rsidRPr="00FA730D">
        <w:rPr>
          <w:rFonts w:ascii="Times New Roman" w:eastAsia="標楷體" w:hAnsi="Times New Roman" w:cs="Times New Roman"/>
          <w:sz w:val="28"/>
          <w:szCs w:val="28"/>
        </w:rPr>
        <w:t>0</w:t>
      </w:r>
      <w:r w:rsidR="006C0C0B" w:rsidRPr="00FA730D">
        <w:rPr>
          <w:rFonts w:ascii="Times New Roman" w:eastAsia="標楷體" w:hAnsi="Times New Roman" w:cs="Times New Roman"/>
          <w:sz w:val="28"/>
          <w:szCs w:val="28"/>
        </w:rPr>
        <w:t>億元以及地方預算</w:t>
      </w:r>
      <w:r w:rsidR="0055443F" w:rsidRPr="00FA730D">
        <w:rPr>
          <w:rFonts w:ascii="Times New Roman" w:eastAsia="標楷體" w:hAnsi="Times New Roman" w:cs="Times New Roman" w:hint="eastAsia"/>
          <w:sz w:val="28"/>
          <w:szCs w:val="28"/>
        </w:rPr>
        <w:t>30</w:t>
      </w:r>
      <w:r w:rsidR="006C0C0B" w:rsidRPr="00FA730D">
        <w:rPr>
          <w:rFonts w:ascii="Times New Roman" w:eastAsia="標楷體" w:hAnsi="Times New Roman" w:cs="Times New Roman"/>
          <w:sz w:val="28"/>
          <w:szCs w:val="28"/>
        </w:rPr>
        <w:t>億元，合計共</w:t>
      </w:r>
      <w:r w:rsidR="0055443F" w:rsidRPr="00FA730D">
        <w:rPr>
          <w:rFonts w:ascii="Times New Roman" w:eastAsia="標楷體" w:hAnsi="Times New Roman" w:cs="Times New Roman" w:hint="eastAsia"/>
          <w:sz w:val="28"/>
          <w:szCs w:val="28"/>
        </w:rPr>
        <w:t>100</w:t>
      </w:r>
      <w:r w:rsidR="006C0C0B" w:rsidRPr="0055443F">
        <w:rPr>
          <w:rFonts w:ascii="Times New Roman" w:eastAsia="標楷體" w:hAnsi="Times New Roman" w:cs="Times New Roman"/>
          <w:sz w:val="28"/>
          <w:szCs w:val="28"/>
        </w:rPr>
        <w:t>億</w:t>
      </w:r>
      <w:r w:rsidR="005271EF" w:rsidRPr="0055443F">
        <w:rPr>
          <w:rFonts w:ascii="Times New Roman" w:eastAsia="標楷體" w:hAnsi="Times New Roman" w:cs="Times New Roman"/>
          <w:sz w:val="28"/>
          <w:szCs w:val="28"/>
        </w:rPr>
        <w:t>元</w:t>
      </w:r>
      <w:r w:rsidR="006C0C0B" w:rsidRPr="0055443F">
        <w:rPr>
          <w:rFonts w:ascii="Times New Roman" w:eastAsia="標楷體" w:hAnsi="Times New Roman" w:cs="Times New Roman"/>
          <w:sz w:val="28"/>
          <w:szCs w:val="28"/>
        </w:rPr>
        <w:t>。茲將計畫預期效果及影響說明如下：</w:t>
      </w:r>
    </w:p>
    <w:p w:rsidR="00B1116F" w:rsidRPr="005C2FCA" w:rsidRDefault="00B1116F" w:rsidP="00814B69">
      <w:pPr>
        <w:keepNext/>
        <w:spacing w:beforeLines="50" w:before="180" w:afterLines="50" w:after="180" w:line="500" w:lineRule="exact"/>
        <w:ind w:leftChars="100" w:left="240"/>
        <w:jc w:val="both"/>
        <w:outlineLvl w:val="1"/>
        <w:rPr>
          <w:rFonts w:ascii="Times New Roman" w:eastAsia="標楷體" w:hAnsi="Times New Roman" w:cs="Times New Roman"/>
          <w:b/>
          <w:bCs/>
          <w:sz w:val="28"/>
          <w:szCs w:val="28"/>
        </w:rPr>
      </w:pPr>
      <w:bookmarkStart w:id="122" w:name="_Toc487291141"/>
      <w:bookmarkStart w:id="123" w:name="_Toc48298767"/>
      <w:r w:rsidRPr="005C2FCA">
        <w:rPr>
          <w:rFonts w:ascii="Times New Roman" w:eastAsia="標楷體" w:hAnsi="Times New Roman" w:cs="Times New Roman"/>
          <w:b/>
          <w:bCs/>
          <w:sz w:val="28"/>
          <w:szCs w:val="28"/>
        </w:rPr>
        <w:t>第一節、</w:t>
      </w:r>
      <w:bookmarkEnd w:id="122"/>
      <w:r w:rsidR="006C0C0B" w:rsidRPr="005C2FCA">
        <w:rPr>
          <w:rFonts w:ascii="Times New Roman" w:eastAsia="標楷體" w:hAnsi="Times New Roman" w:cs="Times New Roman"/>
          <w:b/>
          <w:bCs/>
          <w:sz w:val="28"/>
          <w:szCs w:val="28"/>
        </w:rPr>
        <w:t>預期經濟效果及影響</w:t>
      </w:r>
      <w:bookmarkEnd w:id="123"/>
    </w:p>
    <w:p w:rsidR="00680541" w:rsidRPr="00425F8B" w:rsidRDefault="00680541" w:rsidP="00680049">
      <w:pPr>
        <w:numPr>
          <w:ilvl w:val="0"/>
          <w:numId w:val="16"/>
        </w:numPr>
        <w:spacing w:beforeLines="50" w:before="180" w:afterLines="50" w:after="180" w:line="500" w:lineRule="exact"/>
        <w:ind w:leftChars="230" w:left="1112" w:hangingChars="200" w:hanging="560"/>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誘發產業關聯效益</w:t>
      </w:r>
    </w:p>
    <w:p w:rsidR="00680541" w:rsidRPr="00425F8B" w:rsidRDefault="00C67753" w:rsidP="00680049">
      <w:pPr>
        <w:pStyle w:val="aff0"/>
        <w:numPr>
          <w:ilvl w:val="0"/>
          <w:numId w:val="17"/>
        </w:numPr>
        <w:snapToGrid w:val="0"/>
        <w:spacing w:beforeLines="50" w:before="180" w:afterLines="50" w:after="180" w:line="500" w:lineRule="exact"/>
        <w:ind w:left="1417" w:hanging="567"/>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興</w:t>
      </w:r>
      <w:r w:rsidR="00864E5F">
        <w:rPr>
          <w:rFonts w:ascii="Times New Roman" w:eastAsia="標楷體" w:hAnsi="Times New Roman" w:cs="Times New Roman" w:hint="eastAsia"/>
          <w:sz w:val="28"/>
          <w:szCs w:val="28"/>
        </w:rPr>
        <w:t>（</w:t>
      </w:r>
      <w:r w:rsidR="00AD78A7" w:rsidRPr="00425F8B">
        <w:rPr>
          <w:rFonts w:ascii="Times New Roman" w:eastAsia="標楷體" w:hAnsi="Times New Roman" w:cs="Times New Roman"/>
          <w:sz w:val="28"/>
          <w:szCs w:val="28"/>
        </w:rPr>
        <w:t>整</w:t>
      </w:r>
      <w:r w:rsidR="00864E5F">
        <w:rPr>
          <w:rFonts w:ascii="Times New Roman" w:eastAsia="標楷體" w:hAnsi="Times New Roman" w:cs="Times New Roman" w:hint="eastAsia"/>
          <w:sz w:val="28"/>
          <w:szCs w:val="28"/>
        </w:rPr>
        <w:t>）</w:t>
      </w:r>
      <w:r w:rsidR="00680541" w:rsidRPr="00425F8B">
        <w:rPr>
          <w:rFonts w:ascii="Times New Roman" w:eastAsia="標楷體" w:hAnsi="Times New Roman" w:cs="Times New Roman"/>
          <w:sz w:val="28"/>
          <w:szCs w:val="28"/>
        </w:rPr>
        <w:t>建期</w:t>
      </w:r>
    </w:p>
    <w:p w:rsidR="00B1116F" w:rsidRPr="00425F8B" w:rsidRDefault="00864E5F" w:rsidP="00F855FE">
      <w:pPr>
        <w:widowControl/>
        <w:snapToGrid w:val="0"/>
        <w:spacing w:line="500" w:lineRule="exact"/>
        <w:ind w:leftChars="354" w:left="850" w:rightChars="-142" w:right="-341" w:firstLineChars="152" w:firstLine="42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680541" w:rsidRPr="00425F8B">
        <w:rPr>
          <w:rFonts w:ascii="Times New Roman" w:eastAsia="標楷體" w:hAnsi="Times New Roman" w:cs="Times New Roman"/>
          <w:sz w:val="28"/>
          <w:szCs w:val="28"/>
        </w:rPr>
        <w:t>本計畫屬政府重</w:t>
      </w:r>
      <w:r w:rsidR="00680541" w:rsidRPr="00A11B79">
        <w:rPr>
          <w:rFonts w:ascii="Times New Roman" w:eastAsia="標楷體" w:hAnsi="Times New Roman" w:cs="Times New Roman"/>
          <w:sz w:val="28"/>
          <w:szCs w:val="28"/>
        </w:rPr>
        <w:t>大決策，擬利用既有運動場館進行</w:t>
      </w:r>
      <w:r w:rsidR="00F145CB" w:rsidRPr="00A11B79">
        <w:rPr>
          <w:rFonts w:ascii="Times New Roman" w:eastAsia="標楷體" w:hAnsi="Times New Roman" w:cs="Times New Roman"/>
          <w:sz w:val="28"/>
          <w:szCs w:val="28"/>
        </w:rPr>
        <w:t>興</w:t>
      </w:r>
      <w:r w:rsidRPr="00A11B79">
        <w:rPr>
          <w:rFonts w:ascii="Times New Roman" w:eastAsia="標楷體" w:hAnsi="Times New Roman" w:cs="Times New Roman" w:hint="eastAsia"/>
          <w:sz w:val="28"/>
          <w:szCs w:val="28"/>
        </w:rPr>
        <w:t>（</w:t>
      </w:r>
      <w:r w:rsidR="00680541" w:rsidRPr="00A11B79">
        <w:rPr>
          <w:rFonts w:ascii="Times New Roman" w:eastAsia="標楷體" w:hAnsi="Times New Roman" w:cs="Times New Roman"/>
          <w:sz w:val="28"/>
          <w:szCs w:val="28"/>
        </w:rPr>
        <w:t>整</w:t>
      </w:r>
      <w:r w:rsidRPr="00A11B79">
        <w:rPr>
          <w:rFonts w:ascii="Times New Roman" w:eastAsia="標楷體" w:hAnsi="Times New Roman" w:cs="Times New Roman" w:hint="eastAsia"/>
          <w:sz w:val="28"/>
          <w:szCs w:val="28"/>
        </w:rPr>
        <w:t>）</w:t>
      </w:r>
      <w:r w:rsidR="00680541" w:rsidRPr="00A11B79">
        <w:rPr>
          <w:rFonts w:ascii="Times New Roman" w:eastAsia="標楷體" w:hAnsi="Times New Roman" w:cs="Times New Roman"/>
          <w:sz w:val="28"/>
          <w:szCs w:val="28"/>
        </w:rPr>
        <w:t>建，</w:t>
      </w:r>
      <w:r w:rsidRPr="00A11B79">
        <w:rPr>
          <w:rFonts w:ascii="Times New Roman" w:eastAsia="標楷體" w:hAnsi="Times New Roman" w:cs="Times New Roman" w:hint="eastAsia"/>
          <w:sz w:val="28"/>
          <w:szCs w:val="28"/>
        </w:rPr>
        <w:t>以提供全民運動推展使用，同時支援</w:t>
      </w:r>
      <w:r w:rsidR="00680541" w:rsidRPr="00A11B79">
        <w:rPr>
          <w:rFonts w:ascii="Times New Roman" w:eastAsia="標楷體" w:hAnsi="Times New Roman" w:cs="Times New Roman"/>
          <w:sz w:val="28"/>
          <w:szCs w:val="28"/>
        </w:rPr>
        <w:t>舉辦各類賽會。本計畫</w:t>
      </w:r>
      <w:r w:rsidR="00B73CA3" w:rsidRPr="00A11B79">
        <w:rPr>
          <w:rFonts w:ascii="Times New Roman" w:eastAsia="標楷體" w:hAnsi="Times New Roman" w:cs="Times New Roman"/>
          <w:sz w:val="28"/>
          <w:szCs w:val="28"/>
        </w:rPr>
        <w:t>運動</w:t>
      </w:r>
      <w:r w:rsidR="00680541" w:rsidRPr="00A11B79">
        <w:rPr>
          <w:rFonts w:ascii="Times New Roman" w:eastAsia="標楷體" w:hAnsi="Times New Roman" w:cs="Times New Roman"/>
          <w:sz w:val="28"/>
          <w:szCs w:val="28"/>
        </w:rPr>
        <w:t>設施興</w:t>
      </w:r>
      <w:r w:rsidRPr="00A11B79">
        <w:rPr>
          <w:rFonts w:ascii="Times New Roman" w:eastAsia="標楷體" w:hAnsi="Times New Roman" w:cs="Times New Roman" w:hint="eastAsia"/>
          <w:sz w:val="28"/>
          <w:szCs w:val="28"/>
        </w:rPr>
        <w:t>（</w:t>
      </w:r>
      <w:r w:rsidR="00680541" w:rsidRPr="00A11B79">
        <w:rPr>
          <w:rFonts w:ascii="Times New Roman" w:eastAsia="標楷體" w:hAnsi="Times New Roman" w:cs="Times New Roman"/>
          <w:sz w:val="28"/>
          <w:szCs w:val="28"/>
        </w:rPr>
        <w:t>整</w:t>
      </w:r>
      <w:r w:rsidRPr="00A11B79">
        <w:rPr>
          <w:rFonts w:ascii="Times New Roman" w:eastAsia="標楷體" w:hAnsi="Times New Roman" w:cs="Times New Roman" w:hint="eastAsia"/>
          <w:sz w:val="28"/>
          <w:szCs w:val="28"/>
        </w:rPr>
        <w:t>）</w:t>
      </w:r>
      <w:r w:rsidR="00680541" w:rsidRPr="00A11B79">
        <w:rPr>
          <w:rFonts w:ascii="Times New Roman" w:eastAsia="標楷體" w:hAnsi="Times New Roman" w:cs="Times New Roman"/>
          <w:sz w:val="28"/>
          <w:szCs w:val="28"/>
        </w:rPr>
        <w:t>建過程，必須購買許多產品，如鋼鐵、水泥、化學材料、機械設備等</w:t>
      </w:r>
      <w:r w:rsidR="00B73CA3" w:rsidRPr="00A11B79">
        <w:rPr>
          <w:rFonts w:ascii="Times New Roman" w:eastAsia="標楷體" w:hAnsi="Times New Roman" w:cs="Times New Roman"/>
          <w:sz w:val="28"/>
          <w:szCs w:val="28"/>
        </w:rPr>
        <w:t>，</w:t>
      </w:r>
      <w:r w:rsidR="00F145CB" w:rsidRPr="00A11B79">
        <w:rPr>
          <w:rFonts w:ascii="Times New Roman" w:eastAsia="標楷體" w:hAnsi="Times New Roman" w:cs="Times New Roman"/>
          <w:sz w:val="28"/>
          <w:szCs w:val="28"/>
        </w:rPr>
        <w:t>相關支出</w:t>
      </w:r>
      <w:r w:rsidR="00B73CA3" w:rsidRPr="00A11B79">
        <w:rPr>
          <w:rFonts w:ascii="Times New Roman" w:eastAsia="標楷體" w:hAnsi="Times New Roman" w:cs="Times New Roman"/>
          <w:sz w:val="28"/>
          <w:szCs w:val="28"/>
        </w:rPr>
        <w:t>屬</w:t>
      </w:r>
      <w:r w:rsidR="00680541" w:rsidRPr="00A11B79">
        <w:rPr>
          <w:rFonts w:ascii="Times New Roman" w:eastAsia="標楷體" w:hAnsi="Times New Roman" w:cs="Times New Roman"/>
          <w:sz w:val="28"/>
          <w:szCs w:val="28"/>
        </w:rPr>
        <w:t>公共工程業</w:t>
      </w:r>
      <w:r w:rsidR="00F145CB" w:rsidRPr="00A11B79">
        <w:rPr>
          <w:rFonts w:ascii="Times New Roman" w:eastAsia="標楷體" w:hAnsi="Times New Roman" w:cs="Times New Roman"/>
          <w:sz w:val="28"/>
          <w:szCs w:val="28"/>
        </w:rPr>
        <w:t>；</w:t>
      </w:r>
      <w:r w:rsidR="00680541" w:rsidRPr="00A11B79">
        <w:rPr>
          <w:rFonts w:ascii="Times New Roman" w:eastAsia="標楷體" w:hAnsi="Times New Roman" w:cs="Times New Roman"/>
          <w:sz w:val="28"/>
          <w:szCs w:val="28"/>
        </w:rPr>
        <w:t>依據行政院主計總處編製</w:t>
      </w:r>
      <w:r w:rsidRPr="00A11B79">
        <w:rPr>
          <w:rFonts w:ascii="Times New Roman" w:eastAsia="標楷體" w:hAnsi="Times New Roman" w:cs="Times New Roman" w:hint="eastAsia"/>
          <w:sz w:val="28"/>
          <w:szCs w:val="28"/>
        </w:rPr>
        <w:t>之</w:t>
      </w:r>
      <w:r w:rsidR="00680541" w:rsidRPr="00A11B79">
        <w:rPr>
          <w:rFonts w:ascii="Times New Roman" w:eastAsia="標楷體" w:hAnsi="Times New Roman" w:cs="Times New Roman"/>
          <w:sz w:val="28"/>
          <w:szCs w:val="28"/>
        </w:rPr>
        <w:t>民國</w:t>
      </w:r>
      <w:r w:rsidR="00680541" w:rsidRPr="00A11B79">
        <w:rPr>
          <w:rFonts w:ascii="Times New Roman" w:eastAsia="標楷體" w:hAnsi="Times New Roman" w:cs="Times New Roman"/>
          <w:sz w:val="28"/>
          <w:szCs w:val="28"/>
        </w:rPr>
        <w:t>100</w:t>
      </w:r>
      <w:r w:rsidR="00680541" w:rsidRPr="00A11B79">
        <w:rPr>
          <w:rFonts w:ascii="Times New Roman" w:eastAsia="標楷體" w:hAnsi="Times New Roman" w:cs="Times New Roman"/>
          <w:sz w:val="28"/>
          <w:szCs w:val="28"/>
        </w:rPr>
        <w:t>年產業關聯表，公共工程</w:t>
      </w:r>
      <w:r w:rsidR="00F145CB" w:rsidRPr="00A11B79">
        <w:rPr>
          <w:rFonts w:ascii="Times New Roman" w:eastAsia="標楷體" w:hAnsi="Times New Roman" w:cs="Times New Roman"/>
          <w:sz w:val="28"/>
          <w:szCs w:val="28"/>
        </w:rPr>
        <w:t>業</w:t>
      </w:r>
      <w:r w:rsidR="00680541" w:rsidRPr="00A11B79">
        <w:rPr>
          <w:rFonts w:ascii="Times New Roman" w:eastAsia="標楷體" w:hAnsi="Times New Roman" w:cs="Times New Roman"/>
          <w:sz w:val="28"/>
          <w:szCs w:val="28"/>
        </w:rPr>
        <w:t>「向後關聯係數」</w:t>
      </w:r>
      <w:r w:rsidR="00AD78A7" w:rsidRPr="00A11B79">
        <w:rPr>
          <w:rFonts w:ascii="Times New Roman" w:eastAsia="標楷體" w:hAnsi="Times New Roman" w:cs="Times New Roman"/>
          <w:sz w:val="28"/>
          <w:szCs w:val="28"/>
        </w:rPr>
        <w:t>為</w:t>
      </w:r>
      <w:r w:rsidR="00680541" w:rsidRPr="00FA730D">
        <w:rPr>
          <w:rFonts w:ascii="Times New Roman" w:eastAsia="標楷體" w:hAnsi="Times New Roman" w:cs="Times New Roman"/>
          <w:sz w:val="28"/>
          <w:szCs w:val="28"/>
        </w:rPr>
        <w:t>3.4124</w:t>
      </w:r>
      <w:r w:rsidR="00680541" w:rsidRPr="00FA730D">
        <w:rPr>
          <w:rFonts w:ascii="Times New Roman" w:eastAsia="標楷體" w:hAnsi="Times New Roman" w:cs="Times New Roman"/>
          <w:sz w:val="28"/>
          <w:szCs w:val="28"/>
        </w:rPr>
        <w:t>，</w:t>
      </w:r>
      <w:r w:rsidR="00F145CB" w:rsidRPr="00FA730D">
        <w:rPr>
          <w:rFonts w:ascii="Times New Roman" w:eastAsia="標楷體" w:hAnsi="Times New Roman" w:cs="Times New Roman"/>
          <w:sz w:val="28"/>
          <w:szCs w:val="28"/>
        </w:rPr>
        <w:t>顯示此產業最終需求增加時將會</w:t>
      </w:r>
      <w:r w:rsidR="00AD78A7" w:rsidRPr="00FA730D">
        <w:rPr>
          <w:rFonts w:ascii="Times New Roman" w:eastAsia="標楷體" w:hAnsi="Times New Roman" w:cs="Times New Roman"/>
          <w:sz w:val="28"/>
          <w:szCs w:val="28"/>
        </w:rPr>
        <w:t>誘發</w:t>
      </w:r>
      <w:r w:rsidR="00F145CB" w:rsidRPr="00FA730D">
        <w:rPr>
          <w:rFonts w:ascii="Times New Roman" w:eastAsia="標楷體" w:hAnsi="Times New Roman" w:cs="Times New Roman"/>
          <w:sz w:val="28"/>
          <w:szCs w:val="28"/>
        </w:rPr>
        <w:t>其他周邊產業之產值，具有帶動效果。以此推估，本</w:t>
      </w:r>
      <w:r w:rsidR="00680541" w:rsidRPr="00FA730D">
        <w:rPr>
          <w:rFonts w:ascii="Times New Roman" w:eastAsia="標楷體" w:hAnsi="Times New Roman" w:cs="Times New Roman"/>
          <w:sz w:val="28"/>
          <w:szCs w:val="28"/>
        </w:rPr>
        <w:t>計</w:t>
      </w:r>
      <w:r w:rsidR="00F145CB" w:rsidRPr="00FA730D">
        <w:rPr>
          <w:rFonts w:ascii="Times New Roman" w:eastAsia="標楷體" w:hAnsi="Times New Roman" w:cs="Times New Roman"/>
          <w:sz w:val="28"/>
          <w:szCs w:val="28"/>
        </w:rPr>
        <w:t>畫</w:t>
      </w:r>
      <w:r w:rsidR="00646056">
        <w:rPr>
          <w:rFonts w:ascii="Times New Roman" w:eastAsia="標楷體" w:hAnsi="Times New Roman" w:cs="Times New Roman" w:hint="eastAsia"/>
          <w:sz w:val="28"/>
          <w:szCs w:val="28"/>
        </w:rPr>
        <w:t>5</w:t>
      </w:r>
      <w:r w:rsidR="00680541" w:rsidRPr="00FA730D">
        <w:rPr>
          <w:rFonts w:ascii="Times New Roman" w:eastAsia="標楷體" w:hAnsi="Times New Roman" w:cs="Times New Roman"/>
          <w:sz w:val="28"/>
          <w:szCs w:val="28"/>
        </w:rPr>
        <w:t>年投入約</w:t>
      </w:r>
      <w:r w:rsidR="00A11B79" w:rsidRPr="00FA730D">
        <w:rPr>
          <w:rFonts w:ascii="Times New Roman" w:eastAsia="標楷體" w:hAnsi="Times New Roman" w:cs="Times New Roman" w:hint="eastAsia"/>
          <w:sz w:val="28"/>
          <w:szCs w:val="28"/>
        </w:rPr>
        <w:t>100</w:t>
      </w:r>
      <w:r w:rsidR="00680541" w:rsidRPr="00FA730D">
        <w:rPr>
          <w:rFonts w:ascii="Times New Roman" w:eastAsia="標楷體" w:hAnsi="Times New Roman" w:cs="Times New Roman"/>
          <w:sz w:val="28"/>
          <w:szCs w:val="28"/>
        </w:rPr>
        <w:t>億元，估計會帶動產業關聯效益約</w:t>
      </w:r>
      <w:r w:rsidR="00FE5676" w:rsidRPr="00FA730D">
        <w:rPr>
          <w:rFonts w:ascii="Times New Roman" w:eastAsia="標楷體" w:hAnsi="Times New Roman" w:cs="Times New Roman" w:hint="eastAsia"/>
          <w:sz w:val="28"/>
          <w:szCs w:val="28"/>
        </w:rPr>
        <w:t>341.24</w:t>
      </w:r>
      <w:r w:rsidR="00680541" w:rsidRPr="00FA730D">
        <w:rPr>
          <w:rFonts w:ascii="Times New Roman" w:eastAsia="標楷體" w:hAnsi="Times New Roman" w:cs="Times New Roman"/>
          <w:sz w:val="28"/>
          <w:szCs w:val="28"/>
        </w:rPr>
        <w:t>億</w:t>
      </w:r>
      <w:r w:rsidR="00680541" w:rsidRPr="00425F8B">
        <w:rPr>
          <w:rFonts w:ascii="Times New Roman" w:eastAsia="標楷體" w:hAnsi="Times New Roman" w:cs="Times New Roman"/>
          <w:sz w:val="28"/>
          <w:szCs w:val="28"/>
        </w:rPr>
        <w:t>元。</w:t>
      </w:r>
    </w:p>
    <w:p w:rsidR="00680541" w:rsidRPr="00425F8B" w:rsidRDefault="00680541" w:rsidP="00680049">
      <w:pPr>
        <w:pStyle w:val="aff0"/>
        <w:numPr>
          <w:ilvl w:val="0"/>
          <w:numId w:val="17"/>
        </w:numPr>
        <w:snapToGrid w:val="0"/>
        <w:spacing w:beforeLines="50" w:before="180" w:afterLines="50" w:after="180" w:line="500" w:lineRule="exact"/>
        <w:ind w:left="1417" w:hanging="567"/>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營運</w:t>
      </w:r>
      <w:r w:rsidR="00AD78A7" w:rsidRPr="00425F8B">
        <w:rPr>
          <w:rFonts w:ascii="Times New Roman" w:eastAsia="標楷體" w:hAnsi="Times New Roman" w:cs="Times New Roman"/>
          <w:sz w:val="28"/>
          <w:szCs w:val="28"/>
        </w:rPr>
        <w:t>養護</w:t>
      </w:r>
      <w:r w:rsidRPr="00425F8B">
        <w:rPr>
          <w:rFonts w:ascii="Times New Roman" w:eastAsia="標楷體" w:hAnsi="Times New Roman" w:cs="Times New Roman"/>
          <w:sz w:val="28"/>
          <w:szCs w:val="28"/>
        </w:rPr>
        <w:t>期</w:t>
      </w:r>
    </w:p>
    <w:p w:rsidR="00680541" w:rsidRPr="00425F8B" w:rsidRDefault="00864E5F" w:rsidP="00F855FE">
      <w:pPr>
        <w:widowControl/>
        <w:snapToGrid w:val="0"/>
        <w:spacing w:line="500" w:lineRule="exact"/>
        <w:ind w:leftChars="354" w:left="850" w:rightChars="-142" w:right="-341" w:firstLineChars="152" w:firstLine="42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680541" w:rsidRPr="00BD1F05">
        <w:rPr>
          <w:rFonts w:ascii="Times New Roman" w:eastAsia="標楷體" w:hAnsi="Times New Roman" w:cs="Times New Roman"/>
          <w:sz w:val="28"/>
          <w:szCs w:val="28"/>
        </w:rPr>
        <w:t>本計畫</w:t>
      </w:r>
      <w:r w:rsidRPr="00BD1F05">
        <w:rPr>
          <w:rFonts w:ascii="Times New Roman" w:eastAsia="標楷體" w:hAnsi="Times New Roman" w:cs="Times New Roman" w:hint="eastAsia"/>
          <w:sz w:val="28"/>
          <w:szCs w:val="28"/>
        </w:rPr>
        <w:t>運動設施</w:t>
      </w:r>
      <w:r w:rsidR="00933718" w:rsidRPr="00BD1F05">
        <w:rPr>
          <w:rFonts w:ascii="Times New Roman" w:eastAsia="標楷體" w:hAnsi="Times New Roman" w:cs="Times New Roman"/>
          <w:sz w:val="28"/>
          <w:szCs w:val="28"/>
        </w:rPr>
        <w:t>興</w:t>
      </w:r>
      <w:r w:rsidRPr="00BD1F05">
        <w:rPr>
          <w:rFonts w:ascii="Times New Roman" w:eastAsia="標楷體" w:hAnsi="Times New Roman" w:cs="Times New Roman" w:hint="eastAsia"/>
          <w:sz w:val="28"/>
          <w:szCs w:val="28"/>
        </w:rPr>
        <w:t>（</w:t>
      </w:r>
      <w:r w:rsidR="00680541" w:rsidRPr="00BD1F05">
        <w:rPr>
          <w:rFonts w:ascii="Times New Roman" w:eastAsia="標楷體" w:hAnsi="Times New Roman" w:cs="Times New Roman"/>
          <w:sz w:val="28"/>
          <w:szCs w:val="28"/>
        </w:rPr>
        <w:t>整</w:t>
      </w:r>
      <w:r w:rsidRPr="00BD1F05">
        <w:rPr>
          <w:rFonts w:ascii="Times New Roman" w:eastAsia="標楷體" w:hAnsi="Times New Roman" w:cs="Times New Roman" w:hint="eastAsia"/>
          <w:sz w:val="28"/>
          <w:szCs w:val="28"/>
        </w:rPr>
        <w:t>）</w:t>
      </w:r>
      <w:r w:rsidR="00680541" w:rsidRPr="00BD1F05">
        <w:rPr>
          <w:rFonts w:ascii="Times New Roman" w:eastAsia="標楷體" w:hAnsi="Times New Roman" w:cs="Times New Roman"/>
          <w:sz w:val="28"/>
          <w:szCs w:val="28"/>
        </w:rPr>
        <w:t>建後，預估於營運期</w:t>
      </w:r>
      <w:r w:rsidR="00280800" w:rsidRPr="00BD1F05">
        <w:rPr>
          <w:rFonts w:ascii="Times New Roman" w:eastAsia="標楷體" w:hAnsi="Times New Roman" w:cs="Times New Roman" w:hint="eastAsia"/>
          <w:sz w:val="28"/>
          <w:szCs w:val="28"/>
        </w:rPr>
        <w:t>20</w:t>
      </w:r>
      <w:r w:rsidR="00680541" w:rsidRPr="00BD1F05">
        <w:rPr>
          <w:rFonts w:ascii="Times New Roman" w:eastAsia="標楷體" w:hAnsi="Times New Roman" w:cs="Times New Roman"/>
          <w:sz w:val="28"/>
          <w:szCs w:val="28"/>
        </w:rPr>
        <w:t>年間投入</w:t>
      </w:r>
      <w:r w:rsidR="008365CD" w:rsidRPr="00BD1F05">
        <w:rPr>
          <w:rFonts w:ascii="Times New Roman" w:eastAsia="標楷體" w:hAnsi="Times New Roman" w:cs="Times New Roman" w:hint="eastAsia"/>
          <w:sz w:val="28"/>
          <w:szCs w:val="28"/>
        </w:rPr>
        <w:t>4</w:t>
      </w:r>
      <w:r w:rsidR="00A3477F" w:rsidRPr="00BD1F05">
        <w:rPr>
          <w:rFonts w:ascii="Times New Roman" w:eastAsia="標楷體" w:hAnsi="Times New Roman" w:cs="Times New Roman" w:hint="eastAsia"/>
          <w:sz w:val="28"/>
          <w:szCs w:val="28"/>
        </w:rPr>
        <w:t>.99</w:t>
      </w:r>
      <w:r w:rsidR="00FE5676" w:rsidRPr="00BD1F05">
        <w:rPr>
          <w:rFonts w:ascii="Times New Roman" w:eastAsia="標楷體" w:hAnsi="Times New Roman" w:cs="Times New Roman"/>
          <w:sz w:val="28"/>
          <w:szCs w:val="28"/>
        </w:rPr>
        <w:t>億元（</w:t>
      </w:r>
      <w:r w:rsidR="00FE5676" w:rsidRPr="00BD1F05">
        <w:rPr>
          <w:rFonts w:ascii="Times New Roman" w:eastAsia="標楷體" w:hAnsi="Times New Roman" w:cs="Times New Roman" w:hint="eastAsia"/>
          <w:sz w:val="28"/>
          <w:szCs w:val="28"/>
        </w:rPr>
        <w:t>11</w:t>
      </w:r>
      <w:r w:rsidR="00B97612" w:rsidRPr="00BD1F05">
        <w:rPr>
          <w:rFonts w:ascii="Times New Roman" w:eastAsia="標楷體" w:hAnsi="Times New Roman" w:cs="Times New Roman" w:hint="eastAsia"/>
          <w:sz w:val="28"/>
          <w:szCs w:val="28"/>
        </w:rPr>
        <w:t>5</w:t>
      </w:r>
      <w:r w:rsidR="00FE5676" w:rsidRPr="00BD1F05">
        <w:rPr>
          <w:rFonts w:ascii="Times New Roman" w:eastAsia="標楷體" w:hAnsi="Times New Roman" w:cs="Times New Roman" w:hint="eastAsia"/>
          <w:sz w:val="28"/>
          <w:szCs w:val="28"/>
        </w:rPr>
        <w:t>年</w:t>
      </w:r>
      <w:r w:rsidR="00FE5676" w:rsidRPr="00BD1F05">
        <w:rPr>
          <w:rFonts w:ascii="Times New Roman" w:eastAsia="標楷體" w:hAnsi="Times New Roman" w:cs="Times New Roman"/>
          <w:sz w:val="28"/>
          <w:szCs w:val="28"/>
        </w:rPr>
        <w:t>營運</w:t>
      </w:r>
      <w:r w:rsidR="00FE5676" w:rsidRPr="00BD1F05">
        <w:rPr>
          <w:rFonts w:ascii="Times New Roman" w:eastAsia="標楷體" w:hAnsi="Times New Roman" w:cs="Times New Roman" w:hint="eastAsia"/>
          <w:sz w:val="28"/>
          <w:szCs w:val="28"/>
        </w:rPr>
        <w:t>投入包括</w:t>
      </w:r>
      <w:r w:rsidR="00FE5676" w:rsidRPr="00BD1F05">
        <w:rPr>
          <w:rFonts w:ascii="Times New Roman" w:eastAsia="標楷體" w:hAnsi="Times New Roman" w:cs="Times New Roman"/>
          <w:sz w:val="28"/>
          <w:szCs w:val="28"/>
        </w:rPr>
        <w:t>政府投入</w:t>
      </w:r>
      <w:r w:rsidR="00FE5676" w:rsidRPr="00BD1F05">
        <w:rPr>
          <w:rFonts w:ascii="Times New Roman" w:eastAsia="標楷體" w:hAnsi="Times New Roman" w:cs="Times New Roman" w:hint="eastAsia"/>
          <w:sz w:val="28"/>
          <w:szCs w:val="28"/>
        </w:rPr>
        <w:t>：</w:t>
      </w:r>
      <w:r w:rsidR="00FE5676" w:rsidRPr="00BD1F05">
        <w:rPr>
          <w:rFonts w:ascii="Times New Roman" w:eastAsia="標楷體" w:hAnsi="Times New Roman" w:cs="Times New Roman" w:hint="eastAsia"/>
          <w:sz w:val="28"/>
          <w:szCs w:val="28"/>
        </w:rPr>
        <w:t>83.5</w:t>
      </w:r>
      <w:r w:rsidR="00FE5676" w:rsidRPr="00BD1F05">
        <w:rPr>
          <w:rFonts w:ascii="Times New Roman" w:eastAsia="標楷體" w:hAnsi="Times New Roman" w:cs="Times New Roman" w:hint="eastAsia"/>
          <w:sz w:val="28"/>
          <w:szCs w:val="28"/>
        </w:rPr>
        <w:t>萬元、</w:t>
      </w:r>
      <w:r w:rsidR="00FE5676" w:rsidRPr="00BD1F05">
        <w:rPr>
          <w:rFonts w:ascii="Times New Roman" w:eastAsia="標楷體" w:hAnsi="Times New Roman" w:cs="Times New Roman"/>
          <w:sz w:val="28"/>
          <w:szCs w:val="28"/>
        </w:rPr>
        <w:t>民間投入</w:t>
      </w:r>
      <w:r w:rsidR="00FE5676" w:rsidRPr="00BD1F05">
        <w:rPr>
          <w:rFonts w:ascii="Times New Roman" w:eastAsia="標楷體" w:hAnsi="Times New Roman" w:cs="Times New Roman" w:hint="eastAsia"/>
          <w:sz w:val="28"/>
          <w:szCs w:val="28"/>
        </w:rPr>
        <w:t>：</w:t>
      </w:r>
      <w:r w:rsidR="00B97612" w:rsidRPr="00BD1F05">
        <w:rPr>
          <w:rFonts w:ascii="Times New Roman" w:eastAsia="標楷體" w:hAnsi="Times New Roman" w:cs="Times New Roman" w:hint="eastAsia"/>
          <w:sz w:val="28"/>
          <w:szCs w:val="28"/>
        </w:rPr>
        <w:t>20</w:t>
      </w:r>
      <w:r w:rsidR="00FE5676" w:rsidRPr="00BD1F05">
        <w:rPr>
          <w:rFonts w:ascii="Times New Roman" w:eastAsia="標楷體" w:hAnsi="Times New Roman" w:cs="Times New Roman"/>
          <w:sz w:val="28"/>
          <w:szCs w:val="28"/>
        </w:rPr>
        <w:t>座委外營運之全民運動館，每</w:t>
      </w:r>
      <w:r w:rsidR="00FE5676" w:rsidRPr="00BD1F05">
        <w:rPr>
          <w:rFonts w:ascii="Times New Roman" w:eastAsia="標楷體" w:hAnsi="Times New Roman" w:cs="Times New Roman" w:hint="eastAsia"/>
          <w:sz w:val="28"/>
          <w:szCs w:val="28"/>
        </w:rPr>
        <w:t>年每</w:t>
      </w:r>
      <w:r w:rsidR="00FE5676" w:rsidRPr="00BD1F05">
        <w:rPr>
          <w:rFonts w:ascii="Times New Roman" w:eastAsia="標楷體" w:hAnsi="Times New Roman" w:cs="Times New Roman"/>
          <w:sz w:val="28"/>
          <w:szCs w:val="28"/>
        </w:rPr>
        <w:t>座營運費用</w:t>
      </w:r>
      <w:r w:rsidR="00FE5676" w:rsidRPr="00BD1F05">
        <w:rPr>
          <w:rFonts w:ascii="Times New Roman" w:eastAsia="標楷體" w:hAnsi="Times New Roman" w:cs="Times New Roman" w:hint="eastAsia"/>
          <w:sz w:val="28"/>
          <w:szCs w:val="28"/>
        </w:rPr>
        <w:t>60</w:t>
      </w:r>
      <w:r w:rsidR="00FE5676" w:rsidRPr="00BD1F05">
        <w:rPr>
          <w:rFonts w:ascii="Times New Roman" w:eastAsia="標楷體" w:hAnsi="Times New Roman" w:cs="Times New Roman" w:hint="eastAsia"/>
          <w:sz w:val="28"/>
          <w:szCs w:val="28"/>
        </w:rPr>
        <w:t>萬</w:t>
      </w:r>
      <w:r w:rsidR="00FE5676" w:rsidRPr="00BD1F05">
        <w:rPr>
          <w:rFonts w:ascii="Times New Roman" w:eastAsia="標楷體" w:hAnsi="Times New Roman" w:cs="Times New Roman"/>
          <w:sz w:val="28"/>
          <w:szCs w:val="28"/>
        </w:rPr>
        <w:t>元</w:t>
      </w:r>
      <w:r w:rsidR="00FE5676" w:rsidRPr="00BD1F05">
        <w:rPr>
          <w:rFonts w:ascii="Times New Roman" w:eastAsia="標楷體" w:hAnsi="Times New Roman" w:cs="Times New Roman" w:hint="eastAsia"/>
          <w:sz w:val="28"/>
          <w:szCs w:val="28"/>
        </w:rPr>
        <w:t>、</w:t>
      </w:r>
      <w:r w:rsidR="00FE5676" w:rsidRPr="00BD1F05">
        <w:rPr>
          <w:rFonts w:ascii="Times New Roman" w:eastAsia="標楷體" w:hAnsi="Times New Roman" w:cs="Times New Roman" w:hint="eastAsia"/>
          <w:sz w:val="28"/>
          <w:szCs w:val="28"/>
        </w:rPr>
        <w:t>2</w:t>
      </w:r>
      <w:r w:rsidR="00FE5676" w:rsidRPr="00BD1F05">
        <w:rPr>
          <w:rFonts w:ascii="Times New Roman" w:eastAsia="標楷體" w:hAnsi="Times New Roman" w:cs="Times New Roman"/>
          <w:sz w:val="28"/>
          <w:szCs w:val="28"/>
        </w:rPr>
        <w:t>座委外營運之運動園區，每</w:t>
      </w:r>
      <w:r w:rsidR="00FE5676" w:rsidRPr="00BD1F05">
        <w:rPr>
          <w:rFonts w:ascii="Times New Roman" w:eastAsia="標楷體" w:hAnsi="Times New Roman" w:cs="Times New Roman" w:hint="eastAsia"/>
          <w:sz w:val="28"/>
          <w:szCs w:val="28"/>
        </w:rPr>
        <w:t>年每</w:t>
      </w:r>
      <w:r w:rsidR="00FE5676" w:rsidRPr="00BD1F05">
        <w:rPr>
          <w:rFonts w:ascii="Times New Roman" w:eastAsia="標楷體" w:hAnsi="Times New Roman" w:cs="Times New Roman"/>
          <w:sz w:val="28"/>
          <w:szCs w:val="28"/>
        </w:rPr>
        <w:t>座營運費用</w:t>
      </w:r>
      <w:r w:rsidR="00FE5676" w:rsidRPr="00BD1F05">
        <w:rPr>
          <w:rFonts w:ascii="Times New Roman" w:eastAsia="標楷體" w:hAnsi="Times New Roman" w:cs="Times New Roman" w:hint="eastAsia"/>
          <w:sz w:val="28"/>
          <w:szCs w:val="28"/>
        </w:rPr>
        <w:t>150</w:t>
      </w:r>
      <w:r w:rsidR="00FE5676" w:rsidRPr="00BD1F05">
        <w:rPr>
          <w:rFonts w:ascii="Times New Roman" w:eastAsia="標楷體" w:hAnsi="Times New Roman" w:cs="Times New Roman" w:hint="eastAsia"/>
          <w:sz w:val="28"/>
          <w:szCs w:val="28"/>
        </w:rPr>
        <w:t>萬</w:t>
      </w:r>
      <w:r w:rsidR="00FE5676" w:rsidRPr="00BD1F05">
        <w:rPr>
          <w:rFonts w:ascii="Times New Roman" w:eastAsia="標楷體" w:hAnsi="Times New Roman" w:cs="Times New Roman"/>
          <w:sz w:val="28"/>
          <w:szCs w:val="28"/>
        </w:rPr>
        <w:t>元</w:t>
      </w:r>
      <w:r w:rsidR="00FE5676" w:rsidRPr="00BD1F05">
        <w:rPr>
          <w:rFonts w:ascii="Times New Roman" w:eastAsia="標楷體" w:hAnsi="Times New Roman" w:cs="Times New Roman" w:hint="eastAsia"/>
          <w:sz w:val="28"/>
          <w:szCs w:val="28"/>
        </w:rPr>
        <w:t>，合計</w:t>
      </w:r>
      <w:r w:rsidR="00FE5676" w:rsidRPr="00BD1F05">
        <w:rPr>
          <w:rFonts w:ascii="Times New Roman" w:eastAsia="標楷體" w:hAnsi="Times New Roman" w:cs="Times New Roman" w:hint="eastAsia"/>
          <w:sz w:val="28"/>
          <w:szCs w:val="28"/>
        </w:rPr>
        <w:t>1</w:t>
      </w:r>
      <w:r w:rsidR="00B15902" w:rsidRPr="00BD1F05">
        <w:rPr>
          <w:rFonts w:ascii="Times New Roman" w:eastAsia="標楷體" w:hAnsi="Times New Roman" w:cs="Times New Roman"/>
          <w:sz w:val="28"/>
          <w:szCs w:val="28"/>
        </w:rPr>
        <w:t>,</w:t>
      </w:r>
      <w:r w:rsidR="00B15902" w:rsidRPr="00BD1F05">
        <w:rPr>
          <w:rFonts w:ascii="Times New Roman" w:eastAsia="標楷體" w:hAnsi="Times New Roman" w:cs="Times New Roman" w:hint="eastAsia"/>
          <w:sz w:val="28"/>
          <w:szCs w:val="28"/>
        </w:rPr>
        <w:t>5</w:t>
      </w:r>
      <w:r w:rsidR="00FE5676" w:rsidRPr="00BD1F05">
        <w:rPr>
          <w:rFonts w:ascii="Times New Roman" w:eastAsia="標楷體" w:hAnsi="Times New Roman" w:cs="Times New Roman" w:hint="eastAsia"/>
          <w:sz w:val="28"/>
          <w:szCs w:val="28"/>
        </w:rPr>
        <w:t>83.5</w:t>
      </w:r>
      <w:r w:rsidR="00FE5676" w:rsidRPr="00BD1F05">
        <w:rPr>
          <w:rFonts w:ascii="Times New Roman" w:eastAsia="標楷體" w:hAnsi="Times New Roman" w:cs="Times New Roman" w:hint="eastAsia"/>
          <w:sz w:val="28"/>
          <w:szCs w:val="28"/>
        </w:rPr>
        <w:t>萬</w:t>
      </w:r>
      <w:r w:rsidR="00FE5676" w:rsidRPr="00BD1F05">
        <w:rPr>
          <w:rFonts w:ascii="Times New Roman" w:eastAsia="標楷體" w:hAnsi="Times New Roman" w:cs="Times New Roman"/>
          <w:sz w:val="28"/>
          <w:szCs w:val="28"/>
        </w:rPr>
        <w:t>元</w:t>
      </w:r>
      <w:r w:rsidR="00FE5676" w:rsidRPr="00BD1F05">
        <w:rPr>
          <w:rFonts w:ascii="Times New Roman" w:eastAsia="標楷體" w:hAnsi="Times New Roman" w:cs="Times New Roman" w:hint="eastAsia"/>
          <w:sz w:val="28"/>
          <w:szCs w:val="28"/>
        </w:rPr>
        <w:t>，並以</w:t>
      </w:r>
      <w:r w:rsidR="00FE5676" w:rsidRPr="00FA730D">
        <w:rPr>
          <w:rFonts w:ascii="Times New Roman" w:eastAsia="標楷體" w:hAnsi="Times New Roman" w:cs="Times New Roman"/>
          <w:sz w:val="28"/>
          <w:szCs w:val="28"/>
        </w:rPr>
        <w:t>年成長率</w:t>
      </w:r>
      <w:r w:rsidR="00FE5676" w:rsidRPr="00FA730D">
        <w:rPr>
          <w:rFonts w:ascii="Times New Roman" w:eastAsia="標楷體" w:hAnsi="Times New Roman" w:cs="Times New Roman"/>
          <w:sz w:val="28"/>
          <w:szCs w:val="28"/>
        </w:rPr>
        <w:t>4.</w:t>
      </w:r>
      <w:r w:rsidR="00FE5676" w:rsidRPr="00FA730D">
        <w:rPr>
          <w:rFonts w:ascii="Times New Roman" w:eastAsia="標楷體" w:hAnsi="Times New Roman" w:cs="Times New Roman" w:hint="eastAsia"/>
          <w:bCs/>
          <w:sz w:val="28"/>
          <w:szCs w:val="28"/>
        </w:rPr>
        <w:t>54</w:t>
      </w:r>
      <w:r w:rsidR="00FE5676" w:rsidRPr="00FA730D">
        <w:rPr>
          <w:rFonts w:ascii="Times New Roman" w:eastAsia="標楷體" w:hAnsi="Times New Roman" w:cs="Times New Roman"/>
          <w:bCs/>
          <w:sz w:val="28"/>
          <w:szCs w:val="28"/>
        </w:rPr>
        <w:t>%</w:t>
      </w:r>
      <w:r w:rsidR="00FE5676" w:rsidRPr="00FA730D">
        <w:rPr>
          <w:rFonts w:ascii="Times New Roman" w:eastAsia="標楷體" w:hAnsi="Times New Roman" w:cs="Times New Roman" w:hint="eastAsia"/>
          <w:bCs/>
          <w:sz w:val="28"/>
          <w:szCs w:val="28"/>
        </w:rPr>
        <w:t>核算其他年度之投入金額</w:t>
      </w:r>
      <w:r w:rsidR="00FE5676" w:rsidRPr="00FA730D">
        <w:rPr>
          <w:rFonts w:ascii="Times New Roman" w:eastAsia="標楷體" w:hAnsi="Times New Roman" w:cs="Times New Roman"/>
          <w:sz w:val="28"/>
          <w:szCs w:val="28"/>
        </w:rPr>
        <w:t>）</w:t>
      </w:r>
      <w:r w:rsidR="00680541" w:rsidRPr="00FA730D">
        <w:rPr>
          <w:rFonts w:ascii="Times New Roman" w:eastAsia="標楷體" w:hAnsi="Times New Roman" w:cs="Times New Roman"/>
          <w:sz w:val="28"/>
          <w:szCs w:val="28"/>
        </w:rPr>
        <w:t>之營運費用，根據黃錦煌</w:t>
      </w:r>
      <w:r w:rsidR="00680541" w:rsidRPr="00FA730D">
        <w:rPr>
          <w:rFonts w:ascii="Times New Roman" w:eastAsia="標楷體" w:hAnsi="Times New Roman" w:cs="Times New Roman"/>
          <w:sz w:val="28"/>
          <w:szCs w:val="28"/>
        </w:rPr>
        <w:t>(2011)</w:t>
      </w:r>
      <w:r w:rsidR="00680541" w:rsidRPr="00FA730D">
        <w:rPr>
          <w:rFonts w:ascii="Times New Roman" w:eastAsia="標楷體" w:hAnsi="Times New Roman" w:cs="Times New Roman"/>
          <w:sz w:val="28"/>
          <w:szCs w:val="28"/>
        </w:rPr>
        <w:t>《臺灣地區運動產業投入產出</w:t>
      </w:r>
      <w:r w:rsidR="00680541" w:rsidRPr="00425F8B">
        <w:rPr>
          <w:rFonts w:ascii="Times New Roman" w:eastAsia="標楷體" w:hAnsi="Times New Roman" w:cs="Times New Roman"/>
          <w:sz w:val="28"/>
          <w:szCs w:val="28"/>
        </w:rPr>
        <w:t>之經濟關聯分析》研究</w:t>
      </w:r>
      <w:r w:rsidR="00680541" w:rsidRPr="00BD1F05">
        <w:rPr>
          <w:rFonts w:ascii="Times New Roman" w:eastAsia="標楷體" w:hAnsi="Times New Roman" w:cs="Times New Roman"/>
          <w:sz w:val="28"/>
          <w:szCs w:val="28"/>
        </w:rPr>
        <w:t>結果顯示，運動產業之關聯係數為</w:t>
      </w:r>
      <w:r w:rsidR="00680541" w:rsidRPr="00BD1F05">
        <w:rPr>
          <w:rFonts w:ascii="Times New Roman" w:eastAsia="標楷體" w:hAnsi="Times New Roman" w:cs="Times New Roman"/>
          <w:sz w:val="28"/>
          <w:szCs w:val="28"/>
        </w:rPr>
        <w:t>2.835</w:t>
      </w:r>
      <w:r w:rsidR="00680541" w:rsidRPr="00BD1F05">
        <w:rPr>
          <w:rFonts w:ascii="Times New Roman" w:eastAsia="標楷體" w:hAnsi="Times New Roman" w:cs="Times New Roman"/>
          <w:sz w:val="28"/>
          <w:szCs w:val="28"/>
        </w:rPr>
        <w:t>。以此推估，本計畫營運期預計分</w:t>
      </w:r>
      <w:r w:rsidR="00280800" w:rsidRPr="00BD1F05">
        <w:rPr>
          <w:rFonts w:ascii="Times New Roman" w:eastAsia="標楷體" w:hAnsi="Times New Roman" w:cs="Times New Roman" w:hint="eastAsia"/>
          <w:sz w:val="28"/>
          <w:szCs w:val="28"/>
        </w:rPr>
        <w:t>2</w:t>
      </w:r>
      <w:r w:rsidR="00680541" w:rsidRPr="00BD1F05">
        <w:rPr>
          <w:rFonts w:ascii="Times New Roman" w:eastAsia="標楷體" w:hAnsi="Times New Roman" w:cs="Times New Roman"/>
          <w:sz w:val="28"/>
          <w:szCs w:val="28"/>
        </w:rPr>
        <w:t>0</w:t>
      </w:r>
      <w:r w:rsidR="00680541" w:rsidRPr="00BD1F05">
        <w:rPr>
          <w:rFonts w:ascii="Times New Roman" w:eastAsia="標楷體" w:hAnsi="Times New Roman" w:cs="Times New Roman"/>
          <w:sz w:val="28"/>
          <w:szCs w:val="28"/>
        </w:rPr>
        <w:t>年投入約</w:t>
      </w:r>
      <w:r w:rsidR="008365CD" w:rsidRPr="00BD1F05">
        <w:rPr>
          <w:rFonts w:ascii="Times New Roman" w:eastAsia="標楷體" w:hAnsi="Times New Roman" w:cs="Times New Roman" w:hint="eastAsia"/>
          <w:sz w:val="28"/>
          <w:szCs w:val="28"/>
        </w:rPr>
        <w:t>4</w:t>
      </w:r>
      <w:r w:rsidR="00A3477F" w:rsidRPr="00BD1F05">
        <w:rPr>
          <w:rFonts w:ascii="Times New Roman" w:eastAsia="標楷體" w:hAnsi="Times New Roman" w:cs="Times New Roman" w:hint="eastAsia"/>
          <w:sz w:val="28"/>
          <w:szCs w:val="28"/>
        </w:rPr>
        <w:t>.99</w:t>
      </w:r>
      <w:r w:rsidR="00680541" w:rsidRPr="00BD1F05">
        <w:rPr>
          <w:rFonts w:ascii="Times New Roman" w:eastAsia="標楷體" w:hAnsi="Times New Roman" w:cs="Times New Roman"/>
          <w:sz w:val="28"/>
          <w:szCs w:val="28"/>
        </w:rPr>
        <w:t>億元，估計會帶動產業關聯效益約</w:t>
      </w:r>
      <w:r w:rsidR="00A3477F" w:rsidRPr="00BD1F05">
        <w:rPr>
          <w:rFonts w:ascii="Times New Roman" w:eastAsia="標楷體" w:hAnsi="Times New Roman" w:cs="Times New Roman" w:hint="eastAsia"/>
          <w:sz w:val="28"/>
          <w:szCs w:val="28"/>
        </w:rPr>
        <w:t>14.15</w:t>
      </w:r>
      <w:r w:rsidR="00680541" w:rsidRPr="00BD1F05">
        <w:rPr>
          <w:rFonts w:ascii="Times New Roman" w:eastAsia="標楷體" w:hAnsi="Times New Roman" w:cs="Times New Roman"/>
          <w:sz w:val="28"/>
          <w:szCs w:val="28"/>
        </w:rPr>
        <w:t>億</w:t>
      </w:r>
      <w:r w:rsidR="00680541" w:rsidRPr="00425F8B">
        <w:rPr>
          <w:rFonts w:ascii="Times New Roman" w:eastAsia="標楷體" w:hAnsi="Times New Roman" w:cs="Times New Roman"/>
          <w:sz w:val="28"/>
          <w:szCs w:val="28"/>
        </w:rPr>
        <w:t>元。</w:t>
      </w:r>
    </w:p>
    <w:p w:rsidR="00BA264C" w:rsidRPr="00425F8B" w:rsidRDefault="00BA264C" w:rsidP="00680049">
      <w:pPr>
        <w:numPr>
          <w:ilvl w:val="0"/>
          <w:numId w:val="16"/>
        </w:numPr>
        <w:spacing w:beforeLines="50" w:before="180" w:afterLines="50" w:after="180" w:line="500" w:lineRule="exact"/>
        <w:ind w:leftChars="230" w:left="1112" w:hangingChars="200" w:hanging="560"/>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擴增就業人數</w:t>
      </w:r>
    </w:p>
    <w:p w:rsidR="00BA264C" w:rsidRPr="00D65798" w:rsidRDefault="00BA264C" w:rsidP="00680049">
      <w:pPr>
        <w:pStyle w:val="aff0"/>
        <w:numPr>
          <w:ilvl w:val="0"/>
          <w:numId w:val="32"/>
        </w:numPr>
        <w:snapToGrid w:val="0"/>
        <w:spacing w:beforeLines="50" w:before="180" w:afterLines="50" w:after="180" w:line="500" w:lineRule="exact"/>
        <w:ind w:left="1418" w:hanging="567"/>
        <w:jc w:val="both"/>
        <w:rPr>
          <w:rFonts w:ascii="Times New Roman" w:eastAsia="標楷體" w:hAnsi="Times New Roman" w:cs="Times New Roman"/>
          <w:sz w:val="28"/>
          <w:szCs w:val="28"/>
        </w:rPr>
      </w:pPr>
      <w:r w:rsidRPr="00D65798">
        <w:rPr>
          <w:rFonts w:ascii="Times New Roman" w:eastAsia="標楷體" w:hAnsi="Times New Roman" w:cs="Times New Roman"/>
          <w:sz w:val="28"/>
          <w:szCs w:val="28"/>
        </w:rPr>
        <w:t>興</w:t>
      </w:r>
      <w:r w:rsidR="002656DB" w:rsidRPr="00D65798">
        <w:rPr>
          <w:rFonts w:ascii="Times New Roman" w:eastAsia="標楷體" w:hAnsi="Times New Roman" w:cs="Times New Roman" w:hint="eastAsia"/>
          <w:sz w:val="28"/>
          <w:szCs w:val="28"/>
        </w:rPr>
        <w:t>（</w:t>
      </w:r>
      <w:r w:rsidR="00933718" w:rsidRPr="00D65798">
        <w:rPr>
          <w:rFonts w:ascii="Times New Roman" w:eastAsia="標楷體" w:hAnsi="Times New Roman" w:cs="Times New Roman"/>
          <w:sz w:val="28"/>
          <w:szCs w:val="28"/>
        </w:rPr>
        <w:t>整</w:t>
      </w:r>
      <w:r w:rsidR="002656DB" w:rsidRPr="00D65798">
        <w:rPr>
          <w:rFonts w:ascii="Times New Roman" w:eastAsia="標楷體" w:hAnsi="Times New Roman" w:cs="Times New Roman" w:hint="eastAsia"/>
          <w:sz w:val="28"/>
          <w:szCs w:val="28"/>
        </w:rPr>
        <w:t>）</w:t>
      </w:r>
      <w:r w:rsidRPr="00D65798">
        <w:rPr>
          <w:rFonts w:ascii="Times New Roman" w:eastAsia="標楷體" w:hAnsi="Times New Roman" w:cs="Times New Roman"/>
          <w:sz w:val="28"/>
          <w:szCs w:val="28"/>
        </w:rPr>
        <w:t>建期</w:t>
      </w:r>
    </w:p>
    <w:p w:rsidR="00BA264C" w:rsidRPr="00425F8B" w:rsidRDefault="002656DB" w:rsidP="00F855FE">
      <w:pPr>
        <w:widowControl/>
        <w:snapToGrid w:val="0"/>
        <w:spacing w:line="500" w:lineRule="exact"/>
        <w:ind w:leftChars="354" w:left="850" w:rightChars="-142" w:right="-341" w:firstLineChars="152" w:firstLine="426"/>
        <w:jc w:val="both"/>
        <w:rPr>
          <w:rFonts w:ascii="Times New Roman" w:eastAsia="標楷體" w:hAnsi="Times New Roman" w:cs="Times New Roman"/>
          <w:sz w:val="28"/>
          <w:szCs w:val="28"/>
        </w:rPr>
      </w:pPr>
      <w:r w:rsidRPr="00D65798">
        <w:rPr>
          <w:rFonts w:ascii="Times New Roman" w:eastAsia="標楷體" w:hAnsi="Times New Roman" w:cs="Times New Roman" w:hint="eastAsia"/>
          <w:sz w:val="28"/>
          <w:szCs w:val="28"/>
        </w:rPr>
        <w:t xml:space="preserve">  </w:t>
      </w:r>
      <w:r w:rsidR="00BA264C" w:rsidRPr="00D65798">
        <w:rPr>
          <w:rFonts w:ascii="Times New Roman" w:eastAsia="標楷體" w:hAnsi="Times New Roman" w:cs="Times New Roman"/>
          <w:sz w:val="28"/>
          <w:szCs w:val="28"/>
        </w:rPr>
        <w:t>本計畫建設規</w:t>
      </w:r>
      <w:r w:rsidR="00BA264C" w:rsidRPr="00FA730D">
        <w:rPr>
          <w:rFonts w:ascii="Times New Roman" w:eastAsia="標楷體" w:hAnsi="Times New Roman" w:cs="Times New Roman"/>
          <w:sz w:val="28"/>
          <w:szCs w:val="28"/>
        </w:rPr>
        <w:t>模約</w:t>
      </w:r>
      <w:r w:rsidR="00D65798" w:rsidRPr="00FA730D">
        <w:rPr>
          <w:rFonts w:ascii="Times New Roman" w:eastAsia="標楷體" w:hAnsi="Times New Roman" w:cs="Times New Roman" w:hint="eastAsia"/>
          <w:sz w:val="28"/>
          <w:szCs w:val="28"/>
        </w:rPr>
        <w:t>100</w:t>
      </w:r>
      <w:r w:rsidR="00BA264C" w:rsidRPr="00FA730D">
        <w:rPr>
          <w:rFonts w:ascii="Times New Roman" w:eastAsia="標楷體" w:hAnsi="Times New Roman" w:cs="Times New Roman"/>
          <w:sz w:val="28"/>
          <w:szCs w:val="28"/>
        </w:rPr>
        <w:t>億</w:t>
      </w:r>
      <w:r w:rsidR="005271EF" w:rsidRPr="00FA730D">
        <w:rPr>
          <w:rFonts w:ascii="Times New Roman" w:eastAsia="標楷體" w:hAnsi="Times New Roman" w:cs="Times New Roman"/>
          <w:sz w:val="28"/>
          <w:szCs w:val="28"/>
        </w:rPr>
        <w:t>元</w:t>
      </w:r>
      <w:r w:rsidR="00BA264C" w:rsidRPr="00FA730D">
        <w:rPr>
          <w:rFonts w:ascii="Times New Roman" w:eastAsia="標楷體" w:hAnsi="Times New Roman" w:cs="Times New Roman"/>
          <w:sz w:val="28"/>
          <w:szCs w:val="28"/>
        </w:rPr>
        <w:t>，</w:t>
      </w:r>
      <w:r w:rsidR="00BA264C" w:rsidRPr="00D65798">
        <w:rPr>
          <w:rFonts w:ascii="Times New Roman" w:eastAsia="標楷體" w:hAnsi="Times New Roman" w:cs="Times New Roman"/>
          <w:sz w:val="28"/>
          <w:szCs w:val="28"/>
        </w:rPr>
        <w:t>所需投入之人力、物力甚多，於計畫補助</w:t>
      </w:r>
      <w:r w:rsidRPr="00D65798">
        <w:rPr>
          <w:rFonts w:ascii="Times New Roman" w:eastAsia="標楷體" w:hAnsi="Times New Roman" w:cs="Times New Roman" w:hint="eastAsia"/>
          <w:sz w:val="28"/>
          <w:szCs w:val="28"/>
        </w:rPr>
        <w:t>及</w:t>
      </w:r>
      <w:r w:rsidR="00BA264C" w:rsidRPr="00D65798">
        <w:rPr>
          <w:rFonts w:ascii="Times New Roman" w:eastAsia="標楷體" w:hAnsi="Times New Roman" w:cs="Times New Roman"/>
          <w:sz w:val="28"/>
          <w:szCs w:val="28"/>
        </w:rPr>
        <w:t>工程發包施作期間，將衍生出各項規劃設計、</w:t>
      </w:r>
      <w:r w:rsidRPr="00D65798">
        <w:rPr>
          <w:rFonts w:ascii="Times New Roman" w:eastAsia="標楷體" w:hAnsi="Times New Roman" w:cs="Times New Roman" w:hint="eastAsia"/>
          <w:sz w:val="28"/>
          <w:szCs w:val="28"/>
        </w:rPr>
        <w:t>雇工</w:t>
      </w:r>
      <w:r w:rsidR="00BA264C" w:rsidRPr="00D65798">
        <w:rPr>
          <w:rFonts w:ascii="Times New Roman" w:eastAsia="標楷體" w:hAnsi="Times New Roman" w:cs="Times New Roman"/>
          <w:sz w:val="28"/>
          <w:szCs w:val="28"/>
        </w:rPr>
        <w:t>購料、發包施工等項目，將可增加相關工作機會，獲得就業效益。依行政院主計總處《國民所得及經濟成長統計資料庫》（</w:t>
      </w:r>
      <w:r w:rsidR="00BA264C" w:rsidRPr="00D65798">
        <w:rPr>
          <w:rFonts w:ascii="Times New Roman" w:eastAsia="標楷體" w:hAnsi="Times New Roman" w:cs="Times New Roman"/>
          <w:sz w:val="28"/>
          <w:szCs w:val="28"/>
        </w:rPr>
        <w:t>106</w:t>
      </w:r>
      <w:r w:rsidR="00BA264C" w:rsidRPr="00D65798">
        <w:rPr>
          <w:rFonts w:ascii="Times New Roman" w:eastAsia="標楷體" w:hAnsi="Times New Roman" w:cs="Times New Roman"/>
          <w:sz w:val="28"/>
          <w:szCs w:val="28"/>
        </w:rPr>
        <w:t>年營造業生產總額約</w:t>
      </w:r>
      <w:r w:rsidR="00BA264C" w:rsidRPr="00D65798">
        <w:rPr>
          <w:rFonts w:ascii="Times New Roman" w:eastAsia="標楷體" w:hAnsi="Times New Roman" w:cs="Times New Roman"/>
          <w:sz w:val="28"/>
          <w:szCs w:val="28"/>
        </w:rPr>
        <w:t>13,735.75</w:t>
      </w:r>
      <w:r w:rsidR="00BA264C" w:rsidRPr="00D65798">
        <w:rPr>
          <w:rFonts w:ascii="Times New Roman" w:eastAsia="標楷體" w:hAnsi="Times New Roman" w:cs="Times New Roman"/>
          <w:sz w:val="28"/>
          <w:szCs w:val="28"/>
        </w:rPr>
        <w:t>億元）、許秉翔、吳仁泰</w:t>
      </w:r>
      <w:r w:rsidR="00BA264C" w:rsidRPr="00D65798">
        <w:rPr>
          <w:rFonts w:ascii="Times New Roman" w:eastAsia="標楷體" w:hAnsi="Times New Roman" w:cs="Times New Roman"/>
          <w:sz w:val="28"/>
          <w:szCs w:val="28"/>
        </w:rPr>
        <w:t xml:space="preserve">(2006) </w:t>
      </w:r>
      <w:r w:rsidR="00BA264C" w:rsidRPr="00D65798">
        <w:rPr>
          <w:rFonts w:ascii="Times New Roman" w:eastAsia="標楷體" w:hAnsi="Times New Roman" w:cs="Times New Roman"/>
          <w:sz w:val="28"/>
          <w:szCs w:val="28"/>
        </w:rPr>
        <w:t>《臺灣運動產業的產</w:t>
      </w:r>
      <w:r w:rsidR="00BA264C" w:rsidRPr="00425F8B">
        <w:rPr>
          <w:rFonts w:ascii="Times New Roman" w:eastAsia="標楷體" w:hAnsi="Times New Roman" w:cs="Times New Roman"/>
          <w:sz w:val="28"/>
          <w:szCs w:val="28"/>
        </w:rPr>
        <w:t>值估算與組成分析》（運動營造業佔營造業生產總額約</w:t>
      </w:r>
      <w:r w:rsidR="00BA264C" w:rsidRPr="00425F8B">
        <w:rPr>
          <w:rFonts w:ascii="Times New Roman" w:eastAsia="標楷體" w:hAnsi="Times New Roman" w:cs="Times New Roman"/>
          <w:sz w:val="28"/>
          <w:szCs w:val="28"/>
        </w:rPr>
        <w:t>15.38%</w:t>
      </w:r>
      <w:r w:rsidR="00BA264C" w:rsidRPr="00425F8B">
        <w:rPr>
          <w:rFonts w:ascii="Times New Roman" w:eastAsia="標楷體" w:hAnsi="Times New Roman" w:cs="Times New Roman"/>
          <w:sz w:val="28"/>
          <w:szCs w:val="28"/>
        </w:rPr>
        <w:t>），內政部營建署《中華民國</w:t>
      </w:r>
      <w:r w:rsidR="00BA264C" w:rsidRPr="00425F8B">
        <w:rPr>
          <w:rFonts w:ascii="Times New Roman" w:eastAsia="標楷體" w:hAnsi="Times New Roman" w:cs="Times New Roman"/>
          <w:sz w:val="28"/>
          <w:szCs w:val="28"/>
        </w:rPr>
        <w:t>106</w:t>
      </w:r>
      <w:r w:rsidR="00BA264C" w:rsidRPr="00425F8B">
        <w:rPr>
          <w:rFonts w:ascii="Times New Roman" w:eastAsia="標楷體" w:hAnsi="Times New Roman" w:cs="Times New Roman"/>
          <w:sz w:val="28"/>
          <w:szCs w:val="28"/>
        </w:rPr>
        <w:t>年營造業經濟概況調查報告》（平均每員工生產總額求得</w:t>
      </w:r>
      <w:r w:rsidR="00BA264C" w:rsidRPr="00425F8B">
        <w:rPr>
          <w:rFonts w:ascii="Times New Roman" w:eastAsia="標楷體" w:hAnsi="Times New Roman" w:cs="Times New Roman"/>
          <w:sz w:val="28"/>
          <w:szCs w:val="28"/>
        </w:rPr>
        <w:t>106</w:t>
      </w:r>
      <w:r w:rsidR="00BA264C" w:rsidRPr="00425F8B">
        <w:rPr>
          <w:rFonts w:ascii="Times New Roman" w:eastAsia="標楷體" w:hAnsi="Times New Roman" w:cs="Times New Roman"/>
          <w:sz w:val="28"/>
          <w:szCs w:val="28"/>
        </w:rPr>
        <w:t>年營造業勞動生產力為</w:t>
      </w:r>
      <w:r w:rsidR="00BA264C" w:rsidRPr="00425F8B">
        <w:rPr>
          <w:rFonts w:ascii="Times New Roman" w:eastAsia="標楷體" w:hAnsi="Times New Roman" w:cs="Times New Roman"/>
          <w:sz w:val="28"/>
          <w:szCs w:val="28"/>
        </w:rPr>
        <w:t>424</w:t>
      </w:r>
      <w:r w:rsidR="00BA264C" w:rsidRPr="00425F8B">
        <w:rPr>
          <w:rFonts w:ascii="Times New Roman" w:eastAsia="標楷體" w:hAnsi="Times New Roman" w:cs="Times New Roman"/>
          <w:sz w:val="28"/>
          <w:szCs w:val="28"/>
        </w:rPr>
        <w:t>萬</w:t>
      </w:r>
      <w:r w:rsidR="00BA264C" w:rsidRPr="00425F8B">
        <w:rPr>
          <w:rFonts w:ascii="Times New Roman" w:eastAsia="標楷體" w:hAnsi="Times New Roman" w:cs="Times New Roman"/>
          <w:sz w:val="28"/>
          <w:szCs w:val="28"/>
        </w:rPr>
        <w:t>9</w:t>
      </w:r>
      <w:r w:rsidR="00BA264C" w:rsidRPr="00425F8B">
        <w:rPr>
          <w:rFonts w:ascii="Times New Roman" w:eastAsia="標楷體" w:hAnsi="Times New Roman" w:cs="Times New Roman"/>
          <w:sz w:val="28"/>
          <w:szCs w:val="28"/>
        </w:rPr>
        <w:t>千元）等資料估算，</w:t>
      </w:r>
      <w:r w:rsidR="00BA264C" w:rsidRPr="00425F8B">
        <w:rPr>
          <w:rFonts w:ascii="Times New Roman" w:eastAsia="標楷體" w:hAnsi="Times New Roman" w:cs="Times New Roman"/>
          <w:sz w:val="28"/>
          <w:szCs w:val="28"/>
        </w:rPr>
        <w:t>106</w:t>
      </w:r>
      <w:r w:rsidR="00BA264C" w:rsidRPr="00425F8B">
        <w:rPr>
          <w:rFonts w:ascii="Times New Roman" w:eastAsia="標楷體" w:hAnsi="Times New Roman" w:cs="Times New Roman"/>
          <w:sz w:val="28"/>
          <w:szCs w:val="28"/>
        </w:rPr>
        <w:t>年運動營造業生產總額約</w:t>
      </w:r>
      <w:r w:rsidR="00BA264C" w:rsidRPr="00425F8B">
        <w:rPr>
          <w:rFonts w:ascii="Times New Roman" w:eastAsia="標楷體" w:hAnsi="Times New Roman" w:cs="Times New Roman"/>
          <w:sz w:val="28"/>
          <w:szCs w:val="28"/>
        </w:rPr>
        <w:t>2,112.55835</w:t>
      </w:r>
      <w:r w:rsidR="00BA264C" w:rsidRPr="00425F8B">
        <w:rPr>
          <w:rFonts w:ascii="Times New Roman" w:eastAsia="標楷體" w:hAnsi="Times New Roman" w:cs="Times New Roman"/>
          <w:sz w:val="28"/>
          <w:szCs w:val="28"/>
        </w:rPr>
        <w:t>億元、就業人數約為</w:t>
      </w:r>
      <w:r w:rsidR="00BA264C" w:rsidRPr="00425F8B">
        <w:rPr>
          <w:rFonts w:ascii="Times New Roman" w:eastAsia="標楷體" w:hAnsi="Times New Roman" w:cs="Times New Roman"/>
          <w:sz w:val="28"/>
          <w:szCs w:val="28"/>
        </w:rPr>
        <w:t>4</w:t>
      </w:r>
      <w:r w:rsidR="00BA264C" w:rsidRPr="00425F8B">
        <w:rPr>
          <w:rFonts w:ascii="Times New Roman" w:eastAsia="標楷體" w:hAnsi="Times New Roman" w:cs="Times New Roman"/>
          <w:sz w:val="28"/>
          <w:szCs w:val="28"/>
        </w:rPr>
        <w:t>萬</w:t>
      </w:r>
      <w:r w:rsidR="00BA264C" w:rsidRPr="00425F8B">
        <w:rPr>
          <w:rFonts w:ascii="Times New Roman" w:eastAsia="標楷體" w:hAnsi="Times New Roman" w:cs="Times New Roman"/>
          <w:sz w:val="28"/>
          <w:szCs w:val="28"/>
        </w:rPr>
        <w:t>9,719</w:t>
      </w:r>
      <w:r w:rsidR="00BA264C" w:rsidRPr="00425F8B">
        <w:rPr>
          <w:rFonts w:ascii="Times New Roman" w:eastAsia="標楷體" w:hAnsi="Times New Roman" w:cs="Times New Roman"/>
          <w:sz w:val="28"/>
          <w:szCs w:val="28"/>
        </w:rPr>
        <w:t>人；復根據黃錦煌</w:t>
      </w:r>
      <w:r w:rsidR="00BA264C" w:rsidRPr="00425F8B">
        <w:rPr>
          <w:rFonts w:ascii="Times New Roman" w:eastAsia="標楷體" w:hAnsi="Times New Roman" w:cs="Times New Roman"/>
          <w:sz w:val="28"/>
          <w:szCs w:val="28"/>
        </w:rPr>
        <w:t>(2011)</w:t>
      </w:r>
      <w:r w:rsidR="00BA264C" w:rsidRPr="00425F8B">
        <w:rPr>
          <w:rFonts w:ascii="Times New Roman" w:eastAsia="標楷體" w:hAnsi="Times New Roman" w:cs="Times New Roman"/>
          <w:sz w:val="28"/>
          <w:szCs w:val="28"/>
        </w:rPr>
        <w:t>《臺灣地區運</w:t>
      </w:r>
      <w:r w:rsidR="00BA264C" w:rsidRPr="00FA730D">
        <w:rPr>
          <w:rFonts w:ascii="Times New Roman" w:eastAsia="標楷體" w:hAnsi="Times New Roman" w:cs="Times New Roman"/>
          <w:sz w:val="28"/>
          <w:szCs w:val="28"/>
        </w:rPr>
        <w:t>動產業投入產出之經濟關聯分析》，營造工程業之就業乘數為</w:t>
      </w:r>
      <w:r w:rsidR="00BA264C" w:rsidRPr="00FA730D">
        <w:rPr>
          <w:rFonts w:ascii="Times New Roman" w:eastAsia="標楷體" w:hAnsi="Times New Roman" w:cs="Times New Roman"/>
          <w:sz w:val="28"/>
          <w:szCs w:val="28"/>
        </w:rPr>
        <w:t>2.13</w:t>
      </w:r>
      <w:r w:rsidR="00BA264C" w:rsidRPr="00FA730D">
        <w:rPr>
          <w:rFonts w:ascii="Times New Roman" w:eastAsia="標楷體" w:hAnsi="Times New Roman" w:cs="Times New Roman"/>
          <w:sz w:val="28"/>
          <w:szCs w:val="28"/>
        </w:rPr>
        <w:t>，故</w:t>
      </w:r>
      <w:r w:rsidRPr="00FA730D">
        <w:rPr>
          <w:rFonts w:ascii="Times New Roman" w:eastAsia="標楷體" w:hAnsi="Times New Roman" w:cs="Times New Roman" w:hint="eastAsia"/>
          <w:sz w:val="28"/>
          <w:szCs w:val="28"/>
        </w:rPr>
        <w:t>於</w:t>
      </w:r>
      <w:r w:rsidR="00BA264C" w:rsidRPr="00FA730D">
        <w:rPr>
          <w:rFonts w:ascii="Times New Roman" w:eastAsia="標楷體" w:hAnsi="Times New Roman" w:cs="Times New Roman"/>
          <w:sz w:val="28"/>
          <w:szCs w:val="28"/>
        </w:rPr>
        <w:t>興</w:t>
      </w:r>
      <w:r w:rsidRPr="00FA730D">
        <w:rPr>
          <w:rFonts w:ascii="Times New Roman" w:eastAsia="標楷體" w:hAnsi="Times New Roman" w:cs="Times New Roman" w:hint="eastAsia"/>
          <w:sz w:val="28"/>
          <w:szCs w:val="28"/>
        </w:rPr>
        <w:t>（整）</w:t>
      </w:r>
      <w:r w:rsidR="00BA264C" w:rsidRPr="00FA730D">
        <w:rPr>
          <w:rFonts w:ascii="Times New Roman" w:eastAsia="標楷體" w:hAnsi="Times New Roman" w:cs="Times New Roman"/>
          <w:sz w:val="28"/>
          <w:szCs w:val="28"/>
        </w:rPr>
        <w:t>建期</w:t>
      </w:r>
      <w:r w:rsidRPr="00FA730D">
        <w:rPr>
          <w:rFonts w:ascii="Times New Roman" w:eastAsia="標楷體" w:hAnsi="Times New Roman" w:cs="Times New Roman"/>
          <w:sz w:val="28"/>
          <w:szCs w:val="28"/>
        </w:rPr>
        <w:t>投入</w:t>
      </w:r>
      <w:r w:rsidR="00D65798" w:rsidRPr="00FA730D">
        <w:rPr>
          <w:rFonts w:ascii="Times New Roman" w:eastAsia="標楷體" w:hAnsi="Times New Roman" w:cs="Times New Roman" w:hint="eastAsia"/>
          <w:sz w:val="28"/>
          <w:szCs w:val="28"/>
        </w:rPr>
        <w:t>100</w:t>
      </w:r>
      <w:r w:rsidR="00BA264C" w:rsidRPr="00FA730D">
        <w:rPr>
          <w:rFonts w:ascii="Times New Roman" w:eastAsia="標楷體" w:hAnsi="Times New Roman" w:cs="Times New Roman"/>
          <w:sz w:val="28"/>
          <w:szCs w:val="28"/>
        </w:rPr>
        <w:t>億元，約可創造</w:t>
      </w:r>
      <w:r w:rsidR="00E6072C" w:rsidRPr="00FA730D">
        <w:rPr>
          <w:rFonts w:ascii="Times New Roman" w:eastAsia="標楷體" w:hAnsi="Times New Roman" w:cs="Times New Roman" w:hint="eastAsia"/>
          <w:sz w:val="28"/>
          <w:szCs w:val="28"/>
        </w:rPr>
        <w:t>5,013</w:t>
      </w:r>
      <w:r w:rsidR="00BA264C" w:rsidRPr="00FA730D">
        <w:rPr>
          <w:rFonts w:ascii="Times New Roman" w:eastAsia="標楷體" w:hAnsi="Times New Roman" w:cs="Times New Roman"/>
          <w:sz w:val="28"/>
          <w:szCs w:val="28"/>
        </w:rPr>
        <w:t>個就業機會</w:t>
      </w:r>
      <w:r w:rsidR="00BA264C" w:rsidRPr="00425F8B">
        <w:rPr>
          <w:rFonts w:ascii="Times New Roman" w:eastAsia="標楷體" w:hAnsi="Times New Roman" w:cs="Times New Roman"/>
          <w:sz w:val="28"/>
          <w:szCs w:val="28"/>
        </w:rPr>
        <w:t>。</w:t>
      </w:r>
    </w:p>
    <w:p w:rsidR="00BA264C" w:rsidRPr="00425F8B" w:rsidRDefault="00BA264C" w:rsidP="00680049">
      <w:pPr>
        <w:pStyle w:val="aff0"/>
        <w:numPr>
          <w:ilvl w:val="0"/>
          <w:numId w:val="32"/>
        </w:numPr>
        <w:snapToGrid w:val="0"/>
        <w:spacing w:beforeLines="50" w:before="180" w:afterLines="50" w:after="180" w:line="500" w:lineRule="exact"/>
        <w:ind w:left="1418" w:hanging="567"/>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營運</w:t>
      </w:r>
      <w:r w:rsidR="00AD78A7" w:rsidRPr="00425F8B">
        <w:rPr>
          <w:rFonts w:ascii="Times New Roman" w:eastAsia="標楷體" w:hAnsi="Times New Roman" w:cs="Times New Roman"/>
          <w:sz w:val="28"/>
          <w:szCs w:val="28"/>
        </w:rPr>
        <w:t>養護</w:t>
      </w:r>
      <w:r w:rsidRPr="00425F8B">
        <w:rPr>
          <w:rFonts w:ascii="Times New Roman" w:eastAsia="標楷體" w:hAnsi="Times New Roman" w:cs="Times New Roman"/>
          <w:sz w:val="28"/>
          <w:szCs w:val="28"/>
        </w:rPr>
        <w:t>期</w:t>
      </w:r>
    </w:p>
    <w:p w:rsidR="00BA264C" w:rsidRPr="00BD1F05" w:rsidRDefault="00F332A4" w:rsidP="00F855FE">
      <w:pPr>
        <w:widowControl/>
        <w:snapToGrid w:val="0"/>
        <w:spacing w:line="500" w:lineRule="exact"/>
        <w:ind w:leftChars="354" w:left="850" w:rightChars="-142" w:right="-341" w:firstLineChars="152" w:firstLine="42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BA264C" w:rsidRPr="00425F8B">
        <w:rPr>
          <w:rFonts w:ascii="Times New Roman" w:eastAsia="標楷體" w:hAnsi="Times New Roman" w:cs="Times New Roman"/>
          <w:sz w:val="28"/>
          <w:szCs w:val="28"/>
        </w:rPr>
        <w:t>本計畫</w:t>
      </w:r>
      <w:r w:rsidRPr="00D65798">
        <w:rPr>
          <w:rFonts w:ascii="Times New Roman" w:eastAsia="標楷體" w:hAnsi="Times New Roman" w:cs="Times New Roman" w:hint="eastAsia"/>
          <w:sz w:val="28"/>
          <w:szCs w:val="28"/>
        </w:rPr>
        <w:t>興（</w:t>
      </w:r>
      <w:r w:rsidR="00BA264C" w:rsidRPr="00D65798">
        <w:rPr>
          <w:rFonts w:ascii="Times New Roman" w:eastAsia="標楷體" w:hAnsi="Times New Roman" w:cs="Times New Roman"/>
          <w:sz w:val="28"/>
          <w:szCs w:val="28"/>
        </w:rPr>
        <w:t>整</w:t>
      </w:r>
      <w:r w:rsidRPr="00D65798">
        <w:rPr>
          <w:rFonts w:ascii="Times New Roman" w:eastAsia="標楷體" w:hAnsi="Times New Roman" w:cs="Times New Roman" w:hint="eastAsia"/>
          <w:sz w:val="28"/>
          <w:szCs w:val="28"/>
        </w:rPr>
        <w:t>）</w:t>
      </w:r>
      <w:r w:rsidR="00BA264C" w:rsidRPr="00D65798">
        <w:rPr>
          <w:rFonts w:ascii="Times New Roman" w:eastAsia="標楷體" w:hAnsi="Times New Roman" w:cs="Times New Roman"/>
          <w:sz w:val="28"/>
          <w:szCs w:val="28"/>
        </w:rPr>
        <w:t>建完</w:t>
      </w:r>
      <w:r w:rsidR="00BA264C" w:rsidRPr="00425F8B">
        <w:rPr>
          <w:rFonts w:ascii="Times New Roman" w:eastAsia="標楷體" w:hAnsi="Times New Roman" w:cs="Times New Roman"/>
          <w:sz w:val="28"/>
          <w:szCs w:val="28"/>
        </w:rPr>
        <w:t>成陸續開放後，</w:t>
      </w:r>
      <w:r w:rsidR="00F220FD" w:rsidRPr="00425F8B">
        <w:rPr>
          <w:rFonts w:ascii="Times New Roman" w:eastAsia="標楷體" w:hAnsi="Times New Roman" w:cs="Times New Roman"/>
          <w:sz w:val="28"/>
          <w:szCs w:val="28"/>
        </w:rPr>
        <w:t>其中</w:t>
      </w:r>
      <w:r w:rsidR="00BA264C" w:rsidRPr="00425F8B">
        <w:rPr>
          <w:rFonts w:ascii="Times New Roman" w:eastAsia="標楷體" w:hAnsi="Times New Roman" w:cs="Times New Roman"/>
          <w:sz w:val="28"/>
          <w:szCs w:val="28"/>
        </w:rPr>
        <w:t>興建之</w:t>
      </w:r>
      <w:r w:rsidR="00280800" w:rsidRPr="00D65798">
        <w:rPr>
          <w:rFonts w:ascii="Times New Roman" w:eastAsia="標楷體" w:hAnsi="Times New Roman" w:cs="Times New Roman" w:hint="eastAsia"/>
          <w:sz w:val="28"/>
          <w:szCs w:val="28"/>
        </w:rPr>
        <w:t>運動園區</w:t>
      </w:r>
      <w:r w:rsidR="00280800" w:rsidRPr="00D65798">
        <w:rPr>
          <w:rFonts w:ascii="Times New Roman" w:eastAsia="標楷體" w:hAnsi="Times New Roman" w:cs="Times New Roman"/>
          <w:sz w:val="28"/>
          <w:szCs w:val="28"/>
        </w:rPr>
        <w:t>（</w:t>
      </w:r>
      <w:r w:rsidR="00280800" w:rsidRPr="00D65798">
        <w:rPr>
          <w:rFonts w:ascii="Times New Roman" w:eastAsia="標楷體" w:hAnsi="Times New Roman" w:cs="Times New Roman" w:hint="eastAsia"/>
          <w:sz w:val="28"/>
          <w:szCs w:val="28"/>
        </w:rPr>
        <w:t>每園區</w:t>
      </w:r>
      <w:r w:rsidR="00280800" w:rsidRPr="00D65798">
        <w:rPr>
          <w:rFonts w:ascii="Times New Roman" w:eastAsia="標楷體" w:hAnsi="Times New Roman" w:cs="Times New Roman"/>
          <w:sz w:val="28"/>
          <w:szCs w:val="28"/>
        </w:rPr>
        <w:t>約</w:t>
      </w:r>
      <w:r w:rsidR="00280800" w:rsidRPr="00D65798">
        <w:rPr>
          <w:rFonts w:ascii="Times New Roman" w:eastAsia="標楷體" w:hAnsi="Times New Roman" w:cs="Times New Roman" w:hint="eastAsia"/>
          <w:sz w:val="28"/>
          <w:szCs w:val="28"/>
        </w:rPr>
        <w:t>1</w:t>
      </w:r>
      <w:r w:rsidR="00280800" w:rsidRPr="00FA730D">
        <w:rPr>
          <w:rFonts w:ascii="Times New Roman" w:eastAsia="標楷體" w:hAnsi="Times New Roman" w:cs="Times New Roman" w:hint="eastAsia"/>
          <w:sz w:val="28"/>
          <w:szCs w:val="28"/>
        </w:rPr>
        <w:t>5</w:t>
      </w:r>
      <w:r w:rsidR="00280800" w:rsidRPr="00FA730D">
        <w:rPr>
          <w:rFonts w:ascii="Times New Roman" w:eastAsia="標楷體" w:hAnsi="Times New Roman" w:cs="Times New Roman"/>
          <w:sz w:val="28"/>
          <w:szCs w:val="28"/>
        </w:rPr>
        <w:t>個工作機</w:t>
      </w:r>
      <w:r w:rsidR="00280800" w:rsidRPr="00BD1F05">
        <w:rPr>
          <w:rFonts w:ascii="Times New Roman" w:eastAsia="標楷體" w:hAnsi="Times New Roman" w:cs="Times New Roman"/>
          <w:sz w:val="28"/>
          <w:szCs w:val="28"/>
        </w:rPr>
        <w:t>會</w:t>
      </w:r>
      <w:r w:rsidR="00280800" w:rsidRPr="00BD1F05">
        <w:rPr>
          <w:rFonts w:ascii="Times New Roman" w:eastAsia="標楷體" w:hAnsi="Times New Roman" w:cs="Times New Roman" w:hint="eastAsia"/>
          <w:sz w:val="28"/>
          <w:szCs w:val="28"/>
        </w:rPr>
        <w:t>，</w:t>
      </w:r>
      <w:r w:rsidR="00280800" w:rsidRPr="00BD1F05">
        <w:rPr>
          <w:rFonts w:ascii="Times New Roman" w:eastAsia="標楷體" w:hAnsi="Times New Roman" w:cs="Times New Roman" w:hint="eastAsia"/>
          <w:sz w:val="28"/>
          <w:szCs w:val="28"/>
        </w:rPr>
        <w:t>2</w:t>
      </w:r>
      <w:r w:rsidR="00280800" w:rsidRPr="00BD1F05">
        <w:rPr>
          <w:rFonts w:ascii="Times New Roman" w:eastAsia="標楷體" w:hAnsi="Times New Roman" w:cs="Times New Roman" w:hint="eastAsia"/>
          <w:sz w:val="28"/>
          <w:szCs w:val="28"/>
        </w:rPr>
        <w:t>園區計</w:t>
      </w:r>
      <w:r w:rsidR="00280800" w:rsidRPr="00BD1F05">
        <w:rPr>
          <w:rFonts w:ascii="Times New Roman" w:eastAsia="標楷體" w:hAnsi="Times New Roman" w:cs="Times New Roman" w:hint="eastAsia"/>
          <w:sz w:val="28"/>
          <w:szCs w:val="28"/>
        </w:rPr>
        <w:t>3</w:t>
      </w:r>
      <w:r w:rsidR="00280800" w:rsidRPr="00BD1F05">
        <w:rPr>
          <w:rFonts w:ascii="Times New Roman" w:eastAsia="標楷體" w:hAnsi="Times New Roman" w:cs="Times New Roman"/>
          <w:sz w:val="28"/>
          <w:szCs w:val="28"/>
        </w:rPr>
        <w:t>0</w:t>
      </w:r>
      <w:r w:rsidR="00280800" w:rsidRPr="00BD1F05">
        <w:rPr>
          <w:rFonts w:ascii="Times New Roman" w:eastAsia="標楷體" w:hAnsi="Times New Roman" w:cs="Times New Roman"/>
          <w:sz w:val="28"/>
          <w:szCs w:val="28"/>
        </w:rPr>
        <w:t>個工作機會）及全民運動館（每座約</w:t>
      </w:r>
      <w:r w:rsidR="00280800" w:rsidRPr="00BD1F05">
        <w:rPr>
          <w:rFonts w:ascii="Times New Roman" w:eastAsia="標楷體" w:hAnsi="Times New Roman" w:cs="Times New Roman"/>
          <w:sz w:val="28"/>
          <w:szCs w:val="28"/>
        </w:rPr>
        <w:t>5</w:t>
      </w:r>
      <w:r w:rsidR="00280800" w:rsidRPr="00BD1F05">
        <w:rPr>
          <w:rFonts w:ascii="Times New Roman" w:eastAsia="標楷體" w:hAnsi="Times New Roman" w:cs="Times New Roman"/>
          <w:sz w:val="28"/>
          <w:szCs w:val="28"/>
        </w:rPr>
        <w:t>個工作機會</w:t>
      </w:r>
      <w:r w:rsidR="00280800" w:rsidRPr="00BD1F05">
        <w:rPr>
          <w:rFonts w:ascii="Times New Roman" w:eastAsia="標楷體" w:hAnsi="Times New Roman" w:cs="Times New Roman" w:hint="eastAsia"/>
          <w:sz w:val="28"/>
          <w:szCs w:val="28"/>
        </w:rPr>
        <w:t>，</w:t>
      </w:r>
      <w:r w:rsidR="00B73132" w:rsidRPr="00BD1F05">
        <w:rPr>
          <w:rFonts w:ascii="Times New Roman" w:eastAsia="標楷體" w:hAnsi="Times New Roman" w:cs="Times New Roman" w:hint="eastAsia"/>
          <w:sz w:val="28"/>
          <w:szCs w:val="28"/>
        </w:rPr>
        <w:t>2</w:t>
      </w:r>
      <w:r w:rsidR="00280800" w:rsidRPr="00BD1F05">
        <w:rPr>
          <w:rFonts w:ascii="Times New Roman" w:eastAsia="標楷體" w:hAnsi="Times New Roman" w:cs="Times New Roman" w:hint="eastAsia"/>
          <w:sz w:val="28"/>
          <w:szCs w:val="28"/>
        </w:rPr>
        <w:t>0</w:t>
      </w:r>
      <w:r w:rsidR="00280800" w:rsidRPr="00BD1F05">
        <w:rPr>
          <w:rFonts w:ascii="Times New Roman" w:eastAsia="標楷體" w:hAnsi="Times New Roman" w:cs="Times New Roman"/>
          <w:sz w:val="28"/>
          <w:szCs w:val="28"/>
        </w:rPr>
        <w:t>座</w:t>
      </w:r>
      <w:r w:rsidR="00280800" w:rsidRPr="00BD1F05">
        <w:rPr>
          <w:rFonts w:ascii="Times New Roman" w:eastAsia="標楷體" w:hAnsi="Times New Roman" w:cs="Times New Roman" w:hint="eastAsia"/>
          <w:sz w:val="28"/>
          <w:szCs w:val="28"/>
        </w:rPr>
        <w:t>計</w:t>
      </w:r>
      <w:r w:rsidR="00D65798" w:rsidRPr="00BD1F05">
        <w:rPr>
          <w:rFonts w:ascii="Times New Roman" w:eastAsia="標楷體" w:hAnsi="Times New Roman" w:cs="Times New Roman" w:hint="eastAsia"/>
          <w:sz w:val="28"/>
          <w:szCs w:val="28"/>
        </w:rPr>
        <w:t>1</w:t>
      </w:r>
      <w:r w:rsidR="00B73132" w:rsidRPr="00BD1F05">
        <w:rPr>
          <w:rFonts w:ascii="Times New Roman" w:eastAsia="標楷體" w:hAnsi="Times New Roman" w:cs="Times New Roman" w:hint="eastAsia"/>
          <w:sz w:val="28"/>
          <w:szCs w:val="28"/>
        </w:rPr>
        <w:t>0</w:t>
      </w:r>
      <w:r w:rsidR="00D65798" w:rsidRPr="00BD1F05">
        <w:rPr>
          <w:rFonts w:ascii="Times New Roman" w:eastAsia="標楷體" w:hAnsi="Times New Roman" w:cs="Times New Roman" w:hint="eastAsia"/>
          <w:sz w:val="28"/>
          <w:szCs w:val="28"/>
        </w:rPr>
        <w:t>0</w:t>
      </w:r>
      <w:r w:rsidR="00280800" w:rsidRPr="00BD1F05">
        <w:rPr>
          <w:rFonts w:ascii="Times New Roman" w:eastAsia="標楷體" w:hAnsi="Times New Roman" w:cs="Times New Roman"/>
          <w:sz w:val="28"/>
          <w:szCs w:val="28"/>
        </w:rPr>
        <w:t>個工作機會）約計可增加</w:t>
      </w:r>
      <w:r w:rsidR="00B73132" w:rsidRPr="00BD1F05">
        <w:rPr>
          <w:rFonts w:ascii="Times New Roman" w:eastAsia="標楷體" w:hAnsi="Times New Roman" w:cs="Times New Roman" w:hint="eastAsia"/>
          <w:sz w:val="28"/>
          <w:szCs w:val="28"/>
        </w:rPr>
        <w:t>130</w:t>
      </w:r>
      <w:r w:rsidR="00280800" w:rsidRPr="00BD1F05">
        <w:rPr>
          <w:rFonts w:ascii="Times New Roman" w:eastAsia="標楷體" w:hAnsi="Times New Roman" w:cs="Times New Roman"/>
          <w:sz w:val="28"/>
          <w:szCs w:val="28"/>
        </w:rPr>
        <w:t>個工作機會</w:t>
      </w:r>
      <w:r w:rsidR="00BA264C" w:rsidRPr="00BD1F05">
        <w:rPr>
          <w:rFonts w:ascii="Times New Roman" w:eastAsia="標楷體" w:hAnsi="Times New Roman" w:cs="Times New Roman"/>
          <w:sz w:val="28"/>
          <w:szCs w:val="28"/>
        </w:rPr>
        <w:t>，另於完成計畫後亦能有效提升場館所在區域之就業機會（如場館業務</w:t>
      </w:r>
      <w:r w:rsidR="00BA264C" w:rsidRPr="00425F8B">
        <w:rPr>
          <w:rFonts w:ascii="Times New Roman" w:eastAsia="標楷體" w:hAnsi="Times New Roman" w:cs="Times New Roman"/>
          <w:sz w:val="28"/>
          <w:szCs w:val="28"/>
        </w:rPr>
        <w:t>委外、周邊停車、餐廳等商店）。依連文榮等</w:t>
      </w:r>
      <w:r w:rsidR="00BA264C" w:rsidRPr="00425F8B">
        <w:rPr>
          <w:rFonts w:ascii="Times New Roman" w:eastAsia="標楷體" w:hAnsi="Times New Roman" w:cs="Times New Roman"/>
          <w:sz w:val="28"/>
          <w:szCs w:val="28"/>
        </w:rPr>
        <w:t>(2018)</w:t>
      </w:r>
      <w:r w:rsidR="00BA264C" w:rsidRPr="00425F8B">
        <w:rPr>
          <w:rFonts w:ascii="Times New Roman" w:eastAsia="標楷體" w:hAnsi="Times New Roman" w:cs="Times New Roman"/>
          <w:sz w:val="28"/>
          <w:szCs w:val="28"/>
        </w:rPr>
        <w:t>《推估試算我國</w:t>
      </w:r>
      <w:r w:rsidR="00BA264C" w:rsidRPr="00425F8B">
        <w:rPr>
          <w:rFonts w:ascii="Times New Roman" w:eastAsia="標楷體" w:hAnsi="Times New Roman" w:cs="Times New Roman"/>
          <w:sz w:val="28"/>
          <w:szCs w:val="28"/>
        </w:rPr>
        <w:t>104</w:t>
      </w:r>
      <w:r w:rsidR="00BA264C" w:rsidRPr="00425F8B">
        <w:rPr>
          <w:rFonts w:ascii="Times New Roman" w:eastAsia="標楷體" w:hAnsi="Times New Roman" w:cs="Times New Roman"/>
          <w:sz w:val="28"/>
          <w:szCs w:val="28"/>
        </w:rPr>
        <w:t>年及</w:t>
      </w:r>
      <w:r w:rsidR="00BA264C" w:rsidRPr="00425F8B">
        <w:rPr>
          <w:rFonts w:ascii="Times New Roman" w:eastAsia="標楷體" w:hAnsi="Times New Roman" w:cs="Times New Roman"/>
          <w:sz w:val="28"/>
          <w:szCs w:val="28"/>
        </w:rPr>
        <w:t>105</w:t>
      </w:r>
      <w:r w:rsidR="00BA264C" w:rsidRPr="00425F8B">
        <w:rPr>
          <w:rFonts w:ascii="Times New Roman" w:eastAsia="標楷體" w:hAnsi="Times New Roman" w:cs="Times New Roman"/>
          <w:sz w:val="28"/>
          <w:szCs w:val="28"/>
        </w:rPr>
        <w:t>年度運動產業產值及就業人數等研究</w:t>
      </w:r>
      <w:r w:rsidR="00BA264C" w:rsidRPr="00646056">
        <w:rPr>
          <w:rFonts w:ascii="Times New Roman" w:eastAsia="標楷體" w:hAnsi="Times New Roman" w:cs="Times New Roman"/>
          <w:sz w:val="28"/>
          <w:szCs w:val="28"/>
        </w:rPr>
        <w:t>案</w:t>
      </w:r>
      <w:r w:rsidRPr="00646056">
        <w:rPr>
          <w:rFonts w:ascii="Times New Roman" w:eastAsia="標楷體" w:hAnsi="Times New Roman" w:cs="Times New Roman" w:hint="eastAsia"/>
          <w:sz w:val="28"/>
          <w:szCs w:val="28"/>
        </w:rPr>
        <w:t>－</w:t>
      </w:r>
      <w:r w:rsidR="00BA264C" w:rsidRPr="00646056">
        <w:rPr>
          <w:rFonts w:ascii="Times New Roman" w:eastAsia="標楷體" w:hAnsi="Times New Roman" w:cs="Times New Roman"/>
          <w:sz w:val="28"/>
          <w:szCs w:val="28"/>
        </w:rPr>
        <w:t>我國</w:t>
      </w:r>
      <w:r w:rsidR="00BA264C" w:rsidRPr="00425F8B">
        <w:rPr>
          <w:rFonts w:ascii="Times New Roman" w:eastAsia="標楷體" w:hAnsi="Times New Roman" w:cs="Times New Roman"/>
          <w:sz w:val="28"/>
          <w:szCs w:val="28"/>
        </w:rPr>
        <w:t>105</w:t>
      </w:r>
      <w:r w:rsidR="00BA264C" w:rsidRPr="00425F8B">
        <w:rPr>
          <w:rFonts w:ascii="Times New Roman" w:eastAsia="標楷體" w:hAnsi="Times New Roman" w:cs="Times New Roman"/>
          <w:sz w:val="28"/>
          <w:szCs w:val="28"/>
        </w:rPr>
        <w:t>年度運動產業產值及就業人數等統計研究》結果顯示，民國</w:t>
      </w:r>
      <w:r w:rsidR="00BA264C" w:rsidRPr="00425F8B">
        <w:rPr>
          <w:rFonts w:ascii="Times New Roman" w:eastAsia="標楷體" w:hAnsi="Times New Roman" w:cs="Times New Roman"/>
          <w:sz w:val="28"/>
          <w:szCs w:val="28"/>
        </w:rPr>
        <w:t>105</w:t>
      </w:r>
      <w:r w:rsidR="00BA264C" w:rsidRPr="00425F8B">
        <w:rPr>
          <w:rFonts w:ascii="Times New Roman" w:eastAsia="標楷體" w:hAnsi="Times New Roman" w:cs="Times New Roman"/>
          <w:sz w:val="28"/>
          <w:szCs w:val="28"/>
        </w:rPr>
        <w:t>年運動服務業生產總額約為</w:t>
      </w:r>
      <w:r w:rsidR="00BA264C" w:rsidRPr="00425F8B">
        <w:rPr>
          <w:rFonts w:ascii="Times New Roman" w:eastAsia="標楷體" w:hAnsi="Times New Roman" w:cs="Times New Roman"/>
          <w:sz w:val="28"/>
          <w:szCs w:val="28"/>
        </w:rPr>
        <w:t>1,417</w:t>
      </w:r>
      <w:r w:rsidR="00BA264C" w:rsidRPr="00425F8B">
        <w:rPr>
          <w:rFonts w:ascii="Times New Roman" w:eastAsia="標楷體" w:hAnsi="Times New Roman" w:cs="Times New Roman"/>
          <w:sz w:val="28"/>
          <w:szCs w:val="28"/>
        </w:rPr>
        <w:t>億元，運動服務業就業人數約為</w:t>
      </w:r>
      <w:r w:rsidR="00BA264C" w:rsidRPr="00425F8B">
        <w:rPr>
          <w:rFonts w:ascii="Times New Roman" w:eastAsia="標楷體" w:hAnsi="Times New Roman" w:cs="Times New Roman"/>
          <w:sz w:val="28"/>
          <w:szCs w:val="28"/>
        </w:rPr>
        <w:t>6</w:t>
      </w:r>
      <w:r w:rsidR="00BA264C" w:rsidRPr="00425F8B">
        <w:rPr>
          <w:rFonts w:ascii="Times New Roman" w:eastAsia="標楷體" w:hAnsi="Times New Roman" w:cs="Times New Roman"/>
          <w:sz w:val="28"/>
          <w:szCs w:val="28"/>
        </w:rPr>
        <w:t>萬</w:t>
      </w:r>
      <w:r w:rsidR="00BA264C" w:rsidRPr="00425F8B">
        <w:rPr>
          <w:rFonts w:ascii="Times New Roman" w:eastAsia="標楷體" w:hAnsi="Times New Roman" w:cs="Times New Roman"/>
          <w:sz w:val="28"/>
          <w:szCs w:val="28"/>
        </w:rPr>
        <w:t>7</w:t>
      </w:r>
      <w:r w:rsidR="00BA264C" w:rsidRPr="00425F8B">
        <w:rPr>
          <w:rFonts w:ascii="Times New Roman" w:eastAsia="標楷體" w:hAnsi="Times New Roman" w:cs="Times New Roman"/>
          <w:sz w:val="28"/>
          <w:szCs w:val="28"/>
        </w:rPr>
        <w:t>千人，</w:t>
      </w:r>
      <w:r w:rsidR="00F220FD" w:rsidRPr="00425F8B">
        <w:rPr>
          <w:rFonts w:ascii="Times New Roman" w:eastAsia="標楷體" w:hAnsi="Times New Roman" w:cs="Times New Roman"/>
          <w:sz w:val="28"/>
          <w:szCs w:val="28"/>
        </w:rPr>
        <w:t>復</w:t>
      </w:r>
      <w:r w:rsidR="00BA264C" w:rsidRPr="00425F8B">
        <w:rPr>
          <w:rFonts w:ascii="Times New Roman" w:eastAsia="標楷體" w:hAnsi="Times New Roman" w:cs="Times New Roman"/>
          <w:sz w:val="28"/>
          <w:szCs w:val="28"/>
        </w:rPr>
        <w:t>根據黃錦煌</w:t>
      </w:r>
      <w:r w:rsidR="00BA264C" w:rsidRPr="00425F8B">
        <w:rPr>
          <w:rFonts w:ascii="Times New Roman" w:eastAsia="標楷體" w:hAnsi="Times New Roman" w:cs="Times New Roman"/>
          <w:sz w:val="28"/>
          <w:szCs w:val="28"/>
        </w:rPr>
        <w:t>(2011)</w:t>
      </w:r>
      <w:r w:rsidR="00BA264C" w:rsidRPr="00425F8B">
        <w:rPr>
          <w:rFonts w:ascii="Times New Roman" w:eastAsia="標楷體" w:hAnsi="Times New Roman" w:cs="Times New Roman"/>
          <w:sz w:val="28"/>
          <w:szCs w:val="28"/>
        </w:rPr>
        <w:t>《臺灣地區運</w:t>
      </w:r>
      <w:r w:rsidR="00BA264C" w:rsidRPr="00BD1F05">
        <w:rPr>
          <w:rFonts w:ascii="Times New Roman" w:eastAsia="標楷體" w:hAnsi="Times New Roman" w:cs="Times New Roman"/>
          <w:sz w:val="28"/>
          <w:szCs w:val="28"/>
        </w:rPr>
        <w:t>動產業投入產出之經濟關聯分析》研究結果指出，運動產業的就業乘數效果約為</w:t>
      </w:r>
      <w:r w:rsidR="00BA264C" w:rsidRPr="00BD1F05">
        <w:rPr>
          <w:rFonts w:ascii="Times New Roman" w:eastAsia="標楷體" w:hAnsi="Times New Roman" w:cs="Times New Roman"/>
          <w:sz w:val="28"/>
          <w:szCs w:val="28"/>
        </w:rPr>
        <w:t>1.33</w:t>
      </w:r>
      <w:r w:rsidR="00BA264C" w:rsidRPr="00BD1F05">
        <w:rPr>
          <w:rFonts w:ascii="Times New Roman" w:eastAsia="標楷體" w:hAnsi="Times New Roman" w:cs="Times New Roman"/>
          <w:sz w:val="28"/>
          <w:szCs w:val="28"/>
        </w:rPr>
        <w:t>，前述</w:t>
      </w:r>
      <w:r w:rsidR="00B73132" w:rsidRPr="00BD1F05">
        <w:rPr>
          <w:rFonts w:ascii="Times New Roman" w:eastAsia="標楷體" w:hAnsi="Times New Roman" w:cs="Times New Roman" w:hint="eastAsia"/>
          <w:sz w:val="28"/>
          <w:szCs w:val="28"/>
        </w:rPr>
        <w:t>4.99</w:t>
      </w:r>
      <w:r w:rsidR="00BA264C" w:rsidRPr="00BD1F05">
        <w:rPr>
          <w:rFonts w:ascii="Times New Roman" w:eastAsia="標楷體" w:hAnsi="Times New Roman" w:cs="Times New Roman"/>
          <w:sz w:val="28"/>
          <w:szCs w:val="28"/>
        </w:rPr>
        <w:t>億元的投入在營運期間約可增加約</w:t>
      </w:r>
      <w:r w:rsidR="00B73132" w:rsidRPr="00BD1F05">
        <w:rPr>
          <w:rFonts w:ascii="Times New Roman" w:eastAsia="標楷體" w:hAnsi="Times New Roman" w:cs="Times New Roman" w:hint="eastAsia"/>
          <w:sz w:val="28"/>
          <w:szCs w:val="28"/>
        </w:rPr>
        <w:t>314</w:t>
      </w:r>
      <w:r w:rsidR="00BA264C" w:rsidRPr="00BD1F05">
        <w:rPr>
          <w:rFonts w:ascii="Times New Roman" w:eastAsia="標楷體" w:hAnsi="Times New Roman" w:cs="Times New Roman"/>
          <w:sz w:val="28"/>
          <w:szCs w:val="28"/>
        </w:rPr>
        <w:t>個就業機會，合計增加</w:t>
      </w:r>
      <w:r w:rsidR="00B73132" w:rsidRPr="00BD1F05">
        <w:rPr>
          <w:rFonts w:ascii="Times New Roman" w:eastAsia="標楷體" w:hAnsi="Times New Roman" w:cs="Times New Roman" w:hint="eastAsia"/>
          <w:sz w:val="28"/>
          <w:szCs w:val="28"/>
        </w:rPr>
        <w:t>444</w:t>
      </w:r>
      <w:r w:rsidR="00B73132" w:rsidRPr="00BD1F05">
        <w:rPr>
          <w:rFonts w:ascii="Times New Roman" w:eastAsia="標楷體" w:hAnsi="Times New Roman" w:cs="Times New Roman" w:hint="eastAsia"/>
          <w:sz w:val="28"/>
          <w:szCs w:val="28"/>
        </w:rPr>
        <w:t>個</w:t>
      </w:r>
      <w:r w:rsidR="00BA264C" w:rsidRPr="00BD1F05">
        <w:rPr>
          <w:rFonts w:ascii="Times New Roman" w:eastAsia="標楷體" w:hAnsi="Times New Roman" w:cs="Times New Roman"/>
          <w:sz w:val="28"/>
          <w:szCs w:val="28"/>
        </w:rPr>
        <w:t>就業機會。</w:t>
      </w:r>
    </w:p>
    <w:p w:rsidR="00BA264C" w:rsidRPr="00425F8B" w:rsidRDefault="00BA264C" w:rsidP="00680049">
      <w:pPr>
        <w:numPr>
          <w:ilvl w:val="0"/>
          <w:numId w:val="16"/>
        </w:numPr>
        <w:spacing w:beforeLines="50" w:before="180" w:afterLines="50" w:after="180" w:line="500" w:lineRule="exact"/>
        <w:ind w:leftChars="230" w:left="1112" w:hangingChars="200" w:hanging="560"/>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帶動運動產業之發展</w:t>
      </w:r>
    </w:p>
    <w:p w:rsidR="00BA264C" w:rsidRPr="00425F8B" w:rsidRDefault="00F855FE" w:rsidP="00F855FE">
      <w:pPr>
        <w:snapToGrid w:val="0"/>
        <w:spacing w:line="500" w:lineRule="exact"/>
        <w:ind w:leftChars="236" w:left="566" w:firstLine="427"/>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Pr="00D65798">
        <w:rPr>
          <w:rFonts w:ascii="Times New Roman" w:eastAsia="標楷體" w:hAnsi="Times New Roman" w:cs="Times New Roman" w:hint="eastAsia"/>
          <w:sz w:val="28"/>
        </w:rPr>
        <w:t xml:space="preserve"> </w:t>
      </w:r>
      <w:r w:rsidRPr="00D65798">
        <w:rPr>
          <w:rFonts w:ascii="Times New Roman" w:eastAsia="標楷體" w:hAnsi="Times New Roman" w:cs="Times New Roman" w:hint="eastAsia"/>
          <w:sz w:val="28"/>
        </w:rPr>
        <w:t>依</w:t>
      </w:r>
      <w:r w:rsidR="00BA264C" w:rsidRPr="00D65798">
        <w:rPr>
          <w:rFonts w:ascii="Times New Roman" w:eastAsia="標楷體" w:hAnsi="Times New Roman" w:cs="Times New Roman"/>
          <w:sz w:val="28"/>
        </w:rPr>
        <w:t>據財政部財政資料中心統計，</w:t>
      </w:r>
      <w:r w:rsidR="00BA264C" w:rsidRPr="00D65798">
        <w:rPr>
          <w:rFonts w:ascii="Times New Roman" w:eastAsia="標楷體" w:hAnsi="Times New Roman" w:cs="Times New Roman"/>
          <w:sz w:val="28"/>
        </w:rPr>
        <w:t>102</w:t>
      </w:r>
      <w:r w:rsidR="00BA264C" w:rsidRPr="00D65798">
        <w:rPr>
          <w:rFonts w:ascii="Times New Roman" w:eastAsia="標楷體" w:hAnsi="Times New Roman" w:cs="Times New Roman"/>
          <w:sz w:val="28"/>
        </w:rPr>
        <w:t>年至</w:t>
      </w:r>
      <w:r w:rsidR="00BA264C" w:rsidRPr="00D65798">
        <w:rPr>
          <w:rFonts w:ascii="Times New Roman" w:eastAsia="標楷體" w:hAnsi="Times New Roman" w:cs="Times New Roman"/>
          <w:sz w:val="28"/>
        </w:rPr>
        <w:t>106</w:t>
      </w:r>
      <w:r w:rsidR="00BA264C" w:rsidRPr="00D65798">
        <w:rPr>
          <w:rFonts w:ascii="Times New Roman" w:eastAsia="標楷體" w:hAnsi="Times New Roman" w:cs="Times New Roman"/>
          <w:sz w:val="28"/>
        </w:rPr>
        <w:t>年運動場館業之總體營收由</w:t>
      </w:r>
      <w:r w:rsidR="00BA264C" w:rsidRPr="00D65798">
        <w:rPr>
          <w:rFonts w:ascii="Times New Roman" w:eastAsia="標楷體" w:hAnsi="Times New Roman" w:cs="Times New Roman"/>
          <w:sz w:val="28"/>
        </w:rPr>
        <w:t>30.19</w:t>
      </w:r>
      <w:r w:rsidR="00BA264C" w:rsidRPr="00D65798">
        <w:rPr>
          <w:rFonts w:ascii="Times New Roman" w:eastAsia="標楷體" w:hAnsi="Times New Roman" w:cs="Times New Roman"/>
          <w:sz w:val="28"/>
        </w:rPr>
        <w:t>億元成長至</w:t>
      </w:r>
      <w:r w:rsidR="00BA264C" w:rsidRPr="00D65798">
        <w:rPr>
          <w:rFonts w:ascii="Times New Roman" w:eastAsia="標楷體" w:hAnsi="Times New Roman" w:cs="Times New Roman"/>
          <w:sz w:val="28"/>
        </w:rPr>
        <w:t>78.69</w:t>
      </w:r>
      <w:r w:rsidR="00BA264C" w:rsidRPr="00D65798">
        <w:rPr>
          <w:rFonts w:ascii="Times New Roman" w:eastAsia="標楷體" w:hAnsi="Times New Roman" w:cs="Times New Roman"/>
          <w:sz w:val="28"/>
        </w:rPr>
        <w:t>億元，平均年成長率約</w:t>
      </w:r>
      <w:r w:rsidR="00BA264C" w:rsidRPr="00D65798">
        <w:rPr>
          <w:rFonts w:ascii="Times New Roman" w:eastAsia="標楷體" w:hAnsi="Times New Roman" w:cs="Times New Roman"/>
          <w:sz w:val="28"/>
        </w:rPr>
        <w:t>11.6%</w:t>
      </w:r>
      <w:r w:rsidR="00BA264C" w:rsidRPr="00D65798">
        <w:rPr>
          <w:rFonts w:ascii="Times New Roman" w:eastAsia="標楷體" w:hAnsi="Times New Roman" w:cs="Times New Roman"/>
          <w:sz w:val="28"/>
        </w:rPr>
        <w:t>；另依</w:t>
      </w:r>
      <w:r w:rsidR="00F220FD" w:rsidRPr="00D65798">
        <w:rPr>
          <w:rFonts w:ascii="Times New Roman" w:eastAsia="標楷體" w:hAnsi="Times New Roman" w:cs="Times New Roman"/>
          <w:sz w:val="28"/>
        </w:rPr>
        <w:t>體育</w:t>
      </w:r>
      <w:r w:rsidR="00BA264C" w:rsidRPr="00D65798">
        <w:rPr>
          <w:rFonts w:ascii="Times New Roman" w:eastAsia="標楷體" w:hAnsi="Times New Roman" w:cs="Times New Roman"/>
          <w:sz w:val="28"/>
        </w:rPr>
        <w:t>署統計資料顯示，民國</w:t>
      </w:r>
      <w:r w:rsidR="00BA264C" w:rsidRPr="00D65798">
        <w:rPr>
          <w:rFonts w:ascii="Times New Roman" w:eastAsia="標楷體" w:hAnsi="Times New Roman" w:cs="Times New Roman"/>
          <w:sz w:val="28"/>
        </w:rPr>
        <w:t>102</w:t>
      </w:r>
      <w:r w:rsidR="00BA264C" w:rsidRPr="00D65798">
        <w:rPr>
          <w:rFonts w:ascii="Times New Roman" w:eastAsia="標楷體" w:hAnsi="Times New Roman" w:cs="Times New Roman"/>
          <w:sz w:val="28"/>
        </w:rPr>
        <w:t>年至</w:t>
      </w:r>
      <w:r w:rsidR="00BA264C" w:rsidRPr="00D65798">
        <w:rPr>
          <w:rFonts w:ascii="Times New Roman" w:eastAsia="標楷體" w:hAnsi="Times New Roman" w:cs="Times New Roman"/>
          <w:sz w:val="28"/>
        </w:rPr>
        <w:t>107</w:t>
      </w:r>
      <w:r w:rsidR="00BA264C" w:rsidRPr="00D65798">
        <w:rPr>
          <w:rFonts w:ascii="Times New Roman" w:eastAsia="標楷體" w:hAnsi="Times New Roman" w:cs="Times New Roman"/>
          <w:sz w:val="28"/>
        </w:rPr>
        <w:t>年我國民眾各項運動消費支出</w:t>
      </w:r>
      <w:r w:rsidR="00BA264C" w:rsidRPr="00425F8B">
        <w:rPr>
          <w:rFonts w:ascii="Times New Roman" w:eastAsia="標楷體" w:hAnsi="Times New Roman" w:cs="Times New Roman"/>
          <w:sz w:val="28"/>
        </w:rPr>
        <w:t>總額由</w:t>
      </w:r>
      <w:r w:rsidR="00BA264C" w:rsidRPr="00425F8B">
        <w:rPr>
          <w:rFonts w:ascii="Times New Roman" w:eastAsia="標楷體" w:hAnsi="Times New Roman" w:cs="Times New Roman"/>
          <w:sz w:val="28"/>
        </w:rPr>
        <w:t>1,058</w:t>
      </w:r>
      <w:r w:rsidR="00BA264C" w:rsidRPr="00425F8B">
        <w:rPr>
          <w:rFonts w:ascii="Times New Roman" w:eastAsia="標楷體" w:hAnsi="Times New Roman" w:cs="Times New Roman"/>
          <w:sz w:val="28"/>
        </w:rPr>
        <w:t>億</w:t>
      </w:r>
      <w:r w:rsidR="005271EF" w:rsidRPr="00425F8B">
        <w:rPr>
          <w:rFonts w:ascii="Times New Roman" w:eastAsia="標楷體" w:hAnsi="Times New Roman" w:cs="Times New Roman"/>
          <w:sz w:val="28"/>
          <w:szCs w:val="28"/>
        </w:rPr>
        <w:t>元</w:t>
      </w:r>
      <w:r w:rsidR="00BA264C" w:rsidRPr="00425F8B">
        <w:rPr>
          <w:rFonts w:ascii="Times New Roman" w:eastAsia="標楷體" w:hAnsi="Times New Roman" w:cs="Times New Roman"/>
          <w:sz w:val="28"/>
        </w:rPr>
        <w:t>成長至</w:t>
      </w:r>
      <w:r w:rsidR="00BA264C" w:rsidRPr="00425F8B">
        <w:rPr>
          <w:rFonts w:ascii="Times New Roman" w:eastAsia="標楷體" w:hAnsi="Times New Roman" w:cs="Times New Roman"/>
          <w:sz w:val="28"/>
        </w:rPr>
        <w:t>1,382</w:t>
      </w:r>
      <w:r w:rsidR="00BA264C" w:rsidRPr="00425F8B">
        <w:rPr>
          <w:rFonts w:ascii="Times New Roman" w:eastAsia="標楷體" w:hAnsi="Times New Roman" w:cs="Times New Roman"/>
          <w:sz w:val="28"/>
        </w:rPr>
        <w:t>億</w:t>
      </w:r>
      <w:r w:rsidR="005271EF" w:rsidRPr="00425F8B">
        <w:rPr>
          <w:rFonts w:ascii="Times New Roman" w:eastAsia="標楷體" w:hAnsi="Times New Roman" w:cs="Times New Roman"/>
          <w:sz w:val="28"/>
          <w:szCs w:val="28"/>
        </w:rPr>
        <w:t>元</w:t>
      </w:r>
      <w:r w:rsidR="00BA264C" w:rsidRPr="00425F8B">
        <w:rPr>
          <w:rFonts w:ascii="Times New Roman" w:eastAsia="標楷體" w:hAnsi="Times New Roman" w:cs="Times New Roman"/>
          <w:sz w:val="28"/>
        </w:rPr>
        <w:t>，平均年成長率約</w:t>
      </w:r>
      <w:r w:rsidR="00BA264C" w:rsidRPr="00425F8B">
        <w:rPr>
          <w:rFonts w:ascii="Times New Roman" w:eastAsia="標楷體" w:hAnsi="Times New Roman" w:cs="Times New Roman"/>
          <w:sz w:val="28"/>
        </w:rPr>
        <w:t>5.53%</w:t>
      </w:r>
      <w:r w:rsidR="00BA264C" w:rsidRPr="00425F8B">
        <w:rPr>
          <w:rFonts w:ascii="Times New Roman" w:eastAsia="標楷體" w:hAnsi="Times New Roman" w:cs="Times New Roman"/>
          <w:sz w:val="28"/>
        </w:rPr>
        <w:t>，</w:t>
      </w:r>
      <w:r w:rsidR="00F220FD" w:rsidRPr="00425F8B">
        <w:rPr>
          <w:rFonts w:ascii="Times New Roman" w:eastAsia="標楷體" w:hAnsi="Times New Roman" w:cs="Times New Roman"/>
          <w:sz w:val="28"/>
        </w:rPr>
        <w:t>皆顯示運動產業</w:t>
      </w:r>
      <w:r w:rsidR="00BA264C" w:rsidRPr="00425F8B">
        <w:rPr>
          <w:rFonts w:ascii="Times New Roman" w:eastAsia="標楷體" w:hAnsi="Times New Roman" w:cs="Times New Roman"/>
          <w:sz w:val="28"/>
        </w:rPr>
        <w:t>逐漸成為我國擴大內需及發展經濟的重要環節。</w:t>
      </w:r>
    </w:p>
    <w:p w:rsidR="00BA264C" w:rsidRPr="00D65798" w:rsidRDefault="00F855FE" w:rsidP="00F855FE">
      <w:pPr>
        <w:snapToGrid w:val="0"/>
        <w:spacing w:line="500" w:lineRule="exact"/>
        <w:ind w:leftChars="236" w:left="566" w:firstLine="427"/>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BA264C" w:rsidRPr="00425F8B">
        <w:rPr>
          <w:rFonts w:ascii="Times New Roman" w:eastAsia="標楷體" w:hAnsi="Times New Roman" w:cs="Times New Roman"/>
          <w:sz w:val="28"/>
        </w:rPr>
        <w:t>爰此，本計畫</w:t>
      </w:r>
      <w:r w:rsidR="00BA264C" w:rsidRPr="00D65798">
        <w:rPr>
          <w:rFonts w:ascii="Times New Roman" w:eastAsia="標楷體" w:hAnsi="Times New Roman" w:cs="Times New Roman"/>
          <w:sz w:val="28"/>
        </w:rPr>
        <w:t>執行後，</w:t>
      </w:r>
      <w:r w:rsidRPr="00D65798">
        <w:rPr>
          <w:rFonts w:ascii="Times New Roman" w:eastAsia="標楷體" w:hAnsi="Times New Roman" w:cs="Times New Roman" w:hint="eastAsia"/>
          <w:sz w:val="28"/>
        </w:rPr>
        <w:t>可</w:t>
      </w:r>
      <w:r w:rsidR="00BA264C" w:rsidRPr="00D65798">
        <w:rPr>
          <w:rFonts w:ascii="Times New Roman" w:eastAsia="標楷體" w:hAnsi="Times New Roman" w:cs="Times New Roman"/>
          <w:sz w:val="28"/>
        </w:rPr>
        <w:t>藉</w:t>
      </w:r>
      <w:r w:rsidRPr="00D65798">
        <w:rPr>
          <w:rFonts w:ascii="Times New Roman" w:eastAsia="標楷體" w:hAnsi="Times New Roman" w:cs="Times New Roman" w:hint="eastAsia"/>
          <w:sz w:val="28"/>
        </w:rPr>
        <w:t>由</w:t>
      </w:r>
      <w:r w:rsidR="00BA264C" w:rsidRPr="00D65798">
        <w:rPr>
          <w:rFonts w:ascii="Times New Roman" w:eastAsia="標楷體" w:hAnsi="Times New Roman" w:cs="Times New Roman"/>
          <w:sz w:val="28"/>
        </w:rPr>
        <w:t>「</w:t>
      </w:r>
      <w:r w:rsidRPr="00D65798">
        <w:rPr>
          <w:rFonts w:ascii="Times New Roman" w:eastAsia="標楷體" w:hAnsi="Times New Roman" w:cs="Times New Roman" w:hint="eastAsia"/>
          <w:sz w:val="28"/>
        </w:rPr>
        <w:t>充實全民運動環境</w:t>
      </w:r>
      <w:r w:rsidR="00BA264C" w:rsidRPr="00D65798">
        <w:rPr>
          <w:rFonts w:ascii="Times New Roman" w:eastAsia="標楷體" w:hAnsi="Times New Roman" w:cs="Times New Roman"/>
          <w:sz w:val="28"/>
        </w:rPr>
        <w:t>」來優化各區域運動設施基本水準，增進民眾參與運動</w:t>
      </w:r>
      <w:r w:rsidR="00F220FD" w:rsidRPr="00D65798">
        <w:rPr>
          <w:rFonts w:ascii="Times New Roman" w:eastAsia="標楷體" w:hAnsi="Times New Roman" w:cs="Times New Roman"/>
          <w:sz w:val="28"/>
        </w:rPr>
        <w:t>的</w:t>
      </w:r>
      <w:r w:rsidR="00BA264C" w:rsidRPr="00D65798">
        <w:rPr>
          <w:rFonts w:ascii="Times New Roman" w:eastAsia="標楷體" w:hAnsi="Times New Roman" w:cs="Times New Roman"/>
          <w:sz w:val="28"/>
        </w:rPr>
        <w:t>動機及意願，並提升各運動場館設施使用率。</w:t>
      </w:r>
      <w:r w:rsidR="00E46A52" w:rsidRPr="00D65798">
        <w:rPr>
          <w:rFonts w:ascii="Times New Roman" w:eastAsia="標楷體" w:hAnsi="Times New Roman" w:cs="Times New Roman" w:hint="eastAsia"/>
          <w:sz w:val="28"/>
        </w:rPr>
        <w:t>更甚而</w:t>
      </w:r>
      <w:r w:rsidR="00BA264C" w:rsidRPr="00D65798">
        <w:rPr>
          <w:rFonts w:ascii="Times New Roman" w:eastAsia="標楷體" w:hAnsi="Times New Roman" w:cs="Times New Roman"/>
          <w:sz w:val="28"/>
        </w:rPr>
        <w:t>讓體育行政組織業、賽事管理服務業、運動訓練業、運動傳媒及廣告業、運動場館業、運動用品製造批發與零售業等</w:t>
      </w:r>
      <w:r w:rsidR="00E46A52" w:rsidRPr="00D65798">
        <w:rPr>
          <w:rFonts w:ascii="Times New Roman" w:eastAsia="標楷體" w:hAnsi="Times New Roman" w:cs="Times New Roman" w:hint="eastAsia"/>
          <w:sz w:val="28"/>
        </w:rPr>
        <w:t>相關運動產業</w:t>
      </w:r>
      <w:r w:rsidR="00BA264C" w:rsidRPr="00D65798">
        <w:rPr>
          <w:rFonts w:ascii="Times New Roman" w:eastAsia="標楷體" w:hAnsi="Times New Roman" w:cs="Times New Roman"/>
          <w:sz w:val="28"/>
        </w:rPr>
        <w:t>亦能隨之受惠，</w:t>
      </w:r>
      <w:r w:rsidR="00E46A52" w:rsidRPr="00D65798">
        <w:rPr>
          <w:rFonts w:ascii="Times New Roman" w:eastAsia="標楷體" w:hAnsi="Times New Roman" w:cs="Times New Roman" w:hint="eastAsia"/>
          <w:sz w:val="28"/>
        </w:rPr>
        <w:t>進而</w:t>
      </w:r>
      <w:r w:rsidR="00BA264C" w:rsidRPr="00D65798">
        <w:rPr>
          <w:rFonts w:ascii="Times New Roman" w:eastAsia="標楷體" w:hAnsi="Times New Roman" w:cs="Times New Roman"/>
          <w:sz w:val="28"/>
        </w:rPr>
        <w:t>帶動我國運動產業產值。</w:t>
      </w:r>
    </w:p>
    <w:p w:rsidR="00BA264C" w:rsidRPr="00D65798" w:rsidRDefault="00F855FE" w:rsidP="00680049">
      <w:pPr>
        <w:numPr>
          <w:ilvl w:val="0"/>
          <w:numId w:val="16"/>
        </w:numPr>
        <w:spacing w:beforeLines="50" w:before="180" w:afterLines="50" w:after="180" w:line="500" w:lineRule="exact"/>
        <w:ind w:leftChars="230" w:left="1112" w:hangingChars="200" w:hanging="560"/>
        <w:jc w:val="both"/>
        <w:rPr>
          <w:rFonts w:ascii="Times New Roman" w:eastAsia="標楷體" w:hAnsi="Times New Roman" w:cs="Times New Roman"/>
          <w:sz w:val="28"/>
        </w:rPr>
      </w:pPr>
      <w:r w:rsidRPr="00D65798">
        <w:rPr>
          <w:rFonts w:ascii="Times New Roman" w:eastAsia="標楷體" w:hAnsi="Times New Roman" w:cs="Times New Roman"/>
          <w:sz w:val="28"/>
        </w:rPr>
        <w:t>活絡場館周邊投資與經濟</w:t>
      </w:r>
    </w:p>
    <w:p w:rsidR="00BA264C" w:rsidRPr="00D65798" w:rsidRDefault="00F855FE" w:rsidP="00F855FE">
      <w:pPr>
        <w:snapToGrid w:val="0"/>
        <w:spacing w:line="500" w:lineRule="exact"/>
        <w:ind w:leftChars="236" w:left="566" w:firstLine="427"/>
        <w:jc w:val="both"/>
        <w:rPr>
          <w:rFonts w:ascii="Times New Roman" w:eastAsia="標楷體" w:hAnsi="Times New Roman" w:cs="Times New Roman"/>
          <w:sz w:val="28"/>
        </w:rPr>
      </w:pPr>
      <w:r w:rsidRPr="00D65798">
        <w:rPr>
          <w:rFonts w:ascii="Times New Roman" w:eastAsia="標楷體" w:hAnsi="Times New Roman" w:cs="Times New Roman" w:hint="eastAsia"/>
          <w:sz w:val="28"/>
        </w:rPr>
        <w:t xml:space="preserve">  </w:t>
      </w:r>
      <w:r w:rsidR="00BA264C" w:rsidRPr="00D65798">
        <w:rPr>
          <w:rFonts w:ascii="Times New Roman" w:eastAsia="標楷體" w:hAnsi="Times New Roman" w:cs="Times New Roman"/>
          <w:sz w:val="28"/>
        </w:rPr>
        <w:t>依</w:t>
      </w:r>
      <w:r w:rsidRPr="00D65798">
        <w:rPr>
          <w:rFonts w:ascii="Times New Roman" w:eastAsia="標楷體" w:hAnsi="Times New Roman" w:cs="Times New Roman" w:hint="eastAsia"/>
          <w:sz w:val="28"/>
        </w:rPr>
        <w:t>臺</w:t>
      </w:r>
      <w:r w:rsidR="00BA264C" w:rsidRPr="00D65798">
        <w:rPr>
          <w:rFonts w:ascii="Times New Roman" w:eastAsia="標楷體" w:hAnsi="Times New Roman" w:cs="Times New Roman"/>
          <w:sz w:val="28"/>
        </w:rPr>
        <w:t>灣大學許振名教授之研究，政府投資性支出對經濟成長的乘數效果約為</w:t>
      </w:r>
      <w:r w:rsidR="00BA264C" w:rsidRPr="00D65798">
        <w:rPr>
          <w:rFonts w:ascii="Times New Roman" w:eastAsia="標楷體" w:hAnsi="Times New Roman" w:cs="Times New Roman"/>
          <w:sz w:val="28"/>
        </w:rPr>
        <w:t>1.18</w:t>
      </w:r>
      <w:r w:rsidR="00221B93" w:rsidRPr="00D65798">
        <w:rPr>
          <w:rFonts w:ascii="Times New Roman" w:eastAsia="標楷體" w:hAnsi="Times New Roman" w:cs="Times New Roman"/>
          <w:sz w:val="28"/>
        </w:rPr>
        <w:t>。而本計畫之投入可改善場館所在地區環境品質，加速都市更新</w:t>
      </w:r>
      <w:r w:rsidR="00221B93" w:rsidRPr="00D65798">
        <w:rPr>
          <w:rFonts w:ascii="Times New Roman" w:eastAsia="標楷體" w:hAnsi="Times New Roman" w:cs="Times New Roman" w:hint="eastAsia"/>
          <w:sz w:val="28"/>
        </w:rPr>
        <w:t>，而於運動設施</w:t>
      </w:r>
      <w:r w:rsidR="00BA264C" w:rsidRPr="00D65798">
        <w:rPr>
          <w:rFonts w:ascii="Times New Roman" w:eastAsia="標楷體" w:hAnsi="Times New Roman" w:cs="Times New Roman"/>
          <w:sz w:val="28"/>
        </w:rPr>
        <w:t>興</w:t>
      </w:r>
      <w:r w:rsidRPr="00D65798">
        <w:rPr>
          <w:rFonts w:ascii="Times New Roman" w:eastAsia="標楷體" w:hAnsi="Times New Roman" w:cs="Times New Roman" w:hint="eastAsia"/>
          <w:sz w:val="28"/>
        </w:rPr>
        <w:t>（</w:t>
      </w:r>
      <w:r w:rsidR="00BA264C" w:rsidRPr="00D65798">
        <w:rPr>
          <w:rFonts w:ascii="Times New Roman" w:eastAsia="標楷體" w:hAnsi="Times New Roman" w:cs="Times New Roman"/>
          <w:sz w:val="28"/>
        </w:rPr>
        <w:t>整</w:t>
      </w:r>
      <w:r w:rsidRPr="00D65798">
        <w:rPr>
          <w:rFonts w:ascii="Times New Roman" w:eastAsia="標楷體" w:hAnsi="Times New Roman" w:cs="Times New Roman" w:hint="eastAsia"/>
          <w:sz w:val="28"/>
        </w:rPr>
        <w:t>）</w:t>
      </w:r>
      <w:r w:rsidR="00BA264C" w:rsidRPr="00D65798">
        <w:rPr>
          <w:rFonts w:ascii="Times New Roman" w:eastAsia="標楷體" w:hAnsi="Times New Roman" w:cs="Times New Roman"/>
          <w:sz w:val="28"/>
        </w:rPr>
        <w:t>建完成後，</w:t>
      </w:r>
      <w:r w:rsidR="00221B93" w:rsidRPr="00D65798">
        <w:rPr>
          <w:rFonts w:ascii="Times New Roman" w:eastAsia="標楷體" w:hAnsi="Times New Roman" w:cs="Times New Roman" w:hint="eastAsia"/>
          <w:sz w:val="28"/>
        </w:rPr>
        <w:t>預期</w:t>
      </w:r>
      <w:r w:rsidR="00BA264C" w:rsidRPr="00D65798">
        <w:rPr>
          <w:rFonts w:ascii="Times New Roman" w:eastAsia="標楷體" w:hAnsi="Times New Roman" w:cs="Times New Roman"/>
          <w:sz w:val="28"/>
        </w:rPr>
        <w:t>可吸引人潮前來參與運動或觀賞體育賽事，擴大消費需求（即外延的文化、旅遊、消費等收入，涵蓋</w:t>
      </w:r>
      <w:r w:rsidR="00EB380B" w:rsidRPr="00D65798">
        <w:rPr>
          <w:rFonts w:ascii="Times New Roman" w:eastAsia="新細明體" w:hAnsi="Times New Roman" w:cs="Times New Roman"/>
          <w:sz w:val="28"/>
        </w:rPr>
        <w:t>『</w:t>
      </w:r>
      <w:r w:rsidR="00BA264C" w:rsidRPr="00D65798">
        <w:rPr>
          <w:rFonts w:ascii="Times New Roman" w:eastAsia="標楷體" w:hAnsi="Times New Roman" w:cs="Times New Roman"/>
          <w:sz w:val="28"/>
        </w:rPr>
        <w:t>衣、食、住、</w:t>
      </w:r>
      <w:r w:rsidR="00BA264C" w:rsidRPr="00425F8B">
        <w:rPr>
          <w:rFonts w:ascii="Times New Roman" w:eastAsia="標楷體" w:hAnsi="Times New Roman" w:cs="Times New Roman"/>
          <w:sz w:val="28"/>
        </w:rPr>
        <w:t>行、遊、購、娛</w:t>
      </w:r>
      <w:r w:rsidR="00EB380B" w:rsidRPr="00425F8B">
        <w:rPr>
          <w:rFonts w:ascii="Times New Roman" w:eastAsia="新細明體" w:hAnsi="Times New Roman" w:cs="Times New Roman"/>
          <w:sz w:val="28"/>
        </w:rPr>
        <w:t>』</w:t>
      </w:r>
      <w:r w:rsidR="00BA264C" w:rsidRPr="00425F8B">
        <w:rPr>
          <w:rFonts w:ascii="Times New Roman" w:eastAsia="標楷體" w:hAnsi="Times New Roman" w:cs="Times New Roman"/>
          <w:sz w:val="28"/>
        </w:rPr>
        <w:t>等多個方面等），帶動周邊投資並活絡當地經濟</w:t>
      </w:r>
      <w:r w:rsidRPr="00F855FE">
        <w:rPr>
          <w:rFonts w:ascii="Times New Roman" w:eastAsia="標楷體" w:hAnsi="Times New Roman" w:cs="Times New Roman" w:hint="eastAsia"/>
          <w:color w:val="FF0000"/>
          <w:sz w:val="28"/>
        </w:rPr>
        <w:t>，</w:t>
      </w:r>
      <w:r w:rsidRPr="00D65798">
        <w:rPr>
          <w:rFonts w:ascii="Times New Roman" w:eastAsia="標楷體" w:hAnsi="Times New Roman" w:cs="Times New Roman" w:hint="eastAsia"/>
          <w:sz w:val="28"/>
        </w:rPr>
        <w:t>同時</w:t>
      </w:r>
      <w:r w:rsidR="00BA264C" w:rsidRPr="00D65798">
        <w:rPr>
          <w:rFonts w:ascii="Times New Roman" w:eastAsia="標楷體" w:hAnsi="Times New Roman" w:cs="Times New Roman"/>
          <w:sz w:val="28"/>
        </w:rPr>
        <w:t>擴大營業稅及營利事業所得稅等稅收。</w:t>
      </w:r>
    </w:p>
    <w:p w:rsidR="006A3F68" w:rsidRPr="00D65798" w:rsidRDefault="006A3F68" w:rsidP="00680049">
      <w:pPr>
        <w:numPr>
          <w:ilvl w:val="0"/>
          <w:numId w:val="16"/>
        </w:numPr>
        <w:spacing w:beforeLines="50" w:before="180" w:afterLines="50" w:after="180" w:line="500" w:lineRule="exact"/>
        <w:ind w:leftChars="230" w:left="1112" w:hangingChars="200" w:hanging="560"/>
        <w:jc w:val="both"/>
        <w:rPr>
          <w:rFonts w:ascii="Times New Roman" w:eastAsia="標楷體" w:hAnsi="Times New Roman" w:cs="Times New Roman"/>
          <w:sz w:val="28"/>
        </w:rPr>
      </w:pPr>
      <w:r w:rsidRPr="00D65798">
        <w:rPr>
          <w:rFonts w:ascii="Times New Roman" w:eastAsia="標楷體" w:hAnsi="Times New Roman" w:cs="Times New Roman"/>
          <w:sz w:val="28"/>
        </w:rPr>
        <w:t>增加委外營運場館營運權利金</w:t>
      </w:r>
      <w:r w:rsidR="00635398" w:rsidRPr="00D65798">
        <w:rPr>
          <w:rFonts w:ascii="Times New Roman" w:eastAsia="標楷體" w:hAnsi="Times New Roman" w:cs="Times New Roman" w:hint="eastAsia"/>
          <w:sz w:val="28"/>
        </w:rPr>
        <w:t>及</w:t>
      </w:r>
      <w:r w:rsidRPr="00D65798">
        <w:rPr>
          <w:rFonts w:ascii="Times New Roman" w:eastAsia="標楷體" w:hAnsi="Times New Roman" w:cs="Times New Roman"/>
          <w:sz w:val="28"/>
        </w:rPr>
        <w:t>租金收入</w:t>
      </w:r>
      <w:r w:rsidRPr="00D65798">
        <w:rPr>
          <w:rFonts w:ascii="Times New Roman" w:eastAsia="標楷體" w:hAnsi="Times New Roman" w:cs="Times New Roman"/>
          <w:sz w:val="28"/>
        </w:rPr>
        <w:t xml:space="preserve"> </w:t>
      </w:r>
    </w:p>
    <w:p w:rsidR="006A3F68" w:rsidRPr="00425F8B" w:rsidRDefault="00221B93" w:rsidP="00221B93">
      <w:pPr>
        <w:snapToGrid w:val="0"/>
        <w:spacing w:line="500" w:lineRule="exact"/>
        <w:ind w:leftChars="236" w:left="566" w:firstLine="427"/>
        <w:jc w:val="both"/>
        <w:rPr>
          <w:rFonts w:ascii="Times New Roman" w:eastAsia="標楷體" w:hAnsi="Times New Roman" w:cs="Times New Roman"/>
          <w:sz w:val="28"/>
        </w:rPr>
      </w:pPr>
      <w:r w:rsidRPr="00D65798">
        <w:rPr>
          <w:rFonts w:ascii="Times New Roman" w:eastAsia="標楷體" w:hAnsi="Times New Roman" w:cs="Times New Roman" w:hint="eastAsia"/>
          <w:sz w:val="28"/>
        </w:rPr>
        <w:t xml:space="preserve">  </w:t>
      </w:r>
      <w:r w:rsidR="006A3F68" w:rsidRPr="00D65798">
        <w:rPr>
          <w:rFonts w:ascii="Times New Roman" w:eastAsia="標楷體" w:hAnsi="Times New Roman" w:cs="Times New Roman"/>
          <w:sz w:val="28"/>
        </w:rPr>
        <w:t>本計畫於完成</w:t>
      </w:r>
      <w:r w:rsidRPr="00D65798">
        <w:rPr>
          <w:rFonts w:ascii="Times New Roman" w:eastAsia="標楷體" w:hAnsi="Times New Roman" w:cs="Times New Roman" w:hint="eastAsia"/>
          <w:sz w:val="28"/>
        </w:rPr>
        <w:t>運動設施</w:t>
      </w:r>
      <w:r w:rsidR="006A3F68" w:rsidRPr="00D65798">
        <w:rPr>
          <w:rFonts w:ascii="Times New Roman" w:eastAsia="標楷體" w:hAnsi="Times New Roman" w:cs="Times New Roman"/>
          <w:sz w:val="28"/>
        </w:rPr>
        <w:t>興</w:t>
      </w:r>
      <w:r w:rsidRPr="00D65798">
        <w:rPr>
          <w:rFonts w:ascii="Times New Roman" w:eastAsia="標楷體" w:hAnsi="Times New Roman" w:cs="Times New Roman" w:hint="eastAsia"/>
          <w:sz w:val="28"/>
        </w:rPr>
        <w:t>（</w:t>
      </w:r>
      <w:r w:rsidR="00AD78A7" w:rsidRPr="00D65798">
        <w:rPr>
          <w:rFonts w:ascii="Times New Roman" w:eastAsia="標楷體" w:hAnsi="Times New Roman" w:cs="Times New Roman"/>
          <w:sz w:val="28"/>
        </w:rPr>
        <w:t>整</w:t>
      </w:r>
      <w:r w:rsidRPr="00D65798">
        <w:rPr>
          <w:rFonts w:ascii="Times New Roman" w:eastAsia="標楷體" w:hAnsi="Times New Roman" w:cs="Times New Roman" w:hint="eastAsia"/>
          <w:sz w:val="28"/>
        </w:rPr>
        <w:t>）</w:t>
      </w:r>
      <w:r w:rsidR="006A3F68" w:rsidRPr="00D65798">
        <w:rPr>
          <w:rFonts w:ascii="Times New Roman" w:eastAsia="標楷體" w:hAnsi="Times New Roman" w:cs="Times New Roman"/>
          <w:sz w:val="28"/>
        </w:rPr>
        <w:t>建後，將鼓勵縣市政府引入民間業者的資金與經營能力，增加</w:t>
      </w:r>
      <w:r w:rsidR="00EB58CE" w:rsidRPr="00D65798">
        <w:rPr>
          <w:rFonts w:ascii="Times New Roman" w:eastAsia="標楷體" w:hAnsi="Times New Roman" w:cs="Times New Roman" w:hint="eastAsia"/>
          <w:sz w:val="28"/>
        </w:rPr>
        <w:t>各運動</w:t>
      </w:r>
      <w:r w:rsidR="006A3F68" w:rsidRPr="00D65798">
        <w:rPr>
          <w:rFonts w:ascii="Times New Roman" w:eastAsia="標楷體" w:hAnsi="Times New Roman" w:cs="Times New Roman"/>
          <w:sz w:val="28"/>
        </w:rPr>
        <w:t>場館委外營運</w:t>
      </w:r>
      <w:r w:rsidR="00EB58CE" w:rsidRPr="00D65798">
        <w:rPr>
          <w:rFonts w:ascii="Times New Roman" w:eastAsia="標楷體" w:hAnsi="Times New Roman" w:cs="Times New Roman" w:hint="eastAsia"/>
          <w:sz w:val="28"/>
        </w:rPr>
        <w:t>管理</w:t>
      </w:r>
      <w:r w:rsidR="006A3F68" w:rsidRPr="00D65798">
        <w:rPr>
          <w:rFonts w:ascii="Times New Roman" w:eastAsia="標楷體" w:hAnsi="Times New Roman" w:cs="Times New Roman"/>
          <w:sz w:val="28"/>
        </w:rPr>
        <w:t>、委託代管或經營附屬商店等，並透過委外營運增加營運權利金、租金等相關收入，除降低公部門的管銷支出外，並建立公部門與私部門之合作模式，相互交流，提高行政效能</w:t>
      </w:r>
      <w:r w:rsidR="006A3F68" w:rsidRPr="00425F8B">
        <w:rPr>
          <w:rFonts w:ascii="Times New Roman" w:eastAsia="標楷體" w:hAnsi="Times New Roman" w:cs="Times New Roman"/>
          <w:sz w:val="28"/>
        </w:rPr>
        <w:t>與服務品質。</w:t>
      </w:r>
    </w:p>
    <w:p w:rsidR="006A3F68" w:rsidRPr="00425F8B" w:rsidRDefault="006A3F68" w:rsidP="00680049">
      <w:pPr>
        <w:numPr>
          <w:ilvl w:val="0"/>
          <w:numId w:val="16"/>
        </w:numPr>
        <w:spacing w:beforeLines="50" w:before="180" w:afterLines="50" w:after="180" w:line="500" w:lineRule="exact"/>
        <w:ind w:leftChars="230" w:left="1112" w:hangingChars="200" w:hanging="560"/>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創造土地房屋增值利益</w:t>
      </w:r>
    </w:p>
    <w:p w:rsidR="006A3F68" w:rsidRPr="00425F8B" w:rsidRDefault="00635398" w:rsidP="00635398">
      <w:pPr>
        <w:snapToGrid w:val="0"/>
        <w:spacing w:line="500" w:lineRule="exact"/>
        <w:ind w:leftChars="236" w:left="566" w:firstLine="427"/>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依</w:t>
      </w:r>
      <w:r w:rsidR="006A3F68" w:rsidRPr="00425F8B">
        <w:rPr>
          <w:rFonts w:ascii="Times New Roman" w:eastAsia="標楷體" w:hAnsi="Times New Roman" w:cs="Times New Roman"/>
          <w:sz w:val="28"/>
        </w:rPr>
        <w:t>據信義房屋統計，</w:t>
      </w:r>
      <w:r w:rsidR="006A3F68" w:rsidRPr="00425F8B">
        <w:rPr>
          <w:rFonts w:ascii="Times New Roman" w:eastAsia="標楷體" w:hAnsi="Times New Roman" w:cs="Times New Roman"/>
          <w:sz w:val="28"/>
        </w:rPr>
        <w:t>2014</w:t>
      </w:r>
      <w:r w:rsidR="006A3F68" w:rsidRPr="00425F8B">
        <w:rPr>
          <w:rFonts w:ascii="Times New Roman" w:eastAsia="標楷體" w:hAnsi="Times New Roman" w:cs="Times New Roman"/>
          <w:sz w:val="28"/>
        </w:rPr>
        <w:t>年上半年台北市及新北市平均房價比去年同期分</w:t>
      </w:r>
      <w:r w:rsidR="006A3F68" w:rsidRPr="00D65798">
        <w:rPr>
          <w:rFonts w:ascii="Times New Roman" w:eastAsia="標楷體" w:hAnsi="Times New Roman" w:cs="Times New Roman"/>
          <w:sz w:val="28"/>
        </w:rPr>
        <w:t>別上漲</w:t>
      </w:r>
      <w:r w:rsidR="006A3F68" w:rsidRPr="00D65798">
        <w:rPr>
          <w:rFonts w:ascii="Times New Roman" w:eastAsia="標楷體" w:hAnsi="Times New Roman" w:cs="Times New Roman"/>
          <w:sz w:val="28"/>
        </w:rPr>
        <w:t>1.75%</w:t>
      </w:r>
      <w:r w:rsidR="006A3F68" w:rsidRPr="00D65798">
        <w:rPr>
          <w:rFonts w:ascii="Times New Roman" w:eastAsia="標楷體" w:hAnsi="Times New Roman" w:cs="Times New Roman"/>
          <w:sz w:val="28"/>
        </w:rPr>
        <w:t>及</w:t>
      </w:r>
      <w:r w:rsidR="006A3F68" w:rsidRPr="00D65798">
        <w:rPr>
          <w:rFonts w:ascii="Times New Roman" w:eastAsia="標楷體" w:hAnsi="Times New Roman" w:cs="Times New Roman"/>
          <w:sz w:val="28"/>
        </w:rPr>
        <w:t>5.368%</w:t>
      </w:r>
      <w:r w:rsidR="006A3F68" w:rsidRPr="00D65798">
        <w:rPr>
          <w:rFonts w:ascii="Times New Roman" w:eastAsia="標楷體" w:hAnsi="Times New Roman" w:cs="Times New Roman"/>
          <w:sz w:val="28"/>
        </w:rPr>
        <w:t>，但運動中心周邊（運動中心周圍</w:t>
      </w:r>
      <w:r w:rsidR="006A3F68" w:rsidRPr="00D65798">
        <w:rPr>
          <w:rFonts w:ascii="Times New Roman" w:eastAsia="標楷體" w:hAnsi="Times New Roman" w:cs="Times New Roman"/>
          <w:sz w:val="28"/>
        </w:rPr>
        <w:t>1</w:t>
      </w:r>
      <w:r w:rsidR="006A3F68" w:rsidRPr="00D65798">
        <w:rPr>
          <w:rFonts w:ascii="Times New Roman" w:eastAsia="標楷體" w:hAnsi="Times New Roman" w:cs="Times New Roman"/>
          <w:sz w:val="28"/>
        </w:rPr>
        <w:t>公里）住宅房價增幅則分別達漲</w:t>
      </w:r>
      <w:r w:rsidR="006A3F68" w:rsidRPr="00D65798">
        <w:rPr>
          <w:rFonts w:ascii="Times New Roman" w:eastAsia="標楷體" w:hAnsi="Times New Roman" w:cs="Times New Roman"/>
          <w:sz w:val="28"/>
        </w:rPr>
        <w:t>5.6%</w:t>
      </w:r>
      <w:r w:rsidR="006A3F68" w:rsidRPr="00D65798">
        <w:rPr>
          <w:rFonts w:ascii="Times New Roman" w:eastAsia="標楷體" w:hAnsi="Times New Roman" w:cs="Times New Roman"/>
          <w:sz w:val="28"/>
        </w:rPr>
        <w:t>及</w:t>
      </w:r>
      <w:r w:rsidR="006A3F68" w:rsidRPr="00D65798">
        <w:rPr>
          <w:rFonts w:ascii="Times New Roman" w:eastAsia="標楷體" w:hAnsi="Times New Roman" w:cs="Times New Roman"/>
          <w:sz w:val="28"/>
        </w:rPr>
        <w:t>12.5%</w:t>
      </w:r>
      <w:r w:rsidR="006A3F68" w:rsidRPr="00D65798">
        <w:rPr>
          <w:rFonts w:ascii="Times New Roman" w:eastAsia="標楷體" w:hAnsi="Times New Roman" w:cs="Times New Roman"/>
          <w:sz w:val="28"/>
        </w:rPr>
        <w:t>。顯示優質的</w:t>
      </w:r>
      <w:r w:rsidR="007B25D2" w:rsidRPr="00D65798">
        <w:rPr>
          <w:rFonts w:ascii="Times New Roman" w:eastAsia="標楷體" w:hAnsi="Times New Roman" w:cs="Times New Roman" w:hint="eastAsia"/>
          <w:sz w:val="28"/>
        </w:rPr>
        <w:t>運動</w:t>
      </w:r>
      <w:r w:rsidR="006A3F68" w:rsidRPr="00D65798">
        <w:rPr>
          <w:rFonts w:ascii="Times New Roman" w:eastAsia="標楷體" w:hAnsi="Times New Roman" w:cs="Times New Roman"/>
          <w:sz w:val="28"/>
        </w:rPr>
        <w:t>設施確實可完備當地居住環境，促進沿線及附近房屋與土地的增值，進</w:t>
      </w:r>
      <w:r w:rsidR="006A3F68" w:rsidRPr="00425F8B">
        <w:rPr>
          <w:rFonts w:ascii="Times New Roman" w:eastAsia="標楷體" w:hAnsi="Times New Roman" w:cs="Times New Roman"/>
          <w:sz w:val="28"/>
        </w:rPr>
        <w:t>而增加房屋及土地增值等稅收。</w:t>
      </w:r>
    </w:p>
    <w:p w:rsidR="006A3F68" w:rsidRPr="00425F8B" w:rsidRDefault="006A3F68" w:rsidP="00680049">
      <w:pPr>
        <w:numPr>
          <w:ilvl w:val="0"/>
          <w:numId w:val="16"/>
        </w:numPr>
        <w:spacing w:beforeLines="50" w:before="180" w:afterLines="50" w:after="180" w:line="500" w:lineRule="exact"/>
        <w:ind w:leftChars="230" w:left="1112" w:hangingChars="200" w:hanging="560"/>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帶動跨域加值效益</w:t>
      </w:r>
    </w:p>
    <w:p w:rsidR="006A3F68" w:rsidRPr="00D65798" w:rsidRDefault="00F211C6" w:rsidP="002E5412">
      <w:pPr>
        <w:snapToGrid w:val="0"/>
        <w:spacing w:line="500" w:lineRule="exact"/>
        <w:ind w:leftChars="236" w:left="566" w:firstLine="427"/>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6A3F68" w:rsidRPr="00425F8B">
        <w:rPr>
          <w:rFonts w:ascii="Times New Roman" w:eastAsia="標楷體" w:hAnsi="Times New Roman" w:cs="Times New Roman"/>
          <w:sz w:val="28"/>
        </w:rPr>
        <w:t>本計畫之推動將可促進運動與建築、資訊科技及休閒觀光等產業之結合，提</w:t>
      </w:r>
      <w:r w:rsidR="006A3F68" w:rsidRPr="00D65798">
        <w:rPr>
          <w:rFonts w:ascii="Times New Roman" w:eastAsia="標楷體" w:hAnsi="Times New Roman" w:cs="Times New Roman"/>
          <w:sz w:val="28"/>
        </w:rPr>
        <w:t>高前述業者研發投入，讓資源發揮槓桿效果，提升其競爭力。如：運用資訊科技及智慧可穿戴設備於運動</w:t>
      </w:r>
      <w:r w:rsidR="00B613BC" w:rsidRPr="00D65798">
        <w:rPr>
          <w:rFonts w:ascii="Times New Roman" w:eastAsia="標楷體" w:hAnsi="Times New Roman" w:cs="Times New Roman" w:hint="eastAsia"/>
          <w:sz w:val="28"/>
        </w:rPr>
        <w:t>場館</w:t>
      </w:r>
      <w:r w:rsidR="006A3F68" w:rsidRPr="00D65798">
        <w:rPr>
          <w:rFonts w:ascii="Times New Roman" w:eastAsia="標楷體" w:hAnsi="Times New Roman" w:cs="Times New Roman"/>
          <w:sz w:val="28"/>
        </w:rPr>
        <w:t>管理及運動參與者訓練（</w:t>
      </w:r>
      <w:r w:rsidR="002E5412" w:rsidRPr="00D65798">
        <w:rPr>
          <w:rFonts w:ascii="Times New Roman" w:eastAsia="標楷體" w:hAnsi="Times New Roman" w:cs="Times New Roman" w:hint="eastAsia"/>
          <w:sz w:val="28"/>
        </w:rPr>
        <w:t>包括</w:t>
      </w:r>
      <w:r w:rsidR="006A3F68" w:rsidRPr="00D65798">
        <w:rPr>
          <w:rFonts w:ascii="Times New Roman" w:eastAsia="標楷體" w:hAnsi="Times New Roman" w:cs="Times New Roman"/>
          <w:sz w:val="28"/>
        </w:rPr>
        <w:t>記錄</w:t>
      </w:r>
      <w:r w:rsidR="002E5412" w:rsidRPr="00D65798">
        <w:rPr>
          <w:rFonts w:ascii="Times New Roman" w:eastAsia="標楷體" w:hAnsi="Times New Roman" w:cs="Times New Roman" w:hint="eastAsia"/>
          <w:sz w:val="28"/>
        </w:rPr>
        <w:t>運動參與者</w:t>
      </w:r>
      <w:r w:rsidR="006A3F68" w:rsidRPr="00D65798">
        <w:rPr>
          <w:rFonts w:ascii="Times New Roman" w:eastAsia="標楷體" w:hAnsi="Times New Roman" w:cs="Times New Roman"/>
          <w:sz w:val="28"/>
        </w:rPr>
        <w:t>運動歷程</w:t>
      </w:r>
      <w:r w:rsidR="002E5412" w:rsidRPr="00D65798">
        <w:rPr>
          <w:rFonts w:ascii="Times New Roman" w:eastAsia="標楷體" w:hAnsi="Times New Roman" w:cs="Times New Roman" w:hint="eastAsia"/>
          <w:sz w:val="28"/>
        </w:rPr>
        <w:t>、監控身體狀態</w:t>
      </w:r>
      <w:r w:rsidR="006A3F68" w:rsidRPr="00D65798">
        <w:rPr>
          <w:rFonts w:ascii="Times New Roman" w:eastAsia="標楷體" w:hAnsi="Times New Roman" w:cs="Times New Roman"/>
          <w:sz w:val="28"/>
        </w:rPr>
        <w:t>、消耗之熱量</w:t>
      </w:r>
      <w:r w:rsidR="00B613BC" w:rsidRPr="00D65798">
        <w:rPr>
          <w:rFonts w:ascii="Times New Roman" w:eastAsia="標楷體" w:hAnsi="Times New Roman" w:cs="Times New Roman" w:hint="eastAsia"/>
          <w:sz w:val="28"/>
        </w:rPr>
        <w:t>、提供運動處方</w:t>
      </w:r>
      <w:r w:rsidR="006A3F68" w:rsidRPr="00D65798">
        <w:rPr>
          <w:rFonts w:ascii="Times New Roman" w:eastAsia="標楷體" w:hAnsi="Times New Roman" w:cs="Times New Roman"/>
          <w:sz w:val="28"/>
        </w:rPr>
        <w:t>等）</w:t>
      </w:r>
      <w:r w:rsidR="002E5412" w:rsidRPr="00D65798">
        <w:rPr>
          <w:rFonts w:ascii="Times New Roman" w:eastAsia="標楷體" w:hAnsi="Times New Roman" w:cs="Times New Roman" w:hint="eastAsia"/>
          <w:sz w:val="28"/>
        </w:rPr>
        <w:t>，並減少場館管理者管銷成本，以此轉換為提供民眾更優質化服務</w:t>
      </w:r>
      <w:r w:rsidR="006A3F68" w:rsidRPr="00D65798">
        <w:rPr>
          <w:rFonts w:ascii="Times New Roman" w:eastAsia="標楷體" w:hAnsi="Times New Roman" w:cs="Times New Roman"/>
          <w:sz w:val="28"/>
        </w:rPr>
        <w:t>，</w:t>
      </w:r>
      <w:r w:rsidR="002E5412" w:rsidRPr="00D65798">
        <w:rPr>
          <w:rFonts w:ascii="Times New Roman" w:eastAsia="標楷體" w:hAnsi="Times New Roman" w:cs="Times New Roman" w:hint="eastAsia"/>
          <w:sz w:val="28"/>
        </w:rPr>
        <w:t>同時</w:t>
      </w:r>
      <w:r w:rsidR="006A3F68" w:rsidRPr="00D65798">
        <w:rPr>
          <w:rFonts w:ascii="Times New Roman" w:eastAsia="標楷體" w:hAnsi="Times New Roman" w:cs="Times New Roman"/>
          <w:sz w:val="28"/>
        </w:rPr>
        <w:t>通過社交平臺與外界交流，使得運動更有魅力，提高全民參與度。</w:t>
      </w:r>
    </w:p>
    <w:p w:rsidR="006A3F68" w:rsidRPr="00425F8B" w:rsidRDefault="002E5412" w:rsidP="002E5412">
      <w:pPr>
        <w:snapToGrid w:val="0"/>
        <w:spacing w:line="500" w:lineRule="exact"/>
        <w:ind w:leftChars="236" w:left="566" w:firstLine="427"/>
        <w:jc w:val="both"/>
        <w:rPr>
          <w:rFonts w:ascii="Times New Roman" w:eastAsia="標楷體" w:hAnsi="Times New Roman" w:cs="Times New Roman"/>
          <w:sz w:val="28"/>
        </w:rPr>
      </w:pPr>
      <w:r w:rsidRPr="00D65798">
        <w:rPr>
          <w:rFonts w:ascii="Times New Roman" w:eastAsia="標楷體" w:hAnsi="Times New Roman" w:cs="Times New Roman" w:hint="eastAsia"/>
          <w:sz w:val="28"/>
        </w:rPr>
        <w:t xml:space="preserve">  </w:t>
      </w:r>
      <w:r w:rsidRPr="00D65798">
        <w:rPr>
          <w:rFonts w:ascii="Times New Roman" w:eastAsia="標楷體" w:hAnsi="Times New Roman" w:cs="Times New Roman"/>
          <w:sz w:val="28"/>
        </w:rPr>
        <w:t>善用策略聯盟鏈結觀光與</w:t>
      </w:r>
      <w:r w:rsidR="006A3F68" w:rsidRPr="00D65798">
        <w:rPr>
          <w:rFonts w:ascii="Times New Roman" w:eastAsia="標楷體" w:hAnsi="Times New Roman" w:cs="Times New Roman"/>
          <w:sz w:val="28"/>
        </w:rPr>
        <w:t>運動專業指導，發展多元特色運動觀光遊程，同時導入特色地理、人文及節慶，結合運動</w:t>
      </w:r>
      <w:r w:rsidR="006A3F68" w:rsidRPr="00425F8B">
        <w:rPr>
          <w:rFonts w:ascii="Times New Roman" w:eastAsia="標楷體" w:hAnsi="Times New Roman" w:cs="Times New Roman"/>
          <w:sz w:val="28"/>
        </w:rPr>
        <w:t>元素開發運動旅遊產品，創造運動與休閒旅遊異業結合新契機。</w:t>
      </w:r>
    </w:p>
    <w:p w:rsidR="002A3B50" w:rsidRPr="005C2FCA" w:rsidRDefault="00B613BC" w:rsidP="007125D3">
      <w:pPr>
        <w:keepNext/>
        <w:spacing w:beforeLines="50" w:before="180" w:afterLines="50" w:after="180" w:line="500" w:lineRule="exact"/>
        <w:ind w:leftChars="100" w:left="240"/>
        <w:jc w:val="both"/>
        <w:outlineLvl w:val="1"/>
        <w:rPr>
          <w:rFonts w:ascii="Times New Roman" w:eastAsia="標楷體" w:hAnsi="Times New Roman" w:cs="Times New Roman"/>
          <w:b/>
          <w:bCs/>
          <w:sz w:val="28"/>
          <w:szCs w:val="28"/>
        </w:rPr>
      </w:pPr>
      <w:bookmarkStart w:id="124" w:name="_Toc487291142"/>
      <w:r>
        <w:rPr>
          <w:rFonts w:ascii="Times New Roman" w:eastAsia="標楷體" w:hAnsi="Times New Roman" w:cs="Times New Roman"/>
          <w:b/>
          <w:bCs/>
          <w:sz w:val="32"/>
          <w:szCs w:val="32"/>
        </w:rPr>
        <w:br w:type="page"/>
      </w:r>
      <w:bookmarkStart w:id="125" w:name="_Toc48298768"/>
      <w:r w:rsidR="00B1116F" w:rsidRPr="005C2FCA">
        <w:rPr>
          <w:rFonts w:ascii="Times New Roman" w:eastAsia="標楷體" w:hAnsi="Times New Roman" w:cs="Times New Roman"/>
          <w:b/>
          <w:bCs/>
          <w:sz w:val="28"/>
          <w:szCs w:val="28"/>
        </w:rPr>
        <w:t>第二節、</w:t>
      </w:r>
      <w:bookmarkEnd w:id="124"/>
      <w:r w:rsidR="006A3F68" w:rsidRPr="005C2FCA">
        <w:rPr>
          <w:rFonts w:ascii="Times New Roman" w:eastAsia="標楷體" w:hAnsi="Times New Roman" w:cs="Times New Roman"/>
          <w:b/>
          <w:bCs/>
          <w:sz w:val="28"/>
          <w:szCs w:val="28"/>
        </w:rPr>
        <w:t>預期社會效果及影響</w:t>
      </w:r>
      <w:bookmarkEnd w:id="125"/>
    </w:p>
    <w:p w:rsidR="006A3F68" w:rsidRPr="00425F8B" w:rsidRDefault="006A3F68" w:rsidP="00680049">
      <w:pPr>
        <w:numPr>
          <w:ilvl w:val="0"/>
          <w:numId w:val="33"/>
        </w:numPr>
        <w:spacing w:beforeLines="50" w:before="180" w:afterLines="50" w:after="180" w:line="500" w:lineRule="exact"/>
        <w:ind w:leftChars="230" w:left="1119"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改善</w:t>
      </w:r>
      <w:r w:rsidR="005A6464" w:rsidRPr="00425F8B">
        <w:rPr>
          <w:rFonts w:ascii="Times New Roman" w:eastAsia="標楷體" w:hAnsi="Times New Roman" w:cs="Times New Roman"/>
          <w:color w:val="000000" w:themeColor="text1"/>
          <w:sz w:val="28"/>
        </w:rPr>
        <w:t>運動</w:t>
      </w:r>
      <w:r w:rsidRPr="00425F8B">
        <w:rPr>
          <w:rFonts w:ascii="Times New Roman" w:eastAsia="標楷體" w:hAnsi="Times New Roman" w:cs="Times New Roman"/>
          <w:color w:val="000000" w:themeColor="text1"/>
          <w:sz w:val="28"/>
        </w:rPr>
        <w:t>場館設施之公共服務機能</w:t>
      </w:r>
    </w:p>
    <w:p w:rsidR="00B1116F" w:rsidRPr="00D65798" w:rsidRDefault="00846362" w:rsidP="006955D7">
      <w:pPr>
        <w:snapToGrid w:val="0"/>
        <w:spacing w:line="500" w:lineRule="exact"/>
        <w:ind w:leftChars="236" w:left="566" w:firstLine="427"/>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5A6464" w:rsidRPr="00425F8B">
        <w:rPr>
          <w:rFonts w:ascii="Times New Roman" w:eastAsia="標楷體" w:hAnsi="Times New Roman" w:cs="Times New Roman"/>
          <w:sz w:val="28"/>
        </w:rPr>
        <w:t>運</w:t>
      </w:r>
      <w:r w:rsidR="005A6464" w:rsidRPr="00D65798">
        <w:rPr>
          <w:rFonts w:ascii="Times New Roman" w:eastAsia="標楷體" w:hAnsi="Times New Roman" w:cs="Times New Roman"/>
          <w:sz w:val="28"/>
        </w:rPr>
        <w:t>動場館設施</w:t>
      </w:r>
      <w:r w:rsidR="006A3F68" w:rsidRPr="00D65798">
        <w:rPr>
          <w:rFonts w:ascii="Times New Roman" w:eastAsia="標楷體" w:hAnsi="Times New Roman" w:cs="Times New Roman"/>
          <w:sz w:val="28"/>
        </w:rPr>
        <w:t>遍布全國，所處地區有都會區、有鄉村，而在許多偏遠地區，</w:t>
      </w:r>
      <w:r w:rsidR="005A6464" w:rsidRPr="00D65798">
        <w:rPr>
          <w:rFonts w:ascii="Times New Roman" w:eastAsia="標楷體" w:hAnsi="Times New Roman" w:cs="Times New Roman"/>
          <w:sz w:val="28"/>
        </w:rPr>
        <w:t>運動場館設施</w:t>
      </w:r>
      <w:r w:rsidR="006A3F68" w:rsidRPr="00D65798">
        <w:rPr>
          <w:rFonts w:ascii="Times New Roman" w:eastAsia="標楷體" w:hAnsi="Times New Roman" w:cs="Times New Roman"/>
          <w:sz w:val="28"/>
        </w:rPr>
        <w:t>更是提供民眾參與運動的重要據點；</w:t>
      </w:r>
      <w:r w:rsidR="00F220FD" w:rsidRPr="00D65798">
        <w:rPr>
          <w:rFonts w:ascii="Times New Roman" w:eastAsia="標楷體" w:hAnsi="Times New Roman" w:cs="Times New Roman"/>
          <w:sz w:val="28"/>
        </w:rPr>
        <w:t>惟</w:t>
      </w:r>
      <w:r w:rsidRPr="00D65798">
        <w:rPr>
          <w:rFonts w:ascii="Times New Roman" w:eastAsia="標楷體" w:hAnsi="Times New Roman" w:cs="Times New Roman" w:hint="eastAsia"/>
          <w:sz w:val="28"/>
        </w:rPr>
        <w:t>運動</w:t>
      </w:r>
      <w:r w:rsidR="006A3F68" w:rsidRPr="00D65798">
        <w:rPr>
          <w:rFonts w:ascii="Times New Roman" w:eastAsia="標楷體" w:hAnsi="Times New Roman" w:cs="Times New Roman"/>
          <w:sz w:val="28"/>
        </w:rPr>
        <w:t>場館設施軟硬體之好壞，將會影響到體育活動的品質與民眾參與的意願，故針對弱勢</w:t>
      </w:r>
      <w:r w:rsidR="00481CD0" w:rsidRPr="00D65798">
        <w:rPr>
          <w:rFonts w:ascii="Times New Roman" w:eastAsia="標楷體" w:hAnsi="Times New Roman" w:cs="Times New Roman"/>
          <w:sz w:val="28"/>
        </w:rPr>
        <w:t>族群所需或偏遠</w:t>
      </w:r>
      <w:r w:rsidR="006A3F68" w:rsidRPr="00D65798">
        <w:rPr>
          <w:rFonts w:ascii="Times New Roman" w:eastAsia="標楷體" w:hAnsi="Times New Roman" w:cs="Times New Roman"/>
          <w:sz w:val="28"/>
        </w:rPr>
        <w:t>地區的</w:t>
      </w:r>
      <w:r w:rsidR="005A6464" w:rsidRPr="00D65798">
        <w:rPr>
          <w:rFonts w:ascii="Times New Roman" w:eastAsia="標楷體" w:hAnsi="Times New Roman" w:cs="Times New Roman"/>
          <w:sz w:val="28"/>
        </w:rPr>
        <w:t>場</w:t>
      </w:r>
      <w:r w:rsidR="006A3F68" w:rsidRPr="00D65798">
        <w:rPr>
          <w:rFonts w:ascii="Times New Roman" w:eastAsia="標楷體" w:hAnsi="Times New Roman" w:cs="Times New Roman"/>
          <w:sz w:val="28"/>
        </w:rPr>
        <w:t>館予以強化改善，健全體質，將可保障各族群的平等運動權、</w:t>
      </w:r>
      <w:r w:rsidR="000E7CE4" w:rsidRPr="00D65798">
        <w:rPr>
          <w:rFonts w:ascii="Times New Roman" w:eastAsia="標楷體" w:hAnsi="Times New Roman" w:cs="Times New Roman" w:hint="eastAsia"/>
          <w:sz w:val="28"/>
        </w:rPr>
        <w:t>消弭身心障礙</w:t>
      </w:r>
      <w:r w:rsidR="006A3F68" w:rsidRPr="00D65798">
        <w:rPr>
          <w:rFonts w:ascii="Times New Roman" w:eastAsia="標楷體" w:hAnsi="Times New Roman" w:cs="Times New Roman"/>
          <w:sz w:val="28"/>
        </w:rPr>
        <w:t>者之運動阻礙及優化民眾運動環境品質。</w:t>
      </w:r>
    </w:p>
    <w:p w:rsidR="006A3F68" w:rsidRPr="00D65798" w:rsidRDefault="006A3F68" w:rsidP="00680049">
      <w:pPr>
        <w:numPr>
          <w:ilvl w:val="0"/>
          <w:numId w:val="33"/>
        </w:numPr>
        <w:spacing w:beforeLines="50" w:before="180" w:afterLines="50" w:after="180" w:line="500" w:lineRule="exact"/>
        <w:ind w:leftChars="230" w:left="1119" w:hanging="567"/>
        <w:jc w:val="both"/>
        <w:rPr>
          <w:rFonts w:ascii="Times New Roman" w:eastAsia="標楷體" w:hAnsi="Times New Roman" w:cs="Times New Roman"/>
          <w:sz w:val="28"/>
        </w:rPr>
      </w:pPr>
      <w:r w:rsidRPr="00D65798">
        <w:rPr>
          <w:rFonts w:ascii="Times New Roman" w:eastAsia="標楷體" w:hAnsi="Times New Roman" w:cs="Times New Roman"/>
          <w:sz w:val="28"/>
        </w:rPr>
        <w:t>提升規律運動人口比例</w:t>
      </w:r>
    </w:p>
    <w:p w:rsidR="006A3F68" w:rsidRPr="00425F8B" w:rsidRDefault="006B567E" w:rsidP="006955D7">
      <w:pPr>
        <w:snapToGrid w:val="0"/>
        <w:spacing w:line="500" w:lineRule="exact"/>
        <w:ind w:leftChars="236" w:left="566" w:firstLine="427"/>
        <w:jc w:val="both"/>
        <w:rPr>
          <w:rFonts w:ascii="Times New Roman" w:eastAsia="標楷體" w:hAnsi="Times New Roman" w:cs="Times New Roman"/>
          <w:sz w:val="28"/>
        </w:rPr>
      </w:pPr>
      <w:r w:rsidRPr="00D65798">
        <w:rPr>
          <w:rFonts w:ascii="Times New Roman" w:eastAsia="標楷體" w:hAnsi="Times New Roman" w:cs="Times New Roman" w:hint="eastAsia"/>
          <w:sz w:val="28"/>
        </w:rPr>
        <w:t xml:space="preserve">  </w:t>
      </w:r>
      <w:r w:rsidR="006A3F68" w:rsidRPr="00D65798">
        <w:rPr>
          <w:rFonts w:ascii="Times New Roman" w:eastAsia="標楷體" w:hAnsi="Times New Roman" w:cs="Times New Roman"/>
          <w:sz w:val="28"/>
        </w:rPr>
        <w:t>依</w:t>
      </w:r>
      <w:r w:rsidR="008244EC" w:rsidRPr="00D65798">
        <w:rPr>
          <w:rFonts w:ascii="Times New Roman" w:eastAsia="標楷體" w:hAnsi="Times New Roman" w:cs="Times New Roman"/>
          <w:sz w:val="28"/>
        </w:rPr>
        <w:t>體育</w:t>
      </w:r>
      <w:r w:rsidR="006A3F68" w:rsidRPr="00D65798">
        <w:rPr>
          <w:rFonts w:ascii="Times New Roman" w:eastAsia="標楷體" w:hAnsi="Times New Roman" w:cs="Times New Roman"/>
          <w:sz w:val="28"/>
        </w:rPr>
        <w:t>署</w:t>
      </w:r>
      <w:r w:rsidR="006A3F68" w:rsidRPr="00D65798">
        <w:rPr>
          <w:rFonts w:ascii="Times New Roman" w:eastAsia="標楷體" w:hAnsi="Times New Roman" w:cs="Times New Roman"/>
          <w:sz w:val="28"/>
        </w:rPr>
        <w:t>10</w:t>
      </w:r>
      <w:r w:rsidRPr="00D65798">
        <w:rPr>
          <w:rFonts w:ascii="Times New Roman" w:eastAsia="標楷體" w:hAnsi="Times New Roman" w:cs="Times New Roman" w:hint="eastAsia"/>
          <w:sz w:val="28"/>
        </w:rPr>
        <w:t>8</w:t>
      </w:r>
      <w:r w:rsidR="006A3F68" w:rsidRPr="00D65798">
        <w:rPr>
          <w:rFonts w:ascii="Times New Roman" w:eastAsia="標楷體" w:hAnsi="Times New Roman" w:cs="Times New Roman"/>
          <w:sz w:val="28"/>
        </w:rPr>
        <w:t>年運動現況調查顯示，有</w:t>
      </w:r>
      <w:r w:rsidR="006A3F68" w:rsidRPr="00D65798">
        <w:rPr>
          <w:rFonts w:ascii="Times New Roman" w:eastAsia="標楷體" w:hAnsi="Times New Roman" w:cs="Times New Roman"/>
          <w:sz w:val="28"/>
        </w:rPr>
        <w:t>25%</w:t>
      </w:r>
      <w:r w:rsidR="006A3F68" w:rsidRPr="00D65798">
        <w:rPr>
          <w:rFonts w:ascii="Times New Roman" w:eastAsia="標楷體" w:hAnsi="Times New Roman" w:cs="Times New Roman"/>
          <w:sz w:val="28"/>
        </w:rPr>
        <w:t>不滿意所在縣市之公眾運動場所設施，更有</w:t>
      </w:r>
      <w:r w:rsidRPr="00D65798">
        <w:rPr>
          <w:rFonts w:ascii="Times New Roman" w:eastAsia="標楷體" w:hAnsi="Times New Roman" w:cs="Times New Roman" w:hint="eastAsia"/>
          <w:sz w:val="28"/>
        </w:rPr>
        <w:t>35.2</w:t>
      </w:r>
      <w:r w:rsidR="006A3F68" w:rsidRPr="00D65798">
        <w:rPr>
          <w:rFonts w:ascii="Times New Roman" w:eastAsia="標楷體" w:hAnsi="Times New Roman" w:cs="Times New Roman"/>
          <w:sz w:val="28"/>
        </w:rPr>
        <w:t>%</w:t>
      </w:r>
      <w:r w:rsidR="006A3F68" w:rsidRPr="00D65798">
        <w:rPr>
          <w:rFonts w:ascii="Times New Roman" w:eastAsia="標楷體" w:hAnsi="Times New Roman" w:cs="Times New Roman"/>
          <w:sz w:val="28"/>
        </w:rPr>
        <w:t>民眾認為住家附近運動場所設置不足</w:t>
      </w:r>
      <w:r w:rsidRPr="00D65798">
        <w:rPr>
          <w:rFonts w:ascii="Times New Roman" w:eastAsia="標楷體" w:hAnsi="Times New Roman" w:cs="Times New Roman" w:hint="eastAsia"/>
          <w:sz w:val="28"/>
        </w:rPr>
        <w:t>，雖透過各期計畫之推動已逐步改善，惟仍有不足之處</w:t>
      </w:r>
      <w:r w:rsidR="006A3F68" w:rsidRPr="00D65798">
        <w:rPr>
          <w:rFonts w:ascii="Times New Roman" w:eastAsia="標楷體" w:hAnsi="Times New Roman" w:cs="Times New Roman"/>
          <w:sz w:val="28"/>
        </w:rPr>
        <w:t>。本計畫之推動將可建構可及性、便利性、優質性之全民休閒運動環境，進而提高運動次數與各運動場館設施使用率；</w:t>
      </w:r>
      <w:r w:rsidRPr="00D65798">
        <w:rPr>
          <w:rFonts w:ascii="Times New Roman" w:eastAsia="標楷體" w:hAnsi="Times New Roman" w:cs="Times New Roman" w:hint="eastAsia"/>
          <w:sz w:val="28"/>
        </w:rPr>
        <w:t>依據本計畫績效目標設定</w:t>
      </w:r>
      <w:r w:rsidR="006A3F68" w:rsidRPr="00D65798">
        <w:rPr>
          <w:rFonts w:ascii="Times New Roman" w:eastAsia="標楷體" w:hAnsi="Times New Roman" w:cs="Times New Roman"/>
          <w:sz w:val="28"/>
        </w:rPr>
        <w:t>，</w:t>
      </w:r>
      <w:r w:rsidRPr="00D65798">
        <w:rPr>
          <w:rFonts w:ascii="Times New Roman" w:eastAsia="標楷體" w:hAnsi="Times New Roman" w:cs="Times New Roman" w:hint="eastAsia"/>
          <w:sz w:val="28"/>
        </w:rPr>
        <w:t>預期計畫推動完成後</w:t>
      </w:r>
      <w:r w:rsidR="006A3F68" w:rsidRPr="00D65798">
        <w:rPr>
          <w:rFonts w:ascii="Times New Roman" w:eastAsia="標楷體" w:hAnsi="Times New Roman" w:cs="Times New Roman"/>
          <w:sz w:val="28"/>
        </w:rPr>
        <w:t>可增加</w:t>
      </w:r>
      <w:r w:rsidRPr="00D65798">
        <w:rPr>
          <w:rFonts w:ascii="Times New Roman" w:eastAsia="標楷體" w:hAnsi="Times New Roman" w:cs="Times New Roman" w:hint="eastAsia"/>
          <w:sz w:val="28"/>
        </w:rPr>
        <w:t>5</w:t>
      </w:r>
      <w:r w:rsidR="006A3F68" w:rsidRPr="00D65798">
        <w:rPr>
          <w:rFonts w:ascii="Times New Roman" w:eastAsia="標楷體" w:hAnsi="Times New Roman" w:cs="Times New Roman"/>
          <w:sz w:val="28"/>
        </w:rPr>
        <w:t>%</w:t>
      </w:r>
      <w:r w:rsidR="006A3F68" w:rsidRPr="00D65798">
        <w:rPr>
          <w:rFonts w:ascii="Times New Roman" w:eastAsia="標楷體" w:hAnsi="Times New Roman" w:cs="Times New Roman"/>
          <w:sz w:val="28"/>
        </w:rPr>
        <w:t>民眾對所在縣市之公眾運動場所設施感到滿意</w:t>
      </w:r>
      <w:r w:rsidRPr="00D65798">
        <w:rPr>
          <w:rFonts w:ascii="Times New Roman" w:eastAsia="標楷體" w:hAnsi="Times New Roman" w:cs="Times New Roman" w:hint="eastAsia"/>
          <w:sz w:val="28"/>
        </w:rPr>
        <w:t>，</w:t>
      </w:r>
      <w:r w:rsidR="006A3F68" w:rsidRPr="00D65798">
        <w:rPr>
          <w:rFonts w:ascii="Times New Roman" w:eastAsia="標楷體" w:hAnsi="Times New Roman" w:cs="Times New Roman"/>
          <w:sz w:val="28"/>
        </w:rPr>
        <w:t>並</w:t>
      </w:r>
      <w:r w:rsidRPr="00D65798">
        <w:rPr>
          <w:rFonts w:ascii="Times New Roman" w:eastAsia="標楷體" w:hAnsi="Times New Roman" w:cs="Times New Roman" w:hint="eastAsia"/>
          <w:sz w:val="28"/>
        </w:rPr>
        <w:t>增加</w:t>
      </w:r>
      <w:r w:rsidRPr="00D65798">
        <w:rPr>
          <w:rFonts w:ascii="Times New Roman" w:eastAsia="標楷體" w:hAnsi="Times New Roman" w:cs="Times New Roman" w:hint="eastAsia"/>
          <w:sz w:val="28"/>
        </w:rPr>
        <w:t>3%</w:t>
      </w:r>
      <w:r w:rsidRPr="00D65798">
        <w:rPr>
          <w:rFonts w:ascii="Times New Roman" w:eastAsia="標楷體" w:hAnsi="Times New Roman" w:cs="Times New Roman" w:hint="eastAsia"/>
          <w:sz w:val="28"/>
        </w:rPr>
        <w:t>民眾</w:t>
      </w:r>
      <w:r w:rsidR="006A3F68" w:rsidRPr="00D65798">
        <w:rPr>
          <w:rFonts w:ascii="Times New Roman" w:eastAsia="標楷體" w:hAnsi="Times New Roman" w:cs="Times New Roman"/>
          <w:sz w:val="28"/>
        </w:rPr>
        <w:t>認為住家附近運動場所設置充足，進而提高每月運動次數</w:t>
      </w:r>
      <w:r w:rsidR="006A3F68" w:rsidRPr="00D65798">
        <w:rPr>
          <w:rFonts w:ascii="Times New Roman" w:eastAsia="標楷體" w:hAnsi="Times New Roman" w:cs="Times New Roman"/>
          <w:sz w:val="28"/>
        </w:rPr>
        <w:t>2</w:t>
      </w:r>
      <w:r w:rsidR="006A3F68" w:rsidRPr="00D65798">
        <w:rPr>
          <w:rFonts w:ascii="Times New Roman" w:eastAsia="標楷體" w:hAnsi="Times New Roman" w:cs="Times New Roman"/>
          <w:sz w:val="28"/>
        </w:rPr>
        <w:t>次，則每年增加之運動人次將可</w:t>
      </w:r>
      <w:r w:rsidR="006A3F68" w:rsidRPr="00FA730D">
        <w:rPr>
          <w:rFonts w:ascii="Times New Roman" w:eastAsia="標楷體" w:hAnsi="Times New Roman" w:cs="Times New Roman"/>
          <w:sz w:val="28"/>
        </w:rPr>
        <w:t>達約</w:t>
      </w:r>
      <w:r w:rsidR="00E6072C" w:rsidRPr="00FA730D">
        <w:rPr>
          <w:rFonts w:ascii="Times New Roman" w:eastAsia="標楷體" w:hAnsi="Times New Roman" w:cs="Times New Roman" w:hint="eastAsia"/>
          <w:sz w:val="28"/>
        </w:rPr>
        <w:t>1,656</w:t>
      </w:r>
      <w:r w:rsidR="006A3F68" w:rsidRPr="00FA730D">
        <w:rPr>
          <w:rFonts w:ascii="Times New Roman" w:eastAsia="標楷體" w:hAnsi="Times New Roman" w:cs="Times New Roman"/>
          <w:sz w:val="28"/>
        </w:rPr>
        <w:t>萬運動人</w:t>
      </w:r>
      <w:r w:rsidR="006A3F68" w:rsidRPr="00D65798">
        <w:rPr>
          <w:rFonts w:ascii="Times New Roman" w:eastAsia="標楷體" w:hAnsi="Times New Roman" w:cs="Times New Roman"/>
          <w:sz w:val="28"/>
        </w:rPr>
        <w:t>次</w:t>
      </w:r>
      <w:r w:rsidR="006A3F68" w:rsidRPr="00425F8B">
        <w:rPr>
          <w:rFonts w:ascii="Times New Roman" w:eastAsia="標楷體" w:hAnsi="Times New Roman" w:cs="Times New Roman"/>
          <w:sz w:val="28"/>
        </w:rPr>
        <w:t>，對於國民運動風氣的提升，將有顯著的助益。</w:t>
      </w:r>
    </w:p>
    <w:p w:rsidR="006A3F68" w:rsidRPr="00425F8B" w:rsidRDefault="006A3F68" w:rsidP="00680049">
      <w:pPr>
        <w:numPr>
          <w:ilvl w:val="0"/>
          <w:numId w:val="33"/>
        </w:numPr>
        <w:spacing w:beforeLines="50" w:before="180" w:afterLines="50" w:after="180" w:line="500" w:lineRule="exact"/>
        <w:ind w:leftChars="230" w:left="1119"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增進國民健康，降低健保支出</w:t>
      </w:r>
    </w:p>
    <w:p w:rsidR="006A3F68" w:rsidRPr="00D65798" w:rsidRDefault="006955D7" w:rsidP="00551E34">
      <w:pPr>
        <w:snapToGrid w:val="0"/>
        <w:spacing w:line="500" w:lineRule="exact"/>
        <w:ind w:leftChars="236" w:left="566" w:firstLine="427"/>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6A3F68" w:rsidRPr="00425F8B">
        <w:rPr>
          <w:rFonts w:ascii="Times New Roman" w:eastAsia="標楷體" w:hAnsi="Times New Roman" w:cs="Times New Roman"/>
          <w:sz w:val="28"/>
        </w:rPr>
        <w:t>體能依性質和需要的不同，一般可再分為健康體能和運動體能二大類。健康體能是指與健康有密切關係的心肺血管及肌肉組織的功能，而促進健康體能，可提供保護身體避免因坐式生活型態所引起的慢性疾病，如心臟病、腦中風、高血壓及糖尿病等。當民眾從事各種體能活動如登山、慢跑、游泳、舞蹈及直排滑輪時，如果具備</w:t>
      </w:r>
      <w:r w:rsidR="006A3F68" w:rsidRPr="00D65798">
        <w:rPr>
          <w:rFonts w:ascii="Times New Roman" w:eastAsia="標楷體" w:hAnsi="Times New Roman" w:cs="Times New Roman"/>
          <w:sz w:val="28"/>
        </w:rPr>
        <w:t>了健康體能，</w:t>
      </w:r>
      <w:r w:rsidR="00551E34" w:rsidRPr="00D65798">
        <w:rPr>
          <w:rFonts w:ascii="Times New Roman" w:eastAsia="標楷體" w:hAnsi="Times New Roman" w:cs="Times New Roman" w:hint="eastAsia"/>
          <w:sz w:val="28"/>
        </w:rPr>
        <w:t>則</w:t>
      </w:r>
      <w:r w:rsidR="006A3F68" w:rsidRPr="00D65798">
        <w:rPr>
          <w:rFonts w:ascii="Times New Roman" w:eastAsia="標楷體" w:hAnsi="Times New Roman" w:cs="Times New Roman"/>
          <w:sz w:val="28"/>
        </w:rPr>
        <w:t>可以減低導致心血管疾病的危險因子，預防心血管疾病的發生。</w:t>
      </w:r>
    </w:p>
    <w:p w:rsidR="006A3F68" w:rsidRPr="00425F8B" w:rsidRDefault="00551E34" w:rsidP="00551E34">
      <w:pPr>
        <w:snapToGrid w:val="0"/>
        <w:spacing w:line="500" w:lineRule="exact"/>
        <w:ind w:leftChars="236" w:left="566" w:firstLine="427"/>
        <w:jc w:val="both"/>
        <w:rPr>
          <w:rFonts w:ascii="Times New Roman" w:eastAsia="標楷體" w:hAnsi="Times New Roman" w:cs="Times New Roman"/>
          <w:sz w:val="28"/>
        </w:rPr>
      </w:pPr>
      <w:r w:rsidRPr="00D65798">
        <w:rPr>
          <w:rFonts w:ascii="Times New Roman" w:eastAsia="標楷體" w:hAnsi="Times New Roman" w:cs="Times New Roman" w:hint="eastAsia"/>
          <w:sz w:val="28"/>
        </w:rPr>
        <w:t xml:space="preserve">  </w:t>
      </w:r>
      <w:r w:rsidR="003727A5" w:rsidRPr="00D65798">
        <w:rPr>
          <w:rFonts w:ascii="Times New Roman" w:eastAsia="標楷體" w:hAnsi="Times New Roman" w:cs="Times New Roman"/>
          <w:sz w:val="28"/>
        </w:rPr>
        <w:t>我國</w:t>
      </w:r>
      <w:r w:rsidR="003727A5" w:rsidRPr="00D65798">
        <w:rPr>
          <w:rFonts w:ascii="Times New Roman" w:eastAsia="標楷體" w:hAnsi="Times New Roman" w:cs="Times New Roman"/>
          <w:sz w:val="28"/>
        </w:rPr>
        <w:t>10</w:t>
      </w:r>
      <w:r w:rsidR="003727A5" w:rsidRPr="00D65798">
        <w:rPr>
          <w:rFonts w:ascii="Times New Roman" w:eastAsia="標楷體" w:hAnsi="Times New Roman" w:cs="Times New Roman" w:hint="eastAsia"/>
          <w:sz w:val="28"/>
        </w:rPr>
        <w:t>7</w:t>
      </w:r>
      <w:r w:rsidR="003727A5" w:rsidRPr="00D65798">
        <w:rPr>
          <w:rFonts w:ascii="Times New Roman" w:eastAsia="標楷體" w:hAnsi="Times New Roman" w:cs="Times New Roman"/>
          <w:sz w:val="28"/>
        </w:rPr>
        <w:t>年全民健康保險醫療費用</w:t>
      </w:r>
      <w:r w:rsidR="003727A5" w:rsidRPr="00D65798">
        <w:rPr>
          <w:rFonts w:ascii="Times New Roman" w:eastAsia="標楷體" w:hAnsi="Times New Roman" w:cs="Times New Roman" w:hint="eastAsia"/>
          <w:sz w:val="28"/>
        </w:rPr>
        <w:t>核付金額</w:t>
      </w:r>
      <w:r w:rsidR="003727A5" w:rsidRPr="00D65798">
        <w:rPr>
          <w:rFonts w:ascii="Times New Roman" w:eastAsia="標楷體" w:hAnsi="Times New Roman" w:cs="Times New Roman"/>
          <w:sz w:val="28"/>
        </w:rPr>
        <w:t>支出高達</w:t>
      </w:r>
      <w:r w:rsidR="003727A5" w:rsidRPr="00D65798">
        <w:rPr>
          <w:rFonts w:ascii="Times New Roman" w:eastAsia="標楷體" w:hAnsi="Times New Roman" w:cs="Times New Roman" w:hint="eastAsia"/>
          <w:sz w:val="28"/>
        </w:rPr>
        <w:t>6</w:t>
      </w:r>
      <w:r w:rsidR="003727A5" w:rsidRPr="00D65798">
        <w:rPr>
          <w:rFonts w:ascii="Times New Roman" w:eastAsia="標楷體" w:hAnsi="Times New Roman" w:cs="Times New Roman"/>
          <w:sz w:val="28"/>
        </w:rPr>
        <w:t>,</w:t>
      </w:r>
      <w:r w:rsidR="003727A5" w:rsidRPr="00D65798">
        <w:rPr>
          <w:rFonts w:ascii="Times New Roman" w:eastAsia="標楷體" w:hAnsi="Times New Roman" w:cs="Times New Roman" w:hint="eastAsia"/>
          <w:sz w:val="28"/>
        </w:rPr>
        <w:t>327.52</w:t>
      </w:r>
      <w:r w:rsidR="003727A5" w:rsidRPr="00D65798">
        <w:rPr>
          <w:rFonts w:ascii="Times New Roman" w:eastAsia="標楷體" w:hAnsi="Times New Roman" w:cs="Times New Roman"/>
          <w:sz w:val="28"/>
        </w:rPr>
        <w:t>億元，</w:t>
      </w:r>
      <w:r w:rsidR="003727A5" w:rsidRPr="00D65798">
        <w:rPr>
          <w:rFonts w:ascii="Times New Roman" w:eastAsia="標楷體" w:hAnsi="Times New Roman" w:cs="Times New Roman" w:hint="eastAsia"/>
          <w:sz w:val="28"/>
        </w:rPr>
        <w:t>近</w:t>
      </w:r>
      <w:r w:rsidR="003727A5" w:rsidRPr="00D65798">
        <w:rPr>
          <w:rFonts w:ascii="Times New Roman" w:eastAsia="標楷體" w:hAnsi="Times New Roman" w:cs="Times New Roman" w:hint="eastAsia"/>
          <w:sz w:val="28"/>
        </w:rPr>
        <w:t>5</w:t>
      </w:r>
      <w:r w:rsidR="003727A5" w:rsidRPr="00D65798">
        <w:rPr>
          <w:rFonts w:ascii="Times New Roman" w:eastAsia="標楷體" w:hAnsi="Times New Roman" w:cs="Times New Roman" w:hint="eastAsia"/>
          <w:sz w:val="28"/>
        </w:rPr>
        <w:t>年（</w:t>
      </w:r>
      <w:r w:rsidR="003727A5" w:rsidRPr="00D65798">
        <w:rPr>
          <w:rFonts w:ascii="Times New Roman" w:eastAsia="標楷體" w:hAnsi="Times New Roman" w:cs="Times New Roman" w:hint="eastAsia"/>
          <w:sz w:val="28"/>
        </w:rPr>
        <w:t>102</w:t>
      </w:r>
      <w:r w:rsidR="003727A5" w:rsidRPr="00D65798">
        <w:rPr>
          <w:rFonts w:ascii="Times New Roman" w:eastAsia="標楷體" w:hAnsi="Times New Roman" w:cs="Times New Roman" w:hint="eastAsia"/>
          <w:sz w:val="28"/>
        </w:rPr>
        <w:t>至</w:t>
      </w:r>
      <w:r w:rsidR="003727A5" w:rsidRPr="00D65798">
        <w:rPr>
          <w:rFonts w:ascii="Times New Roman" w:eastAsia="標楷體" w:hAnsi="Times New Roman" w:cs="Times New Roman"/>
          <w:sz w:val="28"/>
        </w:rPr>
        <w:t>10</w:t>
      </w:r>
      <w:r w:rsidR="003727A5" w:rsidRPr="00D65798">
        <w:rPr>
          <w:rFonts w:ascii="Times New Roman" w:eastAsia="標楷體" w:hAnsi="Times New Roman" w:cs="Times New Roman" w:hint="eastAsia"/>
          <w:sz w:val="28"/>
        </w:rPr>
        <w:t>7</w:t>
      </w:r>
      <w:r w:rsidR="003727A5" w:rsidRPr="00D65798">
        <w:rPr>
          <w:rFonts w:ascii="Times New Roman" w:eastAsia="標楷體" w:hAnsi="Times New Roman" w:cs="Times New Roman"/>
          <w:sz w:val="28"/>
        </w:rPr>
        <w:t>年</w:t>
      </w:r>
      <w:r w:rsidR="003727A5" w:rsidRPr="00D65798">
        <w:rPr>
          <w:rFonts w:ascii="Times New Roman" w:eastAsia="標楷體" w:hAnsi="Times New Roman" w:cs="Times New Roman" w:hint="eastAsia"/>
          <w:sz w:val="28"/>
        </w:rPr>
        <w:t>）平均</w:t>
      </w:r>
      <w:r w:rsidR="003727A5" w:rsidRPr="00D65798">
        <w:rPr>
          <w:rFonts w:ascii="Times New Roman" w:eastAsia="標楷體" w:hAnsi="Times New Roman" w:cs="Times New Roman"/>
          <w:sz w:val="28"/>
        </w:rPr>
        <w:t>年成長</w:t>
      </w:r>
      <w:r w:rsidR="003727A5" w:rsidRPr="00D65798">
        <w:rPr>
          <w:rFonts w:ascii="Times New Roman" w:eastAsia="標楷體" w:hAnsi="Times New Roman" w:cs="Times New Roman"/>
          <w:sz w:val="28"/>
        </w:rPr>
        <w:t>4.</w:t>
      </w:r>
      <w:r w:rsidR="003727A5" w:rsidRPr="00D65798">
        <w:rPr>
          <w:rFonts w:ascii="Times New Roman" w:eastAsia="標楷體" w:hAnsi="Times New Roman" w:cs="Times New Roman" w:hint="eastAsia"/>
          <w:sz w:val="28"/>
        </w:rPr>
        <w:t>72</w:t>
      </w:r>
      <w:r w:rsidR="003727A5" w:rsidRPr="00D65798">
        <w:rPr>
          <w:rFonts w:ascii="Times New Roman" w:eastAsia="標楷體" w:hAnsi="Times New Roman" w:cs="Times New Roman"/>
          <w:sz w:val="28"/>
        </w:rPr>
        <w:t>%</w:t>
      </w:r>
      <w:r w:rsidR="006A3F68" w:rsidRPr="00D65798">
        <w:rPr>
          <w:rFonts w:ascii="Times New Roman" w:eastAsia="標楷體" w:hAnsi="Times New Roman" w:cs="Times New Roman"/>
          <w:sz w:val="28"/>
        </w:rPr>
        <w:t>，另依據內政部資料，我國老年人口占總人口比例在民國</w:t>
      </w:r>
      <w:r w:rsidR="006A3F68" w:rsidRPr="00D65798">
        <w:rPr>
          <w:rFonts w:ascii="Times New Roman" w:eastAsia="標楷體" w:hAnsi="Times New Roman" w:cs="Times New Roman"/>
          <w:sz w:val="28"/>
        </w:rPr>
        <w:t>82</w:t>
      </w:r>
      <w:r w:rsidR="006A3F68" w:rsidRPr="00D65798">
        <w:rPr>
          <w:rFonts w:ascii="Times New Roman" w:eastAsia="標楷體" w:hAnsi="Times New Roman" w:cs="Times New Roman"/>
          <w:sz w:val="28"/>
        </w:rPr>
        <w:t>年超過</w:t>
      </w:r>
      <w:r w:rsidR="006A3F68" w:rsidRPr="00D65798">
        <w:rPr>
          <w:rFonts w:ascii="Times New Roman" w:eastAsia="標楷體" w:hAnsi="Times New Roman" w:cs="Times New Roman"/>
          <w:sz w:val="28"/>
        </w:rPr>
        <w:t>7</w:t>
      </w:r>
      <w:r w:rsidR="006A3F68" w:rsidRPr="00D65798">
        <w:rPr>
          <w:rFonts w:ascii="Times New Roman" w:eastAsia="標楷體" w:hAnsi="Times New Roman" w:cs="Times New Roman"/>
          <w:sz w:val="28"/>
        </w:rPr>
        <w:t>％，</w:t>
      </w:r>
      <w:r w:rsidR="00F37038" w:rsidRPr="00D65798">
        <w:rPr>
          <w:rFonts w:ascii="Times New Roman" w:eastAsia="標楷體" w:hAnsi="Times New Roman" w:cs="Times New Roman" w:hint="eastAsia"/>
          <w:sz w:val="28"/>
        </w:rPr>
        <w:t>已</w:t>
      </w:r>
      <w:r w:rsidR="006A3F68" w:rsidRPr="00D65798">
        <w:rPr>
          <w:rFonts w:ascii="Times New Roman" w:eastAsia="標楷體" w:hAnsi="Times New Roman" w:cs="Times New Roman"/>
          <w:sz w:val="28"/>
        </w:rPr>
        <w:t>邁入「高齡化社會」，</w:t>
      </w:r>
      <w:r w:rsidR="006A3F68" w:rsidRPr="00D65798">
        <w:rPr>
          <w:rFonts w:ascii="Times New Roman" w:eastAsia="標楷體" w:hAnsi="Times New Roman" w:cs="Times New Roman"/>
          <w:sz w:val="28"/>
        </w:rPr>
        <w:t>10</w:t>
      </w:r>
      <w:r w:rsidR="00F37038" w:rsidRPr="00D65798">
        <w:rPr>
          <w:rFonts w:ascii="Times New Roman" w:eastAsia="標楷體" w:hAnsi="Times New Roman" w:cs="Times New Roman" w:hint="eastAsia"/>
          <w:sz w:val="28"/>
        </w:rPr>
        <w:t>8</w:t>
      </w:r>
      <w:r w:rsidR="006A3F68" w:rsidRPr="00D65798">
        <w:rPr>
          <w:rFonts w:ascii="Times New Roman" w:eastAsia="標楷體" w:hAnsi="Times New Roman" w:cs="Times New Roman"/>
          <w:sz w:val="28"/>
        </w:rPr>
        <w:t>年</w:t>
      </w:r>
      <w:r w:rsidR="00F37038" w:rsidRPr="00D65798">
        <w:rPr>
          <w:rFonts w:ascii="Times New Roman" w:eastAsia="標楷體" w:hAnsi="Times New Roman" w:cs="Times New Roman" w:hint="eastAsia"/>
          <w:sz w:val="28"/>
        </w:rPr>
        <w:t>6</w:t>
      </w:r>
      <w:r w:rsidR="00F37038" w:rsidRPr="00D65798">
        <w:rPr>
          <w:rFonts w:ascii="Times New Roman" w:eastAsia="標楷體" w:hAnsi="Times New Roman" w:cs="Times New Roman" w:hint="eastAsia"/>
          <w:sz w:val="28"/>
        </w:rPr>
        <w:t>月已</w:t>
      </w:r>
      <w:r w:rsidR="006A3F68" w:rsidRPr="00D65798">
        <w:rPr>
          <w:rFonts w:ascii="Times New Roman" w:eastAsia="標楷體" w:hAnsi="Times New Roman" w:cs="Times New Roman"/>
          <w:sz w:val="28"/>
        </w:rPr>
        <w:t>攀升至</w:t>
      </w:r>
      <w:r w:rsidR="006A3F68" w:rsidRPr="00D65798">
        <w:rPr>
          <w:rFonts w:ascii="Times New Roman" w:eastAsia="標楷體" w:hAnsi="Times New Roman" w:cs="Times New Roman"/>
          <w:sz w:val="28"/>
        </w:rPr>
        <w:t>1</w:t>
      </w:r>
      <w:r w:rsidR="00F37038" w:rsidRPr="00D65798">
        <w:rPr>
          <w:rFonts w:ascii="Times New Roman" w:eastAsia="標楷體" w:hAnsi="Times New Roman" w:cs="Times New Roman" w:hint="eastAsia"/>
          <w:sz w:val="28"/>
        </w:rPr>
        <w:t>4.9</w:t>
      </w:r>
      <w:r w:rsidR="006A3F68" w:rsidRPr="00D65798">
        <w:rPr>
          <w:rFonts w:ascii="Times New Roman" w:eastAsia="標楷體" w:hAnsi="Times New Roman" w:cs="Times New Roman"/>
          <w:sz w:val="28"/>
        </w:rPr>
        <w:t>％</w:t>
      </w:r>
      <w:r w:rsidR="00F37038" w:rsidRPr="00D65798">
        <w:rPr>
          <w:rFonts w:ascii="Times New Roman" w:eastAsia="標楷體" w:hAnsi="Times New Roman" w:cs="Times New Roman" w:hint="eastAsia"/>
          <w:sz w:val="28"/>
        </w:rPr>
        <w:t>，並自</w:t>
      </w:r>
      <w:r w:rsidR="00F37038" w:rsidRPr="00D65798">
        <w:rPr>
          <w:rFonts w:ascii="Times New Roman" w:eastAsia="標楷體" w:hAnsi="Times New Roman" w:cs="Times New Roman" w:hint="eastAsia"/>
          <w:sz w:val="28"/>
        </w:rPr>
        <w:t>105</w:t>
      </w:r>
      <w:r w:rsidR="00F37038" w:rsidRPr="00D65798">
        <w:rPr>
          <w:rFonts w:ascii="Times New Roman" w:eastAsia="標楷體" w:hAnsi="Times New Roman" w:cs="Times New Roman" w:hint="eastAsia"/>
          <w:sz w:val="28"/>
        </w:rPr>
        <w:t>年底起，已連續</w:t>
      </w:r>
      <w:r w:rsidR="00F37038" w:rsidRPr="00D65798">
        <w:rPr>
          <w:rFonts w:ascii="Times New Roman" w:eastAsia="標楷體" w:hAnsi="Times New Roman" w:cs="Times New Roman" w:hint="eastAsia"/>
          <w:sz w:val="28"/>
        </w:rPr>
        <w:t>3</w:t>
      </w:r>
      <w:r w:rsidR="00F37038" w:rsidRPr="00D65798">
        <w:rPr>
          <w:rFonts w:ascii="Times New Roman" w:eastAsia="標楷體" w:hAnsi="Times New Roman" w:cs="Times New Roman" w:hint="eastAsia"/>
          <w:sz w:val="28"/>
        </w:rPr>
        <w:t>年增幅超過</w:t>
      </w:r>
      <w:r w:rsidR="00F37038" w:rsidRPr="00D65798">
        <w:rPr>
          <w:rFonts w:ascii="Times New Roman" w:eastAsia="標楷體" w:hAnsi="Times New Roman" w:cs="Times New Roman" w:hint="eastAsia"/>
          <w:sz w:val="28"/>
        </w:rPr>
        <w:t>5%</w:t>
      </w:r>
      <w:r w:rsidR="006A3F68" w:rsidRPr="00D65798">
        <w:rPr>
          <w:rFonts w:ascii="Times New Roman" w:eastAsia="標楷體" w:hAnsi="Times New Roman" w:cs="Times New Roman"/>
          <w:sz w:val="28"/>
        </w:rPr>
        <w:t>；而</w:t>
      </w:r>
      <w:r w:rsidRPr="00D65798">
        <w:rPr>
          <w:rFonts w:ascii="Times New Roman" w:eastAsia="標楷體" w:hAnsi="Times New Roman" w:cs="Times New Roman" w:hint="eastAsia"/>
          <w:sz w:val="28"/>
        </w:rPr>
        <w:t>國家發展委員會</w:t>
      </w:r>
      <w:r w:rsidR="006A3F68" w:rsidRPr="00D65798">
        <w:rPr>
          <w:rFonts w:ascii="Times New Roman" w:eastAsia="標楷體" w:hAnsi="Times New Roman" w:cs="Times New Roman"/>
          <w:sz w:val="28"/>
        </w:rPr>
        <w:t>也推估，老年人口比例在</w:t>
      </w:r>
      <w:r w:rsidR="006A3F68" w:rsidRPr="00D65798">
        <w:rPr>
          <w:rFonts w:ascii="Times New Roman" w:eastAsia="標楷體" w:hAnsi="Times New Roman" w:cs="Times New Roman"/>
          <w:sz w:val="28"/>
        </w:rPr>
        <w:t>2026</w:t>
      </w:r>
      <w:r w:rsidR="006A3F68" w:rsidRPr="00D65798">
        <w:rPr>
          <w:rFonts w:ascii="Times New Roman" w:eastAsia="標楷體" w:hAnsi="Times New Roman" w:cs="Times New Roman"/>
          <w:sz w:val="28"/>
        </w:rPr>
        <w:t>年將超過</w:t>
      </w:r>
      <w:r w:rsidR="006A3F68" w:rsidRPr="00D65798">
        <w:rPr>
          <w:rFonts w:ascii="Times New Roman" w:eastAsia="標楷體" w:hAnsi="Times New Roman" w:cs="Times New Roman"/>
          <w:sz w:val="28"/>
        </w:rPr>
        <w:t>20</w:t>
      </w:r>
      <w:r w:rsidR="006A3F68" w:rsidRPr="00D65798">
        <w:rPr>
          <w:rFonts w:ascii="Times New Roman" w:eastAsia="標楷體" w:hAnsi="Times New Roman" w:cs="Times New Roman"/>
          <w:sz w:val="28"/>
        </w:rPr>
        <w:t>％</w:t>
      </w:r>
      <w:r w:rsidRPr="00D65798">
        <w:rPr>
          <w:rFonts w:ascii="Times New Roman" w:eastAsia="標楷體" w:hAnsi="Times New Roman" w:cs="Times New Roman" w:hint="eastAsia"/>
          <w:sz w:val="28"/>
        </w:rPr>
        <w:t>，臺灣將邁入</w:t>
      </w:r>
      <w:r w:rsidR="00F37038" w:rsidRPr="00D65798">
        <w:rPr>
          <w:rFonts w:ascii="標楷體" w:eastAsia="標楷體" w:hAnsi="標楷體" w:cs="Times New Roman" w:hint="eastAsia"/>
          <w:sz w:val="28"/>
        </w:rPr>
        <w:t>「</w:t>
      </w:r>
      <w:r w:rsidRPr="00D65798">
        <w:rPr>
          <w:rFonts w:ascii="Times New Roman" w:eastAsia="標楷體" w:hAnsi="Times New Roman" w:cs="Times New Roman" w:hint="eastAsia"/>
          <w:sz w:val="28"/>
        </w:rPr>
        <w:t>超高齡社會</w:t>
      </w:r>
      <w:r w:rsidR="00F37038" w:rsidRPr="00D65798">
        <w:rPr>
          <w:rFonts w:ascii="標楷體" w:eastAsia="標楷體" w:hAnsi="標楷體" w:cs="Times New Roman" w:hint="eastAsia"/>
          <w:sz w:val="28"/>
        </w:rPr>
        <w:t>」</w:t>
      </w:r>
      <w:r w:rsidR="006A3F68" w:rsidRPr="00D65798">
        <w:rPr>
          <w:rFonts w:ascii="Times New Roman" w:eastAsia="標楷體" w:hAnsi="Times New Roman" w:cs="Times New Roman"/>
          <w:sz w:val="28"/>
        </w:rPr>
        <w:t>。人口老化導致慢性病患人數增加，同時也增加了治療高血壓、糖尿病及高血脂等藥品費用。藉由建構完善運動設施，培養國民的運動習慣，有助於降低慢</w:t>
      </w:r>
      <w:r w:rsidR="006A3F68" w:rsidRPr="00425F8B">
        <w:rPr>
          <w:rFonts w:ascii="Times New Roman" w:eastAsia="標楷體" w:hAnsi="Times New Roman" w:cs="Times New Roman"/>
          <w:sz w:val="28"/>
        </w:rPr>
        <w:t>性病的產生，進而降低國家總健保支出。</w:t>
      </w:r>
    </w:p>
    <w:p w:rsidR="006A3F68" w:rsidRPr="00425F8B" w:rsidRDefault="006A3F68" w:rsidP="00680049">
      <w:pPr>
        <w:numPr>
          <w:ilvl w:val="0"/>
          <w:numId w:val="33"/>
        </w:numPr>
        <w:spacing w:beforeLines="50" w:before="180" w:afterLines="50" w:after="180" w:line="500" w:lineRule="exact"/>
        <w:ind w:leftChars="230" w:left="1119"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培育兼具市場行銷與場館營運能力人才</w:t>
      </w:r>
    </w:p>
    <w:p w:rsidR="00B1116F" w:rsidRPr="00137647" w:rsidRDefault="00DF731B" w:rsidP="00137647">
      <w:pPr>
        <w:snapToGrid w:val="0"/>
        <w:spacing w:afterLines="50" w:after="180" w:line="500" w:lineRule="exact"/>
        <w:ind w:leftChars="236" w:left="566" w:firstLine="427"/>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6A3F68" w:rsidRPr="00425F8B">
        <w:rPr>
          <w:rFonts w:ascii="Times New Roman" w:eastAsia="標楷體" w:hAnsi="Times New Roman" w:cs="Times New Roman"/>
          <w:sz w:val="28"/>
        </w:rPr>
        <w:t>透</w:t>
      </w:r>
      <w:r w:rsidR="006A3F68" w:rsidRPr="00D65798">
        <w:rPr>
          <w:rFonts w:ascii="Times New Roman" w:eastAsia="標楷體" w:hAnsi="Times New Roman" w:cs="Times New Roman"/>
          <w:sz w:val="28"/>
        </w:rPr>
        <w:t>過</w:t>
      </w:r>
      <w:r w:rsidRPr="00D65798">
        <w:rPr>
          <w:rFonts w:ascii="Times New Roman" w:eastAsia="標楷體" w:hAnsi="Times New Roman" w:cs="Times New Roman" w:hint="eastAsia"/>
          <w:sz w:val="28"/>
        </w:rPr>
        <w:t>舉辦運動場館</w:t>
      </w:r>
      <w:r w:rsidR="006A3F68" w:rsidRPr="00D65798">
        <w:rPr>
          <w:rFonts w:ascii="Times New Roman" w:eastAsia="標楷體" w:hAnsi="Times New Roman" w:cs="Times New Roman"/>
          <w:sz w:val="28"/>
        </w:rPr>
        <w:t>研習</w:t>
      </w:r>
      <w:r w:rsidRPr="00D65798">
        <w:rPr>
          <w:rFonts w:ascii="Times New Roman" w:eastAsia="標楷體" w:hAnsi="Times New Roman" w:cs="Times New Roman" w:hint="eastAsia"/>
          <w:sz w:val="28"/>
        </w:rPr>
        <w:t>會</w:t>
      </w:r>
      <w:r w:rsidR="006A3F68" w:rsidRPr="00D65798">
        <w:rPr>
          <w:rFonts w:ascii="Times New Roman" w:eastAsia="標楷體" w:hAnsi="Times New Roman" w:cs="Times New Roman"/>
          <w:sz w:val="28"/>
        </w:rPr>
        <w:t>培訓、就業訓練和職能發展，培植專業運動場館人才及任用</w:t>
      </w:r>
      <w:r w:rsidR="00137647" w:rsidRPr="00D65798">
        <w:rPr>
          <w:rFonts w:ascii="Times New Roman" w:eastAsia="標楷體" w:hAnsi="Times New Roman" w:cs="Times New Roman" w:hint="eastAsia"/>
          <w:sz w:val="28"/>
        </w:rPr>
        <w:t>，</w:t>
      </w:r>
      <w:r w:rsidR="00137647" w:rsidRPr="00D65798">
        <w:rPr>
          <w:rFonts w:ascii="Times New Roman" w:eastAsia="標楷體" w:hAnsi="Times New Roman" w:cs="Times New Roman"/>
          <w:sz w:val="28"/>
        </w:rPr>
        <w:t>導入具競爭力經營理念，培育兼具市場行銷與場館營運能力人才</w:t>
      </w:r>
      <w:r w:rsidR="006A3F68" w:rsidRPr="00D65798">
        <w:rPr>
          <w:rFonts w:ascii="Times New Roman" w:eastAsia="標楷體" w:hAnsi="Times New Roman" w:cs="Times New Roman"/>
          <w:sz w:val="28"/>
        </w:rPr>
        <w:t>，</w:t>
      </w:r>
      <w:r w:rsidR="00137647" w:rsidRPr="00D65798">
        <w:rPr>
          <w:rFonts w:ascii="Times New Roman" w:eastAsia="標楷體" w:hAnsi="Times New Roman" w:cs="Times New Roman" w:hint="eastAsia"/>
          <w:sz w:val="28"/>
        </w:rPr>
        <w:t>進而</w:t>
      </w:r>
      <w:r w:rsidR="006A3F68" w:rsidRPr="00D65798">
        <w:rPr>
          <w:rFonts w:ascii="Times New Roman" w:eastAsia="標楷體" w:hAnsi="Times New Roman" w:cs="Times New Roman"/>
          <w:sz w:val="28"/>
        </w:rPr>
        <w:t>優化運動場館經營量能，使得場館的營運可以更多元化，並與各種不同領域的資源互相合作，有利於</w:t>
      </w:r>
      <w:r w:rsidRPr="00D65798">
        <w:rPr>
          <w:rFonts w:ascii="Times New Roman" w:eastAsia="標楷體" w:hAnsi="Times New Roman" w:cs="Times New Roman" w:hint="eastAsia"/>
          <w:sz w:val="28"/>
        </w:rPr>
        <w:t>運動</w:t>
      </w:r>
      <w:r w:rsidR="006A3F68" w:rsidRPr="00D65798">
        <w:rPr>
          <w:rFonts w:ascii="Times New Roman" w:eastAsia="標楷體" w:hAnsi="Times New Roman" w:cs="Times New Roman"/>
          <w:sz w:val="28"/>
        </w:rPr>
        <w:t>場館永續經營</w:t>
      </w:r>
      <w:r w:rsidR="006A3F68" w:rsidRPr="00425F8B">
        <w:rPr>
          <w:rFonts w:ascii="Times New Roman" w:eastAsia="標楷體" w:hAnsi="Times New Roman" w:cs="Times New Roman"/>
          <w:sz w:val="28"/>
        </w:rPr>
        <w:t>。</w:t>
      </w:r>
      <w:r w:rsidR="00B1116F" w:rsidRPr="00425F8B">
        <w:rPr>
          <w:rFonts w:ascii="Times New Roman" w:eastAsia="標楷體" w:hAnsi="Times New Roman" w:cs="Times New Roman"/>
        </w:rPr>
        <w:br w:type="page"/>
      </w:r>
    </w:p>
    <w:p w:rsidR="00B1116F" w:rsidRPr="00425F8B" w:rsidRDefault="00B1116F" w:rsidP="00B1116F">
      <w:pPr>
        <w:keepNext/>
        <w:jc w:val="both"/>
        <w:outlineLvl w:val="0"/>
        <w:rPr>
          <w:rFonts w:ascii="Times New Roman" w:eastAsia="標楷體" w:hAnsi="Times New Roman" w:cs="Times New Roman"/>
          <w:b/>
          <w:bCs/>
          <w:kern w:val="52"/>
          <w:sz w:val="32"/>
          <w:szCs w:val="32"/>
        </w:rPr>
      </w:pPr>
      <w:bookmarkStart w:id="126" w:name="_Toc487291143"/>
      <w:bookmarkStart w:id="127" w:name="_Toc48298769"/>
      <w:r w:rsidRPr="00425F8B">
        <w:rPr>
          <w:rFonts w:ascii="Times New Roman" w:eastAsia="標楷體" w:hAnsi="Times New Roman" w:cs="Times New Roman"/>
          <w:b/>
          <w:bCs/>
          <w:kern w:val="52"/>
          <w:sz w:val="32"/>
          <w:szCs w:val="32"/>
        </w:rPr>
        <w:t>第柒章　經濟效益評估</w:t>
      </w:r>
      <w:bookmarkEnd w:id="126"/>
      <w:bookmarkEnd w:id="127"/>
    </w:p>
    <w:p w:rsidR="00B1116F" w:rsidRPr="00425F8B" w:rsidRDefault="00CD13D0" w:rsidP="006A6780">
      <w:pPr>
        <w:adjustRightInd w:val="0"/>
        <w:snapToGrid w:val="0"/>
        <w:spacing w:line="50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2F0A10" w:rsidRPr="00425F8B">
        <w:rPr>
          <w:rFonts w:ascii="Times New Roman" w:eastAsia="標楷體" w:hAnsi="Times New Roman" w:cs="Times New Roman"/>
          <w:sz w:val="28"/>
          <w:szCs w:val="28"/>
        </w:rPr>
        <w:t>本計畫係屬競爭型計畫，受補助</w:t>
      </w:r>
      <w:r w:rsidR="0071433F" w:rsidRPr="00425F8B">
        <w:rPr>
          <w:rFonts w:ascii="Times New Roman" w:eastAsia="標楷體" w:hAnsi="Times New Roman" w:cs="Times New Roman"/>
          <w:sz w:val="28"/>
          <w:szCs w:val="28"/>
        </w:rPr>
        <w:t>運動</w:t>
      </w:r>
      <w:r w:rsidR="002F0A10" w:rsidRPr="00425F8B">
        <w:rPr>
          <w:rFonts w:ascii="Times New Roman" w:eastAsia="標楷體" w:hAnsi="Times New Roman" w:cs="Times New Roman"/>
          <w:sz w:val="28"/>
          <w:szCs w:val="28"/>
        </w:rPr>
        <w:t>場館設施非明確單一場館設施，且本計畫工作項目為未來擬補助或接受申請之補助項目，各</w:t>
      </w:r>
      <w:r w:rsidR="0071433F" w:rsidRPr="00425F8B">
        <w:rPr>
          <w:rFonts w:ascii="Times New Roman" w:eastAsia="標楷體" w:hAnsi="Times New Roman" w:cs="Times New Roman"/>
          <w:sz w:val="28"/>
          <w:szCs w:val="28"/>
        </w:rPr>
        <w:t>運動</w:t>
      </w:r>
      <w:r w:rsidR="002F0A10" w:rsidRPr="00425F8B">
        <w:rPr>
          <w:rFonts w:ascii="Times New Roman" w:eastAsia="標楷體" w:hAnsi="Times New Roman" w:cs="Times New Roman"/>
          <w:sz w:val="28"/>
          <w:szCs w:val="28"/>
        </w:rPr>
        <w:t>場館設施須俟本計畫核定發布後才會擬定申請補助計畫，因此本計畫財務分析與經濟效益分析除參考國家發展委員會「公共建設計畫及周邊整合規劃申請及審查作業要點」，落實財務規劃原則，進行財務計畫評估外，並以未來預定達成之目標及「</w:t>
      </w:r>
      <w:r w:rsidR="00EB380B" w:rsidRPr="00425F8B">
        <w:rPr>
          <w:rFonts w:ascii="Times New Roman" w:eastAsia="標楷體" w:hAnsi="Times New Roman" w:cs="Times New Roman"/>
          <w:sz w:val="28"/>
          <w:szCs w:val="28"/>
        </w:rPr>
        <w:t>前瞻基礎建設計畫</w:t>
      </w:r>
      <w:r>
        <w:rPr>
          <w:rFonts w:ascii="標楷體" w:eastAsia="標楷體" w:hAnsi="標楷體" w:cs="Times New Roman" w:hint="eastAsia"/>
          <w:sz w:val="28"/>
          <w:szCs w:val="28"/>
        </w:rPr>
        <w:t>－</w:t>
      </w:r>
      <w:r w:rsidR="002F0A10" w:rsidRPr="00425F8B">
        <w:rPr>
          <w:rFonts w:ascii="Times New Roman" w:eastAsia="標楷體" w:hAnsi="Times New Roman" w:cs="Times New Roman"/>
          <w:sz w:val="28"/>
          <w:szCs w:val="28"/>
        </w:rPr>
        <w:t>城鄉建設</w:t>
      </w:r>
      <w:r>
        <w:rPr>
          <w:rFonts w:ascii="標楷體" w:eastAsia="標楷體" w:hAnsi="標楷體" w:cs="Times New Roman" w:hint="eastAsia"/>
          <w:sz w:val="28"/>
          <w:szCs w:val="28"/>
        </w:rPr>
        <w:t>－</w:t>
      </w:r>
      <w:r w:rsidR="002F0A10" w:rsidRPr="00425F8B">
        <w:rPr>
          <w:rFonts w:ascii="Times New Roman" w:eastAsia="標楷體" w:hAnsi="Times New Roman" w:cs="Times New Roman"/>
          <w:sz w:val="28"/>
          <w:szCs w:val="28"/>
        </w:rPr>
        <w:t>營造休閒運動環境計畫」之相似個案作為推估之依據。以下分別說明本計畫之財務成本效益分析評估結果。</w:t>
      </w:r>
    </w:p>
    <w:p w:rsidR="00B1116F" w:rsidRPr="00C05B67" w:rsidRDefault="002F0A10" w:rsidP="00C05B67">
      <w:pPr>
        <w:keepNext/>
        <w:spacing w:beforeLines="50" w:before="180" w:afterLines="50" w:after="180" w:line="500" w:lineRule="exact"/>
        <w:ind w:leftChars="100" w:left="240"/>
        <w:jc w:val="both"/>
        <w:outlineLvl w:val="1"/>
        <w:rPr>
          <w:rFonts w:ascii="Times New Roman" w:eastAsia="標楷體" w:hAnsi="Times New Roman" w:cs="Times New Roman"/>
          <w:b/>
          <w:bCs/>
          <w:sz w:val="28"/>
          <w:szCs w:val="28"/>
        </w:rPr>
      </w:pPr>
      <w:bookmarkStart w:id="128" w:name="_Toc48298770"/>
      <w:r w:rsidRPr="00C05B67">
        <w:rPr>
          <w:rFonts w:ascii="Times New Roman" w:eastAsia="標楷體" w:hAnsi="Times New Roman" w:cs="Times New Roman"/>
          <w:b/>
          <w:bCs/>
          <w:sz w:val="28"/>
          <w:szCs w:val="28"/>
        </w:rPr>
        <w:t>第一節、基本假設與參數設定</w:t>
      </w:r>
      <w:bookmarkEnd w:id="128"/>
    </w:p>
    <w:p w:rsidR="00B73A03" w:rsidRPr="00425F8B" w:rsidRDefault="00B73A03" w:rsidP="00680049">
      <w:pPr>
        <w:numPr>
          <w:ilvl w:val="0"/>
          <w:numId w:val="18"/>
        </w:numPr>
        <w:spacing w:beforeLines="50" w:before="180" w:afterLines="50" w:after="180" w:line="500" w:lineRule="exact"/>
        <w:ind w:left="1134"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評估基礎年</w:t>
      </w:r>
    </w:p>
    <w:p w:rsidR="00B73A03" w:rsidRPr="00425F8B" w:rsidRDefault="00C05B67" w:rsidP="00687E2A">
      <w:pPr>
        <w:snapToGrid w:val="0"/>
        <w:spacing w:beforeLines="50" w:before="180" w:afterLines="50" w:after="180" w:line="500" w:lineRule="exact"/>
        <w:ind w:leftChars="236" w:left="566" w:firstLine="427"/>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B73A03" w:rsidRPr="00425F8B">
        <w:rPr>
          <w:rFonts w:ascii="Times New Roman" w:eastAsia="標楷體" w:hAnsi="Times New Roman" w:cs="Times New Roman"/>
          <w:sz w:val="28"/>
        </w:rPr>
        <w:t>本計畫各項財務評估均以民國</w:t>
      </w:r>
      <w:r w:rsidR="00B73A03" w:rsidRPr="00425F8B">
        <w:rPr>
          <w:rFonts w:ascii="Times New Roman" w:eastAsia="標楷體" w:hAnsi="Times New Roman" w:cs="Times New Roman"/>
          <w:sz w:val="28"/>
        </w:rPr>
        <w:t>11</w:t>
      </w:r>
      <w:r w:rsidR="0071433F" w:rsidRPr="00425F8B">
        <w:rPr>
          <w:rFonts w:ascii="Times New Roman" w:eastAsia="標楷體" w:hAnsi="Times New Roman" w:cs="Times New Roman"/>
          <w:sz w:val="28"/>
        </w:rPr>
        <w:t>0</w:t>
      </w:r>
      <w:r w:rsidR="00B73A03" w:rsidRPr="00425F8B">
        <w:rPr>
          <w:rFonts w:ascii="Times New Roman" w:eastAsia="標楷體" w:hAnsi="Times New Roman" w:cs="Times New Roman"/>
          <w:sz w:val="28"/>
        </w:rPr>
        <w:t>年為基期，各年期各項成本及收益之估算皆以當年幣值為準，並加計通貨膨脹因素。</w:t>
      </w:r>
    </w:p>
    <w:p w:rsidR="00B73A03" w:rsidRPr="00425F8B" w:rsidRDefault="00B73A03" w:rsidP="00680049">
      <w:pPr>
        <w:numPr>
          <w:ilvl w:val="0"/>
          <w:numId w:val="18"/>
        </w:numPr>
        <w:spacing w:beforeLines="50" w:before="180" w:afterLines="50" w:after="180" w:line="500" w:lineRule="exact"/>
        <w:ind w:left="1134"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評估期間</w:t>
      </w:r>
    </w:p>
    <w:p w:rsidR="00B73A03" w:rsidRPr="00425F8B" w:rsidRDefault="00C05B67" w:rsidP="00687E2A">
      <w:pPr>
        <w:snapToGrid w:val="0"/>
        <w:spacing w:beforeLines="50" w:before="180" w:afterLines="50" w:after="180" w:line="500" w:lineRule="exact"/>
        <w:ind w:leftChars="236" w:left="566" w:firstLine="427"/>
        <w:jc w:val="both"/>
        <w:rPr>
          <w:rFonts w:ascii="Times New Roman" w:eastAsia="標楷體" w:hAnsi="Times New Roman" w:cs="Times New Roman"/>
          <w:sz w:val="28"/>
          <w:szCs w:val="28"/>
        </w:rPr>
      </w:pPr>
      <w:r>
        <w:rPr>
          <w:rFonts w:ascii="Times New Roman" w:eastAsia="標楷體" w:hAnsi="Times New Roman" w:cs="Times New Roman" w:hint="eastAsia"/>
          <w:sz w:val="28"/>
        </w:rPr>
        <w:t xml:space="preserve"> </w:t>
      </w:r>
      <w:r w:rsidR="00B73A03" w:rsidRPr="00D65798">
        <w:rPr>
          <w:rFonts w:ascii="Times New Roman" w:eastAsia="標楷體" w:hAnsi="Times New Roman" w:cs="Times New Roman"/>
          <w:sz w:val="28"/>
        </w:rPr>
        <w:t>本計畫財務評估期間包含</w:t>
      </w:r>
      <w:r w:rsidR="00CF6F7E" w:rsidRPr="00D65798">
        <w:rPr>
          <w:rFonts w:ascii="Times New Roman" w:eastAsia="標楷體" w:hAnsi="Times New Roman" w:cs="Times New Roman"/>
          <w:sz w:val="28"/>
        </w:rPr>
        <w:t>興</w:t>
      </w:r>
      <w:r w:rsidRPr="00D65798">
        <w:rPr>
          <w:rFonts w:ascii="Times New Roman" w:eastAsia="標楷體" w:hAnsi="Times New Roman" w:cs="Times New Roman" w:hint="eastAsia"/>
          <w:sz w:val="28"/>
        </w:rPr>
        <w:t>（</w:t>
      </w:r>
      <w:r w:rsidR="00CF6F7E" w:rsidRPr="00D65798">
        <w:rPr>
          <w:rFonts w:ascii="Times New Roman" w:eastAsia="標楷體" w:hAnsi="Times New Roman" w:cs="Times New Roman"/>
          <w:sz w:val="28"/>
        </w:rPr>
        <w:t>整</w:t>
      </w:r>
      <w:r w:rsidRPr="00D65798">
        <w:rPr>
          <w:rFonts w:ascii="Times New Roman" w:eastAsia="標楷體" w:hAnsi="Times New Roman" w:cs="Times New Roman" w:hint="eastAsia"/>
          <w:sz w:val="28"/>
        </w:rPr>
        <w:t>）</w:t>
      </w:r>
      <w:r w:rsidR="00CF6F7E" w:rsidRPr="00D65798">
        <w:rPr>
          <w:rFonts w:ascii="Times New Roman" w:eastAsia="標楷體" w:hAnsi="Times New Roman" w:cs="Times New Roman"/>
          <w:sz w:val="28"/>
        </w:rPr>
        <w:t>建期間</w:t>
      </w:r>
      <w:r w:rsidRPr="00D65798">
        <w:rPr>
          <w:rFonts w:ascii="Times New Roman" w:eastAsia="標楷體" w:hAnsi="Times New Roman" w:cs="Times New Roman" w:hint="eastAsia"/>
          <w:sz w:val="28"/>
        </w:rPr>
        <w:t>及</w:t>
      </w:r>
      <w:r w:rsidR="00B73A03" w:rsidRPr="00D65798">
        <w:rPr>
          <w:rFonts w:ascii="Times New Roman" w:eastAsia="標楷體" w:hAnsi="Times New Roman" w:cs="Times New Roman"/>
          <w:sz w:val="28"/>
        </w:rPr>
        <w:t>營運養護期</w:t>
      </w:r>
      <w:r w:rsidR="00CF6F7E" w:rsidRPr="00D65798">
        <w:rPr>
          <w:rFonts w:ascii="Times New Roman" w:eastAsia="標楷體" w:hAnsi="Times New Roman" w:cs="Times New Roman"/>
          <w:sz w:val="28"/>
        </w:rPr>
        <w:t>間</w:t>
      </w:r>
      <w:r w:rsidR="00B73A03" w:rsidRPr="00D65798">
        <w:rPr>
          <w:rFonts w:ascii="Times New Roman" w:eastAsia="標楷體" w:hAnsi="Times New Roman" w:cs="Times New Roman"/>
          <w:sz w:val="28"/>
        </w:rPr>
        <w:t>共</w:t>
      </w:r>
      <w:r w:rsidR="009F42ED" w:rsidRPr="00D65798">
        <w:rPr>
          <w:rFonts w:ascii="Times New Roman" w:eastAsia="標楷體" w:hAnsi="Times New Roman" w:cs="Times New Roman" w:hint="eastAsia"/>
          <w:sz w:val="28"/>
        </w:rPr>
        <w:t>2</w:t>
      </w:r>
      <w:r w:rsidR="00952B2D">
        <w:rPr>
          <w:rFonts w:ascii="Times New Roman" w:eastAsia="標楷體" w:hAnsi="Times New Roman" w:cs="Times New Roman" w:hint="eastAsia"/>
          <w:sz w:val="28"/>
        </w:rPr>
        <w:t>5</w:t>
      </w:r>
      <w:r w:rsidR="00B73A03" w:rsidRPr="00D65798">
        <w:rPr>
          <w:rFonts w:ascii="Times New Roman" w:eastAsia="標楷體" w:hAnsi="Times New Roman" w:cs="Times New Roman"/>
          <w:sz w:val="28"/>
        </w:rPr>
        <w:t>年，</w:t>
      </w:r>
      <w:r w:rsidR="00CF6F7E" w:rsidRPr="00D65798">
        <w:rPr>
          <w:rFonts w:ascii="Times New Roman" w:eastAsia="標楷體" w:hAnsi="Times New Roman" w:cs="Times New Roman"/>
          <w:sz w:val="28"/>
        </w:rPr>
        <w:t>興</w:t>
      </w:r>
      <w:r w:rsidRPr="00D65798">
        <w:rPr>
          <w:rFonts w:ascii="Times New Roman" w:eastAsia="標楷體" w:hAnsi="Times New Roman" w:cs="Times New Roman" w:hint="eastAsia"/>
          <w:sz w:val="28"/>
        </w:rPr>
        <w:t>（</w:t>
      </w:r>
      <w:r w:rsidR="00CF6F7E" w:rsidRPr="00D65798">
        <w:rPr>
          <w:rFonts w:ascii="Times New Roman" w:eastAsia="標楷體" w:hAnsi="Times New Roman" w:cs="Times New Roman"/>
          <w:sz w:val="28"/>
        </w:rPr>
        <w:t>整</w:t>
      </w:r>
      <w:r w:rsidRPr="00D65798">
        <w:rPr>
          <w:rFonts w:ascii="Times New Roman" w:eastAsia="標楷體" w:hAnsi="Times New Roman" w:cs="Times New Roman" w:hint="eastAsia"/>
          <w:sz w:val="28"/>
        </w:rPr>
        <w:t>）</w:t>
      </w:r>
      <w:r w:rsidR="00CF6F7E" w:rsidRPr="00D65798">
        <w:rPr>
          <w:rFonts w:ascii="Times New Roman" w:eastAsia="標楷體" w:hAnsi="Times New Roman" w:cs="Times New Roman"/>
          <w:sz w:val="28"/>
        </w:rPr>
        <w:t>建期</w:t>
      </w:r>
      <w:r w:rsidR="00B73A03" w:rsidRPr="00D65798">
        <w:rPr>
          <w:rFonts w:ascii="Times New Roman" w:eastAsia="標楷體" w:hAnsi="Times New Roman" w:cs="Times New Roman"/>
          <w:sz w:val="28"/>
        </w:rPr>
        <w:t>間分為</w:t>
      </w:r>
      <w:r w:rsidR="00952B2D">
        <w:rPr>
          <w:rFonts w:ascii="Times New Roman" w:eastAsia="標楷體" w:hAnsi="Times New Roman" w:cs="Times New Roman" w:hint="eastAsia"/>
          <w:sz w:val="28"/>
        </w:rPr>
        <w:t>5</w:t>
      </w:r>
      <w:r w:rsidR="00B73A03" w:rsidRPr="00D65798">
        <w:rPr>
          <w:rFonts w:ascii="Times New Roman" w:eastAsia="標楷體" w:hAnsi="Times New Roman" w:cs="Times New Roman"/>
          <w:sz w:val="28"/>
        </w:rPr>
        <w:t>年度執行，從民國</w:t>
      </w:r>
      <w:r w:rsidR="00B73A03" w:rsidRPr="00D65798">
        <w:rPr>
          <w:rFonts w:ascii="Times New Roman" w:eastAsia="標楷體" w:hAnsi="Times New Roman" w:cs="Times New Roman"/>
          <w:sz w:val="28"/>
        </w:rPr>
        <w:t>11</w:t>
      </w:r>
      <w:r w:rsidR="0071433F" w:rsidRPr="00D65798">
        <w:rPr>
          <w:rFonts w:ascii="Times New Roman" w:eastAsia="標楷體" w:hAnsi="Times New Roman" w:cs="Times New Roman"/>
          <w:sz w:val="28"/>
        </w:rPr>
        <w:t>0</w:t>
      </w:r>
      <w:r w:rsidR="00B73A03" w:rsidRPr="00D65798">
        <w:rPr>
          <w:rFonts w:ascii="Times New Roman" w:eastAsia="標楷體" w:hAnsi="Times New Roman" w:cs="Times New Roman"/>
          <w:sz w:val="28"/>
        </w:rPr>
        <w:t>年至民國</w:t>
      </w:r>
      <w:r w:rsidR="00B73A03" w:rsidRPr="00D65798">
        <w:rPr>
          <w:rFonts w:ascii="Times New Roman" w:eastAsia="標楷體" w:hAnsi="Times New Roman" w:cs="Times New Roman"/>
          <w:sz w:val="28"/>
        </w:rPr>
        <w:t>11</w:t>
      </w:r>
      <w:r w:rsidR="00952B2D">
        <w:rPr>
          <w:rFonts w:ascii="Times New Roman" w:eastAsia="標楷體" w:hAnsi="Times New Roman" w:cs="Times New Roman" w:hint="eastAsia"/>
          <w:sz w:val="28"/>
        </w:rPr>
        <w:t>4</w:t>
      </w:r>
      <w:r w:rsidR="00B73A03" w:rsidRPr="00D65798">
        <w:rPr>
          <w:rFonts w:ascii="Times New Roman" w:eastAsia="標楷體" w:hAnsi="Times New Roman" w:cs="Times New Roman"/>
          <w:sz w:val="28"/>
        </w:rPr>
        <w:t>年，而場館營運養護期間以</w:t>
      </w:r>
      <w:r w:rsidR="00B73A03" w:rsidRPr="00D65798">
        <w:rPr>
          <w:rFonts w:ascii="Times New Roman" w:eastAsia="標楷體" w:hAnsi="Times New Roman" w:cs="Times New Roman"/>
          <w:sz w:val="28"/>
        </w:rPr>
        <w:t>20</w:t>
      </w:r>
      <w:r w:rsidR="00B73A03" w:rsidRPr="00D65798">
        <w:rPr>
          <w:rFonts w:ascii="Times New Roman" w:eastAsia="標楷體" w:hAnsi="Times New Roman" w:cs="Times New Roman"/>
          <w:sz w:val="28"/>
        </w:rPr>
        <w:t>年期進行評估，從民國</w:t>
      </w:r>
      <w:r w:rsidR="00B73A03" w:rsidRPr="00D65798">
        <w:rPr>
          <w:rFonts w:ascii="Times New Roman" w:eastAsia="標楷體" w:hAnsi="Times New Roman" w:cs="Times New Roman"/>
          <w:sz w:val="28"/>
        </w:rPr>
        <w:t xml:space="preserve"> 11</w:t>
      </w:r>
      <w:r w:rsidR="00952B2D">
        <w:rPr>
          <w:rFonts w:ascii="Times New Roman" w:eastAsia="標楷體" w:hAnsi="Times New Roman" w:cs="Times New Roman" w:hint="eastAsia"/>
          <w:sz w:val="28"/>
        </w:rPr>
        <w:t>5</w:t>
      </w:r>
      <w:r w:rsidR="00B73A03" w:rsidRPr="00D65798">
        <w:rPr>
          <w:rFonts w:ascii="Times New Roman" w:eastAsia="標楷體" w:hAnsi="Times New Roman" w:cs="Times New Roman"/>
          <w:sz w:val="28"/>
        </w:rPr>
        <w:t>年至民國</w:t>
      </w:r>
      <w:r w:rsidR="00B73A03" w:rsidRPr="00D65798">
        <w:rPr>
          <w:rFonts w:ascii="Times New Roman" w:eastAsia="標楷體" w:hAnsi="Times New Roman" w:cs="Times New Roman"/>
          <w:sz w:val="28"/>
        </w:rPr>
        <w:t xml:space="preserve"> 13</w:t>
      </w:r>
      <w:r w:rsidR="00952B2D">
        <w:rPr>
          <w:rFonts w:ascii="Times New Roman" w:eastAsia="標楷體" w:hAnsi="Times New Roman" w:cs="Times New Roman" w:hint="eastAsia"/>
          <w:sz w:val="28"/>
        </w:rPr>
        <w:t>4</w:t>
      </w:r>
      <w:r w:rsidR="00B73A03" w:rsidRPr="00D65798">
        <w:rPr>
          <w:rFonts w:ascii="Times New Roman" w:eastAsia="標楷體" w:hAnsi="Times New Roman" w:cs="Times New Roman"/>
          <w:sz w:val="28"/>
        </w:rPr>
        <w:t>年。</w:t>
      </w:r>
    </w:p>
    <w:p w:rsidR="00B73A03" w:rsidRPr="00425F8B" w:rsidRDefault="00B73A03" w:rsidP="00680049">
      <w:pPr>
        <w:numPr>
          <w:ilvl w:val="0"/>
          <w:numId w:val="18"/>
        </w:numPr>
        <w:spacing w:beforeLines="50" w:before="180" w:afterLines="50" w:after="180" w:line="500" w:lineRule="exact"/>
        <w:ind w:left="1134"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通貨膨脹率</w:t>
      </w:r>
    </w:p>
    <w:p w:rsidR="00B73A03" w:rsidRPr="00D65798" w:rsidRDefault="009F42ED" w:rsidP="00687E2A">
      <w:pPr>
        <w:snapToGrid w:val="0"/>
        <w:spacing w:beforeLines="50" w:before="180" w:afterLines="50" w:after="180" w:line="500" w:lineRule="exact"/>
        <w:ind w:leftChars="236" w:left="566" w:firstLine="427"/>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00B73A03" w:rsidRPr="00425F8B">
        <w:rPr>
          <w:rFonts w:ascii="Times New Roman" w:eastAsia="標楷體" w:hAnsi="Times New Roman" w:cs="Times New Roman"/>
          <w:sz w:val="28"/>
        </w:rPr>
        <w:t>本計畫以消費者物價指數（</w:t>
      </w:r>
      <w:r w:rsidR="00B73A03" w:rsidRPr="00425F8B">
        <w:rPr>
          <w:rFonts w:ascii="Times New Roman" w:eastAsia="標楷體" w:hAnsi="Times New Roman" w:cs="Times New Roman"/>
          <w:sz w:val="28"/>
        </w:rPr>
        <w:t>CPI</w:t>
      </w:r>
      <w:r w:rsidR="00B73A03" w:rsidRPr="00425F8B">
        <w:rPr>
          <w:rFonts w:ascii="Times New Roman" w:eastAsia="標楷體" w:hAnsi="Times New Roman" w:cs="Times New Roman"/>
          <w:sz w:val="28"/>
        </w:rPr>
        <w:t>）年增率來衡量一般民眾日常生活消費</w:t>
      </w:r>
      <w:r w:rsidR="00B73A03" w:rsidRPr="00D65798">
        <w:rPr>
          <w:rFonts w:ascii="Times New Roman" w:eastAsia="標楷體" w:hAnsi="Times New Roman" w:cs="Times New Roman"/>
          <w:sz w:val="28"/>
        </w:rPr>
        <w:t>支出的通貨膨脹率。根據行政院主計總處物價指數統計資料，</w:t>
      </w:r>
      <w:r w:rsidR="00E97669" w:rsidRPr="00D65798">
        <w:rPr>
          <w:rFonts w:ascii="Times New Roman" w:eastAsia="標楷體" w:hAnsi="Times New Roman" w:cs="Times New Roman"/>
          <w:sz w:val="28"/>
        </w:rPr>
        <w:t>近</w:t>
      </w:r>
      <w:r w:rsidR="00E97669" w:rsidRPr="00D65798">
        <w:rPr>
          <w:rFonts w:ascii="Times New Roman" w:eastAsia="標楷體" w:hAnsi="Times New Roman" w:cs="Times New Roman"/>
          <w:sz w:val="28"/>
        </w:rPr>
        <w:t>10</w:t>
      </w:r>
      <w:r w:rsidR="00E97669" w:rsidRPr="00D65798">
        <w:rPr>
          <w:rFonts w:ascii="Times New Roman" w:eastAsia="標楷體" w:hAnsi="Times New Roman" w:cs="Times New Roman"/>
          <w:sz w:val="28"/>
        </w:rPr>
        <w:t>年（民國</w:t>
      </w:r>
      <w:r w:rsidR="00E97669" w:rsidRPr="00D65798">
        <w:rPr>
          <w:rFonts w:ascii="Times New Roman" w:eastAsia="標楷體" w:hAnsi="Times New Roman" w:cs="Times New Roman"/>
          <w:sz w:val="28"/>
        </w:rPr>
        <w:t>9</w:t>
      </w:r>
      <w:r w:rsidR="00E97669" w:rsidRPr="00D65798">
        <w:rPr>
          <w:rFonts w:ascii="Times New Roman" w:eastAsia="標楷體" w:hAnsi="Times New Roman" w:cs="Times New Roman" w:hint="eastAsia"/>
          <w:sz w:val="28"/>
        </w:rPr>
        <w:t>9</w:t>
      </w:r>
      <w:r w:rsidR="00E97669" w:rsidRPr="00D65798">
        <w:rPr>
          <w:rFonts w:ascii="Times New Roman" w:eastAsia="標楷體" w:hAnsi="Times New Roman" w:cs="Times New Roman"/>
          <w:sz w:val="28"/>
        </w:rPr>
        <w:t>年－民國</w:t>
      </w:r>
      <w:r w:rsidR="00E97669" w:rsidRPr="00D65798">
        <w:rPr>
          <w:rFonts w:ascii="Times New Roman" w:eastAsia="標楷體" w:hAnsi="Times New Roman" w:cs="Times New Roman"/>
          <w:sz w:val="28"/>
        </w:rPr>
        <w:t>10</w:t>
      </w:r>
      <w:r w:rsidR="00E97669" w:rsidRPr="00D65798">
        <w:rPr>
          <w:rFonts w:ascii="Times New Roman" w:eastAsia="標楷體" w:hAnsi="Times New Roman" w:cs="Times New Roman" w:hint="eastAsia"/>
          <w:sz w:val="28"/>
        </w:rPr>
        <w:t>8</w:t>
      </w:r>
      <w:r w:rsidR="00E97669" w:rsidRPr="00D65798">
        <w:rPr>
          <w:rFonts w:ascii="Times New Roman" w:eastAsia="標楷體" w:hAnsi="Times New Roman" w:cs="Times New Roman"/>
          <w:sz w:val="28"/>
        </w:rPr>
        <w:t>年）消費者物價總指數之年增率介於</w:t>
      </w:r>
      <w:r w:rsidR="00E97669" w:rsidRPr="00D65798">
        <w:rPr>
          <w:rFonts w:ascii="Times New Roman" w:eastAsia="標楷體" w:hAnsi="Times New Roman" w:cs="Times New Roman"/>
          <w:sz w:val="28"/>
        </w:rPr>
        <w:t>-0.87</w:t>
      </w:r>
      <w:r w:rsidR="00E97669" w:rsidRPr="00D65798">
        <w:rPr>
          <w:rFonts w:ascii="Times New Roman" w:eastAsia="標楷體" w:hAnsi="Times New Roman" w:cs="Times New Roman"/>
          <w:sz w:val="28"/>
        </w:rPr>
        <w:t>％至</w:t>
      </w:r>
      <w:r w:rsidR="00E97669" w:rsidRPr="00D65798">
        <w:rPr>
          <w:rFonts w:ascii="Times New Roman" w:eastAsia="標楷體" w:hAnsi="Times New Roman" w:cs="Times New Roman"/>
          <w:sz w:val="28"/>
        </w:rPr>
        <w:t>1.93</w:t>
      </w:r>
      <w:r w:rsidR="00E97669" w:rsidRPr="00D65798">
        <w:rPr>
          <w:rFonts w:ascii="Times New Roman" w:eastAsia="標楷體" w:hAnsi="Times New Roman" w:cs="Times New Roman"/>
          <w:sz w:val="28"/>
        </w:rPr>
        <w:t>％之間，其幾何平均數為</w:t>
      </w:r>
      <w:r w:rsidR="00E97669" w:rsidRPr="00D65798">
        <w:rPr>
          <w:rFonts w:ascii="Times New Roman" w:eastAsia="標楷體" w:hAnsi="Times New Roman" w:cs="Times New Roman"/>
          <w:sz w:val="28"/>
        </w:rPr>
        <w:t>1.</w:t>
      </w:r>
      <w:r w:rsidR="00E97669" w:rsidRPr="00D65798">
        <w:rPr>
          <w:rFonts w:ascii="Times New Roman" w:eastAsia="標楷體" w:hAnsi="Times New Roman" w:cs="Times New Roman" w:hint="eastAsia"/>
          <w:sz w:val="28"/>
        </w:rPr>
        <w:t>46</w:t>
      </w:r>
      <w:r w:rsidR="00E97669" w:rsidRPr="00D65798">
        <w:rPr>
          <w:rFonts w:ascii="Times New Roman" w:eastAsia="標楷體" w:hAnsi="Times New Roman" w:cs="Times New Roman"/>
          <w:sz w:val="28"/>
        </w:rPr>
        <w:t>％，故本計畫每年以物價上漲率</w:t>
      </w:r>
      <w:r w:rsidR="00E97669" w:rsidRPr="00D65798">
        <w:rPr>
          <w:rFonts w:ascii="Times New Roman" w:eastAsia="標楷體" w:hAnsi="Times New Roman" w:cs="Times New Roman"/>
          <w:sz w:val="28"/>
        </w:rPr>
        <w:t>1.</w:t>
      </w:r>
      <w:r w:rsidR="00E97669" w:rsidRPr="00D65798">
        <w:rPr>
          <w:rFonts w:ascii="Times New Roman" w:eastAsia="標楷體" w:hAnsi="Times New Roman" w:cs="Times New Roman" w:hint="eastAsia"/>
          <w:sz w:val="28"/>
        </w:rPr>
        <w:t>46</w:t>
      </w:r>
      <w:r w:rsidR="00E97669" w:rsidRPr="00D65798">
        <w:rPr>
          <w:rFonts w:ascii="Times New Roman" w:eastAsia="標楷體" w:hAnsi="Times New Roman" w:cs="Times New Roman"/>
          <w:sz w:val="28"/>
        </w:rPr>
        <w:t>％來估計。</w:t>
      </w:r>
    </w:p>
    <w:p w:rsidR="00B73A03" w:rsidRPr="00425F8B" w:rsidRDefault="00B73A03" w:rsidP="00680049">
      <w:pPr>
        <w:numPr>
          <w:ilvl w:val="0"/>
          <w:numId w:val="18"/>
        </w:numPr>
        <w:spacing w:beforeLines="50" w:before="180" w:afterLines="50" w:after="180" w:line="500" w:lineRule="exact"/>
        <w:ind w:left="1134"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地價上漲率</w:t>
      </w:r>
    </w:p>
    <w:p w:rsidR="00B73A03" w:rsidRPr="00D65798" w:rsidRDefault="000C444D" w:rsidP="00687E2A">
      <w:pPr>
        <w:snapToGrid w:val="0"/>
        <w:spacing w:beforeLines="50" w:before="180" w:afterLines="50" w:after="180" w:line="500" w:lineRule="exact"/>
        <w:ind w:leftChars="236" w:left="566" w:firstLine="427"/>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Pr="00D65798">
        <w:rPr>
          <w:rFonts w:ascii="Times New Roman" w:eastAsia="標楷體" w:hAnsi="Times New Roman" w:cs="Times New Roman" w:hint="eastAsia"/>
          <w:sz w:val="28"/>
        </w:rPr>
        <w:t xml:space="preserve"> </w:t>
      </w:r>
      <w:r w:rsidR="00B73A03" w:rsidRPr="00D65798">
        <w:rPr>
          <w:rFonts w:ascii="Times New Roman" w:eastAsia="標楷體" w:hAnsi="Times New Roman" w:cs="Times New Roman"/>
          <w:sz w:val="28"/>
        </w:rPr>
        <w:t>因本計畫擬</w:t>
      </w:r>
      <w:r w:rsidR="00514F16" w:rsidRPr="00D65798">
        <w:rPr>
          <w:rFonts w:ascii="Times New Roman" w:eastAsia="標楷體" w:hAnsi="Times New Roman" w:cs="Times New Roman" w:hint="eastAsia"/>
          <w:sz w:val="28"/>
        </w:rPr>
        <w:t>以補助地方政府興（整）建</w:t>
      </w:r>
      <w:r w:rsidR="00B73A03" w:rsidRPr="00D65798">
        <w:rPr>
          <w:rFonts w:ascii="Times New Roman" w:eastAsia="標楷體" w:hAnsi="Times New Roman" w:cs="Times New Roman"/>
          <w:sz w:val="28"/>
        </w:rPr>
        <w:t>運動場館</w:t>
      </w:r>
      <w:r w:rsidR="00514F16" w:rsidRPr="00D65798">
        <w:rPr>
          <w:rFonts w:ascii="Times New Roman" w:eastAsia="標楷體" w:hAnsi="Times New Roman" w:cs="Times New Roman" w:hint="eastAsia"/>
          <w:sz w:val="28"/>
        </w:rPr>
        <w:t>為主，</w:t>
      </w:r>
      <w:r w:rsidR="00B73A03" w:rsidRPr="00D65798">
        <w:rPr>
          <w:rFonts w:ascii="Times New Roman" w:eastAsia="標楷體" w:hAnsi="Times New Roman" w:cs="Times New Roman"/>
          <w:sz w:val="28"/>
        </w:rPr>
        <w:t>未涉及土地購置</w:t>
      </w:r>
      <w:r w:rsidR="00514F16" w:rsidRPr="00D65798">
        <w:rPr>
          <w:rFonts w:ascii="Times New Roman" w:eastAsia="標楷體" w:hAnsi="Times New Roman" w:cs="Times New Roman" w:hint="eastAsia"/>
          <w:sz w:val="28"/>
        </w:rPr>
        <w:t>費用</w:t>
      </w:r>
      <w:r w:rsidR="00B73A03" w:rsidRPr="00D65798">
        <w:rPr>
          <w:rFonts w:ascii="Times New Roman" w:eastAsia="標楷體" w:hAnsi="Times New Roman" w:cs="Times New Roman"/>
          <w:sz w:val="28"/>
        </w:rPr>
        <w:t>，故未設定地價上漲率。</w:t>
      </w:r>
    </w:p>
    <w:p w:rsidR="00B73A03" w:rsidRPr="00D65798" w:rsidRDefault="00B73A03" w:rsidP="00680049">
      <w:pPr>
        <w:numPr>
          <w:ilvl w:val="0"/>
          <w:numId w:val="18"/>
        </w:numPr>
        <w:spacing w:beforeLines="50" w:before="180" w:afterLines="50" w:after="180" w:line="500" w:lineRule="exact"/>
        <w:ind w:left="1134" w:hanging="567"/>
        <w:jc w:val="both"/>
        <w:rPr>
          <w:rFonts w:ascii="Times New Roman" w:eastAsia="標楷體" w:hAnsi="Times New Roman" w:cs="Times New Roman"/>
          <w:sz w:val="28"/>
        </w:rPr>
      </w:pPr>
      <w:r w:rsidRPr="00D65798">
        <w:rPr>
          <w:rFonts w:ascii="Times New Roman" w:eastAsia="標楷體" w:hAnsi="Times New Roman" w:cs="Times New Roman"/>
          <w:sz w:val="28"/>
        </w:rPr>
        <w:t>營收成長率</w:t>
      </w:r>
    </w:p>
    <w:p w:rsidR="00B73A03" w:rsidRPr="00425F8B" w:rsidRDefault="00F67428" w:rsidP="00687E2A">
      <w:pPr>
        <w:snapToGrid w:val="0"/>
        <w:spacing w:beforeLines="50" w:before="180" w:afterLines="50" w:after="180" w:line="500" w:lineRule="exact"/>
        <w:ind w:leftChars="236" w:left="566" w:firstLine="427"/>
        <w:jc w:val="both"/>
        <w:rPr>
          <w:rFonts w:ascii="Times New Roman" w:eastAsia="標楷體" w:hAnsi="Times New Roman" w:cs="Times New Roman"/>
          <w:sz w:val="28"/>
        </w:rPr>
      </w:pPr>
      <w:r w:rsidRPr="00D65798">
        <w:rPr>
          <w:rFonts w:ascii="Times New Roman" w:eastAsia="標楷體" w:hAnsi="Times New Roman" w:cs="Times New Roman" w:hint="eastAsia"/>
          <w:sz w:val="28"/>
        </w:rPr>
        <w:t xml:space="preserve">  </w:t>
      </w:r>
      <w:r w:rsidR="00B73A03" w:rsidRPr="00D65798">
        <w:rPr>
          <w:rFonts w:ascii="Times New Roman" w:eastAsia="標楷體" w:hAnsi="Times New Roman" w:cs="Times New Roman"/>
          <w:sz w:val="28"/>
        </w:rPr>
        <w:t>本計畫主要目的在改善</w:t>
      </w:r>
      <w:r w:rsidR="00B73A03" w:rsidRPr="00FA730D">
        <w:rPr>
          <w:rFonts w:ascii="Times New Roman" w:eastAsia="標楷體" w:hAnsi="Times New Roman" w:cs="Times New Roman"/>
          <w:sz w:val="28"/>
        </w:rPr>
        <w:t>既有之運動場館</w:t>
      </w:r>
      <w:r w:rsidR="00E6072C" w:rsidRPr="00FA730D">
        <w:rPr>
          <w:rFonts w:ascii="Times New Roman" w:eastAsia="標楷體" w:hAnsi="Times New Roman" w:cs="Times New Roman" w:hint="eastAsia"/>
          <w:sz w:val="28"/>
        </w:rPr>
        <w:t>及充實社區運動場域</w:t>
      </w:r>
      <w:r w:rsidR="00B73A03" w:rsidRPr="00FA730D">
        <w:rPr>
          <w:rFonts w:ascii="Times New Roman" w:eastAsia="標楷體" w:hAnsi="Times New Roman" w:cs="Times New Roman"/>
          <w:sz w:val="28"/>
        </w:rPr>
        <w:t>，並提升民眾使用率，故其收益成長率與過往運動場館營收及民眾消費支出密切相關；</w:t>
      </w:r>
      <w:r w:rsidRPr="00FA730D">
        <w:rPr>
          <w:rFonts w:ascii="Times New Roman" w:eastAsia="標楷體" w:hAnsi="Times New Roman" w:cs="Times New Roman" w:hint="eastAsia"/>
          <w:sz w:val="28"/>
        </w:rPr>
        <w:t>依據</w:t>
      </w:r>
      <w:r w:rsidR="00B73A03" w:rsidRPr="00FA730D">
        <w:rPr>
          <w:rFonts w:ascii="Times New Roman" w:eastAsia="標楷體" w:hAnsi="Times New Roman" w:cs="Times New Roman"/>
          <w:sz w:val="28"/>
        </w:rPr>
        <w:t>財政部財政資料中心統計資料顯示</w:t>
      </w:r>
      <w:r w:rsidR="00B73A03" w:rsidRPr="00FA730D">
        <w:rPr>
          <w:rFonts w:ascii="Times New Roman" w:eastAsia="標楷體" w:hAnsi="Times New Roman" w:cs="Times New Roman"/>
          <w:sz w:val="28"/>
        </w:rPr>
        <w:t>102</w:t>
      </w:r>
      <w:r w:rsidR="00B73A03" w:rsidRPr="00FA730D">
        <w:rPr>
          <w:rFonts w:ascii="Times New Roman" w:eastAsia="標楷體" w:hAnsi="Times New Roman" w:cs="Times New Roman"/>
          <w:sz w:val="28"/>
        </w:rPr>
        <w:t>至</w:t>
      </w:r>
      <w:r w:rsidR="00B73A03" w:rsidRPr="00FA730D">
        <w:rPr>
          <w:rFonts w:ascii="Times New Roman" w:eastAsia="標楷體" w:hAnsi="Times New Roman" w:cs="Times New Roman"/>
          <w:sz w:val="28"/>
        </w:rPr>
        <w:t>106</w:t>
      </w:r>
      <w:r w:rsidR="00B73A03" w:rsidRPr="00FA730D">
        <w:rPr>
          <w:rFonts w:ascii="Times New Roman" w:eastAsia="標楷體" w:hAnsi="Times New Roman" w:cs="Times New Roman"/>
          <w:sz w:val="28"/>
        </w:rPr>
        <w:t>年我國運動場館業</w:t>
      </w:r>
      <w:r w:rsidR="00B73A03" w:rsidRPr="00D65798">
        <w:rPr>
          <w:rFonts w:ascii="Times New Roman" w:eastAsia="標楷體" w:hAnsi="Times New Roman" w:cs="Times New Roman"/>
          <w:sz w:val="28"/>
        </w:rPr>
        <w:t>營收平均年增率為</w:t>
      </w:r>
      <w:r w:rsidR="00B73A03" w:rsidRPr="00D65798">
        <w:rPr>
          <w:rFonts w:ascii="Times New Roman" w:eastAsia="標楷體" w:hAnsi="Times New Roman" w:cs="Times New Roman"/>
          <w:sz w:val="28"/>
        </w:rPr>
        <w:t>11.6%</w:t>
      </w:r>
      <w:r w:rsidR="00B73A03" w:rsidRPr="00D65798">
        <w:rPr>
          <w:rFonts w:ascii="Times New Roman" w:eastAsia="標楷體" w:hAnsi="Times New Roman" w:cs="Times New Roman"/>
          <w:sz w:val="28"/>
        </w:rPr>
        <w:t>，另</w:t>
      </w:r>
      <w:r w:rsidR="00B73A03" w:rsidRPr="00D65798">
        <w:rPr>
          <w:rFonts w:ascii="Times New Roman" w:eastAsia="標楷體" w:hAnsi="Times New Roman" w:cs="Times New Roman"/>
          <w:sz w:val="28"/>
        </w:rPr>
        <w:t>102</w:t>
      </w:r>
      <w:r w:rsidR="00B73A03" w:rsidRPr="00D65798">
        <w:rPr>
          <w:rFonts w:ascii="Times New Roman" w:eastAsia="標楷體" w:hAnsi="Times New Roman" w:cs="Times New Roman"/>
          <w:sz w:val="28"/>
        </w:rPr>
        <w:t>至</w:t>
      </w:r>
      <w:r w:rsidR="00B73A03" w:rsidRPr="00D65798">
        <w:rPr>
          <w:rFonts w:ascii="Times New Roman" w:eastAsia="標楷體" w:hAnsi="Times New Roman" w:cs="Times New Roman"/>
          <w:sz w:val="28"/>
        </w:rPr>
        <w:t>106</w:t>
      </w:r>
      <w:r w:rsidR="00B73A03" w:rsidRPr="00D65798">
        <w:rPr>
          <w:rFonts w:ascii="Times New Roman" w:eastAsia="標楷體" w:hAnsi="Times New Roman" w:cs="Times New Roman"/>
          <w:sz w:val="28"/>
        </w:rPr>
        <w:t>年</w:t>
      </w:r>
      <w:r w:rsidR="00AD78A7" w:rsidRPr="00D65798">
        <w:rPr>
          <w:rFonts w:ascii="Times New Roman" w:eastAsia="標楷體" w:hAnsi="Times New Roman" w:cs="Times New Roman"/>
          <w:sz w:val="28"/>
        </w:rPr>
        <w:t>體育</w:t>
      </w:r>
      <w:r w:rsidR="00B73A03" w:rsidRPr="00D65798">
        <w:rPr>
          <w:rFonts w:ascii="Times New Roman" w:eastAsia="標楷體" w:hAnsi="Times New Roman" w:cs="Times New Roman"/>
          <w:sz w:val="28"/>
        </w:rPr>
        <w:t>署《我國民眾運動消費支出調查》顯示民眾運動消費支出平均年成長幅度為</w:t>
      </w:r>
      <w:r w:rsidR="00B73A03" w:rsidRPr="00D65798">
        <w:rPr>
          <w:rFonts w:ascii="Times New Roman" w:eastAsia="標楷體" w:hAnsi="Times New Roman" w:cs="Times New Roman"/>
          <w:sz w:val="28"/>
        </w:rPr>
        <w:t>5.53%</w:t>
      </w:r>
      <w:r w:rsidR="00B73A03" w:rsidRPr="00D65798">
        <w:rPr>
          <w:rFonts w:ascii="Times New Roman" w:eastAsia="標楷體" w:hAnsi="Times New Roman" w:cs="Times New Roman"/>
          <w:sz w:val="28"/>
        </w:rPr>
        <w:t>。茲考量本計畫</w:t>
      </w:r>
      <w:r w:rsidR="00CF6F7E" w:rsidRPr="00D65798">
        <w:rPr>
          <w:rFonts w:ascii="Times New Roman" w:eastAsia="標楷體" w:hAnsi="Times New Roman" w:cs="Times New Roman"/>
          <w:sz w:val="28"/>
        </w:rPr>
        <w:t>需</w:t>
      </w:r>
      <w:r w:rsidR="00B73A03" w:rsidRPr="00D65798">
        <w:rPr>
          <w:rFonts w:ascii="Times New Roman" w:eastAsia="標楷體" w:hAnsi="Times New Roman" w:cs="Times New Roman"/>
          <w:sz w:val="28"/>
        </w:rPr>
        <w:t>滿足國人多元運動需求，部分擬</w:t>
      </w:r>
      <w:r w:rsidR="00CF6F7E" w:rsidRPr="00D65798">
        <w:rPr>
          <w:rFonts w:ascii="Times New Roman" w:eastAsia="標楷體" w:hAnsi="Times New Roman" w:cs="Times New Roman"/>
          <w:sz w:val="28"/>
        </w:rPr>
        <w:t>興</w:t>
      </w:r>
      <w:r w:rsidRPr="00D65798">
        <w:rPr>
          <w:rFonts w:ascii="Times New Roman" w:eastAsia="標楷體" w:hAnsi="Times New Roman" w:cs="Times New Roman" w:hint="eastAsia"/>
          <w:sz w:val="28"/>
        </w:rPr>
        <w:t>（</w:t>
      </w:r>
      <w:r w:rsidR="00B73A03" w:rsidRPr="00D65798">
        <w:rPr>
          <w:rFonts w:ascii="Times New Roman" w:eastAsia="標楷體" w:hAnsi="Times New Roman" w:cs="Times New Roman"/>
          <w:sz w:val="28"/>
        </w:rPr>
        <w:t>整</w:t>
      </w:r>
      <w:r w:rsidRPr="00D65798">
        <w:rPr>
          <w:rFonts w:ascii="Times New Roman" w:eastAsia="標楷體" w:hAnsi="Times New Roman" w:cs="Times New Roman" w:hint="eastAsia"/>
          <w:sz w:val="28"/>
        </w:rPr>
        <w:t>）</w:t>
      </w:r>
      <w:r w:rsidR="00B73A03" w:rsidRPr="00D65798">
        <w:rPr>
          <w:rFonts w:ascii="Times New Roman" w:eastAsia="標楷體" w:hAnsi="Times New Roman" w:cs="Times New Roman"/>
          <w:sz w:val="28"/>
        </w:rPr>
        <w:t>建之場館屬不收費之開放空間，故保守假設相關收益年成長率為</w:t>
      </w:r>
      <w:r w:rsidR="00B73A03" w:rsidRPr="00E6072C">
        <w:rPr>
          <w:rFonts w:ascii="Times New Roman" w:eastAsia="標楷體" w:hAnsi="Times New Roman" w:cs="Times New Roman"/>
          <w:sz w:val="28"/>
        </w:rPr>
        <w:t>5.67%</w:t>
      </w:r>
      <w:r w:rsidR="00B73A03" w:rsidRPr="00D65798">
        <w:rPr>
          <w:rFonts w:ascii="Times New Roman" w:eastAsia="標楷體" w:hAnsi="Times New Roman" w:cs="Times New Roman"/>
          <w:sz w:val="28"/>
        </w:rPr>
        <w:t>（</w:t>
      </w:r>
      <w:r w:rsidRPr="00D65798">
        <w:rPr>
          <w:rFonts w:ascii="Times New Roman" w:eastAsia="標楷體" w:hAnsi="Times New Roman" w:cs="Times New Roman" w:hint="eastAsia"/>
          <w:sz w:val="28"/>
        </w:rPr>
        <w:t>按</w:t>
      </w:r>
      <w:r w:rsidR="00B73A03" w:rsidRPr="00D65798">
        <w:rPr>
          <w:rFonts w:ascii="Times New Roman" w:eastAsia="標楷體" w:hAnsi="Times New Roman" w:cs="Times New Roman"/>
          <w:sz w:val="28"/>
        </w:rPr>
        <w:t>運動場館業營收平均年增率</w:t>
      </w:r>
      <w:r w:rsidR="00B73A03" w:rsidRPr="00D65798">
        <w:rPr>
          <w:rFonts w:ascii="Times New Roman" w:eastAsia="標楷體" w:hAnsi="Times New Roman" w:cs="Times New Roman"/>
          <w:sz w:val="28"/>
        </w:rPr>
        <w:t>50%</w:t>
      </w:r>
      <w:r w:rsidRPr="00D65798">
        <w:rPr>
          <w:rFonts w:ascii="Times New Roman" w:eastAsia="標楷體" w:hAnsi="Times New Roman" w:cs="Times New Roman" w:hint="eastAsia"/>
          <w:sz w:val="28"/>
        </w:rPr>
        <w:t>及</w:t>
      </w:r>
      <w:r w:rsidR="00B73A03" w:rsidRPr="00D65798">
        <w:rPr>
          <w:rFonts w:ascii="Times New Roman" w:eastAsia="標楷體" w:hAnsi="Times New Roman" w:cs="Times New Roman"/>
          <w:sz w:val="28"/>
        </w:rPr>
        <w:t>民眾運動消費支出平均年成長之平均值：（</w:t>
      </w:r>
      <w:r w:rsidR="00B73A03" w:rsidRPr="00D65798">
        <w:rPr>
          <w:rFonts w:ascii="Times New Roman" w:eastAsia="標楷體" w:hAnsi="Times New Roman" w:cs="Times New Roman"/>
          <w:sz w:val="28"/>
        </w:rPr>
        <w:t>11</w:t>
      </w:r>
      <w:r w:rsidR="00B73A03" w:rsidRPr="00425F8B">
        <w:rPr>
          <w:rFonts w:ascii="Times New Roman" w:eastAsia="標楷體" w:hAnsi="Times New Roman" w:cs="Times New Roman"/>
          <w:sz w:val="28"/>
        </w:rPr>
        <w:t>.6÷2+5.53</w:t>
      </w:r>
      <w:r w:rsidR="00B73A03" w:rsidRPr="00425F8B">
        <w:rPr>
          <w:rFonts w:ascii="Times New Roman" w:eastAsia="標楷體" w:hAnsi="Times New Roman" w:cs="Times New Roman"/>
          <w:sz w:val="28"/>
        </w:rPr>
        <w:t>）</w:t>
      </w:r>
      <w:r w:rsidR="00B73A03" w:rsidRPr="00425F8B">
        <w:rPr>
          <w:rFonts w:ascii="Times New Roman" w:eastAsia="標楷體" w:hAnsi="Times New Roman" w:cs="Times New Roman"/>
          <w:sz w:val="28"/>
        </w:rPr>
        <w:t>÷2</w:t>
      </w:r>
      <w:r w:rsidR="00B73A03" w:rsidRPr="00425F8B">
        <w:rPr>
          <w:rFonts w:ascii="Times New Roman" w:eastAsia="標楷體" w:hAnsi="Times New Roman" w:cs="Times New Roman"/>
          <w:sz w:val="28"/>
        </w:rPr>
        <w:t>）。</w:t>
      </w:r>
    </w:p>
    <w:p w:rsidR="00B73A03" w:rsidRPr="00425F8B" w:rsidRDefault="00B73A03" w:rsidP="00680049">
      <w:pPr>
        <w:numPr>
          <w:ilvl w:val="0"/>
          <w:numId w:val="18"/>
        </w:numPr>
        <w:spacing w:beforeLines="50" w:before="180" w:afterLines="50" w:after="180" w:line="500" w:lineRule="exact"/>
        <w:ind w:left="1134"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稅率與免稅期間</w:t>
      </w:r>
    </w:p>
    <w:p w:rsidR="00B73A03" w:rsidRPr="00425F8B" w:rsidRDefault="00F67428" w:rsidP="00687E2A">
      <w:pPr>
        <w:snapToGrid w:val="0"/>
        <w:spacing w:beforeLines="50" w:before="180" w:afterLines="50" w:after="180" w:line="500" w:lineRule="exact"/>
        <w:ind w:leftChars="236" w:left="566" w:firstLine="42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B73A03" w:rsidRPr="00425F8B">
        <w:rPr>
          <w:rFonts w:ascii="Times New Roman" w:eastAsia="標楷體" w:hAnsi="Times New Roman" w:cs="Times New Roman"/>
          <w:sz w:val="28"/>
          <w:szCs w:val="28"/>
        </w:rPr>
        <w:t>政府部門無稅金估列，故未設定營業稅及營利事業所得稅。</w:t>
      </w:r>
    </w:p>
    <w:p w:rsidR="00B73A03" w:rsidRPr="00425F8B" w:rsidRDefault="00B73A03" w:rsidP="00680049">
      <w:pPr>
        <w:numPr>
          <w:ilvl w:val="0"/>
          <w:numId w:val="18"/>
        </w:numPr>
        <w:spacing w:beforeLines="50" w:before="180" w:afterLines="50" w:after="180" w:line="500" w:lineRule="exact"/>
        <w:ind w:left="1134"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折舊</w:t>
      </w:r>
    </w:p>
    <w:p w:rsidR="00B73A03" w:rsidRPr="00D65798" w:rsidRDefault="00F67428" w:rsidP="00687E2A">
      <w:pPr>
        <w:snapToGrid w:val="0"/>
        <w:spacing w:beforeLines="50" w:before="180" w:afterLines="50" w:after="180" w:line="500" w:lineRule="exact"/>
        <w:ind w:leftChars="236" w:left="566" w:firstLine="42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B73A03" w:rsidRPr="00D65798">
        <w:rPr>
          <w:rFonts w:ascii="Times New Roman" w:eastAsia="標楷體" w:hAnsi="Times New Roman" w:cs="Times New Roman"/>
          <w:sz w:val="28"/>
          <w:szCs w:val="28"/>
        </w:rPr>
        <w:t>本計畫更新與重置設備折舊年期為</w:t>
      </w:r>
      <w:r w:rsidR="00B73A03" w:rsidRPr="00D65798">
        <w:rPr>
          <w:rFonts w:ascii="Times New Roman" w:eastAsia="標楷體" w:hAnsi="Times New Roman" w:cs="Times New Roman"/>
          <w:sz w:val="28"/>
          <w:szCs w:val="28"/>
        </w:rPr>
        <w:t>5</w:t>
      </w:r>
      <w:r w:rsidRPr="00D65798">
        <w:rPr>
          <w:rFonts w:ascii="Times New Roman" w:eastAsia="標楷體" w:hAnsi="Times New Roman" w:cs="Times New Roman" w:hint="eastAsia"/>
          <w:sz w:val="28"/>
          <w:szCs w:val="28"/>
        </w:rPr>
        <w:t>~</w:t>
      </w:r>
      <w:r w:rsidR="00B73A03" w:rsidRPr="00D65798">
        <w:rPr>
          <w:rFonts w:ascii="Times New Roman" w:eastAsia="標楷體" w:hAnsi="Times New Roman" w:cs="Times New Roman"/>
          <w:sz w:val="28"/>
          <w:szCs w:val="28"/>
        </w:rPr>
        <w:t>10</w:t>
      </w:r>
      <w:r w:rsidR="00B73A03" w:rsidRPr="00D65798">
        <w:rPr>
          <w:rFonts w:ascii="Times New Roman" w:eastAsia="標楷體" w:hAnsi="Times New Roman" w:cs="Times New Roman"/>
          <w:sz w:val="28"/>
          <w:szCs w:val="28"/>
        </w:rPr>
        <w:t>年，惟本計畫</w:t>
      </w:r>
      <w:r w:rsidRPr="00D65798">
        <w:rPr>
          <w:rFonts w:ascii="Times New Roman" w:eastAsia="標楷體" w:hAnsi="Times New Roman" w:cs="Times New Roman" w:hint="eastAsia"/>
          <w:sz w:val="28"/>
          <w:szCs w:val="28"/>
        </w:rPr>
        <w:t>執行過程</w:t>
      </w:r>
      <w:r w:rsidR="00B73A03" w:rsidRPr="00D65798">
        <w:rPr>
          <w:rFonts w:ascii="Times New Roman" w:eastAsia="標楷體" w:hAnsi="Times New Roman" w:cs="Times New Roman"/>
          <w:sz w:val="28"/>
          <w:szCs w:val="28"/>
        </w:rPr>
        <w:t>中暫不予估列，由各該設施使用機關（單位）自行於操作維護費中編列。</w:t>
      </w:r>
    </w:p>
    <w:p w:rsidR="00B73A03" w:rsidRPr="00425F8B" w:rsidRDefault="00B73A03" w:rsidP="00680049">
      <w:pPr>
        <w:numPr>
          <w:ilvl w:val="0"/>
          <w:numId w:val="18"/>
        </w:numPr>
        <w:spacing w:beforeLines="50" w:before="180" w:afterLines="50" w:after="180" w:line="500" w:lineRule="exact"/>
        <w:ind w:left="1134"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土地變現價值</w:t>
      </w:r>
    </w:p>
    <w:p w:rsidR="00B73A03" w:rsidRPr="00425F8B" w:rsidRDefault="00F67428" w:rsidP="00687E2A">
      <w:pPr>
        <w:snapToGrid w:val="0"/>
        <w:spacing w:beforeLines="50" w:before="180" w:afterLines="50" w:after="180" w:line="500" w:lineRule="exact"/>
        <w:ind w:leftChars="236" w:left="566" w:firstLine="42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B73A03" w:rsidRPr="00425F8B">
        <w:rPr>
          <w:rFonts w:ascii="Times New Roman" w:eastAsia="標楷體" w:hAnsi="Times New Roman" w:cs="Times New Roman"/>
          <w:sz w:val="28"/>
          <w:szCs w:val="28"/>
        </w:rPr>
        <w:t>本</w:t>
      </w:r>
      <w:r w:rsidR="00B73A03" w:rsidRPr="00D65798">
        <w:rPr>
          <w:rFonts w:ascii="Times New Roman" w:eastAsia="標楷體" w:hAnsi="Times New Roman" w:cs="Times New Roman"/>
          <w:sz w:val="28"/>
          <w:szCs w:val="28"/>
        </w:rPr>
        <w:t>計畫</w:t>
      </w:r>
      <w:r w:rsidRPr="00D65798">
        <w:rPr>
          <w:rFonts w:ascii="Times New Roman" w:eastAsia="標楷體" w:hAnsi="Times New Roman" w:cs="Times New Roman"/>
          <w:sz w:val="28"/>
        </w:rPr>
        <w:t>擬</w:t>
      </w:r>
      <w:r w:rsidRPr="00D65798">
        <w:rPr>
          <w:rFonts w:ascii="Times New Roman" w:eastAsia="標楷體" w:hAnsi="Times New Roman" w:cs="Times New Roman" w:hint="eastAsia"/>
          <w:sz w:val="28"/>
        </w:rPr>
        <w:t>以補助地方政府興（整）建</w:t>
      </w:r>
      <w:r w:rsidRPr="00D65798">
        <w:rPr>
          <w:rFonts w:ascii="Times New Roman" w:eastAsia="標楷體" w:hAnsi="Times New Roman" w:cs="Times New Roman"/>
          <w:sz w:val="28"/>
        </w:rPr>
        <w:t>運動場館</w:t>
      </w:r>
      <w:r w:rsidRPr="00D65798">
        <w:rPr>
          <w:rFonts w:ascii="Times New Roman" w:eastAsia="標楷體" w:hAnsi="Times New Roman" w:cs="Times New Roman" w:hint="eastAsia"/>
          <w:sz w:val="28"/>
        </w:rPr>
        <w:t>為主，</w:t>
      </w:r>
      <w:r w:rsidR="00B73A03" w:rsidRPr="00D65798">
        <w:rPr>
          <w:rFonts w:ascii="Times New Roman" w:eastAsia="標楷體" w:hAnsi="Times New Roman" w:cs="Times New Roman"/>
          <w:sz w:val="28"/>
          <w:szCs w:val="28"/>
        </w:rPr>
        <w:t>未</w:t>
      </w:r>
      <w:r w:rsidR="00B73A03" w:rsidRPr="00425F8B">
        <w:rPr>
          <w:rFonts w:ascii="Times New Roman" w:eastAsia="標楷體" w:hAnsi="Times New Roman" w:cs="Times New Roman"/>
          <w:sz w:val="28"/>
          <w:szCs w:val="28"/>
        </w:rPr>
        <w:t>涉及土地變現，故未設定土地變現價值。</w:t>
      </w:r>
    </w:p>
    <w:p w:rsidR="00B73A03" w:rsidRPr="00425F8B" w:rsidRDefault="00B73A03" w:rsidP="00680049">
      <w:pPr>
        <w:numPr>
          <w:ilvl w:val="0"/>
          <w:numId w:val="18"/>
        </w:numPr>
        <w:spacing w:beforeLines="50" w:before="180" w:afterLines="50" w:after="180" w:line="500" w:lineRule="exact"/>
        <w:ind w:left="1134"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資金成本率</w:t>
      </w:r>
    </w:p>
    <w:p w:rsidR="00B03857" w:rsidRPr="00425F8B" w:rsidRDefault="00EC6D83" w:rsidP="00687E2A">
      <w:pPr>
        <w:snapToGrid w:val="0"/>
        <w:spacing w:beforeLines="50" w:before="180" w:afterLines="50" w:after="180" w:line="500" w:lineRule="exact"/>
        <w:ind w:leftChars="236" w:left="566" w:firstLine="42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B73A03" w:rsidRPr="00425F8B">
        <w:rPr>
          <w:rFonts w:ascii="Times New Roman" w:eastAsia="標楷體" w:hAnsi="Times New Roman" w:cs="Times New Roman"/>
          <w:sz w:val="28"/>
          <w:szCs w:val="28"/>
        </w:rPr>
        <w:t>本計畫整體</w:t>
      </w:r>
      <w:r w:rsidR="00B73A03" w:rsidRPr="00D65798">
        <w:rPr>
          <w:rFonts w:ascii="Times New Roman" w:eastAsia="標楷體" w:hAnsi="Times New Roman" w:cs="Times New Roman"/>
          <w:sz w:val="28"/>
          <w:szCs w:val="28"/>
        </w:rPr>
        <w:t>開發經費之主要來源為政府自行出資，</w:t>
      </w:r>
      <w:r w:rsidRPr="00D65798">
        <w:rPr>
          <w:rFonts w:ascii="Times New Roman" w:eastAsia="標楷體" w:hAnsi="Times New Roman" w:cs="Times New Roman" w:hint="eastAsia"/>
          <w:sz w:val="28"/>
          <w:szCs w:val="28"/>
        </w:rPr>
        <w:t>並</w:t>
      </w:r>
      <w:r w:rsidR="00B73A03" w:rsidRPr="00D65798">
        <w:rPr>
          <w:rFonts w:ascii="Times New Roman" w:eastAsia="標楷體" w:hAnsi="Times New Roman" w:cs="Times New Roman"/>
          <w:sz w:val="28"/>
          <w:szCs w:val="28"/>
        </w:rPr>
        <w:t>以政府分年編列預算方式支應，依據</w:t>
      </w:r>
      <w:r w:rsidR="00B73A03" w:rsidRPr="00D65798">
        <w:rPr>
          <w:rFonts w:ascii="Times New Roman" w:eastAsia="標楷體" w:hAnsi="Times New Roman" w:cs="Times New Roman"/>
          <w:sz w:val="28"/>
          <w:szCs w:val="28"/>
        </w:rPr>
        <w:t>105</w:t>
      </w:r>
      <w:r w:rsidR="00B73A03" w:rsidRPr="00D65798">
        <w:rPr>
          <w:rFonts w:ascii="Times New Roman" w:eastAsia="標楷體" w:hAnsi="Times New Roman" w:cs="Times New Roman"/>
          <w:sz w:val="28"/>
          <w:szCs w:val="28"/>
        </w:rPr>
        <w:t>年公布之國家發展委員會中長期資金運用制度，針對</w:t>
      </w:r>
      <w:r w:rsidR="00B73A03" w:rsidRPr="00D65798">
        <w:rPr>
          <w:rFonts w:ascii="Times New Roman" w:eastAsia="標楷體" w:hAnsi="Times New Roman" w:cs="Times New Roman"/>
          <w:sz w:val="28"/>
          <w:szCs w:val="28"/>
        </w:rPr>
        <w:t>10</w:t>
      </w:r>
      <w:r w:rsidR="00B73A03" w:rsidRPr="00D65798">
        <w:rPr>
          <w:rFonts w:ascii="Times New Roman" w:eastAsia="標楷體" w:hAnsi="Times New Roman" w:cs="Times New Roman"/>
          <w:sz w:val="28"/>
          <w:szCs w:val="28"/>
        </w:rPr>
        <w:t>億</w:t>
      </w:r>
      <w:r w:rsidR="00B73A03" w:rsidRPr="00425F8B">
        <w:rPr>
          <w:rFonts w:ascii="Times New Roman" w:eastAsia="標楷體" w:hAnsi="Times New Roman" w:cs="Times New Roman"/>
          <w:sz w:val="28"/>
          <w:szCs w:val="28"/>
        </w:rPr>
        <w:t>元以上政府重大建設計畫，中長期資金融資利率的計息方式如下：</w:t>
      </w:r>
    </w:p>
    <w:p w:rsidR="00B03857" w:rsidRPr="00425F8B" w:rsidRDefault="00847B75" w:rsidP="00687E2A">
      <w:pPr>
        <w:widowControl/>
        <w:snapToGrid w:val="0"/>
        <w:spacing w:beforeLines="50" w:before="180" w:afterLines="50" w:after="180" w:line="500" w:lineRule="exact"/>
        <w:ind w:leftChars="200" w:left="480" w:rightChars="-142" w:right="-341" w:firstLineChars="151" w:firstLine="423"/>
        <w:jc w:val="both"/>
        <w:rPr>
          <w:rFonts w:ascii="Times New Roman" w:eastAsia="標楷體" w:hAnsi="Times New Roman" w:cs="Times New Roman"/>
          <w:sz w:val="28"/>
          <w:szCs w:val="28"/>
        </w:rPr>
      </w:pPr>
      <w:r w:rsidRPr="00425F8B">
        <w:rPr>
          <w:rFonts w:ascii="Times New Roman" w:eastAsia="標楷體" w:hAnsi="Times New Roman" w:cs="Times New Roman"/>
          <w:noProof/>
          <w:sz w:val="28"/>
          <w:szCs w:val="28"/>
        </w:rPr>
        <mc:AlternateContent>
          <mc:Choice Requires="wps">
            <w:drawing>
              <wp:anchor distT="0" distB="0" distL="114300" distR="114300" simplePos="0" relativeHeight="251651072" behindDoc="0" locked="0" layoutInCell="1" allowOverlap="1" wp14:anchorId="38A3D229" wp14:editId="7FC25219">
                <wp:simplePos x="0" y="0"/>
                <wp:positionH relativeFrom="column">
                  <wp:posOffset>566420</wp:posOffset>
                </wp:positionH>
                <wp:positionV relativeFrom="paragraph">
                  <wp:posOffset>-6985</wp:posOffset>
                </wp:positionV>
                <wp:extent cx="4333875" cy="723900"/>
                <wp:effectExtent l="0" t="0" r="9525"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723900"/>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rsidR="00A142D1" w:rsidRPr="00D65798" w:rsidRDefault="00A142D1" w:rsidP="00766778">
                            <w:pPr>
                              <w:spacing w:line="400" w:lineRule="exact"/>
                              <w:jc w:val="center"/>
                              <w:rPr>
                                <w:rFonts w:ascii="Times New Roman" w:eastAsia="標楷體" w:hAnsi="Times New Roman" w:cs="Times New Roman"/>
                                <w:sz w:val="28"/>
                              </w:rPr>
                            </w:pPr>
                            <w:r w:rsidRPr="00D65798">
                              <w:rPr>
                                <w:rFonts w:ascii="Times New Roman" w:eastAsia="標楷體" w:hAnsi="Times New Roman" w:cs="Times New Roman"/>
                                <w:sz w:val="28"/>
                              </w:rPr>
                              <w:t>融資利率</w:t>
                            </w:r>
                            <w:r w:rsidRPr="00D65798">
                              <w:rPr>
                                <w:rFonts w:ascii="Times New Roman" w:eastAsia="標楷體" w:hAnsi="Times New Roman" w:cs="Times New Roman"/>
                                <w:sz w:val="28"/>
                              </w:rPr>
                              <w:t>=</w:t>
                            </w:r>
                            <w:r w:rsidRPr="00D65798">
                              <w:rPr>
                                <w:rFonts w:ascii="Times New Roman" w:eastAsia="標楷體" w:hAnsi="Times New Roman" w:cs="Times New Roman"/>
                                <w:sz w:val="28"/>
                              </w:rPr>
                              <w:t>中華郵政一年期未達</w:t>
                            </w:r>
                            <w:r w:rsidRPr="00D65798">
                              <w:rPr>
                                <w:rFonts w:ascii="Times New Roman" w:eastAsia="標楷體" w:hAnsi="Times New Roman" w:cs="Times New Roman"/>
                                <w:sz w:val="28"/>
                              </w:rPr>
                              <w:t>500</w:t>
                            </w:r>
                            <w:r w:rsidRPr="00D65798">
                              <w:rPr>
                                <w:rFonts w:ascii="Times New Roman" w:eastAsia="標楷體" w:hAnsi="Times New Roman" w:cs="Times New Roman"/>
                                <w:sz w:val="28"/>
                              </w:rPr>
                              <w:t>萬元定期儲金機動利率</w:t>
                            </w:r>
                            <w:r w:rsidRPr="00D65798">
                              <w:rPr>
                                <w:rFonts w:ascii="Times New Roman" w:eastAsia="標楷體" w:hAnsi="Times New Roman" w:cs="Times New Roman"/>
                                <w:sz w:val="28"/>
                              </w:rPr>
                              <w:t xml:space="preserve">0.81% + </w:t>
                            </w:r>
                            <w:r w:rsidRPr="00D65798">
                              <w:rPr>
                                <w:rFonts w:ascii="Times New Roman" w:eastAsia="標楷體" w:hAnsi="Times New Roman" w:cs="Times New Roman"/>
                                <w:sz w:val="28"/>
                              </w:rPr>
                              <w:t>銀行加碼機動利率</w:t>
                            </w:r>
                            <w:r w:rsidRPr="00D65798">
                              <w:rPr>
                                <w:rFonts w:ascii="Times New Roman" w:eastAsia="標楷體" w:hAnsi="Times New Roman" w:cs="Times New Roman"/>
                                <w:sz w:val="28"/>
                              </w:rPr>
                              <w:t>(</w:t>
                            </w:r>
                            <w:r w:rsidRPr="00D65798">
                              <w:rPr>
                                <w:rFonts w:ascii="Times New Roman" w:eastAsia="標楷體" w:hAnsi="Times New Roman" w:cs="Times New Roman"/>
                                <w:sz w:val="28"/>
                              </w:rPr>
                              <w:t>不超過</w:t>
                            </w:r>
                            <w:r w:rsidRPr="00D65798">
                              <w:rPr>
                                <w:rFonts w:ascii="Times New Roman" w:eastAsia="標楷體" w:hAnsi="Times New Roman" w:cs="Times New Roman"/>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A3D229" id="矩形 9" o:spid="_x0000_s1026" style="position:absolute;left:0;text-align:left;margin-left:44.6pt;margin-top:-.55pt;width:341.25pt;height: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" filled="f" strokecolor="black [3200]">
                <v:path arrowok="t"/>
                <v:textbox>
                  <w:txbxContent>
                    <w:p w:rsidR="00A142D1" w:rsidRPr="00D65798" w:rsidRDefault="00A142D1" w:rsidP="00766778">
                      <w:pPr>
                        <w:spacing w:line="400" w:lineRule="exact"/>
                        <w:jc w:val="center"/>
                        <w:rPr>
                          <w:rFonts w:ascii="Times New Roman" w:eastAsia="標楷體" w:hAnsi="Times New Roman" w:cs="Times New Roman"/>
                          <w:sz w:val="28"/>
                        </w:rPr>
                      </w:pPr>
                      <w:r w:rsidRPr="00D65798">
                        <w:rPr>
                          <w:rFonts w:ascii="Times New Roman" w:eastAsia="標楷體" w:hAnsi="Times New Roman" w:cs="Times New Roman"/>
                          <w:sz w:val="28"/>
                        </w:rPr>
                        <w:t>融資利率</w:t>
                      </w:r>
                      <w:r w:rsidRPr="00D65798">
                        <w:rPr>
                          <w:rFonts w:ascii="Times New Roman" w:eastAsia="標楷體" w:hAnsi="Times New Roman" w:cs="Times New Roman"/>
                          <w:sz w:val="28"/>
                        </w:rPr>
                        <w:t>=</w:t>
                      </w:r>
                      <w:r w:rsidRPr="00D65798">
                        <w:rPr>
                          <w:rFonts w:ascii="Times New Roman" w:eastAsia="標楷體" w:hAnsi="Times New Roman" w:cs="Times New Roman"/>
                          <w:sz w:val="28"/>
                        </w:rPr>
                        <w:t>中華郵政一年期未達</w:t>
                      </w:r>
                      <w:r w:rsidRPr="00D65798">
                        <w:rPr>
                          <w:rFonts w:ascii="Times New Roman" w:eastAsia="標楷體" w:hAnsi="Times New Roman" w:cs="Times New Roman"/>
                          <w:sz w:val="28"/>
                        </w:rPr>
                        <w:t>500</w:t>
                      </w:r>
                      <w:r w:rsidRPr="00D65798">
                        <w:rPr>
                          <w:rFonts w:ascii="Times New Roman" w:eastAsia="標楷體" w:hAnsi="Times New Roman" w:cs="Times New Roman"/>
                          <w:sz w:val="28"/>
                        </w:rPr>
                        <w:t>萬元定期儲金機動利率</w:t>
                      </w:r>
                      <w:r w:rsidRPr="00D65798">
                        <w:rPr>
                          <w:rFonts w:ascii="Times New Roman" w:eastAsia="標楷體" w:hAnsi="Times New Roman" w:cs="Times New Roman"/>
                          <w:sz w:val="28"/>
                        </w:rPr>
                        <w:t xml:space="preserve">0.81% + </w:t>
                      </w:r>
                      <w:r w:rsidRPr="00D65798">
                        <w:rPr>
                          <w:rFonts w:ascii="Times New Roman" w:eastAsia="標楷體" w:hAnsi="Times New Roman" w:cs="Times New Roman"/>
                          <w:sz w:val="28"/>
                        </w:rPr>
                        <w:t>銀行加碼機動利率</w:t>
                      </w:r>
                      <w:r w:rsidRPr="00D65798">
                        <w:rPr>
                          <w:rFonts w:ascii="Times New Roman" w:eastAsia="標楷體" w:hAnsi="Times New Roman" w:cs="Times New Roman"/>
                          <w:sz w:val="28"/>
                        </w:rPr>
                        <w:t>(</w:t>
                      </w:r>
                      <w:r w:rsidRPr="00D65798">
                        <w:rPr>
                          <w:rFonts w:ascii="Times New Roman" w:eastAsia="標楷體" w:hAnsi="Times New Roman" w:cs="Times New Roman"/>
                          <w:sz w:val="28"/>
                        </w:rPr>
                        <w:t>不超過</w:t>
                      </w:r>
                      <w:r w:rsidRPr="00D65798">
                        <w:rPr>
                          <w:rFonts w:ascii="Times New Roman" w:eastAsia="標楷體" w:hAnsi="Times New Roman" w:cs="Times New Roman"/>
                          <w:sz w:val="28"/>
                        </w:rPr>
                        <w:t>2%)</w:t>
                      </w:r>
                    </w:p>
                  </w:txbxContent>
                </v:textbox>
              </v:rect>
            </w:pict>
          </mc:Fallback>
        </mc:AlternateContent>
      </w:r>
    </w:p>
    <w:p w:rsidR="00B73A03" w:rsidRPr="00425F8B" w:rsidRDefault="00B73A03" w:rsidP="00687E2A">
      <w:pPr>
        <w:widowControl/>
        <w:snapToGrid w:val="0"/>
        <w:spacing w:beforeLines="50" w:before="180" w:afterLines="50" w:after="180" w:line="500" w:lineRule="exact"/>
        <w:ind w:leftChars="200" w:left="480" w:rightChars="-142" w:right="-341" w:firstLineChars="151" w:firstLine="423"/>
        <w:jc w:val="both"/>
        <w:rPr>
          <w:rFonts w:ascii="Times New Roman" w:eastAsia="標楷體" w:hAnsi="Times New Roman" w:cs="Times New Roman"/>
          <w:sz w:val="28"/>
          <w:szCs w:val="28"/>
        </w:rPr>
      </w:pPr>
    </w:p>
    <w:p w:rsidR="00B03857" w:rsidRPr="00425F8B" w:rsidRDefault="00EC6D83" w:rsidP="00687E2A">
      <w:pPr>
        <w:snapToGrid w:val="0"/>
        <w:spacing w:beforeLines="50" w:before="180" w:afterLines="50" w:after="180" w:line="500" w:lineRule="exact"/>
        <w:ind w:leftChars="236" w:left="566" w:firstLine="42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B03857" w:rsidRPr="00425F8B">
        <w:rPr>
          <w:rFonts w:ascii="Times New Roman" w:eastAsia="標楷體" w:hAnsi="Times New Roman" w:cs="Times New Roman"/>
          <w:sz w:val="28"/>
          <w:szCs w:val="28"/>
        </w:rPr>
        <w:t>參考目前國內其他產業應用此制度之整體發展計畫案例，銀行加碼機動利率介於</w:t>
      </w:r>
      <w:r w:rsidR="00B03857" w:rsidRPr="00425F8B">
        <w:rPr>
          <w:rFonts w:ascii="Times New Roman" w:eastAsia="標楷體" w:hAnsi="Times New Roman" w:cs="Times New Roman"/>
          <w:sz w:val="28"/>
          <w:szCs w:val="28"/>
        </w:rPr>
        <w:t>1.65</w:t>
      </w:r>
      <w:r w:rsidR="00B03857" w:rsidRPr="00425F8B">
        <w:rPr>
          <w:rFonts w:ascii="Times New Roman" w:eastAsia="標楷體" w:hAnsi="Times New Roman" w:cs="Times New Roman"/>
          <w:sz w:val="28"/>
          <w:szCs w:val="28"/>
        </w:rPr>
        <w:t>％至</w:t>
      </w:r>
      <w:r w:rsidR="00B03857" w:rsidRPr="00425F8B">
        <w:rPr>
          <w:rFonts w:ascii="Times New Roman" w:eastAsia="標楷體" w:hAnsi="Times New Roman" w:cs="Times New Roman"/>
          <w:sz w:val="28"/>
          <w:szCs w:val="28"/>
        </w:rPr>
        <w:t>2.0</w:t>
      </w:r>
      <w:r w:rsidR="00B03857" w:rsidRPr="00425F8B">
        <w:rPr>
          <w:rFonts w:ascii="Times New Roman" w:eastAsia="標楷體" w:hAnsi="Times New Roman" w:cs="Times New Roman"/>
          <w:sz w:val="28"/>
          <w:szCs w:val="28"/>
        </w:rPr>
        <w:t>％之間，平均數為</w:t>
      </w:r>
      <w:r w:rsidR="00B03857" w:rsidRPr="00425F8B">
        <w:rPr>
          <w:rFonts w:ascii="Times New Roman" w:eastAsia="標楷體" w:hAnsi="Times New Roman" w:cs="Times New Roman"/>
          <w:sz w:val="28"/>
          <w:szCs w:val="28"/>
        </w:rPr>
        <w:t>1.86%</w:t>
      </w:r>
      <w:r w:rsidR="00B03857" w:rsidRPr="00425F8B">
        <w:rPr>
          <w:rFonts w:ascii="Times New Roman" w:eastAsia="標楷體" w:hAnsi="Times New Roman" w:cs="Times New Roman"/>
          <w:sz w:val="28"/>
          <w:szCs w:val="28"/>
        </w:rPr>
        <w:t>，本計畫</w:t>
      </w:r>
      <w:r w:rsidR="00B03857" w:rsidRPr="00FA730D">
        <w:rPr>
          <w:rFonts w:ascii="Times New Roman" w:eastAsia="標楷體" w:hAnsi="Times New Roman" w:cs="Times New Roman"/>
          <w:sz w:val="28"/>
          <w:szCs w:val="28"/>
        </w:rPr>
        <w:t>以</w:t>
      </w:r>
      <w:r w:rsidR="00755B53" w:rsidRPr="00FA730D">
        <w:rPr>
          <w:rFonts w:ascii="Times New Roman" w:eastAsia="標楷體" w:hAnsi="Times New Roman" w:cs="Times New Roman" w:hint="eastAsia"/>
          <w:sz w:val="28"/>
          <w:szCs w:val="28"/>
        </w:rPr>
        <w:t>2.67</w:t>
      </w:r>
      <w:r w:rsidR="00B03857" w:rsidRPr="00FA730D">
        <w:rPr>
          <w:rFonts w:ascii="Times New Roman" w:eastAsia="標楷體" w:hAnsi="Times New Roman" w:cs="Times New Roman"/>
          <w:sz w:val="28"/>
          <w:szCs w:val="28"/>
        </w:rPr>
        <w:t>%</w:t>
      </w:r>
      <w:r w:rsidR="00B03857" w:rsidRPr="00FA730D">
        <w:rPr>
          <w:rFonts w:ascii="Times New Roman" w:eastAsia="標楷體" w:hAnsi="Times New Roman" w:cs="Times New Roman"/>
          <w:sz w:val="28"/>
          <w:szCs w:val="28"/>
        </w:rPr>
        <w:t>做</w:t>
      </w:r>
      <w:r w:rsidR="00B03857" w:rsidRPr="00425F8B">
        <w:rPr>
          <w:rFonts w:ascii="Times New Roman" w:eastAsia="標楷體" w:hAnsi="Times New Roman" w:cs="Times New Roman"/>
          <w:sz w:val="28"/>
          <w:szCs w:val="28"/>
        </w:rPr>
        <w:t>為資金成本率。</w:t>
      </w:r>
    </w:p>
    <w:p w:rsidR="00B03857" w:rsidRPr="00425F8B" w:rsidRDefault="00B03857" w:rsidP="00680049">
      <w:pPr>
        <w:numPr>
          <w:ilvl w:val="0"/>
          <w:numId w:val="18"/>
        </w:numPr>
        <w:spacing w:beforeLines="50" w:before="180" w:afterLines="50" w:after="180" w:line="500" w:lineRule="exact"/>
        <w:ind w:left="1134"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折現率</w:t>
      </w:r>
    </w:p>
    <w:p w:rsidR="00B03857" w:rsidRPr="00425F8B" w:rsidRDefault="00755B53" w:rsidP="00687E2A">
      <w:pPr>
        <w:snapToGrid w:val="0"/>
        <w:spacing w:beforeLines="50" w:before="180" w:afterLines="50" w:after="180" w:line="500" w:lineRule="exact"/>
        <w:ind w:leftChars="236" w:left="566" w:firstLine="42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B03857" w:rsidRPr="00425F8B">
        <w:rPr>
          <w:rFonts w:ascii="Times New Roman" w:eastAsia="標楷體" w:hAnsi="Times New Roman" w:cs="Times New Roman"/>
          <w:sz w:val="28"/>
          <w:szCs w:val="28"/>
        </w:rPr>
        <w:t>本計畫整體開發經費來</w:t>
      </w:r>
      <w:r w:rsidR="00B03857" w:rsidRPr="00D65798">
        <w:rPr>
          <w:rFonts w:ascii="Times New Roman" w:eastAsia="標楷體" w:hAnsi="Times New Roman" w:cs="Times New Roman"/>
          <w:sz w:val="28"/>
          <w:szCs w:val="28"/>
        </w:rPr>
        <w:t>源為政府自行出資，</w:t>
      </w:r>
      <w:r w:rsidR="00EC6D83" w:rsidRPr="00D65798">
        <w:rPr>
          <w:rFonts w:ascii="Times New Roman" w:eastAsia="標楷體" w:hAnsi="Times New Roman" w:cs="Times New Roman" w:hint="eastAsia"/>
          <w:sz w:val="28"/>
          <w:szCs w:val="28"/>
        </w:rPr>
        <w:t>並</w:t>
      </w:r>
      <w:r w:rsidR="00B03857" w:rsidRPr="00D65798">
        <w:rPr>
          <w:rFonts w:ascii="Times New Roman" w:eastAsia="標楷體" w:hAnsi="Times New Roman" w:cs="Times New Roman"/>
          <w:sz w:val="28"/>
          <w:szCs w:val="28"/>
        </w:rPr>
        <w:t>以政府分年編列預算方式支應，故以資金成本率</w:t>
      </w:r>
      <w:r w:rsidR="00EC6D83" w:rsidRPr="00D65798">
        <w:rPr>
          <w:rFonts w:ascii="Times New Roman" w:eastAsia="標楷體" w:hAnsi="Times New Roman" w:cs="Times New Roman" w:hint="eastAsia"/>
          <w:sz w:val="28"/>
          <w:szCs w:val="28"/>
        </w:rPr>
        <w:t>（</w:t>
      </w:r>
      <w:r w:rsidR="00EC6D83" w:rsidRPr="00E6072C">
        <w:rPr>
          <w:rFonts w:ascii="Times New Roman" w:eastAsia="標楷體" w:hAnsi="Times New Roman" w:cs="Times New Roman" w:hint="eastAsia"/>
          <w:sz w:val="28"/>
          <w:szCs w:val="28"/>
        </w:rPr>
        <w:t>2.</w:t>
      </w:r>
      <w:r w:rsidRPr="00E6072C">
        <w:rPr>
          <w:rFonts w:ascii="Times New Roman" w:eastAsia="標楷體" w:hAnsi="Times New Roman" w:cs="Times New Roman" w:hint="eastAsia"/>
          <w:sz w:val="28"/>
          <w:szCs w:val="28"/>
        </w:rPr>
        <w:t>67</w:t>
      </w:r>
      <w:r w:rsidR="00EC6D83" w:rsidRPr="00E6072C">
        <w:rPr>
          <w:rFonts w:ascii="Times New Roman" w:eastAsia="標楷體" w:hAnsi="Times New Roman" w:cs="Times New Roman" w:hint="eastAsia"/>
          <w:sz w:val="28"/>
          <w:szCs w:val="28"/>
        </w:rPr>
        <w:t>%</w:t>
      </w:r>
      <w:r w:rsidR="00EC6D83" w:rsidRPr="00D65798">
        <w:rPr>
          <w:rFonts w:ascii="Times New Roman" w:eastAsia="標楷體" w:hAnsi="Times New Roman" w:cs="Times New Roman" w:hint="eastAsia"/>
          <w:sz w:val="28"/>
          <w:szCs w:val="28"/>
        </w:rPr>
        <w:t>）</w:t>
      </w:r>
      <w:r w:rsidR="00B03857" w:rsidRPr="00D65798">
        <w:rPr>
          <w:rFonts w:ascii="Times New Roman" w:eastAsia="標楷體" w:hAnsi="Times New Roman" w:cs="Times New Roman"/>
          <w:sz w:val="28"/>
          <w:szCs w:val="28"/>
        </w:rPr>
        <w:t>設算為折現率。</w:t>
      </w:r>
    </w:p>
    <w:p w:rsidR="00B03857" w:rsidRPr="00EC6D83" w:rsidRDefault="00B03857" w:rsidP="00EC6D83">
      <w:pPr>
        <w:keepNext/>
        <w:spacing w:beforeLines="50" w:before="180" w:afterLines="50" w:after="180" w:line="500" w:lineRule="exact"/>
        <w:ind w:leftChars="100" w:left="240"/>
        <w:jc w:val="both"/>
        <w:outlineLvl w:val="1"/>
        <w:rPr>
          <w:rFonts w:ascii="Times New Roman" w:eastAsia="標楷體" w:hAnsi="Times New Roman" w:cs="Times New Roman"/>
          <w:b/>
          <w:bCs/>
          <w:sz w:val="28"/>
          <w:szCs w:val="28"/>
        </w:rPr>
      </w:pPr>
      <w:bookmarkStart w:id="129" w:name="_Toc48298771"/>
      <w:r w:rsidRPr="00EC6D83">
        <w:rPr>
          <w:rFonts w:ascii="Times New Roman" w:eastAsia="標楷體" w:hAnsi="Times New Roman" w:cs="Times New Roman"/>
          <w:b/>
          <w:bCs/>
          <w:sz w:val="28"/>
          <w:szCs w:val="28"/>
        </w:rPr>
        <w:t>第二節、成本與收益項目</w:t>
      </w:r>
      <w:bookmarkEnd w:id="129"/>
    </w:p>
    <w:p w:rsidR="00B03857" w:rsidRPr="00D65798" w:rsidRDefault="00B03857" w:rsidP="00680049">
      <w:pPr>
        <w:numPr>
          <w:ilvl w:val="0"/>
          <w:numId w:val="19"/>
        </w:numPr>
        <w:spacing w:beforeLines="50" w:before="180" w:afterLines="50" w:after="180" w:line="500" w:lineRule="exact"/>
        <w:ind w:leftChars="230" w:left="1119" w:hanging="567"/>
        <w:jc w:val="both"/>
        <w:rPr>
          <w:rFonts w:ascii="Times New Roman" w:eastAsia="標楷體" w:hAnsi="Times New Roman" w:cs="Times New Roman"/>
          <w:sz w:val="28"/>
        </w:rPr>
      </w:pPr>
      <w:r w:rsidRPr="00D65798">
        <w:rPr>
          <w:rFonts w:ascii="Times New Roman" w:eastAsia="標楷體" w:hAnsi="Times New Roman" w:cs="Times New Roman"/>
          <w:sz w:val="28"/>
        </w:rPr>
        <w:t>興</w:t>
      </w:r>
      <w:r w:rsidR="00EC6D83" w:rsidRPr="00D65798">
        <w:rPr>
          <w:rFonts w:ascii="Times New Roman" w:eastAsia="標楷體" w:hAnsi="Times New Roman" w:cs="Times New Roman" w:hint="eastAsia"/>
          <w:sz w:val="28"/>
        </w:rPr>
        <w:t>（整）</w:t>
      </w:r>
      <w:r w:rsidRPr="00D65798">
        <w:rPr>
          <w:rFonts w:ascii="Times New Roman" w:eastAsia="標楷體" w:hAnsi="Times New Roman" w:cs="Times New Roman"/>
          <w:sz w:val="28"/>
        </w:rPr>
        <w:t>建期（</w:t>
      </w:r>
      <w:r w:rsidRPr="00D65798">
        <w:rPr>
          <w:rFonts w:ascii="Times New Roman" w:eastAsia="標楷體" w:hAnsi="Times New Roman" w:cs="Times New Roman"/>
          <w:sz w:val="28"/>
        </w:rPr>
        <w:t>110</w:t>
      </w:r>
      <w:r w:rsidRPr="00D65798">
        <w:rPr>
          <w:rFonts w:ascii="Times New Roman" w:eastAsia="標楷體" w:hAnsi="Times New Roman" w:cs="Times New Roman"/>
          <w:sz w:val="28"/>
        </w:rPr>
        <w:t>年至</w:t>
      </w:r>
      <w:r w:rsidRPr="00D65798">
        <w:rPr>
          <w:rFonts w:ascii="Times New Roman" w:eastAsia="標楷體" w:hAnsi="Times New Roman" w:cs="Times New Roman"/>
          <w:sz w:val="28"/>
        </w:rPr>
        <w:t>11</w:t>
      </w:r>
      <w:r w:rsidR="00952B2D">
        <w:rPr>
          <w:rFonts w:ascii="Times New Roman" w:eastAsia="標楷體" w:hAnsi="Times New Roman" w:cs="Times New Roman" w:hint="eastAsia"/>
          <w:sz w:val="28"/>
        </w:rPr>
        <w:t>4</w:t>
      </w:r>
      <w:r w:rsidRPr="00D65798">
        <w:rPr>
          <w:rFonts w:ascii="Times New Roman" w:eastAsia="標楷體" w:hAnsi="Times New Roman" w:cs="Times New Roman"/>
          <w:sz w:val="28"/>
        </w:rPr>
        <w:t>年）成本</w:t>
      </w:r>
    </w:p>
    <w:p w:rsidR="00B1116F" w:rsidRPr="00534AAC" w:rsidRDefault="00EC6D83" w:rsidP="00534AAC">
      <w:pPr>
        <w:snapToGrid w:val="0"/>
        <w:spacing w:beforeLines="50" w:before="180" w:afterLines="50" w:after="180" w:line="500" w:lineRule="exact"/>
        <w:ind w:leftChars="236" w:left="566" w:firstLine="427"/>
        <w:jc w:val="both"/>
        <w:rPr>
          <w:rFonts w:ascii="Times New Roman" w:eastAsia="標楷體" w:hAnsi="Times New Roman" w:cs="Times New Roman"/>
          <w:sz w:val="28"/>
          <w:szCs w:val="28"/>
        </w:rPr>
      </w:pPr>
      <w:r w:rsidRPr="00D65798">
        <w:rPr>
          <w:rFonts w:ascii="Times New Roman" w:eastAsia="標楷體" w:hAnsi="Times New Roman" w:cs="Times New Roman" w:hint="eastAsia"/>
          <w:sz w:val="28"/>
          <w:szCs w:val="28"/>
        </w:rPr>
        <w:t xml:space="preserve">  </w:t>
      </w:r>
      <w:r w:rsidR="009F6FDD" w:rsidRPr="00D65798">
        <w:rPr>
          <w:rFonts w:ascii="Times New Roman" w:eastAsia="標楷體" w:hAnsi="Times New Roman" w:cs="Times New Roman"/>
          <w:sz w:val="28"/>
          <w:szCs w:val="28"/>
        </w:rPr>
        <w:t>本次公共預算支出</w:t>
      </w:r>
      <w:r w:rsidR="00534AAC" w:rsidRPr="00D65798">
        <w:rPr>
          <w:rFonts w:ascii="Times New Roman" w:eastAsia="標楷體" w:hAnsi="Times New Roman" w:cs="Times New Roman" w:hint="eastAsia"/>
          <w:sz w:val="28"/>
          <w:szCs w:val="28"/>
        </w:rPr>
        <w:t>以充實</w:t>
      </w:r>
      <w:r w:rsidR="00425F8B" w:rsidRPr="00D65798">
        <w:rPr>
          <w:rFonts w:ascii="Times New Roman" w:eastAsia="標楷體" w:hAnsi="Times New Roman" w:cs="Times New Roman" w:hint="eastAsia"/>
          <w:sz w:val="28"/>
          <w:szCs w:val="28"/>
        </w:rPr>
        <w:t>全民</w:t>
      </w:r>
      <w:r w:rsidR="009F6FDD" w:rsidRPr="00D65798">
        <w:rPr>
          <w:rFonts w:ascii="Times New Roman" w:eastAsia="標楷體" w:hAnsi="Times New Roman" w:cs="Times New Roman"/>
          <w:sz w:val="28"/>
          <w:szCs w:val="28"/>
        </w:rPr>
        <w:t>運動</w:t>
      </w:r>
      <w:r w:rsidR="00534AAC" w:rsidRPr="00D65798">
        <w:rPr>
          <w:rFonts w:ascii="Times New Roman" w:eastAsia="標楷體" w:hAnsi="Times New Roman" w:cs="Times New Roman" w:hint="eastAsia"/>
          <w:sz w:val="28"/>
          <w:szCs w:val="28"/>
        </w:rPr>
        <w:t>環境為主</w:t>
      </w:r>
      <w:r w:rsidR="009F6FDD" w:rsidRPr="00D65798">
        <w:rPr>
          <w:rFonts w:ascii="Times New Roman" w:eastAsia="標楷體" w:hAnsi="Times New Roman" w:cs="Times New Roman"/>
          <w:sz w:val="28"/>
          <w:szCs w:val="28"/>
        </w:rPr>
        <w:t>；另為提升中央政府、各縣市政府及地方鄉鎮區公所承辦人</w:t>
      </w:r>
      <w:r w:rsidR="00534AAC" w:rsidRPr="00D65798">
        <w:rPr>
          <w:rFonts w:ascii="Times New Roman" w:eastAsia="標楷體" w:hAnsi="Times New Roman" w:cs="Times New Roman"/>
          <w:sz w:val="28"/>
          <w:szCs w:val="28"/>
        </w:rPr>
        <w:t>員執行工程品質及整合執行成效，編列行政業務費用，辦理教育訓練</w:t>
      </w:r>
      <w:r w:rsidR="00534AAC" w:rsidRPr="00D65798">
        <w:rPr>
          <w:rFonts w:ascii="Times New Roman" w:eastAsia="標楷體" w:hAnsi="Times New Roman" w:cs="Times New Roman" w:hint="eastAsia"/>
          <w:sz w:val="28"/>
          <w:szCs w:val="28"/>
        </w:rPr>
        <w:t>研習課程及研擬運動設施標準化</w:t>
      </w:r>
      <w:r w:rsidR="001A0088" w:rsidRPr="00D65798">
        <w:rPr>
          <w:rFonts w:ascii="Times New Roman" w:eastAsia="標楷體" w:hAnsi="Times New Roman" w:cs="Times New Roman" w:hint="eastAsia"/>
          <w:sz w:val="28"/>
          <w:szCs w:val="28"/>
        </w:rPr>
        <w:t>設計規範</w:t>
      </w:r>
      <w:r w:rsidR="009F6FDD" w:rsidRPr="00D65798">
        <w:rPr>
          <w:rFonts w:ascii="Times New Roman" w:eastAsia="標楷體" w:hAnsi="Times New Roman" w:cs="Times New Roman"/>
          <w:sz w:val="28"/>
          <w:szCs w:val="28"/>
        </w:rPr>
        <w:t>。本階段</w:t>
      </w:r>
      <w:r w:rsidR="009F6FDD" w:rsidRPr="00425F8B">
        <w:rPr>
          <w:rFonts w:ascii="Times New Roman" w:eastAsia="標楷體" w:hAnsi="Times New Roman" w:cs="Times New Roman"/>
          <w:sz w:val="28"/>
          <w:szCs w:val="28"/>
        </w:rPr>
        <w:t>計畫成本說明如下：</w:t>
      </w:r>
    </w:p>
    <w:p w:rsidR="008244EC" w:rsidRPr="00D65798" w:rsidRDefault="00534AAC" w:rsidP="00680049">
      <w:pPr>
        <w:pStyle w:val="aff0"/>
        <w:numPr>
          <w:ilvl w:val="0"/>
          <w:numId w:val="13"/>
        </w:numPr>
        <w:snapToGrid w:val="0"/>
        <w:spacing w:beforeLines="50" w:before="180" w:afterLines="50" w:after="180" w:line="500" w:lineRule="exact"/>
        <w:ind w:left="1418" w:hanging="567"/>
        <w:jc w:val="both"/>
        <w:rPr>
          <w:rFonts w:ascii="Times New Roman" w:eastAsia="標楷體" w:hAnsi="Times New Roman" w:cs="Times New Roman"/>
          <w:bCs/>
          <w:sz w:val="28"/>
          <w:szCs w:val="28"/>
        </w:rPr>
      </w:pPr>
      <w:r w:rsidRPr="00D65798">
        <w:rPr>
          <w:rFonts w:ascii="Times New Roman" w:eastAsia="標楷體" w:hAnsi="Times New Roman" w:cs="Times New Roman" w:hint="eastAsia"/>
          <w:bCs/>
          <w:sz w:val="28"/>
          <w:szCs w:val="28"/>
        </w:rPr>
        <w:t>充實</w:t>
      </w:r>
      <w:r w:rsidR="00EB380B" w:rsidRPr="00D65798">
        <w:rPr>
          <w:rFonts w:ascii="Times New Roman" w:eastAsia="標楷體" w:hAnsi="Times New Roman" w:cs="Times New Roman"/>
          <w:bCs/>
          <w:sz w:val="28"/>
          <w:szCs w:val="28"/>
        </w:rPr>
        <w:t>全民</w:t>
      </w:r>
      <w:r w:rsidR="009F6FDD" w:rsidRPr="00D65798">
        <w:rPr>
          <w:rFonts w:ascii="Times New Roman" w:eastAsia="標楷體" w:hAnsi="Times New Roman" w:cs="Times New Roman"/>
          <w:bCs/>
          <w:sz w:val="28"/>
          <w:szCs w:val="28"/>
        </w:rPr>
        <w:t>運動</w:t>
      </w:r>
      <w:r w:rsidRPr="00D65798">
        <w:rPr>
          <w:rFonts w:ascii="Times New Roman" w:eastAsia="標楷體" w:hAnsi="Times New Roman" w:cs="Times New Roman" w:hint="eastAsia"/>
          <w:bCs/>
          <w:sz w:val="28"/>
          <w:szCs w:val="28"/>
        </w:rPr>
        <w:t>環境</w:t>
      </w:r>
    </w:p>
    <w:p w:rsidR="00B10C68" w:rsidRPr="00FA730D" w:rsidRDefault="009F6FDD" w:rsidP="00B10C68">
      <w:pPr>
        <w:pStyle w:val="aff0"/>
        <w:snapToGrid w:val="0"/>
        <w:spacing w:line="500" w:lineRule="exact"/>
        <w:ind w:left="920" w:firstLineChars="177" w:firstLine="496"/>
        <w:jc w:val="both"/>
        <w:rPr>
          <w:rFonts w:ascii="Times New Roman" w:eastAsia="標楷體" w:hAnsi="Times New Roman" w:cs="Times New Roman"/>
          <w:bCs/>
          <w:sz w:val="28"/>
          <w:szCs w:val="28"/>
        </w:rPr>
      </w:pPr>
      <w:r w:rsidRPr="00D65798">
        <w:rPr>
          <w:rFonts w:ascii="Times New Roman" w:eastAsia="標楷體" w:hAnsi="Times New Roman" w:cs="Times New Roman"/>
          <w:bCs/>
          <w:sz w:val="28"/>
          <w:szCs w:val="28"/>
        </w:rPr>
        <w:t>預計將辦理</w:t>
      </w:r>
      <w:r w:rsidR="00B10C68" w:rsidRPr="00D65798">
        <w:rPr>
          <w:rFonts w:ascii="Times New Roman" w:eastAsia="標楷體" w:hAnsi="Times New Roman" w:cs="Times New Roman" w:hint="eastAsia"/>
          <w:bCs/>
          <w:sz w:val="28"/>
          <w:szCs w:val="28"/>
        </w:rPr>
        <w:t>1.</w:t>
      </w:r>
      <w:r w:rsidR="002313A5" w:rsidRPr="00D65798">
        <w:rPr>
          <w:rFonts w:ascii="Times New Roman" w:eastAsia="標楷體" w:hAnsi="Times New Roman" w:cs="Times New Roman" w:hint="eastAsia"/>
          <w:bCs/>
          <w:sz w:val="28"/>
          <w:szCs w:val="28"/>
        </w:rPr>
        <w:t>興（整）</w:t>
      </w:r>
      <w:r w:rsidR="002313A5" w:rsidRPr="00D65798">
        <w:rPr>
          <w:rFonts w:ascii="Times New Roman" w:eastAsia="標楷體" w:hAnsi="Times New Roman" w:cs="Times New Roman"/>
          <w:bCs/>
          <w:sz w:val="28"/>
          <w:szCs w:val="28"/>
        </w:rPr>
        <w:t>全</w:t>
      </w:r>
      <w:r w:rsidR="002313A5" w:rsidRPr="00FA730D">
        <w:rPr>
          <w:rFonts w:ascii="Times New Roman" w:eastAsia="標楷體" w:hAnsi="Times New Roman" w:cs="Times New Roman"/>
          <w:bCs/>
          <w:sz w:val="28"/>
          <w:szCs w:val="28"/>
        </w:rPr>
        <w:t>民運動</w:t>
      </w:r>
      <w:r w:rsidR="002313A5" w:rsidRPr="009E2F1E">
        <w:rPr>
          <w:rFonts w:ascii="Times New Roman" w:eastAsia="標楷體" w:hAnsi="Times New Roman" w:cs="Times New Roman"/>
          <w:bCs/>
          <w:sz w:val="28"/>
          <w:szCs w:val="28"/>
        </w:rPr>
        <w:t>館</w:t>
      </w:r>
      <w:r w:rsidR="00B97612" w:rsidRPr="009E2F1E">
        <w:rPr>
          <w:rFonts w:ascii="Times New Roman" w:eastAsia="標楷體" w:hAnsi="Times New Roman" w:cs="Times New Roman" w:hint="eastAsia"/>
          <w:bCs/>
          <w:sz w:val="28"/>
          <w:szCs w:val="28"/>
        </w:rPr>
        <w:t>2</w:t>
      </w:r>
      <w:r w:rsidR="002313A5" w:rsidRPr="009E2F1E">
        <w:rPr>
          <w:rFonts w:ascii="Times New Roman" w:eastAsia="標楷體" w:hAnsi="Times New Roman" w:cs="Times New Roman" w:hint="eastAsia"/>
          <w:bCs/>
          <w:sz w:val="28"/>
          <w:szCs w:val="28"/>
        </w:rPr>
        <w:t>0</w:t>
      </w:r>
      <w:r w:rsidR="002313A5" w:rsidRPr="009E2F1E">
        <w:rPr>
          <w:rFonts w:ascii="Times New Roman" w:eastAsia="標楷體" w:hAnsi="Times New Roman" w:cs="Times New Roman"/>
          <w:bCs/>
          <w:sz w:val="28"/>
          <w:szCs w:val="28"/>
        </w:rPr>
        <w:t>處</w:t>
      </w:r>
      <w:r w:rsidR="00B10C68" w:rsidRPr="009E2F1E">
        <w:rPr>
          <w:rFonts w:ascii="Times New Roman" w:eastAsia="標楷體" w:hAnsi="Times New Roman" w:cs="Times New Roman" w:hint="eastAsia"/>
          <w:bCs/>
          <w:sz w:val="28"/>
          <w:szCs w:val="28"/>
        </w:rPr>
        <w:t>；</w:t>
      </w:r>
      <w:r w:rsidR="00B10C68" w:rsidRPr="00FA730D">
        <w:rPr>
          <w:rFonts w:ascii="Times New Roman" w:eastAsia="標楷體" w:hAnsi="Times New Roman" w:cs="Times New Roman" w:hint="eastAsia"/>
          <w:bCs/>
          <w:sz w:val="28"/>
          <w:szCs w:val="28"/>
        </w:rPr>
        <w:t>2.</w:t>
      </w:r>
      <w:r w:rsidR="00B10C68" w:rsidRPr="00FA730D">
        <w:rPr>
          <w:rFonts w:ascii="Times New Roman" w:eastAsia="標楷體" w:hAnsi="Times New Roman" w:cs="Times New Roman" w:hint="eastAsia"/>
          <w:bCs/>
          <w:sz w:val="28"/>
          <w:szCs w:val="28"/>
        </w:rPr>
        <w:t>興（整）</w:t>
      </w:r>
      <w:r w:rsidR="007E1FE3" w:rsidRPr="00FA730D">
        <w:rPr>
          <w:rFonts w:ascii="Times New Roman" w:eastAsia="標楷體" w:hAnsi="Times New Roman" w:cs="Times New Roman" w:hint="eastAsia"/>
          <w:bCs/>
          <w:sz w:val="28"/>
          <w:szCs w:val="28"/>
        </w:rPr>
        <w:t>建</w:t>
      </w:r>
      <w:r w:rsidR="00B10C68" w:rsidRPr="00FA730D">
        <w:rPr>
          <w:rFonts w:ascii="Times New Roman" w:eastAsia="標楷體" w:hAnsi="Times New Roman" w:cs="Times New Roman" w:hint="eastAsia"/>
          <w:bCs/>
          <w:sz w:val="28"/>
          <w:szCs w:val="28"/>
        </w:rPr>
        <w:t>風雨球場</w:t>
      </w:r>
      <w:r w:rsidR="00B10C68" w:rsidRPr="00FA730D">
        <w:rPr>
          <w:rFonts w:ascii="Times New Roman" w:eastAsia="標楷體" w:hAnsi="Times New Roman" w:cs="Times New Roman" w:hint="eastAsia"/>
          <w:bCs/>
          <w:sz w:val="28"/>
          <w:szCs w:val="28"/>
        </w:rPr>
        <w:t>30</w:t>
      </w:r>
      <w:r w:rsidR="00B10C68" w:rsidRPr="00FA730D">
        <w:rPr>
          <w:rFonts w:ascii="Times New Roman" w:eastAsia="標楷體" w:hAnsi="Times New Roman" w:cs="Times New Roman" w:hint="eastAsia"/>
          <w:bCs/>
          <w:sz w:val="28"/>
          <w:szCs w:val="28"/>
        </w:rPr>
        <w:t>處；</w:t>
      </w:r>
      <w:r w:rsidR="00B10C68" w:rsidRPr="00FA730D">
        <w:rPr>
          <w:rFonts w:ascii="Times New Roman" w:eastAsia="標楷體" w:hAnsi="Times New Roman" w:cs="Times New Roman" w:hint="eastAsia"/>
          <w:bCs/>
          <w:sz w:val="28"/>
          <w:szCs w:val="28"/>
        </w:rPr>
        <w:t>3.</w:t>
      </w:r>
      <w:r w:rsidR="002313A5" w:rsidRPr="00FA730D">
        <w:rPr>
          <w:rFonts w:ascii="Times New Roman" w:eastAsia="標楷體" w:hAnsi="Times New Roman" w:cs="Times New Roman" w:hint="eastAsia"/>
          <w:bCs/>
          <w:sz w:val="28"/>
          <w:szCs w:val="28"/>
        </w:rPr>
        <w:t>改善</w:t>
      </w:r>
      <w:r w:rsidR="002313A5" w:rsidRPr="00FA730D">
        <w:rPr>
          <w:rFonts w:ascii="Times New Roman" w:eastAsia="標楷體" w:hAnsi="Times New Roman" w:cs="Times New Roman"/>
          <w:bCs/>
          <w:sz w:val="28"/>
          <w:szCs w:val="28"/>
        </w:rPr>
        <w:t>既有運動場館設施</w:t>
      </w:r>
      <w:r w:rsidR="00D65798" w:rsidRPr="00FA730D">
        <w:rPr>
          <w:rFonts w:ascii="Times New Roman" w:eastAsia="標楷體" w:hAnsi="Times New Roman" w:cs="Times New Roman" w:hint="eastAsia"/>
          <w:bCs/>
          <w:sz w:val="28"/>
          <w:szCs w:val="28"/>
        </w:rPr>
        <w:t>6</w:t>
      </w:r>
      <w:r w:rsidR="002313A5" w:rsidRPr="00FA730D">
        <w:rPr>
          <w:rFonts w:ascii="Times New Roman" w:eastAsia="標楷體" w:hAnsi="Times New Roman" w:cs="Times New Roman" w:hint="eastAsia"/>
          <w:bCs/>
          <w:sz w:val="28"/>
          <w:szCs w:val="28"/>
        </w:rPr>
        <w:t>0</w:t>
      </w:r>
      <w:r w:rsidR="002313A5" w:rsidRPr="00FA730D">
        <w:rPr>
          <w:rFonts w:ascii="Times New Roman" w:eastAsia="標楷體" w:hAnsi="Times New Roman" w:cs="Times New Roman" w:hint="eastAsia"/>
          <w:bCs/>
          <w:sz w:val="28"/>
          <w:szCs w:val="28"/>
        </w:rPr>
        <w:t>處</w:t>
      </w:r>
      <w:r w:rsidR="00B10C68" w:rsidRPr="00FA730D">
        <w:rPr>
          <w:rFonts w:ascii="Times New Roman" w:eastAsia="標楷體" w:hAnsi="Times New Roman" w:cs="Times New Roman" w:hint="eastAsia"/>
          <w:bCs/>
          <w:sz w:val="28"/>
          <w:szCs w:val="28"/>
        </w:rPr>
        <w:t>；</w:t>
      </w:r>
      <w:r w:rsidR="00B10C68" w:rsidRPr="00FA730D">
        <w:rPr>
          <w:rFonts w:ascii="Times New Roman" w:eastAsia="標楷體" w:hAnsi="Times New Roman" w:cs="Times New Roman" w:hint="eastAsia"/>
          <w:bCs/>
          <w:sz w:val="28"/>
          <w:szCs w:val="28"/>
        </w:rPr>
        <w:t>4.</w:t>
      </w:r>
      <w:r w:rsidR="00B10C68" w:rsidRPr="00FA730D">
        <w:rPr>
          <w:rFonts w:ascii="Times New Roman" w:eastAsia="標楷體" w:hAnsi="Times New Roman" w:cs="Times New Roman" w:hint="eastAsia"/>
          <w:bCs/>
          <w:sz w:val="28"/>
          <w:szCs w:val="28"/>
        </w:rPr>
        <w:t>設置運動園區</w:t>
      </w:r>
      <w:r w:rsidR="00B10C68" w:rsidRPr="00FA730D">
        <w:rPr>
          <w:rFonts w:ascii="Times New Roman" w:eastAsia="標楷體" w:hAnsi="Times New Roman" w:cs="Times New Roman" w:hint="eastAsia"/>
          <w:bCs/>
          <w:sz w:val="28"/>
          <w:szCs w:val="28"/>
        </w:rPr>
        <w:t>2</w:t>
      </w:r>
      <w:r w:rsidR="00B10C68" w:rsidRPr="00FA730D">
        <w:rPr>
          <w:rFonts w:ascii="Times New Roman" w:eastAsia="標楷體" w:hAnsi="Times New Roman" w:cs="Times New Roman" w:hint="eastAsia"/>
          <w:bCs/>
          <w:sz w:val="28"/>
          <w:szCs w:val="28"/>
        </w:rPr>
        <w:t>處；</w:t>
      </w:r>
      <w:r w:rsidR="00B10C68" w:rsidRPr="00FA730D">
        <w:rPr>
          <w:rFonts w:ascii="Times New Roman" w:eastAsia="標楷體" w:hAnsi="Times New Roman" w:cs="Times New Roman" w:hint="eastAsia"/>
          <w:bCs/>
          <w:sz w:val="28"/>
          <w:szCs w:val="28"/>
        </w:rPr>
        <w:t>5.</w:t>
      </w:r>
      <w:r w:rsidR="00B10C68" w:rsidRPr="00FA730D">
        <w:rPr>
          <w:rFonts w:ascii="Times New Roman" w:eastAsia="標楷體" w:hAnsi="Times New Roman" w:cs="Times New Roman"/>
          <w:bCs/>
          <w:sz w:val="28"/>
          <w:szCs w:val="28"/>
        </w:rPr>
        <w:t>修繕整建</w:t>
      </w:r>
      <w:r w:rsidR="00B10C68" w:rsidRPr="00FA730D">
        <w:rPr>
          <w:rFonts w:ascii="Times New Roman" w:eastAsia="標楷體" w:hAnsi="Times New Roman" w:cs="Times New Roman"/>
          <w:bCs/>
          <w:sz w:val="28"/>
          <w:szCs w:val="28"/>
        </w:rPr>
        <w:t>4</w:t>
      </w:r>
      <w:r w:rsidR="00B10C68" w:rsidRPr="00FA730D">
        <w:rPr>
          <w:rFonts w:ascii="Times New Roman" w:eastAsia="標楷體" w:hAnsi="Times New Roman" w:cs="Times New Roman" w:hint="eastAsia"/>
          <w:bCs/>
          <w:sz w:val="28"/>
          <w:szCs w:val="28"/>
        </w:rPr>
        <w:t>項</w:t>
      </w:r>
      <w:r w:rsidR="00B10C68" w:rsidRPr="00FA730D">
        <w:rPr>
          <w:rFonts w:ascii="Times New Roman" w:eastAsia="標楷體" w:hAnsi="Times New Roman" w:cs="Times New Roman"/>
          <w:bCs/>
          <w:sz w:val="28"/>
          <w:szCs w:val="28"/>
        </w:rPr>
        <w:t>全國綜合性賽會運動場館</w:t>
      </w:r>
      <w:r w:rsidR="00B10C68" w:rsidRPr="00FA730D">
        <w:rPr>
          <w:rFonts w:ascii="Times New Roman" w:eastAsia="標楷體" w:hAnsi="Times New Roman" w:cs="Times New Roman" w:hint="eastAsia"/>
          <w:bCs/>
          <w:sz w:val="28"/>
          <w:szCs w:val="28"/>
        </w:rPr>
        <w:t>。</w:t>
      </w:r>
    </w:p>
    <w:p w:rsidR="009F6FDD" w:rsidRPr="00FA730D" w:rsidRDefault="00B10C68" w:rsidP="00B10C68">
      <w:pPr>
        <w:pStyle w:val="aff0"/>
        <w:snapToGrid w:val="0"/>
        <w:spacing w:line="500" w:lineRule="exact"/>
        <w:ind w:left="920" w:firstLineChars="177" w:firstLine="496"/>
        <w:jc w:val="both"/>
        <w:rPr>
          <w:rFonts w:ascii="Times New Roman" w:eastAsia="標楷體" w:hAnsi="Times New Roman" w:cs="Times New Roman"/>
          <w:bCs/>
          <w:sz w:val="28"/>
          <w:szCs w:val="28"/>
        </w:rPr>
      </w:pPr>
      <w:r w:rsidRPr="00FA730D">
        <w:rPr>
          <w:rFonts w:ascii="Times New Roman" w:eastAsia="標楷體" w:hAnsi="Times New Roman" w:cs="Times New Roman" w:hint="eastAsia"/>
          <w:bCs/>
          <w:sz w:val="28"/>
          <w:szCs w:val="28"/>
        </w:rPr>
        <w:t>預計</w:t>
      </w:r>
      <w:r w:rsidR="00952B2D">
        <w:rPr>
          <w:rFonts w:ascii="Times New Roman" w:eastAsia="標楷體" w:hAnsi="Times New Roman" w:cs="Times New Roman" w:hint="eastAsia"/>
          <w:bCs/>
          <w:sz w:val="28"/>
          <w:szCs w:val="28"/>
        </w:rPr>
        <w:t>5</w:t>
      </w:r>
      <w:r w:rsidRPr="00FA730D">
        <w:rPr>
          <w:rFonts w:ascii="Times New Roman" w:eastAsia="標楷體" w:hAnsi="Times New Roman" w:cs="Times New Roman" w:hint="eastAsia"/>
          <w:bCs/>
          <w:sz w:val="28"/>
          <w:szCs w:val="28"/>
        </w:rPr>
        <w:t>年內支出</w:t>
      </w:r>
      <w:r w:rsidR="00D65798" w:rsidRPr="00FA730D">
        <w:rPr>
          <w:rFonts w:ascii="Times New Roman" w:eastAsia="標楷體" w:hAnsi="Times New Roman" w:cs="Times New Roman" w:hint="eastAsia"/>
          <w:bCs/>
          <w:sz w:val="28"/>
          <w:szCs w:val="28"/>
        </w:rPr>
        <w:t>100</w:t>
      </w:r>
      <w:r w:rsidRPr="00FA730D">
        <w:rPr>
          <w:rFonts w:ascii="Times New Roman" w:eastAsia="標楷體" w:hAnsi="Times New Roman" w:cs="Times New Roman" w:hint="eastAsia"/>
          <w:bCs/>
          <w:sz w:val="28"/>
          <w:szCs w:val="28"/>
        </w:rPr>
        <w:t>億元，分別由中央負擔</w:t>
      </w:r>
      <w:r w:rsidR="00D65798" w:rsidRPr="00FA730D">
        <w:rPr>
          <w:rFonts w:ascii="Times New Roman" w:eastAsia="標楷體" w:hAnsi="Times New Roman" w:cs="Times New Roman" w:hint="eastAsia"/>
          <w:bCs/>
          <w:sz w:val="28"/>
          <w:szCs w:val="28"/>
        </w:rPr>
        <w:t>7</w:t>
      </w:r>
      <w:r w:rsidRPr="00FA730D">
        <w:rPr>
          <w:rFonts w:ascii="Times New Roman" w:eastAsia="標楷體" w:hAnsi="Times New Roman" w:cs="Times New Roman" w:hint="eastAsia"/>
          <w:bCs/>
          <w:sz w:val="28"/>
          <w:szCs w:val="28"/>
        </w:rPr>
        <w:t>0</w:t>
      </w:r>
      <w:r w:rsidRPr="00FA730D">
        <w:rPr>
          <w:rFonts w:ascii="Times New Roman" w:eastAsia="標楷體" w:hAnsi="Times New Roman" w:cs="Times New Roman" w:hint="eastAsia"/>
          <w:bCs/>
          <w:sz w:val="28"/>
          <w:szCs w:val="28"/>
        </w:rPr>
        <w:t>億元，地方負擔約</w:t>
      </w:r>
      <w:r w:rsidR="00D65798" w:rsidRPr="00FA730D">
        <w:rPr>
          <w:rFonts w:ascii="Times New Roman" w:eastAsia="標楷體" w:hAnsi="Times New Roman" w:cs="Times New Roman" w:hint="eastAsia"/>
          <w:bCs/>
          <w:sz w:val="28"/>
          <w:szCs w:val="28"/>
        </w:rPr>
        <w:t>30</w:t>
      </w:r>
      <w:r w:rsidRPr="00FA730D">
        <w:rPr>
          <w:rFonts w:ascii="Times New Roman" w:eastAsia="標楷體" w:hAnsi="Times New Roman" w:cs="Times New Roman" w:hint="eastAsia"/>
          <w:bCs/>
          <w:sz w:val="28"/>
          <w:szCs w:val="28"/>
        </w:rPr>
        <w:t>億元。</w:t>
      </w:r>
    </w:p>
    <w:p w:rsidR="008244EC" w:rsidRPr="00425F8B" w:rsidRDefault="009F6FDD" w:rsidP="00680049">
      <w:pPr>
        <w:pStyle w:val="aff0"/>
        <w:numPr>
          <w:ilvl w:val="0"/>
          <w:numId w:val="13"/>
        </w:numPr>
        <w:snapToGrid w:val="0"/>
        <w:spacing w:beforeLines="50" w:before="180" w:afterLines="50" w:after="180" w:line="500" w:lineRule="exact"/>
        <w:ind w:left="1418" w:hanging="567"/>
        <w:jc w:val="both"/>
        <w:rPr>
          <w:rFonts w:ascii="Times New Roman" w:eastAsia="標楷體" w:hAnsi="Times New Roman" w:cs="Times New Roman"/>
          <w:bCs/>
          <w:sz w:val="28"/>
          <w:szCs w:val="28"/>
        </w:rPr>
      </w:pPr>
      <w:r w:rsidRPr="00425F8B">
        <w:rPr>
          <w:rFonts w:ascii="Times New Roman" w:eastAsia="標楷體" w:hAnsi="Times New Roman" w:cs="Times New Roman"/>
          <w:bCs/>
          <w:sz w:val="28"/>
          <w:szCs w:val="28"/>
        </w:rPr>
        <w:t>行政業務費用</w:t>
      </w:r>
    </w:p>
    <w:p w:rsidR="009F6FDD" w:rsidRPr="00D65798" w:rsidRDefault="00C704E9" w:rsidP="00687E2A">
      <w:pPr>
        <w:pStyle w:val="aff0"/>
        <w:snapToGrid w:val="0"/>
        <w:spacing w:beforeLines="50" w:before="180" w:afterLines="50" w:after="180" w:line="500" w:lineRule="exact"/>
        <w:ind w:left="920" w:firstLineChars="177" w:firstLine="496"/>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 xml:space="preserve"> </w:t>
      </w:r>
      <w:r w:rsidRPr="00D65798">
        <w:rPr>
          <w:rFonts w:ascii="Times New Roman" w:eastAsia="標楷體" w:hAnsi="Times New Roman" w:cs="Times New Roman" w:hint="eastAsia"/>
          <w:bCs/>
          <w:sz w:val="28"/>
          <w:szCs w:val="28"/>
        </w:rPr>
        <w:t>為</w:t>
      </w:r>
      <w:r w:rsidR="001A0088" w:rsidRPr="00D65798">
        <w:rPr>
          <w:rFonts w:ascii="Times New Roman" w:eastAsia="標楷體" w:hAnsi="Times New Roman" w:cs="Times New Roman" w:hint="eastAsia"/>
          <w:bCs/>
          <w:sz w:val="28"/>
          <w:szCs w:val="28"/>
        </w:rPr>
        <w:t>提升計畫執行成效及加速執行進度，擬規劃</w:t>
      </w:r>
      <w:r w:rsidR="009F6FDD" w:rsidRPr="00D65798">
        <w:rPr>
          <w:rFonts w:ascii="Times New Roman" w:eastAsia="標楷體" w:hAnsi="Times New Roman" w:cs="Times New Roman"/>
          <w:bCs/>
          <w:sz w:val="28"/>
          <w:szCs w:val="28"/>
        </w:rPr>
        <w:t>辦理教育訓練</w:t>
      </w:r>
      <w:r w:rsidRPr="00D65798">
        <w:rPr>
          <w:rFonts w:ascii="Times New Roman" w:eastAsia="標楷體" w:hAnsi="Times New Roman" w:cs="Times New Roman" w:hint="eastAsia"/>
          <w:bCs/>
          <w:sz w:val="28"/>
          <w:szCs w:val="28"/>
        </w:rPr>
        <w:t>研習課程及研擬運動設施標準化</w:t>
      </w:r>
      <w:r w:rsidR="001A0088" w:rsidRPr="00D65798">
        <w:rPr>
          <w:rFonts w:ascii="Times New Roman" w:eastAsia="標楷體" w:hAnsi="Times New Roman" w:cs="Times New Roman" w:hint="eastAsia"/>
          <w:bCs/>
          <w:sz w:val="28"/>
          <w:szCs w:val="28"/>
        </w:rPr>
        <w:t>設計</w:t>
      </w:r>
      <w:r w:rsidRPr="00D65798">
        <w:rPr>
          <w:rFonts w:ascii="Times New Roman" w:eastAsia="標楷體" w:hAnsi="Times New Roman" w:cs="Times New Roman" w:hint="eastAsia"/>
          <w:bCs/>
          <w:sz w:val="28"/>
          <w:szCs w:val="28"/>
        </w:rPr>
        <w:t>規範</w:t>
      </w:r>
      <w:r w:rsidR="001A0088" w:rsidRPr="00D65798">
        <w:rPr>
          <w:rFonts w:ascii="Times New Roman" w:eastAsia="標楷體" w:hAnsi="Times New Roman" w:cs="Times New Roman" w:hint="eastAsia"/>
          <w:bCs/>
          <w:sz w:val="28"/>
          <w:szCs w:val="28"/>
        </w:rPr>
        <w:t>（準則）</w:t>
      </w:r>
      <w:r w:rsidRPr="00D65798">
        <w:rPr>
          <w:rFonts w:ascii="Times New Roman" w:eastAsia="標楷體" w:hAnsi="Times New Roman" w:cs="Times New Roman" w:hint="eastAsia"/>
          <w:bCs/>
          <w:sz w:val="28"/>
          <w:szCs w:val="28"/>
        </w:rPr>
        <w:t>等</w:t>
      </w:r>
      <w:r w:rsidR="009F6FDD" w:rsidRPr="00D65798">
        <w:rPr>
          <w:rFonts w:ascii="Times New Roman" w:eastAsia="標楷體" w:hAnsi="Times New Roman" w:cs="Times New Roman"/>
          <w:bCs/>
          <w:sz w:val="28"/>
          <w:szCs w:val="28"/>
        </w:rPr>
        <w:t>，包括</w:t>
      </w:r>
      <w:r w:rsidR="001A0088" w:rsidRPr="00D65798">
        <w:rPr>
          <w:rFonts w:ascii="Times New Roman" w:eastAsia="標楷體" w:hAnsi="Times New Roman" w:cs="Times New Roman" w:hint="eastAsia"/>
          <w:bCs/>
          <w:sz w:val="28"/>
          <w:szCs w:val="28"/>
        </w:rPr>
        <w:t>舉辦</w:t>
      </w:r>
      <w:r w:rsidR="009F6FDD" w:rsidRPr="00D65798">
        <w:rPr>
          <w:rFonts w:ascii="Times New Roman" w:eastAsia="標楷體" w:hAnsi="Times New Roman" w:cs="Times New Roman"/>
          <w:bCs/>
          <w:sz w:val="28"/>
          <w:szCs w:val="28"/>
        </w:rPr>
        <w:t>研習會、實地參訪等方式，要求受補助機關指派</w:t>
      </w:r>
      <w:r w:rsidR="001A0088" w:rsidRPr="00D65798">
        <w:rPr>
          <w:rFonts w:ascii="Times New Roman" w:eastAsia="標楷體" w:hAnsi="Times New Roman" w:cs="Times New Roman" w:hint="eastAsia"/>
          <w:bCs/>
          <w:sz w:val="28"/>
          <w:szCs w:val="28"/>
        </w:rPr>
        <w:t>相關業務人員</w:t>
      </w:r>
      <w:r w:rsidR="009F6FDD" w:rsidRPr="00D65798">
        <w:rPr>
          <w:rFonts w:ascii="Times New Roman" w:eastAsia="標楷體" w:hAnsi="Times New Roman" w:cs="Times New Roman"/>
          <w:bCs/>
          <w:sz w:val="28"/>
          <w:szCs w:val="28"/>
        </w:rPr>
        <w:t>接受教育訓練，以提高</w:t>
      </w:r>
      <w:r w:rsidR="001A0088" w:rsidRPr="00D65798">
        <w:rPr>
          <w:rFonts w:ascii="Times New Roman" w:eastAsia="標楷體" w:hAnsi="Times New Roman" w:cs="Times New Roman" w:hint="eastAsia"/>
          <w:bCs/>
          <w:sz w:val="28"/>
          <w:szCs w:val="28"/>
        </w:rPr>
        <w:t>各該</w:t>
      </w:r>
      <w:r w:rsidR="009F6FDD" w:rsidRPr="00D65798">
        <w:rPr>
          <w:rFonts w:ascii="Times New Roman" w:eastAsia="標楷體" w:hAnsi="Times New Roman" w:cs="Times New Roman"/>
          <w:bCs/>
          <w:sz w:val="28"/>
          <w:szCs w:val="28"/>
        </w:rPr>
        <w:t>人員專業素養</w:t>
      </w:r>
      <w:r w:rsidR="001A0088" w:rsidRPr="00D65798">
        <w:rPr>
          <w:rFonts w:ascii="Times New Roman" w:eastAsia="標楷體" w:hAnsi="Times New Roman" w:cs="Times New Roman" w:hint="eastAsia"/>
          <w:bCs/>
          <w:sz w:val="28"/>
          <w:szCs w:val="28"/>
        </w:rPr>
        <w:t>，另擬委託專責單位協助規劃各該運動設施標準化設計規範（準則），提供各地方政府執行參考，以加快個案計畫執行進度，提升執行績效</w:t>
      </w:r>
      <w:r w:rsidR="009F6FDD" w:rsidRPr="00D65798">
        <w:rPr>
          <w:rFonts w:ascii="Times New Roman" w:eastAsia="標楷體" w:hAnsi="Times New Roman" w:cs="Times New Roman"/>
          <w:bCs/>
          <w:sz w:val="28"/>
          <w:szCs w:val="28"/>
        </w:rPr>
        <w:t>。本部分預計</w:t>
      </w:r>
      <w:r w:rsidR="00952B2D">
        <w:rPr>
          <w:rFonts w:ascii="Times New Roman" w:eastAsia="標楷體" w:hAnsi="Times New Roman" w:cs="Times New Roman" w:hint="eastAsia"/>
          <w:bCs/>
          <w:sz w:val="28"/>
          <w:szCs w:val="28"/>
        </w:rPr>
        <w:t>5</w:t>
      </w:r>
      <w:r w:rsidR="009F6FDD" w:rsidRPr="00D65798">
        <w:rPr>
          <w:rFonts w:ascii="Times New Roman" w:eastAsia="標楷體" w:hAnsi="Times New Roman" w:cs="Times New Roman"/>
          <w:bCs/>
          <w:sz w:val="28"/>
          <w:szCs w:val="28"/>
        </w:rPr>
        <w:t>年內由中央支出約</w:t>
      </w:r>
      <w:r w:rsidR="009F6FDD" w:rsidRPr="00D65798">
        <w:rPr>
          <w:rFonts w:ascii="Times New Roman" w:eastAsia="標楷體" w:hAnsi="Times New Roman" w:cs="Times New Roman"/>
          <w:bCs/>
          <w:sz w:val="28"/>
          <w:szCs w:val="28"/>
        </w:rPr>
        <w:t>0.6</w:t>
      </w:r>
      <w:r w:rsidR="009F6FDD" w:rsidRPr="00D65798">
        <w:rPr>
          <w:rFonts w:ascii="Times New Roman" w:eastAsia="標楷體" w:hAnsi="Times New Roman" w:cs="Times New Roman"/>
          <w:bCs/>
          <w:sz w:val="28"/>
          <w:szCs w:val="28"/>
        </w:rPr>
        <w:t>億元。</w:t>
      </w:r>
    </w:p>
    <w:p w:rsidR="00766778" w:rsidRPr="00C73CFD" w:rsidRDefault="009F6FDD" w:rsidP="00680049">
      <w:pPr>
        <w:pStyle w:val="aff0"/>
        <w:numPr>
          <w:ilvl w:val="0"/>
          <w:numId w:val="13"/>
        </w:numPr>
        <w:snapToGrid w:val="0"/>
        <w:spacing w:beforeLines="50" w:before="180" w:afterLines="50" w:after="180" w:line="500" w:lineRule="exact"/>
        <w:ind w:left="1418" w:hanging="567"/>
        <w:jc w:val="both"/>
        <w:rPr>
          <w:rFonts w:ascii="Times New Roman" w:eastAsia="標楷體" w:hAnsi="Times New Roman" w:cs="Times New Roman"/>
          <w:bCs/>
          <w:sz w:val="28"/>
          <w:szCs w:val="28"/>
        </w:rPr>
      </w:pPr>
      <w:r w:rsidRPr="00D65798">
        <w:rPr>
          <w:rFonts w:ascii="Times New Roman" w:eastAsia="標楷體" w:hAnsi="Times New Roman" w:cs="Times New Roman"/>
          <w:bCs/>
          <w:sz w:val="28"/>
          <w:szCs w:val="28"/>
        </w:rPr>
        <w:t>興</w:t>
      </w:r>
      <w:r w:rsidR="00C73CFD" w:rsidRPr="00D65798">
        <w:rPr>
          <w:rFonts w:ascii="Times New Roman" w:eastAsia="標楷體" w:hAnsi="Times New Roman" w:cs="Times New Roman" w:hint="eastAsia"/>
          <w:bCs/>
          <w:sz w:val="28"/>
          <w:szCs w:val="28"/>
        </w:rPr>
        <w:t>（整）</w:t>
      </w:r>
      <w:r w:rsidRPr="00D65798">
        <w:rPr>
          <w:rFonts w:ascii="Times New Roman" w:eastAsia="標楷體" w:hAnsi="Times New Roman" w:cs="Times New Roman"/>
          <w:bCs/>
          <w:sz w:val="28"/>
          <w:szCs w:val="28"/>
        </w:rPr>
        <w:t>建期各年成本支</w:t>
      </w:r>
      <w:r w:rsidRPr="00425F8B">
        <w:rPr>
          <w:rFonts w:ascii="Times New Roman" w:eastAsia="標楷體" w:hAnsi="Times New Roman" w:cs="Times New Roman"/>
          <w:bCs/>
          <w:sz w:val="28"/>
          <w:szCs w:val="28"/>
        </w:rPr>
        <w:t>出詳如表</w:t>
      </w:r>
      <w:r w:rsidRPr="00425F8B">
        <w:rPr>
          <w:rFonts w:ascii="Times New Roman" w:eastAsia="標楷體" w:hAnsi="Times New Roman" w:cs="Times New Roman"/>
          <w:bCs/>
          <w:sz w:val="28"/>
          <w:szCs w:val="28"/>
        </w:rPr>
        <w:t>1</w:t>
      </w:r>
      <w:r w:rsidR="006A6780">
        <w:rPr>
          <w:rFonts w:ascii="Times New Roman" w:eastAsia="標楷體" w:hAnsi="Times New Roman" w:cs="Times New Roman" w:hint="eastAsia"/>
          <w:bCs/>
          <w:sz w:val="28"/>
          <w:szCs w:val="28"/>
        </w:rPr>
        <w:t>2</w:t>
      </w:r>
      <w:r w:rsidRPr="00425F8B">
        <w:rPr>
          <w:rFonts w:ascii="Times New Roman" w:eastAsia="標楷體" w:hAnsi="Times New Roman" w:cs="Times New Roman"/>
          <w:bCs/>
          <w:sz w:val="28"/>
          <w:szCs w:val="28"/>
        </w:rPr>
        <w:t>。</w:t>
      </w:r>
    </w:p>
    <w:p w:rsidR="00D96FA1" w:rsidRPr="00425F8B" w:rsidRDefault="00D96FA1" w:rsidP="00D96FA1">
      <w:pPr>
        <w:pStyle w:val="afe"/>
        <w:jc w:val="center"/>
        <w:rPr>
          <w:rFonts w:ascii="Times New Roman" w:eastAsia="標楷體" w:hAnsi="Times New Roman" w:cs="Times New Roman"/>
          <w:sz w:val="28"/>
          <w:szCs w:val="28"/>
        </w:rPr>
      </w:pPr>
      <w:bookmarkStart w:id="130" w:name="_Toc48117727"/>
      <w:r w:rsidRPr="00425F8B">
        <w:rPr>
          <w:rFonts w:ascii="Times New Roman" w:eastAsia="標楷體" w:hAnsi="Times New Roman" w:cs="Times New Roman"/>
          <w:sz w:val="28"/>
          <w:szCs w:val="28"/>
        </w:rPr>
        <w:t>表</w:t>
      </w:r>
      <w:r w:rsidRPr="00425F8B">
        <w:rPr>
          <w:rFonts w:ascii="Times New Roman" w:eastAsia="標楷體" w:hAnsi="Times New Roman" w:cs="Times New Roman"/>
          <w:sz w:val="28"/>
          <w:szCs w:val="28"/>
        </w:rPr>
        <w:t xml:space="preserve"> </w:t>
      </w:r>
      <w:r w:rsidR="00196962" w:rsidRPr="00425F8B">
        <w:rPr>
          <w:rFonts w:ascii="Times New Roman" w:eastAsia="標楷體" w:hAnsi="Times New Roman" w:cs="Times New Roman"/>
          <w:sz w:val="28"/>
          <w:szCs w:val="28"/>
        </w:rPr>
        <w:fldChar w:fldCharType="begin"/>
      </w:r>
      <w:r w:rsidR="001C6D9E" w:rsidRPr="00425F8B">
        <w:rPr>
          <w:rFonts w:ascii="Times New Roman" w:eastAsia="標楷體" w:hAnsi="Times New Roman" w:cs="Times New Roman"/>
          <w:sz w:val="28"/>
          <w:szCs w:val="28"/>
        </w:rPr>
        <w:instrText xml:space="preserve"> SEQ </w:instrText>
      </w:r>
      <w:r w:rsidR="001C6D9E" w:rsidRPr="00425F8B">
        <w:rPr>
          <w:rFonts w:ascii="Times New Roman" w:eastAsia="標楷體" w:hAnsi="Times New Roman" w:cs="Times New Roman"/>
          <w:sz w:val="28"/>
          <w:szCs w:val="28"/>
        </w:rPr>
        <w:instrText>表</w:instrText>
      </w:r>
      <w:r w:rsidR="001C6D9E" w:rsidRPr="00425F8B">
        <w:rPr>
          <w:rFonts w:ascii="Times New Roman" w:eastAsia="標楷體" w:hAnsi="Times New Roman" w:cs="Times New Roman"/>
          <w:sz w:val="28"/>
          <w:szCs w:val="28"/>
        </w:rPr>
        <w:instrText xml:space="preserve"> \* ARABIC </w:instrText>
      </w:r>
      <w:r w:rsidR="00196962" w:rsidRPr="00425F8B">
        <w:rPr>
          <w:rFonts w:ascii="Times New Roman" w:eastAsia="標楷體" w:hAnsi="Times New Roman" w:cs="Times New Roman"/>
          <w:sz w:val="28"/>
          <w:szCs w:val="28"/>
        </w:rPr>
        <w:fldChar w:fldCharType="separate"/>
      </w:r>
      <w:r w:rsidR="007F6008">
        <w:rPr>
          <w:rFonts w:ascii="Times New Roman" w:eastAsia="標楷體" w:hAnsi="Times New Roman" w:cs="Times New Roman"/>
          <w:noProof/>
          <w:sz w:val="28"/>
          <w:szCs w:val="28"/>
        </w:rPr>
        <w:t>1</w:t>
      </w:r>
      <w:r w:rsidR="006A6780">
        <w:rPr>
          <w:rFonts w:ascii="Times New Roman" w:eastAsia="標楷體" w:hAnsi="Times New Roman" w:cs="Times New Roman" w:hint="eastAsia"/>
          <w:noProof/>
          <w:sz w:val="28"/>
          <w:szCs w:val="28"/>
        </w:rPr>
        <w:t>2</w:t>
      </w:r>
      <w:r w:rsidR="00196962" w:rsidRPr="00425F8B">
        <w:rPr>
          <w:rFonts w:ascii="Times New Roman" w:eastAsia="標楷體" w:hAnsi="Times New Roman" w:cs="Times New Roman"/>
          <w:sz w:val="28"/>
          <w:szCs w:val="28"/>
        </w:rPr>
        <w:fldChar w:fldCharType="end"/>
      </w:r>
      <w:r w:rsidRPr="00425F8B">
        <w:rPr>
          <w:rFonts w:ascii="Times New Roman" w:eastAsia="標楷體" w:hAnsi="Times New Roman" w:cs="Times New Roman"/>
          <w:sz w:val="28"/>
          <w:szCs w:val="28"/>
        </w:rPr>
        <w:t>、興</w:t>
      </w:r>
      <w:r w:rsidR="00675F49">
        <w:rPr>
          <w:rFonts w:ascii="Times New Roman" w:eastAsia="標楷體" w:hAnsi="Times New Roman" w:cs="Times New Roman" w:hint="eastAsia"/>
          <w:sz w:val="28"/>
          <w:szCs w:val="28"/>
        </w:rPr>
        <w:t>（整）建</w:t>
      </w:r>
      <w:r w:rsidRPr="00425F8B">
        <w:rPr>
          <w:rFonts w:ascii="Times New Roman" w:eastAsia="標楷體" w:hAnsi="Times New Roman" w:cs="Times New Roman"/>
          <w:sz w:val="28"/>
          <w:szCs w:val="28"/>
        </w:rPr>
        <w:t>期成本支出表</w:t>
      </w:r>
      <w:bookmarkEnd w:id="130"/>
    </w:p>
    <w:p w:rsidR="00DA270B" w:rsidRPr="00425F8B" w:rsidRDefault="00DA270B" w:rsidP="00EC10B2">
      <w:pPr>
        <w:pStyle w:val="aff0"/>
        <w:adjustRightInd w:val="0"/>
        <w:snapToGrid w:val="0"/>
        <w:ind w:left="0" w:rightChars="-24" w:right="-58"/>
        <w:jc w:val="right"/>
        <w:rPr>
          <w:rFonts w:ascii="Times New Roman" w:eastAsia="標楷體" w:hAnsi="Times New Roman" w:cs="Times New Roman"/>
          <w:kern w:val="0"/>
          <w:sz w:val="28"/>
        </w:rPr>
      </w:pPr>
      <w:r w:rsidRPr="00425F8B">
        <w:rPr>
          <w:rFonts w:ascii="Times New Roman" w:eastAsia="標楷體" w:hAnsi="Times New Roman" w:cs="Times New Roman"/>
        </w:rPr>
        <w:t>單位：</w:t>
      </w:r>
      <w:r w:rsidR="0088113B" w:rsidRPr="00425F8B">
        <w:rPr>
          <w:rFonts w:ascii="Times New Roman" w:eastAsia="標楷體" w:hAnsi="Times New Roman" w:cs="Times New Roman"/>
        </w:rPr>
        <w:t>億</w:t>
      </w:r>
      <w:r w:rsidRPr="00425F8B">
        <w:rPr>
          <w:rFonts w:ascii="Times New Roman" w:eastAsia="標楷體" w:hAnsi="Times New Roman" w:cs="Times New Roman"/>
        </w:rPr>
        <w:t>元</w:t>
      </w:r>
    </w:p>
    <w:tbl>
      <w:tblPr>
        <w:tblW w:w="5000" w:type="pct"/>
        <w:tblCellMar>
          <w:left w:w="28" w:type="dxa"/>
          <w:right w:w="28" w:type="dxa"/>
        </w:tblCellMar>
        <w:tblLook w:val="04A0" w:firstRow="1" w:lastRow="0" w:firstColumn="1" w:lastColumn="0" w:noHBand="0" w:noVBand="1"/>
      </w:tblPr>
      <w:tblGrid>
        <w:gridCol w:w="692"/>
        <w:gridCol w:w="1875"/>
        <w:gridCol w:w="577"/>
        <w:gridCol w:w="870"/>
        <w:gridCol w:w="871"/>
        <w:gridCol w:w="870"/>
        <w:gridCol w:w="871"/>
        <w:gridCol w:w="870"/>
        <w:gridCol w:w="866"/>
      </w:tblGrid>
      <w:tr w:rsidR="00952B2D" w:rsidRPr="005A60BB" w:rsidTr="006C6BDA">
        <w:trPr>
          <w:trHeight w:val="431"/>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B2D" w:rsidRPr="005A60BB" w:rsidRDefault="00952B2D" w:rsidP="00766778">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計畫名稱</w:t>
            </w:r>
          </w:p>
        </w:tc>
        <w:tc>
          <w:tcPr>
            <w:tcW w:w="1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2B2D" w:rsidRPr="005A60BB" w:rsidRDefault="00952B2D" w:rsidP="00766778">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工作項目</w:t>
            </w:r>
          </w:p>
        </w:tc>
        <w:tc>
          <w:tcPr>
            <w:tcW w:w="3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2B2D" w:rsidRPr="005A60BB" w:rsidRDefault="00952B2D" w:rsidP="00766778">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數量</w:t>
            </w:r>
          </w:p>
        </w:tc>
        <w:tc>
          <w:tcPr>
            <w:tcW w:w="5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2B2D" w:rsidRPr="005A60BB" w:rsidRDefault="00952B2D" w:rsidP="00766778">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110</w:t>
            </w:r>
          </w:p>
          <w:p w:rsidR="00952B2D" w:rsidRPr="005A60BB" w:rsidRDefault="00952B2D" w:rsidP="00766778">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年經費</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2B2D" w:rsidRPr="005A60BB" w:rsidRDefault="00952B2D" w:rsidP="00766778">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111</w:t>
            </w:r>
          </w:p>
          <w:p w:rsidR="00952B2D" w:rsidRPr="005A60BB" w:rsidRDefault="00952B2D" w:rsidP="00766778">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年經費</w:t>
            </w:r>
          </w:p>
        </w:tc>
        <w:tc>
          <w:tcPr>
            <w:tcW w:w="5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2B2D" w:rsidRPr="005A60BB" w:rsidRDefault="00952B2D" w:rsidP="00766778">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112</w:t>
            </w:r>
            <w:r w:rsidR="00D41BC0" w:rsidRPr="005A60BB">
              <w:rPr>
                <w:rFonts w:ascii="Times New Roman" w:eastAsia="標楷體" w:hAnsi="Times New Roman" w:cs="Times New Roman"/>
                <w:kern w:val="0"/>
                <w:szCs w:val="24"/>
              </w:rPr>
              <w:t xml:space="preserve"> </w:t>
            </w:r>
          </w:p>
          <w:p w:rsidR="00952B2D" w:rsidRPr="005A60BB" w:rsidRDefault="00D41BC0" w:rsidP="00766778">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年</w:t>
            </w:r>
            <w:r w:rsidR="00952B2D" w:rsidRPr="005A60BB">
              <w:rPr>
                <w:rFonts w:ascii="Times New Roman" w:eastAsia="標楷體" w:hAnsi="Times New Roman" w:cs="Times New Roman"/>
                <w:kern w:val="0"/>
                <w:szCs w:val="24"/>
              </w:rPr>
              <w:t>經費</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2B2D" w:rsidRPr="005A60BB" w:rsidRDefault="00952B2D" w:rsidP="00766778">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113</w:t>
            </w:r>
            <w:r w:rsidR="00D41BC0" w:rsidRPr="005A60BB">
              <w:rPr>
                <w:rFonts w:ascii="Times New Roman" w:eastAsia="標楷體" w:hAnsi="Times New Roman" w:cs="Times New Roman"/>
                <w:kern w:val="0"/>
                <w:szCs w:val="24"/>
              </w:rPr>
              <w:t xml:space="preserve"> </w:t>
            </w:r>
          </w:p>
          <w:p w:rsidR="00952B2D" w:rsidRPr="005A60BB" w:rsidRDefault="00D41BC0" w:rsidP="00766778">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年</w:t>
            </w:r>
            <w:r w:rsidR="00952B2D" w:rsidRPr="005A60BB">
              <w:rPr>
                <w:rFonts w:ascii="Times New Roman" w:eastAsia="標楷體" w:hAnsi="Times New Roman" w:cs="Times New Roman"/>
                <w:kern w:val="0"/>
                <w:szCs w:val="24"/>
              </w:rPr>
              <w:t>經費</w:t>
            </w:r>
          </w:p>
        </w:tc>
        <w:tc>
          <w:tcPr>
            <w:tcW w:w="5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B2D" w:rsidRDefault="00952B2D" w:rsidP="00766778">
            <w:pPr>
              <w:widowControl/>
              <w:adjustRightInd w:val="0"/>
              <w:snapToGrid w:val="0"/>
              <w:spacing w:line="240" w:lineRule="atLeas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114</w:t>
            </w:r>
            <w:r w:rsidR="00D41BC0">
              <w:rPr>
                <w:rFonts w:ascii="Times New Roman" w:eastAsia="標楷體" w:hAnsi="Times New Roman" w:cs="Times New Roman"/>
                <w:kern w:val="0"/>
                <w:szCs w:val="24"/>
              </w:rPr>
              <w:t xml:space="preserve"> </w:t>
            </w:r>
          </w:p>
          <w:p w:rsidR="00952B2D" w:rsidRPr="005A60BB" w:rsidRDefault="00D41BC0" w:rsidP="00766778">
            <w:pPr>
              <w:widowControl/>
              <w:adjustRightInd w:val="0"/>
              <w:snapToGrid w:val="0"/>
              <w:spacing w:line="240" w:lineRule="atLeas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年</w:t>
            </w:r>
            <w:r w:rsidR="00952B2D">
              <w:rPr>
                <w:rFonts w:ascii="Times New Roman" w:eastAsia="標楷體" w:hAnsi="Times New Roman" w:cs="Times New Roman" w:hint="eastAsia"/>
                <w:kern w:val="0"/>
                <w:szCs w:val="24"/>
              </w:rPr>
              <w:t>經費</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52B2D" w:rsidRPr="005A60BB" w:rsidRDefault="00D41BC0" w:rsidP="00766778">
            <w:pPr>
              <w:widowControl/>
              <w:adjustRightInd w:val="0"/>
              <w:snapToGrid w:val="0"/>
              <w:spacing w:line="240" w:lineRule="atLeas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合</w:t>
            </w:r>
            <w:r w:rsidR="00952B2D" w:rsidRPr="005A60BB">
              <w:rPr>
                <w:rFonts w:ascii="Times New Roman" w:eastAsia="標楷體" w:hAnsi="Times New Roman" w:cs="Times New Roman"/>
                <w:kern w:val="0"/>
                <w:szCs w:val="24"/>
              </w:rPr>
              <w:t>計</w:t>
            </w:r>
          </w:p>
        </w:tc>
      </w:tr>
      <w:tr w:rsidR="00952B2D" w:rsidRPr="005A60BB" w:rsidTr="00D41BC0">
        <w:trPr>
          <w:trHeight w:val="330"/>
        </w:trPr>
        <w:tc>
          <w:tcPr>
            <w:tcW w:w="414" w:type="pct"/>
            <w:vMerge w:val="restart"/>
            <w:tcBorders>
              <w:top w:val="single" w:sz="4" w:space="0" w:color="auto"/>
              <w:left w:val="single" w:sz="4" w:space="0" w:color="auto"/>
              <w:right w:val="single" w:sz="4" w:space="0" w:color="auto"/>
            </w:tcBorders>
            <w:shd w:val="clear" w:color="auto" w:fill="auto"/>
            <w:vAlign w:val="center"/>
          </w:tcPr>
          <w:p w:rsidR="00952B2D" w:rsidRPr="005A60BB" w:rsidRDefault="00952B2D" w:rsidP="00DA270B">
            <w:pPr>
              <w:widowControl/>
              <w:jc w:val="center"/>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充實全民運動環境</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2B2D" w:rsidRPr="00BD1F05" w:rsidRDefault="00952B2D" w:rsidP="00D65798">
            <w:pPr>
              <w:widowControl/>
              <w:ind w:left="204" w:hangingChars="85" w:hanging="204"/>
              <w:jc w:val="both"/>
              <w:rPr>
                <w:rFonts w:ascii="Times New Roman" w:eastAsia="標楷體" w:hAnsi="Times New Roman" w:cs="Times New Roman"/>
                <w:kern w:val="0"/>
                <w:szCs w:val="24"/>
              </w:rPr>
            </w:pPr>
            <w:r w:rsidRPr="00BD1F05">
              <w:rPr>
                <w:rFonts w:ascii="Times New Roman" w:eastAsia="標楷體" w:hAnsi="Times New Roman" w:cs="Times New Roman" w:hint="eastAsia"/>
                <w:kern w:val="0"/>
                <w:szCs w:val="24"/>
              </w:rPr>
              <w:t>1.</w:t>
            </w:r>
            <w:r w:rsidRPr="00BD1F05">
              <w:rPr>
                <w:rFonts w:ascii="Times New Roman" w:eastAsia="標楷體" w:hAnsi="Times New Roman" w:cs="Times New Roman" w:hint="eastAsia"/>
                <w:kern w:val="0"/>
                <w:szCs w:val="24"/>
              </w:rPr>
              <w:t>興</w:t>
            </w:r>
            <w:r w:rsidR="000D792B" w:rsidRPr="00BD1F05">
              <w:rPr>
                <w:rFonts w:ascii="Times New Roman" w:eastAsia="標楷體" w:hAnsi="Times New Roman" w:cs="Times New Roman" w:hint="eastAsia"/>
                <w:kern w:val="0"/>
                <w:szCs w:val="24"/>
              </w:rPr>
              <w:t>（整）</w:t>
            </w:r>
            <w:r w:rsidRPr="00BD1F05">
              <w:rPr>
                <w:rFonts w:ascii="Times New Roman" w:eastAsia="標楷體" w:hAnsi="Times New Roman" w:cs="Times New Roman" w:hint="eastAsia"/>
                <w:kern w:val="0"/>
                <w:szCs w:val="24"/>
              </w:rPr>
              <w:t>建</w:t>
            </w:r>
            <w:r w:rsidRPr="00BD1F05">
              <w:rPr>
                <w:rFonts w:ascii="Times New Roman" w:eastAsia="標楷體" w:hAnsi="Times New Roman" w:cs="Times New Roman"/>
                <w:kern w:val="0"/>
                <w:szCs w:val="24"/>
              </w:rPr>
              <w:t>全民運動館</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BD1F05" w:rsidRDefault="00B97612" w:rsidP="00312619">
            <w:pPr>
              <w:jc w:val="center"/>
              <w:rPr>
                <w:rFonts w:ascii="Times New Roman" w:eastAsia="新細明體" w:hAnsi="Times New Roman" w:cs="Times New Roman"/>
                <w:kern w:val="0"/>
                <w:szCs w:val="24"/>
              </w:rPr>
            </w:pPr>
            <w:r w:rsidRPr="00BD1F05">
              <w:rPr>
                <w:rFonts w:ascii="Times New Roman" w:eastAsia="標楷體" w:hAnsi="Times New Roman" w:cs="Times New Roman" w:hint="eastAsia"/>
              </w:rPr>
              <w:t>2</w:t>
            </w:r>
            <w:r w:rsidR="00952B2D" w:rsidRPr="00BD1F05">
              <w:rPr>
                <w:rFonts w:ascii="Times New Roman" w:eastAsia="標楷體" w:hAnsi="Times New Roman" w:cs="Times New Roman" w:hint="eastAsia"/>
              </w:rPr>
              <w:t>0</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BD1F05" w:rsidRDefault="00952B2D" w:rsidP="00D41BC0">
            <w:pPr>
              <w:widowControl/>
              <w:jc w:val="right"/>
              <w:rPr>
                <w:rFonts w:ascii="Times New Roman" w:eastAsia="標楷體" w:hAnsi="Times New Roman" w:cs="Times New Roman"/>
                <w:kern w:val="0"/>
                <w:szCs w:val="24"/>
              </w:rPr>
            </w:pPr>
            <w:r w:rsidRPr="00BD1F05">
              <w:rPr>
                <w:rFonts w:ascii="Times New Roman" w:eastAsia="標楷體" w:hAnsi="Times New Roman" w:cs="Times New Roman" w:hint="eastAsia"/>
                <w:kern w:val="0"/>
                <w:szCs w:val="24"/>
              </w:rPr>
              <w:t>8</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8612B7" w:rsidRDefault="00A142D1" w:rsidP="00D41BC0">
            <w:pPr>
              <w:jc w:val="right"/>
              <w:rPr>
                <w:rFonts w:ascii="Times New Roman" w:eastAsia="標楷體" w:hAnsi="Times New Roman" w:cs="Times New Roman"/>
                <w:szCs w:val="24"/>
              </w:rPr>
            </w:pPr>
            <w:r w:rsidRPr="008612B7">
              <w:rPr>
                <w:rFonts w:ascii="Times New Roman" w:eastAsia="標楷體" w:hAnsi="Times New Roman" w:cs="Times New Roman" w:hint="eastAsia"/>
                <w:szCs w:val="24"/>
              </w:rPr>
              <w:t>10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8612B7" w:rsidRDefault="00754A68" w:rsidP="00D41BC0">
            <w:pPr>
              <w:jc w:val="right"/>
              <w:rPr>
                <w:rFonts w:ascii="Times New Roman" w:eastAsia="標楷體" w:hAnsi="Times New Roman" w:cs="Times New Roman"/>
                <w:szCs w:val="24"/>
              </w:rPr>
            </w:pPr>
            <w:r w:rsidRPr="008612B7">
              <w:rPr>
                <w:rFonts w:ascii="Times New Roman" w:eastAsia="標楷體" w:hAnsi="Times New Roman" w:cs="Times New Roman" w:hint="eastAsia"/>
                <w:szCs w:val="24"/>
              </w:rPr>
              <w:t>4.25</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5A60BB" w:rsidRDefault="00754A68" w:rsidP="00D41BC0">
            <w:pPr>
              <w:jc w:val="right"/>
              <w:rPr>
                <w:rFonts w:ascii="Times New Roman" w:eastAsia="標楷體" w:hAnsi="Times New Roman" w:cs="Times New Roman"/>
                <w:szCs w:val="24"/>
              </w:rPr>
            </w:pPr>
            <w:r>
              <w:rPr>
                <w:rFonts w:ascii="Times New Roman" w:eastAsia="標楷體" w:hAnsi="Times New Roman" w:cs="Times New Roman" w:hint="eastAsia"/>
                <w:szCs w:val="24"/>
              </w:rPr>
              <w:t>3.7</w:t>
            </w:r>
          </w:p>
        </w:tc>
        <w:tc>
          <w:tcPr>
            <w:tcW w:w="520" w:type="pct"/>
            <w:tcBorders>
              <w:top w:val="single" w:sz="4" w:space="0" w:color="auto"/>
              <w:left w:val="single" w:sz="4" w:space="0" w:color="auto"/>
              <w:bottom w:val="single" w:sz="4" w:space="0" w:color="auto"/>
              <w:right w:val="single" w:sz="4" w:space="0" w:color="auto"/>
            </w:tcBorders>
            <w:vAlign w:val="center"/>
          </w:tcPr>
          <w:p w:rsidR="00952B2D" w:rsidRPr="00754A68" w:rsidRDefault="00754A68" w:rsidP="00D41BC0">
            <w:pPr>
              <w:jc w:val="right"/>
              <w:rPr>
                <w:rFonts w:ascii="Times New Roman" w:eastAsia="標楷體" w:hAnsi="Times New Roman" w:cs="Times New Roman"/>
                <w:szCs w:val="24"/>
              </w:rPr>
            </w:pPr>
            <w:r>
              <w:rPr>
                <w:rFonts w:ascii="Times New Roman" w:eastAsia="標楷體" w:hAnsi="Times New Roman" w:cs="Times New Roman" w:hint="eastAsia"/>
                <w:szCs w:val="24"/>
              </w:rPr>
              <w:t>4.05</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52B2D" w:rsidRPr="005A60BB" w:rsidRDefault="00952B2D" w:rsidP="00D41BC0">
            <w:pPr>
              <w:jc w:val="right"/>
              <w:rPr>
                <w:rFonts w:ascii="Times New Roman" w:eastAsia="標楷體" w:hAnsi="Times New Roman" w:cs="Times New Roman"/>
                <w:b/>
                <w:szCs w:val="24"/>
              </w:rPr>
            </w:pPr>
            <w:r w:rsidRPr="005A60BB">
              <w:rPr>
                <w:rFonts w:ascii="Times New Roman" w:eastAsia="標楷體" w:hAnsi="Times New Roman" w:cs="Times New Roman" w:hint="eastAsia"/>
                <w:b/>
                <w:szCs w:val="24"/>
              </w:rPr>
              <w:t>30</w:t>
            </w:r>
          </w:p>
        </w:tc>
      </w:tr>
      <w:tr w:rsidR="00952B2D" w:rsidRPr="005A60BB" w:rsidTr="00D41BC0">
        <w:trPr>
          <w:trHeight w:val="330"/>
        </w:trPr>
        <w:tc>
          <w:tcPr>
            <w:tcW w:w="414" w:type="pct"/>
            <w:vMerge/>
            <w:tcBorders>
              <w:top w:val="single" w:sz="4" w:space="0" w:color="auto"/>
              <w:left w:val="single" w:sz="4" w:space="0" w:color="auto"/>
              <w:right w:val="single" w:sz="4" w:space="0" w:color="auto"/>
            </w:tcBorders>
            <w:shd w:val="clear" w:color="auto" w:fill="auto"/>
            <w:vAlign w:val="center"/>
          </w:tcPr>
          <w:p w:rsidR="00952B2D" w:rsidRPr="005A60BB" w:rsidRDefault="00952B2D" w:rsidP="00DA270B">
            <w:pPr>
              <w:widowControl/>
              <w:jc w:val="center"/>
              <w:rPr>
                <w:rFonts w:ascii="Times New Roman" w:eastAsia="標楷體" w:hAnsi="Times New Roman" w:cs="Times New Roman"/>
                <w:kern w:val="0"/>
                <w:szCs w:val="24"/>
              </w:rPr>
            </w:pP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BD1F05" w:rsidRDefault="00952B2D" w:rsidP="00F10D64">
            <w:pPr>
              <w:widowControl/>
              <w:ind w:left="204" w:hangingChars="85" w:hanging="204"/>
              <w:jc w:val="both"/>
              <w:rPr>
                <w:rFonts w:ascii="Times New Roman" w:eastAsia="標楷體" w:hAnsi="Times New Roman" w:cs="Times New Roman"/>
                <w:kern w:val="0"/>
                <w:szCs w:val="24"/>
              </w:rPr>
            </w:pPr>
            <w:r w:rsidRPr="00BD1F05">
              <w:rPr>
                <w:rFonts w:ascii="Times New Roman" w:eastAsia="標楷體" w:hAnsi="Times New Roman" w:cs="Times New Roman" w:hint="eastAsia"/>
                <w:kern w:val="0"/>
                <w:szCs w:val="24"/>
              </w:rPr>
              <w:t>2.</w:t>
            </w:r>
            <w:r w:rsidRPr="00BD1F05">
              <w:rPr>
                <w:rFonts w:ascii="Times New Roman" w:eastAsia="標楷體" w:hAnsi="Times New Roman" w:cs="Times New Roman" w:hint="eastAsia"/>
                <w:kern w:val="0"/>
                <w:szCs w:val="24"/>
              </w:rPr>
              <w:t>興（整）建風雨球場</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BD1F05" w:rsidRDefault="00952B2D" w:rsidP="00EC10B2">
            <w:pPr>
              <w:jc w:val="center"/>
              <w:rPr>
                <w:rFonts w:ascii="Times New Roman" w:eastAsia="標楷體" w:hAnsi="Times New Roman" w:cs="Times New Roman"/>
              </w:rPr>
            </w:pPr>
            <w:r w:rsidRPr="00BD1F05">
              <w:rPr>
                <w:rFonts w:ascii="Times New Roman" w:eastAsia="標楷體" w:hAnsi="Times New Roman" w:cs="Times New Roman" w:hint="eastAsia"/>
              </w:rPr>
              <w:t>30</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BD1F05" w:rsidRDefault="00952B2D" w:rsidP="00D41BC0">
            <w:pPr>
              <w:widowControl/>
              <w:jc w:val="right"/>
              <w:rPr>
                <w:rFonts w:ascii="Times New Roman" w:eastAsia="標楷體" w:hAnsi="Times New Roman" w:cs="Times New Roman"/>
                <w:kern w:val="0"/>
                <w:szCs w:val="24"/>
              </w:rPr>
            </w:pPr>
            <w:r w:rsidRPr="00BD1F05">
              <w:rPr>
                <w:rFonts w:ascii="Times New Roman" w:eastAsia="標楷體" w:hAnsi="Times New Roman" w:cs="Times New Roman" w:hint="eastAsia"/>
                <w:kern w:val="0"/>
                <w:szCs w:val="24"/>
              </w:rPr>
              <w:t>0.3</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8612B7" w:rsidRDefault="00952B2D" w:rsidP="00D41BC0">
            <w:pPr>
              <w:jc w:val="right"/>
              <w:rPr>
                <w:rFonts w:ascii="Times New Roman" w:eastAsia="標楷體" w:hAnsi="Times New Roman" w:cs="Times New Roman"/>
              </w:rPr>
            </w:pPr>
            <w:r w:rsidRPr="008612B7">
              <w:rPr>
                <w:rFonts w:ascii="Times New Roman" w:eastAsia="標楷體" w:hAnsi="Times New Roman" w:cs="Times New Roman" w:hint="eastAsia"/>
              </w:rPr>
              <w:t>0.7</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8612B7" w:rsidRDefault="00754A68" w:rsidP="00D41BC0">
            <w:pPr>
              <w:jc w:val="right"/>
              <w:rPr>
                <w:rFonts w:ascii="Times New Roman" w:eastAsia="標楷體" w:hAnsi="Times New Roman" w:cs="Times New Roman"/>
              </w:rPr>
            </w:pPr>
            <w:r w:rsidRPr="008612B7">
              <w:rPr>
                <w:rFonts w:ascii="Times New Roman" w:eastAsia="標楷體" w:hAnsi="Times New Roman" w:cs="Times New Roman" w:hint="eastAsia"/>
              </w:rPr>
              <w:t>0.5</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5A60BB" w:rsidRDefault="00754A68" w:rsidP="00D41BC0">
            <w:pPr>
              <w:jc w:val="right"/>
              <w:rPr>
                <w:rFonts w:ascii="Times New Roman" w:eastAsia="標楷體" w:hAnsi="Times New Roman" w:cs="Times New Roman"/>
              </w:rPr>
            </w:pPr>
            <w:r>
              <w:rPr>
                <w:rFonts w:ascii="Times New Roman" w:eastAsia="標楷體" w:hAnsi="Times New Roman" w:cs="Times New Roman" w:hint="eastAsia"/>
              </w:rPr>
              <w:t>0.7</w:t>
            </w:r>
          </w:p>
        </w:tc>
        <w:tc>
          <w:tcPr>
            <w:tcW w:w="520" w:type="pct"/>
            <w:tcBorders>
              <w:top w:val="single" w:sz="4" w:space="0" w:color="auto"/>
              <w:left w:val="single" w:sz="4" w:space="0" w:color="auto"/>
              <w:bottom w:val="single" w:sz="4" w:space="0" w:color="auto"/>
              <w:right w:val="single" w:sz="4" w:space="0" w:color="auto"/>
            </w:tcBorders>
            <w:vAlign w:val="center"/>
          </w:tcPr>
          <w:p w:rsidR="00952B2D" w:rsidRPr="00754A68" w:rsidRDefault="00754A68" w:rsidP="00D41BC0">
            <w:pPr>
              <w:jc w:val="right"/>
              <w:rPr>
                <w:rFonts w:ascii="Times New Roman" w:eastAsia="標楷體" w:hAnsi="Times New Roman" w:cs="Times New Roman"/>
              </w:rPr>
            </w:pPr>
            <w:r w:rsidRPr="00754A68">
              <w:rPr>
                <w:rFonts w:ascii="Times New Roman" w:eastAsia="標楷體" w:hAnsi="Times New Roman" w:cs="Times New Roman" w:hint="eastAsia"/>
              </w:rPr>
              <w:t>0.8</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52B2D" w:rsidRPr="005A60BB" w:rsidRDefault="00952B2D" w:rsidP="00D41BC0">
            <w:pPr>
              <w:jc w:val="right"/>
              <w:rPr>
                <w:rFonts w:ascii="Times New Roman" w:eastAsia="標楷體" w:hAnsi="Times New Roman" w:cs="Times New Roman"/>
                <w:b/>
              </w:rPr>
            </w:pPr>
            <w:r w:rsidRPr="005A60BB">
              <w:rPr>
                <w:rFonts w:ascii="Times New Roman" w:eastAsia="標楷體" w:hAnsi="Times New Roman" w:cs="Times New Roman" w:hint="eastAsia"/>
                <w:b/>
              </w:rPr>
              <w:t>3</w:t>
            </w:r>
          </w:p>
        </w:tc>
      </w:tr>
      <w:tr w:rsidR="00952B2D" w:rsidRPr="005A60BB" w:rsidTr="00D41BC0">
        <w:trPr>
          <w:trHeight w:val="330"/>
        </w:trPr>
        <w:tc>
          <w:tcPr>
            <w:tcW w:w="414" w:type="pct"/>
            <w:vMerge/>
            <w:tcBorders>
              <w:left w:val="single" w:sz="4" w:space="0" w:color="auto"/>
              <w:right w:val="single" w:sz="4" w:space="0" w:color="auto"/>
            </w:tcBorders>
            <w:shd w:val="clear" w:color="auto" w:fill="auto"/>
          </w:tcPr>
          <w:p w:rsidR="00952B2D" w:rsidRPr="005A60BB" w:rsidRDefault="00952B2D" w:rsidP="00766778">
            <w:pPr>
              <w:widowControl/>
              <w:jc w:val="both"/>
              <w:rPr>
                <w:rFonts w:ascii="Times New Roman" w:eastAsia="標楷體" w:hAnsi="Times New Roman" w:cs="Times New Roman"/>
                <w:kern w:val="0"/>
                <w:szCs w:val="24"/>
              </w:rPr>
            </w:pP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2B2D" w:rsidRPr="005A60BB" w:rsidRDefault="00952B2D" w:rsidP="00F10D64">
            <w:pPr>
              <w:widowControl/>
              <w:ind w:left="204" w:hangingChars="85" w:hanging="204"/>
              <w:jc w:val="both"/>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3.</w:t>
            </w:r>
            <w:r w:rsidRPr="005A60BB">
              <w:rPr>
                <w:rFonts w:ascii="Times New Roman" w:eastAsia="標楷體" w:hAnsi="Times New Roman" w:cs="Times New Roman" w:hint="eastAsia"/>
                <w:kern w:val="0"/>
                <w:szCs w:val="24"/>
              </w:rPr>
              <w:t>改善</w:t>
            </w:r>
            <w:r w:rsidRPr="005A60BB">
              <w:rPr>
                <w:rFonts w:ascii="Times New Roman" w:eastAsia="標楷體" w:hAnsi="Times New Roman" w:cs="Times New Roman"/>
                <w:kern w:val="0"/>
                <w:szCs w:val="24"/>
              </w:rPr>
              <w:t>既有運動場館</w:t>
            </w:r>
            <w:r w:rsidRPr="005A60BB">
              <w:rPr>
                <w:rFonts w:ascii="Times New Roman" w:eastAsia="標楷體" w:hAnsi="Times New Roman" w:cs="Times New Roman" w:hint="eastAsia"/>
                <w:kern w:val="0"/>
                <w:szCs w:val="24"/>
              </w:rPr>
              <w:t>設施</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5A60BB" w:rsidRDefault="00952B2D" w:rsidP="00312619">
            <w:pPr>
              <w:jc w:val="center"/>
              <w:rPr>
                <w:rFonts w:ascii="Times New Roman" w:eastAsia="新細明體" w:hAnsi="Times New Roman" w:cs="Times New Roman"/>
                <w:kern w:val="0"/>
                <w:szCs w:val="24"/>
              </w:rPr>
            </w:pPr>
            <w:r w:rsidRPr="005A60BB">
              <w:rPr>
                <w:rFonts w:ascii="Times New Roman" w:eastAsia="標楷體" w:hAnsi="Times New Roman" w:cs="Times New Roman" w:hint="eastAsia"/>
              </w:rPr>
              <w:t>60</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5A60BB" w:rsidRDefault="00952B2D" w:rsidP="00D41BC0">
            <w:pPr>
              <w:widowControl/>
              <w:jc w:val="right"/>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14</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8612B7" w:rsidRDefault="00A142D1" w:rsidP="00D41BC0">
            <w:pPr>
              <w:jc w:val="right"/>
              <w:rPr>
                <w:rFonts w:ascii="Times New Roman" w:eastAsia="標楷體" w:hAnsi="Times New Roman" w:cs="Times New Roman"/>
                <w:szCs w:val="24"/>
              </w:rPr>
            </w:pPr>
            <w:r w:rsidRPr="008612B7">
              <w:rPr>
                <w:rFonts w:ascii="Times New Roman" w:eastAsia="標楷體" w:hAnsi="Times New Roman" w:cs="Times New Roman" w:hint="eastAsia"/>
                <w:szCs w:val="24"/>
              </w:rPr>
              <w:t>4.25</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8612B7" w:rsidRDefault="00754A68" w:rsidP="00D41BC0">
            <w:pPr>
              <w:jc w:val="right"/>
              <w:rPr>
                <w:rFonts w:ascii="Times New Roman" w:eastAsia="標楷體" w:hAnsi="Times New Roman" w:cs="Times New Roman"/>
                <w:szCs w:val="24"/>
              </w:rPr>
            </w:pPr>
            <w:r w:rsidRPr="008612B7">
              <w:rPr>
                <w:rFonts w:ascii="Times New Roman" w:eastAsia="標楷體" w:hAnsi="Times New Roman" w:cs="Times New Roman" w:hint="eastAsia"/>
                <w:szCs w:val="24"/>
              </w:rPr>
              <w:t>1.15</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5A60BB" w:rsidRDefault="00754A68" w:rsidP="00D41BC0">
            <w:pPr>
              <w:jc w:val="right"/>
              <w:rPr>
                <w:rFonts w:ascii="Times New Roman" w:eastAsia="標楷體" w:hAnsi="Times New Roman" w:cs="Times New Roman"/>
                <w:szCs w:val="24"/>
              </w:rPr>
            </w:pPr>
            <w:r>
              <w:rPr>
                <w:rFonts w:ascii="Times New Roman" w:eastAsia="標楷體" w:hAnsi="Times New Roman" w:cs="Times New Roman" w:hint="eastAsia"/>
                <w:szCs w:val="24"/>
              </w:rPr>
              <w:t>1.5</w:t>
            </w:r>
          </w:p>
        </w:tc>
        <w:tc>
          <w:tcPr>
            <w:tcW w:w="520" w:type="pct"/>
            <w:tcBorders>
              <w:top w:val="single" w:sz="4" w:space="0" w:color="auto"/>
              <w:left w:val="single" w:sz="4" w:space="0" w:color="auto"/>
              <w:bottom w:val="single" w:sz="4" w:space="0" w:color="auto"/>
              <w:right w:val="single" w:sz="4" w:space="0" w:color="auto"/>
            </w:tcBorders>
            <w:vAlign w:val="center"/>
          </w:tcPr>
          <w:p w:rsidR="00952B2D" w:rsidRPr="00754A68" w:rsidRDefault="00754A68" w:rsidP="00D41BC0">
            <w:pPr>
              <w:jc w:val="right"/>
              <w:rPr>
                <w:rFonts w:ascii="Times New Roman" w:eastAsia="標楷體" w:hAnsi="Times New Roman" w:cs="Times New Roman"/>
                <w:szCs w:val="24"/>
              </w:rPr>
            </w:pPr>
            <w:r>
              <w:rPr>
                <w:rFonts w:ascii="Times New Roman" w:eastAsia="標楷體" w:hAnsi="Times New Roman" w:cs="Times New Roman" w:hint="eastAsia"/>
                <w:szCs w:val="24"/>
              </w:rPr>
              <w:t>1.5</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52B2D" w:rsidRPr="005A60BB" w:rsidRDefault="00952B2D" w:rsidP="00D41BC0">
            <w:pPr>
              <w:jc w:val="right"/>
              <w:rPr>
                <w:rFonts w:ascii="Times New Roman" w:eastAsia="標楷體" w:hAnsi="Times New Roman" w:cs="Times New Roman"/>
                <w:b/>
                <w:szCs w:val="24"/>
              </w:rPr>
            </w:pPr>
            <w:r w:rsidRPr="005A60BB">
              <w:rPr>
                <w:rFonts w:ascii="Times New Roman" w:eastAsia="標楷體" w:hAnsi="Times New Roman" w:cs="Times New Roman" w:hint="eastAsia"/>
                <w:b/>
                <w:szCs w:val="24"/>
              </w:rPr>
              <w:t>22.4</w:t>
            </w:r>
          </w:p>
        </w:tc>
      </w:tr>
      <w:tr w:rsidR="00952B2D" w:rsidRPr="005A60BB" w:rsidTr="00D41BC0">
        <w:trPr>
          <w:trHeight w:val="330"/>
        </w:trPr>
        <w:tc>
          <w:tcPr>
            <w:tcW w:w="414" w:type="pct"/>
            <w:vMerge/>
            <w:tcBorders>
              <w:left w:val="single" w:sz="4" w:space="0" w:color="auto"/>
              <w:right w:val="single" w:sz="4" w:space="0" w:color="auto"/>
            </w:tcBorders>
            <w:shd w:val="clear" w:color="auto" w:fill="auto"/>
          </w:tcPr>
          <w:p w:rsidR="00952B2D" w:rsidRPr="005A60BB" w:rsidRDefault="00952B2D" w:rsidP="00766778">
            <w:pPr>
              <w:widowControl/>
              <w:jc w:val="both"/>
              <w:rPr>
                <w:rFonts w:ascii="Times New Roman" w:eastAsia="標楷體" w:hAnsi="Times New Roman" w:cs="Times New Roman"/>
                <w:kern w:val="0"/>
                <w:szCs w:val="24"/>
              </w:rPr>
            </w:pP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5A60BB" w:rsidRDefault="00952B2D" w:rsidP="00E237DE">
            <w:pPr>
              <w:widowControl/>
              <w:ind w:left="204" w:hangingChars="85" w:hanging="204"/>
              <w:jc w:val="both"/>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4.</w:t>
            </w:r>
            <w:r w:rsidRPr="005A60BB">
              <w:rPr>
                <w:rFonts w:ascii="Times New Roman" w:eastAsia="標楷體" w:hAnsi="Times New Roman" w:cs="Times New Roman" w:hint="eastAsia"/>
                <w:kern w:val="0"/>
                <w:szCs w:val="24"/>
              </w:rPr>
              <w:t>設置運動園區</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5A60BB" w:rsidRDefault="00952B2D" w:rsidP="00EC10B2">
            <w:pPr>
              <w:jc w:val="center"/>
              <w:rPr>
                <w:rFonts w:ascii="Times New Roman" w:eastAsia="標楷體" w:hAnsi="Times New Roman" w:cs="Times New Roman"/>
              </w:rPr>
            </w:pPr>
            <w:r w:rsidRPr="005A60BB">
              <w:rPr>
                <w:rFonts w:ascii="Times New Roman" w:eastAsia="標楷體" w:hAnsi="Times New Roman" w:cs="Times New Roman" w:hint="eastAsia"/>
              </w:rPr>
              <w:t>2</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5A60BB" w:rsidRDefault="00952B2D" w:rsidP="00D41BC0">
            <w:pPr>
              <w:widowControl/>
              <w:jc w:val="right"/>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1.4</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5A60BB" w:rsidRDefault="00952B2D" w:rsidP="00D41BC0">
            <w:pPr>
              <w:jc w:val="right"/>
              <w:rPr>
                <w:rFonts w:ascii="Times New Roman" w:eastAsia="標楷體" w:hAnsi="Times New Roman" w:cs="Times New Roman"/>
              </w:rPr>
            </w:pPr>
            <w:r w:rsidRPr="005A60BB">
              <w:rPr>
                <w:rFonts w:ascii="Times New Roman" w:eastAsia="標楷體" w:hAnsi="Times New Roman" w:cs="Times New Roman" w:hint="eastAsia"/>
              </w:rPr>
              <w:t>1.7</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5A60BB" w:rsidRDefault="00754A68" w:rsidP="00D41BC0">
            <w:pPr>
              <w:jc w:val="right"/>
              <w:rPr>
                <w:rFonts w:ascii="Times New Roman" w:eastAsia="標楷體" w:hAnsi="Times New Roman" w:cs="Times New Roman"/>
              </w:rPr>
            </w:pPr>
            <w:r>
              <w:rPr>
                <w:rFonts w:ascii="Times New Roman" w:eastAsia="標楷體" w:hAnsi="Times New Roman" w:cs="Times New Roman" w:hint="eastAsia"/>
              </w:rPr>
              <w:t>2.2</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5A60BB" w:rsidRDefault="00754A68" w:rsidP="00D41BC0">
            <w:pPr>
              <w:jc w:val="right"/>
              <w:rPr>
                <w:rFonts w:ascii="Times New Roman" w:eastAsia="標楷體" w:hAnsi="Times New Roman" w:cs="Times New Roman"/>
              </w:rPr>
            </w:pPr>
            <w:r>
              <w:rPr>
                <w:rFonts w:ascii="Times New Roman" w:eastAsia="標楷體" w:hAnsi="Times New Roman" w:cs="Times New Roman" w:hint="eastAsia"/>
              </w:rPr>
              <w:t>2.2</w:t>
            </w:r>
          </w:p>
        </w:tc>
        <w:tc>
          <w:tcPr>
            <w:tcW w:w="520" w:type="pct"/>
            <w:tcBorders>
              <w:top w:val="single" w:sz="4" w:space="0" w:color="auto"/>
              <w:left w:val="single" w:sz="4" w:space="0" w:color="auto"/>
              <w:bottom w:val="single" w:sz="4" w:space="0" w:color="auto"/>
              <w:right w:val="single" w:sz="4" w:space="0" w:color="auto"/>
            </w:tcBorders>
            <w:vAlign w:val="center"/>
          </w:tcPr>
          <w:p w:rsidR="00952B2D" w:rsidRPr="00754A68" w:rsidRDefault="00754A68" w:rsidP="00D41BC0">
            <w:pPr>
              <w:jc w:val="right"/>
              <w:rPr>
                <w:rFonts w:ascii="Times New Roman" w:eastAsia="標楷體" w:hAnsi="Times New Roman" w:cs="Times New Roman"/>
              </w:rPr>
            </w:pPr>
            <w:r>
              <w:rPr>
                <w:rFonts w:ascii="Times New Roman" w:eastAsia="標楷體" w:hAnsi="Times New Roman" w:cs="Times New Roman" w:hint="eastAsia"/>
              </w:rPr>
              <w:t>2.5</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52B2D" w:rsidRPr="005A60BB" w:rsidRDefault="00952B2D" w:rsidP="00D41BC0">
            <w:pPr>
              <w:jc w:val="right"/>
              <w:rPr>
                <w:rFonts w:ascii="Times New Roman" w:eastAsia="標楷體" w:hAnsi="Times New Roman" w:cs="Times New Roman"/>
                <w:b/>
              </w:rPr>
            </w:pPr>
            <w:r w:rsidRPr="005A60BB">
              <w:rPr>
                <w:rFonts w:ascii="Times New Roman" w:eastAsia="標楷體" w:hAnsi="Times New Roman" w:cs="Times New Roman" w:hint="eastAsia"/>
                <w:b/>
              </w:rPr>
              <w:t>10</w:t>
            </w:r>
          </w:p>
        </w:tc>
      </w:tr>
      <w:tr w:rsidR="00952B2D" w:rsidRPr="005A60BB" w:rsidTr="00D41BC0">
        <w:trPr>
          <w:trHeight w:val="330"/>
        </w:trPr>
        <w:tc>
          <w:tcPr>
            <w:tcW w:w="414" w:type="pct"/>
            <w:vMerge/>
            <w:tcBorders>
              <w:left w:val="single" w:sz="4" w:space="0" w:color="auto"/>
              <w:right w:val="single" w:sz="4" w:space="0" w:color="auto"/>
            </w:tcBorders>
            <w:shd w:val="clear" w:color="auto" w:fill="auto"/>
          </w:tcPr>
          <w:p w:rsidR="00952B2D" w:rsidRPr="005A60BB" w:rsidRDefault="00952B2D" w:rsidP="00766778">
            <w:pPr>
              <w:widowControl/>
              <w:jc w:val="both"/>
              <w:rPr>
                <w:rFonts w:ascii="Times New Roman" w:eastAsia="標楷體" w:hAnsi="Times New Roman" w:cs="Times New Roman"/>
                <w:kern w:val="0"/>
                <w:szCs w:val="24"/>
              </w:rPr>
            </w:pP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2B2D" w:rsidRPr="005A60BB" w:rsidRDefault="00952B2D" w:rsidP="00864941">
            <w:pPr>
              <w:widowControl/>
              <w:ind w:left="204" w:hangingChars="85" w:hanging="204"/>
              <w:jc w:val="both"/>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5.</w:t>
            </w:r>
            <w:r w:rsidRPr="005A60BB">
              <w:rPr>
                <w:rFonts w:ascii="Times New Roman" w:eastAsia="標楷體" w:hAnsi="Times New Roman" w:cs="Times New Roman"/>
                <w:kern w:val="0"/>
                <w:szCs w:val="24"/>
              </w:rPr>
              <w:t>全國綜合</w:t>
            </w:r>
            <w:r w:rsidR="00864941" w:rsidRPr="005A60BB">
              <w:rPr>
                <w:rFonts w:ascii="Times New Roman" w:eastAsia="標楷體" w:hAnsi="Times New Roman" w:cs="Times New Roman"/>
                <w:kern w:val="0"/>
                <w:szCs w:val="24"/>
              </w:rPr>
              <w:t>性</w:t>
            </w:r>
            <w:r w:rsidR="00864941">
              <w:rPr>
                <w:rFonts w:ascii="Times New Roman" w:eastAsia="標楷體" w:hAnsi="Times New Roman" w:cs="Times New Roman" w:hint="eastAsia"/>
                <w:kern w:val="0"/>
                <w:szCs w:val="24"/>
              </w:rPr>
              <w:t>運動</w:t>
            </w:r>
            <w:r w:rsidRPr="005A60BB">
              <w:rPr>
                <w:rFonts w:ascii="Times New Roman" w:eastAsia="標楷體" w:hAnsi="Times New Roman" w:cs="Times New Roman"/>
                <w:kern w:val="0"/>
                <w:szCs w:val="24"/>
              </w:rPr>
              <w:t>賽會場館</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2B2D" w:rsidRPr="005A60BB" w:rsidRDefault="00952B2D" w:rsidP="00EC10B2">
            <w:pPr>
              <w:jc w:val="center"/>
              <w:rPr>
                <w:rFonts w:ascii="Times New Roman" w:eastAsia="標楷體" w:hAnsi="Times New Roman" w:cs="Times New Roman"/>
              </w:rPr>
            </w:pPr>
            <w:r w:rsidRPr="005A60BB">
              <w:rPr>
                <w:rFonts w:ascii="Times New Roman" w:eastAsia="標楷體" w:hAnsi="Times New Roman" w:cs="Times New Roman"/>
              </w:rPr>
              <w:t>4</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5A60BB" w:rsidRDefault="00952B2D" w:rsidP="00D41BC0">
            <w:pPr>
              <w:widowControl/>
              <w:jc w:val="right"/>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0.1</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5A60BB" w:rsidRDefault="00952B2D" w:rsidP="00D41BC0">
            <w:pPr>
              <w:jc w:val="right"/>
              <w:rPr>
                <w:rFonts w:ascii="Times New Roman" w:eastAsia="標楷體" w:hAnsi="Times New Roman" w:cs="Times New Roman"/>
                <w:szCs w:val="24"/>
              </w:rPr>
            </w:pPr>
            <w:r w:rsidRPr="005A60BB">
              <w:rPr>
                <w:rFonts w:ascii="Times New Roman" w:eastAsia="標楷體" w:hAnsi="Times New Roman" w:cs="Times New Roman" w:hint="eastAsia"/>
                <w:szCs w:val="24"/>
              </w:rPr>
              <w:t>1.3</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5A60BB" w:rsidRDefault="00754A68" w:rsidP="00D41BC0">
            <w:pPr>
              <w:jc w:val="right"/>
              <w:rPr>
                <w:rFonts w:ascii="Times New Roman" w:eastAsia="標楷體" w:hAnsi="Times New Roman" w:cs="Times New Roman"/>
                <w:szCs w:val="24"/>
              </w:rPr>
            </w:pPr>
            <w:r>
              <w:rPr>
                <w:rFonts w:ascii="Times New Roman" w:eastAsia="標楷體" w:hAnsi="Times New Roman" w:cs="Times New Roman" w:hint="eastAsia"/>
                <w:szCs w:val="24"/>
              </w:rPr>
              <w:t>0.8</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5A60BB" w:rsidRDefault="00754A68" w:rsidP="00D41BC0">
            <w:pPr>
              <w:jc w:val="right"/>
              <w:rPr>
                <w:rFonts w:ascii="Times New Roman" w:eastAsia="標楷體" w:hAnsi="Times New Roman" w:cs="Times New Roman"/>
                <w:szCs w:val="24"/>
              </w:rPr>
            </w:pPr>
            <w:r>
              <w:rPr>
                <w:rFonts w:ascii="Times New Roman" w:eastAsia="標楷體" w:hAnsi="Times New Roman" w:cs="Times New Roman" w:hint="eastAsia"/>
                <w:szCs w:val="24"/>
              </w:rPr>
              <w:t>0.8</w:t>
            </w:r>
          </w:p>
        </w:tc>
        <w:tc>
          <w:tcPr>
            <w:tcW w:w="520" w:type="pct"/>
            <w:tcBorders>
              <w:top w:val="single" w:sz="4" w:space="0" w:color="auto"/>
              <w:left w:val="single" w:sz="4" w:space="0" w:color="auto"/>
              <w:bottom w:val="single" w:sz="4" w:space="0" w:color="auto"/>
              <w:right w:val="single" w:sz="4" w:space="0" w:color="auto"/>
            </w:tcBorders>
            <w:vAlign w:val="center"/>
          </w:tcPr>
          <w:p w:rsidR="00952B2D" w:rsidRPr="00754A68" w:rsidRDefault="00754A68" w:rsidP="00D41BC0">
            <w:pPr>
              <w:jc w:val="right"/>
              <w:rPr>
                <w:rFonts w:ascii="Times New Roman" w:eastAsia="標楷體" w:hAnsi="Times New Roman" w:cs="Times New Roman"/>
              </w:rPr>
            </w:pPr>
            <w:r w:rsidRPr="00754A68">
              <w:rPr>
                <w:rFonts w:ascii="Times New Roman" w:eastAsia="標楷體" w:hAnsi="Times New Roman" w:cs="Times New Roman" w:hint="eastAsia"/>
              </w:rPr>
              <w:t>1</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52B2D" w:rsidRPr="005A60BB" w:rsidRDefault="00952B2D" w:rsidP="00D41BC0">
            <w:pPr>
              <w:jc w:val="right"/>
              <w:rPr>
                <w:rFonts w:ascii="Times New Roman" w:eastAsia="標楷體" w:hAnsi="Times New Roman" w:cs="Times New Roman"/>
                <w:b/>
                <w:szCs w:val="24"/>
              </w:rPr>
            </w:pPr>
            <w:r w:rsidRPr="005A60BB">
              <w:rPr>
                <w:rFonts w:ascii="Times New Roman" w:eastAsia="標楷體" w:hAnsi="Times New Roman" w:cs="Times New Roman"/>
                <w:b/>
              </w:rPr>
              <w:t>4</w:t>
            </w:r>
          </w:p>
        </w:tc>
      </w:tr>
      <w:tr w:rsidR="00952B2D" w:rsidRPr="005A60BB" w:rsidTr="00D41BC0">
        <w:trPr>
          <w:trHeight w:val="330"/>
        </w:trPr>
        <w:tc>
          <w:tcPr>
            <w:tcW w:w="414" w:type="pct"/>
            <w:vMerge/>
            <w:tcBorders>
              <w:left w:val="single" w:sz="4" w:space="0" w:color="auto"/>
              <w:right w:val="single" w:sz="4" w:space="0" w:color="auto"/>
            </w:tcBorders>
            <w:shd w:val="clear" w:color="auto" w:fill="auto"/>
          </w:tcPr>
          <w:p w:rsidR="00952B2D" w:rsidRPr="005A60BB" w:rsidRDefault="00952B2D" w:rsidP="00766778">
            <w:pPr>
              <w:widowControl/>
              <w:jc w:val="both"/>
              <w:rPr>
                <w:rFonts w:ascii="Times New Roman" w:eastAsia="標楷體" w:hAnsi="Times New Roman" w:cs="Times New Roman"/>
                <w:kern w:val="0"/>
                <w:szCs w:val="24"/>
              </w:rPr>
            </w:pPr>
          </w:p>
        </w:tc>
        <w:tc>
          <w:tcPr>
            <w:tcW w:w="14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2B2D" w:rsidRPr="005A60BB" w:rsidRDefault="00952B2D" w:rsidP="00766778">
            <w:pPr>
              <w:widowControl/>
              <w:jc w:val="both"/>
              <w:rPr>
                <w:rFonts w:ascii="Times New Roman" w:eastAsia="新細明體" w:hAnsi="Times New Roman" w:cs="Times New Roman"/>
                <w:kern w:val="0"/>
                <w:szCs w:val="24"/>
              </w:rPr>
            </w:pPr>
            <w:r w:rsidRPr="005A60BB">
              <w:rPr>
                <w:rFonts w:ascii="Times New Roman" w:eastAsia="標楷體" w:hAnsi="Times New Roman" w:cs="Times New Roman"/>
                <w:kern w:val="0"/>
                <w:szCs w:val="24"/>
              </w:rPr>
              <w:t>中央經費小計</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5A60BB" w:rsidRDefault="00952B2D" w:rsidP="00D41BC0">
            <w:pPr>
              <w:widowControl/>
              <w:jc w:val="right"/>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23.8</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5A60BB" w:rsidRDefault="00952B2D" w:rsidP="00D41BC0">
            <w:pPr>
              <w:widowControl/>
              <w:jc w:val="right"/>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17.95</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5A60BB" w:rsidRDefault="00735DCD" w:rsidP="00D41BC0">
            <w:pPr>
              <w:widowControl/>
              <w:jc w:val="right"/>
              <w:rPr>
                <w:rFonts w:ascii="Times New Roman" w:eastAsia="標楷體" w:hAnsi="Times New Roman" w:cs="Times New Roman"/>
                <w:kern w:val="0"/>
                <w:szCs w:val="24"/>
              </w:rPr>
            </w:pPr>
            <w:r>
              <w:rPr>
                <w:rFonts w:ascii="Times New Roman" w:eastAsia="標楷體" w:hAnsi="Times New Roman" w:cs="Times New Roman" w:hint="eastAsia"/>
                <w:kern w:val="0"/>
                <w:szCs w:val="24"/>
              </w:rPr>
              <w:t>8.9</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5A60BB" w:rsidRDefault="00735DCD" w:rsidP="00D41BC0">
            <w:pPr>
              <w:widowControl/>
              <w:jc w:val="right"/>
              <w:rPr>
                <w:rFonts w:ascii="Times New Roman" w:eastAsia="標楷體" w:hAnsi="Times New Roman" w:cs="Times New Roman"/>
                <w:kern w:val="0"/>
                <w:szCs w:val="24"/>
              </w:rPr>
            </w:pPr>
            <w:r>
              <w:rPr>
                <w:rFonts w:ascii="Times New Roman" w:eastAsia="標楷體" w:hAnsi="Times New Roman" w:cs="Times New Roman" w:hint="eastAsia"/>
                <w:kern w:val="0"/>
                <w:szCs w:val="24"/>
              </w:rPr>
              <w:t>8.9</w:t>
            </w:r>
          </w:p>
        </w:tc>
        <w:tc>
          <w:tcPr>
            <w:tcW w:w="520" w:type="pct"/>
            <w:tcBorders>
              <w:top w:val="single" w:sz="4" w:space="0" w:color="auto"/>
              <w:left w:val="single" w:sz="4" w:space="0" w:color="auto"/>
              <w:bottom w:val="single" w:sz="4" w:space="0" w:color="auto"/>
              <w:right w:val="single" w:sz="4" w:space="0" w:color="auto"/>
            </w:tcBorders>
            <w:vAlign w:val="center"/>
          </w:tcPr>
          <w:p w:rsidR="00952B2D" w:rsidRPr="008612B7" w:rsidRDefault="00735DCD" w:rsidP="00D41BC0">
            <w:pPr>
              <w:jc w:val="right"/>
              <w:rPr>
                <w:rFonts w:ascii="Times New Roman" w:eastAsia="新細明體" w:hAnsi="Times New Roman" w:cs="Times New Roman"/>
                <w:szCs w:val="24"/>
              </w:rPr>
            </w:pPr>
            <w:r w:rsidRPr="008612B7">
              <w:rPr>
                <w:rFonts w:ascii="Times New Roman" w:eastAsia="新細明體" w:hAnsi="Times New Roman" w:cs="Times New Roman" w:hint="eastAsia"/>
                <w:szCs w:val="24"/>
              </w:rPr>
              <w:t>9.85</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52B2D" w:rsidRPr="005A60BB" w:rsidRDefault="00952B2D" w:rsidP="00D41BC0">
            <w:pPr>
              <w:jc w:val="right"/>
              <w:rPr>
                <w:rFonts w:ascii="Times New Roman" w:eastAsia="新細明體" w:hAnsi="Times New Roman" w:cs="Times New Roman"/>
                <w:b/>
                <w:szCs w:val="24"/>
              </w:rPr>
            </w:pPr>
            <w:r w:rsidRPr="005A60BB">
              <w:rPr>
                <w:rFonts w:ascii="Times New Roman" w:eastAsia="新細明體" w:hAnsi="Times New Roman" w:cs="Times New Roman" w:hint="eastAsia"/>
                <w:b/>
                <w:szCs w:val="24"/>
              </w:rPr>
              <w:t>69.4</w:t>
            </w:r>
          </w:p>
        </w:tc>
      </w:tr>
      <w:tr w:rsidR="00952B2D" w:rsidRPr="005A60BB" w:rsidTr="00D41BC0">
        <w:trPr>
          <w:trHeight w:val="330"/>
        </w:trPr>
        <w:tc>
          <w:tcPr>
            <w:tcW w:w="414" w:type="pct"/>
            <w:vMerge/>
            <w:tcBorders>
              <w:left w:val="single" w:sz="4" w:space="0" w:color="auto"/>
              <w:right w:val="single" w:sz="4" w:space="0" w:color="auto"/>
            </w:tcBorders>
            <w:shd w:val="clear" w:color="auto" w:fill="auto"/>
          </w:tcPr>
          <w:p w:rsidR="00952B2D" w:rsidRPr="005A60BB" w:rsidRDefault="00952B2D" w:rsidP="00766778">
            <w:pPr>
              <w:widowControl/>
              <w:jc w:val="both"/>
              <w:rPr>
                <w:rFonts w:ascii="Times New Roman" w:eastAsia="標楷體" w:hAnsi="Times New Roman" w:cs="Times New Roman"/>
                <w:kern w:val="0"/>
                <w:szCs w:val="24"/>
              </w:rPr>
            </w:pPr>
          </w:p>
        </w:tc>
        <w:tc>
          <w:tcPr>
            <w:tcW w:w="14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2B2D" w:rsidRPr="005A60BB" w:rsidRDefault="00952B2D" w:rsidP="00766778">
            <w:pPr>
              <w:widowControl/>
              <w:jc w:val="both"/>
              <w:rPr>
                <w:rFonts w:ascii="Times New Roman" w:eastAsia="新細明體" w:hAnsi="Times New Roman" w:cs="Times New Roman"/>
                <w:kern w:val="0"/>
                <w:szCs w:val="24"/>
              </w:rPr>
            </w:pPr>
            <w:r w:rsidRPr="005A60BB">
              <w:rPr>
                <w:rFonts w:ascii="Times New Roman" w:eastAsia="標楷體" w:hAnsi="Times New Roman" w:cs="Times New Roman"/>
                <w:kern w:val="0"/>
                <w:szCs w:val="24"/>
              </w:rPr>
              <w:t>地方經費</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5A60BB" w:rsidRDefault="006C6BDA" w:rsidP="00D41BC0">
            <w:pPr>
              <w:widowControl/>
              <w:jc w:val="right"/>
              <w:rPr>
                <w:rFonts w:ascii="Times New Roman" w:eastAsia="標楷體" w:hAnsi="Times New Roman" w:cs="Times New Roman"/>
                <w:kern w:val="0"/>
                <w:szCs w:val="24"/>
              </w:rPr>
            </w:pPr>
            <w:r>
              <w:rPr>
                <w:rFonts w:ascii="Times New Roman" w:eastAsia="標楷體" w:hAnsi="Times New Roman" w:cs="Times New Roman" w:hint="eastAsia"/>
                <w:kern w:val="0"/>
                <w:szCs w:val="24"/>
              </w:rPr>
              <w:t>9.11</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5A60BB" w:rsidRDefault="006C6BDA" w:rsidP="00D41BC0">
            <w:pPr>
              <w:widowControl/>
              <w:jc w:val="right"/>
              <w:rPr>
                <w:rFonts w:ascii="Times New Roman" w:eastAsia="標楷體" w:hAnsi="Times New Roman" w:cs="Times New Roman"/>
                <w:kern w:val="0"/>
                <w:szCs w:val="24"/>
              </w:rPr>
            </w:pPr>
            <w:r>
              <w:rPr>
                <w:rFonts w:ascii="Times New Roman" w:eastAsia="標楷體" w:hAnsi="Times New Roman" w:cs="Times New Roman" w:hint="eastAsia"/>
                <w:kern w:val="0"/>
                <w:szCs w:val="24"/>
              </w:rPr>
              <w:t>6.87</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5A60BB" w:rsidRDefault="002F150F" w:rsidP="00D41BC0">
            <w:pPr>
              <w:widowControl/>
              <w:jc w:val="right"/>
              <w:rPr>
                <w:rFonts w:ascii="Times New Roman" w:eastAsia="標楷體" w:hAnsi="Times New Roman" w:cs="Times New Roman"/>
                <w:kern w:val="0"/>
                <w:szCs w:val="24"/>
              </w:rPr>
            </w:pPr>
            <w:r>
              <w:rPr>
                <w:rFonts w:ascii="Times New Roman" w:eastAsia="標楷體" w:hAnsi="Times New Roman" w:cs="Times New Roman" w:hint="eastAsia"/>
                <w:kern w:val="0"/>
                <w:szCs w:val="24"/>
              </w:rPr>
              <w:t>3.81</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52B2D" w:rsidRPr="005A60BB" w:rsidRDefault="002F150F" w:rsidP="00D41BC0">
            <w:pPr>
              <w:widowControl/>
              <w:jc w:val="right"/>
              <w:rPr>
                <w:rFonts w:ascii="Times New Roman" w:eastAsia="標楷體" w:hAnsi="Times New Roman" w:cs="Times New Roman"/>
                <w:kern w:val="0"/>
                <w:szCs w:val="24"/>
              </w:rPr>
            </w:pPr>
            <w:r>
              <w:rPr>
                <w:rFonts w:ascii="Times New Roman" w:eastAsia="標楷體" w:hAnsi="Times New Roman" w:cs="Times New Roman" w:hint="eastAsia"/>
                <w:kern w:val="0"/>
                <w:szCs w:val="24"/>
              </w:rPr>
              <w:t>3.81</w:t>
            </w:r>
          </w:p>
        </w:tc>
        <w:tc>
          <w:tcPr>
            <w:tcW w:w="520" w:type="pct"/>
            <w:tcBorders>
              <w:top w:val="single" w:sz="4" w:space="0" w:color="auto"/>
              <w:left w:val="single" w:sz="4" w:space="0" w:color="auto"/>
              <w:bottom w:val="single" w:sz="4" w:space="0" w:color="auto"/>
              <w:right w:val="single" w:sz="4" w:space="0" w:color="auto"/>
            </w:tcBorders>
            <w:vAlign w:val="center"/>
          </w:tcPr>
          <w:p w:rsidR="00952B2D" w:rsidRPr="002F150F" w:rsidRDefault="006C6BDA" w:rsidP="00D41BC0">
            <w:pPr>
              <w:jc w:val="right"/>
              <w:rPr>
                <w:rFonts w:ascii="Times New Roman" w:eastAsia="新細明體" w:hAnsi="Times New Roman" w:cs="Times New Roman"/>
                <w:szCs w:val="24"/>
              </w:rPr>
            </w:pPr>
            <w:r>
              <w:rPr>
                <w:rFonts w:ascii="Times New Roman" w:eastAsia="新細明體" w:hAnsi="Times New Roman" w:cs="Times New Roman" w:hint="eastAsia"/>
                <w:szCs w:val="24"/>
              </w:rPr>
              <w:t>6.4</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52B2D" w:rsidRPr="005A60BB" w:rsidRDefault="00952B2D" w:rsidP="00D41BC0">
            <w:pPr>
              <w:jc w:val="right"/>
              <w:rPr>
                <w:rFonts w:ascii="Times New Roman" w:eastAsia="新細明體" w:hAnsi="Times New Roman" w:cs="Times New Roman"/>
                <w:b/>
                <w:szCs w:val="24"/>
              </w:rPr>
            </w:pPr>
            <w:r w:rsidRPr="005A60BB">
              <w:rPr>
                <w:rFonts w:ascii="Times New Roman" w:eastAsia="新細明體" w:hAnsi="Times New Roman" w:cs="Times New Roman" w:hint="eastAsia"/>
                <w:b/>
                <w:szCs w:val="24"/>
              </w:rPr>
              <w:t>30</w:t>
            </w:r>
          </w:p>
        </w:tc>
      </w:tr>
      <w:tr w:rsidR="00952B2D" w:rsidRPr="005A60BB" w:rsidTr="00D41BC0">
        <w:trPr>
          <w:trHeight w:val="330"/>
        </w:trPr>
        <w:tc>
          <w:tcPr>
            <w:tcW w:w="414" w:type="pct"/>
            <w:vMerge/>
            <w:tcBorders>
              <w:left w:val="single" w:sz="4" w:space="0" w:color="auto"/>
              <w:bottom w:val="single" w:sz="4" w:space="0" w:color="auto"/>
              <w:right w:val="single" w:sz="4" w:space="0" w:color="auto"/>
            </w:tcBorders>
            <w:shd w:val="clear" w:color="auto" w:fill="auto"/>
          </w:tcPr>
          <w:p w:rsidR="00952B2D" w:rsidRPr="005A60BB" w:rsidRDefault="00952B2D" w:rsidP="00766778">
            <w:pPr>
              <w:widowControl/>
              <w:jc w:val="both"/>
              <w:rPr>
                <w:rFonts w:ascii="Times New Roman" w:eastAsia="標楷體" w:hAnsi="Times New Roman" w:cs="Times New Roman"/>
                <w:kern w:val="0"/>
                <w:szCs w:val="24"/>
              </w:rPr>
            </w:pPr>
          </w:p>
        </w:tc>
        <w:tc>
          <w:tcPr>
            <w:tcW w:w="14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2B2D" w:rsidRPr="005A60BB" w:rsidRDefault="00952B2D" w:rsidP="00766778">
            <w:pPr>
              <w:widowControl/>
              <w:jc w:val="both"/>
              <w:rPr>
                <w:rFonts w:ascii="Times New Roman" w:eastAsia="標楷體" w:hAnsi="Times New Roman" w:cs="Times New Roman"/>
                <w:kern w:val="0"/>
                <w:szCs w:val="24"/>
              </w:rPr>
            </w:pPr>
            <w:r w:rsidRPr="005A60BB">
              <w:rPr>
                <w:rFonts w:ascii="Times New Roman" w:eastAsia="標楷體" w:hAnsi="Times New Roman" w:cs="Times New Roman"/>
                <w:kern w:val="0"/>
                <w:szCs w:val="24"/>
              </w:rPr>
              <w:t>合計</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5A60BB" w:rsidRDefault="006C6BDA" w:rsidP="00D41BC0">
            <w:pPr>
              <w:jc w:val="right"/>
              <w:rPr>
                <w:rFonts w:ascii="Times New Roman" w:eastAsia="新細明體" w:hAnsi="Times New Roman" w:cs="Times New Roman"/>
                <w:b/>
                <w:szCs w:val="24"/>
              </w:rPr>
            </w:pPr>
            <w:r>
              <w:rPr>
                <w:rFonts w:ascii="Times New Roman" w:eastAsia="新細明體" w:hAnsi="Times New Roman" w:cs="Times New Roman" w:hint="eastAsia"/>
                <w:b/>
                <w:szCs w:val="24"/>
              </w:rPr>
              <w:t>32.91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5A60BB" w:rsidRDefault="006C6BDA" w:rsidP="00D41BC0">
            <w:pPr>
              <w:jc w:val="right"/>
              <w:rPr>
                <w:rFonts w:ascii="Times New Roman" w:eastAsia="新細明體" w:hAnsi="Times New Roman" w:cs="Times New Roman"/>
                <w:b/>
                <w:szCs w:val="24"/>
              </w:rPr>
            </w:pPr>
            <w:r>
              <w:rPr>
                <w:rFonts w:ascii="Times New Roman" w:eastAsia="新細明體" w:hAnsi="Times New Roman" w:cs="Times New Roman" w:hint="eastAsia"/>
                <w:b/>
                <w:szCs w:val="24"/>
              </w:rPr>
              <w:t>24.82</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5A60BB" w:rsidRDefault="00735DCD" w:rsidP="00D41BC0">
            <w:pPr>
              <w:jc w:val="right"/>
              <w:rPr>
                <w:rFonts w:ascii="Times New Roman" w:eastAsia="新細明體" w:hAnsi="Times New Roman" w:cs="Times New Roman"/>
                <w:b/>
                <w:szCs w:val="24"/>
              </w:rPr>
            </w:pPr>
            <w:r>
              <w:rPr>
                <w:rFonts w:ascii="Times New Roman" w:eastAsia="新細明體" w:hAnsi="Times New Roman" w:cs="Times New Roman" w:hint="eastAsia"/>
                <w:b/>
                <w:szCs w:val="24"/>
              </w:rPr>
              <w:t>12.71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5A60BB" w:rsidRDefault="00735DCD" w:rsidP="00D41BC0">
            <w:pPr>
              <w:jc w:val="right"/>
              <w:rPr>
                <w:rFonts w:ascii="Times New Roman" w:eastAsia="新細明體" w:hAnsi="Times New Roman" w:cs="Times New Roman"/>
                <w:b/>
                <w:szCs w:val="24"/>
              </w:rPr>
            </w:pPr>
            <w:r>
              <w:rPr>
                <w:rFonts w:ascii="Times New Roman" w:eastAsia="新細明體" w:hAnsi="Times New Roman" w:cs="Times New Roman" w:hint="eastAsia"/>
                <w:b/>
                <w:szCs w:val="24"/>
              </w:rPr>
              <w:t>12.71</w:t>
            </w:r>
          </w:p>
        </w:tc>
        <w:tc>
          <w:tcPr>
            <w:tcW w:w="520" w:type="pct"/>
            <w:tcBorders>
              <w:top w:val="single" w:sz="4" w:space="0" w:color="auto"/>
              <w:left w:val="single" w:sz="4" w:space="0" w:color="auto"/>
              <w:bottom w:val="single" w:sz="4" w:space="0" w:color="auto"/>
              <w:right w:val="single" w:sz="4" w:space="0" w:color="auto"/>
            </w:tcBorders>
            <w:vAlign w:val="center"/>
          </w:tcPr>
          <w:p w:rsidR="00952B2D" w:rsidRPr="005A60BB" w:rsidRDefault="006C6BDA" w:rsidP="00D41BC0">
            <w:pPr>
              <w:jc w:val="right"/>
              <w:rPr>
                <w:rFonts w:ascii="Times New Roman" w:eastAsia="新細明體" w:hAnsi="Times New Roman" w:cs="Times New Roman"/>
                <w:b/>
                <w:szCs w:val="24"/>
              </w:rPr>
            </w:pPr>
            <w:r>
              <w:rPr>
                <w:rFonts w:ascii="Times New Roman" w:eastAsia="新細明體" w:hAnsi="Times New Roman" w:cs="Times New Roman" w:hint="eastAsia"/>
                <w:b/>
                <w:szCs w:val="24"/>
              </w:rPr>
              <w:t>16.25</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2B2D" w:rsidRPr="005A60BB" w:rsidRDefault="00952B2D" w:rsidP="00D41BC0">
            <w:pPr>
              <w:jc w:val="right"/>
              <w:rPr>
                <w:rFonts w:ascii="Times New Roman" w:eastAsia="新細明體" w:hAnsi="Times New Roman" w:cs="Times New Roman"/>
                <w:b/>
                <w:szCs w:val="24"/>
              </w:rPr>
            </w:pPr>
            <w:r w:rsidRPr="005A60BB">
              <w:rPr>
                <w:rFonts w:ascii="Times New Roman" w:eastAsia="新細明體" w:hAnsi="Times New Roman" w:cs="Times New Roman" w:hint="eastAsia"/>
                <w:b/>
                <w:szCs w:val="24"/>
              </w:rPr>
              <w:t>99.4</w:t>
            </w:r>
          </w:p>
        </w:tc>
      </w:tr>
      <w:tr w:rsidR="00952B2D" w:rsidRPr="005A60BB" w:rsidTr="00D41BC0">
        <w:trPr>
          <w:trHeight w:val="330"/>
        </w:trPr>
        <w:tc>
          <w:tcPr>
            <w:tcW w:w="1880" w:type="pct"/>
            <w:gridSpan w:val="3"/>
            <w:tcBorders>
              <w:top w:val="single" w:sz="4" w:space="0" w:color="auto"/>
              <w:left w:val="single" w:sz="4" w:space="0" w:color="auto"/>
              <w:bottom w:val="single" w:sz="4" w:space="0" w:color="auto"/>
              <w:right w:val="single" w:sz="4" w:space="0" w:color="auto"/>
            </w:tcBorders>
            <w:shd w:val="clear" w:color="auto" w:fill="auto"/>
          </w:tcPr>
          <w:p w:rsidR="00952B2D" w:rsidRPr="005A60BB" w:rsidRDefault="00952B2D" w:rsidP="00766778">
            <w:pPr>
              <w:widowControl/>
              <w:jc w:val="both"/>
              <w:rPr>
                <w:rFonts w:ascii="Times New Roman" w:eastAsia="標楷體" w:hAnsi="Times New Roman" w:cs="Times New Roman"/>
                <w:kern w:val="0"/>
                <w:szCs w:val="24"/>
              </w:rPr>
            </w:pPr>
            <w:r w:rsidRPr="005A60BB">
              <w:rPr>
                <w:rFonts w:ascii="Times New Roman" w:eastAsia="標楷體" w:hAnsi="Times New Roman" w:cs="Times New Roman"/>
                <w:kern w:val="0"/>
                <w:szCs w:val="24"/>
              </w:rPr>
              <w:t xml:space="preserve">行政業務費用　</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5A60BB" w:rsidRDefault="00952B2D" w:rsidP="00D41BC0">
            <w:pPr>
              <w:widowControl/>
              <w:jc w:val="right"/>
              <w:rPr>
                <w:rFonts w:ascii="Times New Roman" w:eastAsia="標楷體" w:hAnsi="Times New Roman" w:cs="Times New Roman"/>
                <w:b/>
                <w:kern w:val="0"/>
                <w:szCs w:val="24"/>
              </w:rPr>
            </w:pPr>
            <w:r w:rsidRPr="005A60BB">
              <w:rPr>
                <w:rFonts w:ascii="Times New Roman" w:eastAsia="標楷體" w:hAnsi="Times New Roman" w:cs="Times New Roman"/>
                <w:b/>
                <w:kern w:val="0"/>
                <w:szCs w:val="24"/>
              </w:rPr>
              <w:t>0.</w:t>
            </w:r>
            <w:r w:rsidRPr="005A60BB">
              <w:rPr>
                <w:rFonts w:ascii="Times New Roman" w:eastAsia="標楷體" w:hAnsi="Times New Roman" w:cs="Times New Roman" w:hint="eastAsia"/>
                <w:b/>
                <w:kern w:val="0"/>
                <w:szCs w:val="24"/>
              </w:rPr>
              <w:t>20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2B2D" w:rsidRPr="005A60BB" w:rsidRDefault="00952B2D" w:rsidP="00D41BC0">
            <w:pPr>
              <w:widowControl/>
              <w:jc w:val="right"/>
              <w:rPr>
                <w:rFonts w:ascii="Times New Roman" w:eastAsia="標楷體" w:hAnsi="Times New Roman" w:cs="Times New Roman"/>
                <w:b/>
                <w:kern w:val="0"/>
                <w:szCs w:val="24"/>
              </w:rPr>
            </w:pPr>
            <w:r w:rsidRPr="005A60BB">
              <w:rPr>
                <w:rFonts w:ascii="Times New Roman" w:eastAsia="標楷體" w:hAnsi="Times New Roman" w:cs="Times New Roman"/>
                <w:b/>
                <w:kern w:val="0"/>
                <w:szCs w:val="24"/>
              </w:rPr>
              <w:t>0.</w:t>
            </w:r>
            <w:r w:rsidRPr="005A60BB">
              <w:rPr>
                <w:rFonts w:ascii="Times New Roman" w:eastAsia="標楷體" w:hAnsi="Times New Roman" w:cs="Times New Roman" w:hint="eastAsia"/>
                <w:b/>
                <w:kern w:val="0"/>
                <w:szCs w:val="24"/>
              </w:rPr>
              <w:t>05</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5A60BB" w:rsidRDefault="002F150F" w:rsidP="00D41BC0">
            <w:pPr>
              <w:widowControl/>
              <w:jc w:val="right"/>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0.10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952B2D" w:rsidRPr="005A60BB" w:rsidRDefault="002F150F" w:rsidP="00D41BC0">
            <w:pPr>
              <w:jc w:val="right"/>
              <w:rPr>
                <w:rFonts w:ascii="Times New Roman" w:eastAsia="標楷體" w:hAnsi="Times New Roman" w:cs="Times New Roman"/>
                <w:b/>
                <w:szCs w:val="24"/>
              </w:rPr>
            </w:pPr>
            <w:r>
              <w:rPr>
                <w:rFonts w:ascii="Times New Roman" w:eastAsia="標楷體" w:hAnsi="Times New Roman" w:cs="Times New Roman" w:hint="eastAsia"/>
                <w:b/>
                <w:szCs w:val="24"/>
              </w:rPr>
              <w:t>0.10</w:t>
            </w:r>
          </w:p>
        </w:tc>
        <w:tc>
          <w:tcPr>
            <w:tcW w:w="520" w:type="pct"/>
            <w:tcBorders>
              <w:top w:val="single" w:sz="4" w:space="0" w:color="auto"/>
              <w:left w:val="single" w:sz="4" w:space="0" w:color="auto"/>
              <w:bottom w:val="single" w:sz="4" w:space="0" w:color="auto"/>
              <w:right w:val="single" w:sz="4" w:space="0" w:color="auto"/>
            </w:tcBorders>
            <w:vAlign w:val="center"/>
          </w:tcPr>
          <w:p w:rsidR="00952B2D" w:rsidRPr="005A60BB" w:rsidRDefault="002F150F" w:rsidP="00D41BC0">
            <w:pPr>
              <w:jc w:val="right"/>
              <w:rPr>
                <w:rFonts w:ascii="Times New Roman" w:eastAsia="標楷體" w:hAnsi="Times New Roman" w:cs="Times New Roman"/>
                <w:b/>
                <w:szCs w:val="24"/>
              </w:rPr>
            </w:pPr>
            <w:r>
              <w:rPr>
                <w:rFonts w:ascii="Times New Roman" w:eastAsia="標楷體" w:hAnsi="Times New Roman" w:cs="Times New Roman" w:hint="eastAsia"/>
                <w:b/>
                <w:szCs w:val="24"/>
              </w:rPr>
              <w:t>0.15</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2B2D" w:rsidRPr="005A60BB" w:rsidRDefault="00952B2D" w:rsidP="00D41BC0">
            <w:pPr>
              <w:jc w:val="right"/>
              <w:rPr>
                <w:rFonts w:ascii="Times New Roman" w:eastAsia="標楷體" w:hAnsi="Times New Roman" w:cs="Times New Roman"/>
                <w:b/>
                <w:szCs w:val="24"/>
              </w:rPr>
            </w:pPr>
            <w:r w:rsidRPr="005A60BB">
              <w:rPr>
                <w:rFonts w:ascii="Times New Roman" w:eastAsia="標楷體" w:hAnsi="Times New Roman" w:cs="Times New Roman" w:hint="eastAsia"/>
                <w:b/>
                <w:szCs w:val="24"/>
              </w:rPr>
              <w:t>0.6</w:t>
            </w:r>
          </w:p>
        </w:tc>
      </w:tr>
      <w:tr w:rsidR="00952B2D" w:rsidRPr="005A60BB" w:rsidTr="00D41BC0">
        <w:trPr>
          <w:trHeight w:val="330"/>
        </w:trPr>
        <w:tc>
          <w:tcPr>
            <w:tcW w:w="188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2B2D" w:rsidRPr="005A60BB" w:rsidRDefault="00952B2D" w:rsidP="00766778">
            <w:pPr>
              <w:widowControl/>
              <w:jc w:val="both"/>
              <w:rPr>
                <w:rFonts w:ascii="Times New Roman" w:eastAsia="標楷體" w:hAnsi="Times New Roman" w:cs="Times New Roman"/>
                <w:b/>
                <w:bCs/>
                <w:kern w:val="0"/>
                <w:szCs w:val="24"/>
              </w:rPr>
            </w:pPr>
            <w:r w:rsidRPr="005A60BB">
              <w:rPr>
                <w:rFonts w:ascii="Times New Roman" w:eastAsia="標楷體" w:hAnsi="Times New Roman" w:cs="Times New Roman"/>
                <w:b/>
                <w:bCs/>
                <w:kern w:val="0"/>
                <w:szCs w:val="24"/>
              </w:rPr>
              <w:t>總計</w:t>
            </w:r>
          </w:p>
        </w:tc>
        <w:tc>
          <w:tcPr>
            <w:tcW w:w="5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2B2D" w:rsidRPr="005A60BB" w:rsidRDefault="006C6BDA" w:rsidP="00D41BC0">
            <w:pPr>
              <w:widowControl/>
              <w:jc w:val="right"/>
              <w:rPr>
                <w:rFonts w:ascii="Times New Roman" w:eastAsia="標楷體" w:hAnsi="Times New Roman" w:cs="Times New Roman"/>
                <w:b/>
                <w:bCs/>
                <w:kern w:val="0"/>
                <w:szCs w:val="24"/>
              </w:rPr>
            </w:pPr>
            <w:r>
              <w:rPr>
                <w:rFonts w:ascii="Times New Roman" w:eastAsia="標楷體" w:hAnsi="Times New Roman" w:cs="Times New Roman" w:hint="eastAsia"/>
                <w:b/>
                <w:bCs/>
                <w:kern w:val="0"/>
                <w:szCs w:val="24"/>
              </w:rPr>
              <w:t>33.11</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52B2D" w:rsidRPr="005A60BB" w:rsidRDefault="006C6BDA" w:rsidP="00D41BC0">
            <w:pPr>
              <w:jc w:val="right"/>
              <w:rPr>
                <w:rFonts w:ascii="Times New Roman" w:eastAsia="標楷體" w:hAnsi="Times New Roman" w:cs="Times New Roman"/>
                <w:b/>
                <w:bCs/>
                <w:szCs w:val="24"/>
              </w:rPr>
            </w:pPr>
            <w:r>
              <w:rPr>
                <w:rFonts w:ascii="Times New Roman" w:eastAsia="標楷體" w:hAnsi="Times New Roman" w:cs="Times New Roman" w:hint="eastAsia"/>
                <w:b/>
                <w:bCs/>
                <w:szCs w:val="24"/>
              </w:rPr>
              <w:t>24.87</w:t>
            </w:r>
          </w:p>
        </w:tc>
        <w:tc>
          <w:tcPr>
            <w:tcW w:w="5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52B2D" w:rsidRPr="005A60BB" w:rsidRDefault="00735DCD" w:rsidP="00D41BC0">
            <w:pPr>
              <w:jc w:val="right"/>
              <w:rPr>
                <w:rFonts w:ascii="Times New Roman" w:eastAsia="標楷體" w:hAnsi="Times New Roman" w:cs="Times New Roman"/>
                <w:b/>
                <w:bCs/>
                <w:szCs w:val="24"/>
              </w:rPr>
            </w:pPr>
            <w:r>
              <w:rPr>
                <w:rFonts w:ascii="Times New Roman" w:eastAsia="標楷體" w:hAnsi="Times New Roman" w:cs="Times New Roman" w:hint="eastAsia"/>
                <w:b/>
                <w:bCs/>
                <w:szCs w:val="24"/>
              </w:rPr>
              <w:t>12.81</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52B2D" w:rsidRPr="005A60BB" w:rsidRDefault="00735DCD" w:rsidP="00D41BC0">
            <w:pPr>
              <w:jc w:val="right"/>
              <w:rPr>
                <w:rFonts w:ascii="Times New Roman" w:eastAsia="標楷體" w:hAnsi="Times New Roman" w:cs="Times New Roman"/>
                <w:b/>
                <w:bCs/>
                <w:szCs w:val="24"/>
              </w:rPr>
            </w:pPr>
            <w:r>
              <w:rPr>
                <w:rFonts w:ascii="Times New Roman" w:eastAsia="標楷體" w:hAnsi="Times New Roman" w:cs="Times New Roman" w:hint="eastAsia"/>
                <w:b/>
                <w:bCs/>
                <w:szCs w:val="24"/>
              </w:rPr>
              <w:t>12.81</w:t>
            </w:r>
          </w:p>
        </w:tc>
        <w:tc>
          <w:tcPr>
            <w:tcW w:w="5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2B2D" w:rsidRPr="005A60BB" w:rsidRDefault="006C6BDA" w:rsidP="00D41BC0">
            <w:pPr>
              <w:jc w:val="right"/>
              <w:rPr>
                <w:rFonts w:ascii="Times New Roman" w:eastAsia="標楷體" w:hAnsi="Times New Roman" w:cs="Times New Roman"/>
                <w:b/>
                <w:bCs/>
                <w:szCs w:val="24"/>
              </w:rPr>
            </w:pPr>
            <w:r>
              <w:rPr>
                <w:rFonts w:ascii="Times New Roman" w:eastAsia="標楷體" w:hAnsi="Times New Roman" w:cs="Times New Roman" w:hint="eastAsia"/>
                <w:b/>
                <w:bCs/>
                <w:szCs w:val="24"/>
              </w:rPr>
              <w:t>16.4</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52B2D" w:rsidRPr="005A60BB" w:rsidRDefault="00952B2D" w:rsidP="00D41BC0">
            <w:pPr>
              <w:jc w:val="right"/>
              <w:rPr>
                <w:rFonts w:ascii="Times New Roman" w:eastAsia="標楷體" w:hAnsi="Times New Roman" w:cs="Times New Roman"/>
                <w:b/>
                <w:bCs/>
                <w:szCs w:val="24"/>
              </w:rPr>
            </w:pPr>
            <w:r w:rsidRPr="005A60BB">
              <w:rPr>
                <w:rFonts w:ascii="Times New Roman" w:eastAsia="標楷體" w:hAnsi="Times New Roman" w:cs="Times New Roman" w:hint="eastAsia"/>
                <w:b/>
                <w:bCs/>
                <w:szCs w:val="24"/>
              </w:rPr>
              <w:t>100</w:t>
            </w:r>
          </w:p>
        </w:tc>
      </w:tr>
    </w:tbl>
    <w:p w:rsidR="00766778" w:rsidRPr="00425F8B" w:rsidRDefault="00766778" w:rsidP="00DA270B">
      <w:pPr>
        <w:adjustRightInd w:val="0"/>
        <w:snapToGrid w:val="0"/>
        <w:rPr>
          <w:rFonts w:ascii="Times New Roman" w:eastAsia="標楷體" w:hAnsi="Times New Roman" w:cs="Times New Roman"/>
          <w:szCs w:val="24"/>
        </w:rPr>
      </w:pPr>
      <w:r w:rsidRPr="00425F8B">
        <w:rPr>
          <w:rFonts w:ascii="Times New Roman" w:eastAsia="標楷體" w:hAnsi="Times New Roman" w:cs="Times New Roman"/>
          <w:szCs w:val="24"/>
        </w:rPr>
        <w:t>註：</w:t>
      </w:r>
      <w:r w:rsidRPr="00425F8B">
        <w:rPr>
          <w:rFonts w:ascii="Times New Roman" w:eastAsia="標楷體" w:hAnsi="Times New Roman" w:cs="Times New Roman"/>
          <w:szCs w:val="24"/>
        </w:rPr>
        <w:t>1.</w:t>
      </w:r>
      <w:r w:rsidRPr="00425F8B">
        <w:rPr>
          <w:rFonts w:ascii="Times New Roman" w:eastAsia="標楷體" w:hAnsi="Times New Roman" w:cs="Times New Roman"/>
          <w:szCs w:val="24"/>
        </w:rPr>
        <w:t>本表經費係為概估，實際經費仍以個案工程經規劃設計後為準。</w:t>
      </w:r>
    </w:p>
    <w:p w:rsidR="00766778" w:rsidRPr="00425F8B" w:rsidRDefault="00766778" w:rsidP="00DA270B">
      <w:pPr>
        <w:pStyle w:val="aff0"/>
        <w:tabs>
          <w:tab w:val="left" w:pos="1276"/>
        </w:tabs>
        <w:adjustRightInd w:val="0"/>
        <w:snapToGrid w:val="0"/>
        <w:ind w:leftChars="200"/>
        <w:jc w:val="both"/>
        <w:rPr>
          <w:rFonts w:ascii="Times New Roman" w:eastAsia="標楷體" w:hAnsi="Times New Roman" w:cs="Times New Roman"/>
          <w:szCs w:val="24"/>
        </w:rPr>
      </w:pPr>
      <w:r w:rsidRPr="00425F8B">
        <w:rPr>
          <w:rFonts w:ascii="Times New Roman" w:eastAsia="標楷體" w:hAnsi="Times New Roman" w:cs="Times New Roman"/>
          <w:szCs w:val="24"/>
        </w:rPr>
        <w:t>2.</w:t>
      </w:r>
      <w:r w:rsidRPr="00425F8B">
        <w:rPr>
          <w:rFonts w:ascii="Times New Roman" w:eastAsia="標楷體" w:hAnsi="Times New Roman" w:cs="Times New Roman"/>
          <w:szCs w:val="24"/>
        </w:rPr>
        <w:t>各工作項目（除行政業務費用外），依實際執行情形，相互流用。</w:t>
      </w:r>
    </w:p>
    <w:p w:rsidR="009F6FDD" w:rsidRPr="00425F8B" w:rsidRDefault="009864A9" w:rsidP="00680049">
      <w:pPr>
        <w:numPr>
          <w:ilvl w:val="0"/>
          <w:numId w:val="19"/>
        </w:numPr>
        <w:spacing w:beforeLines="50" w:before="180" w:afterLines="50" w:after="180" w:line="500" w:lineRule="exact"/>
        <w:ind w:leftChars="230" w:left="1119"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營運</w:t>
      </w:r>
      <w:r w:rsidRPr="00101406">
        <w:rPr>
          <w:rFonts w:ascii="Times New Roman" w:eastAsia="標楷體" w:hAnsi="Times New Roman" w:cs="Times New Roman"/>
          <w:sz w:val="28"/>
        </w:rPr>
        <w:t>養護期（</w:t>
      </w:r>
      <w:r w:rsidRPr="00101406">
        <w:rPr>
          <w:rFonts w:ascii="Times New Roman" w:eastAsia="標楷體" w:hAnsi="Times New Roman" w:cs="Times New Roman"/>
          <w:sz w:val="28"/>
        </w:rPr>
        <w:t>11</w:t>
      </w:r>
      <w:r w:rsidR="00616926">
        <w:rPr>
          <w:rFonts w:ascii="Times New Roman" w:eastAsia="標楷體" w:hAnsi="Times New Roman" w:cs="Times New Roman" w:hint="eastAsia"/>
          <w:sz w:val="28"/>
        </w:rPr>
        <w:t>5</w:t>
      </w:r>
      <w:r w:rsidRPr="00101406">
        <w:rPr>
          <w:rFonts w:ascii="Times New Roman" w:eastAsia="標楷體" w:hAnsi="Times New Roman" w:cs="Times New Roman"/>
          <w:sz w:val="28"/>
        </w:rPr>
        <w:t>年至</w:t>
      </w:r>
      <w:r w:rsidRPr="00101406">
        <w:rPr>
          <w:rFonts w:ascii="Times New Roman" w:eastAsia="標楷體" w:hAnsi="Times New Roman" w:cs="Times New Roman"/>
          <w:sz w:val="28"/>
        </w:rPr>
        <w:t>13</w:t>
      </w:r>
      <w:r w:rsidR="00616926">
        <w:rPr>
          <w:rFonts w:ascii="Times New Roman" w:eastAsia="標楷體" w:hAnsi="Times New Roman" w:cs="Times New Roman" w:hint="eastAsia"/>
          <w:sz w:val="28"/>
        </w:rPr>
        <w:t>4</w:t>
      </w:r>
      <w:r w:rsidRPr="00101406">
        <w:rPr>
          <w:rFonts w:ascii="Times New Roman" w:eastAsia="標楷體" w:hAnsi="Times New Roman" w:cs="Times New Roman"/>
          <w:sz w:val="28"/>
        </w:rPr>
        <w:t>年）之成</w:t>
      </w:r>
      <w:r w:rsidRPr="00425F8B">
        <w:rPr>
          <w:rFonts w:ascii="Times New Roman" w:eastAsia="標楷體" w:hAnsi="Times New Roman" w:cs="Times New Roman"/>
          <w:color w:val="000000" w:themeColor="text1"/>
          <w:sz w:val="28"/>
        </w:rPr>
        <w:t>本</w:t>
      </w:r>
    </w:p>
    <w:p w:rsidR="008244EC" w:rsidRPr="00425F8B" w:rsidRDefault="00FE74EB" w:rsidP="00680049">
      <w:pPr>
        <w:pStyle w:val="aff0"/>
        <w:numPr>
          <w:ilvl w:val="0"/>
          <w:numId w:val="34"/>
        </w:numPr>
        <w:snapToGrid w:val="0"/>
        <w:spacing w:beforeLines="50" w:before="180" w:afterLines="50" w:after="180" w:line="500" w:lineRule="exact"/>
        <w:ind w:left="1418" w:hanging="567"/>
        <w:jc w:val="both"/>
        <w:rPr>
          <w:rFonts w:ascii="Times New Roman" w:eastAsia="標楷體" w:hAnsi="Times New Roman" w:cs="Times New Roman"/>
          <w:bCs/>
          <w:sz w:val="28"/>
          <w:szCs w:val="28"/>
        </w:rPr>
      </w:pPr>
      <w:r w:rsidRPr="00425F8B">
        <w:rPr>
          <w:rFonts w:ascii="Times New Roman" w:eastAsia="標楷體" w:hAnsi="Times New Roman" w:cs="Times New Roman"/>
          <w:bCs/>
          <w:sz w:val="28"/>
          <w:szCs w:val="28"/>
        </w:rPr>
        <w:t>全民運動館</w:t>
      </w:r>
      <w:r w:rsidR="00570A52">
        <w:rPr>
          <w:rFonts w:ascii="Times New Roman" w:eastAsia="標楷體" w:hAnsi="Times New Roman" w:cs="Times New Roman" w:hint="eastAsia"/>
          <w:bCs/>
          <w:sz w:val="28"/>
          <w:szCs w:val="28"/>
        </w:rPr>
        <w:t>及運動園區</w:t>
      </w:r>
    </w:p>
    <w:p w:rsidR="00FE74EB" w:rsidRDefault="00FE74EB" w:rsidP="00687E2A">
      <w:pPr>
        <w:pStyle w:val="aff0"/>
        <w:snapToGrid w:val="0"/>
        <w:spacing w:beforeLines="50" w:before="180" w:afterLines="50" w:after="180" w:line="500" w:lineRule="exact"/>
        <w:ind w:left="920" w:firstLineChars="177" w:firstLine="496"/>
        <w:jc w:val="both"/>
        <w:rPr>
          <w:rFonts w:ascii="Times New Roman" w:eastAsia="標楷體" w:hAnsi="Times New Roman" w:cs="Times New Roman"/>
          <w:bCs/>
          <w:sz w:val="28"/>
          <w:szCs w:val="28"/>
        </w:rPr>
      </w:pPr>
      <w:r w:rsidRPr="00425F8B">
        <w:rPr>
          <w:rFonts w:ascii="Times New Roman" w:eastAsia="標楷體" w:hAnsi="Times New Roman" w:cs="Times New Roman"/>
          <w:bCs/>
          <w:sz w:val="28"/>
          <w:szCs w:val="28"/>
        </w:rPr>
        <w:t>本部分預計將</w:t>
      </w:r>
      <w:r w:rsidR="00E237DE">
        <w:rPr>
          <w:rFonts w:ascii="Times New Roman" w:eastAsia="標楷體" w:hAnsi="Times New Roman" w:cs="Times New Roman" w:hint="eastAsia"/>
          <w:bCs/>
          <w:sz w:val="28"/>
          <w:szCs w:val="28"/>
        </w:rPr>
        <w:t>輔導</w:t>
      </w:r>
      <w:r w:rsidR="0042742B">
        <w:rPr>
          <w:rFonts w:ascii="Times New Roman" w:eastAsia="標楷體" w:hAnsi="Times New Roman" w:cs="Times New Roman" w:hint="eastAsia"/>
          <w:bCs/>
          <w:sz w:val="28"/>
          <w:szCs w:val="28"/>
        </w:rPr>
        <w:t>地方政府依據</w:t>
      </w:r>
      <w:r w:rsidR="0042742B">
        <w:rPr>
          <w:rFonts w:ascii="標楷體" w:eastAsia="標楷體" w:hAnsi="標楷體" w:cs="Times New Roman" w:hint="eastAsia"/>
          <w:bCs/>
          <w:sz w:val="28"/>
          <w:szCs w:val="28"/>
        </w:rPr>
        <w:t>「促進民間參與公共建設法」</w:t>
      </w:r>
      <w:r w:rsidRPr="00425F8B">
        <w:rPr>
          <w:rFonts w:ascii="Times New Roman" w:eastAsia="標楷體" w:hAnsi="Times New Roman" w:cs="Times New Roman"/>
          <w:bCs/>
          <w:sz w:val="28"/>
          <w:szCs w:val="28"/>
        </w:rPr>
        <w:t>全數採</w:t>
      </w:r>
      <w:r w:rsidRPr="00425F8B">
        <w:rPr>
          <w:rFonts w:ascii="Times New Roman" w:eastAsia="標楷體" w:hAnsi="Times New Roman" w:cs="Times New Roman"/>
          <w:bCs/>
          <w:sz w:val="28"/>
          <w:szCs w:val="28"/>
        </w:rPr>
        <w:t>OT</w:t>
      </w:r>
      <w:r w:rsidRPr="00425F8B">
        <w:rPr>
          <w:rFonts w:ascii="Times New Roman" w:eastAsia="標楷體" w:hAnsi="Times New Roman" w:cs="Times New Roman"/>
          <w:bCs/>
          <w:sz w:val="28"/>
          <w:szCs w:val="28"/>
        </w:rPr>
        <w:t>委外營運，營運養護成本由委外承包單位自行吸收，無須地方政府另行編列營運養護經費。</w:t>
      </w:r>
    </w:p>
    <w:p w:rsidR="0042742B" w:rsidRPr="00101406" w:rsidRDefault="0042742B" w:rsidP="00680049">
      <w:pPr>
        <w:pStyle w:val="aff0"/>
        <w:numPr>
          <w:ilvl w:val="0"/>
          <w:numId w:val="34"/>
        </w:numPr>
        <w:snapToGrid w:val="0"/>
        <w:spacing w:beforeLines="50" w:before="180" w:afterLines="50" w:after="180" w:line="500" w:lineRule="exact"/>
        <w:ind w:left="1418" w:hanging="567"/>
        <w:jc w:val="both"/>
        <w:rPr>
          <w:rFonts w:ascii="Times New Roman" w:eastAsia="標楷體" w:hAnsi="Times New Roman" w:cs="Times New Roman"/>
          <w:bCs/>
          <w:sz w:val="28"/>
          <w:szCs w:val="28"/>
        </w:rPr>
      </w:pPr>
      <w:r w:rsidRPr="00101406">
        <w:rPr>
          <w:rFonts w:ascii="Times New Roman" w:eastAsia="標楷體" w:hAnsi="Times New Roman" w:cs="Times New Roman"/>
          <w:bCs/>
          <w:sz w:val="28"/>
          <w:szCs w:val="28"/>
        </w:rPr>
        <w:t>其他項目</w:t>
      </w:r>
      <w:r w:rsidR="00755B53" w:rsidRPr="00101406">
        <w:rPr>
          <w:rFonts w:ascii="Times New Roman" w:eastAsia="標楷體" w:hAnsi="Times New Roman" w:cs="Times New Roman" w:hint="eastAsia"/>
          <w:bCs/>
          <w:sz w:val="28"/>
          <w:szCs w:val="28"/>
        </w:rPr>
        <w:t>（包括興（整）建風雨球場、改善</w:t>
      </w:r>
      <w:r w:rsidR="00755B53" w:rsidRPr="00101406">
        <w:rPr>
          <w:rFonts w:ascii="Times New Roman" w:eastAsia="標楷體" w:hAnsi="Times New Roman" w:cs="Times New Roman"/>
          <w:bCs/>
          <w:sz w:val="28"/>
          <w:szCs w:val="28"/>
        </w:rPr>
        <w:t>既有運動場館</w:t>
      </w:r>
      <w:r w:rsidR="00755B53" w:rsidRPr="00101406">
        <w:rPr>
          <w:rFonts w:ascii="Times New Roman" w:eastAsia="標楷體" w:hAnsi="Times New Roman" w:cs="Times New Roman" w:hint="eastAsia"/>
          <w:bCs/>
          <w:sz w:val="28"/>
          <w:szCs w:val="28"/>
        </w:rPr>
        <w:t>設施及</w:t>
      </w:r>
      <w:r w:rsidR="00755B53" w:rsidRPr="00101406">
        <w:rPr>
          <w:rFonts w:ascii="Times New Roman" w:eastAsia="標楷體" w:hAnsi="Times New Roman" w:cs="Times New Roman"/>
          <w:bCs/>
          <w:sz w:val="28"/>
          <w:szCs w:val="28"/>
        </w:rPr>
        <w:t>全國綜合</w:t>
      </w:r>
      <w:r w:rsidR="00864941" w:rsidRPr="00101406">
        <w:rPr>
          <w:rFonts w:ascii="Times New Roman" w:eastAsia="標楷體" w:hAnsi="Times New Roman" w:cs="Times New Roman"/>
          <w:bCs/>
          <w:sz w:val="28"/>
          <w:szCs w:val="28"/>
        </w:rPr>
        <w:t>性</w:t>
      </w:r>
      <w:r w:rsidR="00864941">
        <w:rPr>
          <w:rFonts w:ascii="Times New Roman" w:eastAsia="標楷體" w:hAnsi="Times New Roman" w:cs="Times New Roman" w:hint="eastAsia"/>
          <w:bCs/>
          <w:sz w:val="28"/>
          <w:szCs w:val="28"/>
        </w:rPr>
        <w:t>運動</w:t>
      </w:r>
      <w:r w:rsidR="00755B53" w:rsidRPr="00101406">
        <w:rPr>
          <w:rFonts w:ascii="Times New Roman" w:eastAsia="標楷體" w:hAnsi="Times New Roman" w:cs="Times New Roman"/>
          <w:bCs/>
          <w:sz w:val="28"/>
          <w:szCs w:val="28"/>
        </w:rPr>
        <w:t>賽會場館整修</w:t>
      </w:r>
      <w:r w:rsidR="00755B53" w:rsidRPr="00101406">
        <w:rPr>
          <w:rFonts w:ascii="Times New Roman" w:eastAsia="標楷體" w:hAnsi="Times New Roman" w:cs="Times New Roman" w:hint="eastAsia"/>
          <w:bCs/>
          <w:sz w:val="28"/>
          <w:szCs w:val="28"/>
        </w:rPr>
        <w:t>等）</w:t>
      </w:r>
    </w:p>
    <w:p w:rsidR="009F6FDD" w:rsidRPr="00534C73" w:rsidRDefault="00FE74EB" w:rsidP="00687E2A">
      <w:pPr>
        <w:pStyle w:val="aff0"/>
        <w:snapToGrid w:val="0"/>
        <w:spacing w:beforeLines="50" w:before="180" w:afterLines="50" w:after="180" w:line="500" w:lineRule="exact"/>
        <w:ind w:left="920" w:firstLineChars="177" w:firstLine="496"/>
        <w:jc w:val="both"/>
        <w:rPr>
          <w:rFonts w:ascii="Times New Roman" w:eastAsia="標楷體" w:hAnsi="Times New Roman" w:cs="Times New Roman"/>
          <w:bCs/>
          <w:sz w:val="28"/>
          <w:szCs w:val="28"/>
        </w:rPr>
      </w:pPr>
      <w:r w:rsidRPr="00101406">
        <w:rPr>
          <w:rFonts w:ascii="Times New Roman" w:eastAsia="標楷體" w:hAnsi="Times New Roman" w:cs="Times New Roman"/>
          <w:bCs/>
          <w:sz w:val="28"/>
          <w:szCs w:val="28"/>
        </w:rPr>
        <w:t>本部分</w:t>
      </w:r>
      <w:r w:rsidR="0042742B" w:rsidRPr="00101406">
        <w:rPr>
          <w:rFonts w:ascii="Times New Roman" w:eastAsia="標楷體" w:hAnsi="Times New Roman" w:cs="Times New Roman" w:hint="eastAsia"/>
          <w:bCs/>
          <w:sz w:val="28"/>
          <w:szCs w:val="28"/>
        </w:rPr>
        <w:t>運動</w:t>
      </w:r>
      <w:r w:rsidRPr="00101406">
        <w:rPr>
          <w:rFonts w:ascii="Times New Roman" w:eastAsia="標楷體" w:hAnsi="Times New Roman" w:cs="Times New Roman"/>
          <w:bCs/>
          <w:sz w:val="28"/>
          <w:szCs w:val="28"/>
        </w:rPr>
        <w:t>場館或為開放空間、或為學校體育設施與非主流運動項目場館，僅部分設施收取若干場地租金費用，多數屬免費開</w:t>
      </w:r>
      <w:r w:rsidR="0042742B" w:rsidRPr="00101406">
        <w:rPr>
          <w:rFonts w:ascii="Times New Roman" w:eastAsia="標楷體" w:hAnsi="Times New Roman" w:cs="Times New Roman"/>
          <w:bCs/>
          <w:sz w:val="28"/>
          <w:szCs w:val="28"/>
        </w:rPr>
        <w:t>放民眾使</w:t>
      </w:r>
      <w:r w:rsidR="0042742B" w:rsidRPr="00534C73">
        <w:rPr>
          <w:rFonts w:ascii="Times New Roman" w:eastAsia="標楷體" w:hAnsi="Times New Roman" w:cs="Times New Roman"/>
          <w:bCs/>
          <w:sz w:val="28"/>
          <w:szCs w:val="28"/>
        </w:rPr>
        <w:t>用之場域，故不設定收益數字；至其每年養護費用則預定為</w:t>
      </w:r>
      <w:r w:rsidR="00AD78A7" w:rsidRPr="00534C73">
        <w:rPr>
          <w:rFonts w:ascii="Times New Roman" w:eastAsia="標楷體" w:hAnsi="Times New Roman" w:cs="Times New Roman"/>
          <w:bCs/>
          <w:sz w:val="28"/>
          <w:szCs w:val="28"/>
        </w:rPr>
        <w:t>興</w:t>
      </w:r>
      <w:r w:rsidR="0042742B" w:rsidRPr="00534C73">
        <w:rPr>
          <w:rFonts w:ascii="Times New Roman" w:eastAsia="標楷體" w:hAnsi="Times New Roman" w:cs="Times New Roman" w:hint="eastAsia"/>
          <w:bCs/>
          <w:sz w:val="28"/>
          <w:szCs w:val="28"/>
        </w:rPr>
        <w:t>（</w:t>
      </w:r>
      <w:r w:rsidRPr="00534C73">
        <w:rPr>
          <w:rFonts w:ascii="Times New Roman" w:eastAsia="標楷體" w:hAnsi="Times New Roman" w:cs="Times New Roman"/>
          <w:bCs/>
          <w:sz w:val="28"/>
          <w:szCs w:val="28"/>
        </w:rPr>
        <w:t>整</w:t>
      </w:r>
      <w:r w:rsidR="0042742B" w:rsidRPr="00534C73">
        <w:rPr>
          <w:rFonts w:ascii="Times New Roman" w:eastAsia="標楷體" w:hAnsi="Times New Roman" w:cs="Times New Roman" w:hint="eastAsia"/>
          <w:bCs/>
          <w:sz w:val="28"/>
          <w:szCs w:val="28"/>
        </w:rPr>
        <w:t>）</w:t>
      </w:r>
      <w:r w:rsidRPr="00534C73">
        <w:rPr>
          <w:rFonts w:ascii="Times New Roman" w:eastAsia="標楷體" w:hAnsi="Times New Roman" w:cs="Times New Roman"/>
          <w:bCs/>
          <w:sz w:val="28"/>
          <w:szCs w:val="28"/>
        </w:rPr>
        <w:t>建費用</w:t>
      </w:r>
      <w:r w:rsidR="00755B53" w:rsidRPr="00534C73">
        <w:rPr>
          <w:rFonts w:ascii="Times New Roman" w:eastAsia="標楷體" w:hAnsi="Times New Roman" w:cs="Times New Roman" w:hint="eastAsia"/>
          <w:bCs/>
          <w:sz w:val="28"/>
          <w:szCs w:val="28"/>
        </w:rPr>
        <w:t>（</w:t>
      </w:r>
      <w:r w:rsidR="00E6072C" w:rsidRPr="00534C73">
        <w:rPr>
          <w:rFonts w:ascii="Times New Roman" w:eastAsia="標楷體" w:hAnsi="Times New Roman" w:cs="Times New Roman" w:hint="eastAsia"/>
          <w:bCs/>
          <w:sz w:val="28"/>
          <w:szCs w:val="28"/>
        </w:rPr>
        <w:t>中央經費</w:t>
      </w:r>
      <w:r w:rsidR="00E6072C" w:rsidRPr="00534C73">
        <w:rPr>
          <w:rFonts w:ascii="Times New Roman" w:eastAsia="標楷體" w:hAnsi="Times New Roman" w:cs="Times New Roman" w:hint="eastAsia"/>
          <w:bCs/>
          <w:sz w:val="28"/>
          <w:szCs w:val="28"/>
        </w:rPr>
        <w:t>29.4</w:t>
      </w:r>
      <w:r w:rsidR="00E6072C" w:rsidRPr="00534C73">
        <w:rPr>
          <w:rFonts w:ascii="Times New Roman" w:eastAsia="標楷體" w:hAnsi="Times New Roman" w:cs="Times New Roman" w:hint="eastAsia"/>
          <w:bCs/>
          <w:sz w:val="28"/>
          <w:szCs w:val="28"/>
        </w:rPr>
        <w:t>億、地方經費</w:t>
      </w:r>
      <w:r w:rsidR="00E6072C" w:rsidRPr="00534C73">
        <w:rPr>
          <w:rFonts w:ascii="Times New Roman" w:eastAsia="標楷體" w:hAnsi="Times New Roman" w:cs="Times New Roman" w:hint="eastAsia"/>
          <w:bCs/>
          <w:sz w:val="28"/>
          <w:szCs w:val="28"/>
        </w:rPr>
        <w:t>12.35</w:t>
      </w:r>
      <w:r w:rsidR="00E6072C" w:rsidRPr="00534C73">
        <w:rPr>
          <w:rFonts w:ascii="Times New Roman" w:eastAsia="標楷體" w:hAnsi="Times New Roman" w:cs="Times New Roman" w:hint="eastAsia"/>
          <w:bCs/>
          <w:sz w:val="28"/>
          <w:szCs w:val="28"/>
        </w:rPr>
        <w:t>億；合計</w:t>
      </w:r>
      <w:r w:rsidR="00E6072C" w:rsidRPr="00534C73">
        <w:rPr>
          <w:rFonts w:ascii="Times New Roman" w:eastAsia="標楷體" w:hAnsi="Times New Roman" w:cs="Times New Roman" w:hint="eastAsia"/>
          <w:bCs/>
          <w:sz w:val="28"/>
          <w:szCs w:val="28"/>
        </w:rPr>
        <w:t>41.75</w:t>
      </w:r>
      <w:r w:rsidR="00E6072C" w:rsidRPr="00534C73">
        <w:rPr>
          <w:rFonts w:ascii="Times New Roman" w:eastAsia="標楷體" w:hAnsi="Times New Roman" w:cs="Times New Roman" w:hint="eastAsia"/>
          <w:bCs/>
          <w:sz w:val="28"/>
          <w:szCs w:val="28"/>
        </w:rPr>
        <w:t>億</w:t>
      </w:r>
      <w:r w:rsidR="00755B53" w:rsidRPr="00534C73">
        <w:rPr>
          <w:rFonts w:ascii="Times New Roman" w:eastAsia="標楷體" w:hAnsi="Times New Roman" w:cs="Times New Roman" w:hint="eastAsia"/>
          <w:bCs/>
          <w:sz w:val="28"/>
          <w:szCs w:val="28"/>
        </w:rPr>
        <w:t>）</w:t>
      </w:r>
      <w:r w:rsidR="00755B53" w:rsidRPr="00534C73">
        <w:rPr>
          <w:rFonts w:ascii="Times New Roman" w:eastAsia="標楷體" w:hAnsi="Times New Roman" w:cs="Times New Roman"/>
          <w:bCs/>
          <w:sz w:val="28"/>
          <w:szCs w:val="28"/>
        </w:rPr>
        <w:t>之</w:t>
      </w:r>
      <w:r w:rsidR="00755B53" w:rsidRPr="00534C73">
        <w:rPr>
          <w:rFonts w:ascii="Times New Roman" w:eastAsia="標楷體" w:hAnsi="Times New Roman" w:cs="Times New Roman"/>
          <w:bCs/>
          <w:sz w:val="28"/>
          <w:szCs w:val="28"/>
        </w:rPr>
        <w:t>0.0</w:t>
      </w:r>
      <w:r w:rsidR="00755B53" w:rsidRPr="00534C73">
        <w:rPr>
          <w:rFonts w:ascii="Times New Roman" w:eastAsia="標楷體" w:hAnsi="Times New Roman" w:cs="Times New Roman" w:hint="eastAsia"/>
          <w:bCs/>
          <w:sz w:val="28"/>
          <w:szCs w:val="28"/>
        </w:rPr>
        <w:t>2</w:t>
      </w:r>
      <w:r w:rsidR="00755B53" w:rsidRPr="00534C73">
        <w:rPr>
          <w:rFonts w:ascii="Times New Roman" w:eastAsia="標楷體" w:hAnsi="Times New Roman" w:cs="Times New Roman"/>
          <w:bCs/>
          <w:sz w:val="28"/>
          <w:szCs w:val="28"/>
        </w:rPr>
        <w:t>%</w:t>
      </w:r>
      <w:r w:rsidRPr="00534C73">
        <w:rPr>
          <w:rFonts w:ascii="Times New Roman" w:eastAsia="標楷體" w:hAnsi="Times New Roman" w:cs="Times New Roman"/>
          <w:bCs/>
          <w:sz w:val="28"/>
          <w:szCs w:val="28"/>
        </w:rPr>
        <w:t>。復考量營運養護成本與總體經濟發展有關，</w:t>
      </w:r>
      <w:r w:rsidR="0042742B" w:rsidRPr="00534C73">
        <w:rPr>
          <w:rFonts w:ascii="Times New Roman" w:eastAsia="標楷體" w:hAnsi="Times New Roman" w:cs="Times New Roman" w:hint="eastAsia"/>
          <w:bCs/>
          <w:sz w:val="28"/>
          <w:szCs w:val="28"/>
        </w:rPr>
        <w:t>依</w:t>
      </w:r>
      <w:r w:rsidRPr="00534C73">
        <w:rPr>
          <w:rFonts w:ascii="Times New Roman" w:eastAsia="標楷體" w:hAnsi="Times New Roman" w:cs="Times New Roman"/>
          <w:bCs/>
          <w:sz w:val="28"/>
          <w:szCs w:val="28"/>
        </w:rPr>
        <w:t>據行政院主計總處國民所得及經濟成長統計資料，</w:t>
      </w:r>
      <w:r w:rsidR="00755B53" w:rsidRPr="00534C73">
        <w:rPr>
          <w:rFonts w:ascii="Times New Roman" w:eastAsia="標楷體" w:hAnsi="Times New Roman" w:cs="Times New Roman"/>
          <w:bCs/>
          <w:sz w:val="28"/>
          <w:szCs w:val="28"/>
        </w:rPr>
        <w:t>10</w:t>
      </w:r>
      <w:r w:rsidR="00755B53" w:rsidRPr="00534C73">
        <w:rPr>
          <w:rFonts w:ascii="Times New Roman" w:eastAsia="標楷體" w:hAnsi="Times New Roman" w:cs="Times New Roman"/>
          <w:bCs/>
          <w:sz w:val="28"/>
          <w:szCs w:val="28"/>
        </w:rPr>
        <w:t>年（民國</w:t>
      </w:r>
      <w:r w:rsidR="00755B53" w:rsidRPr="00534C73">
        <w:rPr>
          <w:rFonts w:ascii="Times New Roman" w:eastAsia="標楷體" w:hAnsi="Times New Roman" w:cs="Times New Roman"/>
          <w:bCs/>
          <w:sz w:val="28"/>
          <w:szCs w:val="28"/>
        </w:rPr>
        <w:t>9</w:t>
      </w:r>
      <w:r w:rsidR="00755B53" w:rsidRPr="00534C73">
        <w:rPr>
          <w:rFonts w:ascii="Times New Roman" w:eastAsia="標楷體" w:hAnsi="Times New Roman" w:cs="Times New Roman" w:hint="eastAsia"/>
          <w:bCs/>
          <w:sz w:val="28"/>
          <w:szCs w:val="28"/>
        </w:rPr>
        <w:t>9</w:t>
      </w:r>
      <w:r w:rsidR="00755B53" w:rsidRPr="00534C73">
        <w:rPr>
          <w:rFonts w:ascii="Times New Roman" w:eastAsia="標楷體" w:hAnsi="Times New Roman" w:cs="Times New Roman"/>
          <w:bCs/>
          <w:sz w:val="28"/>
          <w:szCs w:val="28"/>
        </w:rPr>
        <w:t>年</w:t>
      </w:r>
      <w:r w:rsidR="00755B53" w:rsidRPr="00534C73">
        <w:rPr>
          <w:rFonts w:ascii="Times New Roman" w:eastAsia="標楷體" w:hAnsi="Times New Roman" w:cs="Times New Roman" w:hint="eastAsia"/>
          <w:bCs/>
          <w:sz w:val="28"/>
          <w:szCs w:val="28"/>
        </w:rPr>
        <w:t>～</w:t>
      </w:r>
      <w:r w:rsidR="00755B53" w:rsidRPr="00534C73">
        <w:rPr>
          <w:rFonts w:ascii="Times New Roman" w:eastAsia="標楷體" w:hAnsi="Times New Roman" w:cs="Times New Roman"/>
          <w:bCs/>
          <w:sz w:val="28"/>
          <w:szCs w:val="28"/>
        </w:rPr>
        <w:t>民國</w:t>
      </w:r>
      <w:r w:rsidR="00755B53" w:rsidRPr="00534C73">
        <w:rPr>
          <w:rFonts w:ascii="Times New Roman" w:eastAsia="標楷體" w:hAnsi="Times New Roman" w:cs="Times New Roman"/>
          <w:bCs/>
          <w:sz w:val="28"/>
          <w:szCs w:val="28"/>
        </w:rPr>
        <w:t>10</w:t>
      </w:r>
      <w:r w:rsidR="00755B53" w:rsidRPr="00534C73">
        <w:rPr>
          <w:rFonts w:ascii="Times New Roman" w:eastAsia="標楷體" w:hAnsi="Times New Roman" w:cs="Times New Roman" w:hint="eastAsia"/>
          <w:bCs/>
          <w:sz w:val="28"/>
          <w:szCs w:val="28"/>
        </w:rPr>
        <w:t>8</w:t>
      </w:r>
      <w:r w:rsidR="00755B53" w:rsidRPr="00534C73">
        <w:rPr>
          <w:rFonts w:ascii="Times New Roman" w:eastAsia="標楷體" w:hAnsi="Times New Roman" w:cs="Times New Roman"/>
          <w:bCs/>
          <w:sz w:val="28"/>
          <w:szCs w:val="28"/>
        </w:rPr>
        <w:t>年）的經濟成長率介於</w:t>
      </w:r>
      <w:r w:rsidR="00755B53" w:rsidRPr="00534C73">
        <w:rPr>
          <w:rFonts w:ascii="Times New Roman" w:eastAsia="標楷體" w:hAnsi="Times New Roman" w:cs="Times New Roman"/>
          <w:bCs/>
          <w:sz w:val="28"/>
          <w:szCs w:val="28"/>
        </w:rPr>
        <w:t>1.</w:t>
      </w:r>
      <w:r w:rsidR="00755B53" w:rsidRPr="00534C73">
        <w:rPr>
          <w:rFonts w:ascii="Times New Roman" w:eastAsia="標楷體" w:hAnsi="Times New Roman" w:cs="Times New Roman" w:hint="eastAsia"/>
          <w:bCs/>
          <w:sz w:val="28"/>
          <w:szCs w:val="28"/>
        </w:rPr>
        <w:t>4</w:t>
      </w:r>
      <w:r w:rsidR="00755B53" w:rsidRPr="00534C73">
        <w:rPr>
          <w:rFonts w:ascii="Times New Roman" w:eastAsia="標楷體" w:hAnsi="Times New Roman" w:cs="Times New Roman"/>
          <w:bCs/>
          <w:sz w:val="28"/>
          <w:szCs w:val="28"/>
        </w:rPr>
        <w:t>7</w:t>
      </w:r>
      <w:r w:rsidR="00755B53" w:rsidRPr="00534C73">
        <w:rPr>
          <w:rFonts w:ascii="Times New Roman" w:eastAsia="標楷體" w:hAnsi="Times New Roman" w:cs="Times New Roman"/>
          <w:bCs/>
          <w:sz w:val="28"/>
          <w:szCs w:val="28"/>
        </w:rPr>
        <w:t>％至</w:t>
      </w:r>
      <w:r w:rsidR="00755B53" w:rsidRPr="00534C73">
        <w:rPr>
          <w:rFonts w:ascii="Times New Roman" w:eastAsia="標楷體" w:hAnsi="Times New Roman" w:cs="Times New Roman"/>
          <w:bCs/>
          <w:sz w:val="28"/>
          <w:szCs w:val="28"/>
        </w:rPr>
        <w:t>10.63</w:t>
      </w:r>
      <w:r w:rsidR="00755B53" w:rsidRPr="00534C73">
        <w:rPr>
          <w:rFonts w:ascii="Times New Roman" w:eastAsia="標楷體" w:hAnsi="Times New Roman" w:cs="Times New Roman"/>
          <w:bCs/>
          <w:sz w:val="28"/>
          <w:szCs w:val="28"/>
        </w:rPr>
        <w:t>％之間，</w:t>
      </w:r>
      <w:r w:rsidR="00755B53" w:rsidRPr="00534C73">
        <w:rPr>
          <w:rFonts w:ascii="Times New Roman" w:eastAsia="標楷體" w:hAnsi="Times New Roman" w:cs="Times New Roman" w:hint="eastAsia"/>
          <w:bCs/>
          <w:sz w:val="28"/>
          <w:szCs w:val="28"/>
        </w:rPr>
        <w:t>幾何</w:t>
      </w:r>
      <w:r w:rsidR="00755B53" w:rsidRPr="00534C73">
        <w:rPr>
          <w:rFonts w:ascii="Times New Roman" w:eastAsia="標楷體" w:hAnsi="Times New Roman" w:cs="Times New Roman"/>
          <w:bCs/>
          <w:sz w:val="28"/>
          <w:szCs w:val="28"/>
        </w:rPr>
        <w:t>平均數為</w:t>
      </w:r>
      <w:r w:rsidR="00755B53" w:rsidRPr="00534C73">
        <w:rPr>
          <w:rFonts w:ascii="Times New Roman" w:eastAsia="標楷體" w:hAnsi="Times New Roman" w:cs="Times New Roman" w:hint="eastAsia"/>
          <w:bCs/>
          <w:sz w:val="28"/>
          <w:szCs w:val="28"/>
        </w:rPr>
        <w:t>3</w:t>
      </w:r>
      <w:r w:rsidR="00755B53" w:rsidRPr="00534C73">
        <w:rPr>
          <w:rFonts w:ascii="Times New Roman" w:eastAsia="標楷體" w:hAnsi="Times New Roman" w:cs="Times New Roman"/>
          <w:bCs/>
          <w:sz w:val="28"/>
          <w:szCs w:val="28"/>
        </w:rPr>
        <w:t>.</w:t>
      </w:r>
      <w:r w:rsidR="00755B53" w:rsidRPr="00534C73">
        <w:rPr>
          <w:rFonts w:ascii="Times New Roman" w:eastAsia="標楷體" w:hAnsi="Times New Roman" w:cs="Times New Roman" w:hint="eastAsia"/>
          <w:bCs/>
          <w:sz w:val="28"/>
          <w:szCs w:val="28"/>
        </w:rPr>
        <w:t>08</w:t>
      </w:r>
      <w:r w:rsidR="00755B53" w:rsidRPr="00534C73">
        <w:rPr>
          <w:rFonts w:ascii="Times New Roman" w:eastAsia="標楷體" w:hAnsi="Times New Roman" w:cs="Times New Roman"/>
          <w:bCs/>
          <w:sz w:val="28"/>
          <w:szCs w:val="28"/>
        </w:rPr>
        <w:t>%</w:t>
      </w:r>
      <w:r w:rsidRPr="00534C73">
        <w:rPr>
          <w:rFonts w:ascii="Times New Roman" w:eastAsia="標楷體" w:hAnsi="Times New Roman" w:cs="Times New Roman"/>
          <w:bCs/>
          <w:sz w:val="28"/>
          <w:szCs w:val="28"/>
        </w:rPr>
        <w:t>。衡量未來數年的實質經濟成長以及通貨膨脹因素</w:t>
      </w:r>
      <w:r w:rsidR="00492D3C" w:rsidRPr="00534C73">
        <w:rPr>
          <w:rFonts w:ascii="Times New Roman" w:eastAsia="標楷體" w:hAnsi="Times New Roman" w:cs="Times New Roman"/>
          <w:bCs/>
          <w:sz w:val="28"/>
          <w:szCs w:val="28"/>
        </w:rPr>
        <w:t>，</w:t>
      </w:r>
      <w:r w:rsidRPr="00534C73">
        <w:rPr>
          <w:rFonts w:ascii="Times New Roman" w:eastAsia="標楷體" w:hAnsi="Times New Roman" w:cs="Times New Roman"/>
          <w:bCs/>
          <w:sz w:val="28"/>
          <w:szCs w:val="28"/>
        </w:rPr>
        <w:t>假設相關營運養護成本年成長率為</w:t>
      </w:r>
      <w:r w:rsidRPr="00534C73">
        <w:rPr>
          <w:rFonts w:ascii="Times New Roman" w:eastAsia="標楷體" w:hAnsi="Times New Roman" w:cs="Times New Roman"/>
          <w:bCs/>
          <w:sz w:val="28"/>
          <w:szCs w:val="28"/>
        </w:rPr>
        <w:t>4.</w:t>
      </w:r>
      <w:r w:rsidR="00755B53" w:rsidRPr="00534C73">
        <w:rPr>
          <w:rFonts w:ascii="Times New Roman" w:eastAsia="標楷體" w:hAnsi="Times New Roman" w:cs="Times New Roman" w:hint="eastAsia"/>
          <w:bCs/>
          <w:sz w:val="28"/>
          <w:szCs w:val="28"/>
        </w:rPr>
        <w:t>54</w:t>
      </w:r>
      <w:r w:rsidRPr="00534C73">
        <w:rPr>
          <w:rFonts w:ascii="Times New Roman" w:eastAsia="標楷體" w:hAnsi="Times New Roman" w:cs="Times New Roman"/>
          <w:bCs/>
          <w:sz w:val="28"/>
          <w:szCs w:val="28"/>
        </w:rPr>
        <w:t>%</w:t>
      </w:r>
      <w:r w:rsidRPr="00534C73">
        <w:rPr>
          <w:rFonts w:ascii="Times New Roman" w:eastAsia="標楷體" w:hAnsi="Times New Roman" w:cs="Times New Roman"/>
          <w:bCs/>
          <w:sz w:val="28"/>
          <w:szCs w:val="28"/>
        </w:rPr>
        <w:t>。</w:t>
      </w:r>
    </w:p>
    <w:p w:rsidR="00FE74EB" w:rsidRPr="005A33D5" w:rsidRDefault="00FE74EB" w:rsidP="00680049">
      <w:pPr>
        <w:numPr>
          <w:ilvl w:val="0"/>
          <w:numId w:val="19"/>
        </w:numPr>
        <w:spacing w:beforeLines="50" w:before="180" w:afterLines="50" w:after="180" w:line="500" w:lineRule="exact"/>
        <w:ind w:leftChars="230" w:left="1119" w:hanging="567"/>
        <w:jc w:val="both"/>
        <w:rPr>
          <w:rFonts w:ascii="Times New Roman" w:eastAsia="標楷體" w:hAnsi="Times New Roman" w:cs="Times New Roman"/>
          <w:sz w:val="28"/>
        </w:rPr>
      </w:pPr>
      <w:r w:rsidRPr="00425F8B">
        <w:rPr>
          <w:rFonts w:ascii="Times New Roman" w:eastAsia="標楷體" w:hAnsi="Times New Roman" w:cs="Times New Roman"/>
          <w:color w:val="000000" w:themeColor="text1"/>
          <w:sz w:val="28"/>
        </w:rPr>
        <w:t>營運養護期</w:t>
      </w:r>
      <w:r w:rsidRPr="005A33D5">
        <w:rPr>
          <w:rFonts w:ascii="Times New Roman" w:eastAsia="標楷體" w:hAnsi="Times New Roman" w:cs="Times New Roman"/>
          <w:sz w:val="28"/>
        </w:rPr>
        <w:t>（</w:t>
      </w:r>
      <w:r w:rsidRPr="005A33D5">
        <w:rPr>
          <w:rFonts w:ascii="Times New Roman" w:eastAsia="標楷體" w:hAnsi="Times New Roman" w:cs="Times New Roman"/>
          <w:sz w:val="28"/>
        </w:rPr>
        <w:t>11</w:t>
      </w:r>
      <w:r w:rsidR="006C7445">
        <w:rPr>
          <w:rFonts w:ascii="Times New Roman" w:eastAsia="標楷體" w:hAnsi="Times New Roman" w:cs="Times New Roman" w:hint="eastAsia"/>
          <w:sz w:val="28"/>
        </w:rPr>
        <w:t>5</w:t>
      </w:r>
      <w:r w:rsidRPr="005A33D5">
        <w:rPr>
          <w:rFonts w:ascii="Times New Roman" w:eastAsia="標楷體" w:hAnsi="Times New Roman" w:cs="Times New Roman"/>
          <w:sz w:val="28"/>
        </w:rPr>
        <w:t>年至</w:t>
      </w:r>
      <w:r w:rsidRPr="005A33D5">
        <w:rPr>
          <w:rFonts w:ascii="Times New Roman" w:eastAsia="標楷體" w:hAnsi="Times New Roman" w:cs="Times New Roman"/>
          <w:sz w:val="28"/>
        </w:rPr>
        <w:t>13</w:t>
      </w:r>
      <w:r w:rsidR="006C7445">
        <w:rPr>
          <w:rFonts w:ascii="Times New Roman" w:eastAsia="標楷體" w:hAnsi="Times New Roman" w:cs="Times New Roman" w:hint="eastAsia"/>
          <w:sz w:val="28"/>
        </w:rPr>
        <w:t>4</w:t>
      </w:r>
      <w:r w:rsidRPr="005A33D5">
        <w:rPr>
          <w:rFonts w:ascii="Times New Roman" w:eastAsia="標楷體" w:hAnsi="Times New Roman" w:cs="Times New Roman"/>
          <w:sz w:val="28"/>
        </w:rPr>
        <w:t>年）之收益</w:t>
      </w:r>
    </w:p>
    <w:p w:rsidR="009F6FDD" w:rsidRPr="006C6927" w:rsidRDefault="006C6927" w:rsidP="006C6927">
      <w:pPr>
        <w:snapToGrid w:val="0"/>
        <w:spacing w:beforeLines="50" w:before="180" w:afterLines="50" w:after="180" w:line="500" w:lineRule="exact"/>
        <w:ind w:leftChars="236" w:left="566" w:firstLine="427"/>
        <w:jc w:val="both"/>
        <w:rPr>
          <w:rFonts w:ascii="Times New Roman" w:eastAsia="標楷體" w:hAnsi="Times New Roman" w:cs="Times New Roman"/>
          <w:sz w:val="28"/>
          <w:szCs w:val="28"/>
        </w:rPr>
      </w:pPr>
      <w:r w:rsidRPr="005A33D5">
        <w:rPr>
          <w:rFonts w:ascii="Times New Roman" w:eastAsia="標楷體" w:hAnsi="Times New Roman" w:cs="Times New Roman" w:hint="eastAsia"/>
          <w:sz w:val="28"/>
          <w:szCs w:val="28"/>
        </w:rPr>
        <w:t xml:space="preserve">  </w:t>
      </w:r>
      <w:r w:rsidR="00755B53" w:rsidRPr="005A33D5">
        <w:rPr>
          <w:rFonts w:ascii="Times New Roman" w:eastAsia="標楷體" w:hAnsi="Times New Roman" w:cs="Times New Roman"/>
          <w:sz w:val="28"/>
          <w:szCs w:val="28"/>
        </w:rPr>
        <w:t>本計畫執行</w:t>
      </w:r>
      <w:r w:rsidR="00755B53" w:rsidRPr="005A33D5">
        <w:rPr>
          <w:rFonts w:ascii="Times New Roman" w:eastAsia="標楷體" w:hAnsi="Times New Roman" w:cs="Times New Roman" w:hint="eastAsia"/>
          <w:sz w:val="28"/>
          <w:szCs w:val="28"/>
        </w:rPr>
        <w:t>主要目標為充實</w:t>
      </w:r>
      <w:r w:rsidR="00755B53" w:rsidRPr="005A33D5">
        <w:rPr>
          <w:rFonts w:ascii="Times New Roman" w:eastAsia="標楷體" w:hAnsi="Times New Roman" w:cs="Times New Roman"/>
          <w:sz w:val="28"/>
          <w:szCs w:val="28"/>
        </w:rPr>
        <w:t>全民運動</w:t>
      </w:r>
      <w:r w:rsidR="00755B53" w:rsidRPr="005A33D5">
        <w:rPr>
          <w:rFonts w:ascii="Times New Roman" w:eastAsia="標楷體" w:hAnsi="Times New Roman" w:cs="Times New Roman" w:hint="eastAsia"/>
          <w:sz w:val="28"/>
          <w:szCs w:val="28"/>
        </w:rPr>
        <w:t>環境，各項工作項目</w:t>
      </w:r>
      <w:r w:rsidR="00755B53" w:rsidRPr="005A33D5">
        <w:rPr>
          <w:rFonts w:ascii="Times New Roman" w:eastAsia="標楷體" w:hAnsi="Times New Roman" w:cs="Times New Roman"/>
          <w:sz w:val="28"/>
          <w:szCs w:val="28"/>
        </w:rPr>
        <w:t>僅</w:t>
      </w:r>
      <w:r w:rsidR="00755B53" w:rsidRPr="005A33D5">
        <w:rPr>
          <w:rFonts w:ascii="標楷體" w:eastAsia="標楷體" w:hAnsi="標楷體" w:cs="Times New Roman" w:hint="eastAsia"/>
          <w:sz w:val="28"/>
          <w:szCs w:val="28"/>
        </w:rPr>
        <w:t>「</w:t>
      </w:r>
      <w:r w:rsidR="00755B53" w:rsidRPr="005A33D5">
        <w:rPr>
          <w:rFonts w:ascii="Times New Roman" w:eastAsia="標楷體" w:hAnsi="Times New Roman" w:cs="Times New Roman"/>
          <w:sz w:val="28"/>
          <w:szCs w:val="28"/>
        </w:rPr>
        <w:t>全民運動館</w:t>
      </w:r>
      <w:r w:rsidR="00755B53" w:rsidRPr="005A33D5">
        <w:rPr>
          <w:rFonts w:ascii="標楷體" w:eastAsia="標楷體" w:hAnsi="標楷體" w:cs="Times New Roman" w:hint="eastAsia"/>
          <w:sz w:val="28"/>
          <w:szCs w:val="28"/>
        </w:rPr>
        <w:t>」及「</w:t>
      </w:r>
      <w:r w:rsidR="00755B53" w:rsidRPr="005A33D5">
        <w:rPr>
          <w:rFonts w:ascii="Times New Roman" w:eastAsia="標楷體" w:hAnsi="Times New Roman" w:cs="Times New Roman" w:hint="eastAsia"/>
          <w:bCs/>
          <w:sz w:val="28"/>
          <w:szCs w:val="28"/>
        </w:rPr>
        <w:t>設置運動園區</w:t>
      </w:r>
      <w:r w:rsidR="00755B53" w:rsidRPr="005A33D5">
        <w:rPr>
          <w:rFonts w:ascii="標楷體" w:eastAsia="標楷體" w:hAnsi="標楷體" w:cs="Times New Roman" w:hint="eastAsia"/>
          <w:sz w:val="28"/>
          <w:szCs w:val="28"/>
        </w:rPr>
        <w:t>」</w:t>
      </w:r>
      <w:r w:rsidR="00755B53" w:rsidRPr="005A33D5">
        <w:rPr>
          <w:rFonts w:ascii="Times New Roman" w:eastAsia="標楷體" w:hAnsi="Times New Roman" w:cs="Times New Roman" w:hint="eastAsia"/>
          <w:bCs/>
          <w:sz w:val="28"/>
          <w:szCs w:val="28"/>
        </w:rPr>
        <w:t>等</w:t>
      </w:r>
      <w:r w:rsidR="00755B53" w:rsidRPr="005A33D5">
        <w:rPr>
          <w:rFonts w:ascii="Times New Roman" w:eastAsia="標楷體" w:hAnsi="Times New Roman" w:cs="Times New Roman" w:hint="eastAsia"/>
          <w:bCs/>
          <w:sz w:val="28"/>
          <w:szCs w:val="28"/>
        </w:rPr>
        <w:t>2</w:t>
      </w:r>
      <w:r w:rsidR="00755B53" w:rsidRPr="005A33D5">
        <w:rPr>
          <w:rFonts w:ascii="Times New Roman" w:eastAsia="標楷體" w:hAnsi="Times New Roman" w:cs="Times New Roman" w:hint="eastAsia"/>
          <w:bCs/>
          <w:sz w:val="28"/>
          <w:szCs w:val="28"/>
        </w:rPr>
        <w:t>項</w:t>
      </w:r>
      <w:r w:rsidR="00755B53" w:rsidRPr="005A33D5">
        <w:rPr>
          <w:rFonts w:ascii="Times New Roman" w:eastAsia="標楷體" w:hAnsi="Times New Roman" w:cs="Times New Roman"/>
          <w:sz w:val="28"/>
          <w:szCs w:val="28"/>
        </w:rPr>
        <w:t>部</w:t>
      </w:r>
      <w:r w:rsidR="00FE74EB" w:rsidRPr="005A33D5">
        <w:rPr>
          <w:rFonts w:ascii="Times New Roman" w:eastAsia="標楷體" w:hAnsi="Times New Roman" w:cs="Times New Roman"/>
          <w:sz w:val="28"/>
          <w:szCs w:val="28"/>
        </w:rPr>
        <w:t>分將獲得委外營運權利金之收益；</w:t>
      </w:r>
      <w:r w:rsidR="00755B53" w:rsidRPr="005A33D5">
        <w:rPr>
          <w:rFonts w:ascii="Times New Roman" w:eastAsia="標楷體" w:hAnsi="Times New Roman" w:cs="Times New Roman" w:hint="eastAsia"/>
          <w:bCs/>
          <w:sz w:val="28"/>
          <w:szCs w:val="28"/>
        </w:rPr>
        <w:t>其餘計畫項目（包括興（整）建風雨球場、改善</w:t>
      </w:r>
      <w:r w:rsidR="00755B53" w:rsidRPr="005A33D5">
        <w:rPr>
          <w:rFonts w:ascii="Times New Roman" w:eastAsia="標楷體" w:hAnsi="Times New Roman" w:cs="Times New Roman"/>
          <w:bCs/>
          <w:sz w:val="28"/>
          <w:szCs w:val="28"/>
        </w:rPr>
        <w:t>既有運動場館</w:t>
      </w:r>
      <w:r w:rsidR="00755B53" w:rsidRPr="005A33D5">
        <w:rPr>
          <w:rFonts w:ascii="Times New Roman" w:eastAsia="標楷體" w:hAnsi="Times New Roman" w:cs="Times New Roman" w:hint="eastAsia"/>
          <w:bCs/>
          <w:sz w:val="28"/>
          <w:szCs w:val="28"/>
        </w:rPr>
        <w:t>設施及</w:t>
      </w:r>
      <w:r w:rsidR="00755B53" w:rsidRPr="005A33D5">
        <w:rPr>
          <w:rFonts w:ascii="Times New Roman" w:eastAsia="標楷體" w:hAnsi="Times New Roman" w:cs="Times New Roman"/>
          <w:bCs/>
          <w:sz w:val="28"/>
          <w:szCs w:val="28"/>
        </w:rPr>
        <w:t>全國性綜合賽會場館整修</w:t>
      </w:r>
      <w:r w:rsidR="00755B53" w:rsidRPr="005A33D5">
        <w:rPr>
          <w:rFonts w:ascii="Times New Roman" w:eastAsia="標楷體" w:hAnsi="Times New Roman" w:cs="Times New Roman" w:hint="eastAsia"/>
          <w:bCs/>
          <w:sz w:val="28"/>
          <w:szCs w:val="28"/>
        </w:rPr>
        <w:t>等</w:t>
      </w:r>
      <w:r w:rsidR="00755B53" w:rsidRPr="005A33D5">
        <w:rPr>
          <w:rFonts w:ascii="Times New Roman" w:eastAsia="標楷體" w:hAnsi="Times New Roman" w:cs="Times New Roman" w:hint="eastAsia"/>
          <w:bCs/>
          <w:sz w:val="28"/>
          <w:szCs w:val="28"/>
        </w:rPr>
        <w:t>3</w:t>
      </w:r>
      <w:r w:rsidR="00755B53" w:rsidRPr="005A33D5">
        <w:rPr>
          <w:rFonts w:ascii="Times New Roman" w:eastAsia="標楷體" w:hAnsi="Times New Roman" w:cs="Times New Roman" w:hint="eastAsia"/>
          <w:bCs/>
          <w:sz w:val="28"/>
          <w:szCs w:val="28"/>
        </w:rPr>
        <w:t>項</w:t>
      </w:r>
      <w:r w:rsidR="00755B53" w:rsidRPr="005A33D5">
        <w:rPr>
          <w:rFonts w:ascii="Times New Roman" w:eastAsia="標楷體" w:hAnsi="Times New Roman" w:cs="Times New Roman" w:hint="eastAsia"/>
          <w:sz w:val="28"/>
          <w:szCs w:val="28"/>
        </w:rPr>
        <w:t>）</w:t>
      </w:r>
      <w:r w:rsidR="00FE74EB" w:rsidRPr="005A33D5">
        <w:rPr>
          <w:rFonts w:ascii="Times New Roman" w:eastAsia="標楷體" w:hAnsi="Times New Roman" w:cs="Times New Roman"/>
          <w:sz w:val="28"/>
          <w:szCs w:val="28"/>
        </w:rPr>
        <w:t>，如前述說明相關收益鮮少，故不設定收益數字，以下就未來可獲取收益項目之每年預期收益說明如</w:t>
      </w:r>
      <w:r w:rsidR="00FE74EB" w:rsidRPr="00425F8B">
        <w:rPr>
          <w:rFonts w:ascii="Times New Roman" w:eastAsia="標楷體" w:hAnsi="Times New Roman" w:cs="Times New Roman"/>
          <w:sz w:val="28"/>
          <w:szCs w:val="28"/>
        </w:rPr>
        <w:t>下：</w:t>
      </w:r>
    </w:p>
    <w:p w:rsidR="00492D3C" w:rsidRPr="00425F8B" w:rsidRDefault="00917C8B" w:rsidP="00680049">
      <w:pPr>
        <w:pStyle w:val="aff0"/>
        <w:numPr>
          <w:ilvl w:val="0"/>
          <w:numId w:val="35"/>
        </w:numPr>
        <w:snapToGrid w:val="0"/>
        <w:spacing w:beforeLines="50" w:before="180" w:afterLines="50" w:after="180" w:line="500" w:lineRule="exact"/>
        <w:ind w:left="1418" w:hanging="567"/>
        <w:jc w:val="both"/>
        <w:rPr>
          <w:rFonts w:ascii="Times New Roman" w:eastAsia="標楷體" w:hAnsi="Times New Roman" w:cs="Times New Roman"/>
          <w:bCs/>
          <w:sz w:val="28"/>
          <w:szCs w:val="28"/>
        </w:rPr>
      </w:pPr>
      <w:r w:rsidRPr="00425F8B">
        <w:rPr>
          <w:rFonts w:ascii="Times New Roman" w:eastAsia="標楷體" w:hAnsi="Times New Roman" w:cs="Times New Roman"/>
          <w:bCs/>
          <w:sz w:val="28"/>
          <w:szCs w:val="28"/>
        </w:rPr>
        <w:t>全民運動館</w:t>
      </w:r>
    </w:p>
    <w:p w:rsidR="00907BC0" w:rsidRPr="00907BC0" w:rsidRDefault="00907BC0" w:rsidP="00907BC0">
      <w:pPr>
        <w:pStyle w:val="aff0"/>
        <w:snapToGrid w:val="0"/>
        <w:spacing w:beforeLines="50" w:before="180" w:afterLines="50" w:after="180" w:line="500" w:lineRule="exact"/>
        <w:ind w:left="920" w:firstLineChars="177" w:firstLine="496"/>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 xml:space="preserve"> </w:t>
      </w:r>
      <w:r w:rsidR="00917C8B" w:rsidRPr="00425F8B">
        <w:rPr>
          <w:rFonts w:ascii="Times New Roman" w:eastAsia="標楷體" w:hAnsi="Times New Roman" w:cs="Times New Roman"/>
          <w:bCs/>
          <w:sz w:val="28"/>
          <w:szCs w:val="28"/>
        </w:rPr>
        <w:t>本</w:t>
      </w:r>
      <w:r w:rsidR="00917C8B" w:rsidRPr="00534C73">
        <w:rPr>
          <w:rFonts w:ascii="Times New Roman" w:eastAsia="標楷體" w:hAnsi="Times New Roman" w:cs="Times New Roman"/>
          <w:bCs/>
          <w:sz w:val="28"/>
          <w:szCs w:val="28"/>
        </w:rPr>
        <w:t>部分預計興</w:t>
      </w:r>
      <w:r w:rsidR="00570A52">
        <w:rPr>
          <w:rFonts w:ascii="Times New Roman" w:eastAsia="標楷體" w:hAnsi="Times New Roman" w:cs="Times New Roman" w:hint="eastAsia"/>
          <w:bCs/>
          <w:sz w:val="28"/>
          <w:szCs w:val="28"/>
        </w:rPr>
        <w:t>（整</w:t>
      </w:r>
      <w:r w:rsidR="00570A52" w:rsidRPr="00BD1F05">
        <w:rPr>
          <w:rFonts w:ascii="Times New Roman" w:eastAsia="標楷體" w:hAnsi="Times New Roman" w:cs="Times New Roman" w:hint="eastAsia"/>
          <w:bCs/>
          <w:sz w:val="28"/>
          <w:szCs w:val="28"/>
        </w:rPr>
        <w:t>）</w:t>
      </w:r>
      <w:r w:rsidR="00917C8B" w:rsidRPr="00BD1F05">
        <w:rPr>
          <w:rFonts w:ascii="Times New Roman" w:eastAsia="標楷體" w:hAnsi="Times New Roman" w:cs="Times New Roman"/>
          <w:bCs/>
          <w:sz w:val="28"/>
          <w:szCs w:val="28"/>
        </w:rPr>
        <w:t>建</w:t>
      </w:r>
      <w:r w:rsidR="00B97612" w:rsidRPr="00BD1F05">
        <w:rPr>
          <w:rFonts w:ascii="Times New Roman" w:eastAsia="標楷體" w:hAnsi="Times New Roman" w:cs="Times New Roman" w:hint="eastAsia"/>
          <w:bCs/>
          <w:sz w:val="28"/>
          <w:szCs w:val="28"/>
        </w:rPr>
        <w:t>2</w:t>
      </w:r>
      <w:r w:rsidRPr="00BD1F05">
        <w:rPr>
          <w:rFonts w:ascii="Times New Roman" w:eastAsia="標楷體" w:hAnsi="Times New Roman" w:cs="Times New Roman" w:hint="eastAsia"/>
          <w:bCs/>
          <w:sz w:val="28"/>
          <w:szCs w:val="28"/>
        </w:rPr>
        <w:t>0</w:t>
      </w:r>
      <w:r w:rsidR="00917C8B" w:rsidRPr="00BD1F05">
        <w:rPr>
          <w:rFonts w:ascii="Times New Roman" w:eastAsia="標楷體" w:hAnsi="Times New Roman" w:cs="Times New Roman"/>
          <w:bCs/>
          <w:sz w:val="28"/>
          <w:szCs w:val="28"/>
        </w:rPr>
        <w:t>處場館</w:t>
      </w:r>
      <w:r w:rsidR="00917C8B" w:rsidRPr="00425F8B">
        <w:rPr>
          <w:rFonts w:ascii="Times New Roman" w:eastAsia="標楷體" w:hAnsi="Times New Roman" w:cs="Times New Roman"/>
          <w:bCs/>
          <w:sz w:val="28"/>
          <w:szCs w:val="28"/>
        </w:rPr>
        <w:t>設施，考量各縣市體育經費有限，人力數量及專業性不足</w:t>
      </w:r>
      <w:r>
        <w:rPr>
          <w:rFonts w:ascii="Times New Roman" w:eastAsia="標楷體" w:hAnsi="Times New Roman" w:cs="Times New Roman" w:hint="eastAsia"/>
          <w:bCs/>
          <w:sz w:val="28"/>
          <w:szCs w:val="28"/>
        </w:rPr>
        <w:t>，</w:t>
      </w:r>
      <w:r w:rsidR="00917C8B" w:rsidRPr="00425F8B">
        <w:rPr>
          <w:rFonts w:ascii="Times New Roman" w:eastAsia="標楷體" w:hAnsi="Times New Roman" w:cs="Times New Roman"/>
          <w:bCs/>
          <w:sz w:val="28"/>
          <w:szCs w:val="28"/>
        </w:rPr>
        <w:t>爰擬結合民間機構及社會資源，以</w:t>
      </w:r>
      <w:r w:rsidR="00917C8B" w:rsidRPr="00425F8B">
        <w:rPr>
          <w:rFonts w:ascii="Times New Roman" w:eastAsia="標楷體" w:hAnsi="Times New Roman" w:cs="Times New Roman"/>
          <w:bCs/>
          <w:sz w:val="28"/>
          <w:szCs w:val="28"/>
        </w:rPr>
        <w:t>OT</w:t>
      </w:r>
      <w:r w:rsidR="00917C8B" w:rsidRPr="00425F8B">
        <w:rPr>
          <w:rFonts w:ascii="Times New Roman" w:eastAsia="標楷體" w:hAnsi="Times New Roman" w:cs="Times New Roman"/>
          <w:bCs/>
          <w:sz w:val="28"/>
          <w:szCs w:val="28"/>
        </w:rPr>
        <w:t>方式委外營運。經參考除</w:t>
      </w:r>
      <w:r>
        <w:rPr>
          <w:rFonts w:ascii="Times New Roman" w:eastAsia="標楷體" w:hAnsi="Times New Roman" w:cs="Times New Roman" w:hint="eastAsia"/>
          <w:bCs/>
          <w:sz w:val="28"/>
          <w:szCs w:val="28"/>
        </w:rPr>
        <w:t>臺</w:t>
      </w:r>
      <w:r w:rsidR="00917C8B" w:rsidRPr="00425F8B">
        <w:rPr>
          <w:rFonts w:ascii="Times New Roman" w:eastAsia="標楷體" w:hAnsi="Times New Roman" w:cs="Times New Roman"/>
          <w:bCs/>
          <w:sz w:val="28"/>
          <w:szCs w:val="28"/>
        </w:rPr>
        <w:t>北市外之各縣市國民運動中心權利</w:t>
      </w:r>
      <w:r w:rsidR="00917C8B" w:rsidRPr="000E08D7">
        <w:rPr>
          <w:rFonts w:ascii="Times New Roman" w:eastAsia="標楷體" w:hAnsi="Times New Roman" w:cs="Times New Roman"/>
          <w:bCs/>
          <w:sz w:val="28"/>
          <w:szCs w:val="28"/>
        </w:rPr>
        <w:t>金收益情形（每座每年使用權利金介於</w:t>
      </w:r>
      <w:r w:rsidR="00917C8B" w:rsidRPr="000E08D7">
        <w:rPr>
          <w:rFonts w:ascii="Times New Roman" w:eastAsia="標楷體" w:hAnsi="Times New Roman" w:cs="Times New Roman"/>
          <w:bCs/>
          <w:sz w:val="28"/>
          <w:szCs w:val="28"/>
        </w:rPr>
        <w:t>420</w:t>
      </w:r>
      <w:r w:rsidR="00917C8B" w:rsidRPr="000E08D7">
        <w:rPr>
          <w:rFonts w:ascii="Times New Roman" w:eastAsia="標楷體" w:hAnsi="Times New Roman" w:cs="Times New Roman"/>
          <w:bCs/>
          <w:sz w:val="28"/>
          <w:szCs w:val="28"/>
        </w:rPr>
        <w:t>萬</w:t>
      </w:r>
      <w:r w:rsidR="005271EF" w:rsidRPr="000E08D7">
        <w:rPr>
          <w:rFonts w:ascii="Times New Roman" w:eastAsia="標楷體" w:hAnsi="Times New Roman" w:cs="Times New Roman"/>
          <w:sz w:val="28"/>
          <w:szCs w:val="28"/>
        </w:rPr>
        <w:t>元</w:t>
      </w:r>
      <w:r w:rsidR="00917C8B" w:rsidRPr="000E08D7">
        <w:rPr>
          <w:rFonts w:ascii="Times New Roman" w:eastAsia="標楷體" w:hAnsi="Times New Roman" w:cs="Times New Roman"/>
          <w:bCs/>
          <w:sz w:val="28"/>
          <w:szCs w:val="28"/>
        </w:rPr>
        <w:t>至</w:t>
      </w:r>
      <w:r w:rsidR="00917C8B" w:rsidRPr="000E08D7">
        <w:rPr>
          <w:rFonts w:ascii="Times New Roman" w:eastAsia="標楷體" w:hAnsi="Times New Roman" w:cs="Times New Roman"/>
          <w:bCs/>
          <w:sz w:val="28"/>
          <w:szCs w:val="28"/>
        </w:rPr>
        <w:t>50</w:t>
      </w:r>
      <w:r w:rsidR="00917C8B" w:rsidRPr="000E08D7">
        <w:rPr>
          <w:rFonts w:ascii="Times New Roman" w:eastAsia="標楷體" w:hAnsi="Times New Roman" w:cs="Times New Roman"/>
          <w:bCs/>
          <w:sz w:val="28"/>
          <w:szCs w:val="28"/>
        </w:rPr>
        <w:t>萬</w:t>
      </w:r>
      <w:r w:rsidR="005271EF" w:rsidRPr="000E08D7">
        <w:rPr>
          <w:rFonts w:ascii="Times New Roman" w:eastAsia="標楷體" w:hAnsi="Times New Roman" w:cs="Times New Roman"/>
          <w:sz w:val="28"/>
          <w:szCs w:val="28"/>
        </w:rPr>
        <w:t>元</w:t>
      </w:r>
      <w:r w:rsidR="00917C8B" w:rsidRPr="000E08D7">
        <w:rPr>
          <w:rFonts w:ascii="Times New Roman" w:eastAsia="標楷體" w:hAnsi="Times New Roman" w:cs="Times New Roman"/>
          <w:bCs/>
          <w:sz w:val="28"/>
          <w:szCs w:val="28"/>
        </w:rPr>
        <w:t>，</w:t>
      </w:r>
      <w:r w:rsidR="00917C8B" w:rsidRPr="00534C73">
        <w:rPr>
          <w:rFonts w:ascii="Times New Roman" w:eastAsia="標楷體" w:hAnsi="Times New Roman" w:cs="Times New Roman"/>
          <w:bCs/>
          <w:sz w:val="28"/>
          <w:szCs w:val="28"/>
        </w:rPr>
        <w:t>平均約為</w:t>
      </w:r>
      <w:r w:rsidR="00917C8B" w:rsidRPr="00534C73">
        <w:rPr>
          <w:rFonts w:ascii="Times New Roman" w:eastAsia="標楷體" w:hAnsi="Times New Roman" w:cs="Times New Roman"/>
          <w:bCs/>
          <w:sz w:val="28"/>
          <w:szCs w:val="28"/>
        </w:rPr>
        <w:t>201</w:t>
      </w:r>
      <w:r w:rsidR="00917C8B" w:rsidRPr="00534C73">
        <w:rPr>
          <w:rFonts w:ascii="Times New Roman" w:eastAsia="標楷體" w:hAnsi="Times New Roman" w:cs="Times New Roman"/>
          <w:bCs/>
          <w:sz w:val="28"/>
          <w:szCs w:val="28"/>
        </w:rPr>
        <w:t>萬元），</w:t>
      </w:r>
      <w:r w:rsidR="00755B53" w:rsidRPr="00534C73">
        <w:rPr>
          <w:rFonts w:ascii="Times New Roman" w:eastAsia="標楷體" w:hAnsi="Times New Roman" w:cs="Times New Roman"/>
          <w:bCs/>
          <w:sz w:val="28"/>
          <w:szCs w:val="28"/>
        </w:rPr>
        <w:t>並衡酌</w:t>
      </w:r>
      <w:r w:rsidR="00755B53" w:rsidRPr="00534C73">
        <w:rPr>
          <w:rFonts w:ascii="Times New Roman" w:eastAsia="標楷體" w:hAnsi="Times New Roman" w:cs="Times New Roman" w:hint="eastAsia"/>
          <w:bCs/>
          <w:sz w:val="28"/>
          <w:szCs w:val="28"/>
        </w:rPr>
        <w:t>下開因素</w:t>
      </w:r>
      <w:r w:rsidR="00E6072C" w:rsidRPr="00534C73">
        <w:rPr>
          <w:rFonts w:ascii="Times New Roman" w:eastAsia="標楷體" w:hAnsi="Times New Roman" w:cs="Times New Roman" w:hint="eastAsia"/>
          <w:bCs/>
          <w:sz w:val="28"/>
          <w:szCs w:val="28"/>
        </w:rPr>
        <w:t>1</w:t>
      </w:r>
      <w:r w:rsidR="00E6072C" w:rsidRPr="00534C73">
        <w:rPr>
          <w:rFonts w:ascii="Times New Roman" w:eastAsia="標楷體" w:hAnsi="Times New Roman" w:cs="Times New Roman" w:hint="eastAsia"/>
          <w:bCs/>
          <w:sz w:val="28"/>
          <w:szCs w:val="28"/>
        </w:rPr>
        <w:t>、</w:t>
      </w:r>
      <w:r w:rsidR="00E6072C" w:rsidRPr="00534C73">
        <w:rPr>
          <w:rFonts w:ascii="Times New Roman" w:eastAsia="標楷體" w:hAnsi="Times New Roman" w:cs="Times New Roman"/>
          <w:bCs/>
          <w:sz w:val="28"/>
          <w:szCs w:val="28"/>
        </w:rPr>
        <w:t>全民運動館</w:t>
      </w:r>
      <w:r w:rsidR="00E6072C" w:rsidRPr="00534C73">
        <w:rPr>
          <w:rFonts w:ascii="Times New Roman" w:eastAsia="標楷體" w:hAnsi="Times New Roman" w:cs="Times New Roman" w:hint="eastAsia"/>
          <w:bCs/>
          <w:sz w:val="28"/>
          <w:szCs w:val="28"/>
        </w:rPr>
        <w:t>興設縣市之</w:t>
      </w:r>
      <w:r w:rsidR="00E6072C" w:rsidRPr="00534C73">
        <w:rPr>
          <w:rFonts w:ascii="Times New Roman" w:eastAsia="標楷體" w:hAnsi="Times New Roman" w:cs="Times New Roman"/>
          <w:bCs/>
          <w:sz w:val="28"/>
          <w:szCs w:val="28"/>
        </w:rPr>
        <w:t>人</w:t>
      </w:r>
      <w:r w:rsidR="00E6072C" w:rsidRPr="00534C73">
        <w:rPr>
          <w:rFonts w:ascii="Times New Roman" w:eastAsia="標楷體" w:hAnsi="Times New Roman" w:cs="Times New Roman" w:hint="eastAsia"/>
          <w:bCs/>
          <w:sz w:val="28"/>
          <w:szCs w:val="28"/>
        </w:rPr>
        <w:t>均收入；</w:t>
      </w:r>
      <w:r w:rsidR="00E6072C" w:rsidRPr="00534C73">
        <w:rPr>
          <w:rFonts w:ascii="Times New Roman" w:eastAsia="標楷體" w:hAnsi="Times New Roman" w:cs="Times New Roman" w:hint="eastAsia"/>
          <w:bCs/>
          <w:sz w:val="28"/>
          <w:szCs w:val="28"/>
        </w:rPr>
        <w:t>2</w:t>
      </w:r>
      <w:r w:rsidR="00E6072C" w:rsidRPr="00534C73">
        <w:rPr>
          <w:rFonts w:ascii="Times New Roman" w:eastAsia="標楷體" w:hAnsi="Times New Roman" w:cs="Times New Roman" w:hint="eastAsia"/>
          <w:bCs/>
          <w:sz w:val="28"/>
          <w:szCs w:val="28"/>
        </w:rPr>
        <w:t>、</w:t>
      </w:r>
      <w:r w:rsidR="00E6072C" w:rsidRPr="00534C73">
        <w:rPr>
          <w:rFonts w:ascii="Times New Roman" w:eastAsia="標楷體" w:hAnsi="Times New Roman" w:cs="Times New Roman"/>
          <w:bCs/>
          <w:sz w:val="28"/>
          <w:szCs w:val="28"/>
        </w:rPr>
        <w:t>全民運動館場地設施規模、場館周邊人</w:t>
      </w:r>
      <w:r w:rsidR="00E6072C" w:rsidRPr="00BD1F05">
        <w:rPr>
          <w:rFonts w:ascii="Times New Roman" w:eastAsia="標楷體" w:hAnsi="Times New Roman" w:cs="Times New Roman"/>
          <w:bCs/>
          <w:sz w:val="28"/>
          <w:szCs w:val="28"/>
        </w:rPr>
        <w:t>口數等</w:t>
      </w:r>
      <w:r w:rsidR="00E6072C" w:rsidRPr="00BD1F05">
        <w:rPr>
          <w:rFonts w:ascii="Times New Roman" w:eastAsia="標楷體" w:hAnsi="Times New Roman" w:cs="Times New Roman" w:hint="eastAsia"/>
          <w:bCs/>
          <w:sz w:val="28"/>
          <w:szCs w:val="28"/>
        </w:rPr>
        <w:t>均低於</w:t>
      </w:r>
      <w:r w:rsidR="00E6072C" w:rsidRPr="00BD1F05">
        <w:rPr>
          <w:rFonts w:ascii="Times New Roman" w:eastAsia="標楷體" w:hAnsi="Times New Roman" w:cs="Times New Roman"/>
          <w:bCs/>
          <w:sz w:val="28"/>
          <w:szCs w:val="28"/>
        </w:rPr>
        <w:t>國民運動中心</w:t>
      </w:r>
      <w:r w:rsidR="00E6072C" w:rsidRPr="00BD1F05">
        <w:rPr>
          <w:rFonts w:ascii="Times New Roman" w:eastAsia="標楷體" w:hAnsi="Times New Roman" w:cs="Times New Roman" w:hint="eastAsia"/>
          <w:bCs/>
          <w:sz w:val="28"/>
          <w:szCs w:val="28"/>
        </w:rPr>
        <w:t>；</w:t>
      </w:r>
      <w:r w:rsidR="00E6072C" w:rsidRPr="00BD1F05">
        <w:rPr>
          <w:rFonts w:ascii="Times New Roman" w:eastAsia="標楷體" w:hAnsi="Times New Roman" w:cs="Times New Roman" w:hint="eastAsia"/>
          <w:bCs/>
          <w:sz w:val="28"/>
          <w:szCs w:val="28"/>
        </w:rPr>
        <w:t>3</w:t>
      </w:r>
      <w:r w:rsidR="00E6072C" w:rsidRPr="00BD1F05">
        <w:rPr>
          <w:rFonts w:ascii="Times New Roman" w:eastAsia="標楷體" w:hAnsi="Times New Roman" w:cs="Times New Roman" w:hint="eastAsia"/>
          <w:bCs/>
          <w:sz w:val="28"/>
          <w:szCs w:val="28"/>
        </w:rPr>
        <w:t>、須提供公益時段予年長者或支援地方體育教育；</w:t>
      </w:r>
      <w:r w:rsidR="00E6072C" w:rsidRPr="00BD1F05">
        <w:rPr>
          <w:rFonts w:ascii="Times New Roman" w:eastAsia="標楷體" w:hAnsi="Times New Roman" w:cs="Times New Roman" w:hint="eastAsia"/>
          <w:bCs/>
          <w:sz w:val="28"/>
          <w:szCs w:val="28"/>
        </w:rPr>
        <w:t>4</w:t>
      </w:r>
      <w:r w:rsidR="00E6072C" w:rsidRPr="00BD1F05">
        <w:rPr>
          <w:rFonts w:ascii="Times New Roman" w:eastAsia="標楷體" w:hAnsi="Times New Roman" w:cs="Times New Roman" w:hint="eastAsia"/>
          <w:bCs/>
          <w:sz w:val="28"/>
          <w:szCs w:val="28"/>
        </w:rPr>
        <w:t>、</w:t>
      </w:r>
      <w:r w:rsidR="00E6072C" w:rsidRPr="00BD1F05">
        <w:rPr>
          <w:rFonts w:ascii="Times New Roman" w:eastAsia="標楷體" w:hAnsi="Times New Roman" w:cs="Times New Roman"/>
          <w:bCs/>
          <w:sz w:val="28"/>
          <w:szCs w:val="28"/>
        </w:rPr>
        <w:t>委外營運</w:t>
      </w:r>
      <w:r w:rsidR="00E6072C" w:rsidRPr="00BD1F05">
        <w:rPr>
          <w:rFonts w:ascii="Times New Roman" w:eastAsia="標楷體" w:hAnsi="Times New Roman" w:cs="Times New Roman" w:hint="eastAsia"/>
          <w:bCs/>
          <w:sz w:val="28"/>
          <w:szCs w:val="28"/>
        </w:rPr>
        <w:t>廠商有必要適時充實</w:t>
      </w:r>
      <w:r w:rsidR="00E6072C" w:rsidRPr="00BD1F05">
        <w:rPr>
          <w:rFonts w:ascii="Times New Roman" w:eastAsia="標楷體" w:hAnsi="Times New Roman" w:cs="Times New Roman"/>
          <w:bCs/>
          <w:sz w:val="28"/>
          <w:szCs w:val="28"/>
        </w:rPr>
        <w:t>場館</w:t>
      </w:r>
      <w:r w:rsidR="00E6072C" w:rsidRPr="00BD1F05">
        <w:rPr>
          <w:rFonts w:ascii="Times New Roman" w:eastAsia="標楷體" w:hAnsi="Times New Roman" w:cs="Times New Roman" w:hint="eastAsia"/>
          <w:bCs/>
          <w:sz w:val="28"/>
          <w:szCs w:val="28"/>
        </w:rPr>
        <w:t>軟硬體設施。</w:t>
      </w:r>
      <w:r w:rsidR="00755B53" w:rsidRPr="00BD1F05">
        <w:rPr>
          <w:rFonts w:ascii="Times New Roman" w:eastAsia="標楷體" w:hAnsi="Times New Roman" w:cs="Times New Roman" w:hint="eastAsia"/>
          <w:bCs/>
          <w:sz w:val="28"/>
          <w:szCs w:val="28"/>
        </w:rPr>
        <w:t>爰保守預估</w:t>
      </w:r>
      <w:r w:rsidR="00755B53" w:rsidRPr="00BD1F05">
        <w:rPr>
          <w:rFonts w:ascii="Times New Roman" w:eastAsia="標楷體" w:hAnsi="Times New Roman" w:cs="Times New Roman"/>
          <w:bCs/>
          <w:sz w:val="28"/>
          <w:szCs w:val="28"/>
        </w:rPr>
        <w:t>全民運動館權利金收益</w:t>
      </w:r>
      <w:r w:rsidR="00755B53" w:rsidRPr="00BD1F05">
        <w:rPr>
          <w:rFonts w:ascii="Times New Roman" w:eastAsia="標楷體" w:hAnsi="Times New Roman" w:cs="Times New Roman" w:hint="eastAsia"/>
          <w:bCs/>
          <w:sz w:val="28"/>
          <w:szCs w:val="28"/>
        </w:rPr>
        <w:t>，</w:t>
      </w:r>
      <w:r w:rsidR="00755B53" w:rsidRPr="00BD1F05">
        <w:rPr>
          <w:rFonts w:ascii="Times New Roman" w:eastAsia="標楷體" w:hAnsi="Times New Roman" w:cs="Times New Roman"/>
          <w:bCs/>
          <w:sz w:val="28"/>
          <w:szCs w:val="28"/>
        </w:rPr>
        <w:t>以每座每年</w:t>
      </w:r>
      <w:r w:rsidR="00E6072C" w:rsidRPr="00BD1F05">
        <w:rPr>
          <w:rFonts w:ascii="Times New Roman" w:eastAsia="標楷體" w:hAnsi="Times New Roman" w:cs="Times New Roman" w:hint="eastAsia"/>
          <w:bCs/>
          <w:sz w:val="28"/>
          <w:szCs w:val="28"/>
        </w:rPr>
        <w:t>8</w:t>
      </w:r>
      <w:r w:rsidR="00755B53" w:rsidRPr="00BD1F05">
        <w:rPr>
          <w:rFonts w:ascii="Times New Roman" w:eastAsia="標楷體" w:hAnsi="Times New Roman" w:cs="Times New Roman"/>
          <w:bCs/>
          <w:sz w:val="28"/>
          <w:szCs w:val="28"/>
        </w:rPr>
        <w:t>0</w:t>
      </w:r>
      <w:r w:rsidR="00755B53" w:rsidRPr="00BD1F05">
        <w:rPr>
          <w:rFonts w:ascii="Times New Roman" w:eastAsia="標楷體" w:hAnsi="Times New Roman" w:cs="Times New Roman"/>
          <w:bCs/>
          <w:sz w:val="28"/>
          <w:szCs w:val="28"/>
        </w:rPr>
        <w:t>萬元</w:t>
      </w:r>
      <w:r w:rsidR="00755B53" w:rsidRPr="00BD1F05">
        <w:rPr>
          <w:rFonts w:ascii="Times New Roman" w:eastAsia="標楷體" w:hAnsi="Times New Roman" w:cs="Times New Roman" w:hint="eastAsia"/>
          <w:bCs/>
          <w:sz w:val="28"/>
          <w:szCs w:val="28"/>
        </w:rPr>
        <w:t>進行估算</w:t>
      </w:r>
      <w:r w:rsidR="00755B53" w:rsidRPr="00BD1F05">
        <w:rPr>
          <w:rFonts w:ascii="Times New Roman" w:eastAsia="標楷體" w:hAnsi="Times New Roman" w:cs="Times New Roman"/>
          <w:bCs/>
          <w:sz w:val="28"/>
          <w:szCs w:val="28"/>
        </w:rPr>
        <w:t>，</w:t>
      </w:r>
      <w:r w:rsidR="00B97612" w:rsidRPr="00BD1F05">
        <w:rPr>
          <w:rFonts w:ascii="Times New Roman" w:eastAsia="標楷體" w:hAnsi="Times New Roman" w:cs="Times New Roman" w:hint="eastAsia"/>
          <w:bCs/>
          <w:sz w:val="28"/>
          <w:szCs w:val="28"/>
        </w:rPr>
        <w:t>2</w:t>
      </w:r>
      <w:r w:rsidR="00755B53" w:rsidRPr="00BD1F05">
        <w:rPr>
          <w:rFonts w:ascii="Times New Roman" w:eastAsia="標楷體" w:hAnsi="Times New Roman" w:cs="Times New Roman" w:hint="eastAsia"/>
          <w:bCs/>
          <w:sz w:val="28"/>
          <w:szCs w:val="28"/>
        </w:rPr>
        <w:t>0</w:t>
      </w:r>
      <w:r w:rsidR="00755B53" w:rsidRPr="00BD1F05">
        <w:rPr>
          <w:rFonts w:ascii="Times New Roman" w:eastAsia="標楷體" w:hAnsi="Times New Roman" w:cs="Times New Roman"/>
          <w:bCs/>
          <w:sz w:val="28"/>
          <w:szCs w:val="28"/>
        </w:rPr>
        <w:t>座每年之收益計</w:t>
      </w:r>
      <w:r w:rsidR="00B97612" w:rsidRPr="00BD1F05">
        <w:rPr>
          <w:rFonts w:ascii="Times New Roman" w:eastAsia="標楷體" w:hAnsi="Times New Roman" w:cs="Times New Roman" w:hint="eastAsia"/>
          <w:bCs/>
          <w:sz w:val="28"/>
          <w:szCs w:val="28"/>
        </w:rPr>
        <w:t>1</w:t>
      </w:r>
      <w:r w:rsidR="00E6072C" w:rsidRPr="00BD1F05">
        <w:rPr>
          <w:rFonts w:ascii="Times New Roman" w:eastAsia="標楷體" w:hAnsi="Times New Roman" w:cs="Times New Roman" w:hint="eastAsia"/>
          <w:bCs/>
          <w:sz w:val="28"/>
          <w:szCs w:val="28"/>
        </w:rPr>
        <w:t>,</w:t>
      </w:r>
      <w:r w:rsidR="00B97612" w:rsidRPr="00BD1F05">
        <w:rPr>
          <w:rFonts w:ascii="Times New Roman" w:eastAsia="標楷體" w:hAnsi="Times New Roman" w:cs="Times New Roman" w:hint="eastAsia"/>
          <w:bCs/>
          <w:sz w:val="28"/>
          <w:szCs w:val="28"/>
        </w:rPr>
        <w:t>6</w:t>
      </w:r>
      <w:r w:rsidR="000E08D7" w:rsidRPr="00BD1F05">
        <w:rPr>
          <w:rFonts w:ascii="Times New Roman" w:eastAsia="標楷體" w:hAnsi="Times New Roman" w:cs="Times New Roman" w:hint="eastAsia"/>
          <w:bCs/>
          <w:sz w:val="28"/>
          <w:szCs w:val="28"/>
        </w:rPr>
        <w:t>0</w:t>
      </w:r>
      <w:r w:rsidR="00755B53" w:rsidRPr="00BD1F05">
        <w:rPr>
          <w:rFonts w:ascii="Times New Roman" w:eastAsia="標楷體" w:hAnsi="Times New Roman" w:cs="Times New Roman" w:hint="eastAsia"/>
          <w:bCs/>
          <w:sz w:val="28"/>
          <w:szCs w:val="28"/>
        </w:rPr>
        <w:t>0</w:t>
      </w:r>
      <w:r w:rsidR="00755B53" w:rsidRPr="00BD1F05">
        <w:rPr>
          <w:rFonts w:ascii="Times New Roman" w:eastAsia="標楷體" w:hAnsi="Times New Roman" w:cs="Times New Roman"/>
          <w:bCs/>
          <w:sz w:val="28"/>
          <w:szCs w:val="28"/>
        </w:rPr>
        <w:t>萬元</w:t>
      </w:r>
      <w:r w:rsidR="00917C8B" w:rsidRPr="00BD1F05">
        <w:rPr>
          <w:rFonts w:ascii="Times New Roman" w:eastAsia="標楷體" w:hAnsi="Times New Roman" w:cs="Times New Roman"/>
          <w:bCs/>
          <w:sz w:val="28"/>
          <w:szCs w:val="28"/>
        </w:rPr>
        <w:t>；另現行運</w:t>
      </w:r>
      <w:r w:rsidR="00917C8B" w:rsidRPr="00534C73">
        <w:rPr>
          <w:rFonts w:ascii="Times New Roman" w:eastAsia="標楷體" w:hAnsi="Times New Roman" w:cs="Times New Roman"/>
          <w:bCs/>
          <w:sz w:val="28"/>
          <w:szCs w:val="28"/>
        </w:rPr>
        <w:t>動中心之委外營運契約期限多數為</w:t>
      </w:r>
      <w:r w:rsidRPr="00534C73">
        <w:rPr>
          <w:rFonts w:ascii="Times New Roman" w:eastAsia="標楷體" w:hAnsi="Times New Roman" w:cs="Times New Roman" w:hint="eastAsia"/>
          <w:bCs/>
          <w:sz w:val="28"/>
          <w:szCs w:val="28"/>
        </w:rPr>
        <w:t>3</w:t>
      </w:r>
      <w:r w:rsidR="00917C8B" w:rsidRPr="00534C73">
        <w:rPr>
          <w:rFonts w:ascii="Times New Roman" w:eastAsia="標楷體" w:hAnsi="Times New Roman" w:cs="Times New Roman"/>
          <w:bCs/>
          <w:sz w:val="28"/>
          <w:szCs w:val="28"/>
        </w:rPr>
        <w:t>年，爰以</w:t>
      </w:r>
      <w:r w:rsidR="00755B53" w:rsidRPr="00534C73">
        <w:rPr>
          <w:rFonts w:ascii="Times New Roman" w:eastAsia="標楷體" w:hAnsi="Times New Roman" w:cs="Times New Roman"/>
          <w:bCs/>
          <w:sz w:val="28"/>
          <w:szCs w:val="28"/>
        </w:rPr>
        <w:t>每</w:t>
      </w:r>
      <w:r w:rsidR="00755B53" w:rsidRPr="00534C73">
        <w:rPr>
          <w:rFonts w:ascii="Times New Roman" w:eastAsia="標楷體" w:hAnsi="Times New Roman" w:cs="Times New Roman"/>
          <w:bCs/>
          <w:sz w:val="28"/>
          <w:szCs w:val="28"/>
        </w:rPr>
        <w:t>3</w:t>
      </w:r>
      <w:r w:rsidR="00755B53" w:rsidRPr="00534C73">
        <w:rPr>
          <w:rFonts w:ascii="Times New Roman" w:eastAsia="標楷體" w:hAnsi="Times New Roman" w:cs="Times New Roman"/>
          <w:bCs/>
          <w:sz w:val="28"/>
          <w:szCs w:val="28"/>
        </w:rPr>
        <w:t>年成長</w:t>
      </w:r>
      <w:r w:rsidR="00755B53" w:rsidRPr="00534C73">
        <w:rPr>
          <w:rFonts w:ascii="Times New Roman" w:eastAsia="標楷體" w:hAnsi="Times New Roman" w:cs="Times New Roman" w:hint="eastAsia"/>
          <w:bCs/>
          <w:sz w:val="28"/>
          <w:szCs w:val="28"/>
        </w:rPr>
        <w:t>17.993</w:t>
      </w:r>
      <w:r w:rsidR="00755B53" w:rsidRPr="00534C73">
        <w:rPr>
          <w:rFonts w:ascii="Times New Roman" w:eastAsia="標楷體" w:hAnsi="Times New Roman" w:cs="Times New Roman"/>
          <w:bCs/>
          <w:sz w:val="28"/>
          <w:szCs w:val="28"/>
        </w:rPr>
        <w:t>%</w:t>
      </w:r>
      <w:r w:rsidR="00917C8B" w:rsidRPr="00534C73">
        <w:rPr>
          <w:rFonts w:ascii="Times New Roman" w:eastAsia="標楷體" w:hAnsi="Times New Roman" w:cs="Times New Roman"/>
          <w:bCs/>
          <w:sz w:val="28"/>
          <w:szCs w:val="28"/>
        </w:rPr>
        <w:t>（以收</w:t>
      </w:r>
      <w:r w:rsidR="00917C8B" w:rsidRPr="00425F8B">
        <w:rPr>
          <w:rFonts w:ascii="Times New Roman" w:eastAsia="標楷體" w:hAnsi="Times New Roman" w:cs="Times New Roman"/>
          <w:bCs/>
          <w:sz w:val="28"/>
          <w:szCs w:val="28"/>
        </w:rPr>
        <w:t>益年成長率</w:t>
      </w:r>
      <w:r w:rsidR="00917C8B" w:rsidRPr="00425F8B">
        <w:rPr>
          <w:rFonts w:ascii="Times New Roman" w:eastAsia="標楷體" w:hAnsi="Times New Roman" w:cs="Times New Roman"/>
          <w:bCs/>
          <w:sz w:val="28"/>
          <w:szCs w:val="28"/>
        </w:rPr>
        <w:t>5.67%</w:t>
      </w:r>
      <w:r w:rsidR="00917C8B" w:rsidRPr="00425F8B">
        <w:rPr>
          <w:rFonts w:ascii="Times New Roman" w:eastAsia="標楷體" w:hAnsi="Times New Roman" w:cs="Times New Roman"/>
          <w:bCs/>
          <w:sz w:val="28"/>
          <w:szCs w:val="28"/>
        </w:rPr>
        <w:t>之</w:t>
      </w:r>
      <w:r w:rsidR="00917C8B" w:rsidRPr="00425F8B">
        <w:rPr>
          <w:rFonts w:ascii="Times New Roman" w:eastAsia="標楷體" w:hAnsi="Times New Roman" w:cs="Times New Roman"/>
          <w:bCs/>
          <w:sz w:val="28"/>
          <w:szCs w:val="28"/>
        </w:rPr>
        <w:t>3</w:t>
      </w:r>
      <w:r w:rsidR="00917C8B" w:rsidRPr="00425F8B">
        <w:rPr>
          <w:rFonts w:ascii="Times New Roman" w:eastAsia="標楷體" w:hAnsi="Times New Roman" w:cs="Times New Roman"/>
          <w:bCs/>
          <w:sz w:val="28"/>
          <w:szCs w:val="28"/>
        </w:rPr>
        <w:t>年複利）進行權利金之推估。</w:t>
      </w:r>
    </w:p>
    <w:p w:rsidR="00755B53" w:rsidRPr="00A23173" w:rsidRDefault="00755B53" w:rsidP="00680049">
      <w:pPr>
        <w:pStyle w:val="aff0"/>
        <w:numPr>
          <w:ilvl w:val="0"/>
          <w:numId w:val="35"/>
        </w:numPr>
        <w:snapToGrid w:val="0"/>
        <w:spacing w:beforeLines="50" w:before="180" w:afterLines="50" w:after="180" w:line="500" w:lineRule="exact"/>
        <w:ind w:left="1418" w:hanging="567"/>
        <w:jc w:val="both"/>
        <w:rPr>
          <w:rFonts w:ascii="Times New Roman" w:eastAsia="標楷體" w:hAnsi="Times New Roman" w:cs="Times New Roman"/>
          <w:sz w:val="28"/>
        </w:rPr>
      </w:pPr>
      <w:r w:rsidRPr="00A23173">
        <w:rPr>
          <w:rFonts w:ascii="Times New Roman" w:eastAsia="標楷體" w:hAnsi="Times New Roman" w:cs="Times New Roman" w:hint="eastAsia"/>
          <w:bCs/>
          <w:sz w:val="28"/>
          <w:szCs w:val="28"/>
        </w:rPr>
        <w:t>設置運動園區</w:t>
      </w:r>
    </w:p>
    <w:p w:rsidR="00755B53" w:rsidRPr="00A23173" w:rsidRDefault="00755B53" w:rsidP="00755B53">
      <w:pPr>
        <w:pStyle w:val="aff0"/>
        <w:snapToGrid w:val="0"/>
        <w:spacing w:beforeLines="50" w:before="180" w:afterLines="50" w:after="180" w:line="500" w:lineRule="exact"/>
        <w:ind w:left="919" w:firstLineChars="177" w:firstLine="496"/>
        <w:jc w:val="both"/>
        <w:rPr>
          <w:rFonts w:ascii="Times New Roman" w:eastAsia="標楷體" w:hAnsi="Times New Roman" w:cs="Times New Roman"/>
          <w:sz w:val="28"/>
        </w:rPr>
      </w:pPr>
      <w:r w:rsidRPr="00A23173">
        <w:rPr>
          <w:rFonts w:ascii="Times New Roman" w:eastAsia="標楷體" w:hAnsi="Times New Roman" w:cs="Times New Roman"/>
          <w:sz w:val="28"/>
        </w:rPr>
        <w:t>本部分預計</w:t>
      </w:r>
      <w:r w:rsidRPr="00A23173">
        <w:rPr>
          <w:rFonts w:ascii="Times New Roman" w:eastAsia="標楷體" w:hAnsi="Times New Roman" w:cs="Times New Roman" w:hint="eastAsia"/>
          <w:sz w:val="28"/>
        </w:rPr>
        <w:t>補助興設可發展職業運動之運動園區，</w:t>
      </w:r>
      <w:r w:rsidRPr="00A23173">
        <w:rPr>
          <w:rFonts w:ascii="Times New Roman" w:eastAsia="標楷體" w:hAnsi="Times New Roman" w:cs="Times New Roman"/>
          <w:sz w:val="28"/>
        </w:rPr>
        <w:t>為減緩各縣市政府財政負擔，</w:t>
      </w:r>
      <w:r w:rsidRPr="00A23173">
        <w:rPr>
          <w:rFonts w:ascii="Times New Roman" w:eastAsia="標楷體" w:hAnsi="Times New Roman" w:cs="Times New Roman"/>
          <w:bCs/>
          <w:sz w:val="28"/>
          <w:szCs w:val="28"/>
        </w:rPr>
        <w:t>擬以</w:t>
      </w:r>
      <w:r w:rsidRPr="00A23173">
        <w:rPr>
          <w:rFonts w:ascii="Times New Roman" w:eastAsia="標楷體" w:hAnsi="Times New Roman" w:cs="Times New Roman"/>
          <w:bCs/>
          <w:sz w:val="28"/>
          <w:szCs w:val="28"/>
        </w:rPr>
        <w:t>OT</w:t>
      </w:r>
      <w:r w:rsidRPr="00A23173">
        <w:rPr>
          <w:rFonts w:ascii="Times New Roman" w:eastAsia="標楷體" w:hAnsi="Times New Roman" w:cs="Times New Roman"/>
          <w:bCs/>
          <w:sz w:val="28"/>
          <w:szCs w:val="28"/>
        </w:rPr>
        <w:t>方式</w:t>
      </w:r>
      <w:r w:rsidRPr="00A23173">
        <w:rPr>
          <w:rFonts w:ascii="Times New Roman" w:eastAsia="標楷體" w:hAnsi="Times New Roman" w:cs="Times New Roman"/>
          <w:sz w:val="28"/>
        </w:rPr>
        <w:t>引進民間專業技術與管理，</w:t>
      </w:r>
      <w:r w:rsidRPr="00A23173">
        <w:rPr>
          <w:rFonts w:ascii="Times New Roman" w:eastAsia="標楷體" w:hAnsi="Times New Roman" w:cs="Times New Roman" w:hint="eastAsia"/>
          <w:sz w:val="28"/>
        </w:rPr>
        <w:t>增加園區承辦比賽與舉辦活動之能力，</w:t>
      </w:r>
      <w:r w:rsidRPr="00A23173">
        <w:rPr>
          <w:rFonts w:ascii="Times New Roman" w:eastAsia="標楷體" w:hAnsi="Times New Roman" w:cs="Times New Roman"/>
          <w:sz w:val="28"/>
        </w:rPr>
        <w:t>活化園區營運</w:t>
      </w:r>
      <w:r w:rsidRPr="00A23173">
        <w:rPr>
          <w:rFonts w:ascii="Times New Roman" w:eastAsia="標楷體" w:hAnsi="Times New Roman" w:cs="Times New Roman" w:hint="eastAsia"/>
          <w:bCs/>
          <w:sz w:val="28"/>
          <w:szCs w:val="28"/>
        </w:rPr>
        <w:t>。</w:t>
      </w:r>
      <w:r w:rsidRPr="00A23173">
        <w:rPr>
          <w:rFonts w:ascii="Times New Roman" w:eastAsia="標楷體" w:hAnsi="Times New Roman" w:cs="Times New Roman"/>
          <w:bCs/>
          <w:sz w:val="28"/>
          <w:szCs w:val="28"/>
        </w:rPr>
        <w:t>經參考各縣市</w:t>
      </w:r>
      <w:r w:rsidRPr="00A23173">
        <w:rPr>
          <w:rFonts w:ascii="Times New Roman" w:eastAsia="標楷體" w:hAnsi="Times New Roman" w:cs="Times New Roman" w:hint="eastAsia"/>
          <w:sz w:val="28"/>
        </w:rPr>
        <w:t>棒壘球、</w:t>
      </w:r>
      <w:r w:rsidRPr="00A23173">
        <w:rPr>
          <w:rFonts w:ascii="Times New Roman" w:eastAsia="標楷體" w:hAnsi="Times New Roman" w:cs="Times New Roman" w:hint="eastAsia"/>
          <w:bCs/>
          <w:sz w:val="28"/>
          <w:szCs w:val="28"/>
        </w:rPr>
        <w:t>網</w:t>
      </w:r>
      <w:r w:rsidRPr="00A23173">
        <w:rPr>
          <w:rFonts w:ascii="Times New Roman" w:eastAsia="標楷體" w:hAnsi="Times New Roman" w:cs="Times New Roman" w:hint="eastAsia"/>
          <w:sz w:val="28"/>
        </w:rPr>
        <w:t>球、足球、排球、射箭、自由車等</w:t>
      </w:r>
      <w:r w:rsidR="002D2BFC" w:rsidRPr="00A23173">
        <w:rPr>
          <w:rFonts w:ascii="Times New Roman" w:eastAsia="標楷體" w:hAnsi="Times New Roman" w:cs="Times New Roman" w:hint="eastAsia"/>
          <w:sz w:val="28"/>
        </w:rPr>
        <w:t>運動</w:t>
      </w:r>
      <w:r w:rsidRPr="00A23173">
        <w:rPr>
          <w:rFonts w:ascii="Times New Roman" w:eastAsia="標楷體" w:hAnsi="Times New Roman" w:cs="Times New Roman" w:hint="eastAsia"/>
          <w:bCs/>
          <w:sz w:val="28"/>
          <w:szCs w:val="28"/>
        </w:rPr>
        <w:t>場館</w:t>
      </w:r>
      <w:r w:rsidRPr="00A23173">
        <w:rPr>
          <w:rFonts w:ascii="Times New Roman" w:eastAsia="標楷體" w:hAnsi="Times New Roman" w:cs="Times New Roman"/>
          <w:bCs/>
          <w:sz w:val="28"/>
          <w:szCs w:val="28"/>
        </w:rPr>
        <w:t>收益情形，本計畫</w:t>
      </w:r>
      <w:r w:rsidRPr="00534C73">
        <w:rPr>
          <w:rFonts w:ascii="Times New Roman" w:eastAsia="標楷體" w:hAnsi="Times New Roman" w:cs="Times New Roman"/>
          <w:bCs/>
          <w:sz w:val="28"/>
          <w:szCs w:val="28"/>
        </w:rPr>
        <w:t>以每</w:t>
      </w:r>
      <w:r w:rsidRPr="00534C73">
        <w:rPr>
          <w:rFonts w:ascii="Times New Roman" w:eastAsia="標楷體" w:hAnsi="Times New Roman" w:cs="Times New Roman" w:hint="eastAsia"/>
          <w:bCs/>
          <w:sz w:val="28"/>
          <w:szCs w:val="28"/>
        </w:rPr>
        <w:t>處園區</w:t>
      </w:r>
      <w:r w:rsidRPr="00534C73">
        <w:rPr>
          <w:rFonts w:ascii="Times New Roman" w:eastAsia="標楷體" w:hAnsi="Times New Roman" w:cs="Times New Roman"/>
          <w:bCs/>
          <w:sz w:val="28"/>
          <w:szCs w:val="28"/>
        </w:rPr>
        <w:t>每年使用權利金收益為</w:t>
      </w:r>
      <w:r w:rsidR="00E6072C" w:rsidRPr="00534C73">
        <w:rPr>
          <w:rFonts w:ascii="Times New Roman" w:eastAsia="標楷體" w:hAnsi="Times New Roman" w:cs="Times New Roman" w:hint="eastAsia"/>
          <w:bCs/>
          <w:sz w:val="28"/>
          <w:szCs w:val="28"/>
        </w:rPr>
        <w:t>150</w:t>
      </w:r>
      <w:r w:rsidRPr="00534C73">
        <w:rPr>
          <w:rFonts w:ascii="Times New Roman" w:eastAsia="標楷體" w:hAnsi="Times New Roman" w:cs="Times New Roman"/>
          <w:bCs/>
          <w:sz w:val="28"/>
          <w:szCs w:val="28"/>
        </w:rPr>
        <w:t>萬元，</w:t>
      </w:r>
      <w:r w:rsidRPr="00534C73">
        <w:rPr>
          <w:rFonts w:ascii="Times New Roman" w:eastAsia="標楷體" w:hAnsi="Times New Roman" w:cs="Times New Roman" w:hint="eastAsia"/>
          <w:bCs/>
          <w:sz w:val="28"/>
          <w:szCs w:val="28"/>
        </w:rPr>
        <w:t>2</w:t>
      </w:r>
      <w:r w:rsidRPr="00534C73">
        <w:rPr>
          <w:rFonts w:ascii="Times New Roman" w:eastAsia="標楷體" w:hAnsi="Times New Roman" w:cs="Times New Roman"/>
          <w:bCs/>
          <w:sz w:val="28"/>
          <w:szCs w:val="28"/>
        </w:rPr>
        <w:t>座每年之收益計</w:t>
      </w:r>
      <w:r w:rsidR="00E6072C" w:rsidRPr="00534C73">
        <w:rPr>
          <w:rFonts w:ascii="Times New Roman" w:eastAsia="標楷體" w:hAnsi="Times New Roman" w:cs="Times New Roman" w:hint="eastAsia"/>
          <w:bCs/>
          <w:sz w:val="28"/>
          <w:szCs w:val="28"/>
        </w:rPr>
        <w:t>300</w:t>
      </w:r>
      <w:r w:rsidRPr="00534C73">
        <w:rPr>
          <w:rFonts w:ascii="Times New Roman" w:eastAsia="標楷體" w:hAnsi="Times New Roman" w:cs="Times New Roman"/>
          <w:bCs/>
          <w:sz w:val="28"/>
          <w:szCs w:val="28"/>
        </w:rPr>
        <w:t>萬元</w:t>
      </w:r>
      <w:r w:rsidRPr="00534C73">
        <w:rPr>
          <w:rFonts w:ascii="Times New Roman" w:eastAsia="標楷體" w:hAnsi="Times New Roman" w:cs="Times New Roman"/>
          <w:sz w:val="28"/>
        </w:rPr>
        <w:t>；另</w:t>
      </w:r>
      <w:r w:rsidRPr="00534C73">
        <w:rPr>
          <w:rFonts w:ascii="Times New Roman" w:eastAsia="標楷體" w:hAnsi="Times New Roman" w:cs="Times New Roman" w:hint="eastAsia"/>
          <w:sz w:val="28"/>
        </w:rPr>
        <w:t>為鼓勵委外廠商積極</w:t>
      </w:r>
      <w:r w:rsidRPr="00534C73">
        <w:rPr>
          <w:rFonts w:ascii="Times New Roman" w:eastAsia="標楷體" w:hAnsi="Times New Roman" w:cs="Times New Roman"/>
          <w:sz w:val="28"/>
        </w:rPr>
        <w:t>投資</w:t>
      </w:r>
      <w:r w:rsidRPr="00534C73">
        <w:rPr>
          <w:rFonts w:ascii="Times New Roman" w:eastAsia="標楷體" w:hAnsi="Times New Roman" w:cs="Times New Roman" w:hint="eastAsia"/>
          <w:sz w:val="28"/>
        </w:rPr>
        <w:t>園區之</w:t>
      </w:r>
      <w:r w:rsidRPr="00534C73">
        <w:rPr>
          <w:rFonts w:ascii="Times New Roman" w:eastAsia="標楷體" w:hAnsi="Times New Roman" w:cs="Times New Roman"/>
          <w:sz w:val="28"/>
        </w:rPr>
        <w:t>軟硬體服務，委</w:t>
      </w:r>
      <w:r w:rsidRPr="00A23173">
        <w:rPr>
          <w:rFonts w:ascii="Times New Roman" w:eastAsia="標楷體" w:hAnsi="Times New Roman" w:cs="Times New Roman"/>
          <w:sz w:val="28"/>
        </w:rPr>
        <w:t>外營運契約期限</w:t>
      </w:r>
      <w:r w:rsidRPr="00A23173">
        <w:rPr>
          <w:rFonts w:ascii="Times New Roman" w:eastAsia="標楷體" w:hAnsi="Times New Roman" w:cs="Times New Roman" w:hint="eastAsia"/>
          <w:sz w:val="28"/>
        </w:rPr>
        <w:t>擬建議</w:t>
      </w:r>
      <w:r w:rsidRPr="00A23173">
        <w:rPr>
          <w:rFonts w:ascii="Times New Roman" w:eastAsia="標楷體" w:hAnsi="Times New Roman" w:cs="Times New Roman" w:hint="eastAsia"/>
          <w:sz w:val="28"/>
        </w:rPr>
        <w:t>5</w:t>
      </w:r>
      <w:r w:rsidRPr="00A23173">
        <w:rPr>
          <w:rFonts w:ascii="Times New Roman" w:eastAsia="標楷體" w:hAnsi="Times New Roman" w:cs="Times New Roman"/>
          <w:sz w:val="28"/>
        </w:rPr>
        <w:t>年</w:t>
      </w:r>
      <w:r w:rsidRPr="00A23173">
        <w:rPr>
          <w:rFonts w:ascii="Times New Roman" w:eastAsia="標楷體" w:hAnsi="Times New Roman" w:cs="Times New Roman" w:hint="eastAsia"/>
          <w:sz w:val="28"/>
        </w:rPr>
        <w:t>以上</w:t>
      </w:r>
      <w:r w:rsidRPr="00A23173">
        <w:rPr>
          <w:rFonts w:ascii="Times New Roman" w:eastAsia="標楷體" w:hAnsi="Times New Roman" w:cs="Times New Roman"/>
          <w:sz w:val="28"/>
        </w:rPr>
        <w:t>，</w:t>
      </w:r>
      <w:r w:rsidRPr="00A23173">
        <w:rPr>
          <w:rFonts w:ascii="Times New Roman" w:eastAsia="標楷體" w:hAnsi="Times New Roman" w:cs="Times New Roman" w:hint="eastAsia"/>
          <w:sz w:val="28"/>
        </w:rPr>
        <w:t>惟</w:t>
      </w:r>
      <w:r w:rsidRPr="00A23173">
        <w:rPr>
          <w:rFonts w:ascii="Times New Roman" w:eastAsia="標楷體" w:hAnsi="Times New Roman" w:cs="Times New Roman"/>
          <w:sz w:val="28"/>
        </w:rPr>
        <w:t>權利金</w:t>
      </w:r>
      <w:r w:rsidRPr="00A23173">
        <w:rPr>
          <w:rFonts w:ascii="Times New Roman" w:eastAsia="標楷體" w:hAnsi="Times New Roman" w:cs="Times New Roman" w:hint="eastAsia"/>
          <w:sz w:val="28"/>
        </w:rPr>
        <w:t>仍</w:t>
      </w:r>
      <w:r w:rsidRPr="00A23173">
        <w:rPr>
          <w:rFonts w:ascii="Times New Roman" w:eastAsia="標楷體" w:hAnsi="Times New Roman" w:cs="Times New Roman"/>
          <w:sz w:val="28"/>
        </w:rPr>
        <w:t>以每年成長</w:t>
      </w:r>
      <w:r w:rsidRPr="00A23173">
        <w:rPr>
          <w:rFonts w:ascii="Times New Roman" w:eastAsia="標楷體" w:hAnsi="Times New Roman" w:cs="Times New Roman"/>
          <w:sz w:val="28"/>
        </w:rPr>
        <w:t>5.67%</w:t>
      </w:r>
      <w:r w:rsidRPr="00A23173">
        <w:rPr>
          <w:rFonts w:ascii="Times New Roman" w:eastAsia="標楷體" w:hAnsi="Times New Roman" w:cs="Times New Roman"/>
          <w:bCs/>
          <w:sz w:val="28"/>
          <w:szCs w:val="28"/>
        </w:rPr>
        <w:t>（收益年成長率）</w:t>
      </w:r>
      <w:r w:rsidRPr="00A23173">
        <w:rPr>
          <w:rFonts w:ascii="Times New Roman" w:eastAsia="標楷體" w:hAnsi="Times New Roman" w:cs="Times New Roman"/>
          <w:sz w:val="28"/>
        </w:rPr>
        <w:t>進行推估。</w:t>
      </w:r>
    </w:p>
    <w:p w:rsidR="00907BC0" w:rsidRDefault="00917C8B" w:rsidP="00680049">
      <w:pPr>
        <w:pStyle w:val="aff0"/>
        <w:numPr>
          <w:ilvl w:val="0"/>
          <w:numId w:val="35"/>
        </w:numPr>
        <w:snapToGrid w:val="0"/>
        <w:spacing w:beforeLines="50" w:before="180" w:afterLines="50" w:after="180" w:line="500" w:lineRule="exact"/>
        <w:ind w:left="1418"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各運動場館營運期預期收支詳如表</w:t>
      </w:r>
      <w:r w:rsidRPr="00425F8B">
        <w:rPr>
          <w:rFonts w:ascii="Times New Roman" w:eastAsia="標楷體" w:hAnsi="Times New Roman" w:cs="Times New Roman"/>
          <w:color w:val="000000" w:themeColor="text1"/>
          <w:sz w:val="28"/>
        </w:rPr>
        <w:t>1</w:t>
      </w:r>
      <w:r w:rsidR="002E6A60">
        <w:rPr>
          <w:rFonts w:ascii="Times New Roman" w:eastAsia="標楷體" w:hAnsi="Times New Roman" w:cs="Times New Roman" w:hint="eastAsia"/>
          <w:color w:val="000000" w:themeColor="text1"/>
          <w:sz w:val="28"/>
        </w:rPr>
        <w:t>3</w:t>
      </w:r>
      <w:r w:rsidRPr="00425F8B">
        <w:rPr>
          <w:rFonts w:ascii="Times New Roman" w:eastAsia="標楷體" w:hAnsi="Times New Roman" w:cs="Times New Roman"/>
          <w:color w:val="000000" w:themeColor="text1"/>
          <w:sz w:val="28"/>
        </w:rPr>
        <w:t>。</w:t>
      </w:r>
    </w:p>
    <w:p w:rsidR="0081788B" w:rsidRDefault="0081788B">
      <w:pPr>
        <w:widowControl/>
        <w:rPr>
          <w:rFonts w:ascii="Times New Roman" w:eastAsia="標楷體" w:hAnsi="Times New Roman" w:cs="Times New Roman"/>
          <w:color w:val="000000"/>
          <w:kern w:val="0"/>
          <w:sz w:val="28"/>
          <w:szCs w:val="28"/>
        </w:rPr>
      </w:pPr>
      <w:r>
        <w:rPr>
          <w:rFonts w:ascii="Times New Roman" w:eastAsia="標楷體" w:hAnsi="Times New Roman" w:cs="Times New Roman"/>
          <w:sz w:val="28"/>
          <w:szCs w:val="28"/>
        </w:rPr>
        <w:br w:type="page"/>
      </w:r>
    </w:p>
    <w:p w:rsidR="007125D3" w:rsidRDefault="007125D3" w:rsidP="0081788B">
      <w:pPr>
        <w:adjustRightInd w:val="0"/>
        <w:snapToGrid w:val="0"/>
        <w:spacing w:line="240" w:lineRule="atLeast"/>
        <w:ind w:rightChars="27" w:right="65"/>
        <w:rPr>
          <w:rFonts w:ascii="Times New Roman" w:hAnsi="Times New Roman" w:cs="Times New Roman"/>
          <w:noProof/>
        </w:rPr>
        <w:sectPr w:rsidR="007125D3" w:rsidSect="00EC10B2">
          <w:footerReference w:type="default" r:id="rId12"/>
          <w:pgSz w:w="11906" w:h="16838"/>
          <w:pgMar w:top="1440" w:right="1800" w:bottom="1440" w:left="1800" w:header="851" w:footer="992" w:gutter="0"/>
          <w:pgNumType w:start="1"/>
          <w:cols w:space="425"/>
          <w:docGrid w:type="lines" w:linePitch="360"/>
        </w:sectPr>
      </w:pPr>
    </w:p>
    <w:p w:rsidR="007125D3" w:rsidRPr="00425F8B" w:rsidRDefault="007125D3" w:rsidP="007125D3">
      <w:pPr>
        <w:pStyle w:val="afe"/>
        <w:jc w:val="center"/>
        <w:rPr>
          <w:rFonts w:ascii="Times New Roman" w:eastAsia="標楷體" w:hAnsi="Times New Roman" w:cs="Times New Roman"/>
          <w:sz w:val="28"/>
          <w:szCs w:val="28"/>
        </w:rPr>
      </w:pPr>
      <w:bookmarkStart w:id="131" w:name="_Toc48117728"/>
      <w:r w:rsidRPr="0081788B">
        <w:rPr>
          <w:rFonts w:ascii="Times New Roman" w:eastAsia="標楷體" w:hAnsi="Times New Roman" w:cs="Times New Roman"/>
          <w:sz w:val="28"/>
          <w:szCs w:val="28"/>
        </w:rPr>
        <w:t>表</w:t>
      </w:r>
      <w:r w:rsidRPr="0081788B">
        <w:rPr>
          <w:rFonts w:ascii="Times New Roman" w:eastAsia="標楷體" w:hAnsi="Times New Roman" w:cs="Times New Roman"/>
          <w:sz w:val="28"/>
          <w:szCs w:val="28"/>
        </w:rPr>
        <w:t xml:space="preserve"> </w:t>
      </w:r>
      <w:r w:rsidRPr="0081788B">
        <w:rPr>
          <w:rFonts w:ascii="Times New Roman" w:eastAsia="標楷體" w:hAnsi="Times New Roman" w:cs="Times New Roman"/>
          <w:sz w:val="28"/>
          <w:szCs w:val="28"/>
        </w:rPr>
        <w:fldChar w:fldCharType="begin"/>
      </w:r>
      <w:r w:rsidRPr="0081788B">
        <w:rPr>
          <w:rFonts w:ascii="Times New Roman" w:eastAsia="標楷體" w:hAnsi="Times New Roman" w:cs="Times New Roman"/>
          <w:sz w:val="28"/>
          <w:szCs w:val="28"/>
        </w:rPr>
        <w:instrText xml:space="preserve"> SEQ </w:instrText>
      </w:r>
      <w:r w:rsidRPr="0081788B">
        <w:rPr>
          <w:rFonts w:ascii="Times New Roman" w:eastAsia="標楷體" w:hAnsi="Times New Roman" w:cs="Times New Roman"/>
          <w:sz w:val="28"/>
          <w:szCs w:val="28"/>
        </w:rPr>
        <w:instrText>表</w:instrText>
      </w:r>
      <w:r w:rsidRPr="0081788B">
        <w:rPr>
          <w:rFonts w:ascii="Times New Roman" w:eastAsia="標楷體" w:hAnsi="Times New Roman" w:cs="Times New Roman"/>
          <w:sz w:val="28"/>
          <w:szCs w:val="28"/>
        </w:rPr>
        <w:instrText xml:space="preserve"> \* ARABIC </w:instrText>
      </w:r>
      <w:r w:rsidRPr="0081788B">
        <w:rPr>
          <w:rFonts w:ascii="Times New Roman" w:eastAsia="標楷體" w:hAnsi="Times New Roman" w:cs="Times New Roman"/>
          <w:sz w:val="28"/>
          <w:szCs w:val="28"/>
        </w:rPr>
        <w:fldChar w:fldCharType="separate"/>
      </w:r>
      <w:r w:rsidRPr="0081788B">
        <w:rPr>
          <w:rFonts w:ascii="Times New Roman" w:eastAsia="標楷體" w:hAnsi="Times New Roman" w:cs="Times New Roman"/>
          <w:noProof/>
          <w:sz w:val="28"/>
          <w:szCs w:val="28"/>
        </w:rPr>
        <w:t>1</w:t>
      </w:r>
      <w:r w:rsidRPr="0081788B">
        <w:rPr>
          <w:rFonts w:ascii="Times New Roman" w:eastAsia="標楷體" w:hAnsi="Times New Roman" w:cs="Times New Roman" w:hint="eastAsia"/>
          <w:noProof/>
          <w:sz w:val="28"/>
          <w:szCs w:val="28"/>
        </w:rPr>
        <w:t>3</w:t>
      </w:r>
      <w:r w:rsidRPr="0081788B">
        <w:rPr>
          <w:rFonts w:ascii="Times New Roman" w:eastAsia="標楷體" w:hAnsi="Times New Roman" w:cs="Times New Roman"/>
          <w:sz w:val="28"/>
          <w:szCs w:val="28"/>
        </w:rPr>
        <w:fldChar w:fldCharType="end"/>
      </w:r>
      <w:r w:rsidRPr="0081788B">
        <w:rPr>
          <w:rFonts w:ascii="Times New Roman" w:eastAsia="標楷體" w:hAnsi="Times New Roman" w:cs="Times New Roman"/>
          <w:sz w:val="28"/>
          <w:szCs w:val="28"/>
        </w:rPr>
        <w:t>、</w:t>
      </w:r>
      <w:r w:rsidRPr="00E6072C">
        <w:rPr>
          <w:rFonts w:ascii="Times New Roman" w:eastAsia="標楷體" w:hAnsi="Times New Roman" w:cs="Times New Roman"/>
          <w:sz w:val="28"/>
          <w:szCs w:val="28"/>
        </w:rPr>
        <w:t>各運動場館預期收支分析表</w:t>
      </w:r>
      <w:bookmarkEnd w:id="131"/>
    </w:p>
    <w:p w:rsidR="0081788B" w:rsidRDefault="007125D3" w:rsidP="007125D3">
      <w:pPr>
        <w:adjustRightInd w:val="0"/>
        <w:snapToGrid w:val="0"/>
        <w:spacing w:line="240" w:lineRule="atLeast"/>
        <w:ind w:rightChars="27" w:right="65"/>
        <w:jc w:val="right"/>
        <w:rPr>
          <w:rFonts w:ascii="Times New Roman" w:eastAsia="標楷體" w:hAnsi="Times New Roman" w:cs="Times New Roman"/>
        </w:rPr>
      </w:pPr>
      <w:r w:rsidRPr="00907BC0">
        <w:rPr>
          <w:rFonts w:ascii="Times New Roman" w:eastAsia="標楷體" w:hAnsi="Times New Roman" w:cs="Times New Roman"/>
        </w:rPr>
        <w:t>單位：元</w:t>
      </w:r>
    </w:p>
    <w:tbl>
      <w:tblPr>
        <w:tblW w:w="14190" w:type="dxa"/>
        <w:tblInd w:w="13" w:type="dxa"/>
        <w:tblLayout w:type="fixed"/>
        <w:tblCellMar>
          <w:left w:w="28" w:type="dxa"/>
          <w:right w:w="28" w:type="dxa"/>
        </w:tblCellMar>
        <w:tblLook w:val="04A0" w:firstRow="1" w:lastRow="0" w:firstColumn="1" w:lastColumn="0" w:noHBand="0" w:noVBand="1"/>
      </w:tblPr>
      <w:tblGrid>
        <w:gridCol w:w="563"/>
        <w:gridCol w:w="1334"/>
        <w:gridCol w:w="1237"/>
        <w:gridCol w:w="1432"/>
        <w:gridCol w:w="978"/>
        <w:gridCol w:w="850"/>
        <w:gridCol w:w="1276"/>
        <w:gridCol w:w="1559"/>
        <w:gridCol w:w="1418"/>
        <w:gridCol w:w="1701"/>
        <w:gridCol w:w="1842"/>
      </w:tblGrid>
      <w:tr w:rsidR="00BD1F05" w:rsidRPr="00BD1F05" w:rsidTr="007125D3">
        <w:trPr>
          <w:trHeight w:val="345"/>
        </w:trPr>
        <w:tc>
          <w:tcPr>
            <w:tcW w:w="5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125D3" w:rsidRPr="00BD1F05" w:rsidRDefault="007125D3" w:rsidP="00930726">
            <w:pPr>
              <w:widowControl/>
              <w:jc w:val="center"/>
              <w:rPr>
                <w:rFonts w:ascii="Times New Roman" w:eastAsia="標楷體" w:hAnsi="Times New Roman" w:cs="Times New Roman"/>
                <w:bCs/>
                <w:kern w:val="0"/>
                <w:szCs w:val="24"/>
              </w:rPr>
            </w:pPr>
            <w:r w:rsidRPr="00BD1F05">
              <w:rPr>
                <w:rFonts w:ascii="Times New Roman" w:eastAsia="標楷體" w:hAnsi="Times New Roman" w:cs="Times New Roman"/>
                <w:bCs/>
                <w:kern w:val="0"/>
                <w:szCs w:val="24"/>
              </w:rPr>
              <w:t>年份</w:t>
            </w:r>
          </w:p>
        </w:tc>
        <w:tc>
          <w:tcPr>
            <w:tcW w:w="257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125D3" w:rsidRPr="00BD1F05" w:rsidRDefault="007125D3" w:rsidP="00930726">
            <w:pPr>
              <w:widowControl/>
              <w:jc w:val="center"/>
              <w:rPr>
                <w:rFonts w:ascii="Times New Roman" w:eastAsia="標楷體" w:hAnsi="Times New Roman" w:cs="Times New Roman"/>
                <w:bCs/>
                <w:kern w:val="0"/>
                <w:szCs w:val="24"/>
              </w:rPr>
            </w:pPr>
            <w:r w:rsidRPr="00BD1F05">
              <w:rPr>
                <w:rFonts w:ascii="Times New Roman" w:eastAsia="標楷體" w:hAnsi="Times New Roman" w:cs="Times New Roman"/>
                <w:bCs/>
                <w:kern w:val="0"/>
                <w:szCs w:val="24"/>
              </w:rPr>
              <w:t>興（整）建全民運動館</w:t>
            </w:r>
          </w:p>
        </w:tc>
        <w:tc>
          <w:tcPr>
            <w:tcW w:w="241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125D3" w:rsidRPr="00BD1F05" w:rsidRDefault="007125D3" w:rsidP="00F42A59">
            <w:pPr>
              <w:widowControl/>
              <w:jc w:val="center"/>
              <w:rPr>
                <w:rFonts w:ascii="Times New Roman" w:eastAsia="標楷體" w:hAnsi="Times New Roman" w:cs="Times New Roman"/>
                <w:bCs/>
                <w:kern w:val="0"/>
                <w:szCs w:val="24"/>
              </w:rPr>
            </w:pPr>
            <w:r w:rsidRPr="00BD1F05">
              <w:rPr>
                <w:rFonts w:ascii="Times New Roman" w:eastAsia="標楷體" w:hAnsi="Times New Roman" w:cs="Times New Roman"/>
                <w:bCs/>
                <w:kern w:val="0"/>
                <w:szCs w:val="24"/>
              </w:rPr>
              <w:t>設置運動園區</w:t>
            </w:r>
          </w:p>
        </w:tc>
        <w:tc>
          <w:tcPr>
            <w:tcW w:w="212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125D3" w:rsidRPr="00BD1F05" w:rsidRDefault="007125D3" w:rsidP="00930726">
            <w:pPr>
              <w:widowControl/>
              <w:jc w:val="center"/>
              <w:rPr>
                <w:rFonts w:ascii="Times New Roman" w:eastAsia="標楷體" w:hAnsi="Times New Roman" w:cs="Times New Roman"/>
                <w:bCs/>
                <w:kern w:val="0"/>
                <w:szCs w:val="24"/>
              </w:rPr>
            </w:pPr>
            <w:r w:rsidRPr="00BD1F05">
              <w:rPr>
                <w:rFonts w:ascii="Times New Roman" w:eastAsia="標楷體" w:hAnsi="Times New Roman" w:cs="Times New Roman"/>
                <w:bCs/>
                <w:kern w:val="0"/>
                <w:szCs w:val="24"/>
              </w:rPr>
              <w:t>其他</w:t>
            </w:r>
          </w:p>
        </w:tc>
        <w:tc>
          <w:tcPr>
            <w:tcW w:w="297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125D3" w:rsidRPr="00BD1F05" w:rsidRDefault="007125D3" w:rsidP="00930726">
            <w:pPr>
              <w:widowControl/>
              <w:jc w:val="center"/>
              <w:rPr>
                <w:rFonts w:ascii="Times New Roman" w:eastAsia="標楷體" w:hAnsi="Times New Roman" w:cs="Times New Roman"/>
                <w:bCs/>
                <w:kern w:val="0"/>
                <w:szCs w:val="24"/>
              </w:rPr>
            </w:pPr>
            <w:r w:rsidRPr="00BD1F05">
              <w:rPr>
                <w:rFonts w:ascii="Times New Roman" w:eastAsia="標楷體" w:hAnsi="Times New Roman" w:cs="Times New Roman"/>
                <w:bCs/>
                <w:kern w:val="0"/>
                <w:szCs w:val="24"/>
              </w:rPr>
              <w:t xml:space="preserve">合計　</w:t>
            </w:r>
          </w:p>
        </w:tc>
        <w:tc>
          <w:tcPr>
            <w:tcW w:w="35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125D3" w:rsidRPr="00BD1F05" w:rsidRDefault="007125D3" w:rsidP="00930726">
            <w:pPr>
              <w:widowControl/>
              <w:jc w:val="center"/>
              <w:rPr>
                <w:rFonts w:ascii="Times New Roman" w:eastAsia="新細明體" w:hAnsi="Times New Roman" w:cs="Times New Roman"/>
                <w:kern w:val="0"/>
                <w:szCs w:val="24"/>
              </w:rPr>
            </w:pPr>
            <w:r w:rsidRPr="00BD1F05">
              <w:rPr>
                <w:rFonts w:ascii="Times New Roman" w:eastAsia="標楷體" w:hAnsi="Times New Roman" w:cs="Times New Roman"/>
                <w:bCs/>
                <w:kern w:val="0"/>
                <w:szCs w:val="24"/>
              </w:rPr>
              <w:t>淨收入</w:t>
            </w:r>
          </w:p>
        </w:tc>
      </w:tr>
      <w:tr w:rsidR="00BD1F05" w:rsidRPr="00BD1F05" w:rsidTr="00187FC0">
        <w:trPr>
          <w:trHeight w:val="366"/>
        </w:trPr>
        <w:tc>
          <w:tcPr>
            <w:tcW w:w="5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25D3" w:rsidRPr="00BD1F05" w:rsidRDefault="007125D3" w:rsidP="00930726">
            <w:pPr>
              <w:widowControl/>
              <w:jc w:val="center"/>
              <w:rPr>
                <w:rFonts w:ascii="Times New Roman" w:eastAsia="標楷體" w:hAnsi="Times New Roman" w:cs="Times New Roman"/>
                <w:bCs/>
                <w:kern w:val="0"/>
                <w:szCs w:val="24"/>
              </w:rPr>
            </w:pPr>
          </w:p>
        </w:tc>
        <w:tc>
          <w:tcPr>
            <w:tcW w:w="1334" w:type="dxa"/>
            <w:tcBorders>
              <w:top w:val="nil"/>
              <w:left w:val="nil"/>
              <w:bottom w:val="single" w:sz="4" w:space="0" w:color="auto"/>
              <w:right w:val="single" w:sz="4" w:space="0" w:color="auto"/>
            </w:tcBorders>
            <w:shd w:val="clear" w:color="auto" w:fill="D9D9D9" w:themeFill="background1" w:themeFillShade="D9"/>
            <w:noWrap/>
            <w:vAlign w:val="center"/>
            <w:hideMark/>
          </w:tcPr>
          <w:p w:rsidR="007125D3" w:rsidRPr="00BD1F05" w:rsidRDefault="007125D3" w:rsidP="00930726">
            <w:pPr>
              <w:widowControl/>
              <w:jc w:val="center"/>
              <w:rPr>
                <w:rFonts w:ascii="Times New Roman" w:eastAsia="標楷體" w:hAnsi="Times New Roman" w:cs="Times New Roman"/>
                <w:bCs/>
                <w:kern w:val="0"/>
                <w:szCs w:val="24"/>
              </w:rPr>
            </w:pPr>
            <w:r w:rsidRPr="00BD1F05">
              <w:rPr>
                <w:rFonts w:ascii="Times New Roman" w:eastAsia="標楷體" w:hAnsi="Times New Roman" w:cs="Times New Roman"/>
                <w:bCs/>
                <w:kern w:val="0"/>
                <w:szCs w:val="24"/>
              </w:rPr>
              <w:t>收入</w:t>
            </w:r>
          </w:p>
        </w:tc>
        <w:tc>
          <w:tcPr>
            <w:tcW w:w="1237" w:type="dxa"/>
            <w:tcBorders>
              <w:top w:val="nil"/>
              <w:left w:val="nil"/>
              <w:bottom w:val="single" w:sz="4" w:space="0" w:color="auto"/>
              <w:right w:val="single" w:sz="4" w:space="0" w:color="auto"/>
            </w:tcBorders>
            <w:shd w:val="clear" w:color="auto" w:fill="D9D9D9" w:themeFill="background1" w:themeFillShade="D9"/>
            <w:noWrap/>
            <w:vAlign w:val="center"/>
            <w:hideMark/>
          </w:tcPr>
          <w:p w:rsidR="007125D3" w:rsidRPr="00BD1F05" w:rsidRDefault="007125D3" w:rsidP="00930726">
            <w:pPr>
              <w:widowControl/>
              <w:jc w:val="center"/>
              <w:rPr>
                <w:rFonts w:ascii="Times New Roman" w:eastAsia="標楷體" w:hAnsi="Times New Roman" w:cs="Times New Roman"/>
                <w:bCs/>
                <w:kern w:val="0"/>
                <w:szCs w:val="24"/>
              </w:rPr>
            </w:pPr>
            <w:r w:rsidRPr="00BD1F05">
              <w:rPr>
                <w:rFonts w:ascii="Times New Roman" w:eastAsia="標楷體" w:hAnsi="Times New Roman" w:cs="Times New Roman"/>
                <w:bCs/>
                <w:kern w:val="0"/>
                <w:szCs w:val="24"/>
              </w:rPr>
              <w:t>維運費</w:t>
            </w:r>
          </w:p>
        </w:tc>
        <w:tc>
          <w:tcPr>
            <w:tcW w:w="1432" w:type="dxa"/>
            <w:tcBorders>
              <w:top w:val="nil"/>
              <w:left w:val="nil"/>
              <w:bottom w:val="single" w:sz="4" w:space="0" w:color="auto"/>
              <w:right w:val="single" w:sz="4" w:space="0" w:color="auto"/>
            </w:tcBorders>
            <w:shd w:val="clear" w:color="auto" w:fill="D9D9D9" w:themeFill="background1" w:themeFillShade="D9"/>
            <w:noWrap/>
            <w:vAlign w:val="center"/>
            <w:hideMark/>
          </w:tcPr>
          <w:p w:rsidR="007125D3" w:rsidRPr="00BD1F05" w:rsidRDefault="007125D3" w:rsidP="00930726">
            <w:pPr>
              <w:widowControl/>
              <w:jc w:val="center"/>
              <w:rPr>
                <w:rFonts w:ascii="Times New Roman" w:eastAsia="標楷體" w:hAnsi="Times New Roman" w:cs="Times New Roman"/>
                <w:bCs/>
                <w:kern w:val="0"/>
                <w:szCs w:val="24"/>
              </w:rPr>
            </w:pPr>
            <w:r w:rsidRPr="00BD1F05">
              <w:rPr>
                <w:rFonts w:ascii="Times New Roman" w:eastAsia="標楷體" w:hAnsi="Times New Roman" w:cs="Times New Roman"/>
                <w:bCs/>
                <w:kern w:val="0"/>
                <w:szCs w:val="24"/>
              </w:rPr>
              <w:t>收入</w:t>
            </w:r>
          </w:p>
        </w:tc>
        <w:tc>
          <w:tcPr>
            <w:tcW w:w="978" w:type="dxa"/>
            <w:tcBorders>
              <w:top w:val="nil"/>
              <w:left w:val="nil"/>
              <w:bottom w:val="single" w:sz="4" w:space="0" w:color="auto"/>
              <w:right w:val="single" w:sz="4" w:space="0" w:color="auto"/>
            </w:tcBorders>
            <w:shd w:val="clear" w:color="auto" w:fill="D9D9D9" w:themeFill="background1" w:themeFillShade="D9"/>
            <w:noWrap/>
            <w:vAlign w:val="center"/>
            <w:hideMark/>
          </w:tcPr>
          <w:p w:rsidR="007125D3" w:rsidRPr="00BD1F05" w:rsidRDefault="007125D3" w:rsidP="00930726">
            <w:pPr>
              <w:widowControl/>
              <w:jc w:val="center"/>
              <w:rPr>
                <w:rFonts w:ascii="Times New Roman" w:eastAsia="標楷體" w:hAnsi="Times New Roman" w:cs="Times New Roman"/>
                <w:bCs/>
                <w:kern w:val="0"/>
                <w:szCs w:val="24"/>
              </w:rPr>
            </w:pPr>
            <w:r w:rsidRPr="00BD1F05">
              <w:rPr>
                <w:rFonts w:ascii="Times New Roman" w:eastAsia="標楷體" w:hAnsi="Times New Roman" w:cs="Times New Roman"/>
                <w:bCs/>
                <w:kern w:val="0"/>
                <w:szCs w:val="24"/>
              </w:rPr>
              <w:t>維運費</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rsidR="007125D3" w:rsidRPr="00BD1F05" w:rsidRDefault="007125D3" w:rsidP="00930726">
            <w:pPr>
              <w:widowControl/>
              <w:jc w:val="center"/>
              <w:rPr>
                <w:rFonts w:ascii="Times New Roman" w:eastAsia="標楷體" w:hAnsi="Times New Roman" w:cs="Times New Roman"/>
                <w:bCs/>
                <w:kern w:val="0"/>
                <w:szCs w:val="24"/>
              </w:rPr>
            </w:pPr>
            <w:r w:rsidRPr="00BD1F05">
              <w:rPr>
                <w:rFonts w:ascii="Times New Roman" w:eastAsia="標楷體" w:hAnsi="Times New Roman" w:cs="Times New Roman"/>
                <w:bCs/>
                <w:kern w:val="0"/>
                <w:szCs w:val="24"/>
              </w:rPr>
              <w:t>收入</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7125D3" w:rsidRPr="00BD1F05" w:rsidRDefault="007125D3" w:rsidP="00930726">
            <w:pPr>
              <w:widowControl/>
              <w:jc w:val="center"/>
              <w:rPr>
                <w:rFonts w:ascii="Times New Roman" w:eastAsia="標楷體" w:hAnsi="Times New Roman" w:cs="Times New Roman"/>
                <w:bCs/>
                <w:kern w:val="0"/>
                <w:szCs w:val="24"/>
              </w:rPr>
            </w:pPr>
            <w:r w:rsidRPr="00BD1F05">
              <w:rPr>
                <w:rFonts w:ascii="Times New Roman" w:eastAsia="標楷體" w:hAnsi="Times New Roman" w:cs="Times New Roman"/>
                <w:bCs/>
                <w:kern w:val="0"/>
                <w:szCs w:val="24"/>
              </w:rPr>
              <w:t>維運費</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rsidR="007125D3" w:rsidRPr="00BD1F05" w:rsidRDefault="007125D3" w:rsidP="00930726">
            <w:pPr>
              <w:widowControl/>
              <w:jc w:val="center"/>
              <w:rPr>
                <w:rFonts w:ascii="Times New Roman" w:eastAsia="標楷體" w:hAnsi="Times New Roman" w:cs="Times New Roman"/>
                <w:bCs/>
                <w:kern w:val="0"/>
                <w:szCs w:val="24"/>
              </w:rPr>
            </w:pPr>
            <w:r w:rsidRPr="00BD1F05">
              <w:rPr>
                <w:rFonts w:ascii="Times New Roman" w:eastAsia="標楷體" w:hAnsi="Times New Roman" w:cs="Times New Roman"/>
                <w:bCs/>
                <w:kern w:val="0"/>
                <w:szCs w:val="24"/>
              </w:rPr>
              <w:t>總收入</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7125D3" w:rsidRPr="00BD1F05" w:rsidRDefault="007125D3" w:rsidP="00930726">
            <w:pPr>
              <w:widowControl/>
              <w:jc w:val="center"/>
              <w:rPr>
                <w:rFonts w:ascii="Times New Roman" w:eastAsia="標楷體" w:hAnsi="Times New Roman" w:cs="Times New Roman"/>
                <w:bCs/>
                <w:kern w:val="0"/>
                <w:szCs w:val="24"/>
              </w:rPr>
            </w:pPr>
            <w:r w:rsidRPr="00BD1F05">
              <w:rPr>
                <w:rFonts w:ascii="Times New Roman" w:eastAsia="標楷體" w:hAnsi="Times New Roman" w:cs="Times New Roman"/>
                <w:bCs/>
                <w:kern w:val="0"/>
                <w:szCs w:val="24"/>
              </w:rPr>
              <w:t>總維運費</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25D3" w:rsidRPr="00BD1F05" w:rsidRDefault="007125D3" w:rsidP="00930726">
            <w:pPr>
              <w:widowControl/>
              <w:jc w:val="center"/>
              <w:rPr>
                <w:rFonts w:ascii="Times New Roman" w:eastAsia="標楷體" w:hAnsi="Times New Roman" w:cs="Times New Roman"/>
                <w:bCs/>
                <w:kern w:val="0"/>
                <w:szCs w:val="24"/>
              </w:rPr>
            </w:pPr>
            <w:r w:rsidRPr="00BD1F05">
              <w:rPr>
                <w:rFonts w:ascii="Times New Roman" w:eastAsia="標楷體" w:hAnsi="Times New Roman" w:cs="Times New Roman"/>
                <w:bCs/>
                <w:kern w:val="0"/>
                <w:szCs w:val="24"/>
              </w:rPr>
              <w:t>當年幣值</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125D3" w:rsidRPr="00BD1F05" w:rsidRDefault="007125D3" w:rsidP="00930726">
            <w:pPr>
              <w:widowControl/>
              <w:jc w:val="center"/>
              <w:rPr>
                <w:rFonts w:ascii="Times New Roman" w:eastAsia="標楷體" w:hAnsi="Times New Roman" w:cs="Times New Roman"/>
                <w:bCs/>
                <w:kern w:val="0"/>
                <w:szCs w:val="24"/>
              </w:rPr>
            </w:pPr>
            <w:r w:rsidRPr="00BD1F05">
              <w:rPr>
                <w:rFonts w:ascii="Times New Roman" w:eastAsia="標楷體" w:hAnsi="Times New Roman" w:cs="Times New Roman"/>
                <w:bCs/>
                <w:kern w:val="0"/>
                <w:szCs w:val="24"/>
              </w:rPr>
              <w:t>現值</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7168F" w:rsidRPr="00BD1F05" w:rsidRDefault="0067168F" w:rsidP="0067168F">
            <w:pPr>
              <w:jc w:val="center"/>
              <w:rPr>
                <w:rFonts w:ascii="Times New Roman" w:eastAsia="新細明體" w:hAnsi="Times New Roman" w:cs="Times New Roman"/>
                <w:szCs w:val="24"/>
              </w:rPr>
            </w:pPr>
            <w:r w:rsidRPr="00BD1F05">
              <w:rPr>
                <w:rFonts w:ascii="Times New Roman" w:hAnsi="Times New Roman" w:cs="Times New Roman"/>
              </w:rPr>
              <w:t>115</w:t>
            </w:r>
          </w:p>
        </w:tc>
        <w:tc>
          <w:tcPr>
            <w:tcW w:w="1334"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16</w:t>
            </w:r>
            <w:r w:rsidRPr="00BD1F05">
              <w:rPr>
                <w:rFonts w:ascii="Times New Roman" w:eastAsia="標楷體" w:hAnsi="Times New Roman" w:cs="Times New Roman"/>
                <w:sz w:val="22"/>
              </w:rPr>
              <w:t xml:space="preserve">,000,000 </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3,000,000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835,000 </w:t>
            </w:r>
          </w:p>
        </w:tc>
        <w:tc>
          <w:tcPr>
            <w:tcW w:w="1559"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1</w:t>
            </w:r>
            <w:r w:rsidRPr="00BD1F05">
              <w:rPr>
                <w:rFonts w:ascii="Times New Roman" w:eastAsia="標楷體" w:hAnsi="Times New Roman" w:cs="Times New Roman"/>
                <w:sz w:val="22"/>
              </w:rPr>
              <w:t>9,000,000</w:t>
            </w: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835,000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18</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165</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000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widowControl/>
              <w:jc w:val="right"/>
              <w:rPr>
                <w:rFonts w:ascii="Times New Roman" w:hAnsi="Times New Roman" w:cs="Times New Roman"/>
                <w:sz w:val="22"/>
              </w:rPr>
            </w:pPr>
            <w:r w:rsidRPr="00BD1F05">
              <w:rPr>
                <w:rFonts w:ascii="Times New Roman" w:hAnsi="Times New Roman" w:cs="Times New Roman"/>
                <w:sz w:val="22"/>
              </w:rPr>
              <w:t>17,679,995</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168F" w:rsidRPr="00BD1F05" w:rsidRDefault="0067168F" w:rsidP="0067168F">
            <w:pPr>
              <w:jc w:val="center"/>
              <w:rPr>
                <w:rFonts w:ascii="Times New Roman" w:eastAsia="新細明體" w:hAnsi="Times New Roman" w:cs="Times New Roman"/>
                <w:szCs w:val="24"/>
              </w:rPr>
            </w:pPr>
            <w:r w:rsidRPr="00BD1F05">
              <w:rPr>
                <w:rFonts w:ascii="Times New Roman" w:hAnsi="Times New Roman" w:cs="Times New Roman"/>
              </w:rPr>
              <w:t>116</w:t>
            </w:r>
          </w:p>
        </w:tc>
        <w:tc>
          <w:tcPr>
            <w:tcW w:w="1334"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16</w:t>
            </w:r>
            <w:r w:rsidRPr="00BD1F05">
              <w:rPr>
                <w:rFonts w:ascii="Times New Roman" w:eastAsia="標楷體" w:hAnsi="Times New Roman" w:cs="Times New Roman"/>
                <w:sz w:val="22"/>
              </w:rPr>
              <w:t xml:space="preserve">,000,000 </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3,170,100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872,909 </w:t>
            </w:r>
          </w:p>
        </w:tc>
        <w:tc>
          <w:tcPr>
            <w:tcW w:w="1559"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19</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170</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872,909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widowControl/>
              <w:jc w:val="right"/>
              <w:rPr>
                <w:rFonts w:ascii="Times New Roman" w:hAnsi="Times New Roman" w:cs="Times New Roman"/>
                <w:sz w:val="22"/>
              </w:rPr>
            </w:pPr>
            <w:r w:rsidRPr="00BD1F05">
              <w:rPr>
                <w:rFonts w:ascii="Times New Roman" w:hAnsi="Times New Roman" w:cs="Times New Roman"/>
                <w:sz w:val="22"/>
              </w:rPr>
              <w:t>18,297,191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17,320,121</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168F" w:rsidRPr="00BD1F05" w:rsidRDefault="0067168F" w:rsidP="0067168F">
            <w:pPr>
              <w:jc w:val="center"/>
              <w:rPr>
                <w:rFonts w:ascii="Times New Roman" w:eastAsia="新細明體" w:hAnsi="Times New Roman" w:cs="Times New Roman"/>
                <w:szCs w:val="24"/>
              </w:rPr>
            </w:pPr>
            <w:r w:rsidRPr="00BD1F05">
              <w:rPr>
                <w:rFonts w:ascii="Times New Roman" w:hAnsi="Times New Roman" w:cs="Times New Roman"/>
              </w:rPr>
              <w:t>117</w:t>
            </w:r>
          </w:p>
        </w:tc>
        <w:tc>
          <w:tcPr>
            <w:tcW w:w="1334"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16</w:t>
            </w:r>
            <w:r w:rsidRPr="00BD1F05">
              <w:rPr>
                <w:rFonts w:ascii="Times New Roman" w:eastAsia="標楷體" w:hAnsi="Times New Roman" w:cs="Times New Roman"/>
                <w:sz w:val="22"/>
              </w:rPr>
              <w:t xml:space="preserve">,000,000 </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3,349,845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912,539 </w:t>
            </w:r>
          </w:p>
        </w:tc>
        <w:tc>
          <w:tcPr>
            <w:tcW w:w="1559"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19</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349</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845</w:t>
            </w: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912,539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18,437,306</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16,960,478</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168F" w:rsidRPr="00BD1F05" w:rsidRDefault="0067168F" w:rsidP="0067168F">
            <w:pPr>
              <w:jc w:val="center"/>
              <w:rPr>
                <w:rFonts w:ascii="Times New Roman" w:eastAsia="新細明體" w:hAnsi="Times New Roman" w:cs="Times New Roman"/>
                <w:szCs w:val="24"/>
              </w:rPr>
            </w:pPr>
            <w:r w:rsidRPr="00BD1F05">
              <w:rPr>
                <w:rFonts w:ascii="Times New Roman" w:hAnsi="Times New Roman" w:cs="Times New Roman"/>
              </w:rPr>
              <w:t>118</w:t>
            </w:r>
          </w:p>
        </w:tc>
        <w:tc>
          <w:tcPr>
            <w:tcW w:w="1334"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18,878,8</w:t>
            </w:r>
            <w:r w:rsidRPr="00BD1F05">
              <w:rPr>
                <w:rFonts w:ascii="Times New Roman" w:eastAsia="標楷體" w:hAnsi="Times New Roman" w:cs="Times New Roman" w:hint="eastAsia"/>
                <w:sz w:val="22"/>
              </w:rPr>
              <w:t>80</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3,539,781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953,968 </w:t>
            </w:r>
          </w:p>
        </w:tc>
        <w:tc>
          <w:tcPr>
            <w:tcW w:w="1559"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22</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418</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661</w:t>
            </w: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953,968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21,464,693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19,172,264</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168F" w:rsidRPr="00BD1F05" w:rsidRDefault="0067168F" w:rsidP="0067168F">
            <w:pPr>
              <w:jc w:val="center"/>
              <w:rPr>
                <w:rFonts w:ascii="Times New Roman" w:eastAsia="新細明體" w:hAnsi="Times New Roman" w:cs="Times New Roman"/>
                <w:szCs w:val="24"/>
              </w:rPr>
            </w:pPr>
            <w:r w:rsidRPr="00BD1F05">
              <w:rPr>
                <w:rFonts w:ascii="Times New Roman" w:hAnsi="Times New Roman" w:cs="Times New Roman"/>
              </w:rPr>
              <w:t>119</w:t>
            </w:r>
          </w:p>
        </w:tc>
        <w:tc>
          <w:tcPr>
            <w:tcW w:w="1334" w:type="dxa"/>
            <w:tcBorders>
              <w:top w:val="nil"/>
              <w:left w:val="nil"/>
              <w:bottom w:val="single" w:sz="4" w:space="0" w:color="auto"/>
              <w:right w:val="single" w:sz="4" w:space="0" w:color="auto"/>
            </w:tcBorders>
            <w:shd w:val="clear" w:color="auto" w:fill="auto"/>
            <w:noWrap/>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18,878,8</w:t>
            </w:r>
            <w:r w:rsidRPr="00BD1F05">
              <w:rPr>
                <w:rFonts w:ascii="Times New Roman" w:eastAsia="標楷體" w:hAnsi="Times New Roman" w:cs="Times New Roman" w:hint="eastAsia"/>
                <w:sz w:val="22"/>
              </w:rPr>
              <w:t>80</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3,740,486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997,279 </w:t>
            </w:r>
          </w:p>
        </w:tc>
        <w:tc>
          <w:tcPr>
            <w:tcW w:w="1559"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22</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619</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366</w:t>
            </w: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997,278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21,622,088</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18,735,539</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168F" w:rsidRPr="00BD1F05" w:rsidRDefault="0067168F" w:rsidP="0067168F">
            <w:pPr>
              <w:jc w:val="center"/>
              <w:rPr>
                <w:rFonts w:ascii="Times New Roman" w:eastAsia="新細明體" w:hAnsi="Times New Roman" w:cs="Times New Roman"/>
                <w:szCs w:val="24"/>
              </w:rPr>
            </w:pPr>
            <w:r w:rsidRPr="00BD1F05">
              <w:rPr>
                <w:rFonts w:ascii="Times New Roman" w:hAnsi="Times New Roman" w:cs="Times New Roman"/>
              </w:rPr>
              <w:t>120</w:t>
            </w:r>
          </w:p>
        </w:tc>
        <w:tc>
          <w:tcPr>
            <w:tcW w:w="1334" w:type="dxa"/>
            <w:tcBorders>
              <w:top w:val="nil"/>
              <w:left w:val="nil"/>
              <w:bottom w:val="single" w:sz="4" w:space="0" w:color="auto"/>
              <w:right w:val="single" w:sz="4" w:space="0" w:color="auto"/>
            </w:tcBorders>
            <w:shd w:val="clear" w:color="auto" w:fill="auto"/>
            <w:noWrap/>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18,878,8</w:t>
            </w:r>
            <w:r w:rsidRPr="00BD1F05">
              <w:rPr>
                <w:rFonts w:ascii="Times New Roman" w:eastAsia="標楷體" w:hAnsi="Times New Roman" w:cs="Times New Roman" w:hint="eastAsia"/>
                <w:sz w:val="22"/>
              </w:rPr>
              <w:t>80</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3,952,572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1,042,555 </w:t>
            </w:r>
          </w:p>
        </w:tc>
        <w:tc>
          <w:tcPr>
            <w:tcW w:w="1559"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22</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831</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452</w:t>
            </w: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1,042,554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21,788,898</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18,298,317</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168F" w:rsidRPr="00BD1F05" w:rsidRDefault="0067168F" w:rsidP="0067168F">
            <w:pPr>
              <w:jc w:val="center"/>
              <w:rPr>
                <w:rFonts w:ascii="Times New Roman" w:eastAsia="新細明體" w:hAnsi="Times New Roman" w:cs="Times New Roman"/>
                <w:szCs w:val="24"/>
              </w:rPr>
            </w:pPr>
            <w:r w:rsidRPr="00BD1F05">
              <w:rPr>
                <w:rFonts w:ascii="Times New Roman" w:hAnsi="Times New Roman" w:cs="Times New Roman"/>
              </w:rPr>
              <w:t>121</w:t>
            </w:r>
          </w:p>
        </w:tc>
        <w:tc>
          <w:tcPr>
            <w:tcW w:w="1334"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22</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275</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757</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4,176,683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1,089,887 </w:t>
            </w:r>
          </w:p>
        </w:tc>
        <w:tc>
          <w:tcPr>
            <w:tcW w:w="1559"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26</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452</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440</w:t>
            </w: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1,089,886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25,362,554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20,622,293</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168F" w:rsidRPr="00BD1F05" w:rsidRDefault="0067168F" w:rsidP="0067168F">
            <w:pPr>
              <w:jc w:val="center"/>
              <w:rPr>
                <w:rFonts w:ascii="Times New Roman" w:eastAsia="新細明體" w:hAnsi="Times New Roman" w:cs="Times New Roman"/>
                <w:szCs w:val="24"/>
              </w:rPr>
            </w:pPr>
            <w:r w:rsidRPr="00BD1F05">
              <w:rPr>
                <w:rFonts w:ascii="Times New Roman" w:hAnsi="Times New Roman" w:cs="Times New Roman"/>
              </w:rPr>
              <w:t>122</w:t>
            </w:r>
          </w:p>
        </w:tc>
        <w:tc>
          <w:tcPr>
            <w:tcW w:w="1334"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22</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275</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757</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4,413,501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1,139,368 </w:t>
            </w:r>
          </w:p>
        </w:tc>
        <w:tc>
          <w:tcPr>
            <w:tcW w:w="1559"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26</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689</w:t>
            </w:r>
            <w:r w:rsidRPr="00BD1F05">
              <w:rPr>
                <w:rFonts w:ascii="Times New Roman" w:eastAsia="標楷體" w:hAnsi="Times New Roman" w:cs="Times New Roman"/>
                <w:sz w:val="22"/>
              </w:rPr>
              <w:t>,2</w:t>
            </w:r>
            <w:r w:rsidRPr="00BD1F05">
              <w:rPr>
                <w:rFonts w:ascii="Times New Roman" w:eastAsia="標楷體" w:hAnsi="Times New Roman" w:cs="Times New Roman" w:hint="eastAsia"/>
                <w:sz w:val="22"/>
              </w:rPr>
              <w:t>58</w:t>
            </w: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1,139,367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25,549,891</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20,092,434</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168F" w:rsidRPr="00BD1F05" w:rsidRDefault="0067168F" w:rsidP="0067168F">
            <w:pPr>
              <w:jc w:val="center"/>
              <w:rPr>
                <w:rFonts w:ascii="Times New Roman" w:eastAsia="新細明體" w:hAnsi="Times New Roman" w:cs="Times New Roman"/>
                <w:szCs w:val="24"/>
              </w:rPr>
            </w:pPr>
            <w:r w:rsidRPr="00BD1F05">
              <w:rPr>
                <w:rFonts w:ascii="Times New Roman" w:hAnsi="Times New Roman" w:cs="Times New Roman"/>
              </w:rPr>
              <w:t>123</w:t>
            </w:r>
          </w:p>
        </w:tc>
        <w:tc>
          <w:tcPr>
            <w:tcW w:w="1334"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22</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275</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757</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4,663,746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1,191,095 </w:t>
            </w:r>
          </w:p>
        </w:tc>
        <w:tc>
          <w:tcPr>
            <w:tcW w:w="1559"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26</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939</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503</w:t>
            </w: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1,191,095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25,748,408</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19,561,066</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168F" w:rsidRPr="00BD1F05" w:rsidRDefault="0067168F" w:rsidP="0067168F">
            <w:pPr>
              <w:jc w:val="center"/>
              <w:rPr>
                <w:rFonts w:ascii="Times New Roman" w:eastAsia="新細明體" w:hAnsi="Times New Roman" w:cs="Times New Roman"/>
                <w:szCs w:val="24"/>
              </w:rPr>
            </w:pPr>
            <w:r w:rsidRPr="00BD1F05">
              <w:rPr>
                <w:rFonts w:ascii="Times New Roman" w:hAnsi="Times New Roman" w:cs="Times New Roman"/>
              </w:rPr>
              <w:t>124</w:t>
            </w:r>
          </w:p>
        </w:tc>
        <w:tc>
          <w:tcPr>
            <w:tcW w:w="1334"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26</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283</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834</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4,928,181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1,245,171 </w:t>
            </w:r>
          </w:p>
        </w:tc>
        <w:tc>
          <w:tcPr>
            <w:tcW w:w="1559"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31</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212</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015</w:t>
            </w: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1,245,170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29,966,845</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21,965,697</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168F" w:rsidRPr="00BD1F05" w:rsidRDefault="0067168F" w:rsidP="0067168F">
            <w:pPr>
              <w:jc w:val="center"/>
              <w:rPr>
                <w:rFonts w:ascii="Times New Roman" w:eastAsia="新細明體" w:hAnsi="Times New Roman" w:cs="Times New Roman"/>
                <w:szCs w:val="24"/>
              </w:rPr>
            </w:pPr>
            <w:r w:rsidRPr="00BD1F05">
              <w:rPr>
                <w:rFonts w:ascii="Times New Roman" w:hAnsi="Times New Roman" w:cs="Times New Roman"/>
              </w:rPr>
              <w:t>125</w:t>
            </w:r>
          </w:p>
        </w:tc>
        <w:tc>
          <w:tcPr>
            <w:tcW w:w="1334" w:type="dxa"/>
            <w:tcBorders>
              <w:top w:val="nil"/>
              <w:left w:val="nil"/>
              <w:bottom w:val="single" w:sz="4" w:space="0" w:color="auto"/>
              <w:right w:val="single" w:sz="4" w:space="0" w:color="auto"/>
            </w:tcBorders>
            <w:shd w:val="clear" w:color="auto" w:fill="auto"/>
            <w:noWrap/>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26</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283</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834</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5,207,609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1,301,702 </w:t>
            </w:r>
          </w:p>
        </w:tc>
        <w:tc>
          <w:tcPr>
            <w:tcW w:w="1559"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3</w:t>
            </w:r>
            <w:r w:rsidRPr="00BD1F05">
              <w:rPr>
                <w:rFonts w:ascii="Times New Roman" w:eastAsia="標楷體" w:hAnsi="Times New Roman" w:cs="Times New Roman"/>
                <w:sz w:val="22"/>
              </w:rPr>
              <w:t>1,491,</w:t>
            </w:r>
            <w:r w:rsidRPr="00BD1F05">
              <w:rPr>
                <w:rFonts w:ascii="Times New Roman" w:eastAsia="標楷體" w:hAnsi="Times New Roman" w:cs="Times New Roman" w:hint="eastAsia"/>
                <w:sz w:val="22"/>
              </w:rPr>
              <w:t>443</w:t>
            </w: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1,301,701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30,189,742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21,323,015</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168F" w:rsidRPr="00BD1F05" w:rsidRDefault="0067168F" w:rsidP="0067168F">
            <w:pPr>
              <w:jc w:val="center"/>
              <w:rPr>
                <w:rFonts w:ascii="Times New Roman" w:eastAsia="新細明體" w:hAnsi="Times New Roman" w:cs="Times New Roman"/>
                <w:szCs w:val="24"/>
              </w:rPr>
            </w:pPr>
            <w:r w:rsidRPr="00BD1F05">
              <w:rPr>
                <w:rFonts w:ascii="Times New Roman" w:hAnsi="Times New Roman" w:cs="Times New Roman"/>
              </w:rPr>
              <w:t>126</w:t>
            </w:r>
          </w:p>
        </w:tc>
        <w:tc>
          <w:tcPr>
            <w:tcW w:w="1334" w:type="dxa"/>
            <w:tcBorders>
              <w:top w:val="nil"/>
              <w:left w:val="nil"/>
              <w:bottom w:val="single" w:sz="4" w:space="0" w:color="auto"/>
              <w:right w:val="single" w:sz="4" w:space="0" w:color="auto"/>
            </w:tcBorders>
            <w:shd w:val="clear" w:color="auto" w:fill="auto"/>
            <w:noWrap/>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26</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283</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834</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5,502,880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1,360,799 </w:t>
            </w:r>
          </w:p>
        </w:tc>
        <w:tc>
          <w:tcPr>
            <w:tcW w:w="1559"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31</w:t>
            </w:r>
            <w:r w:rsidRPr="00BD1F05">
              <w:rPr>
                <w:rFonts w:ascii="Times New Roman" w:eastAsia="標楷體" w:hAnsi="Times New Roman" w:cs="Times New Roman"/>
                <w:sz w:val="22"/>
              </w:rPr>
              <w:t>,786,</w:t>
            </w:r>
            <w:r w:rsidRPr="00BD1F05">
              <w:rPr>
                <w:rFonts w:ascii="Times New Roman" w:eastAsia="標楷體" w:hAnsi="Times New Roman" w:cs="Times New Roman" w:hint="eastAsia"/>
                <w:sz w:val="22"/>
              </w:rPr>
              <w:t>714</w:t>
            </w: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1,360,798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30,425,916</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20,677,453</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168F" w:rsidRPr="00BD1F05" w:rsidRDefault="0067168F" w:rsidP="0067168F">
            <w:pPr>
              <w:jc w:val="center"/>
              <w:rPr>
                <w:rFonts w:ascii="Times New Roman" w:eastAsia="新細明體" w:hAnsi="Times New Roman" w:cs="Times New Roman"/>
                <w:szCs w:val="24"/>
              </w:rPr>
            </w:pPr>
            <w:r w:rsidRPr="00BD1F05">
              <w:rPr>
                <w:rFonts w:ascii="Times New Roman" w:hAnsi="Times New Roman" w:cs="Times New Roman"/>
              </w:rPr>
              <w:t>127</w:t>
            </w:r>
          </w:p>
        </w:tc>
        <w:tc>
          <w:tcPr>
            <w:tcW w:w="1334"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31</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013</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084</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5,814,893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1,422,579 </w:t>
            </w:r>
          </w:p>
        </w:tc>
        <w:tc>
          <w:tcPr>
            <w:tcW w:w="1559" w:type="dxa"/>
            <w:tcBorders>
              <w:top w:val="nil"/>
              <w:left w:val="nil"/>
              <w:bottom w:val="single" w:sz="4" w:space="0" w:color="auto"/>
              <w:right w:val="single" w:sz="4" w:space="0" w:color="auto"/>
            </w:tcBorders>
            <w:shd w:val="clear" w:color="auto" w:fill="auto"/>
            <w:noWrap/>
            <w:vAlign w:val="bottom"/>
          </w:tcPr>
          <w:tbl>
            <w:tblPr>
              <w:tblW w:w="1530" w:type="dxa"/>
              <w:tblLayout w:type="fixed"/>
              <w:tblCellMar>
                <w:left w:w="28" w:type="dxa"/>
                <w:right w:w="28" w:type="dxa"/>
              </w:tblCellMar>
              <w:tblLook w:val="04A0" w:firstRow="1" w:lastRow="0" w:firstColumn="1" w:lastColumn="0" w:noHBand="0" w:noVBand="1"/>
            </w:tblPr>
            <w:tblGrid>
              <w:gridCol w:w="1530"/>
            </w:tblGrid>
            <w:tr w:rsidR="00BD1F05" w:rsidRPr="00BD1F05" w:rsidTr="00187FC0">
              <w:trPr>
                <w:trHeight w:val="345"/>
              </w:trPr>
              <w:tc>
                <w:tcPr>
                  <w:tcW w:w="1530" w:type="dxa"/>
                  <w:tcBorders>
                    <w:top w:val="nil"/>
                    <w:left w:val="nil"/>
                    <w:bottom w:val="nil"/>
                    <w:right w:val="nil"/>
                  </w:tcBorders>
                  <w:shd w:val="clear" w:color="auto" w:fill="auto"/>
                  <w:noWrap/>
                  <w:vAlign w:val="center"/>
                  <w:hideMark/>
                </w:tcPr>
                <w:p w:rsidR="0067168F" w:rsidRPr="00BD1F05" w:rsidRDefault="00AF649E" w:rsidP="00D66AF9">
                  <w:pPr>
                    <w:jc w:val="right"/>
                    <w:rPr>
                      <w:rFonts w:ascii="Times New Roman" w:eastAsia="標楷體" w:hAnsi="Times New Roman" w:cs="Times New Roman"/>
                      <w:sz w:val="22"/>
                    </w:rPr>
                  </w:pPr>
                  <w:r w:rsidRPr="00BD1F05">
                    <w:rPr>
                      <w:rFonts w:ascii="Times New Roman" w:eastAsia="標楷體" w:hAnsi="Times New Roman" w:cs="Times New Roman"/>
                      <w:sz w:val="22"/>
                    </w:rPr>
                    <w:t>36,827,977</w:t>
                  </w:r>
                </w:p>
              </w:tc>
            </w:tr>
            <w:tr w:rsidR="00BD1F05" w:rsidRPr="00BD1F05" w:rsidTr="00187FC0">
              <w:trPr>
                <w:trHeight w:val="345"/>
              </w:trPr>
              <w:tc>
                <w:tcPr>
                  <w:tcW w:w="1530" w:type="dxa"/>
                  <w:tcBorders>
                    <w:top w:val="nil"/>
                    <w:left w:val="nil"/>
                    <w:bottom w:val="nil"/>
                    <w:right w:val="nil"/>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3636363332636</w:t>
                  </w:r>
                  <w:r w:rsidRPr="00BD1F05">
                    <w:rPr>
                      <w:rFonts w:ascii="Times New Roman" w:eastAsia="標楷體" w:hAnsi="Times New Roman" w:cs="Times New Roman" w:hint="eastAsia"/>
                      <w:sz w:val="22"/>
                    </w:rPr>
                    <w:t>157,602</w:t>
                  </w:r>
                </w:p>
              </w:tc>
            </w:tr>
            <w:tr w:rsidR="00BD1F05" w:rsidRPr="00BD1F05" w:rsidTr="00187FC0">
              <w:trPr>
                <w:trHeight w:val="345"/>
              </w:trPr>
              <w:tc>
                <w:tcPr>
                  <w:tcW w:w="1530" w:type="dxa"/>
                  <w:tcBorders>
                    <w:top w:val="nil"/>
                    <w:left w:val="nil"/>
                    <w:bottom w:val="nil"/>
                    <w:right w:val="nil"/>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37,506,000</w:t>
                  </w:r>
                </w:p>
              </w:tc>
            </w:tr>
            <w:tr w:rsidR="00BD1F05" w:rsidRPr="00BD1F05" w:rsidTr="00187FC0">
              <w:trPr>
                <w:trHeight w:val="345"/>
              </w:trPr>
              <w:tc>
                <w:tcPr>
                  <w:tcW w:w="1530" w:type="dxa"/>
                  <w:tcBorders>
                    <w:top w:val="nil"/>
                    <w:left w:val="nil"/>
                    <w:bottom w:val="nil"/>
                    <w:right w:val="nil"/>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43,454,322</w:t>
                  </w:r>
                </w:p>
              </w:tc>
            </w:tr>
            <w:tr w:rsidR="00BD1F05" w:rsidRPr="00BD1F05" w:rsidTr="00187FC0">
              <w:trPr>
                <w:trHeight w:val="345"/>
              </w:trPr>
              <w:tc>
                <w:tcPr>
                  <w:tcW w:w="1530" w:type="dxa"/>
                  <w:tcBorders>
                    <w:top w:val="nil"/>
                    <w:left w:val="nil"/>
                    <w:bottom w:val="nil"/>
                    <w:right w:val="nil"/>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43,843,349</w:t>
                  </w:r>
                </w:p>
              </w:tc>
            </w:tr>
            <w:tr w:rsidR="00BD1F05" w:rsidRPr="00BD1F05" w:rsidTr="00187FC0">
              <w:trPr>
                <w:trHeight w:val="345"/>
              </w:trPr>
              <w:tc>
                <w:tcPr>
                  <w:tcW w:w="1530" w:type="dxa"/>
                  <w:tcBorders>
                    <w:top w:val="nil"/>
                    <w:left w:val="nil"/>
                    <w:bottom w:val="nil"/>
                    <w:right w:val="nil"/>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44,254,434</w:t>
                  </w:r>
                </w:p>
              </w:tc>
            </w:tr>
            <w:tr w:rsidR="00BD1F05" w:rsidRPr="00BD1F05" w:rsidTr="00187FC0">
              <w:trPr>
                <w:trHeight w:val="345"/>
              </w:trPr>
              <w:tc>
                <w:tcPr>
                  <w:tcW w:w="1530" w:type="dxa"/>
                  <w:tcBorders>
                    <w:top w:val="nil"/>
                    <w:left w:val="nil"/>
                    <w:bottom w:val="nil"/>
                    <w:right w:val="nil"/>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51,273,038</w:t>
                  </w:r>
                </w:p>
              </w:tc>
            </w:tr>
            <w:tr w:rsidR="00BD1F05" w:rsidRPr="00BD1F05" w:rsidTr="00187FC0">
              <w:trPr>
                <w:trHeight w:val="345"/>
              </w:trPr>
              <w:tc>
                <w:tcPr>
                  <w:tcW w:w="1530" w:type="dxa"/>
                  <w:tcBorders>
                    <w:top w:val="nil"/>
                    <w:left w:val="nil"/>
                    <w:bottom w:val="nil"/>
                    <w:right w:val="nil"/>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51,732,062</w:t>
                  </w:r>
                </w:p>
              </w:tc>
            </w:tr>
            <w:tr w:rsidR="00BD1F05" w:rsidRPr="00BD1F05" w:rsidTr="00187FC0">
              <w:trPr>
                <w:trHeight w:val="345"/>
              </w:trPr>
              <w:tc>
                <w:tcPr>
                  <w:tcW w:w="1530" w:type="dxa"/>
                  <w:tcBorders>
                    <w:top w:val="nil"/>
                    <w:left w:val="nil"/>
                    <w:bottom w:val="nil"/>
                    <w:right w:val="nil"/>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646,008,969</w:t>
                  </w:r>
                </w:p>
              </w:tc>
            </w:tr>
          </w:tbl>
          <w:p w:rsidR="0067168F" w:rsidRPr="00BD1F05" w:rsidRDefault="0067168F" w:rsidP="0067168F">
            <w:pPr>
              <w:jc w:val="right"/>
              <w:rPr>
                <w:rFonts w:ascii="Times New Roman" w:eastAsia="標楷體" w:hAnsi="Times New Roman" w:cs="Times New Roman"/>
                <w:sz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1,422,579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35,405,398</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23,116,184</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168F" w:rsidRPr="00BD1F05" w:rsidRDefault="0067168F" w:rsidP="0067168F">
            <w:pPr>
              <w:jc w:val="center"/>
              <w:rPr>
                <w:rFonts w:ascii="Times New Roman" w:eastAsia="新細明體" w:hAnsi="Times New Roman" w:cs="Times New Roman"/>
                <w:szCs w:val="24"/>
              </w:rPr>
            </w:pPr>
            <w:r w:rsidRPr="00BD1F05">
              <w:rPr>
                <w:rFonts w:ascii="Times New Roman" w:hAnsi="Times New Roman" w:cs="Times New Roman"/>
              </w:rPr>
              <w:t>128</w:t>
            </w:r>
          </w:p>
        </w:tc>
        <w:tc>
          <w:tcPr>
            <w:tcW w:w="1334" w:type="dxa"/>
            <w:tcBorders>
              <w:top w:val="nil"/>
              <w:left w:val="nil"/>
              <w:bottom w:val="single" w:sz="4" w:space="0" w:color="auto"/>
              <w:right w:val="single" w:sz="4" w:space="0" w:color="auto"/>
            </w:tcBorders>
            <w:shd w:val="clear" w:color="auto" w:fill="auto"/>
            <w:noWrap/>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31</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013</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084</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6,144,598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1,487,164 </w:t>
            </w:r>
          </w:p>
        </w:tc>
        <w:tc>
          <w:tcPr>
            <w:tcW w:w="1559"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37</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157</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682</w:t>
            </w: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1,487,164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35,670,518</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22,336,878</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168F" w:rsidRPr="00BD1F05" w:rsidRDefault="0067168F" w:rsidP="0067168F">
            <w:pPr>
              <w:jc w:val="center"/>
              <w:rPr>
                <w:rFonts w:ascii="Times New Roman" w:eastAsia="新細明體" w:hAnsi="Times New Roman" w:cs="Times New Roman"/>
                <w:szCs w:val="24"/>
              </w:rPr>
            </w:pPr>
            <w:r w:rsidRPr="00BD1F05">
              <w:rPr>
                <w:rFonts w:ascii="Times New Roman" w:hAnsi="Times New Roman" w:cs="Times New Roman"/>
              </w:rPr>
              <w:t>129</w:t>
            </w:r>
          </w:p>
        </w:tc>
        <w:tc>
          <w:tcPr>
            <w:tcW w:w="1334" w:type="dxa"/>
            <w:tcBorders>
              <w:top w:val="nil"/>
              <w:left w:val="nil"/>
              <w:bottom w:val="single" w:sz="4" w:space="0" w:color="auto"/>
              <w:right w:val="single" w:sz="4" w:space="0" w:color="auto"/>
            </w:tcBorders>
            <w:shd w:val="clear" w:color="auto" w:fill="auto"/>
            <w:noWrap/>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31</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013</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084</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6,492,996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1,554,681 </w:t>
            </w:r>
          </w:p>
        </w:tc>
        <w:tc>
          <w:tcPr>
            <w:tcW w:w="1559"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37</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506</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080</w:t>
            </w: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1,554,681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35,951,319</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21,552,816</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168F" w:rsidRPr="00BD1F05" w:rsidRDefault="0067168F" w:rsidP="0067168F">
            <w:pPr>
              <w:jc w:val="center"/>
              <w:rPr>
                <w:rFonts w:ascii="Times New Roman" w:eastAsia="新細明體" w:hAnsi="Times New Roman" w:cs="Times New Roman"/>
                <w:szCs w:val="24"/>
              </w:rPr>
            </w:pPr>
            <w:r w:rsidRPr="00BD1F05">
              <w:rPr>
                <w:rFonts w:ascii="Times New Roman" w:hAnsi="Times New Roman" w:cs="Times New Roman"/>
              </w:rPr>
              <w:t>130</w:t>
            </w:r>
          </w:p>
        </w:tc>
        <w:tc>
          <w:tcPr>
            <w:tcW w:w="1334"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36</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593</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268</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6,861,149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1,625,264 </w:t>
            </w:r>
          </w:p>
        </w:tc>
        <w:tc>
          <w:tcPr>
            <w:tcW w:w="1559"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43</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454</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417</w:t>
            </w: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1,625,263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41,829,059</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23,959,685</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168F" w:rsidRPr="00BD1F05" w:rsidRDefault="0067168F" w:rsidP="0067168F">
            <w:pPr>
              <w:jc w:val="center"/>
              <w:rPr>
                <w:rFonts w:ascii="Times New Roman" w:eastAsia="新細明體" w:hAnsi="Times New Roman" w:cs="Times New Roman"/>
                <w:szCs w:val="24"/>
              </w:rPr>
            </w:pPr>
            <w:r w:rsidRPr="00BD1F05">
              <w:rPr>
                <w:rFonts w:ascii="Times New Roman" w:hAnsi="Times New Roman" w:cs="Times New Roman"/>
              </w:rPr>
              <w:t>131</w:t>
            </w:r>
          </w:p>
        </w:tc>
        <w:tc>
          <w:tcPr>
            <w:tcW w:w="1334"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36</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593</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268</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7,250,176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1,699,051 </w:t>
            </w:r>
          </w:p>
        </w:tc>
        <w:tc>
          <w:tcPr>
            <w:tcW w:w="1559"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43</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843</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444</w:t>
            </w: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1,699,050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42,144,299</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23,015,002</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168F" w:rsidRPr="00BD1F05" w:rsidRDefault="0067168F" w:rsidP="0067168F">
            <w:pPr>
              <w:jc w:val="center"/>
              <w:rPr>
                <w:rFonts w:ascii="Times New Roman" w:eastAsia="新細明體" w:hAnsi="Times New Roman" w:cs="Times New Roman"/>
                <w:szCs w:val="24"/>
              </w:rPr>
            </w:pPr>
            <w:r w:rsidRPr="00BD1F05">
              <w:rPr>
                <w:rFonts w:ascii="Times New Roman" w:hAnsi="Times New Roman" w:cs="Times New Roman"/>
              </w:rPr>
              <w:t>132</w:t>
            </w:r>
          </w:p>
        </w:tc>
        <w:tc>
          <w:tcPr>
            <w:tcW w:w="1334"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36</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593</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268</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7,661,261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1,776,188 </w:t>
            </w:r>
          </w:p>
        </w:tc>
        <w:tc>
          <w:tcPr>
            <w:tcW w:w="1559"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44</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254</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529</w:t>
            </w: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1,776,187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42,478,247</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22,063,201</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168F" w:rsidRPr="00BD1F05" w:rsidRDefault="0067168F" w:rsidP="0067168F">
            <w:pPr>
              <w:jc w:val="center"/>
              <w:rPr>
                <w:rFonts w:ascii="Times New Roman" w:eastAsia="新細明體" w:hAnsi="Times New Roman" w:cs="Times New Roman"/>
                <w:szCs w:val="24"/>
              </w:rPr>
            </w:pPr>
            <w:r w:rsidRPr="00BD1F05">
              <w:rPr>
                <w:rFonts w:ascii="Times New Roman" w:hAnsi="Times New Roman" w:cs="Times New Roman"/>
              </w:rPr>
              <w:t>133</w:t>
            </w:r>
          </w:p>
        </w:tc>
        <w:tc>
          <w:tcPr>
            <w:tcW w:w="1334"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43</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177</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495</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8,095,655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1,856,827 </w:t>
            </w:r>
          </w:p>
        </w:tc>
        <w:tc>
          <w:tcPr>
            <w:tcW w:w="1559"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51</w:t>
            </w:r>
            <w:r w:rsidRPr="00BD1F05">
              <w:rPr>
                <w:rFonts w:ascii="Times New Roman" w:eastAsia="標楷體" w:hAnsi="Times New Roman" w:cs="Times New Roman"/>
                <w:sz w:val="22"/>
              </w:rPr>
              <w:t>,273,</w:t>
            </w:r>
            <w:r w:rsidRPr="00BD1F05">
              <w:rPr>
                <w:rFonts w:ascii="Times New Roman" w:eastAsia="標楷體" w:hAnsi="Times New Roman" w:cs="Times New Roman" w:hint="eastAsia"/>
                <w:sz w:val="22"/>
              </w:rPr>
              <w:t>150</w:t>
            </w: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1,856,826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49,416,212</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24,347,368</w:t>
            </w:r>
          </w:p>
        </w:tc>
      </w:tr>
      <w:tr w:rsidR="00BD1F05" w:rsidRPr="00BD1F05" w:rsidTr="0011056A">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168F" w:rsidRPr="00BD1F05" w:rsidRDefault="0067168F" w:rsidP="0067168F">
            <w:pPr>
              <w:jc w:val="center"/>
              <w:rPr>
                <w:rFonts w:ascii="Times New Roman" w:eastAsia="新細明體" w:hAnsi="Times New Roman" w:cs="Times New Roman"/>
                <w:szCs w:val="24"/>
              </w:rPr>
            </w:pPr>
            <w:r w:rsidRPr="00BD1F05">
              <w:rPr>
                <w:rFonts w:ascii="Times New Roman" w:eastAsia="新細明體" w:hAnsi="Times New Roman" w:cs="Times New Roman" w:hint="eastAsia"/>
                <w:szCs w:val="24"/>
              </w:rPr>
              <w:t>134</w:t>
            </w:r>
          </w:p>
        </w:tc>
        <w:tc>
          <w:tcPr>
            <w:tcW w:w="1334"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43</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177</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495</w:t>
            </w:r>
          </w:p>
        </w:tc>
        <w:tc>
          <w:tcPr>
            <w:tcW w:w="1237"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8,554,679 </w:t>
            </w:r>
          </w:p>
        </w:tc>
        <w:tc>
          <w:tcPr>
            <w:tcW w:w="97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1,941,127 </w:t>
            </w:r>
          </w:p>
        </w:tc>
        <w:tc>
          <w:tcPr>
            <w:tcW w:w="1559" w:type="dxa"/>
            <w:tcBorders>
              <w:top w:val="nil"/>
              <w:left w:val="nil"/>
              <w:bottom w:val="single" w:sz="4" w:space="0" w:color="auto"/>
              <w:right w:val="single" w:sz="4" w:space="0" w:color="auto"/>
            </w:tcBorders>
            <w:shd w:val="clear" w:color="auto" w:fill="auto"/>
            <w:noWrap/>
            <w:vAlign w:val="bottom"/>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51</w:t>
            </w:r>
            <w:r w:rsidRPr="00BD1F05">
              <w:rPr>
                <w:rFonts w:ascii="Times New Roman" w:eastAsia="標楷體" w:hAnsi="Times New Roman" w:cs="Times New Roman"/>
                <w:sz w:val="22"/>
              </w:rPr>
              <w:t>,732,</w:t>
            </w:r>
            <w:r w:rsidRPr="00BD1F05">
              <w:rPr>
                <w:rFonts w:ascii="Times New Roman" w:eastAsia="標楷體" w:hAnsi="Times New Roman" w:cs="Times New Roman" w:hint="eastAsia"/>
                <w:sz w:val="22"/>
              </w:rPr>
              <w:t>174</w:t>
            </w:r>
          </w:p>
        </w:tc>
        <w:tc>
          <w:tcPr>
            <w:tcW w:w="1418" w:type="dxa"/>
            <w:tcBorders>
              <w:top w:val="nil"/>
              <w:left w:val="nil"/>
              <w:bottom w:val="single" w:sz="4" w:space="0" w:color="auto"/>
              <w:right w:val="single" w:sz="4" w:space="0" w:color="auto"/>
            </w:tcBorders>
            <w:shd w:val="clear" w:color="auto" w:fill="auto"/>
            <w:noWrap/>
            <w:vAlign w:val="bottom"/>
            <w:hideMark/>
          </w:tcPr>
          <w:p w:rsidR="0067168F" w:rsidRPr="00BD1F05" w:rsidRDefault="0067168F" w:rsidP="0067168F">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1,941,126 </w:t>
            </w:r>
          </w:p>
        </w:tc>
        <w:tc>
          <w:tcPr>
            <w:tcW w:w="1701" w:type="dxa"/>
            <w:tcBorders>
              <w:top w:val="nil"/>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49,790,936</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7168F" w:rsidRPr="00BD1F05" w:rsidRDefault="0067168F" w:rsidP="0067168F">
            <w:pPr>
              <w:jc w:val="right"/>
              <w:rPr>
                <w:rFonts w:ascii="Times New Roman" w:hAnsi="Times New Roman" w:cs="Times New Roman"/>
                <w:sz w:val="22"/>
              </w:rPr>
            </w:pPr>
            <w:r w:rsidRPr="00BD1F05">
              <w:rPr>
                <w:rFonts w:ascii="Times New Roman" w:hAnsi="Times New Roman" w:cs="Times New Roman"/>
                <w:sz w:val="22"/>
              </w:rPr>
              <w:t>23,202,576</w:t>
            </w:r>
          </w:p>
        </w:tc>
      </w:tr>
      <w:tr w:rsidR="00BD1F05" w:rsidRPr="00BD1F05" w:rsidTr="00187FC0">
        <w:trPr>
          <w:trHeight w:hRule="exact" w:val="312"/>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C7445" w:rsidRPr="00BD1F05" w:rsidRDefault="006C7445" w:rsidP="00930726">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總和</w:t>
            </w:r>
          </w:p>
        </w:tc>
        <w:tc>
          <w:tcPr>
            <w:tcW w:w="1334" w:type="dxa"/>
            <w:tcBorders>
              <w:top w:val="nil"/>
              <w:left w:val="nil"/>
              <w:bottom w:val="single" w:sz="4" w:space="0" w:color="auto"/>
              <w:right w:val="single" w:sz="4" w:space="0" w:color="auto"/>
            </w:tcBorders>
            <w:shd w:val="clear" w:color="auto" w:fill="auto"/>
            <w:noWrap/>
            <w:vAlign w:val="bottom"/>
            <w:hideMark/>
          </w:tcPr>
          <w:p w:rsidR="006C7445" w:rsidRPr="00BD1F05" w:rsidRDefault="00BB22DE" w:rsidP="00406C07">
            <w:pPr>
              <w:jc w:val="right"/>
              <w:rPr>
                <w:rFonts w:ascii="Times New Roman" w:eastAsia="標楷體" w:hAnsi="Times New Roman" w:cs="Times New Roman"/>
              </w:rPr>
            </w:pPr>
            <w:r w:rsidRPr="00BD1F05">
              <w:rPr>
                <w:rFonts w:ascii="Times New Roman" w:eastAsia="標楷體" w:hAnsi="Times New Roman" w:cs="Times New Roman"/>
              </w:rPr>
              <w:t>539</w:t>
            </w:r>
            <w:r w:rsidR="006C7445" w:rsidRPr="00BD1F05">
              <w:rPr>
                <w:rFonts w:ascii="Times New Roman" w:eastAsia="標楷體" w:hAnsi="Times New Roman" w:cs="Times New Roman"/>
              </w:rPr>
              <w:t>,</w:t>
            </w:r>
            <w:r w:rsidRPr="00BD1F05">
              <w:rPr>
                <w:rFonts w:ascii="Times New Roman" w:eastAsia="標楷體" w:hAnsi="Times New Roman" w:cs="Times New Roman"/>
              </w:rPr>
              <w:t>48</w:t>
            </w:r>
            <w:r w:rsidR="00406C07" w:rsidRPr="00BD1F05">
              <w:rPr>
                <w:rFonts w:ascii="Times New Roman" w:eastAsia="標楷體" w:hAnsi="Times New Roman" w:cs="Times New Roman" w:hint="eastAsia"/>
              </w:rPr>
              <w:t>9</w:t>
            </w:r>
            <w:r w:rsidR="006C7445" w:rsidRPr="00BD1F05">
              <w:rPr>
                <w:rFonts w:ascii="Times New Roman" w:eastAsia="標楷體" w:hAnsi="Times New Roman" w:cs="Times New Roman"/>
              </w:rPr>
              <w:t>,</w:t>
            </w:r>
            <w:r w:rsidR="00406C07" w:rsidRPr="00BD1F05">
              <w:rPr>
                <w:rFonts w:ascii="Times New Roman" w:eastAsia="標楷體" w:hAnsi="Times New Roman" w:cs="Times New Roman" w:hint="eastAsia"/>
              </w:rPr>
              <w:t>459</w:t>
            </w:r>
            <w:r w:rsidR="006C7445" w:rsidRPr="00BD1F05">
              <w:rPr>
                <w:rFonts w:ascii="Times New Roman" w:eastAsia="標楷體" w:hAnsi="Times New Roman" w:cs="Times New Roman"/>
              </w:rPr>
              <w:t xml:space="preserve"> </w:t>
            </w:r>
          </w:p>
        </w:tc>
        <w:tc>
          <w:tcPr>
            <w:tcW w:w="1237" w:type="dxa"/>
            <w:tcBorders>
              <w:top w:val="nil"/>
              <w:left w:val="nil"/>
              <w:bottom w:val="single" w:sz="4" w:space="0" w:color="auto"/>
              <w:right w:val="single" w:sz="4" w:space="0" w:color="auto"/>
            </w:tcBorders>
            <w:shd w:val="clear" w:color="auto" w:fill="auto"/>
            <w:noWrap/>
            <w:vAlign w:val="bottom"/>
            <w:hideMark/>
          </w:tcPr>
          <w:p w:rsidR="006C7445" w:rsidRPr="00BD1F05" w:rsidRDefault="006C7445" w:rsidP="00E6072C">
            <w:pPr>
              <w:jc w:val="right"/>
              <w:rPr>
                <w:rFonts w:ascii="Times New Roman" w:eastAsia="標楷體" w:hAnsi="Times New Roman" w:cs="Times New Roman"/>
              </w:rPr>
            </w:pPr>
            <w:r w:rsidRPr="00BD1F05">
              <w:rPr>
                <w:rFonts w:ascii="Times New Roman" w:eastAsia="標楷體" w:hAnsi="Times New Roman" w:cs="Times New Roman"/>
              </w:rPr>
              <w:t xml:space="preserve">0 </w:t>
            </w:r>
          </w:p>
        </w:tc>
        <w:tc>
          <w:tcPr>
            <w:tcW w:w="1432" w:type="dxa"/>
            <w:tcBorders>
              <w:top w:val="nil"/>
              <w:left w:val="nil"/>
              <w:bottom w:val="single" w:sz="4" w:space="0" w:color="auto"/>
              <w:right w:val="single" w:sz="4" w:space="0" w:color="auto"/>
            </w:tcBorders>
            <w:shd w:val="clear" w:color="auto" w:fill="auto"/>
            <w:noWrap/>
            <w:vAlign w:val="bottom"/>
            <w:hideMark/>
          </w:tcPr>
          <w:p w:rsidR="006C7445" w:rsidRPr="00BD1F05" w:rsidRDefault="006C7445" w:rsidP="00E6072C">
            <w:pPr>
              <w:jc w:val="right"/>
              <w:rPr>
                <w:rFonts w:ascii="Times New Roman" w:eastAsia="標楷體" w:hAnsi="Times New Roman" w:cs="Times New Roman"/>
              </w:rPr>
            </w:pPr>
            <w:r w:rsidRPr="00BD1F05">
              <w:rPr>
                <w:rFonts w:ascii="Times New Roman" w:eastAsia="標楷體" w:hAnsi="Times New Roman" w:cs="Times New Roman"/>
              </w:rPr>
              <w:t xml:space="preserve">106,520,781 </w:t>
            </w:r>
          </w:p>
        </w:tc>
        <w:tc>
          <w:tcPr>
            <w:tcW w:w="978" w:type="dxa"/>
            <w:tcBorders>
              <w:top w:val="nil"/>
              <w:left w:val="nil"/>
              <w:bottom w:val="single" w:sz="4" w:space="0" w:color="auto"/>
              <w:right w:val="single" w:sz="4" w:space="0" w:color="auto"/>
            </w:tcBorders>
            <w:shd w:val="clear" w:color="auto" w:fill="auto"/>
            <w:noWrap/>
            <w:vAlign w:val="bottom"/>
            <w:hideMark/>
          </w:tcPr>
          <w:p w:rsidR="006C7445" w:rsidRPr="00BD1F05" w:rsidRDefault="006C7445" w:rsidP="00E6072C">
            <w:pPr>
              <w:jc w:val="right"/>
              <w:rPr>
                <w:rFonts w:ascii="Times New Roman" w:eastAsia="標楷體" w:hAnsi="Times New Roman" w:cs="Times New Roman"/>
              </w:rPr>
            </w:pPr>
            <w:r w:rsidRPr="00BD1F05">
              <w:rPr>
                <w:rFonts w:ascii="Times New Roman" w:eastAsia="標楷體" w:hAnsi="Times New Roman" w:cs="Times New Roman"/>
              </w:rPr>
              <w:t xml:space="preserve">0 </w:t>
            </w:r>
          </w:p>
        </w:tc>
        <w:tc>
          <w:tcPr>
            <w:tcW w:w="850" w:type="dxa"/>
            <w:tcBorders>
              <w:top w:val="nil"/>
              <w:left w:val="nil"/>
              <w:bottom w:val="single" w:sz="4" w:space="0" w:color="auto"/>
              <w:right w:val="single" w:sz="4" w:space="0" w:color="auto"/>
            </w:tcBorders>
            <w:shd w:val="clear" w:color="auto" w:fill="auto"/>
            <w:noWrap/>
            <w:vAlign w:val="bottom"/>
            <w:hideMark/>
          </w:tcPr>
          <w:p w:rsidR="006C7445" w:rsidRPr="00BD1F05" w:rsidRDefault="006C7445" w:rsidP="00E6072C">
            <w:pPr>
              <w:jc w:val="right"/>
              <w:rPr>
                <w:rFonts w:ascii="Times New Roman" w:eastAsia="標楷體" w:hAnsi="Times New Roman" w:cs="Times New Roman"/>
              </w:rPr>
            </w:pPr>
            <w:r w:rsidRPr="00BD1F05">
              <w:rPr>
                <w:rFonts w:ascii="Times New Roman" w:eastAsia="標楷體" w:hAnsi="Times New Roman" w:cs="Times New Roman"/>
              </w:rPr>
              <w:t xml:space="preserve">0 </w:t>
            </w:r>
          </w:p>
        </w:tc>
        <w:tc>
          <w:tcPr>
            <w:tcW w:w="1276" w:type="dxa"/>
            <w:tcBorders>
              <w:top w:val="nil"/>
              <w:left w:val="nil"/>
              <w:bottom w:val="single" w:sz="4" w:space="0" w:color="auto"/>
              <w:right w:val="single" w:sz="4" w:space="0" w:color="auto"/>
            </w:tcBorders>
            <w:shd w:val="clear" w:color="auto" w:fill="auto"/>
            <w:noWrap/>
            <w:vAlign w:val="bottom"/>
            <w:hideMark/>
          </w:tcPr>
          <w:p w:rsidR="006C7445" w:rsidRPr="00BD1F05" w:rsidRDefault="006C7445" w:rsidP="00E6072C">
            <w:pPr>
              <w:jc w:val="right"/>
              <w:rPr>
                <w:rFonts w:ascii="Times New Roman" w:eastAsia="標楷體" w:hAnsi="Times New Roman" w:cs="Times New Roman"/>
              </w:rPr>
            </w:pPr>
            <w:r w:rsidRPr="00BD1F05">
              <w:rPr>
                <w:rFonts w:ascii="Times New Roman" w:eastAsia="標楷體" w:hAnsi="Times New Roman" w:cs="Times New Roman"/>
              </w:rPr>
              <w:t xml:space="preserve">26,305,141 </w:t>
            </w:r>
          </w:p>
        </w:tc>
        <w:tc>
          <w:tcPr>
            <w:tcW w:w="1559" w:type="dxa"/>
            <w:tcBorders>
              <w:top w:val="nil"/>
              <w:left w:val="nil"/>
              <w:bottom w:val="single" w:sz="4" w:space="0" w:color="auto"/>
              <w:right w:val="single" w:sz="4" w:space="0" w:color="auto"/>
            </w:tcBorders>
            <w:shd w:val="clear" w:color="auto" w:fill="auto"/>
            <w:noWrap/>
            <w:vAlign w:val="bottom"/>
          </w:tcPr>
          <w:p w:rsidR="006C7445" w:rsidRPr="00BD1F05" w:rsidRDefault="00187FC0" w:rsidP="002901A2">
            <w:pPr>
              <w:jc w:val="right"/>
              <w:rPr>
                <w:rFonts w:ascii="Times New Roman" w:eastAsia="標楷體" w:hAnsi="Times New Roman" w:cs="Times New Roman"/>
              </w:rPr>
            </w:pPr>
            <w:r w:rsidRPr="00BD1F05">
              <w:rPr>
                <w:rFonts w:ascii="Times New Roman" w:eastAsia="標楷體" w:hAnsi="Times New Roman" w:cs="Times New Roman" w:hint="eastAsia"/>
              </w:rPr>
              <w:t>646</w:t>
            </w:r>
            <w:r w:rsidRPr="00BD1F05">
              <w:rPr>
                <w:rFonts w:ascii="Times New Roman" w:eastAsia="標楷體" w:hAnsi="Times New Roman" w:cs="Times New Roman"/>
              </w:rPr>
              <w:t>,</w:t>
            </w:r>
            <w:r w:rsidRPr="00BD1F05">
              <w:rPr>
                <w:rFonts w:ascii="Times New Roman" w:eastAsia="標楷體" w:hAnsi="Times New Roman" w:cs="Times New Roman" w:hint="eastAsia"/>
              </w:rPr>
              <w:t>0</w:t>
            </w:r>
            <w:r w:rsidR="002901A2" w:rsidRPr="00BD1F05">
              <w:rPr>
                <w:rFonts w:ascii="Times New Roman" w:eastAsia="標楷體" w:hAnsi="Times New Roman" w:cs="Times New Roman" w:hint="eastAsia"/>
              </w:rPr>
              <w:t>10</w:t>
            </w:r>
            <w:r w:rsidRPr="00BD1F05">
              <w:rPr>
                <w:rFonts w:ascii="Times New Roman" w:eastAsia="標楷體" w:hAnsi="Times New Roman" w:cs="Times New Roman"/>
              </w:rPr>
              <w:t>,</w:t>
            </w:r>
            <w:r w:rsidR="002901A2" w:rsidRPr="00BD1F05">
              <w:rPr>
                <w:rFonts w:ascii="Times New Roman" w:eastAsia="標楷體" w:hAnsi="Times New Roman" w:cs="Times New Roman" w:hint="eastAsia"/>
              </w:rPr>
              <w:t>250</w:t>
            </w:r>
          </w:p>
        </w:tc>
        <w:tc>
          <w:tcPr>
            <w:tcW w:w="1418" w:type="dxa"/>
            <w:tcBorders>
              <w:top w:val="nil"/>
              <w:left w:val="nil"/>
              <w:bottom w:val="single" w:sz="4" w:space="0" w:color="auto"/>
              <w:right w:val="single" w:sz="4" w:space="0" w:color="auto"/>
            </w:tcBorders>
            <w:shd w:val="clear" w:color="auto" w:fill="auto"/>
            <w:noWrap/>
            <w:vAlign w:val="bottom"/>
            <w:hideMark/>
          </w:tcPr>
          <w:p w:rsidR="006C7445" w:rsidRPr="00BD1F05" w:rsidRDefault="006C7445" w:rsidP="00E6072C">
            <w:pPr>
              <w:jc w:val="right"/>
              <w:rPr>
                <w:rFonts w:ascii="Times New Roman" w:eastAsia="標楷體" w:hAnsi="Times New Roman" w:cs="Times New Roman"/>
              </w:rPr>
            </w:pPr>
            <w:r w:rsidRPr="00BD1F05">
              <w:rPr>
                <w:rFonts w:ascii="Times New Roman" w:eastAsia="標楷體" w:hAnsi="Times New Roman" w:cs="Times New Roman"/>
              </w:rPr>
              <w:t xml:space="preserve">26,305,141 </w:t>
            </w:r>
          </w:p>
        </w:tc>
        <w:tc>
          <w:tcPr>
            <w:tcW w:w="1701" w:type="dxa"/>
            <w:tcBorders>
              <w:top w:val="nil"/>
              <w:left w:val="nil"/>
              <w:bottom w:val="single" w:sz="4" w:space="0" w:color="auto"/>
              <w:right w:val="single" w:sz="4" w:space="0" w:color="auto"/>
            </w:tcBorders>
            <w:shd w:val="clear" w:color="auto" w:fill="auto"/>
            <w:noWrap/>
            <w:vAlign w:val="center"/>
            <w:hideMark/>
          </w:tcPr>
          <w:p w:rsidR="006C7445" w:rsidRPr="00BD1F05" w:rsidRDefault="0011056A" w:rsidP="0067168F">
            <w:pPr>
              <w:jc w:val="right"/>
              <w:rPr>
                <w:rFonts w:ascii="Times New Roman" w:eastAsia="標楷體" w:hAnsi="Times New Roman" w:cs="Times New Roman"/>
              </w:rPr>
            </w:pPr>
            <w:r w:rsidRPr="00BD1F05">
              <w:rPr>
                <w:rFonts w:ascii="Times New Roman" w:eastAsia="標楷體" w:hAnsi="Times New Roman" w:cs="Times New Roman"/>
              </w:rPr>
              <w:t>6</w:t>
            </w:r>
            <w:r w:rsidR="0067168F" w:rsidRPr="00BD1F05">
              <w:rPr>
                <w:rFonts w:ascii="Times New Roman" w:eastAsia="標楷體" w:hAnsi="Times New Roman" w:cs="Times New Roman"/>
              </w:rPr>
              <w:t>19</w:t>
            </w:r>
            <w:r w:rsidRPr="00BD1F05">
              <w:rPr>
                <w:rFonts w:ascii="Times New Roman" w:eastAsia="標楷體" w:hAnsi="Times New Roman" w:cs="Times New Roman"/>
              </w:rPr>
              <w:t>,</w:t>
            </w:r>
            <w:r w:rsidR="0067168F" w:rsidRPr="00BD1F05">
              <w:rPr>
                <w:rFonts w:ascii="Times New Roman" w:eastAsia="標楷體" w:hAnsi="Times New Roman" w:cs="Times New Roman"/>
              </w:rPr>
              <w:t>704</w:t>
            </w:r>
            <w:r w:rsidRPr="00BD1F05">
              <w:rPr>
                <w:rFonts w:ascii="Times New Roman" w:eastAsia="標楷體" w:hAnsi="Times New Roman" w:cs="Times New Roman"/>
              </w:rPr>
              <w:t>,</w:t>
            </w:r>
            <w:r w:rsidR="0067168F" w:rsidRPr="00BD1F05">
              <w:rPr>
                <w:rFonts w:ascii="Times New Roman" w:eastAsia="標楷體" w:hAnsi="Times New Roman" w:cs="Times New Roman"/>
              </w:rPr>
              <w:t>52</w:t>
            </w:r>
            <w:r w:rsidRPr="00BD1F05">
              <w:rPr>
                <w:rFonts w:ascii="Times New Roman" w:eastAsia="標楷體" w:hAnsi="Times New Roman" w:cs="Times New Roman"/>
              </w:rPr>
              <w:t>0</w:t>
            </w:r>
            <w:r w:rsidR="006C7445" w:rsidRPr="00BD1F05">
              <w:rPr>
                <w:rFonts w:ascii="Times New Roman" w:eastAsia="標楷體" w:hAnsi="Times New Roman" w:cs="Times New Roman"/>
              </w:rPr>
              <w:t xml:space="preserve">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6C7445" w:rsidRPr="00BD1F05" w:rsidRDefault="0067168F" w:rsidP="00B52FE2">
            <w:pPr>
              <w:jc w:val="right"/>
              <w:rPr>
                <w:rFonts w:ascii="Times New Roman" w:eastAsia="標楷體" w:hAnsi="Times New Roman" w:cs="Times New Roman"/>
              </w:rPr>
            </w:pPr>
            <w:r w:rsidRPr="00BD1F05">
              <w:rPr>
                <w:rFonts w:ascii="Times New Roman" w:eastAsia="標楷體" w:hAnsi="Times New Roman" w:cs="Times New Roman" w:hint="eastAsia"/>
              </w:rPr>
              <w:t>4</w:t>
            </w:r>
            <w:r w:rsidRPr="00BD1F05">
              <w:rPr>
                <w:rFonts w:ascii="Times New Roman" w:eastAsia="標楷體" w:hAnsi="Times New Roman" w:cs="Times New Roman"/>
              </w:rPr>
              <w:t>16,002,38</w:t>
            </w:r>
            <w:r w:rsidR="00B52FE2" w:rsidRPr="00BD1F05">
              <w:rPr>
                <w:rFonts w:ascii="Times New Roman" w:eastAsia="標楷體" w:hAnsi="Times New Roman" w:cs="Times New Roman"/>
              </w:rPr>
              <w:t>2</w:t>
            </w:r>
          </w:p>
        </w:tc>
      </w:tr>
    </w:tbl>
    <w:p w:rsidR="007125D3" w:rsidRDefault="007125D3" w:rsidP="007125D3">
      <w:pPr>
        <w:adjustRightInd w:val="0"/>
        <w:snapToGrid w:val="0"/>
        <w:spacing w:line="240" w:lineRule="atLeast"/>
        <w:ind w:rightChars="27" w:right="65"/>
        <w:rPr>
          <w:rFonts w:ascii="Times New Roman" w:eastAsia="標楷體" w:hAnsi="Times New Roman" w:cs="Times New Roman"/>
          <w:sz w:val="22"/>
        </w:rPr>
        <w:sectPr w:rsidR="007125D3" w:rsidSect="00EB2178">
          <w:pgSz w:w="16838" w:h="11906" w:orient="landscape" w:code="9"/>
          <w:pgMar w:top="1797" w:right="1440" w:bottom="1797" w:left="1440" w:header="851" w:footer="992" w:gutter="0"/>
          <w:cols w:space="425"/>
          <w:docGrid w:linePitch="360"/>
        </w:sectPr>
      </w:pPr>
      <w:r w:rsidRPr="00C959B9">
        <w:rPr>
          <w:rFonts w:ascii="Times New Roman" w:eastAsia="標楷體" w:hAnsi="Times New Roman" w:cs="Times New Roman"/>
          <w:sz w:val="22"/>
        </w:rPr>
        <w:t>註：本表收入經費係為概估，實際執行情況收入仍以後續營運狀況為準。</w:t>
      </w:r>
    </w:p>
    <w:p w:rsidR="00F637C3" w:rsidRPr="00913FCA" w:rsidRDefault="00F637C3" w:rsidP="007125D3">
      <w:pPr>
        <w:keepNext/>
        <w:spacing w:beforeLines="50" w:before="120" w:afterLines="50" w:after="120" w:line="500" w:lineRule="exact"/>
        <w:ind w:leftChars="100" w:left="240"/>
        <w:jc w:val="both"/>
        <w:outlineLvl w:val="1"/>
        <w:rPr>
          <w:rFonts w:ascii="Times New Roman" w:eastAsia="標楷體" w:hAnsi="Times New Roman" w:cs="Times New Roman"/>
          <w:b/>
          <w:bCs/>
          <w:sz w:val="28"/>
          <w:szCs w:val="28"/>
        </w:rPr>
      </w:pPr>
      <w:bookmarkStart w:id="132" w:name="_Toc48298772"/>
      <w:r w:rsidRPr="00913FCA">
        <w:rPr>
          <w:rFonts w:ascii="Times New Roman" w:eastAsia="標楷體" w:hAnsi="Times New Roman" w:cs="Times New Roman"/>
          <w:b/>
          <w:bCs/>
          <w:sz w:val="28"/>
          <w:szCs w:val="28"/>
        </w:rPr>
        <w:t>第三節、現金流量與財務效益分析</w:t>
      </w:r>
      <w:bookmarkEnd w:id="132"/>
    </w:p>
    <w:p w:rsidR="005C3208" w:rsidRPr="00425F8B" w:rsidRDefault="00F637C3" w:rsidP="00680049">
      <w:pPr>
        <w:numPr>
          <w:ilvl w:val="0"/>
          <w:numId w:val="20"/>
        </w:numPr>
        <w:spacing w:beforeLines="50" w:before="120" w:afterLines="50" w:after="120" w:line="500" w:lineRule="exact"/>
        <w:ind w:leftChars="230" w:left="1119"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在規劃</w:t>
      </w:r>
      <w:r w:rsidR="006C7445">
        <w:rPr>
          <w:rFonts w:ascii="Times New Roman" w:eastAsia="標楷體" w:hAnsi="Times New Roman" w:cs="Times New Roman" w:hint="eastAsia"/>
          <w:sz w:val="28"/>
        </w:rPr>
        <w:t>5</w:t>
      </w:r>
      <w:r w:rsidRPr="00A23173">
        <w:rPr>
          <w:rFonts w:ascii="Times New Roman" w:eastAsia="標楷體" w:hAnsi="Times New Roman" w:cs="Times New Roman"/>
          <w:sz w:val="28"/>
        </w:rPr>
        <w:t>年</w:t>
      </w:r>
      <w:r w:rsidR="00F07C44" w:rsidRPr="00A23173">
        <w:rPr>
          <w:rFonts w:ascii="Times New Roman" w:eastAsia="標楷體" w:hAnsi="Times New Roman" w:cs="Times New Roman" w:hint="eastAsia"/>
          <w:sz w:val="28"/>
        </w:rPr>
        <w:t>運動設施</w:t>
      </w:r>
      <w:r w:rsidRPr="00A23173">
        <w:rPr>
          <w:rFonts w:ascii="Times New Roman" w:eastAsia="標楷體" w:hAnsi="Times New Roman" w:cs="Times New Roman"/>
          <w:sz w:val="28"/>
        </w:rPr>
        <w:t>興</w:t>
      </w:r>
      <w:r w:rsidR="00F07C44" w:rsidRPr="00A23173">
        <w:rPr>
          <w:rFonts w:ascii="Times New Roman" w:eastAsia="標楷體" w:hAnsi="Times New Roman" w:cs="Times New Roman" w:hint="eastAsia"/>
          <w:sz w:val="28"/>
        </w:rPr>
        <w:t>（</w:t>
      </w:r>
      <w:r w:rsidR="00AD78A7" w:rsidRPr="00A23173">
        <w:rPr>
          <w:rFonts w:ascii="Times New Roman" w:eastAsia="標楷體" w:hAnsi="Times New Roman" w:cs="Times New Roman"/>
          <w:sz w:val="28"/>
        </w:rPr>
        <w:t>整</w:t>
      </w:r>
      <w:r w:rsidR="00F07C44" w:rsidRPr="00A23173">
        <w:rPr>
          <w:rFonts w:ascii="Times New Roman" w:eastAsia="標楷體" w:hAnsi="Times New Roman" w:cs="Times New Roman" w:hint="eastAsia"/>
          <w:sz w:val="28"/>
        </w:rPr>
        <w:t>）</w:t>
      </w:r>
      <w:r w:rsidRPr="00A23173">
        <w:rPr>
          <w:rFonts w:ascii="Times New Roman" w:eastAsia="標楷體" w:hAnsi="Times New Roman" w:cs="Times New Roman"/>
          <w:sz w:val="28"/>
        </w:rPr>
        <w:t>建執行期過後，地方政府需負擔運動場館之營運養護成本，綜合上述成本與收益之說明，本計畫預算預估之現金</w:t>
      </w:r>
      <w:r w:rsidRPr="00425F8B">
        <w:rPr>
          <w:rFonts w:ascii="Times New Roman" w:eastAsia="標楷體" w:hAnsi="Times New Roman" w:cs="Times New Roman"/>
          <w:color w:val="000000" w:themeColor="text1"/>
          <w:sz w:val="28"/>
        </w:rPr>
        <w:t>流量如表</w:t>
      </w:r>
      <w:r w:rsidRPr="00425F8B">
        <w:rPr>
          <w:rFonts w:ascii="Times New Roman" w:eastAsia="標楷體" w:hAnsi="Times New Roman" w:cs="Times New Roman"/>
          <w:color w:val="000000" w:themeColor="text1"/>
          <w:sz w:val="28"/>
        </w:rPr>
        <w:t>1</w:t>
      </w:r>
      <w:r w:rsidR="002E6A60">
        <w:rPr>
          <w:rFonts w:ascii="Times New Roman" w:eastAsia="標楷體" w:hAnsi="Times New Roman" w:cs="Times New Roman" w:hint="eastAsia"/>
          <w:color w:val="000000" w:themeColor="text1"/>
          <w:sz w:val="28"/>
        </w:rPr>
        <w:t>4</w:t>
      </w:r>
      <w:r w:rsidRPr="00425F8B">
        <w:rPr>
          <w:rFonts w:ascii="Times New Roman" w:eastAsia="標楷體" w:hAnsi="Times New Roman" w:cs="Times New Roman"/>
          <w:color w:val="000000" w:themeColor="text1"/>
          <w:sz w:val="28"/>
        </w:rPr>
        <w:t>。</w:t>
      </w:r>
    </w:p>
    <w:p w:rsidR="005C3208" w:rsidRPr="00425F8B" w:rsidRDefault="005C3208">
      <w:pPr>
        <w:widowControl/>
        <w:rPr>
          <w:rFonts w:ascii="Times New Roman" w:eastAsia="標楷體" w:hAnsi="Times New Roman" w:cs="Times New Roman"/>
          <w:color w:val="000000" w:themeColor="text1"/>
          <w:sz w:val="28"/>
        </w:rPr>
      </w:pPr>
    </w:p>
    <w:p w:rsidR="005C3208" w:rsidRPr="00425F8B" w:rsidRDefault="005C3208" w:rsidP="005C3208">
      <w:pPr>
        <w:widowControl/>
        <w:rPr>
          <w:rFonts w:ascii="Times New Roman" w:hAnsi="Times New Roman" w:cs="Times New Roman"/>
        </w:rPr>
        <w:sectPr w:rsidR="005C3208" w:rsidRPr="00425F8B" w:rsidSect="007125D3">
          <w:pgSz w:w="11906" w:h="16838" w:code="9"/>
          <w:pgMar w:top="1440" w:right="1797" w:bottom="1440" w:left="1797" w:header="851" w:footer="992" w:gutter="0"/>
          <w:cols w:space="425"/>
          <w:docGrid w:linePitch="360"/>
        </w:sectPr>
      </w:pPr>
    </w:p>
    <w:p w:rsidR="00D67531" w:rsidRPr="00425F8B" w:rsidRDefault="00D67531" w:rsidP="00930726">
      <w:pPr>
        <w:pStyle w:val="afe"/>
        <w:spacing w:line="280" w:lineRule="exact"/>
        <w:jc w:val="center"/>
        <w:rPr>
          <w:rFonts w:ascii="Times New Roman" w:eastAsia="標楷體" w:hAnsi="Times New Roman" w:cs="Times New Roman"/>
          <w:sz w:val="28"/>
          <w:szCs w:val="28"/>
        </w:rPr>
      </w:pPr>
      <w:bookmarkStart w:id="133" w:name="_Toc48117729"/>
      <w:r w:rsidRPr="00D67531">
        <w:rPr>
          <w:rFonts w:ascii="Times New Roman" w:eastAsia="標楷體" w:hAnsi="Times New Roman" w:cs="Times New Roman"/>
          <w:sz w:val="28"/>
          <w:szCs w:val="28"/>
        </w:rPr>
        <w:t>表</w:t>
      </w:r>
      <w:r w:rsidRPr="00D67531">
        <w:rPr>
          <w:rFonts w:ascii="Times New Roman" w:eastAsia="標楷體" w:hAnsi="Times New Roman" w:cs="Times New Roman"/>
          <w:sz w:val="28"/>
          <w:szCs w:val="28"/>
        </w:rPr>
        <w:t xml:space="preserve"> </w:t>
      </w:r>
      <w:r w:rsidRPr="00D67531">
        <w:rPr>
          <w:rFonts w:ascii="Times New Roman" w:eastAsia="標楷體" w:hAnsi="Times New Roman" w:cs="Times New Roman"/>
          <w:sz w:val="28"/>
          <w:szCs w:val="28"/>
        </w:rPr>
        <w:fldChar w:fldCharType="begin"/>
      </w:r>
      <w:r w:rsidRPr="00D67531">
        <w:rPr>
          <w:rFonts w:ascii="Times New Roman" w:eastAsia="標楷體" w:hAnsi="Times New Roman" w:cs="Times New Roman"/>
          <w:sz w:val="28"/>
          <w:szCs w:val="28"/>
        </w:rPr>
        <w:instrText xml:space="preserve"> SEQ </w:instrText>
      </w:r>
      <w:r w:rsidRPr="00D67531">
        <w:rPr>
          <w:rFonts w:ascii="Times New Roman" w:eastAsia="標楷體" w:hAnsi="Times New Roman" w:cs="Times New Roman"/>
          <w:sz w:val="28"/>
          <w:szCs w:val="28"/>
        </w:rPr>
        <w:instrText>表</w:instrText>
      </w:r>
      <w:r w:rsidRPr="00D67531">
        <w:rPr>
          <w:rFonts w:ascii="Times New Roman" w:eastAsia="標楷體" w:hAnsi="Times New Roman" w:cs="Times New Roman"/>
          <w:sz w:val="28"/>
          <w:szCs w:val="28"/>
        </w:rPr>
        <w:instrText xml:space="preserve"> \* ARABIC </w:instrText>
      </w:r>
      <w:r w:rsidRPr="00D67531">
        <w:rPr>
          <w:rFonts w:ascii="Times New Roman" w:eastAsia="標楷體" w:hAnsi="Times New Roman" w:cs="Times New Roman"/>
          <w:sz w:val="28"/>
          <w:szCs w:val="28"/>
        </w:rPr>
        <w:fldChar w:fldCharType="separate"/>
      </w:r>
      <w:r w:rsidRPr="00D67531">
        <w:rPr>
          <w:rFonts w:ascii="Times New Roman" w:eastAsia="標楷體" w:hAnsi="Times New Roman" w:cs="Times New Roman"/>
          <w:noProof/>
          <w:sz w:val="28"/>
          <w:szCs w:val="28"/>
        </w:rPr>
        <w:t>1</w:t>
      </w:r>
      <w:r w:rsidRPr="00D67531">
        <w:rPr>
          <w:rFonts w:ascii="Times New Roman" w:eastAsia="標楷體" w:hAnsi="Times New Roman" w:cs="Times New Roman" w:hint="eastAsia"/>
          <w:noProof/>
          <w:sz w:val="28"/>
          <w:szCs w:val="28"/>
        </w:rPr>
        <w:t>4</w:t>
      </w:r>
      <w:r w:rsidRPr="00D67531">
        <w:rPr>
          <w:rFonts w:ascii="Times New Roman" w:eastAsia="標楷體" w:hAnsi="Times New Roman" w:cs="Times New Roman"/>
          <w:sz w:val="28"/>
          <w:szCs w:val="28"/>
        </w:rPr>
        <w:fldChar w:fldCharType="end"/>
      </w:r>
      <w:r w:rsidRPr="00D67531">
        <w:rPr>
          <w:rFonts w:ascii="Times New Roman" w:eastAsia="標楷體" w:hAnsi="Times New Roman" w:cs="Times New Roman"/>
          <w:sz w:val="28"/>
          <w:szCs w:val="28"/>
        </w:rPr>
        <w:t>、</w:t>
      </w:r>
      <w:r w:rsidRPr="00EF14D7">
        <w:rPr>
          <w:rFonts w:ascii="Times New Roman" w:eastAsia="標楷體" w:hAnsi="Times New Roman" w:cs="Times New Roman"/>
          <w:sz w:val="28"/>
          <w:szCs w:val="28"/>
        </w:rPr>
        <w:t>計畫預估現金流量表</w:t>
      </w:r>
      <w:bookmarkEnd w:id="133"/>
    </w:p>
    <w:p w:rsidR="005C3208" w:rsidRDefault="00D67531" w:rsidP="00930726">
      <w:pPr>
        <w:spacing w:line="500" w:lineRule="exact"/>
        <w:jc w:val="right"/>
        <w:rPr>
          <w:rFonts w:ascii="Times New Roman" w:eastAsia="標楷體" w:hAnsi="Times New Roman" w:cs="Times New Roman"/>
        </w:rPr>
      </w:pPr>
      <w:r w:rsidRPr="00425F8B">
        <w:rPr>
          <w:rFonts w:ascii="Times New Roman" w:eastAsia="標楷體" w:hAnsi="Times New Roman" w:cs="Times New Roman"/>
        </w:rPr>
        <w:t>單位：元</w:t>
      </w:r>
    </w:p>
    <w:tbl>
      <w:tblPr>
        <w:tblW w:w="13986" w:type="dxa"/>
        <w:tblInd w:w="28" w:type="dxa"/>
        <w:tblLayout w:type="fixed"/>
        <w:tblCellMar>
          <w:left w:w="28" w:type="dxa"/>
          <w:right w:w="28" w:type="dxa"/>
        </w:tblCellMar>
        <w:tblLook w:val="04A0" w:firstRow="1" w:lastRow="0" w:firstColumn="1" w:lastColumn="0" w:noHBand="0" w:noVBand="1"/>
      </w:tblPr>
      <w:tblGrid>
        <w:gridCol w:w="567"/>
        <w:gridCol w:w="1701"/>
        <w:gridCol w:w="1701"/>
        <w:gridCol w:w="1701"/>
        <w:gridCol w:w="1701"/>
        <w:gridCol w:w="1560"/>
        <w:gridCol w:w="1417"/>
        <w:gridCol w:w="1843"/>
        <w:gridCol w:w="1795"/>
      </w:tblGrid>
      <w:tr w:rsidR="00BD1F05" w:rsidRPr="00BD1F05" w:rsidTr="00930726">
        <w:trPr>
          <w:trHeight w:val="330"/>
        </w:trPr>
        <w:tc>
          <w:tcPr>
            <w:tcW w:w="567" w:type="dxa"/>
            <w:vMerge w:val="restart"/>
            <w:tcBorders>
              <w:top w:val="single" w:sz="4" w:space="0" w:color="auto"/>
              <w:left w:val="single" w:sz="4" w:space="0" w:color="auto"/>
              <w:right w:val="nil"/>
            </w:tcBorders>
            <w:shd w:val="clear" w:color="auto" w:fill="D9D9D9" w:themeFill="background1" w:themeFillShade="D9"/>
            <w:vAlign w:val="center"/>
          </w:tcPr>
          <w:p w:rsidR="00930726" w:rsidRPr="00BD1F05" w:rsidRDefault="00930726" w:rsidP="00930726">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年</w:t>
            </w:r>
          </w:p>
        </w:tc>
        <w:tc>
          <w:tcPr>
            <w:tcW w:w="1701" w:type="dxa"/>
            <w:vMerge w:val="restart"/>
            <w:tcBorders>
              <w:top w:val="single" w:sz="4" w:space="0" w:color="auto"/>
              <w:left w:val="single" w:sz="4" w:space="0" w:color="auto"/>
              <w:right w:val="nil"/>
            </w:tcBorders>
            <w:shd w:val="clear" w:color="auto" w:fill="D9D9D9" w:themeFill="background1" w:themeFillShade="D9"/>
            <w:noWrap/>
            <w:vAlign w:val="center"/>
            <w:hideMark/>
          </w:tcPr>
          <w:p w:rsidR="00930726" w:rsidRPr="00BD1F05" w:rsidRDefault="00930726" w:rsidP="00930726">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中央支出</w:t>
            </w:r>
          </w:p>
          <w:p w:rsidR="00930726" w:rsidRPr="00BD1F05" w:rsidRDefault="00930726" w:rsidP="00930726">
            <w:pPr>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930726" w:rsidRPr="00BD1F05" w:rsidRDefault="00930726" w:rsidP="00930726">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地方支出</w:t>
            </w:r>
          </w:p>
          <w:p w:rsidR="00930726" w:rsidRPr="00BD1F05" w:rsidRDefault="00930726" w:rsidP="00930726">
            <w:pPr>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340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30726" w:rsidRPr="00BD1F05" w:rsidRDefault="00930726" w:rsidP="00930726">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總支出</w:t>
            </w:r>
          </w:p>
        </w:tc>
        <w:tc>
          <w:tcPr>
            <w:tcW w:w="297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30726" w:rsidRPr="00BD1F05" w:rsidRDefault="00930726" w:rsidP="00930726">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總收入</w:t>
            </w:r>
          </w:p>
        </w:tc>
        <w:tc>
          <w:tcPr>
            <w:tcW w:w="363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30726" w:rsidRPr="00BD1F05" w:rsidRDefault="00930726" w:rsidP="00930726">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淨收益</w:t>
            </w:r>
          </w:p>
        </w:tc>
      </w:tr>
      <w:tr w:rsidR="00BD1F05" w:rsidRPr="00BD1F05" w:rsidTr="00930726">
        <w:trPr>
          <w:trHeight w:val="268"/>
        </w:trPr>
        <w:tc>
          <w:tcPr>
            <w:tcW w:w="567" w:type="dxa"/>
            <w:vMerge/>
            <w:tcBorders>
              <w:left w:val="single" w:sz="4" w:space="0" w:color="auto"/>
              <w:bottom w:val="single" w:sz="4" w:space="0" w:color="auto"/>
              <w:right w:val="nil"/>
            </w:tcBorders>
            <w:shd w:val="clear" w:color="auto" w:fill="D9D9D9" w:themeFill="background1" w:themeFillShade="D9"/>
            <w:vAlign w:val="center"/>
          </w:tcPr>
          <w:p w:rsidR="00930726" w:rsidRPr="00BD1F05" w:rsidRDefault="00930726" w:rsidP="00930726">
            <w:pPr>
              <w:widowControl/>
              <w:adjustRightInd w:val="0"/>
              <w:snapToGrid w:val="0"/>
              <w:jc w:val="center"/>
              <w:rPr>
                <w:rFonts w:ascii="Times New Roman" w:eastAsia="標楷體" w:hAnsi="Times New Roman" w:cs="Times New Roman"/>
                <w:kern w:val="0"/>
                <w:szCs w:val="24"/>
              </w:rPr>
            </w:pPr>
          </w:p>
        </w:tc>
        <w:tc>
          <w:tcPr>
            <w:tcW w:w="1701" w:type="dxa"/>
            <w:vMerge/>
            <w:tcBorders>
              <w:left w:val="single" w:sz="4" w:space="0" w:color="auto"/>
              <w:bottom w:val="single" w:sz="4" w:space="0" w:color="auto"/>
              <w:right w:val="nil"/>
            </w:tcBorders>
            <w:shd w:val="clear" w:color="auto" w:fill="D9D9D9" w:themeFill="background1" w:themeFillShade="D9"/>
            <w:noWrap/>
            <w:vAlign w:val="center"/>
            <w:hideMark/>
          </w:tcPr>
          <w:p w:rsidR="00930726" w:rsidRPr="00BD1F05" w:rsidRDefault="00930726" w:rsidP="00930726">
            <w:pPr>
              <w:widowControl/>
              <w:adjustRightInd w:val="0"/>
              <w:snapToGrid w:val="0"/>
              <w:jc w:val="center"/>
              <w:rPr>
                <w:rFonts w:ascii="Times New Roman" w:eastAsia="標楷體" w:hAnsi="Times New Roman" w:cs="Times New Roman"/>
                <w:kern w:val="0"/>
                <w:szCs w:val="24"/>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930726" w:rsidRPr="00BD1F05" w:rsidRDefault="00930726" w:rsidP="00930726">
            <w:pPr>
              <w:widowControl/>
              <w:adjustRightInd w:val="0"/>
              <w:snapToGrid w:val="0"/>
              <w:jc w:val="center"/>
              <w:rPr>
                <w:rFonts w:ascii="Times New Roman" w:eastAsia="標楷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30726" w:rsidRPr="00BD1F05" w:rsidRDefault="00930726" w:rsidP="00930726">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30726" w:rsidRPr="00BD1F05" w:rsidRDefault="00930726" w:rsidP="00930726">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現值</w:t>
            </w:r>
          </w:p>
        </w:tc>
        <w:tc>
          <w:tcPr>
            <w:tcW w:w="1560" w:type="dxa"/>
            <w:tcBorders>
              <w:top w:val="nil"/>
              <w:left w:val="nil"/>
              <w:bottom w:val="single" w:sz="4" w:space="0" w:color="auto"/>
              <w:right w:val="single" w:sz="4" w:space="0" w:color="auto"/>
            </w:tcBorders>
            <w:shd w:val="clear" w:color="auto" w:fill="D9D9D9" w:themeFill="background1" w:themeFillShade="D9"/>
            <w:noWrap/>
            <w:vAlign w:val="center"/>
            <w:hideMark/>
          </w:tcPr>
          <w:p w:rsidR="00930726" w:rsidRPr="00BD1F05" w:rsidRDefault="00930726" w:rsidP="00930726">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rsidR="00930726" w:rsidRPr="00BD1F05" w:rsidRDefault="00930726" w:rsidP="00930726">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現值</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rsidR="00930726" w:rsidRPr="00BD1F05" w:rsidRDefault="00930726" w:rsidP="00930726">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795" w:type="dxa"/>
            <w:tcBorders>
              <w:top w:val="nil"/>
              <w:left w:val="nil"/>
              <w:bottom w:val="single" w:sz="4" w:space="0" w:color="auto"/>
              <w:right w:val="single" w:sz="4" w:space="0" w:color="auto"/>
            </w:tcBorders>
            <w:shd w:val="clear" w:color="auto" w:fill="D9D9D9" w:themeFill="background1" w:themeFillShade="D9"/>
            <w:noWrap/>
            <w:vAlign w:val="center"/>
            <w:hideMark/>
          </w:tcPr>
          <w:p w:rsidR="00930726" w:rsidRPr="00BD1F05" w:rsidRDefault="00930726" w:rsidP="00930726">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折現值</w:t>
            </w:r>
          </w:p>
        </w:tc>
      </w:tr>
      <w:tr w:rsidR="00BD1F05" w:rsidRPr="00BD1F05" w:rsidTr="00C75104">
        <w:trPr>
          <w:trHeight w:val="268"/>
        </w:trPr>
        <w:tc>
          <w:tcPr>
            <w:tcW w:w="567" w:type="dxa"/>
            <w:tcBorders>
              <w:left w:val="single" w:sz="4" w:space="0" w:color="auto"/>
              <w:bottom w:val="single" w:sz="4" w:space="0" w:color="auto"/>
              <w:right w:val="nil"/>
            </w:tcBorders>
            <w:shd w:val="clear" w:color="auto" w:fill="D9D9D9" w:themeFill="background1" w:themeFillShade="D9"/>
            <w:vAlign w:val="center"/>
          </w:tcPr>
          <w:p w:rsidR="00B52FE2" w:rsidRPr="00BD1F05" w:rsidRDefault="00B52FE2" w:rsidP="00B52FE2">
            <w:pPr>
              <w:widowControl/>
              <w:jc w:val="center"/>
              <w:rPr>
                <w:rFonts w:ascii="Times New Roman" w:eastAsia="標楷體" w:hAnsi="Times New Roman" w:cs="Times New Roman"/>
                <w:kern w:val="0"/>
                <w:sz w:val="22"/>
              </w:rPr>
            </w:pPr>
            <w:r w:rsidRPr="00BD1F05">
              <w:rPr>
                <w:rFonts w:ascii="Times New Roman" w:eastAsia="標楷體" w:hAnsi="Times New Roman" w:cs="Times New Roman" w:hint="eastAsia"/>
                <w:kern w:val="0"/>
                <w:sz w:val="22"/>
              </w:rPr>
              <w:t>110</w:t>
            </w:r>
          </w:p>
        </w:tc>
        <w:tc>
          <w:tcPr>
            <w:tcW w:w="1701" w:type="dxa"/>
            <w:tcBorders>
              <w:left w:val="single" w:sz="4" w:space="0" w:color="auto"/>
              <w:bottom w:val="single" w:sz="4" w:space="0" w:color="auto"/>
              <w:right w:val="nil"/>
            </w:tcBorders>
            <w:shd w:val="clear" w:color="auto" w:fill="auto"/>
            <w:noWrap/>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left w:val="single" w:sz="4" w:space="0" w:color="auto"/>
              <w:bottom w:val="single" w:sz="4" w:space="0" w:color="auto"/>
              <w:right w:val="single" w:sz="4" w:space="0" w:color="auto"/>
            </w:tcBorders>
            <w:shd w:val="clear" w:color="auto" w:fill="auto"/>
            <w:noWrap/>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02</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nil"/>
              <w:left w:val="nil"/>
              <w:bottom w:val="single" w:sz="4" w:space="0" w:color="auto"/>
              <w:right w:val="single" w:sz="4" w:space="0" w:color="auto"/>
            </w:tcBorders>
            <w:shd w:val="clear" w:color="auto" w:fill="auto"/>
            <w:noWrap/>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nil"/>
              <w:left w:val="nil"/>
              <w:bottom w:val="single" w:sz="4" w:space="0" w:color="auto"/>
              <w:right w:val="single" w:sz="4" w:space="0" w:color="auto"/>
            </w:tcBorders>
            <w:shd w:val="clear" w:color="auto" w:fill="auto"/>
            <w:noWrap/>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560" w:type="dxa"/>
            <w:tcBorders>
              <w:top w:val="nil"/>
              <w:left w:val="nil"/>
              <w:bottom w:val="single" w:sz="4" w:space="0" w:color="auto"/>
              <w:right w:val="single" w:sz="4" w:space="0" w:color="auto"/>
            </w:tcBorders>
            <w:shd w:val="clear" w:color="auto" w:fill="auto"/>
            <w:noWrap/>
          </w:tcPr>
          <w:p w:rsidR="00B52FE2" w:rsidRPr="00BD1F05" w:rsidRDefault="00B52FE2" w:rsidP="00B52FE2">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17" w:type="dxa"/>
            <w:tcBorders>
              <w:top w:val="nil"/>
              <w:left w:val="nil"/>
              <w:bottom w:val="single" w:sz="4" w:space="0" w:color="auto"/>
              <w:right w:val="single" w:sz="4" w:space="0" w:color="auto"/>
            </w:tcBorders>
            <w:shd w:val="clear" w:color="auto" w:fill="auto"/>
            <w:noWrap/>
          </w:tcPr>
          <w:p w:rsidR="00B52FE2" w:rsidRPr="00BD1F05" w:rsidRDefault="00B52FE2" w:rsidP="00B52FE2">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843" w:type="dxa"/>
            <w:tcBorders>
              <w:top w:val="nil"/>
              <w:left w:val="nil"/>
              <w:bottom w:val="single" w:sz="4" w:space="0" w:color="auto"/>
              <w:right w:val="single" w:sz="4" w:space="0" w:color="auto"/>
            </w:tcBorders>
            <w:shd w:val="clear" w:color="auto" w:fill="auto"/>
            <w:noWrap/>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95" w:type="dxa"/>
            <w:tcBorders>
              <w:top w:val="nil"/>
              <w:left w:val="nil"/>
              <w:bottom w:val="single" w:sz="4" w:space="0" w:color="auto"/>
              <w:right w:val="single" w:sz="4" w:space="0" w:color="auto"/>
            </w:tcBorders>
            <w:shd w:val="clear" w:color="auto" w:fill="auto"/>
            <w:noWrap/>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r>
      <w:tr w:rsidR="00BD1F05" w:rsidRPr="00BD1F05" w:rsidTr="00C75104">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52FE2" w:rsidRPr="00BD1F05" w:rsidRDefault="00B52FE2" w:rsidP="00B52FE2">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111</w:t>
            </w:r>
          </w:p>
        </w:tc>
        <w:tc>
          <w:tcPr>
            <w:tcW w:w="1701" w:type="dxa"/>
            <w:tcBorders>
              <w:top w:val="single" w:sz="4" w:space="0" w:color="auto"/>
              <w:left w:val="single" w:sz="4" w:space="0" w:color="auto"/>
              <w:bottom w:val="single" w:sz="4" w:space="0" w:color="auto"/>
              <w:right w:val="nil"/>
            </w:tcBorders>
            <w:shd w:val="clear" w:color="auto"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800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nil"/>
              <w:left w:val="single" w:sz="4" w:space="0" w:color="auto"/>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769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569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single" w:sz="4" w:space="0" w:color="auto"/>
              <w:left w:val="nil"/>
              <w:bottom w:val="single" w:sz="4" w:space="0" w:color="auto"/>
              <w:right w:val="single" w:sz="4" w:space="0" w:color="auto"/>
            </w:tcBorders>
            <w:shd w:val="clear" w:color="000000"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sz w:val="22"/>
              </w:rPr>
              <w:t>2</w:t>
            </w:r>
            <w:r w:rsidRPr="00BD1F05">
              <w:rPr>
                <w:rFonts w:ascii="Times New Roman" w:eastAsia="新細明體" w:hAnsi="Times New Roman" w:cs="Times New Roman" w:hint="eastAsia"/>
                <w:sz w:val="22"/>
              </w:rPr>
              <w:t>,</w:t>
            </w:r>
            <w:r w:rsidRPr="00BD1F05">
              <w:rPr>
                <w:rFonts w:ascii="Times New Roman" w:eastAsia="新細明體" w:hAnsi="Times New Roman" w:cs="Times New Roman"/>
                <w:sz w:val="22"/>
              </w:rPr>
              <w:t>500,407,7</w:t>
            </w:r>
            <w:r w:rsidRPr="00BD1F05">
              <w:rPr>
                <w:rFonts w:ascii="Times New Roman" w:eastAsia="新細明體" w:hAnsi="Times New Roman" w:cs="Times New Roman" w:hint="eastAsia"/>
                <w:sz w:val="22"/>
              </w:rPr>
              <w:t>00</w:t>
            </w:r>
          </w:p>
        </w:tc>
        <w:tc>
          <w:tcPr>
            <w:tcW w:w="1560"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17"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843"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569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95"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sz w:val="22"/>
              </w:rPr>
              <w:t>-2</w:t>
            </w:r>
            <w:r w:rsidRPr="00BD1F05">
              <w:rPr>
                <w:rFonts w:ascii="Times New Roman" w:eastAsia="新細明體" w:hAnsi="Times New Roman" w:cs="Times New Roman" w:hint="eastAsia"/>
                <w:sz w:val="22"/>
              </w:rPr>
              <w:t>,</w:t>
            </w:r>
            <w:r w:rsidRPr="00BD1F05">
              <w:rPr>
                <w:rFonts w:ascii="Times New Roman" w:eastAsia="新細明體" w:hAnsi="Times New Roman" w:cs="Times New Roman"/>
                <w:sz w:val="22"/>
              </w:rPr>
              <w:t>500,407,7</w:t>
            </w:r>
            <w:r w:rsidRPr="00BD1F05">
              <w:rPr>
                <w:rFonts w:ascii="Times New Roman" w:eastAsia="新細明體" w:hAnsi="Times New Roman" w:cs="Times New Roman" w:hint="eastAsia"/>
                <w:sz w:val="22"/>
              </w:rPr>
              <w:t>00</w:t>
            </w:r>
          </w:p>
        </w:tc>
      </w:tr>
      <w:tr w:rsidR="00BD1F05" w:rsidRPr="00BD1F05" w:rsidTr="00C75104">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52FE2" w:rsidRPr="00BD1F05" w:rsidRDefault="00B52FE2" w:rsidP="00B52FE2">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112</w:t>
            </w:r>
          </w:p>
        </w:tc>
        <w:tc>
          <w:tcPr>
            <w:tcW w:w="1701" w:type="dxa"/>
            <w:tcBorders>
              <w:top w:val="single" w:sz="4" w:space="0" w:color="auto"/>
              <w:left w:val="single" w:sz="4" w:space="0" w:color="auto"/>
              <w:bottom w:val="single" w:sz="4" w:space="0" w:color="auto"/>
              <w:right w:val="nil"/>
            </w:tcBorders>
            <w:shd w:val="clear" w:color="auto"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90</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nil"/>
              <w:left w:val="single" w:sz="4" w:space="0" w:color="auto"/>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single" w:sz="4" w:space="0" w:color="auto"/>
              <w:left w:val="nil"/>
              <w:bottom w:val="single" w:sz="4" w:space="0" w:color="auto"/>
              <w:right w:val="single" w:sz="4" w:space="0" w:color="auto"/>
            </w:tcBorders>
            <w:shd w:val="clear" w:color="000000"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,212,594,6</w:t>
            </w:r>
            <w:r w:rsidRPr="00BD1F05">
              <w:rPr>
                <w:rFonts w:ascii="Times New Roman" w:eastAsia="新細明體" w:hAnsi="Times New Roman" w:cs="Times New Roman" w:hint="eastAsia"/>
                <w:sz w:val="22"/>
              </w:rPr>
              <w:t>00</w:t>
            </w:r>
          </w:p>
        </w:tc>
        <w:tc>
          <w:tcPr>
            <w:tcW w:w="1560"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17"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843"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95"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,212,594,6</w:t>
            </w:r>
            <w:r w:rsidRPr="00BD1F05">
              <w:rPr>
                <w:rFonts w:ascii="Times New Roman" w:eastAsia="新細明體" w:hAnsi="Times New Roman" w:cs="Times New Roman" w:hint="eastAsia"/>
                <w:sz w:val="22"/>
              </w:rPr>
              <w:t>00</w:t>
            </w:r>
          </w:p>
        </w:tc>
      </w:tr>
      <w:tr w:rsidR="00BD1F05" w:rsidRPr="00BD1F05" w:rsidTr="00C75104">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52FE2" w:rsidRPr="00BD1F05" w:rsidRDefault="00B52FE2" w:rsidP="00B52FE2">
            <w:pPr>
              <w:widowControl/>
              <w:adjustRightInd w:val="0"/>
              <w:snapToGrid w:val="0"/>
              <w:spacing w:line="240" w:lineRule="atLeast"/>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113</w:t>
            </w:r>
          </w:p>
        </w:tc>
        <w:tc>
          <w:tcPr>
            <w:tcW w:w="1701" w:type="dxa"/>
            <w:tcBorders>
              <w:top w:val="single" w:sz="4" w:space="0" w:color="auto"/>
              <w:left w:val="single" w:sz="4" w:space="0" w:color="auto"/>
              <w:bottom w:val="single" w:sz="4" w:space="0" w:color="auto"/>
              <w:right w:val="nil"/>
            </w:tcBorders>
            <w:shd w:val="clear" w:color="auto"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900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nil"/>
              <w:left w:val="single" w:sz="4" w:space="0" w:color="auto"/>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single" w:sz="4" w:space="0" w:color="auto"/>
              <w:left w:val="nil"/>
              <w:bottom w:val="single" w:sz="4" w:space="0" w:color="auto"/>
              <w:right w:val="single" w:sz="4" w:space="0" w:color="auto"/>
            </w:tcBorders>
            <w:shd w:val="clear" w:color="000000"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78,391,9</w:t>
            </w:r>
            <w:r w:rsidRPr="00BD1F05">
              <w:rPr>
                <w:rFonts w:ascii="Times New Roman" w:eastAsia="新細明體" w:hAnsi="Times New Roman" w:cs="Times New Roman" w:hint="eastAsia"/>
                <w:sz w:val="22"/>
              </w:rPr>
              <w:t>00</w:t>
            </w:r>
          </w:p>
        </w:tc>
        <w:tc>
          <w:tcPr>
            <w:tcW w:w="1560"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417"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843"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95"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78,391,9</w:t>
            </w:r>
            <w:r w:rsidRPr="00BD1F05">
              <w:rPr>
                <w:rFonts w:ascii="Times New Roman" w:eastAsia="新細明體" w:hAnsi="Times New Roman" w:cs="Times New Roman" w:hint="eastAsia"/>
                <w:sz w:val="22"/>
              </w:rPr>
              <w:t>00</w:t>
            </w:r>
          </w:p>
        </w:tc>
      </w:tr>
      <w:tr w:rsidR="00BD1F05" w:rsidRPr="00BD1F05" w:rsidTr="00C75104">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52FE2" w:rsidRPr="00BD1F05" w:rsidRDefault="00B52FE2" w:rsidP="00B52FE2">
            <w:pPr>
              <w:widowControl/>
              <w:adjustRightInd w:val="0"/>
              <w:snapToGrid w:val="0"/>
              <w:spacing w:line="240" w:lineRule="atLeast"/>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114</w:t>
            </w:r>
          </w:p>
        </w:tc>
        <w:tc>
          <w:tcPr>
            <w:tcW w:w="1701" w:type="dxa"/>
            <w:tcBorders>
              <w:top w:val="single" w:sz="4" w:space="0" w:color="auto"/>
              <w:left w:val="single" w:sz="4" w:space="0" w:color="auto"/>
              <w:bottom w:val="single" w:sz="4" w:space="0" w:color="auto"/>
              <w:right w:val="nil"/>
            </w:tcBorders>
            <w:shd w:val="clear" w:color="auto" w:fill="auto"/>
            <w:noWrap/>
            <w:hideMark/>
          </w:tcPr>
          <w:p w:rsidR="00B52FE2" w:rsidRPr="00BD1F05" w:rsidRDefault="00B52FE2" w:rsidP="00B52FE2">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701" w:type="dxa"/>
            <w:tcBorders>
              <w:top w:val="nil"/>
              <w:left w:val="single" w:sz="4" w:space="0" w:color="auto"/>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hAnsi="Times New Roman" w:cs="Times New Roman"/>
                <w:sz w:val="22"/>
              </w:rPr>
            </w:pP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701"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701" w:type="dxa"/>
            <w:tcBorders>
              <w:top w:val="single" w:sz="4" w:space="0" w:color="auto"/>
              <w:left w:val="nil"/>
              <w:bottom w:val="single" w:sz="4" w:space="0" w:color="auto"/>
              <w:right w:val="single" w:sz="4" w:space="0" w:color="auto"/>
            </w:tcBorders>
            <w:shd w:val="clear" w:color="000000" w:fill="auto"/>
            <w:noWrap/>
            <w:hideMark/>
          </w:tcPr>
          <w:p w:rsidR="00B52FE2" w:rsidRPr="00BD1F05" w:rsidRDefault="00B52FE2" w:rsidP="00B52FE2">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,294,246,8</w:t>
            </w:r>
            <w:r w:rsidRPr="00BD1F05">
              <w:rPr>
                <w:rFonts w:ascii="Times New Roman" w:hAnsi="Times New Roman" w:cs="Times New Roman" w:hint="eastAsia"/>
                <w:sz w:val="22"/>
              </w:rPr>
              <w:t>00</w:t>
            </w:r>
          </w:p>
        </w:tc>
        <w:tc>
          <w:tcPr>
            <w:tcW w:w="1560"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0</w:t>
            </w:r>
          </w:p>
        </w:tc>
        <w:tc>
          <w:tcPr>
            <w:tcW w:w="1417"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hAnsi="Times New Roman" w:cs="Times New Roman"/>
                <w:sz w:val="22"/>
              </w:rPr>
            </w:pPr>
            <w:r w:rsidRPr="00BD1F05">
              <w:rPr>
                <w:rFonts w:ascii="Times New Roman" w:hAnsi="Times New Roman" w:cs="Times New Roman" w:hint="eastAsia"/>
                <w:sz w:val="22"/>
              </w:rPr>
              <w:t>0</w:t>
            </w:r>
          </w:p>
        </w:tc>
        <w:tc>
          <w:tcPr>
            <w:tcW w:w="1843"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hAnsi="Times New Roman" w:cs="Times New Roman"/>
                <w:sz w:val="22"/>
              </w:rPr>
            </w:pPr>
            <w:r w:rsidRPr="00BD1F05">
              <w:rPr>
                <w:rFonts w:ascii="Times New Roman" w:hAnsi="Times New Roman" w:cs="Times New Roman"/>
                <w:sz w:val="22"/>
              </w:rPr>
              <w:t>-</w:t>
            </w: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795" w:type="dxa"/>
            <w:tcBorders>
              <w:top w:val="nil"/>
              <w:left w:val="nil"/>
              <w:bottom w:val="single" w:sz="4" w:space="0" w:color="auto"/>
              <w:right w:val="single" w:sz="4" w:space="0" w:color="auto"/>
            </w:tcBorders>
            <w:shd w:val="clear" w:color="auto" w:fill="auto"/>
            <w:noWrap/>
            <w:hideMark/>
          </w:tcPr>
          <w:p w:rsidR="00B52FE2" w:rsidRPr="00BD1F05" w:rsidRDefault="00B52FE2" w:rsidP="00B52FE2">
            <w:pPr>
              <w:jc w:val="right"/>
              <w:rPr>
                <w:rFonts w:ascii="Times New Roman" w:hAnsi="Times New Roman" w:cs="Times New Roman"/>
                <w:sz w:val="22"/>
              </w:rPr>
            </w:pPr>
            <w:r w:rsidRPr="00BD1F05">
              <w:rPr>
                <w:rFonts w:ascii="Times New Roman" w:hAnsi="Times New Roman" w:cs="Times New Roman"/>
                <w:sz w:val="22"/>
              </w:rPr>
              <w:t>-</w:t>
            </w:r>
            <w:r w:rsidRPr="00BD1F05">
              <w:rPr>
                <w:rFonts w:ascii="Times New Roman" w:hAnsi="Times New Roman" w:cs="Times New Roman" w:hint="eastAsia"/>
                <w:sz w:val="22"/>
              </w:rPr>
              <w:t>1</w:t>
            </w:r>
            <w:r w:rsidRPr="00BD1F05">
              <w:rPr>
                <w:rFonts w:ascii="Times New Roman" w:hAnsi="Times New Roman" w:cs="Times New Roman"/>
                <w:sz w:val="22"/>
              </w:rPr>
              <w:t>,294,246,8</w:t>
            </w:r>
            <w:r w:rsidRPr="00BD1F05">
              <w:rPr>
                <w:rFonts w:ascii="Times New Roman" w:hAnsi="Times New Roman" w:cs="Times New Roman" w:hint="eastAsia"/>
                <w:sz w:val="22"/>
              </w:rPr>
              <w:t>00</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115</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835,000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835,000 </w:t>
            </w:r>
          </w:p>
        </w:tc>
        <w:tc>
          <w:tcPr>
            <w:tcW w:w="1701" w:type="dxa"/>
            <w:tcBorders>
              <w:top w:val="single" w:sz="4" w:space="0" w:color="auto"/>
              <w:left w:val="nil"/>
              <w:bottom w:val="single" w:sz="4" w:space="0" w:color="auto"/>
              <w:right w:val="single" w:sz="4" w:space="0" w:color="auto"/>
            </w:tcBorders>
            <w:shd w:val="clear" w:color="000000"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731,929 </w:t>
            </w:r>
          </w:p>
        </w:tc>
        <w:tc>
          <w:tcPr>
            <w:tcW w:w="1560" w:type="dxa"/>
            <w:tcBorders>
              <w:top w:val="nil"/>
              <w:left w:val="nil"/>
              <w:bottom w:val="single" w:sz="4" w:space="0" w:color="auto"/>
              <w:right w:val="single" w:sz="4" w:space="0" w:color="auto"/>
            </w:tcBorders>
            <w:shd w:val="clear" w:color="auto" w:fill="auto"/>
            <w:noWrap/>
            <w:vAlign w:val="bottom"/>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1</w:t>
            </w:r>
            <w:r w:rsidRPr="00BD1F05">
              <w:rPr>
                <w:rFonts w:ascii="Times New Roman" w:eastAsia="標楷體" w:hAnsi="Times New Roman" w:cs="Times New Roman"/>
                <w:sz w:val="22"/>
              </w:rPr>
              <w:t>9,000,000</w:t>
            </w: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widowControl/>
              <w:jc w:val="right"/>
              <w:rPr>
                <w:rFonts w:ascii="Times New Roman" w:hAnsi="Times New Roman" w:cs="Times New Roman"/>
                <w:sz w:val="22"/>
              </w:rPr>
            </w:pPr>
            <w:r w:rsidRPr="00BD1F05">
              <w:rPr>
                <w:rFonts w:ascii="Times New Roman" w:hAnsi="Times New Roman" w:cs="Times New Roman"/>
                <w:sz w:val="22"/>
              </w:rPr>
              <w:t>18,492,700</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18</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165</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000</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widowControl/>
              <w:jc w:val="right"/>
              <w:rPr>
                <w:rFonts w:ascii="Times New Roman" w:hAnsi="Times New Roman" w:cs="Times New Roman"/>
                <w:sz w:val="22"/>
              </w:rPr>
            </w:pPr>
            <w:r w:rsidRPr="00BD1F05">
              <w:rPr>
                <w:rFonts w:ascii="Times New Roman" w:hAnsi="Times New Roman" w:cs="Times New Roman"/>
                <w:sz w:val="22"/>
              </w:rPr>
              <w:t>17,679,995</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116</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872,909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872,909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745,260 </w:t>
            </w:r>
          </w:p>
        </w:tc>
        <w:tc>
          <w:tcPr>
            <w:tcW w:w="1560" w:type="dxa"/>
            <w:tcBorders>
              <w:top w:val="nil"/>
              <w:left w:val="nil"/>
              <w:bottom w:val="single" w:sz="4" w:space="0" w:color="auto"/>
              <w:right w:val="single" w:sz="4" w:space="0" w:color="auto"/>
            </w:tcBorders>
            <w:shd w:val="clear" w:color="auto" w:fill="auto"/>
            <w:noWrap/>
            <w:vAlign w:val="bottom"/>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19</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170</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100</w:t>
            </w: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18,146,417</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widowControl/>
              <w:jc w:val="right"/>
              <w:rPr>
                <w:rFonts w:ascii="Times New Roman" w:hAnsi="Times New Roman" w:cs="Times New Roman"/>
                <w:sz w:val="22"/>
              </w:rPr>
            </w:pPr>
            <w:r w:rsidRPr="00BD1F05">
              <w:rPr>
                <w:rFonts w:ascii="Times New Roman" w:hAnsi="Times New Roman" w:cs="Times New Roman"/>
                <w:sz w:val="22"/>
              </w:rPr>
              <w:t>18,297,191</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17,320,121</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117</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912,539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912,539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758,834 </w:t>
            </w:r>
          </w:p>
        </w:tc>
        <w:tc>
          <w:tcPr>
            <w:tcW w:w="1560" w:type="dxa"/>
            <w:tcBorders>
              <w:top w:val="nil"/>
              <w:left w:val="nil"/>
              <w:bottom w:val="single" w:sz="4" w:space="0" w:color="auto"/>
              <w:right w:val="single" w:sz="4" w:space="0" w:color="auto"/>
            </w:tcBorders>
            <w:shd w:val="clear" w:color="auto" w:fill="auto"/>
            <w:noWrap/>
            <w:vAlign w:val="bottom"/>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19</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349</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845</w:t>
            </w: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17,799,922</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18,437,306</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16,960,478</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118</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953,968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953,968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772,654 </w:t>
            </w:r>
          </w:p>
        </w:tc>
        <w:tc>
          <w:tcPr>
            <w:tcW w:w="1560" w:type="dxa"/>
            <w:tcBorders>
              <w:top w:val="nil"/>
              <w:left w:val="nil"/>
              <w:bottom w:val="single" w:sz="4" w:space="0" w:color="auto"/>
              <w:right w:val="single" w:sz="4" w:space="0" w:color="auto"/>
            </w:tcBorders>
            <w:shd w:val="clear" w:color="auto" w:fill="auto"/>
            <w:noWrap/>
            <w:vAlign w:val="bottom"/>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22</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418</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661</w:t>
            </w: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20,024,348</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21,464,693</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19,172,264</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119</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997,278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997,278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786,727 </w:t>
            </w:r>
          </w:p>
        </w:tc>
        <w:tc>
          <w:tcPr>
            <w:tcW w:w="1560" w:type="dxa"/>
            <w:tcBorders>
              <w:top w:val="nil"/>
              <w:left w:val="nil"/>
              <w:bottom w:val="single" w:sz="4" w:space="0" w:color="auto"/>
              <w:right w:val="single" w:sz="4" w:space="0" w:color="auto"/>
            </w:tcBorders>
            <w:shd w:val="clear" w:color="auto" w:fill="auto"/>
            <w:noWrap/>
            <w:vAlign w:val="bottom"/>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22</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619</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366</w:t>
            </w: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19,599,681</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21,622,088</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18,735,539</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1,042,554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1,042,554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801,056 </w:t>
            </w:r>
          </w:p>
        </w:tc>
        <w:tc>
          <w:tcPr>
            <w:tcW w:w="1560" w:type="dxa"/>
            <w:tcBorders>
              <w:top w:val="nil"/>
              <w:left w:val="nil"/>
              <w:bottom w:val="single" w:sz="4" w:space="0" w:color="auto"/>
              <w:right w:val="single" w:sz="4" w:space="0" w:color="auto"/>
            </w:tcBorders>
            <w:shd w:val="clear" w:color="auto" w:fill="auto"/>
            <w:noWrap/>
            <w:vAlign w:val="bottom"/>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22</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831</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452</w:t>
            </w: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19,173,853</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21,788,898</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18,298,317</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121</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1,089,886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1,089,886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815,646 </w:t>
            </w:r>
          </w:p>
        </w:tc>
        <w:tc>
          <w:tcPr>
            <w:tcW w:w="1560" w:type="dxa"/>
            <w:tcBorders>
              <w:top w:val="nil"/>
              <w:left w:val="nil"/>
              <w:bottom w:val="single" w:sz="4" w:space="0" w:color="auto"/>
              <w:right w:val="single" w:sz="4" w:space="0" w:color="auto"/>
            </w:tcBorders>
            <w:shd w:val="clear" w:color="auto" w:fill="auto"/>
            <w:noWrap/>
            <w:vAlign w:val="bottom"/>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26</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452</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440</w:t>
            </w: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21,508,479</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25,362,554</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20,622,293</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122</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1,139,367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1,139,367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830,502 </w:t>
            </w:r>
          </w:p>
        </w:tc>
        <w:tc>
          <w:tcPr>
            <w:tcW w:w="1560" w:type="dxa"/>
            <w:tcBorders>
              <w:top w:val="nil"/>
              <w:left w:val="nil"/>
              <w:bottom w:val="single" w:sz="4" w:space="0" w:color="auto"/>
              <w:right w:val="single" w:sz="4" w:space="0" w:color="auto"/>
            </w:tcBorders>
            <w:shd w:val="clear" w:color="auto" w:fill="auto"/>
            <w:noWrap/>
            <w:vAlign w:val="bottom"/>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26</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689</w:t>
            </w:r>
            <w:r w:rsidRPr="00BD1F05">
              <w:rPr>
                <w:rFonts w:ascii="Times New Roman" w:eastAsia="標楷體" w:hAnsi="Times New Roman" w:cs="Times New Roman"/>
                <w:sz w:val="22"/>
              </w:rPr>
              <w:t>,2</w:t>
            </w:r>
            <w:r w:rsidRPr="00BD1F05">
              <w:rPr>
                <w:rFonts w:ascii="Times New Roman" w:eastAsia="標楷體" w:hAnsi="Times New Roman" w:cs="Times New Roman" w:hint="eastAsia"/>
                <w:sz w:val="22"/>
              </w:rPr>
              <w:t>58</w:t>
            </w: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20,988,432</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25,549,891</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20,092,434</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123</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1,191,095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1,191,095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845,629 </w:t>
            </w:r>
          </w:p>
        </w:tc>
        <w:tc>
          <w:tcPr>
            <w:tcW w:w="1560" w:type="dxa"/>
            <w:tcBorders>
              <w:top w:val="nil"/>
              <w:left w:val="nil"/>
              <w:bottom w:val="single" w:sz="4" w:space="0" w:color="auto"/>
              <w:right w:val="single" w:sz="4" w:space="0" w:color="auto"/>
            </w:tcBorders>
            <w:shd w:val="clear" w:color="auto" w:fill="auto"/>
            <w:noWrap/>
            <w:vAlign w:val="bottom"/>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26</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939</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503</w:t>
            </w: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20,465,940</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25,748,408</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19,561,066</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124</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1,245,170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1,245,170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861,031 </w:t>
            </w:r>
          </w:p>
        </w:tc>
        <w:tc>
          <w:tcPr>
            <w:tcW w:w="1560" w:type="dxa"/>
            <w:tcBorders>
              <w:top w:val="nil"/>
              <w:left w:val="nil"/>
              <w:bottom w:val="single" w:sz="4" w:space="0" w:color="auto"/>
              <w:right w:val="single" w:sz="4" w:space="0" w:color="auto"/>
            </w:tcBorders>
            <w:shd w:val="clear" w:color="auto" w:fill="auto"/>
            <w:noWrap/>
            <w:vAlign w:val="bottom"/>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31</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212</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015</w:t>
            </w: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22,878,407</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29,966,845</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21,965,697</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125</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1,301,701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1,301,701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876,714 </w:t>
            </w:r>
          </w:p>
        </w:tc>
        <w:tc>
          <w:tcPr>
            <w:tcW w:w="1560" w:type="dxa"/>
            <w:tcBorders>
              <w:top w:val="nil"/>
              <w:left w:val="nil"/>
              <w:bottom w:val="single" w:sz="4" w:space="0" w:color="auto"/>
              <w:right w:val="single" w:sz="4" w:space="0" w:color="auto"/>
            </w:tcBorders>
            <w:shd w:val="clear" w:color="auto" w:fill="auto"/>
            <w:noWrap/>
            <w:vAlign w:val="bottom"/>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3</w:t>
            </w:r>
            <w:r w:rsidRPr="00BD1F05">
              <w:rPr>
                <w:rFonts w:ascii="Times New Roman" w:eastAsia="標楷體" w:hAnsi="Times New Roman" w:cs="Times New Roman"/>
                <w:sz w:val="22"/>
              </w:rPr>
              <w:t>1,491,</w:t>
            </w:r>
            <w:r w:rsidRPr="00BD1F05">
              <w:rPr>
                <w:rFonts w:ascii="Times New Roman" w:eastAsia="標楷體" w:hAnsi="Times New Roman" w:cs="Times New Roman" w:hint="eastAsia"/>
                <w:sz w:val="22"/>
              </w:rPr>
              <w:t>443</w:t>
            </w: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22,242,406</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30,189,742</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21,323,015</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126</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1,360,798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1,360,798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892,682 </w:t>
            </w:r>
          </w:p>
        </w:tc>
        <w:tc>
          <w:tcPr>
            <w:tcW w:w="1560" w:type="dxa"/>
            <w:tcBorders>
              <w:top w:val="nil"/>
              <w:left w:val="nil"/>
              <w:bottom w:val="single" w:sz="4" w:space="0" w:color="auto"/>
              <w:right w:val="single" w:sz="4" w:space="0" w:color="auto"/>
            </w:tcBorders>
            <w:shd w:val="clear" w:color="auto" w:fill="auto"/>
            <w:noWrap/>
            <w:vAlign w:val="bottom"/>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31</w:t>
            </w:r>
            <w:r w:rsidRPr="00BD1F05">
              <w:rPr>
                <w:rFonts w:ascii="Times New Roman" w:eastAsia="標楷體" w:hAnsi="Times New Roman" w:cs="Times New Roman"/>
                <w:sz w:val="22"/>
              </w:rPr>
              <w:t>,786,</w:t>
            </w:r>
            <w:r w:rsidRPr="00BD1F05">
              <w:rPr>
                <w:rFonts w:ascii="Times New Roman" w:eastAsia="標楷體" w:hAnsi="Times New Roman" w:cs="Times New Roman" w:hint="eastAsia"/>
                <w:sz w:val="22"/>
              </w:rPr>
              <w:t>714</w:t>
            </w: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21,602,251</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30,425,916</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20,677,453</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127</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1,422,579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1,422,579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908,941 </w:t>
            </w:r>
          </w:p>
        </w:tc>
        <w:tc>
          <w:tcPr>
            <w:tcW w:w="1560" w:type="dxa"/>
            <w:tcBorders>
              <w:top w:val="nil"/>
              <w:left w:val="nil"/>
              <w:bottom w:val="single" w:sz="4" w:space="0" w:color="auto"/>
              <w:right w:val="single" w:sz="4" w:space="0" w:color="auto"/>
            </w:tcBorders>
            <w:shd w:val="clear" w:color="auto" w:fill="auto"/>
            <w:noWrap/>
            <w:vAlign w:val="bottom"/>
          </w:tcPr>
          <w:tbl>
            <w:tblPr>
              <w:tblW w:w="1530" w:type="dxa"/>
              <w:tblLayout w:type="fixed"/>
              <w:tblCellMar>
                <w:left w:w="28" w:type="dxa"/>
                <w:right w:w="28" w:type="dxa"/>
              </w:tblCellMar>
              <w:tblLook w:val="04A0" w:firstRow="1" w:lastRow="0" w:firstColumn="1" w:lastColumn="0" w:noHBand="0" w:noVBand="1"/>
            </w:tblPr>
            <w:tblGrid>
              <w:gridCol w:w="1530"/>
            </w:tblGrid>
            <w:tr w:rsidR="00BD1F05" w:rsidRPr="00BD1F05" w:rsidTr="00B02778">
              <w:trPr>
                <w:trHeight w:val="345"/>
              </w:trPr>
              <w:tc>
                <w:tcPr>
                  <w:tcW w:w="1530" w:type="dxa"/>
                  <w:tcBorders>
                    <w:top w:val="nil"/>
                    <w:left w:val="nil"/>
                    <w:bottom w:val="nil"/>
                    <w:right w:val="nil"/>
                  </w:tcBorders>
                  <w:shd w:val="clear" w:color="auto" w:fill="auto"/>
                  <w:noWrap/>
                  <w:vAlign w:val="center"/>
                  <w:hideMark/>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sz w:val="22"/>
                    </w:rPr>
                    <w:t>36,827,977</w:t>
                  </w:r>
                </w:p>
              </w:tc>
            </w:tr>
            <w:tr w:rsidR="00BD1F05" w:rsidRPr="00BD1F05" w:rsidTr="00B02778">
              <w:trPr>
                <w:trHeight w:val="345"/>
              </w:trPr>
              <w:tc>
                <w:tcPr>
                  <w:tcW w:w="1530" w:type="dxa"/>
                  <w:tcBorders>
                    <w:top w:val="nil"/>
                    <w:left w:val="nil"/>
                    <w:bottom w:val="nil"/>
                    <w:right w:val="nil"/>
                  </w:tcBorders>
                  <w:shd w:val="clear" w:color="auto" w:fill="auto"/>
                  <w:noWrap/>
                  <w:vAlign w:val="center"/>
                  <w:hideMark/>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sz w:val="22"/>
                    </w:rPr>
                    <w:t>3636363332636</w:t>
                  </w:r>
                  <w:r w:rsidRPr="00BD1F05">
                    <w:rPr>
                      <w:rFonts w:ascii="Times New Roman" w:eastAsia="標楷體" w:hAnsi="Times New Roman" w:cs="Times New Roman" w:hint="eastAsia"/>
                      <w:sz w:val="22"/>
                    </w:rPr>
                    <w:t>157,602</w:t>
                  </w:r>
                </w:p>
              </w:tc>
            </w:tr>
            <w:tr w:rsidR="00BD1F05" w:rsidRPr="00BD1F05" w:rsidTr="00B02778">
              <w:trPr>
                <w:trHeight w:val="345"/>
              </w:trPr>
              <w:tc>
                <w:tcPr>
                  <w:tcW w:w="1530" w:type="dxa"/>
                  <w:tcBorders>
                    <w:top w:val="nil"/>
                    <w:left w:val="nil"/>
                    <w:bottom w:val="nil"/>
                    <w:right w:val="nil"/>
                  </w:tcBorders>
                  <w:shd w:val="clear" w:color="auto" w:fill="auto"/>
                  <w:noWrap/>
                  <w:vAlign w:val="center"/>
                  <w:hideMark/>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37,506,000</w:t>
                  </w:r>
                </w:p>
              </w:tc>
            </w:tr>
            <w:tr w:rsidR="00BD1F05" w:rsidRPr="00BD1F05" w:rsidTr="00B02778">
              <w:trPr>
                <w:trHeight w:val="345"/>
              </w:trPr>
              <w:tc>
                <w:tcPr>
                  <w:tcW w:w="1530" w:type="dxa"/>
                  <w:tcBorders>
                    <w:top w:val="nil"/>
                    <w:left w:val="nil"/>
                    <w:bottom w:val="nil"/>
                    <w:right w:val="nil"/>
                  </w:tcBorders>
                  <w:shd w:val="clear" w:color="auto" w:fill="auto"/>
                  <w:noWrap/>
                  <w:vAlign w:val="center"/>
                  <w:hideMark/>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43,454,322</w:t>
                  </w:r>
                </w:p>
              </w:tc>
            </w:tr>
            <w:tr w:rsidR="00BD1F05" w:rsidRPr="00BD1F05" w:rsidTr="00B02778">
              <w:trPr>
                <w:trHeight w:val="345"/>
              </w:trPr>
              <w:tc>
                <w:tcPr>
                  <w:tcW w:w="1530" w:type="dxa"/>
                  <w:tcBorders>
                    <w:top w:val="nil"/>
                    <w:left w:val="nil"/>
                    <w:bottom w:val="nil"/>
                    <w:right w:val="nil"/>
                  </w:tcBorders>
                  <w:shd w:val="clear" w:color="auto" w:fill="auto"/>
                  <w:noWrap/>
                  <w:vAlign w:val="center"/>
                  <w:hideMark/>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43,843,349</w:t>
                  </w:r>
                </w:p>
              </w:tc>
            </w:tr>
            <w:tr w:rsidR="00BD1F05" w:rsidRPr="00BD1F05" w:rsidTr="00B02778">
              <w:trPr>
                <w:trHeight w:val="345"/>
              </w:trPr>
              <w:tc>
                <w:tcPr>
                  <w:tcW w:w="1530" w:type="dxa"/>
                  <w:tcBorders>
                    <w:top w:val="nil"/>
                    <w:left w:val="nil"/>
                    <w:bottom w:val="nil"/>
                    <w:right w:val="nil"/>
                  </w:tcBorders>
                  <w:shd w:val="clear" w:color="auto" w:fill="auto"/>
                  <w:noWrap/>
                  <w:vAlign w:val="center"/>
                  <w:hideMark/>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44,254,434</w:t>
                  </w:r>
                </w:p>
              </w:tc>
            </w:tr>
            <w:tr w:rsidR="00BD1F05" w:rsidRPr="00BD1F05" w:rsidTr="00B02778">
              <w:trPr>
                <w:trHeight w:val="345"/>
              </w:trPr>
              <w:tc>
                <w:tcPr>
                  <w:tcW w:w="1530" w:type="dxa"/>
                  <w:tcBorders>
                    <w:top w:val="nil"/>
                    <w:left w:val="nil"/>
                    <w:bottom w:val="nil"/>
                    <w:right w:val="nil"/>
                  </w:tcBorders>
                  <w:shd w:val="clear" w:color="auto" w:fill="auto"/>
                  <w:noWrap/>
                  <w:vAlign w:val="center"/>
                  <w:hideMark/>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51,273,038</w:t>
                  </w:r>
                </w:p>
              </w:tc>
            </w:tr>
            <w:tr w:rsidR="00BD1F05" w:rsidRPr="00BD1F05" w:rsidTr="00B02778">
              <w:trPr>
                <w:trHeight w:val="345"/>
              </w:trPr>
              <w:tc>
                <w:tcPr>
                  <w:tcW w:w="1530" w:type="dxa"/>
                  <w:tcBorders>
                    <w:top w:val="nil"/>
                    <w:left w:val="nil"/>
                    <w:bottom w:val="nil"/>
                    <w:right w:val="nil"/>
                  </w:tcBorders>
                  <w:shd w:val="clear" w:color="auto" w:fill="auto"/>
                  <w:noWrap/>
                  <w:vAlign w:val="center"/>
                  <w:hideMark/>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51,732,062</w:t>
                  </w:r>
                </w:p>
              </w:tc>
            </w:tr>
            <w:tr w:rsidR="00BD1F05" w:rsidRPr="00BD1F05" w:rsidTr="00B02778">
              <w:trPr>
                <w:trHeight w:val="345"/>
              </w:trPr>
              <w:tc>
                <w:tcPr>
                  <w:tcW w:w="1530" w:type="dxa"/>
                  <w:tcBorders>
                    <w:top w:val="nil"/>
                    <w:left w:val="nil"/>
                    <w:bottom w:val="nil"/>
                    <w:right w:val="nil"/>
                  </w:tcBorders>
                  <w:shd w:val="clear" w:color="auto" w:fill="auto"/>
                  <w:noWrap/>
                  <w:vAlign w:val="center"/>
                  <w:hideMark/>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646,008,969</w:t>
                  </w:r>
                </w:p>
              </w:tc>
            </w:tr>
          </w:tbl>
          <w:p w:rsidR="00D30E4A" w:rsidRPr="00BD1F05" w:rsidRDefault="00D30E4A" w:rsidP="00D30E4A">
            <w:pPr>
              <w:jc w:val="right"/>
              <w:rPr>
                <w:rFonts w:ascii="Times New Roman" w:eastAsia="標楷體" w:hAnsi="Times New Roman" w:cs="Times New Roman"/>
                <w:sz w:val="22"/>
              </w:rPr>
            </w:pP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24,044,986</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35,405,398</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23,116,184</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128</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1,487,164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1,487,164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925,496 </w:t>
            </w:r>
          </w:p>
        </w:tc>
        <w:tc>
          <w:tcPr>
            <w:tcW w:w="1560" w:type="dxa"/>
            <w:tcBorders>
              <w:top w:val="nil"/>
              <w:left w:val="nil"/>
              <w:bottom w:val="single" w:sz="4" w:space="0" w:color="auto"/>
              <w:right w:val="single" w:sz="4" w:space="0" w:color="auto"/>
            </w:tcBorders>
            <w:shd w:val="clear" w:color="auto" w:fill="auto"/>
            <w:noWrap/>
            <w:vAlign w:val="bottom"/>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37</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157</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682</w:t>
            </w: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23,268,140</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35,670,518</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22,336,878</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129</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1,554,681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1,554,681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942,353 </w:t>
            </w:r>
          </w:p>
        </w:tc>
        <w:tc>
          <w:tcPr>
            <w:tcW w:w="1560" w:type="dxa"/>
            <w:tcBorders>
              <w:top w:val="nil"/>
              <w:left w:val="nil"/>
              <w:bottom w:val="single" w:sz="4" w:space="0" w:color="auto"/>
              <w:right w:val="single" w:sz="4" w:space="0" w:color="auto"/>
            </w:tcBorders>
            <w:shd w:val="clear" w:color="auto" w:fill="auto"/>
            <w:noWrap/>
            <w:vAlign w:val="bottom"/>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37</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506</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080</w:t>
            </w: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22,484,847</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35,951,319</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21,552,816</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130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1,625,263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1,625,263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959,516 </w:t>
            </w:r>
          </w:p>
        </w:tc>
        <w:tc>
          <w:tcPr>
            <w:tcW w:w="1560" w:type="dxa"/>
            <w:tcBorders>
              <w:top w:val="nil"/>
              <w:left w:val="nil"/>
              <w:bottom w:val="single" w:sz="4" w:space="0" w:color="auto"/>
              <w:right w:val="single" w:sz="4" w:space="0" w:color="auto"/>
            </w:tcBorders>
            <w:shd w:val="clear" w:color="auto" w:fill="auto"/>
            <w:noWrap/>
            <w:vAlign w:val="bottom"/>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43</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454</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417</w:t>
            </w: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24,890,636</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41,829,059</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23,959,685</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131</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1,699,050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1,699,050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976,993 </w:t>
            </w:r>
          </w:p>
        </w:tc>
        <w:tc>
          <w:tcPr>
            <w:tcW w:w="1560" w:type="dxa"/>
            <w:tcBorders>
              <w:top w:val="nil"/>
              <w:left w:val="nil"/>
              <w:bottom w:val="single" w:sz="4" w:space="0" w:color="auto"/>
              <w:right w:val="single" w:sz="4" w:space="0" w:color="auto"/>
            </w:tcBorders>
            <w:shd w:val="clear" w:color="auto" w:fill="auto"/>
            <w:noWrap/>
            <w:vAlign w:val="bottom"/>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43</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843</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444</w:t>
            </w: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23,942,853</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42,144,299</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23,015,002</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132</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1,776,187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1,776,187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994,788 </w:t>
            </w:r>
          </w:p>
        </w:tc>
        <w:tc>
          <w:tcPr>
            <w:tcW w:w="1560" w:type="dxa"/>
            <w:tcBorders>
              <w:top w:val="nil"/>
              <w:left w:val="nil"/>
              <w:bottom w:val="single" w:sz="4" w:space="0" w:color="auto"/>
              <w:right w:val="single" w:sz="4" w:space="0" w:color="auto"/>
            </w:tcBorders>
            <w:shd w:val="clear" w:color="auto" w:fill="auto"/>
            <w:noWrap/>
            <w:vAlign w:val="bottom"/>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44</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254</w:t>
            </w:r>
            <w:r w:rsidRPr="00BD1F05">
              <w:rPr>
                <w:rFonts w:ascii="Times New Roman" w:eastAsia="標楷體" w:hAnsi="Times New Roman" w:cs="Times New Roman"/>
                <w:sz w:val="22"/>
              </w:rPr>
              <w:t>,</w:t>
            </w:r>
            <w:r w:rsidRPr="00BD1F05">
              <w:rPr>
                <w:rFonts w:ascii="Times New Roman" w:eastAsia="標楷體" w:hAnsi="Times New Roman" w:cs="Times New Roman" w:hint="eastAsia"/>
                <w:sz w:val="22"/>
              </w:rPr>
              <w:t>529</w:t>
            </w: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22,985,753</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42,478,247</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22,063,201</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133</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1,856,826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1,856,826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1,012,906 </w:t>
            </w:r>
          </w:p>
        </w:tc>
        <w:tc>
          <w:tcPr>
            <w:tcW w:w="1560" w:type="dxa"/>
            <w:tcBorders>
              <w:top w:val="nil"/>
              <w:left w:val="nil"/>
              <w:bottom w:val="single" w:sz="4" w:space="0" w:color="auto"/>
              <w:right w:val="single" w:sz="4" w:space="0" w:color="auto"/>
            </w:tcBorders>
            <w:shd w:val="clear" w:color="auto" w:fill="auto"/>
            <w:noWrap/>
            <w:vAlign w:val="bottom"/>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51</w:t>
            </w:r>
            <w:r w:rsidRPr="00BD1F05">
              <w:rPr>
                <w:rFonts w:ascii="Times New Roman" w:eastAsia="標楷體" w:hAnsi="Times New Roman" w:cs="Times New Roman"/>
                <w:sz w:val="22"/>
              </w:rPr>
              <w:t>,273,</w:t>
            </w:r>
            <w:r w:rsidRPr="00BD1F05">
              <w:rPr>
                <w:rFonts w:ascii="Times New Roman" w:eastAsia="標楷體" w:hAnsi="Times New Roman" w:cs="Times New Roman" w:hint="eastAsia"/>
                <w:sz w:val="22"/>
              </w:rPr>
              <w:t>150</w:t>
            </w: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25,262,226</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49,416,212</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24,347,368</w:t>
            </w:r>
          </w:p>
        </w:tc>
      </w:tr>
      <w:tr w:rsidR="00BD1F05" w:rsidRPr="00BD1F05" w:rsidTr="00B02778">
        <w:trPr>
          <w:trHeight w:hRule="exact" w:val="284"/>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D30E4A" w:rsidRPr="00BD1F05" w:rsidRDefault="00D30E4A" w:rsidP="00D30E4A">
            <w:pPr>
              <w:widowControl/>
              <w:jc w:val="center"/>
              <w:rPr>
                <w:rFonts w:ascii="Times New Roman" w:eastAsia="標楷體" w:hAnsi="Times New Roman" w:cs="Times New Roman"/>
                <w:kern w:val="0"/>
                <w:sz w:val="22"/>
              </w:rPr>
            </w:pPr>
            <w:r w:rsidRPr="00BD1F05">
              <w:rPr>
                <w:rFonts w:ascii="Times New Roman" w:eastAsia="標楷體" w:hAnsi="Times New Roman" w:cs="Times New Roman" w:hint="eastAsia"/>
                <w:kern w:val="0"/>
                <w:sz w:val="22"/>
              </w:rPr>
              <w:t>134</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30E4A" w:rsidRPr="00BD1F05" w:rsidRDefault="00D30E4A" w:rsidP="00D30E4A">
            <w:pPr>
              <w:rPr>
                <w:rFonts w:ascii="Times New Roman" w:eastAsia="新細明體" w:hAnsi="Times New Roman" w:cs="Times New Roman"/>
                <w:szCs w:val="24"/>
              </w:rPr>
            </w:pPr>
            <w:r w:rsidRPr="00BD1F05">
              <w:rPr>
                <w:rFonts w:ascii="Times New Roman" w:hAnsi="Times New Roman" w:cs="Times New Roman"/>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1,941,126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1,941,126 </w:t>
            </w:r>
          </w:p>
        </w:tc>
        <w:tc>
          <w:tcPr>
            <w:tcW w:w="1701" w:type="dxa"/>
            <w:tcBorders>
              <w:top w:val="nil"/>
              <w:left w:val="nil"/>
              <w:bottom w:val="single" w:sz="4" w:space="0" w:color="auto"/>
              <w:right w:val="single" w:sz="4" w:space="0" w:color="auto"/>
            </w:tcBorders>
            <w:shd w:val="clear" w:color="auto" w:fill="auto"/>
            <w:noWrap/>
            <w:vAlign w:val="center"/>
            <w:hideMark/>
          </w:tcPr>
          <w:p w:rsidR="00D30E4A" w:rsidRPr="00BD1F05" w:rsidRDefault="00D30E4A" w:rsidP="00D30E4A">
            <w:pPr>
              <w:jc w:val="right"/>
              <w:rPr>
                <w:rFonts w:ascii="Times New Roman" w:eastAsia="新細明體" w:hAnsi="Times New Roman" w:cs="Times New Roman"/>
                <w:sz w:val="22"/>
              </w:rPr>
            </w:pPr>
            <w:r w:rsidRPr="00BD1F05">
              <w:rPr>
                <w:rFonts w:ascii="Times New Roman" w:hAnsi="Times New Roman" w:cs="Times New Roman"/>
                <w:sz w:val="22"/>
              </w:rPr>
              <w:t xml:space="preserve">1,031,355 </w:t>
            </w:r>
          </w:p>
        </w:tc>
        <w:tc>
          <w:tcPr>
            <w:tcW w:w="1560" w:type="dxa"/>
            <w:tcBorders>
              <w:top w:val="nil"/>
              <w:left w:val="nil"/>
              <w:bottom w:val="single" w:sz="4" w:space="0" w:color="auto"/>
              <w:right w:val="single" w:sz="4" w:space="0" w:color="auto"/>
            </w:tcBorders>
            <w:shd w:val="clear" w:color="auto" w:fill="auto"/>
            <w:noWrap/>
            <w:vAlign w:val="bottom"/>
          </w:tcPr>
          <w:p w:rsidR="00D30E4A" w:rsidRPr="00BD1F05" w:rsidRDefault="00D30E4A" w:rsidP="00D30E4A">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51</w:t>
            </w:r>
            <w:r w:rsidRPr="00BD1F05">
              <w:rPr>
                <w:rFonts w:ascii="Times New Roman" w:eastAsia="標楷體" w:hAnsi="Times New Roman" w:cs="Times New Roman"/>
                <w:sz w:val="22"/>
              </w:rPr>
              <w:t>,732,</w:t>
            </w:r>
            <w:r w:rsidRPr="00BD1F05">
              <w:rPr>
                <w:rFonts w:ascii="Times New Roman" w:eastAsia="標楷體" w:hAnsi="Times New Roman" w:cs="Times New Roman" w:hint="eastAsia"/>
                <w:sz w:val="22"/>
              </w:rPr>
              <w:t>174</w:t>
            </w:r>
          </w:p>
        </w:tc>
        <w:tc>
          <w:tcPr>
            <w:tcW w:w="1417"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24,107,141</w:t>
            </w:r>
          </w:p>
        </w:tc>
        <w:tc>
          <w:tcPr>
            <w:tcW w:w="1843"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49,790,936</w:t>
            </w:r>
          </w:p>
        </w:tc>
        <w:tc>
          <w:tcPr>
            <w:tcW w:w="1795" w:type="dxa"/>
            <w:tcBorders>
              <w:top w:val="nil"/>
              <w:left w:val="nil"/>
              <w:bottom w:val="single" w:sz="4" w:space="0" w:color="auto"/>
              <w:right w:val="single" w:sz="4" w:space="0" w:color="auto"/>
            </w:tcBorders>
            <w:shd w:val="clear" w:color="auto" w:fill="auto"/>
            <w:noWrap/>
            <w:vAlign w:val="center"/>
          </w:tcPr>
          <w:p w:rsidR="00D30E4A" w:rsidRPr="00BD1F05" w:rsidRDefault="00D30E4A" w:rsidP="00D30E4A">
            <w:pPr>
              <w:jc w:val="right"/>
              <w:rPr>
                <w:rFonts w:ascii="Times New Roman" w:hAnsi="Times New Roman" w:cs="Times New Roman"/>
                <w:sz w:val="22"/>
              </w:rPr>
            </w:pPr>
            <w:r w:rsidRPr="00BD1F05">
              <w:rPr>
                <w:rFonts w:ascii="Times New Roman" w:hAnsi="Times New Roman" w:cs="Times New Roman"/>
                <w:sz w:val="22"/>
              </w:rPr>
              <w:t>23,202,576</w:t>
            </w:r>
          </w:p>
        </w:tc>
      </w:tr>
      <w:tr w:rsidR="00BD1F05" w:rsidRPr="00BD1F05" w:rsidTr="003E07B4">
        <w:trPr>
          <w:trHeight w:hRule="exact" w:val="275"/>
        </w:trPr>
        <w:tc>
          <w:tcPr>
            <w:tcW w:w="56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52FE2" w:rsidRPr="00BD1F05" w:rsidRDefault="00B52FE2" w:rsidP="00B52FE2">
            <w:pPr>
              <w:widowControl/>
              <w:jc w:val="right"/>
              <w:rPr>
                <w:rFonts w:ascii="Times New Roman" w:eastAsia="標楷體" w:hAnsi="Times New Roman" w:cs="Times New Roman"/>
                <w:kern w:val="0"/>
                <w:sz w:val="22"/>
              </w:rPr>
            </w:pPr>
            <w:r w:rsidRPr="00BD1F05">
              <w:rPr>
                <w:rFonts w:ascii="Times New Roman" w:eastAsia="標楷體" w:hAnsi="Times New Roman" w:cs="Times New Roman"/>
                <w:kern w:val="0"/>
                <w:sz w:val="22"/>
              </w:rPr>
              <w:t>總和</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B52FE2" w:rsidRPr="00BD1F05" w:rsidRDefault="00B52FE2" w:rsidP="00B52FE2">
            <w:pPr>
              <w:jc w:val="right"/>
              <w:rPr>
                <w:rFonts w:ascii="Times New Roman" w:eastAsia="新細明體" w:hAnsi="Times New Roman" w:cs="Times New Roman"/>
              </w:rPr>
            </w:pPr>
            <w:r w:rsidRPr="00BD1F05">
              <w:rPr>
                <w:rFonts w:ascii="Times New Roman" w:hAnsi="Times New Roman" w:cs="Times New Roman"/>
              </w:rPr>
              <w:t xml:space="preserve">7,000,000,000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B52FE2" w:rsidRPr="00BD1F05" w:rsidRDefault="00B52FE2" w:rsidP="00B52FE2">
            <w:pPr>
              <w:jc w:val="right"/>
              <w:rPr>
                <w:rFonts w:ascii="Times New Roman" w:eastAsia="新細明體" w:hAnsi="Times New Roman" w:cs="Times New Roman"/>
              </w:rPr>
            </w:pPr>
            <w:r w:rsidRPr="00BD1F05">
              <w:rPr>
                <w:rFonts w:ascii="Times New Roman" w:hAnsi="Times New Roman" w:cs="Times New Roman"/>
              </w:rPr>
              <w:t xml:space="preserve">3,026,305,141 </w:t>
            </w:r>
          </w:p>
        </w:tc>
        <w:tc>
          <w:tcPr>
            <w:tcW w:w="1701" w:type="dxa"/>
            <w:tcBorders>
              <w:top w:val="nil"/>
              <w:left w:val="nil"/>
              <w:bottom w:val="single" w:sz="4" w:space="0" w:color="auto"/>
              <w:right w:val="single" w:sz="4" w:space="0" w:color="auto"/>
            </w:tcBorders>
            <w:shd w:val="clear" w:color="auto" w:fill="auto"/>
            <w:noWrap/>
            <w:vAlign w:val="center"/>
            <w:hideMark/>
          </w:tcPr>
          <w:p w:rsidR="00B52FE2" w:rsidRPr="00BD1F05" w:rsidRDefault="00B52FE2" w:rsidP="00B52FE2">
            <w:pPr>
              <w:jc w:val="right"/>
              <w:rPr>
                <w:rFonts w:ascii="Times New Roman" w:eastAsia="新細明體" w:hAnsi="Times New Roman" w:cs="Times New Roman"/>
              </w:rPr>
            </w:pPr>
            <w:r w:rsidRPr="00BD1F05">
              <w:rPr>
                <w:rFonts w:ascii="Times New Roman" w:hAnsi="Times New Roman" w:cs="Times New Roman"/>
              </w:rPr>
              <w:t xml:space="preserve">10,026,305,141 </w:t>
            </w:r>
          </w:p>
        </w:tc>
        <w:tc>
          <w:tcPr>
            <w:tcW w:w="1701" w:type="dxa"/>
            <w:tcBorders>
              <w:top w:val="nil"/>
              <w:left w:val="nil"/>
              <w:bottom w:val="single" w:sz="4" w:space="0" w:color="auto"/>
              <w:right w:val="single" w:sz="4" w:space="0" w:color="auto"/>
            </w:tcBorders>
            <w:shd w:val="clear" w:color="auto" w:fill="auto"/>
            <w:noWrap/>
            <w:vAlign w:val="center"/>
            <w:hideMark/>
          </w:tcPr>
          <w:p w:rsidR="00B52FE2" w:rsidRPr="00BD1F05" w:rsidRDefault="00B52FE2" w:rsidP="00B52FE2">
            <w:pPr>
              <w:jc w:val="right"/>
              <w:rPr>
                <w:rFonts w:ascii="Times New Roman" w:eastAsia="新細明體" w:hAnsi="Times New Roman" w:cs="Times New Roman"/>
              </w:rPr>
            </w:pPr>
            <w:r w:rsidRPr="00BD1F05">
              <w:rPr>
                <w:rFonts w:ascii="Times New Roman" w:hAnsi="Times New Roman" w:cs="Times New Roman"/>
              </w:rPr>
              <w:t xml:space="preserve">9,623,112,012 </w:t>
            </w:r>
          </w:p>
        </w:tc>
        <w:tc>
          <w:tcPr>
            <w:tcW w:w="1560" w:type="dxa"/>
            <w:tcBorders>
              <w:top w:val="nil"/>
              <w:left w:val="nil"/>
              <w:bottom w:val="single" w:sz="4" w:space="0" w:color="auto"/>
              <w:right w:val="single" w:sz="4" w:space="0" w:color="auto"/>
            </w:tcBorders>
            <w:shd w:val="clear" w:color="auto" w:fill="auto"/>
            <w:noWrap/>
            <w:vAlign w:val="center"/>
            <w:hideMark/>
          </w:tcPr>
          <w:p w:rsidR="00B52FE2" w:rsidRPr="00BD1F05" w:rsidRDefault="00D06081" w:rsidP="00B52FE2">
            <w:pPr>
              <w:jc w:val="right"/>
              <w:rPr>
                <w:rFonts w:ascii="Times New Roman" w:eastAsia="標楷體" w:hAnsi="Times New Roman" w:cs="Times New Roman"/>
              </w:rPr>
            </w:pPr>
            <w:r w:rsidRPr="00BD1F05">
              <w:rPr>
                <w:rFonts w:ascii="Times New Roman" w:eastAsia="標楷體" w:hAnsi="Times New Roman" w:cs="Times New Roman" w:hint="eastAsia"/>
              </w:rPr>
              <w:t>646</w:t>
            </w:r>
            <w:r w:rsidRPr="00BD1F05">
              <w:rPr>
                <w:rFonts w:ascii="Times New Roman" w:eastAsia="標楷體" w:hAnsi="Times New Roman" w:cs="Times New Roman"/>
              </w:rPr>
              <w:t>,</w:t>
            </w:r>
            <w:r w:rsidRPr="00BD1F05">
              <w:rPr>
                <w:rFonts w:ascii="Times New Roman" w:eastAsia="標楷體" w:hAnsi="Times New Roman" w:cs="Times New Roman" w:hint="eastAsia"/>
              </w:rPr>
              <w:t>009,</w:t>
            </w:r>
            <w:r w:rsidRPr="00BD1F05">
              <w:rPr>
                <w:rFonts w:ascii="Times New Roman" w:eastAsia="標楷體" w:hAnsi="Times New Roman" w:cs="Times New Roman"/>
              </w:rPr>
              <w:t>661</w:t>
            </w:r>
          </w:p>
        </w:tc>
        <w:tc>
          <w:tcPr>
            <w:tcW w:w="1417" w:type="dxa"/>
            <w:tcBorders>
              <w:top w:val="single" w:sz="4" w:space="0" w:color="auto"/>
              <w:left w:val="nil"/>
              <w:bottom w:val="single" w:sz="4" w:space="0" w:color="auto"/>
              <w:right w:val="single" w:sz="4" w:space="0" w:color="auto"/>
            </w:tcBorders>
            <w:shd w:val="clear" w:color="000000" w:fill="auto"/>
            <w:noWrap/>
            <w:vAlign w:val="center"/>
          </w:tcPr>
          <w:p w:rsidR="00B52FE2" w:rsidRPr="00BD1F05" w:rsidRDefault="00D30E4A" w:rsidP="00B52FE2">
            <w:pPr>
              <w:jc w:val="right"/>
              <w:rPr>
                <w:rFonts w:ascii="Times New Roman" w:eastAsia="標楷體" w:hAnsi="Times New Roman" w:cs="Times New Roman"/>
              </w:rPr>
            </w:pPr>
            <w:r w:rsidRPr="00BD1F05">
              <w:rPr>
                <w:rFonts w:ascii="Times New Roman" w:eastAsia="標楷體" w:hAnsi="Times New Roman" w:cs="Times New Roman" w:hint="eastAsia"/>
              </w:rPr>
              <w:t>433</w:t>
            </w:r>
            <w:r w:rsidRPr="00BD1F05">
              <w:rPr>
                <w:rFonts w:ascii="Times New Roman" w:eastAsia="標楷體" w:hAnsi="Times New Roman" w:cs="Times New Roman"/>
              </w:rPr>
              <w:t>,</w:t>
            </w:r>
            <w:r w:rsidRPr="00BD1F05">
              <w:rPr>
                <w:rFonts w:ascii="Times New Roman" w:eastAsia="標楷體" w:hAnsi="Times New Roman" w:cs="Times New Roman" w:hint="eastAsia"/>
              </w:rPr>
              <w:t>909</w:t>
            </w:r>
            <w:r w:rsidRPr="00BD1F05">
              <w:rPr>
                <w:rFonts w:ascii="Times New Roman" w:eastAsia="標楷體" w:hAnsi="Times New Roman" w:cs="Times New Roman"/>
              </w:rPr>
              <w:t>,</w:t>
            </w:r>
            <w:r w:rsidRPr="00BD1F05">
              <w:rPr>
                <w:rFonts w:ascii="Times New Roman" w:eastAsia="標楷體" w:hAnsi="Times New Roman" w:cs="Times New Roman" w:hint="eastAsia"/>
              </w:rPr>
              <w:t>418</w:t>
            </w:r>
          </w:p>
        </w:tc>
        <w:tc>
          <w:tcPr>
            <w:tcW w:w="1843" w:type="dxa"/>
            <w:tcBorders>
              <w:top w:val="nil"/>
              <w:left w:val="nil"/>
              <w:bottom w:val="single" w:sz="4" w:space="0" w:color="auto"/>
              <w:right w:val="single" w:sz="4" w:space="0" w:color="auto"/>
            </w:tcBorders>
            <w:shd w:val="clear" w:color="auto" w:fill="auto"/>
            <w:noWrap/>
            <w:vAlign w:val="center"/>
          </w:tcPr>
          <w:p w:rsidR="00B52FE2" w:rsidRPr="00BD1F05" w:rsidRDefault="00D30E4A" w:rsidP="00B52FE2">
            <w:pPr>
              <w:jc w:val="right"/>
              <w:rPr>
                <w:rFonts w:ascii="Times New Roman" w:eastAsia="新細明體" w:hAnsi="Times New Roman" w:cs="Times New Roman"/>
              </w:rPr>
            </w:pPr>
            <w:r w:rsidRPr="00BD1F05">
              <w:rPr>
                <w:rFonts w:ascii="Times New Roman" w:eastAsia="新細明體" w:hAnsi="Times New Roman" w:cs="Times New Roman" w:hint="eastAsia"/>
              </w:rPr>
              <w:t>-9</w:t>
            </w:r>
            <w:r w:rsidRPr="00BD1F05">
              <w:rPr>
                <w:rFonts w:ascii="Times New Roman" w:eastAsia="新細明體" w:hAnsi="Times New Roman" w:cs="Times New Roman"/>
              </w:rPr>
              <w:t>,</w:t>
            </w:r>
            <w:r w:rsidRPr="00BD1F05">
              <w:rPr>
                <w:rFonts w:ascii="Times New Roman" w:eastAsia="新細明體" w:hAnsi="Times New Roman" w:cs="Times New Roman" w:hint="eastAsia"/>
              </w:rPr>
              <w:t>380</w:t>
            </w:r>
            <w:r w:rsidRPr="00BD1F05">
              <w:rPr>
                <w:rFonts w:ascii="Times New Roman" w:eastAsia="新細明體" w:hAnsi="Times New Roman" w:cs="Times New Roman"/>
              </w:rPr>
              <w:t>,</w:t>
            </w:r>
            <w:r w:rsidRPr="00BD1F05">
              <w:rPr>
                <w:rFonts w:ascii="Times New Roman" w:eastAsia="新細明體" w:hAnsi="Times New Roman" w:cs="Times New Roman" w:hint="eastAsia"/>
              </w:rPr>
              <w:t>295</w:t>
            </w:r>
            <w:r w:rsidRPr="00BD1F05">
              <w:rPr>
                <w:rFonts w:ascii="Times New Roman" w:eastAsia="新細明體" w:hAnsi="Times New Roman" w:cs="Times New Roman"/>
              </w:rPr>
              <w:t>,</w:t>
            </w:r>
            <w:r w:rsidRPr="00BD1F05">
              <w:rPr>
                <w:rFonts w:ascii="Times New Roman" w:eastAsia="新細明體" w:hAnsi="Times New Roman" w:cs="Times New Roman" w:hint="eastAsia"/>
              </w:rPr>
              <w:t>430</w:t>
            </w:r>
          </w:p>
        </w:tc>
        <w:tc>
          <w:tcPr>
            <w:tcW w:w="1795" w:type="dxa"/>
            <w:tcBorders>
              <w:top w:val="nil"/>
              <w:left w:val="nil"/>
              <w:bottom w:val="single" w:sz="4" w:space="0" w:color="auto"/>
              <w:right w:val="single" w:sz="4" w:space="0" w:color="auto"/>
            </w:tcBorders>
            <w:shd w:val="clear" w:color="auto" w:fill="auto"/>
            <w:noWrap/>
            <w:vAlign w:val="center"/>
          </w:tcPr>
          <w:p w:rsidR="00B52FE2" w:rsidRPr="00BD1F05" w:rsidRDefault="00D30E4A" w:rsidP="00B52FE2">
            <w:pPr>
              <w:jc w:val="right"/>
              <w:rPr>
                <w:rFonts w:ascii="Times New Roman" w:eastAsia="新細明體" w:hAnsi="Times New Roman" w:cs="Times New Roman"/>
              </w:rPr>
            </w:pPr>
            <w:r w:rsidRPr="00BD1F05">
              <w:rPr>
                <w:rFonts w:ascii="Times New Roman" w:eastAsia="新細明體" w:hAnsi="Times New Roman" w:cs="Times New Roman" w:hint="eastAsia"/>
              </w:rPr>
              <w:t>-9</w:t>
            </w:r>
            <w:r w:rsidRPr="00BD1F05">
              <w:rPr>
                <w:rFonts w:ascii="Times New Roman" w:eastAsia="新細明體" w:hAnsi="Times New Roman" w:cs="Times New Roman"/>
              </w:rPr>
              <w:t>,</w:t>
            </w:r>
            <w:r w:rsidRPr="00BD1F05">
              <w:rPr>
                <w:rFonts w:ascii="Times New Roman" w:eastAsia="新細明體" w:hAnsi="Times New Roman" w:cs="Times New Roman" w:hint="eastAsia"/>
              </w:rPr>
              <w:t>189</w:t>
            </w:r>
            <w:r w:rsidRPr="00BD1F05">
              <w:rPr>
                <w:rFonts w:ascii="Times New Roman" w:eastAsia="新細明體" w:hAnsi="Times New Roman" w:cs="Times New Roman"/>
              </w:rPr>
              <w:t>,638,618</w:t>
            </w:r>
          </w:p>
        </w:tc>
      </w:tr>
    </w:tbl>
    <w:p w:rsidR="00EB2178" w:rsidRDefault="00EB2178" w:rsidP="00D67531">
      <w:pPr>
        <w:spacing w:beforeLines="50" w:before="120" w:afterLines="50" w:after="120" w:line="500" w:lineRule="exact"/>
        <w:ind w:right="960"/>
        <w:rPr>
          <w:rFonts w:ascii="Times New Roman" w:eastAsia="標楷體" w:hAnsi="Times New Roman" w:cs="Times New Roman"/>
          <w:color w:val="000000" w:themeColor="text1"/>
          <w:sz w:val="28"/>
        </w:rPr>
        <w:sectPr w:rsidR="00EB2178" w:rsidSect="001C22A0">
          <w:pgSz w:w="16838" w:h="11906" w:orient="landscape" w:code="9"/>
          <w:pgMar w:top="1134" w:right="1440" w:bottom="1134" w:left="1440" w:header="851" w:footer="992" w:gutter="0"/>
          <w:cols w:space="425"/>
          <w:docGrid w:linePitch="360"/>
        </w:sectPr>
      </w:pPr>
    </w:p>
    <w:p w:rsidR="00147DD6" w:rsidRPr="00425F8B" w:rsidRDefault="006F3F9C" w:rsidP="00680049">
      <w:pPr>
        <w:numPr>
          <w:ilvl w:val="0"/>
          <w:numId w:val="20"/>
        </w:numPr>
        <w:spacing w:beforeLines="50" w:before="120" w:afterLines="50" w:after="120" w:line="500" w:lineRule="exact"/>
        <w:ind w:leftChars="230" w:left="1119" w:hanging="567"/>
        <w:jc w:val="both"/>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評估指標</w:t>
      </w:r>
    </w:p>
    <w:p w:rsidR="00F637C3" w:rsidRPr="00425F8B" w:rsidRDefault="006F3F9C" w:rsidP="007125D3">
      <w:pPr>
        <w:snapToGrid w:val="0"/>
        <w:spacing w:beforeLines="50" w:before="120" w:afterLines="50" w:after="120" w:line="500" w:lineRule="exact"/>
        <w:ind w:leftChars="236" w:left="566" w:firstLine="42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F637C3" w:rsidRPr="00425F8B">
        <w:rPr>
          <w:rFonts w:ascii="Times New Roman" w:eastAsia="標楷體" w:hAnsi="Times New Roman" w:cs="Times New Roman"/>
          <w:sz w:val="28"/>
          <w:szCs w:val="28"/>
        </w:rPr>
        <w:t>本案擬採自償率</w:t>
      </w:r>
      <w:r>
        <w:rPr>
          <w:rFonts w:ascii="Times New Roman" w:eastAsia="標楷體" w:hAnsi="Times New Roman" w:cs="Times New Roman" w:hint="eastAsia"/>
          <w:sz w:val="28"/>
          <w:szCs w:val="28"/>
        </w:rPr>
        <w:t>（</w:t>
      </w:r>
      <w:r w:rsidR="00F637C3" w:rsidRPr="00425F8B">
        <w:rPr>
          <w:rFonts w:ascii="Times New Roman" w:eastAsia="標楷體" w:hAnsi="Times New Roman" w:cs="Times New Roman"/>
          <w:sz w:val="28"/>
          <w:szCs w:val="28"/>
        </w:rPr>
        <w:t>SLR</w:t>
      </w:r>
      <w:r w:rsidR="00F637C3" w:rsidRPr="00425F8B">
        <w:rPr>
          <w:rFonts w:ascii="Times New Roman" w:eastAsia="標楷體" w:hAnsi="Times New Roman" w:cs="Times New Roman"/>
          <w:sz w:val="28"/>
          <w:szCs w:val="28"/>
        </w:rPr>
        <w:t>；自償率</w:t>
      </w:r>
      <w:r w:rsidR="00F637C3" w:rsidRPr="00425F8B">
        <w:rPr>
          <w:rFonts w:ascii="Times New Roman" w:eastAsia="標楷體" w:hAnsi="Times New Roman" w:cs="Times New Roman"/>
          <w:sz w:val="28"/>
          <w:szCs w:val="28"/>
        </w:rPr>
        <w:t>=</w:t>
      </w:r>
      <w:r w:rsidR="00F637C3" w:rsidRPr="00425F8B">
        <w:rPr>
          <w:rFonts w:ascii="Times New Roman" w:eastAsia="標楷體" w:hAnsi="Times New Roman" w:cs="Times New Roman"/>
          <w:sz w:val="28"/>
          <w:szCs w:val="28"/>
        </w:rPr>
        <w:t>營運評估期現金淨流入之現值</w:t>
      </w:r>
      <w:r w:rsidR="00F637C3" w:rsidRPr="00425F8B">
        <w:rPr>
          <w:rFonts w:ascii="Times New Roman" w:eastAsia="標楷體" w:hAnsi="Times New Roman" w:cs="Times New Roman"/>
          <w:sz w:val="28"/>
          <w:szCs w:val="28"/>
        </w:rPr>
        <w:t>÷</w:t>
      </w:r>
      <w:r w:rsidR="00F637C3" w:rsidRPr="00425F8B">
        <w:rPr>
          <w:rFonts w:ascii="Times New Roman" w:eastAsia="標楷體" w:hAnsi="Times New Roman" w:cs="Times New Roman"/>
          <w:sz w:val="28"/>
          <w:szCs w:val="28"/>
        </w:rPr>
        <w:t>工程興建年期內所有工程建設經費各年現金流出現值總額</w:t>
      </w:r>
      <w:r>
        <w:rPr>
          <w:rFonts w:ascii="Times New Roman" w:eastAsia="標楷體" w:hAnsi="Times New Roman" w:cs="Times New Roman" w:hint="eastAsia"/>
          <w:sz w:val="28"/>
          <w:szCs w:val="28"/>
        </w:rPr>
        <w:t>）</w:t>
      </w:r>
      <w:r w:rsidR="00F637C3" w:rsidRPr="00425F8B">
        <w:rPr>
          <w:rFonts w:ascii="Times New Roman" w:eastAsia="標楷體" w:hAnsi="Times New Roman" w:cs="Times New Roman"/>
          <w:sz w:val="28"/>
          <w:szCs w:val="28"/>
        </w:rPr>
        <w:t>、淨現值（</w:t>
      </w:r>
      <w:r w:rsidR="00F637C3" w:rsidRPr="00425F8B">
        <w:rPr>
          <w:rFonts w:ascii="Times New Roman" w:eastAsia="標楷體" w:hAnsi="Times New Roman" w:cs="Times New Roman"/>
          <w:sz w:val="28"/>
          <w:szCs w:val="28"/>
        </w:rPr>
        <w:t>NPV</w:t>
      </w:r>
      <w:r w:rsidR="00F637C3" w:rsidRPr="00425F8B">
        <w:rPr>
          <w:rFonts w:ascii="Times New Roman" w:eastAsia="標楷體" w:hAnsi="Times New Roman" w:cs="Times New Roman"/>
          <w:sz w:val="28"/>
          <w:szCs w:val="28"/>
        </w:rPr>
        <w:t>）及內部報酬率（</w:t>
      </w:r>
      <w:r w:rsidR="00F637C3" w:rsidRPr="00425F8B">
        <w:rPr>
          <w:rFonts w:ascii="Times New Roman" w:eastAsia="標楷體" w:hAnsi="Times New Roman" w:cs="Times New Roman"/>
          <w:sz w:val="28"/>
          <w:szCs w:val="28"/>
        </w:rPr>
        <w:t>IRR</w:t>
      </w:r>
      <w:r w:rsidR="00F637C3" w:rsidRPr="00425F8B">
        <w:rPr>
          <w:rFonts w:ascii="Times New Roman" w:eastAsia="標楷體" w:hAnsi="Times New Roman" w:cs="Times New Roman"/>
          <w:sz w:val="28"/>
          <w:szCs w:val="28"/>
        </w:rPr>
        <w:t>）</w:t>
      </w:r>
      <w:r w:rsidR="00F637C3" w:rsidRPr="00425F8B">
        <w:rPr>
          <w:rFonts w:ascii="Times New Roman" w:eastAsia="標楷體" w:hAnsi="Times New Roman" w:cs="Times New Roman"/>
          <w:sz w:val="28"/>
          <w:szCs w:val="28"/>
        </w:rPr>
        <w:t>3</w:t>
      </w:r>
      <w:r w:rsidR="00F637C3" w:rsidRPr="00425F8B">
        <w:rPr>
          <w:rFonts w:ascii="Times New Roman" w:eastAsia="標楷體" w:hAnsi="Times New Roman" w:cs="Times New Roman"/>
          <w:sz w:val="28"/>
          <w:szCs w:val="28"/>
        </w:rPr>
        <w:t>指標進行之可行性評估。</w:t>
      </w:r>
    </w:p>
    <w:p w:rsidR="00F637C3" w:rsidRPr="00425F8B" w:rsidRDefault="00F637C3" w:rsidP="00680049">
      <w:pPr>
        <w:numPr>
          <w:ilvl w:val="0"/>
          <w:numId w:val="20"/>
        </w:numPr>
        <w:spacing w:beforeLines="50" w:before="120" w:afterLines="50" w:after="120" w:line="500" w:lineRule="exact"/>
        <w:ind w:leftChars="230" w:left="1119"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評估結果</w:t>
      </w:r>
    </w:p>
    <w:p w:rsidR="00492D3C" w:rsidRPr="00425F8B" w:rsidRDefault="006F3F9C" w:rsidP="00680049">
      <w:pPr>
        <w:pStyle w:val="aff0"/>
        <w:numPr>
          <w:ilvl w:val="0"/>
          <w:numId w:val="36"/>
        </w:numPr>
        <w:snapToGrid w:val="0"/>
        <w:spacing w:beforeLines="50" w:before="120" w:afterLines="50" w:after="120" w:line="500" w:lineRule="exact"/>
        <w:ind w:left="1418" w:hanging="567"/>
        <w:jc w:val="both"/>
        <w:rPr>
          <w:rFonts w:ascii="Times New Roman" w:eastAsia="標楷體" w:hAnsi="Times New Roman" w:cs="Times New Roman"/>
          <w:bCs/>
          <w:sz w:val="28"/>
          <w:szCs w:val="28"/>
        </w:rPr>
      </w:pPr>
      <w:r>
        <w:rPr>
          <w:rFonts w:ascii="Times New Roman" w:eastAsia="標楷體" w:hAnsi="Times New Roman" w:cs="Times New Roman"/>
          <w:bCs/>
          <w:sz w:val="28"/>
          <w:szCs w:val="28"/>
        </w:rPr>
        <w:t>自償率</w:t>
      </w:r>
    </w:p>
    <w:p w:rsidR="0094544D" w:rsidRPr="00BD1F05" w:rsidRDefault="0094544D" w:rsidP="007125D3">
      <w:pPr>
        <w:pStyle w:val="aff0"/>
        <w:snapToGrid w:val="0"/>
        <w:spacing w:beforeLines="50" w:before="120" w:afterLines="50" w:after="120" w:line="500" w:lineRule="exact"/>
        <w:ind w:left="920" w:firstLineChars="177" w:firstLine="496"/>
        <w:jc w:val="both"/>
        <w:rPr>
          <w:rFonts w:ascii="Times New Roman" w:eastAsia="標楷體" w:hAnsi="Times New Roman" w:cs="Times New Roman"/>
          <w:bCs/>
          <w:sz w:val="28"/>
          <w:szCs w:val="28"/>
        </w:rPr>
      </w:pPr>
      <w:r w:rsidRPr="00BD1F05">
        <w:rPr>
          <w:rFonts w:ascii="Times New Roman" w:eastAsia="標楷體" w:hAnsi="Times New Roman" w:cs="Times New Roman"/>
          <w:bCs/>
          <w:sz w:val="28"/>
          <w:szCs w:val="28"/>
        </w:rPr>
        <w:t>本計畫</w:t>
      </w:r>
      <w:r w:rsidRPr="00BD1F05">
        <w:rPr>
          <w:rFonts w:ascii="Times New Roman" w:eastAsia="標楷體" w:hAnsi="Times New Roman" w:cs="Times New Roman"/>
          <w:bCs/>
          <w:sz w:val="28"/>
          <w:szCs w:val="28"/>
        </w:rPr>
        <w:t>11</w:t>
      </w:r>
      <w:r w:rsidR="006C7445" w:rsidRPr="00BD1F05">
        <w:rPr>
          <w:rFonts w:ascii="Times New Roman" w:eastAsia="標楷體" w:hAnsi="Times New Roman" w:cs="Times New Roman" w:hint="eastAsia"/>
          <w:bCs/>
          <w:sz w:val="28"/>
          <w:szCs w:val="28"/>
        </w:rPr>
        <w:t>5</w:t>
      </w:r>
      <w:r w:rsidRPr="00BD1F05">
        <w:rPr>
          <w:rFonts w:ascii="Times New Roman" w:eastAsia="標楷體" w:hAnsi="Times New Roman" w:cs="Times New Roman"/>
          <w:bCs/>
          <w:sz w:val="28"/>
          <w:szCs w:val="28"/>
        </w:rPr>
        <w:t>~13</w:t>
      </w:r>
      <w:r w:rsidR="006C7445" w:rsidRPr="00BD1F05">
        <w:rPr>
          <w:rFonts w:ascii="Times New Roman" w:eastAsia="標楷體" w:hAnsi="Times New Roman" w:cs="Times New Roman" w:hint="eastAsia"/>
          <w:bCs/>
          <w:sz w:val="28"/>
          <w:szCs w:val="28"/>
        </w:rPr>
        <w:t>4</w:t>
      </w:r>
      <w:r w:rsidRPr="00BD1F05">
        <w:rPr>
          <w:rFonts w:ascii="Times New Roman" w:eastAsia="標楷體" w:hAnsi="Times New Roman" w:cs="Times New Roman"/>
          <w:bCs/>
          <w:sz w:val="28"/>
          <w:szCs w:val="28"/>
        </w:rPr>
        <w:t>年之未來各年營運評估期現金淨流入總和為</w:t>
      </w:r>
      <w:r w:rsidR="004947C3" w:rsidRPr="00BD1F05">
        <w:rPr>
          <w:rFonts w:ascii="Times New Roman" w:eastAsia="標楷體" w:hAnsi="Times New Roman" w:cs="Times New Roman"/>
          <w:bCs/>
          <w:sz w:val="28"/>
          <w:szCs w:val="28"/>
        </w:rPr>
        <w:t>4</w:t>
      </w:r>
      <w:r w:rsidR="002673E7" w:rsidRPr="00BD1F05">
        <w:rPr>
          <w:rFonts w:ascii="Times New Roman" w:eastAsia="標楷體" w:hAnsi="Times New Roman" w:cs="Times New Roman"/>
          <w:bCs/>
          <w:sz w:val="28"/>
          <w:szCs w:val="28"/>
        </w:rPr>
        <w:t>33</w:t>
      </w:r>
      <w:r w:rsidR="004947C3" w:rsidRPr="00BD1F05">
        <w:rPr>
          <w:rFonts w:ascii="Times New Roman" w:eastAsia="標楷體" w:hAnsi="Times New Roman" w:cs="Times New Roman"/>
          <w:bCs/>
          <w:sz w:val="28"/>
          <w:szCs w:val="28"/>
        </w:rPr>
        <w:t>,</w:t>
      </w:r>
      <w:r w:rsidR="002673E7" w:rsidRPr="00BD1F05">
        <w:rPr>
          <w:rFonts w:ascii="Times New Roman" w:eastAsia="標楷體" w:hAnsi="Times New Roman" w:cs="Times New Roman"/>
          <w:bCs/>
          <w:sz w:val="28"/>
          <w:szCs w:val="28"/>
        </w:rPr>
        <w:t>909</w:t>
      </w:r>
      <w:r w:rsidR="004947C3" w:rsidRPr="00BD1F05">
        <w:rPr>
          <w:rFonts w:ascii="Times New Roman" w:eastAsia="標楷體" w:hAnsi="Times New Roman" w:cs="Times New Roman"/>
          <w:bCs/>
          <w:sz w:val="28"/>
          <w:szCs w:val="28"/>
        </w:rPr>
        <w:t>,</w:t>
      </w:r>
      <w:r w:rsidR="002673E7" w:rsidRPr="00BD1F05">
        <w:rPr>
          <w:rFonts w:ascii="Times New Roman" w:eastAsia="標楷體" w:hAnsi="Times New Roman" w:cs="Times New Roman"/>
          <w:bCs/>
          <w:sz w:val="28"/>
          <w:szCs w:val="28"/>
        </w:rPr>
        <w:t>418</w:t>
      </w:r>
      <w:r w:rsidRPr="00BD1F05">
        <w:rPr>
          <w:rFonts w:ascii="Times New Roman" w:eastAsia="標楷體" w:hAnsi="Times New Roman" w:cs="Times New Roman"/>
          <w:bCs/>
          <w:sz w:val="28"/>
          <w:szCs w:val="28"/>
        </w:rPr>
        <w:t>元</w:t>
      </w:r>
      <w:r w:rsidR="006F3F9C" w:rsidRPr="00BD1F05">
        <w:rPr>
          <w:rFonts w:ascii="Times New Roman" w:eastAsia="標楷體" w:hAnsi="Times New Roman" w:cs="Times New Roman" w:hint="eastAsia"/>
          <w:bCs/>
          <w:sz w:val="28"/>
          <w:szCs w:val="28"/>
        </w:rPr>
        <w:t>（</w:t>
      </w:r>
      <w:r w:rsidRPr="00BD1F05">
        <w:rPr>
          <w:rFonts w:ascii="Times New Roman" w:eastAsia="標楷體" w:hAnsi="Times New Roman" w:cs="Times New Roman"/>
          <w:bCs/>
          <w:sz w:val="28"/>
          <w:szCs w:val="28"/>
        </w:rPr>
        <w:t>現值</w:t>
      </w:r>
      <w:r w:rsidR="006F3F9C" w:rsidRPr="00BD1F05">
        <w:rPr>
          <w:rFonts w:ascii="Times New Roman" w:eastAsia="標楷體" w:hAnsi="Times New Roman" w:cs="Times New Roman" w:hint="eastAsia"/>
          <w:bCs/>
          <w:sz w:val="28"/>
          <w:szCs w:val="28"/>
        </w:rPr>
        <w:t>）</w:t>
      </w:r>
      <w:r w:rsidRPr="00BD1F05">
        <w:rPr>
          <w:rFonts w:ascii="Times New Roman" w:eastAsia="標楷體" w:hAnsi="Times New Roman" w:cs="Times New Roman"/>
          <w:bCs/>
          <w:sz w:val="28"/>
          <w:szCs w:val="28"/>
        </w:rPr>
        <w:t>，</w:t>
      </w:r>
      <w:r w:rsidR="006F3F9C" w:rsidRPr="00BD1F05">
        <w:rPr>
          <w:rFonts w:ascii="Times New Roman" w:eastAsia="標楷體" w:hAnsi="Times New Roman" w:cs="Times New Roman" w:hint="eastAsia"/>
          <w:bCs/>
          <w:sz w:val="28"/>
          <w:szCs w:val="28"/>
        </w:rPr>
        <w:t>運動設施</w:t>
      </w:r>
      <w:r w:rsidRPr="00BD1F05">
        <w:rPr>
          <w:rFonts w:ascii="Times New Roman" w:eastAsia="標楷體" w:hAnsi="Times New Roman" w:cs="Times New Roman"/>
          <w:bCs/>
          <w:sz w:val="28"/>
          <w:szCs w:val="28"/>
        </w:rPr>
        <w:t>興</w:t>
      </w:r>
      <w:r w:rsidR="006F3F9C" w:rsidRPr="00BD1F05">
        <w:rPr>
          <w:rFonts w:ascii="Times New Roman" w:eastAsia="標楷體" w:hAnsi="Times New Roman" w:cs="Times New Roman" w:hint="eastAsia"/>
          <w:bCs/>
          <w:sz w:val="28"/>
          <w:szCs w:val="28"/>
        </w:rPr>
        <w:t>（</w:t>
      </w:r>
      <w:r w:rsidRPr="00BD1F05">
        <w:rPr>
          <w:rFonts w:ascii="Times New Roman" w:eastAsia="標楷體" w:hAnsi="Times New Roman" w:cs="Times New Roman"/>
          <w:bCs/>
          <w:sz w:val="28"/>
          <w:szCs w:val="28"/>
        </w:rPr>
        <w:t>整</w:t>
      </w:r>
      <w:r w:rsidR="006F3F9C" w:rsidRPr="00BD1F05">
        <w:rPr>
          <w:rFonts w:ascii="Times New Roman" w:eastAsia="標楷體" w:hAnsi="Times New Roman" w:cs="Times New Roman" w:hint="eastAsia"/>
          <w:bCs/>
          <w:sz w:val="28"/>
          <w:szCs w:val="28"/>
        </w:rPr>
        <w:t>）</w:t>
      </w:r>
      <w:r w:rsidRPr="00BD1F05">
        <w:rPr>
          <w:rFonts w:ascii="Times New Roman" w:eastAsia="標楷體" w:hAnsi="Times New Roman" w:cs="Times New Roman"/>
          <w:bCs/>
          <w:sz w:val="28"/>
          <w:szCs w:val="28"/>
        </w:rPr>
        <w:t>建期內所有工程建設經費各年現金流出現值總額為</w:t>
      </w:r>
      <w:r w:rsidR="00E6072C" w:rsidRPr="00BD1F05">
        <w:rPr>
          <w:rFonts w:ascii="Times New Roman" w:eastAsia="標楷體" w:hAnsi="Times New Roman" w:cs="Times New Roman" w:hint="eastAsia"/>
          <w:bCs/>
          <w:sz w:val="28"/>
          <w:szCs w:val="28"/>
        </w:rPr>
        <w:t>9</w:t>
      </w:r>
      <w:r w:rsidR="00E6072C" w:rsidRPr="00BD1F05">
        <w:rPr>
          <w:rFonts w:ascii="Times New Roman" w:eastAsia="標楷體" w:hAnsi="Times New Roman" w:cs="Times New Roman"/>
          <w:bCs/>
          <w:sz w:val="28"/>
          <w:szCs w:val="28"/>
        </w:rPr>
        <w:t>,</w:t>
      </w:r>
      <w:r w:rsidR="009D45E3" w:rsidRPr="00BD1F05">
        <w:rPr>
          <w:rFonts w:ascii="Times New Roman" w:eastAsia="標楷體" w:hAnsi="Times New Roman" w:cs="Times New Roman" w:hint="eastAsia"/>
          <w:bCs/>
          <w:sz w:val="28"/>
          <w:szCs w:val="28"/>
        </w:rPr>
        <w:t>6</w:t>
      </w:r>
      <w:r w:rsidR="004947C3" w:rsidRPr="00BD1F05">
        <w:rPr>
          <w:rFonts w:ascii="Times New Roman" w:eastAsia="標楷體" w:hAnsi="Times New Roman" w:cs="Times New Roman"/>
          <w:bCs/>
          <w:sz w:val="28"/>
          <w:szCs w:val="28"/>
        </w:rPr>
        <w:t>23</w:t>
      </w:r>
      <w:r w:rsidR="00E6072C" w:rsidRPr="00BD1F05">
        <w:rPr>
          <w:rFonts w:ascii="Times New Roman" w:eastAsia="標楷體" w:hAnsi="Times New Roman" w:cs="Times New Roman"/>
          <w:bCs/>
          <w:sz w:val="28"/>
          <w:szCs w:val="28"/>
        </w:rPr>
        <w:t>,</w:t>
      </w:r>
      <w:r w:rsidR="004947C3" w:rsidRPr="00BD1F05">
        <w:rPr>
          <w:rFonts w:ascii="Times New Roman" w:eastAsia="標楷體" w:hAnsi="Times New Roman" w:cs="Times New Roman"/>
          <w:bCs/>
          <w:sz w:val="28"/>
          <w:szCs w:val="28"/>
        </w:rPr>
        <w:t>112</w:t>
      </w:r>
      <w:r w:rsidR="00E6072C" w:rsidRPr="00BD1F05">
        <w:rPr>
          <w:rFonts w:ascii="Times New Roman" w:eastAsia="標楷體" w:hAnsi="Times New Roman" w:cs="Times New Roman"/>
          <w:bCs/>
          <w:sz w:val="28"/>
          <w:szCs w:val="28"/>
        </w:rPr>
        <w:t>,</w:t>
      </w:r>
      <w:r w:rsidR="009D45E3" w:rsidRPr="00BD1F05">
        <w:rPr>
          <w:rFonts w:ascii="Times New Roman" w:eastAsia="標楷體" w:hAnsi="Times New Roman" w:cs="Times New Roman" w:hint="eastAsia"/>
          <w:bCs/>
          <w:sz w:val="28"/>
          <w:szCs w:val="28"/>
        </w:rPr>
        <w:t>012</w:t>
      </w:r>
      <w:r w:rsidRPr="00BD1F05">
        <w:rPr>
          <w:rFonts w:ascii="Times New Roman" w:eastAsia="標楷體" w:hAnsi="Times New Roman" w:cs="Times New Roman"/>
          <w:bCs/>
          <w:sz w:val="28"/>
          <w:szCs w:val="28"/>
        </w:rPr>
        <w:t>元，故本案自償率為</w:t>
      </w:r>
      <w:r w:rsidR="00BC4520" w:rsidRPr="00BD1F05">
        <w:rPr>
          <w:rFonts w:ascii="Times New Roman" w:hAnsi="Times New Roman" w:cs="Times New Roman"/>
          <w:sz w:val="28"/>
          <w:szCs w:val="28"/>
        </w:rPr>
        <w:t>4.</w:t>
      </w:r>
      <w:r w:rsidR="002673E7" w:rsidRPr="00BD1F05">
        <w:rPr>
          <w:rFonts w:ascii="Times New Roman" w:hAnsi="Times New Roman" w:cs="Times New Roman"/>
          <w:sz w:val="28"/>
          <w:szCs w:val="28"/>
        </w:rPr>
        <w:t>51</w:t>
      </w:r>
      <w:r w:rsidR="008275D7" w:rsidRPr="00BD1F05">
        <w:rPr>
          <w:rFonts w:ascii="Times New Roman" w:hAnsi="Times New Roman" w:cs="Times New Roman"/>
          <w:sz w:val="28"/>
          <w:szCs w:val="28"/>
        </w:rPr>
        <w:t>%</w:t>
      </w:r>
      <w:r w:rsidRPr="00BD1F05">
        <w:rPr>
          <w:rFonts w:ascii="Times New Roman" w:eastAsia="標楷體" w:hAnsi="Times New Roman" w:cs="Times New Roman"/>
          <w:bCs/>
          <w:sz w:val="28"/>
          <w:szCs w:val="28"/>
        </w:rPr>
        <w:t>；自償率小於</w:t>
      </w:r>
      <w:r w:rsidRPr="00BD1F05">
        <w:rPr>
          <w:rFonts w:ascii="Times New Roman" w:eastAsia="標楷體" w:hAnsi="Times New Roman" w:cs="Times New Roman"/>
          <w:bCs/>
          <w:sz w:val="28"/>
          <w:szCs w:val="28"/>
        </w:rPr>
        <w:t>100</w:t>
      </w:r>
      <w:r w:rsidRPr="00BD1F05">
        <w:rPr>
          <w:rFonts w:ascii="Times New Roman" w:eastAsia="標楷體" w:hAnsi="Times New Roman" w:cs="Times New Roman"/>
          <w:bCs/>
          <w:sz w:val="28"/>
          <w:szCs w:val="28"/>
        </w:rPr>
        <w:t>％，表示以投資獲利之角度來看，財務上不可行。</w:t>
      </w:r>
    </w:p>
    <w:p w:rsidR="0094544D" w:rsidRPr="00BD1F05" w:rsidRDefault="0094544D" w:rsidP="00680049">
      <w:pPr>
        <w:pStyle w:val="aff0"/>
        <w:numPr>
          <w:ilvl w:val="0"/>
          <w:numId w:val="36"/>
        </w:numPr>
        <w:snapToGrid w:val="0"/>
        <w:spacing w:beforeLines="50" w:before="120" w:afterLines="50" w:after="120" w:line="500" w:lineRule="exact"/>
        <w:ind w:left="1418" w:hanging="567"/>
        <w:jc w:val="both"/>
        <w:rPr>
          <w:rFonts w:ascii="Times New Roman" w:eastAsia="標楷體" w:hAnsi="Times New Roman" w:cs="Times New Roman"/>
          <w:bCs/>
          <w:sz w:val="28"/>
          <w:szCs w:val="28"/>
        </w:rPr>
      </w:pPr>
      <w:r w:rsidRPr="00BD1F05">
        <w:rPr>
          <w:rFonts w:ascii="Times New Roman" w:eastAsia="標楷體" w:hAnsi="Times New Roman" w:cs="Times New Roman"/>
          <w:bCs/>
          <w:sz w:val="28"/>
          <w:szCs w:val="28"/>
        </w:rPr>
        <w:t>淨現值（</w:t>
      </w:r>
      <w:r w:rsidRPr="00BD1F05">
        <w:rPr>
          <w:rFonts w:ascii="Times New Roman" w:eastAsia="標楷體" w:hAnsi="Times New Roman" w:cs="Times New Roman"/>
          <w:bCs/>
          <w:sz w:val="28"/>
          <w:szCs w:val="28"/>
        </w:rPr>
        <w:t>NPV</w:t>
      </w:r>
      <w:r w:rsidR="006F3F9C" w:rsidRPr="00BD1F05">
        <w:rPr>
          <w:rFonts w:ascii="Times New Roman" w:eastAsia="標楷體" w:hAnsi="Times New Roman" w:cs="Times New Roman"/>
          <w:bCs/>
          <w:sz w:val="28"/>
          <w:szCs w:val="28"/>
        </w:rPr>
        <w:t>）</w:t>
      </w:r>
    </w:p>
    <w:p w:rsidR="0094544D" w:rsidRPr="00BD1F05" w:rsidRDefault="0094544D" w:rsidP="007125D3">
      <w:pPr>
        <w:pStyle w:val="aff0"/>
        <w:snapToGrid w:val="0"/>
        <w:spacing w:beforeLines="50" w:before="120" w:afterLines="50" w:after="120" w:line="500" w:lineRule="exact"/>
        <w:ind w:left="920" w:firstLineChars="177" w:firstLine="496"/>
        <w:jc w:val="both"/>
        <w:rPr>
          <w:rFonts w:ascii="Times New Roman" w:eastAsia="標楷體" w:hAnsi="Times New Roman" w:cs="Times New Roman"/>
          <w:bCs/>
          <w:sz w:val="28"/>
          <w:szCs w:val="28"/>
        </w:rPr>
      </w:pPr>
      <w:r w:rsidRPr="00BD1F05">
        <w:rPr>
          <w:rFonts w:ascii="Times New Roman" w:eastAsia="標楷體" w:hAnsi="Times New Roman" w:cs="Times New Roman"/>
          <w:bCs/>
          <w:sz w:val="28"/>
          <w:szCs w:val="28"/>
        </w:rPr>
        <w:t>本計畫淨現值為</w:t>
      </w:r>
      <w:r w:rsidR="00E6072C" w:rsidRPr="00BD1F05">
        <w:rPr>
          <w:rFonts w:ascii="Times New Roman" w:eastAsia="標楷體" w:hAnsi="Times New Roman" w:cs="Times New Roman"/>
          <w:bCs/>
          <w:sz w:val="32"/>
          <w:szCs w:val="28"/>
        </w:rPr>
        <w:t>-</w:t>
      </w:r>
      <w:r w:rsidR="002673E7" w:rsidRPr="00BD1F05">
        <w:rPr>
          <w:rFonts w:ascii="Times New Roman" w:eastAsia="新細明體" w:hAnsi="Times New Roman" w:cs="Times New Roman" w:hint="eastAsia"/>
          <w:sz w:val="28"/>
        </w:rPr>
        <w:t>9</w:t>
      </w:r>
      <w:r w:rsidR="002673E7" w:rsidRPr="00BD1F05">
        <w:rPr>
          <w:rFonts w:ascii="Times New Roman" w:eastAsia="新細明體" w:hAnsi="Times New Roman" w:cs="Times New Roman"/>
          <w:sz w:val="28"/>
        </w:rPr>
        <w:t>,</w:t>
      </w:r>
      <w:r w:rsidR="002673E7" w:rsidRPr="00BD1F05">
        <w:rPr>
          <w:rFonts w:ascii="Times New Roman" w:eastAsia="新細明體" w:hAnsi="Times New Roman" w:cs="Times New Roman" w:hint="eastAsia"/>
          <w:sz w:val="28"/>
        </w:rPr>
        <w:t>189</w:t>
      </w:r>
      <w:r w:rsidR="002673E7" w:rsidRPr="00BD1F05">
        <w:rPr>
          <w:rFonts w:ascii="Times New Roman" w:eastAsia="新細明體" w:hAnsi="Times New Roman" w:cs="Times New Roman"/>
          <w:sz w:val="28"/>
        </w:rPr>
        <w:t>,638,618</w:t>
      </w:r>
      <w:r w:rsidRPr="00BD1F05">
        <w:rPr>
          <w:rFonts w:ascii="Times New Roman" w:eastAsia="標楷體" w:hAnsi="Times New Roman" w:cs="Times New Roman"/>
          <w:bCs/>
          <w:sz w:val="28"/>
          <w:szCs w:val="28"/>
        </w:rPr>
        <w:t>元，淨現值小於</w:t>
      </w:r>
      <w:r w:rsidRPr="00BD1F05">
        <w:rPr>
          <w:rFonts w:ascii="Times New Roman" w:eastAsia="標楷體" w:hAnsi="Times New Roman" w:cs="Times New Roman"/>
          <w:bCs/>
          <w:sz w:val="28"/>
          <w:szCs w:val="28"/>
        </w:rPr>
        <w:t>0</w:t>
      </w:r>
      <w:r w:rsidRPr="00BD1F05">
        <w:rPr>
          <w:rFonts w:ascii="Times New Roman" w:eastAsia="標楷體" w:hAnsi="Times New Roman" w:cs="Times New Roman"/>
          <w:bCs/>
          <w:sz w:val="28"/>
          <w:szCs w:val="28"/>
        </w:rPr>
        <w:t>為負值，故不具備財務可行性。</w:t>
      </w:r>
    </w:p>
    <w:p w:rsidR="0094544D" w:rsidRPr="00BD1F05" w:rsidRDefault="0094544D" w:rsidP="00680049">
      <w:pPr>
        <w:pStyle w:val="aff0"/>
        <w:numPr>
          <w:ilvl w:val="0"/>
          <w:numId w:val="36"/>
        </w:numPr>
        <w:snapToGrid w:val="0"/>
        <w:spacing w:beforeLines="50" w:before="120" w:afterLines="50" w:after="120" w:line="500" w:lineRule="exact"/>
        <w:ind w:left="1418" w:hanging="567"/>
        <w:jc w:val="both"/>
        <w:rPr>
          <w:rFonts w:ascii="Times New Roman" w:eastAsia="標楷體" w:hAnsi="Times New Roman" w:cs="Times New Roman"/>
          <w:bCs/>
          <w:sz w:val="28"/>
          <w:szCs w:val="28"/>
        </w:rPr>
      </w:pPr>
      <w:r w:rsidRPr="00BD1F05">
        <w:rPr>
          <w:rFonts w:ascii="Times New Roman" w:eastAsia="標楷體" w:hAnsi="Times New Roman" w:cs="Times New Roman"/>
          <w:bCs/>
          <w:sz w:val="28"/>
          <w:szCs w:val="28"/>
        </w:rPr>
        <w:t>內部報酬率（</w:t>
      </w:r>
      <w:r w:rsidRPr="00BD1F05">
        <w:rPr>
          <w:rFonts w:ascii="Times New Roman" w:eastAsia="標楷體" w:hAnsi="Times New Roman" w:cs="Times New Roman"/>
          <w:bCs/>
          <w:sz w:val="28"/>
          <w:szCs w:val="28"/>
        </w:rPr>
        <w:t>IRR</w:t>
      </w:r>
      <w:r w:rsidR="006F3F9C" w:rsidRPr="00BD1F05">
        <w:rPr>
          <w:rFonts w:ascii="Times New Roman" w:eastAsia="標楷體" w:hAnsi="Times New Roman" w:cs="Times New Roman"/>
          <w:bCs/>
          <w:sz w:val="28"/>
          <w:szCs w:val="28"/>
        </w:rPr>
        <w:t>）</w:t>
      </w:r>
    </w:p>
    <w:p w:rsidR="00F637C3" w:rsidRPr="00BD1F05" w:rsidRDefault="0094544D" w:rsidP="007125D3">
      <w:pPr>
        <w:pStyle w:val="aff0"/>
        <w:snapToGrid w:val="0"/>
        <w:spacing w:beforeLines="50" w:before="120" w:afterLines="50" w:after="120" w:line="500" w:lineRule="exact"/>
        <w:ind w:left="920" w:firstLineChars="177" w:firstLine="496"/>
        <w:jc w:val="both"/>
        <w:rPr>
          <w:rFonts w:ascii="Times New Roman" w:eastAsia="標楷體" w:hAnsi="Times New Roman" w:cs="Times New Roman"/>
          <w:bCs/>
          <w:sz w:val="28"/>
          <w:szCs w:val="28"/>
        </w:rPr>
      </w:pPr>
      <w:r w:rsidRPr="00BD1F05">
        <w:rPr>
          <w:rFonts w:ascii="Times New Roman" w:eastAsia="標楷體" w:hAnsi="Times New Roman" w:cs="Times New Roman"/>
          <w:bCs/>
          <w:sz w:val="28"/>
          <w:szCs w:val="28"/>
        </w:rPr>
        <w:t>本計畫內部報酬率為</w:t>
      </w:r>
      <w:r w:rsidR="00E6072C" w:rsidRPr="00BD1F05">
        <w:rPr>
          <w:rFonts w:ascii="Times New Roman" w:eastAsia="標楷體" w:hAnsi="Times New Roman" w:cs="Times New Roman"/>
          <w:bCs/>
          <w:sz w:val="28"/>
          <w:szCs w:val="28"/>
        </w:rPr>
        <w:t>-</w:t>
      </w:r>
      <w:r w:rsidR="00545FE0" w:rsidRPr="00BD1F05">
        <w:rPr>
          <w:rFonts w:ascii="Times New Roman" w:eastAsia="標楷體" w:hAnsi="Times New Roman" w:cs="Times New Roman"/>
          <w:bCs/>
          <w:sz w:val="28"/>
          <w:szCs w:val="28"/>
        </w:rPr>
        <w:t>19.69</w:t>
      </w:r>
      <w:r w:rsidR="00E6072C" w:rsidRPr="00BD1F05">
        <w:rPr>
          <w:rFonts w:ascii="Times New Roman" w:eastAsia="標楷體" w:hAnsi="Times New Roman" w:cs="Times New Roman"/>
          <w:bCs/>
          <w:sz w:val="28"/>
          <w:szCs w:val="28"/>
        </w:rPr>
        <w:t>%</w:t>
      </w:r>
      <w:r w:rsidRPr="00BD1F05">
        <w:rPr>
          <w:rFonts w:ascii="Times New Roman" w:eastAsia="標楷體" w:hAnsi="Times New Roman" w:cs="Times New Roman"/>
          <w:bCs/>
          <w:sz w:val="28"/>
          <w:szCs w:val="28"/>
        </w:rPr>
        <w:t>，內部報酬率小於平均資金成本，故不具備財務可行性。</w:t>
      </w:r>
    </w:p>
    <w:p w:rsidR="00F637C3" w:rsidRPr="00425F8B" w:rsidRDefault="00F637C3" w:rsidP="00F637C3">
      <w:pPr>
        <w:rPr>
          <w:rFonts w:ascii="Times New Roman" w:hAnsi="Times New Roman" w:cs="Times New Roman"/>
        </w:rPr>
      </w:pPr>
    </w:p>
    <w:p w:rsidR="006F3F9C" w:rsidRDefault="006F3F9C">
      <w:pPr>
        <w:widowControl/>
        <w:rPr>
          <w:rFonts w:ascii="Times New Roman" w:eastAsia="標楷體" w:hAnsi="Times New Roman" w:cs="Times New Roman"/>
          <w:b/>
          <w:bCs/>
          <w:sz w:val="32"/>
          <w:szCs w:val="32"/>
        </w:rPr>
      </w:pPr>
      <w:r>
        <w:rPr>
          <w:rFonts w:ascii="Times New Roman" w:eastAsia="標楷體" w:hAnsi="Times New Roman" w:cs="Times New Roman"/>
          <w:b/>
          <w:bCs/>
          <w:sz w:val="32"/>
          <w:szCs w:val="32"/>
        </w:rPr>
        <w:br w:type="page"/>
      </w:r>
    </w:p>
    <w:p w:rsidR="00F637C3" w:rsidRPr="006F3F9C" w:rsidRDefault="00F637C3" w:rsidP="007125D3">
      <w:pPr>
        <w:keepNext/>
        <w:spacing w:beforeLines="50" w:before="120" w:afterLines="50" w:after="120" w:line="500" w:lineRule="exact"/>
        <w:ind w:leftChars="100" w:left="240"/>
        <w:jc w:val="both"/>
        <w:outlineLvl w:val="1"/>
        <w:rPr>
          <w:rFonts w:ascii="Times New Roman" w:eastAsia="標楷體" w:hAnsi="Times New Roman" w:cs="Times New Roman"/>
          <w:b/>
          <w:bCs/>
          <w:sz w:val="28"/>
          <w:szCs w:val="28"/>
        </w:rPr>
      </w:pPr>
      <w:bookmarkStart w:id="134" w:name="_Toc48298773"/>
      <w:r w:rsidRPr="006F3F9C">
        <w:rPr>
          <w:rFonts w:ascii="Times New Roman" w:eastAsia="標楷體" w:hAnsi="Times New Roman" w:cs="Times New Roman"/>
          <w:b/>
          <w:bCs/>
          <w:sz w:val="28"/>
          <w:szCs w:val="28"/>
        </w:rPr>
        <w:t>第四節、敏感度分析</w:t>
      </w:r>
      <w:bookmarkEnd w:id="134"/>
    </w:p>
    <w:p w:rsidR="00E70729" w:rsidRPr="00425F8B" w:rsidRDefault="00F637C3" w:rsidP="00680049">
      <w:pPr>
        <w:numPr>
          <w:ilvl w:val="0"/>
          <w:numId w:val="21"/>
        </w:numPr>
        <w:spacing w:beforeLines="50" w:before="120" w:afterLines="50" w:after="120" w:line="500" w:lineRule="exact"/>
        <w:ind w:leftChars="230" w:left="1119"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分析方式</w:t>
      </w:r>
    </w:p>
    <w:p w:rsidR="00F637C3" w:rsidRPr="00A23173" w:rsidRDefault="008275D7" w:rsidP="007125D3">
      <w:pPr>
        <w:snapToGrid w:val="0"/>
        <w:spacing w:beforeLines="50" w:before="120" w:afterLines="50" w:after="120" w:line="500" w:lineRule="exact"/>
        <w:ind w:leftChars="236" w:left="566" w:firstLineChars="200" w:firstLine="560"/>
        <w:jc w:val="both"/>
        <w:rPr>
          <w:rFonts w:ascii="Times New Roman" w:eastAsia="標楷體" w:hAnsi="Times New Roman" w:cs="Times New Roman"/>
          <w:sz w:val="28"/>
          <w:szCs w:val="28"/>
        </w:rPr>
      </w:pPr>
      <w:r w:rsidRPr="00A23173">
        <w:rPr>
          <w:rFonts w:ascii="Times New Roman" w:eastAsia="標楷體" w:hAnsi="Times New Roman" w:cs="Times New Roman"/>
          <w:sz w:val="28"/>
          <w:szCs w:val="28"/>
        </w:rPr>
        <w:t>為瞭解不同經營情形對於本計畫財務狀況</w:t>
      </w:r>
      <w:r w:rsidRPr="00A23173">
        <w:rPr>
          <w:rFonts w:ascii="Times New Roman" w:eastAsia="標楷體" w:hAnsi="Times New Roman" w:cs="Times New Roman" w:hint="eastAsia"/>
          <w:sz w:val="28"/>
          <w:szCs w:val="28"/>
        </w:rPr>
        <w:t>之</w:t>
      </w:r>
      <w:r w:rsidRPr="00A23173">
        <w:rPr>
          <w:rFonts w:ascii="Times New Roman" w:eastAsia="標楷體" w:hAnsi="Times New Roman" w:cs="Times New Roman"/>
          <w:sz w:val="28"/>
          <w:szCs w:val="28"/>
        </w:rPr>
        <w:t>影響，在其他條件不變情況下，</w:t>
      </w:r>
      <w:r w:rsidRPr="00A23173">
        <w:rPr>
          <w:rFonts w:ascii="Times New Roman" w:eastAsia="標楷體" w:hAnsi="Times New Roman" w:cs="Times New Roman" w:hint="eastAsia"/>
          <w:sz w:val="28"/>
          <w:szCs w:val="28"/>
        </w:rPr>
        <w:t>本計畫針對自償率、</w:t>
      </w:r>
      <w:r w:rsidRPr="00A23173">
        <w:rPr>
          <w:rFonts w:ascii="Times New Roman" w:eastAsia="標楷體" w:hAnsi="Times New Roman" w:cs="Times New Roman"/>
          <w:sz w:val="28"/>
          <w:szCs w:val="28"/>
        </w:rPr>
        <w:t>淨現值</w:t>
      </w:r>
      <w:r w:rsidRPr="00A23173">
        <w:rPr>
          <w:rFonts w:ascii="Times New Roman" w:eastAsia="標楷體" w:hAnsi="Times New Roman" w:cs="Times New Roman" w:hint="eastAsia"/>
          <w:sz w:val="28"/>
          <w:szCs w:val="28"/>
        </w:rPr>
        <w:t>及</w:t>
      </w:r>
      <w:r w:rsidRPr="00A23173">
        <w:rPr>
          <w:rFonts w:ascii="Times New Roman" w:eastAsia="標楷體" w:hAnsi="Times New Roman" w:cs="Times New Roman"/>
          <w:sz w:val="28"/>
          <w:szCs w:val="28"/>
        </w:rPr>
        <w:t>內部報酬率</w:t>
      </w:r>
      <w:r w:rsidRPr="00A23173">
        <w:rPr>
          <w:rFonts w:ascii="Times New Roman" w:eastAsia="標楷體" w:hAnsi="Times New Roman" w:cs="Times New Roman" w:hint="eastAsia"/>
          <w:sz w:val="28"/>
          <w:szCs w:val="28"/>
        </w:rPr>
        <w:t>之變化可能性，進行敏感性分析。</w:t>
      </w:r>
      <w:r w:rsidRPr="00A23173">
        <w:rPr>
          <w:rFonts w:ascii="Times New Roman" w:eastAsia="標楷體" w:hAnsi="Times New Roman" w:cs="Times New Roman"/>
          <w:sz w:val="28"/>
          <w:szCs w:val="28"/>
        </w:rPr>
        <w:t>敏感性因子</w:t>
      </w:r>
      <w:r w:rsidRPr="00A23173">
        <w:rPr>
          <w:rFonts w:ascii="Times New Roman" w:eastAsia="標楷體" w:hAnsi="Times New Roman" w:cs="Times New Roman" w:hint="eastAsia"/>
          <w:sz w:val="28"/>
          <w:szCs w:val="28"/>
        </w:rPr>
        <w:t>則設定為</w:t>
      </w:r>
      <w:r w:rsidRPr="00A23173">
        <w:rPr>
          <w:rFonts w:ascii="Times New Roman" w:eastAsia="標楷體" w:hAnsi="Times New Roman" w:cs="Times New Roman"/>
          <w:sz w:val="28"/>
          <w:szCs w:val="28"/>
        </w:rPr>
        <w:t>場館收</w:t>
      </w:r>
      <w:r w:rsidRPr="00A23173">
        <w:rPr>
          <w:rFonts w:ascii="Times New Roman" w:eastAsia="標楷體" w:hAnsi="Times New Roman" w:cs="Times New Roman" w:hint="eastAsia"/>
          <w:sz w:val="28"/>
          <w:szCs w:val="28"/>
        </w:rPr>
        <w:t>益及</w:t>
      </w:r>
      <w:r w:rsidRPr="00A23173">
        <w:rPr>
          <w:rFonts w:ascii="Times New Roman" w:eastAsia="標楷體" w:hAnsi="Times New Roman" w:cs="Times New Roman"/>
          <w:sz w:val="28"/>
          <w:szCs w:val="28"/>
        </w:rPr>
        <w:t>收</w:t>
      </w:r>
      <w:r w:rsidRPr="00A23173">
        <w:rPr>
          <w:rFonts w:ascii="Times New Roman" w:eastAsia="標楷體" w:hAnsi="Times New Roman" w:cs="Times New Roman" w:hint="eastAsia"/>
          <w:sz w:val="28"/>
          <w:szCs w:val="28"/>
        </w:rPr>
        <w:t>益年</w:t>
      </w:r>
      <w:r w:rsidRPr="00A23173">
        <w:rPr>
          <w:rFonts w:ascii="Times New Roman" w:eastAsia="標楷體" w:hAnsi="Times New Roman" w:cs="Times New Roman"/>
          <w:sz w:val="28"/>
          <w:szCs w:val="28"/>
        </w:rPr>
        <w:t>成長率</w:t>
      </w:r>
      <w:r w:rsidRPr="00A23173">
        <w:rPr>
          <w:rFonts w:ascii="Times New Roman" w:eastAsia="標楷體" w:hAnsi="Times New Roman" w:cs="Times New Roman" w:hint="eastAsia"/>
          <w:sz w:val="28"/>
          <w:szCs w:val="28"/>
        </w:rPr>
        <w:t>二項；</w:t>
      </w:r>
      <w:r w:rsidRPr="00A23173">
        <w:rPr>
          <w:rFonts w:ascii="Times New Roman" w:eastAsia="標楷體" w:hAnsi="Times New Roman" w:cs="Times New Roman"/>
          <w:sz w:val="28"/>
          <w:szCs w:val="28"/>
        </w:rPr>
        <w:t>再分別以符合</w:t>
      </w:r>
      <w:r w:rsidRPr="00A23173">
        <w:rPr>
          <w:rFonts w:ascii="Times New Roman" w:eastAsia="標楷體" w:hAnsi="Times New Roman" w:cs="Times New Roman" w:hint="eastAsia"/>
          <w:sz w:val="28"/>
          <w:szCs w:val="28"/>
        </w:rPr>
        <w:t>計畫預</w:t>
      </w:r>
      <w:r w:rsidRPr="00A23173">
        <w:rPr>
          <w:rFonts w:ascii="Times New Roman" w:eastAsia="標楷體" w:hAnsi="Times New Roman" w:cs="Times New Roman"/>
          <w:sz w:val="28"/>
          <w:szCs w:val="28"/>
        </w:rPr>
        <w:t>估值之中推估</w:t>
      </w:r>
      <w:r w:rsidRPr="00A23173">
        <w:rPr>
          <w:rFonts w:ascii="Times New Roman" w:eastAsia="標楷體" w:hAnsi="Times New Roman" w:cs="Times New Roman" w:hint="eastAsia"/>
          <w:sz w:val="28"/>
          <w:szCs w:val="28"/>
        </w:rPr>
        <w:t>、高於計畫預</w:t>
      </w:r>
      <w:r w:rsidRPr="00A23173">
        <w:rPr>
          <w:rFonts w:ascii="Times New Roman" w:eastAsia="標楷體" w:hAnsi="Times New Roman" w:cs="Times New Roman"/>
          <w:sz w:val="28"/>
          <w:szCs w:val="28"/>
        </w:rPr>
        <w:t>估值</w:t>
      </w:r>
      <w:r w:rsidRPr="00A23173">
        <w:rPr>
          <w:rFonts w:ascii="Times New Roman" w:eastAsia="標楷體" w:hAnsi="Times New Roman" w:cs="Times New Roman" w:hint="eastAsia"/>
          <w:sz w:val="28"/>
          <w:szCs w:val="28"/>
        </w:rPr>
        <w:t>10%</w:t>
      </w:r>
      <w:r w:rsidRPr="00A23173">
        <w:rPr>
          <w:rFonts w:ascii="Times New Roman" w:eastAsia="標楷體" w:hAnsi="Times New Roman" w:cs="Times New Roman" w:hint="eastAsia"/>
          <w:sz w:val="28"/>
          <w:szCs w:val="28"/>
        </w:rPr>
        <w:t>之</w:t>
      </w:r>
      <w:r w:rsidRPr="00A23173">
        <w:rPr>
          <w:rFonts w:ascii="Times New Roman" w:eastAsia="標楷體" w:hAnsi="Times New Roman" w:cs="Times New Roman"/>
          <w:sz w:val="28"/>
          <w:szCs w:val="28"/>
        </w:rPr>
        <w:t>高推估</w:t>
      </w:r>
      <w:r w:rsidRPr="00A23173">
        <w:rPr>
          <w:rFonts w:ascii="Times New Roman" w:eastAsia="標楷體" w:hAnsi="Times New Roman" w:cs="Times New Roman" w:hint="eastAsia"/>
          <w:sz w:val="28"/>
          <w:szCs w:val="28"/>
        </w:rPr>
        <w:t>及</w:t>
      </w:r>
      <w:r w:rsidRPr="00A23173">
        <w:rPr>
          <w:rFonts w:ascii="Times New Roman" w:eastAsia="標楷體" w:hAnsi="Times New Roman" w:cs="Times New Roman"/>
          <w:sz w:val="28"/>
          <w:szCs w:val="28"/>
        </w:rPr>
        <w:t>低</w:t>
      </w:r>
      <w:r w:rsidRPr="00A23173">
        <w:rPr>
          <w:rFonts w:ascii="Times New Roman" w:eastAsia="標楷體" w:hAnsi="Times New Roman" w:cs="Times New Roman" w:hint="eastAsia"/>
          <w:sz w:val="28"/>
          <w:szCs w:val="28"/>
        </w:rPr>
        <w:t>於計畫預</w:t>
      </w:r>
      <w:r w:rsidRPr="00A23173">
        <w:rPr>
          <w:rFonts w:ascii="Times New Roman" w:eastAsia="標楷體" w:hAnsi="Times New Roman" w:cs="Times New Roman"/>
          <w:sz w:val="28"/>
          <w:szCs w:val="28"/>
        </w:rPr>
        <w:t>估值</w:t>
      </w:r>
      <w:r w:rsidRPr="00A23173">
        <w:rPr>
          <w:rFonts w:ascii="Times New Roman" w:eastAsia="標楷體" w:hAnsi="Times New Roman" w:cs="Times New Roman" w:hint="eastAsia"/>
          <w:sz w:val="28"/>
          <w:szCs w:val="28"/>
        </w:rPr>
        <w:t>10%</w:t>
      </w:r>
      <w:r w:rsidRPr="00A23173">
        <w:rPr>
          <w:rFonts w:ascii="Times New Roman" w:eastAsia="標楷體" w:hAnsi="Times New Roman" w:cs="Times New Roman" w:hint="eastAsia"/>
          <w:sz w:val="28"/>
          <w:szCs w:val="28"/>
        </w:rPr>
        <w:t>之低</w:t>
      </w:r>
      <w:r w:rsidRPr="00A23173">
        <w:rPr>
          <w:rFonts w:ascii="Times New Roman" w:eastAsia="標楷體" w:hAnsi="Times New Roman" w:cs="Times New Roman"/>
          <w:sz w:val="28"/>
          <w:szCs w:val="28"/>
        </w:rPr>
        <w:t>推估計算算現金效益，相關推估基準</w:t>
      </w:r>
      <w:r w:rsidRPr="00A23173">
        <w:rPr>
          <w:rFonts w:ascii="Times New Roman" w:eastAsia="標楷體" w:hAnsi="Times New Roman" w:cs="Times New Roman" w:hint="eastAsia"/>
          <w:sz w:val="28"/>
          <w:szCs w:val="28"/>
        </w:rPr>
        <w:t>等說明如</w:t>
      </w:r>
      <w:r w:rsidRPr="00A23173">
        <w:rPr>
          <w:rFonts w:ascii="Times New Roman" w:eastAsia="標楷體" w:hAnsi="Times New Roman" w:cs="Times New Roman"/>
          <w:sz w:val="28"/>
          <w:szCs w:val="28"/>
        </w:rPr>
        <w:t>表</w:t>
      </w:r>
      <w:r w:rsidRPr="00A23173">
        <w:rPr>
          <w:rFonts w:ascii="Times New Roman" w:eastAsia="標楷體" w:hAnsi="Times New Roman" w:cs="Times New Roman"/>
          <w:sz w:val="28"/>
          <w:szCs w:val="28"/>
        </w:rPr>
        <w:t>1</w:t>
      </w:r>
      <w:r w:rsidRPr="00A23173">
        <w:rPr>
          <w:rFonts w:ascii="Times New Roman" w:eastAsia="標楷體" w:hAnsi="Times New Roman" w:cs="Times New Roman" w:hint="eastAsia"/>
          <w:sz w:val="28"/>
          <w:szCs w:val="28"/>
        </w:rPr>
        <w:t>5</w:t>
      </w:r>
      <w:r w:rsidRPr="00A23173">
        <w:rPr>
          <w:rFonts w:ascii="Times New Roman" w:eastAsia="標楷體" w:hAnsi="Times New Roman" w:cs="Times New Roman" w:hint="eastAsia"/>
          <w:sz w:val="28"/>
          <w:szCs w:val="28"/>
        </w:rPr>
        <w:t>，敏感度分析後</w:t>
      </w:r>
      <w:r w:rsidRPr="00A23173">
        <w:rPr>
          <w:rFonts w:ascii="Times New Roman" w:eastAsia="標楷體" w:hAnsi="Times New Roman" w:cs="Times New Roman"/>
          <w:sz w:val="28"/>
          <w:szCs w:val="28"/>
        </w:rPr>
        <w:t>現金流量如表</w:t>
      </w:r>
      <w:r w:rsidRPr="00A23173">
        <w:rPr>
          <w:rFonts w:ascii="Times New Roman" w:eastAsia="標楷體" w:hAnsi="Times New Roman" w:cs="Times New Roman"/>
          <w:sz w:val="28"/>
          <w:szCs w:val="28"/>
        </w:rPr>
        <w:t>1</w:t>
      </w:r>
      <w:r w:rsidRPr="00A23173">
        <w:rPr>
          <w:rFonts w:ascii="Times New Roman" w:eastAsia="標楷體" w:hAnsi="Times New Roman" w:cs="Times New Roman" w:hint="eastAsia"/>
          <w:sz w:val="28"/>
          <w:szCs w:val="28"/>
        </w:rPr>
        <w:t>6</w:t>
      </w:r>
      <w:r w:rsidRPr="00A23173">
        <w:rPr>
          <w:rFonts w:ascii="Times New Roman" w:eastAsia="標楷體" w:hAnsi="Times New Roman" w:cs="Times New Roman"/>
          <w:sz w:val="28"/>
          <w:szCs w:val="28"/>
        </w:rPr>
        <w:t>至</w:t>
      </w:r>
      <w:r w:rsidRPr="00A23173">
        <w:rPr>
          <w:rFonts w:ascii="Times New Roman" w:eastAsia="標楷體" w:hAnsi="Times New Roman" w:cs="Times New Roman" w:hint="eastAsia"/>
          <w:sz w:val="28"/>
          <w:szCs w:val="28"/>
        </w:rPr>
        <w:t>23</w:t>
      </w:r>
      <w:r w:rsidRPr="00A23173">
        <w:rPr>
          <w:rFonts w:ascii="Times New Roman" w:eastAsia="標楷體" w:hAnsi="Times New Roman" w:cs="Times New Roman"/>
          <w:sz w:val="28"/>
          <w:szCs w:val="28"/>
        </w:rPr>
        <w:t>所示</w:t>
      </w:r>
      <w:r w:rsidR="00F637C3" w:rsidRPr="00A23173">
        <w:rPr>
          <w:rFonts w:ascii="Times New Roman" w:eastAsia="標楷體" w:hAnsi="Times New Roman" w:cs="Times New Roman"/>
          <w:sz w:val="28"/>
          <w:szCs w:val="28"/>
        </w:rPr>
        <w:t>。</w:t>
      </w:r>
    </w:p>
    <w:p w:rsidR="00673313" w:rsidRPr="00A23173" w:rsidRDefault="009E2F1E" w:rsidP="009E2F1E">
      <w:pPr>
        <w:pStyle w:val="afe"/>
        <w:spacing w:beforeLines="100" w:before="240" w:afterLines="50" w:after="120"/>
        <w:jc w:val="center"/>
        <w:rPr>
          <w:rFonts w:ascii="Times New Roman" w:eastAsia="標楷體" w:hAnsi="Times New Roman" w:cs="Times New Roman"/>
          <w:color w:val="auto"/>
          <w:sz w:val="28"/>
          <w:szCs w:val="28"/>
        </w:rPr>
      </w:pPr>
      <w:bookmarkStart w:id="135" w:name="_Toc48117730"/>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Pr="000B01F9">
        <w:rPr>
          <w:rFonts w:ascii="Times New Roman" w:eastAsia="標楷體" w:hAnsi="Times New Roman" w:cs="Times New Roman"/>
          <w:color w:val="auto"/>
          <w:sz w:val="28"/>
          <w:szCs w:val="28"/>
        </w:rPr>
        <w:fldChar w:fldCharType="begin"/>
      </w:r>
      <w:r w:rsidRPr="000B01F9">
        <w:rPr>
          <w:rFonts w:ascii="Times New Roman" w:eastAsia="標楷體" w:hAnsi="Times New Roman" w:cs="Times New Roman"/>
          <w:color w:val="auto"/>
          <w:sz w:val="28"/>
          <w:szCs w:val="28"/>
        </w:rPr>
        <w:instrText xml:space="preserve"> SEQ </w:instrText>
      </w:r>
      <w:r w:rsidRPr="000B01F9">
        <w:rPr>
          <w:rFonts w:ascii="Times New Roman" w:eastAsia="標楷體" w:hAnsi="Times New Roman" w:cs="Times New Roman"/>
          <w:color w:val="auto"/>
          <w:sz w:val="28"/>
          <w:szCs w:val="28"/>
        </w:rPr>
        <w:instrText>表</w:instrText>
      </w:r>
      <w:r w:rsidRPr="000B01F9">
        <w:rPr>
          <w:rFonts w:ascii="Times New Roman" w:eastAsia="標楷體" w:hAnsi="Times New Roman" w:cs="Times New Roman"/>
          <w:color w:val="auto"/>
          <w:sz w:val="28"/>
          <w:szCs w:val="28"/>
        </w:rPr>
        <w:instrText xml:space="preserve"> \* ARABIC </w:instrText>
      </w:r>
      <w:r w:rsidRPr="000B01F9">
        <w:rPr>
          <w:rFonts w:ascii="Times New Roman" w:eastAsia="標楷體" w:hAnsi="Times New Roman" w:cs="Times New Roman"/>
          <w:color w:val="auto"/>
          <w:sz w:val="28"/>
          <w:szCs w:val="28"/>
        </w:rPr>
        <w:fldChar w:fldCharType="separate"/>
      </w:r>
      <w:r>
        <w:rPr>
          <w:rFonts w:ascii="Times New Roman" w:eastAsia="標楷體" w:hAnsi="Times New Roman" w:cs="Times New Roman"/>
          <w:noProof/>
          <w:color w:val="auto"/>
          <w:sz w:val="28"/>
          <w:szCs w:val="28"/>
        </w:rPr>
        <w:t>15</w:t>
      </w:r>
      <w:r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00673313" w:rsidRPr="00A23173">
        <w:rPr>
          <w:rFonts w:ascii="Times New Roman" w:eastAsia="標楷體" w:hAnsi="Times New Roman" w:cs="Times New Roman" w:hint="eastAsia"/>
          <w:color w:val="auto"/>
          <w:sz w:val="28"/>
          <w:szCs w:val="28"/>
        </w:rPr>
        <w:t>敏感度分析</w:t>
      </w:r>
      <w:r w:rsidR="00673313" w:rsidRPr="00A23173">
        <w:rPr>
          <w:rFonts w:ascii="Times New Roman" w:eastAsia="標楷體" w:hAnsi="Times New Roman" w:cs="Times New Roman"/>
          <w:color w:val="auto"/>
          <w:sz w:val="28"/>
          <w:szCs w:val="28"/>
        </w:rPr>
        <w:t>基準表</w:t>
      </w:r>
      <w:bookmarkEnd w:id="135"/>
    </w:p>
    <w:tbl>
      <w:tblPr>
        <w:tblStyle w:val="afff0"/>
        <w:tblW w:w="8897" w:type="dxa"/>
        <w:tblLook w:val="04A0" w:firstRow="1" w:lastRow="0" w:firstColumn="1" w:lastColumn="0" w:noHBand="0" w:noVBand="1"/>
      </w:tblPr>
      <w:tblGrid>
        <w:gridCol w:w="1242"/>
        <w:gridCol w:w="1134"/>
        <w:gridCol w:w="4395"/>
        <w:gridCol w:w="2126"/>
      </w:tblGrid>
      <w:tr w:rsidR="00673313" w:rsidRPr="00673313" w:rsidTr="00C87114">
        <w:tc>
          <w:tcPr>
            <w:tcW w:w="1242" w:type="dxa"/>
            <w:shd w:val="clear" w:color="auto" w:fill="F2F2F2" w:themeFill="background1" w:themeFillShade="F2"/>
            <w:vAlign w:val="center"/>
          </w:tcPr>
          <w:p w:rsidR="00673313" w:rsidRPr="00673313" w:rsidRDefault="00673313" w:rsidP="00C87114">
            <w:pPr>
              <w:jc w:val="center"/>
              <w:rPr>
                <w:rFonts w:ascii="Times New Roman" w:eastAsia="標楷體" w:hAnsi="Times New Roman" w:cs="Times New Roman"/>
                <w:sz w:val="28"/>
                <w:szCs w:val="28"/>
              </w:rPr>
            </w:pPr>
            <w:r w:rsidRPr="00673313">
              <w:rPr>
                <w:rFonts w:ascii="Times New Roman" w:eastAsia="標楷體" w:hAnsi="Times New Roman" w:cs="Times New Roman"/>
                <w:sz w:val="28"/>
                <w:szCs w:val="28"/>
              </w:rPr>
              <w:t>敏感性因子</w:t>
            </w:r>
          </w:p>
        </w:tc>
        <w:tc>
          <w:tcPr>
            <w:tcW w:w="1134" w:type="dxa"/>
            <w:shd w:val="clear" w:color="auto" w:fill="F2F2F2" w:themeFill="background1" w:themeFillShade="F2"/>
            <w:vAlign w:val="center"/>
          </w:tcPr>
          <w:p w:rsidR="00673313" w:rsidRPr="00673313" w:rsidRDefault="00673313" w:rsidP="00C87114">
            <w:pPr>
              <w:jc w:val="center"/>
              <w:rPr>
                <w:rFonts w:ascii="Times New Roman" w:eastAsia="標楷體" w:hAnsi="Times New Roman" w:cs="Times New Roman"/>
                <w:sz w:val="28"/>
                <w:szCs w:val="28"/>
              </w:rPr>
            </w:pPr>
            <w:r w:rsidRPr="00673313">
              <w:rPr>
                <w:rFonts w:ascii="Times New Roman" w:eastAsia="標楷體" w:hAnsi="Times New Roman" w:cs="Times New Roman"/>
                <w:sz w:val="28"/>
                <w:szCs w:val="28"/>
              </w:rPr>
              <w:t>推估</w:t>
            </w:r>
            <w:r w:rsidRPr="00673313">
              <w:rPr>
                <w:rFonts w:ascii="Times New Roman" w:eastAsia="標楷體" w:hAnsi="Times New Roman" w:cs="Times New Roman" w:hint="eastAsia"/>
                <w:sz w:val="28"/>
                <w:szCs w:val="28"/>
              </w:rPr>
              <w:t>類別</w:t>
            </w:r>
          </w:p>
        </w:tc>
        <w:tc>
          <w:tcPr>
            <w:tcW w:w="4395" w:type="dxa"/>
            <w:shd w:val="clear" w:color="auto" w:fill="F2F2F2" w:themeFill="background1" w:themeFillShade="F2"/>
            <w:vAlign w:val="center"/>
          </w:tcPr>
          <w:p w:rsidR="00673313" w:rsidRPr="00673313" w:rsidRDefault="00673313" w:rsidP="00C87114">
            <w:pPr>
              <w:jc w:val="center"/>
              <w:rPr>
                <w:rFonts w:ascii="Times New Roman" w:eastAsia="標楷體" w:hAnsi="Times New Roman" w:cs="Times New Roman"/>
                <w:sz w:val="28"/>
                <w:szCs w:val="28"/>
              </w:rPr>
            </w:pPr>
            <w:r w:rsidRPr="00673313">
              <w:rPr>
                <w:rFonts w:ascii="Times New Roman" w:eastAsia="標楷體" w:hAnsi="Times New Roman" w:cs="Times New Roman" w:hint="eastAsia"/>
                <w:sz w:val="28"/>
                <w:szCs w:val="28"/>
              </w:rPr>
              <w:t>數值</w:t>
            </w:r>
          </w:p>
        </w:tc>
        <w:tc>
          <w:tcPr>
            <w:tcW w:w="2126" w:type="dxa"/>
            <w:shd w:val="clear" w:color="auto" w:fill="F2F2F2" w:themeFill="background1" w:themeFillShade="F2"/>
            <w:vAlign w:val="center"/>
          </w:tcPr>
          <w:p w:rsidR="00673313" w:rsidRPr="00673313" w:rsidRDefault="00673313" w:rsidP="00C87114">
            <w:pPr>
              <w:jc w:val="center"/>
              <w:rPr>
                <w:rFonts w:ascii="Times New Roman" w:eastAsia="標楷體" w:hAnsi="Times New Roman" w:cs="Times New Roman"/>
                <w:sz w:val="28"/>
                <w:szCs w:val="28"/>
              </w:rPr>
            </w:pPr>
            <w:r w:rsidRPr="00673313">
              <w:rPr>
                <w:rFonts w:ascii="Times New Roman" w:eastAsia="標楷體" w:hAnsi="Times New Roman" w:cs="Times New Roman" w:hint="eastAsia"/>
                <w:sz w:val="28"/>
                <w:szCs w:val="28"/>
              </w:rPr>
              <w:t>備註</w:t>
            </w:r>
          </w:p>
        </w:tc>
      </w:tr>
      <w:tr w:rsidR="00673313" w:rsidRPr="00673313" w:rsidTr="00C87114">
        <w:tc>
          <w:tcPr>
            <w:tcW w:w="1242" w:type="dxa"/>
            <w:vMerge w:val="restart"/>
            <w:shd w:val="clear" w:color="auto" w:fill="F2F2F2" w:themeFill="background1" w:themeFillShade="F2"/>
            <w:vAlign w:val="center"/>
          </w:tcPr>
          <w:p w:rsidR="00673313" w:rsidRPr="00673313" w:rsidRDefault="00673313" w:rsidP="00C87114">
            <w:pPr>
              <w:jc w:val="center"/>
              <w:rPr>
                <w:rFonts w:ascii="Times New Roman" w:eastAsia="標楷體" w:hAnsi="Times New Roman" w:cs="Times New Roman"/>
                <w:sz w:val="28"/>
                <w:szCs w:val="28"/>
              </w:rPr>
            </w:pPr>
            <w:r w:rsidRPr="00673313">
              <w:rPr>
                <w:rFonts w:ascii="Times New Roman" w:eastAsia="標楷體" w:hAnsi="Times New Roman" w:cs="Times New Roman"/>
                <w:sz w:val="28"/>
                <w:szCs w:val="28"/>
              </w:rPr>
              <w:t>場館收</w:t>
            </w:r>
            <w:r w:rsidRPr="00673313">
              <w:rPr>
                <w:rFonts w:ascii="Times New Roman" w:eastAsia="標楷體" w:hAnsi="Times New Roman" w:cs="Times New Roman" w:hint="eastAsia"/>
                <w:sz w:val="28"/>
                <w:szCs w:val="28"/>
              </w:rPr>
              <w:t>益</w:t>
            </w:r>
          </w:p>
        </w:tc>
        <w:tc>
          <w:tcPr>
            <w:tcW w:w="1134" w:type="dxa"/>
            <w:vAlign w:val="center"/>
          </w:tcPr>
          <w:p w:rsidR="00673313" w:rsidRPr="00A23173" w:rsidRDefault="00673313" w:rsidP="00C87114">
            <w:pPr>
              <w:jc w:val="center"/>
              <w:rPr>
                <w:rFonts w:ascii="Times New Roman" w:eastAsia="標楷體" w:hAnsi="Times New Roman" w:cs="Times New Roman"/>
                <w:sz w:val="28"/>
                <w:szCs w:val="28"/>
              </w:rPr>
            </w:pPr>
            <w:r w:rsidRPr="00A23173">
              <w:rPr>
                <w:rFonts w:ascii="Times New Roman" w:eastAsia="標楷體" w:hAnsi="Times New Roman" w:cs="Times New Roman" w:hint="eastAsia"/>
                <w:sz w:val="28"/>
                <w:szCs w:val="28"/>
              </w:rPr>
              <w:t>中</w:t>
            </w:r>
            <w:r w:rsidRPr="00A23173">
              <w:rPr>
                <w:rFonts w:ascii="Times New Roman" w:eastAsia="標楷體" w:hAnsi="Times New Roman" w:cs="Times New Roman"/>
                <w:sz w:val="28"/>
                <w:szCs w:val="28"/>
              </w:rPr>
              <w:t>推估</w:t>
            </w:r>
          </w:p>
        </w:tc>
        <w:tc>
          <w:tcPr>
            <w:tcW w:w="4395" w:type="dxa"/>
            <w:vAlign w:val="center"/>
          </w:tcPr>
          <w:p w:rsidR="00673313" w:rsidRPr="00534C73" w:rsidRDefault="00673313" w:rsidP="00680049">
            <w:pPr>
              <w:pStyle w:val="aff0"/>
              <w:numPr>
                <w:ilvl w:val="0"/>
                <w:numId w:val="60"/>
              </w:numPr>
              <w:ind w:left="318" w:hanging="426"/>
              <w:rPr>
                <w:rFonts w:ascii="Times New Roman" w:eastAsia="標楷體" w:hAnsi="Times New Roman" w:cs="Times New Roman"/>
                <w:sz w:val="28"/>
                <w:szCs w:val="28"/>
              </w:rPr>
            </w:pPr>
            <w:r w:rsidRPr="00534C73">
              <w:rPr>
                <w:rFonts w:ascii="Times New Roman" w:eastAsia="標楷體" w:hAnsi="Times New Roman" w:cs="Times New Roman"/>
                <w:sz w:val="28"/>
                <w:szCs w:val="28"/>
              </w:rPr>
              <w:t>全民運動館</w:t>
            </w:r>
            <w:r w:rsidRPr="00534C73">
              <w:rPr>
                <w:rFonts w:ascii="Times New Roman" w:eastAsia="標楷體" w:hAnsi="Times New Roman" w:cs="Times New Roman" w:hint="eastAsia"/>
                <w:sz w:val="28"/>
                <w:szCs w:val="28"/>
              </w:rPr>
              <w:t>每座每年</w:t>
            </w:r>
            <w:r w:rsidR="00E6072C" w:rsidRPr="00534C73">
              <w:rPr>
                <w:rFonts w:ascii="Times New Roman" w:eastAsia="標楷體" w:hAnsi="Times New Roman" w:cs="Times New Roman" w:hint="eastAsia"/>
                <w:sz w:val="28"/>
                <w:szCs w:val="28"/>
              </w:rPr>
              <w:t>8</w:t>
            </w:r>
            <w:r w:rsidRPr="00534C73">
              <w:rPr>
                <w:rFonts w:ascii="Times New Roman" w:eastAsia="標楷體" w:hAnsi="Times New Roman" w:cs="Times New Roman" w:hint="eastAsia"/>
                <w:sz w:val="28"/>
                <w:szCs w:val="28"/>
              </w:rPr>
              <w:t>0</w:t>
            </w:r>
            <w:r w:rsidRPr="00534C73">
              <w:rPr>
                <w:rFonts w:ascii="Times New Roman" w:eastAsia="標楷體" w:hAnsi="Times New Roman" w:cs="Times New Roman" w:hint="eastAsia"/>
                <w:sz w:val="28"/>
                <w:szCs w:val="28"/>
              </w:rPr>
              <w:t>萬元</w:t>
            </w:r>
            <w:r w:rsidRPr="00534C73">
              <w:rPr>
                <w:rFonts w:ascii="Times New Roman" w:eastAsia="標楷體" w:hAnsi="Times New Roman" w:cs="Times New Roman"/>
                <w:sz w:val="28"/>
                <w:szCs w:val="28"/>
              </w:rPr>
              <w:t>。</w:t>
            </w:r>
          </w:p>
          <w:p w:rsidR="00673313" w:rsidRPr="00534C73" w:rsidRDefault="00673313" w:rsidP="00F42A59">
            <w:pPr>
              <w:pStyle w:val="aff0"/>
              <w:numPr>
                <w:ilvl w:val="0"/>
                <w:numId w:val="60"/>
              </w:numPr>
              <w:ind w:left="318" w:hanging="426"/>
              <w:rPr>
                <w:rFonts w:ascii="Times New Roman" w:eastAsia="標楷體" w:hAnsi="Times New Roman" w:cs="Times New Roman"/>
                <w:sz w:val="28"/>
                <w:szCs w:val="28"/>
              </w:rPr>
            </w:pPr>
            <w:r w:rsidRPr="00534C73">
              <w:rPr>
                <w:rFonts w:ascii="Times New Roman" w:eastAsia="標楷體" w:hAnsi="Times New Roman" w:cs="Times New Roman" w:hint="eastAsia"/>
                <w:sz w:val="28"/>
                <w:szCs w:val="28"/>
              </w:rPr>
              <w:t>設置運動園區每年每座</w:t>
            </w:r>
            <w:r w:rsidR="00E6072C" w:rsidRPr="00534C73">
              <w:rPr>
                <w:rFonts w:ascii="Times New Roman" w:eastAsia="標楷體" w:hAnsi="Times New Roman" w:cs="Times New Roman" w:hint="eastAsia"/>
                <w:sz w:val="28"/>
                <w:szCs w:val="28"/>
              </w:rPr>
              <w:t>15</w:t>
            </w:r>
            <w:r w:rsidRPr="00534C73">
              <w:rPr>
                <w:rFonts w:ascii="Times New Roman" w:eastAsia="標楷體" w:hAnsi="Times New Roman" w:cs="Times New Roman" w:hint="eastAsia"/>
                <w:sz w:val="28"/>
                <w:szCs w:val="28"/>
              </w:rPr>
              <w:t>0</w:t>
            </w:r>
            <w:r w:rsidRPr="00534C73">
              <w:rPr>
                <w:rFonts w:ascii="Times New Roman" w:eastAsia="標楷體" w:hAnsi="Times New Roman" w:cs="Times New Roman" w:hint="eastAsia"/>
                <w:sz w:val="28"/>
                <w:szCs w:val="28"/>
              </w:rPr>
              <w:t>萬元</w:t>
            </w:r>
            <w:r w:rsidRPr="00534C73">
              <w:rPr>
                <w:rFonts w:ascii="Times New Roman" w:eastAsia="標楷體" w:hAnsi="Times New Roman" w:cs="Times New Roman"/>
                <w:sz w:val="28"/>
                <w:szCs w:val="28"/>
              </w:rPr>
              <w:t>。</w:t>
            </w:r>
          </w:p>
        </w:tc>
        <w:tc>
          <w:tcPr>
            <w:tcW w:w="2126" w:type="dxa"/>
            <w:vAlign w:val="center"/>
          </w:tcPr>
          <w:p w:rsidR="00673313" w:rsidRPr="00A23173" w:rsidRDefault="00673313" w:rsidP="00C87114">
            <w:pPr>
              <w:jc w:val="center"/>
              <w:rPr>
                <w:rFonts w:ascii="Times New Roman" w:eastAsia="標楷體" w:hAnsi="Times New Roman" w:cs="Times New Roman"/>
                <w:sz w:val="28"/>
                <w:szCs w:val="28"/>
              </w:rPr>
            </w:pPr>
            <w:r w:rsidRPr="00A23173">
              <w:rPr>
                <w:rFonts w:ascii="Times New Roman" w:eastAsia="標楷體" w:hAnsi="Times New Roman" w:cs="Times New Roman"/>
                <w:sz w:val="28"/>
                <w:szCs w:val="28"/>
              </w:rPr>
              <w:t>同</w:t>
            </w:r>
            <w:r w:rsidRPr="00A23173">
              <w:rPr>
                <w:rFonts w:ascii="Times New Roman" w:eastAsia="標楷體" w:hAnsi="Times New Roman" w:cs="Times New Roman" w:hint="eastAsia"/>
                <w:sz w:val="28"/>
                <w:szCs w:val="28"/>
              </w:rPr>
              <w:t>計畫預</w:t>
            </w:r>
            <w:r w:rsidRPr="00A23173">
              <w:rPr>
                <w:rFonts w:ascii="Times New Roman" w:eastAsia="標楷體" w:hAnsi="Times New Roman" w:cs="Times New Roman"/>
                <w:sz w:val="28"/>
                <w:szCs w:val="28"/>
              </w:rPr>
              <w:t>估值</w:t>
            </w:r>
          </w:p>
        </w:tc>
      </w:tr>
      <w:tr w:rsidR="00673313" w:rsidRPr="00673313" w:rsidTr="00C87114">
        <w:tc>
          <w:tcPr>
            <w:tcW w:w="1242" w:type="dxa"/>
            <w:vMerge/>
            <w:shd w:val="clear" w:color="auto" w:fill="F2F2F2" w:themeFill="background1" w:themeFillShade="F2"/>
            <w:vAlign w:val="center"/>
          </w:tcPr>
          <w:p w:rsidR="00673313" w:rsidRPr="00673313" w:rsidRDefault="00673313" w:rsidP="00C87114">
            <w:pPr>
              <w:jc w:val="center"/>
              <w:rPr>
                <w:rFonts w:ascii="Times New Roman" w:eastAsia="標楷體" w:hAnsi="Times New Roman" w:cs="Times New Roman"/>
                <w:sz w:val="28"/>
                <w:szCs w:val="28"/>
              </w:rPr>
            </w:pPr>
          </w:p>
        </w:tc>
        <w:tc>
          <w:tcPr>
            <w:tcW w:w="1134" w:type="dxa"/>
            <w:vAlign w:val="center"/>
          </w:tcPr>
          <w:p w:rsidR="00673313" w:rsidRPr="00A23173" w:rsidRDefault="00673313" w:rsidP="00C87114">
            <w:pPr>
              <w:jc w:val="center"/>
              <w:rPr>
                <w:rFonts w:ascii="Times New Roman" w:eastAsia="標楷體" w:hAnsi="Times New Roman" w:cs="Times New Roman"/>
                <w:sz w:val="28"/>
                <w:szCs w:val="28"/>
              </w:rPr>
            </w:pPr>
            <w:r w:rsidRPr="00A23173">
              <w:rPr>
                <w:rFonts w:ascii="Times New Roman" w:eastAsia="標楷體" w:hAnsi="Times New Roman" w:cs="Times New Roman"/>
                <w:sz w:val="28"/>
                <w:szCs w:val="28"/>
              </w:rPr>
              <w:t>高推估</w:t>
            </w:r>
          </w:p>
        </w:tc>
        <w:tc>
          <w:tcPr>
            <w:tcW w:w="4395" w:type="dxa"/>
            <w:vAlign w:val="center"/>
          </w:tcPr>
          <w:p w:rsidR="00673313" w:rsidRPr="00534C73" w:rsidRDefault="00673313" w:rsidP="00680049">
            <w:pPr>
              <w:pStyle w:val="aff0"/>
              <w:numPr>
                <w:ilvl w:val="0"/>
                <w:numId w:val="60"/>
              </w:numPr>
              <w:ind w:left="318" w:hanging="426"/>
              <w:rPr>
                <w:rFonts w:ascii="Times New Roman" w:eastAsia="標楷體" w:hAnsi="Times New Roman" w:cs="Times New Roman"/>
                <w:sz w:val="28"/>
                <w:szCs w:val="28"/>
              </w:rPr>
            </w:pPr>
            <w:r w:rsidRPr="00534C73">
              <w:rPr>
                <w:rFonts w:ascii="Times New Roman" w:eastAsia="標楷體" w:hAnsi="Times New Roman" w:cs="Times New Roman"/>
                <w:sz w:val="28"/>
                <w:szCs w:val="28"/>
              </w:rPr>
              <w:t>全民運動館</w:t>
            </w:r>
            <w:r w:rsidRPr="00534C73">
              <w:rPr>
                <w:rFonts w:ascii="Times New Roman" w:eastAsia="標楷體" w:hAnsi="Times New Roman" w:cs="Times New Roman" w:hint="eastAsia"/>
                <w:sz w:val="28"/>
                <w:szCs w:val="28"/>
              </w:rPr>
              <w:t>每座每年</w:t>
            </w:r>
            <w:r w:rsidR="00E6072C" w:rsidRPr="00534C73">
              <w:rPr>
                <w:rFonts w:ascii="Times New Roman" w:eastAsia="標楷體" w:hAnsi="Times New Roman" w:cs="Times New Roman" w:hint="eastAsia"/>
                <w:sz w:val="28"/>
                <w:szCs w:val="28"/>
              </w:rPr>
              <w:t>88</w:t>
            </w:r>
            <w:r w:rsidRPr="00534C73">
              <w:rPr>
                <w:rFonts w:ascii="Times New Roman" w:eastAsia="標楷體" w:hAnsi="Times New Roman" w:cs="Times New Roman" w:hint="eastAsia"/>
                <w:sz w:val="28"/>
                <w:szCs w:val="28"/>
              </w:rPr>
              <w:t>萬元</w:t>
            </w:r>
            <w:r w:rsidRPr="00534C73">
              <w:rPr>
                <w:rFonts w:ascii="Times New Roman" w:eastAsia="標楷體" w:hAnsi="Times New Roman" w:cs="Times New Roman"/>
                <w:sz w:val="28"/>
                <w:szCs w:val="28"/>
              </w:rPr>
              <w:t>。</w:t>
            </w:r>
          </w:p>
          <w:p w:rsidR="00673313" w:rsidRPr="00534C73" w:rsidRDefault="00673313" w:rsidP="00F42A59">
            <w:pPr>
              <w:pStyle w:val="aff0"/>
              <w:numPr>
                <w:ilvl w:val="0"/>
                <w:numId w:val="60"/>
              </w:numPr>
              <w:ind w:left="318" w:hanging="426"/>
              <w:rPr>
                <w:rFonts w:ascii="Times New Roman" w:eastAsia="標楷體" w:hAnsi="Times New Roman" w:cs="Times New Roman"/>
                <w:sz w:val="28"/>
                <w:szCs w:val="28"/>
              </w:rPr>
            </w:pPr>
            <w:r w:rsidRPr="00534C73">
              <w:rPr>
                <w:rFonts w:ascii="Times New Roman" w:eastAsia="標楷體" w:hAnsi="Times New Roman" w:cs="Times New Roman" w:hint="eastAsia"/>
                <w:sz w:val="28"/>
                <w:szCs w:val="28"/>
              </w:rPr>
              <w:t>設置運動園區每年每座</w:t>
            </w:r>
            <w:r w:rsidRPr="00534C73">
              <w:rPr>
                <w:rFonts w:ascii="Times New Roman" w:eastAsia="標楷體" w:hAnsi="Times New Roman" w:cs="Times New Roman" w:hint="eastAsia"/>
                <w:sz w:val="28"/>
                <w:szCs w:val="28"/>
              </w:rPr>
              <w:t>1</w:t>
            </w:r>
            <w:r w:rsidR="00E6072C" w:rsidRPr="00534C73">
              <w:rPr>
                <w:rFonts w:ascii="Times New Roman" w:eastAsia="標楷體" w:hAnsi="Times New Roman" w:cs="Times New Roman" w:hint="eastAsia"/>
                <w:sz w:val="28"/>
                <w:szCs w:val="28"/>
              </w:rPr>
              <w:t>65</w:t>
            </w:r>
            <w:r w:rsidRPr="00534C73">
              <w:rPr>
                <w:rFonts w:ascii="Times New Roman" w:eastAsia="標楷體" w:hAnsi="Times New Roman" w:cs="Times New Roman" w:hint="eastAsia"/>
                <w:sz w:val="28"/>
                <w:szCs w:val="28"/>
              </w:rPr>
              <w:t>萬元</w:t>
            </w:r>
            <w:r w:rsidRPr="00534C73">
              <w:rPr>
                <w:rFonts w:ascii="Times New Roman" w:eastAsia="標楷體" w:hAnsi="Times New Roman" w:cs="Times New Roman"/>
                <w:sz w:val="28"/>
                <w:szCs w:val="28"/>
              </w:rPr>
              <w:t>。</w:t>
            </w:r>
          </w:p>
        </w:tc>
        <w:tc>
          <w:tcPr>
            <w:tcW w:w="2126" w:type="dxa"/>
            <w:vAlign w:val="center"/>
          </w:tcPr>
          <w:p w:rsidR="00673313" w:rsidRPr="00A23173" w:rsidRDefault="00673313" w:rsidP="00C87114">
            <w:pPr>
              <w:jc w:val="center"/>
              <w:rPr>
                <w:rFonts w:ascii="Times New Roman" w:eastAsia="標楷體" w:hAnsi="Times New Roman" w:cs="Times New Roman"/>
                <w:sz w:val="28"/>
                <w:szCs w:val="28"/>
              </w:rPr>
            </w:pPr>
            <w:r w:rsidRPr="00A23173">
              <w:rPr>
                <w:rFonts w:ascii="Times New Roman" w:eastAsia="標楷體" w:hAnsi="Times New Roman" w:cs="Times New Roman" w:hint="eastAsia"/>
                <w:sz w:val="28"/>
                <w:szCs w:val="28"/>
              </w:rPr>
              <w:t>計畫預</w:t>
            </w:r>
            <w:r w:rsidRPr="00A23173">
              <w:rPr>
                <w:rFonts w:ascii="Times New Roman" w:eastAsia="標楷體" w:hAnsi="Times New Roman" w:cs="Times New Roman"/>
                <w:sz w:val="28"/>
                <w:szCs w:val="28"/>
              </w:rPr>
              <w:t>估值</w:t>
            </w:r>
            <w:r w:rsidRPr="00A23173">
              <w:rPr>
                <w:rFonts w:ascii="Times New Roman" w:eastAsia="標楷體" w:hAnsi="Times New Roman" w:cs="Times New Roman" w:hint="eastAsia"/>
                <w:sz w:val="28"/>
                <w:szCs w:val="28"/>
              </w:rPr>
              <w:t>+10%</w:t>
            </w:r>
          </w:p>
        </w:tc>
      </w:tr>
      <w:tr w:rsidR="00673313" w:rsidRPr="00673313" w:rsidTr="00C87114">
        <w:tc>
          <w:tcPr>
            <w:tcW w:w="1242" w:type="dxa"/>
            <w:vMerge/>
            <w:shd w:val="clear" w:color="auto" w:fill="F2F2F2" w:themeFill="background1" w:themeFillShade="F2"/>
            <w:vAlign w:val="center"/>
          </w:tcPr>
          <w:p w:rsidR="00673313" w:rsidRPr="00673313" w:rsidRDefault="00673313" w:rsidP="00C87114">
            <w:pPr>
              <w:jc w:val="center"/>
              <w:rPr>
                <w:rFonts w:ascii="Times New Roman" w:eastAsia="標楷體" w:hAnsi="Times New Roman" w:cs="Times New Roman"/>
                <w:sz w:val="28"/>
                <w:szCs w:val="28"/>
              </w:rPr>
            </w:pPr>
          </w:p>
        </w:tc>
        <w:tc>
          <w:tcPr>
            <w:tcW w:w="1134" w:type="dxa"/>
            <w:vAlign w:val="center"/>
          </w:tcPr>
          <w:p w:rsidR="00673313" w:rsidRPr="00A23173" w:rsidRDefault="00673313" w:rsidP="00C87114">
            <w:pPr>
              <w:jc w:val="center"/>
              <w:rPr>
                <w:rFonts w:ascii="Times New Roman" w:eastAsia="標楷體" w:hAnsi="Times New Roman" w:cs="Times New Roman"/>
                <w:sz w:val="28"/>
                <w:szCs w:val="28"/>
              </w:rPr>
            </w:pPr>
            <w:r w:rsidRPr="00A23173">
              <w:rPr>
                <w:rFonts w:ascii="Times New Roman" w:eastAsia="標楷體" w:hAnsi="Times New Roman" w:cs="Times New Roman"/>
                <w:sz w:val="28"/>
                <w:szCs w:val="28"/>
              </w:rPr>
              <w:t>低推估</w:t>
            </w:r>
          </w:p>
        </w:tc>
        <w:tc>
          <w:tcPr>
            <w:tcW w:w="4395" w:type="dxa"/>
            <w:vAlign w:val="center"/>
          </w:tcPr>
          <w:p w:rsidR="00673313" w:rsidRPr="00534C73" w:rsidRDefault="00673313" w:rsidP="00680049">
            <w:pPr>
              <w:pStyle w:val="aff0"/>
              <w:numPr>
                <w:ilvl w:val="0"/>
                <w:numId w:val="60"/>
              </w:numPr>
              <w:ind w:left="318" w:hanging="426"/>
              <w:rPr>
                <w:rFonts w:ascii="Times New Roman" w:eastAsia="標楷體" w:hAnsi="Times New Roman" w:cs="Times New Roman"/>
                <w:sz w:val="28"/>
                <w:szCs w:val="28"/>
              </w:rPr>
            </w:pPr>
            <w:r w:rsidRPr="00534C73">
              <w:rPr>
                <w:rFonts w:ascii="Times New Roman" w:eastAsia="標楷體" w:hAnsi="Times New Roman" w:cs="Times New Roman"/>
                <w:sz w:val="28"/>
                <w:szCs w:val="28"/>
              </w:rPr>
              <w:t>全民運動館</w:t>
            </w:r>
            <w:r w:rsidRPr="00534C73">
              <w:rPr>
                <w:rFonts w:ascii="Times New Roman" w:eastAsia="標楷體" w:hAnsi="Times New Roman" w:cs="Times New Roman" w:hint="eastAsia"/>
                <w:sz w:val="28"/>
                <w:szCs w:val="28"/>
              </w:rPr>
              <w:t>每座每年</w:t>
            </w:r>
            <w:r w:rsidR="00E6072C" w:rsidRPr="00534C73">
              <w:rPr>
                <w:rFonts w:ascii="Times New Roman" w:eastAsia="標楷體" w:hAnsi="Times New Roman" w:cs="Times New Roman" w:hint="eastAsia"/>
                <w:sz w:val="28"/>
                <w:szCs w:val="28"/>
              </w:rPr>
              <w:t>72</w:t>
            </w:r>
            <w:r w:rsidRPr="00534C73">
              <w:rPr>
                <w:rFonts w:ascii="Times New Roman" w:eastAsia="標楷體" w:hAnsi="Times New Roman" w:cs="Times New Roman" w:hint="eastAsia"/>
                <w:sz w:val="28"/>
                <w:szCs w:val="28"/>
              </w:rPr>
              <w:t>萬元</w:t>
            </w:r>
          </w:p>
          <w:p w:rsidR="00673313" w:rsidRPr="00534C73" w:rsidRDefault="00673313" w:rsidP="00F42A59">
            <w:pPr>
              <w:pStyle w:val="aff0"/>
              <w:numPr>
                <w:ilvl w:val="0"/>
                <w:numId w:val="60"/>
              </w:numPr>
              <w:ind w:left="318" w:hanging="426"/>
              <w:rPr>
                <w:rFonts w:ascii="Times New Roman" w:eastAsia="標楷體" w:hAnsi="Times New Roman" w:cs="Times New Roman"/>
                <w:sz w:val="28"/>
                <w:szCs w:val="28"/>
              </w:rPr>
            </w:pPr>
            <w:r w:rsidRPr="00534C73">
              <w:rPr>
                <w:rFonts w:ascii="Times New Roman" w:eastAsia="標楷體" w:hAnsi="Times New Roman" w:cs="Times New Roman" w:hint="eastAsia"/>
                <w:sz w:val="28"/>
                <w:szCs w:val="28"/>
              </w:rPr>
              <w:t>設置運動園區每年每座</w:t>
            </w:r>
            <w:r w:rsidRPr="00534C73">
              <w:rPr>
                <w:rFonts w:ascii="Times New Roman" w:eastAsia="標楷體" w:hAnsi="Times New Roman" w:cs="Times New Roman" w:hint="eastAsia"/>
                <w:sz w:val="28"/>
                <w:szCs w:val="28"/>
              </w:rPr>
              <w:t>1</w:t>
            </w:r>
            <w:r w:rsidR="00E6072C" w:rsidRPr="00534C73">
              <w:rPr>
                <w:rFonts w:ascii="Times New Roman" w:eastAsia="標楷體" w:hAnsi="Times New Roman" w:cs="Times New Roman" w:hint="eastAsia"/>
                <w:sz w:val="28"/>
                <w:szCs w:val="28"/>
              </w:rPr>
              <w:t>35</w:t>
            </w:r>
            <w:r w:rsidRPr="00534C73">
              <w:rPr>
                <w:rFonts w:ascii="Times New Roman" w:eastAsia="標楷體" w:hAnsi="Times New Roman" w:cs="Times New Roman" w:hint="eastAsia"/>
                <w:sz w:val="28"/>
                <w:szCs w:val="28"/>
              </w:rPr>
              <w:t>萬元</w:t>
            </w:r>
          </w:p>
        </w:tc>
        <w:tc>
          <w:tcPr>
            <w:tcW w:w="2126" w:type="dxa"/>
            <w:vAlign w:val="center"/>
          </w:tcPr>
          <w:p w:rsidR="00673313" w:rsidRPr="00A23173" w:rsidRDefault="00673313" w:rsidP="00C87114">
            <w:pPr>
              <w:jc w:val="center"/>
              <w:rPr>
                <w:rFonts w:ascii="Times New Roman" w:eastAsia="標楷體" w:hAnsi="Times New Roman" w:cs="Times New Roman"/>
                <w:sz w:val="28"/>
                <w:szCs w:val="28"/>
              </w:rPr>
            </w:pPr>
            <w:r w:rsidRPr="00A23173">
              <w:rPr>
                <w:rFonts w:ascii="Times New Roman" w:eastAsia="標楷體" w:hAnsi="Times New Roman" w:cs="Times New Roman" w:hint="eastAsia"/>
                <w:sz w:val="28"/>
                <w:szCs w:val="28"/>
              </w:rPr>
              <w:t>計畫預</w:t>
            </w:r>
            <w:r w:rsidRPr="00A23173">
              <w:rPr>
                <w:rFonts w:ascii="Times New Roman" w:eastAsia="標楷體" w:hAnsi="Times New Roman" w:cs="Times New Roman"/>
                <w:sz w:val="28"/>
                <w:szCs w:val="28"/>
              </w:rPr>
              <w:t>估值</w:t>
            </w:r>
          </w:p>
          <w:p w:rsidR="00673313" w:rsidRPr="00A23173" w:rsidRDefault="00673313" w:rsidP="00C87114">
            <w:pPr>
              <w:jc w:val="center"/>
              <w:rPr>
                <w:rFonts w:ascii="Times New Roman" w:eastAsia="標楷體" w:hAnsi="Times New Roman" w:cs="Times New Roman"/>
                <w:sz w:val="28"/>
                <w:szCs w:val="28"/>
              </w:rPr>
            </w:pPr>
            <w:r w:rsidRPr="00A23173">
              <w:rPr>
                <w:rFonts w:ascii="Times New Roman" w:eastAsia="標楷體" w:hAnsi="Times New Roman" w:cs="Times New Roman" w:hint="eastAsia"/>
                <w:sz w:val="28"/>
                <w:szCs w:val="28"/>
              </w:rPr>
              <w:t>-10%</w:t>
            </w:r>
          </w:p>
        </w:tc>
      </w:tr>
      <w:tr w:rsidR="00673313" w:rsidRPr="00673313" w:rsidTr="00C87114">
        <w:trPr>
          <w:trHeight w:val="618"/>
        </w:trPr>
        <w:tc>
          <w:tcPr>
            <w:tcW w:w="1242" w:type="dxa"/>
            <w:vMerge w:val="restart"/>
            <w:shd w:val="clear" w:color="auto" w:fill="F2F2F2" w:themeFill="background1" w:themeFillShade="F2"/>
            <w:vAlign w:val="center"/>
          </w:tcPr>
          <w:p w:rsidR="00673313" w:rsidRPr="00673313" w:rsidRDefault="00673313" w:rsidP="00C87114">
            <w:pPr>
              <w:jc w:val="center"/>
              <w:rPr>
                <w:rFonts w:ascii="Times New Roman" w:eastAsia="標楷體" w:hAnsi="Times New Roman" w:cs="Times New Roman"/>
                <w:sz w:val="28"/>
                <w:szCs w:val="28"/>
              </w:rPr>
            </w:pPr>
            <w:r w:rsidRPr="00673313">
              <w:rPr>
                <w:rFonts w:ascii="Times New Roman" w:eastAsia="標楷體" w:hAnsi="Times New Roman" w:cs="Times New Roman"/>
                <w:sz w:val="28"/>
                <w:szCs w:val="28"/>
              </w:rPr>
              <w:t>收</w:t>
            </w:r>
            <w:r w:rsidRPr="00673313">
              <w:rPr>
                <w:rFonts w:ascii="Times New Roman" w:eastAsia="標楷體" w:hAnsi="Times New Roman" w:cs="Times New Roman" w:hint="eastAsia"/>
                <w:sz w:val="28"/>
                <w:szCs w:val="28"/>
              </w:rPr>
              <w:t>益年</w:t>
            </w:r>
            <w:r w:rsidRPr="00673313">
              <w:rPr>
                <w:rFonts w:ascii="Times New Roman" w:eastAsia="標楷體" w:hAnsi="Times New Roman" w:cs="Times New Roman"/>
                <w:sz w:val="28"/>
                <w:szCs w:val="28"/>
              </w:rPr>
              <w:t>成長率</w:t>
            </w:r>
          </w:p>
        </w:tc>
        <w:tc>
          <w:tcPr>
            <w:tcW w:w="1134" w:type="dxa"/>
            <w:vAlign w:val="center"/>
          </w:tcPr>
          <w:p w:rsidR="00673313" w:rsidRPr="00A23173" w:rsidRDefault="00673313" w:rsidP="00C87114">
            <w:pPr>
              <w:jc w:val="center"/>
              <w:rPr>
                <w:rFonts w:ascii="Times New Roman" w:eastAsia="標楷體" w:hAnsi="Times New Roman" w:cs="Times New Roman"/>
                <w:sz w:val="28"/>
                <w:szCs w:val="28"/>
              </w:rPr>
            </w:pPr>
            <w:r w:rsidRPr="00A23173">
              <w:rPr>
                <w:rFonts w:ascii="Times New Roman" w:eastAsia="標楷體" w:hAnsi="Times New Roman" w:cs="Times New Roman" w:hint="eastAsia"/>
                <w:sz w:val="28"/>
                <w:szCs w:val="28"/>
              </w:rPr>
              <w:t>中</w:t>
            </w:r>
            <w:r w:rsidRPr="00A23173">
              <w:rPr>
                <w:rFonts w:ascii="Times New Roman" w:eastAsia="標楷體" w:hAnsi="Times New Roman" w:cs="Times New Roman"/>
                <w:sz w:val="28"/>
                <w:szCs w:val="28"/>
              </w:rPr>
              <w:t>推估</w:t>
            </w:r>
          </w:p>
        </w:tc>
        <w:tc>
          <w:tcPr>
            <w:tcW w:w="4395" w:type="dxa"/>
            <w:vAlign w:val="center"/>
          </w:tcPr>
          <w:p w:rsidR="00673313" w:rsidRPr="00534C73" w:rsidRDefault="00673313" w:rsidP="00C87114">
            <w:pPr>
              <w:jc w:val="center"/>
              <w:rPr>
                <w:rFonts w:ascii="Times New Roman" w:eastAsia="標楷體" w:hAnsi="Times New Roman" w:cs="Times New Roman"/>
                <w:sz w:val="28"/>
                <w:szCs w:val="28"/>
              </w:rPr>
            </w:pPr>
            <w:r w:rsidRPr="00534C73">
              <w:rPr>
                <w:rFonts w:ascii="Times New Roman" w:eastAsia="標楷體" w:hAnsi="Times New Roman" w:cs="Times New Roman"/>
                <w:sz w:val="28"/>
                <w:szCs w:val="28"/>
              </w:rPr>
              <w:t>收</w:t>
            </w:r>
            <w:r w:rsidRPr="00534C73">
              <w:rPr>
                <w:rFonts w:ascii="Times New Roman" w:eastAsia="標楷體" w:hAnsi="Times New Roman" w:cs="Times New Roman" w:hint="eastAsia"/>
                <w:sz w:val="28"/>
                <w:szCs w:val="28"/>
              </w:rPr>
              <w:t>益年</w:t>
            </w:r>
            <w:r w:rsidRPr="00534C73">
              <w:rPr>
                <w:rFonts w:ascii="Times New Roman" w:eastAsia="標楷體" w:hAnsi="Times New Roman" w:cs="Times New Roman"/>
                <w:sz w:val="28"/>
                <w:szCs w:val="28"/>
              </w:rPr>
              <w:t>成長率</w:t>
            </w:r>
            <w:r w:rsidRPr="00534C73">
              <w:rPr>
                <w:rFonts w:ascii="Times New Roman" w:eastAsia="標楷體" w:hAnsi="Times New Roman" w:cs="Times New Roman" w:hint="eastAsia"/>
                <w:sz w:val="28"/>
                <w:szCs w:val="28"/>
              </w:rPr>
              <w:t>：</w:t>
            </w:r>
            <w:r w:rsidRPr="00534C73">
              <w:rPr>
                <w:rFonts w:ascii="Times New Roman" w:eastAsia="標楷體" w:hAnsi="Times New Roman" w:cs="Times New Roman" w:hint="eastAsia"/>
                <w:sz w:val="28"/>
                <w:szCs w:val="28"/>
              </w:rPr>
              <w:t>5.67%</w:t>
            </w:r>
          </w:p>
        </w:tc>
        <w:tc>
          <w:tcPr>
            <w:tcW w:w="2126" w:type="dxa"/>
            <w:vAlign w:val="center"/>
          </w:tcPr>
          <w:p w:rsidR="00673313" w:rsidRPr="00A23173" w:rsidRDefault="00673313" w:rsidP="00C87114">
            <w:pPr>
              <w:jc w:val="center"/>
              <w:rPr>
                <w:rFonts w:ascii="Times New Roman" w:eastAsia="標楷體" w:hAnsi="Times New Roman" w:cs="Times New Roman"/>
                <w:sz w:val="28"/>
                <w:szCs w:val="28"/>
              </w:rPr>
            </w:pPr>
            <w:r w:rsidRPr="00A23173">
              <w:rPr>
                <w:rFonts w:ascii="Times New Roman" w:eastAsia="標楷體" w:hAnsi="Times New Roman" w:cs="Times New Roman"/>
                <w:sz w:val="28"/>
                <w:szCs w:val="28"/>
              </w:rPr>
              <w:t>同</w:t>
            </w:r>
            <w:r w:rsidRPr="00A23173">
              <w:rPr>
                <w:rFonts w:ascii="Times New Roman" w:eastAsia="標楷體" w:hAnsi="Times New Roman" w:cs="Times New Roman" w:hint="eastAsia"/>
                <w:sz w:val="28"/>
                <w:szCs w:val="28"/>
              </w:rPr>
              <w:t>計畫預</w:t>
            </w:r>
            <w:r w:rsidRPr="00A23173">
              <w:rPr>
                <w:rFonts w:ascii="Times New Roman" w:eastAsia="標楷體" w:hAnsi="Times New Roman" w:cs="Times New Roman"/>
                <w:sz w:val="28"/>
                <w:szCs w:val="28"/>
              </w:rPr>
              <w:t>估值</w:t>
            </w:r>
          </w:p>
        </w:tc>
      </w:tr>
      <w:tr w:rsidR="00673313" w:rsidRPr="00673313" w:rsidTr="00C87114">
        <w:tc>
          <w:tcPr>
            <w:tcW w:w="1242" w:type="dxa"/>
            <w:vMerge/>
            <w:shd w:val="clear" w:color="auto" w:fill="F2F2F2" w:themeFill="background1" w:themeFillShade="F2"/>
            <w:vAlign w:val="center"/>
          </w:tcPr>
          <w:p w:rsidR="00673313" w:rsidRPr="00673313" w:rsidRDefault="00673313" w:rsidP="00C87114">
            <w:pPr>
              <w:jc w:val="center"/>
              <w:rPr>
                <w:rFonts w:ascii="Times New Roman" w:eastAsia="標楷體" w:hAnsi="Times New Roman" w:cs="Times New Roman"/>
                <w:sz w:val="28"/>
                <w:szCs w:val="28"/>
              </w:rPr>
            </w:pPr>
          </w:p>
        </w:tc>
        <w:tc>
          <w:tcPr>
            <w:tcW w:w="1134" w:type="dxa"/>
            <w:vAlign w:val="center"/>
          </w:tcPr>
          <w:p w:rsidR="00673313" w:rsidRPr="00A23173" w:rsidRDefault="00673313" w:rsidP="00C87114">
            <w:pPr>
              <w:jc w:val="center"/>
              <w:rPr>
                <w:rFonts w:ascii="Times New Roman" w:eastAsia="標楷體" w:hAnsi="Times New Roman" w:cs="Times New Roman"/>
                <w:sz w:val="28"/>
                <w:szCs w:val="28"/>
              </w:rPr>
            </w:pPr>
            <w:r w:rsidRPr="00A23173">
              <w:rPr>
                <w:rFonts w:ascii="Times New Roman" w:eastAsia="標楷體" w:hAnsi="Times New Roman" w:cs="Times New Roman"/>
                <w:sz w:val="28"/>
                <w:szCs w:val="28"/>
              </w:rPr>
              <w:t>高推估</w:t>
            </w:r>
          </w:p>
        </w:tc>
        <w:tc>
          <w:tcPr>
            <w:tcW w:w="4395" w:type="dxa"/>
            <w:vAlign w:val="center"/>
          </w:tcPr>
          <w:p w:rsidR="00673313" w:rsidRPr="00534C73" w:rsidRDefault="00673313" w:rsidP="00C87114">
            <w:pPr>
              <w:jc w:val="center"/>
              <w:rPr>
                <w:rFonts w:ascii="Times New Roman" w:eastAsia="標楷體" w:hAnsi="Times New Roman" w:cs="Times New Roman"/>
                <w:sz w:val="28"/>
                <w:szCs w:val="28"/>
              </w:rPr>
            </w:pPr>
            <w:r w:rsidRPr="00534C73">
              <w:rPr>
                <w:rFonts w:ascii="Times New Roman" w:eastAsia="標楷體" w:hAnsi="Times New Roman" w:cs="Times New Roman"/>
                <w:sz w:val="28"/>
                <w:szCs w:val="28"/>
              </w:rPr>
              <w:t>收</w:t>
            </w:r>
            <w:r w:rsidRPr="00534C73">
              <w:rPr>
                <w:rFonts w:ascii="Times New Roman" w:eastAsia="標楷體" w:hAnsi="Times New Roman" w:cs="Times New Roman" w:hint="eastAsia"/>
                <w:sz w:val="28"/>
                <w:szCs w:val="28"/>
              </w:rPr>
              <w:t>益年</w:t>
            </w:r>
            <w:r w:rsidRPr="00534C73">
              <w:rPr>
                <w:rFonts w:ascii="Times New Roman" w:eastAsia="標楷體" w:hAnsi="Times New Roman" w:cs="Times New Roman"/>
                <w:sz w:val="28"/>
                <w:szCs w:val="28"/>
              </w:rPr>
              <w:t>成長率</w:t>
            </w:r>
            <w:r w:rsidRPr="00534C73">
              <w:rPr>
                <w:rFonts w:ascii="Times New Roman" w:eastAsia="標楷體" w:hAnsi="Times New Roman" w:cs="Times New Roman" w:hint="eastAsia"/>
                <w:sz w:val="28"/>
                <w:szCs w:val="28"/>
              </w:rPr>
              <w:t>：</w:t>
            </w:r>
            <w:r w:rsidRPr="00534C73">
              <w:rPr>
                <w:rFonts w:ascii="Times New Roman" w:eastAsia="標楷體" w:hAnsi="Times New Roman" w:cs="Times New Roman" w:hint="eastAsia"/>
                <w:sz w:val="28"/>
                <w:szCs w:val="28"/>
              </w:rPr>
              <w:t>6.237%</w:t>
            </w:r>
          </w:p>
        </w:tc>
        <w:tc>
          <w:tcPr>
            <w:tcW w:w="2126" w:type="dxa"/>
            <w:vAlign w:val="center"/>
          </w:tcPr>
          <w:p w:rsidR="00673313" w:rsidRPr="00A23173" w:rsidRDefault="00673313" w:rsidP="00C87114">
            <w:pPr>
              <w:jc w:val="center"/>
              <w:rPr>
                <w:rFonts w:ascii="Times New Roman" w:eastAsia="標楷體" w:hAnsi="Times New Roman" w:cs="Times New Roman"/>
                <w:sz w:val="28"/>
                <w:szCs w:val="28"/>
              </w:rPr>
            </w:pPr>
            <w:r w:rsidRPr="00A23173">
              <w:rPr>
                <w:rFonts w:ascii="Times New Roman" w:eastAsia="標楷體" w:hAnsi="Times New Roman" w:cs="Times New Roman" w:hint="eastAsia"/>
                <w:sz w:val="28"/>
                <w:szCs w:val="28"/>
              </w:rPr>
              <w:t>計畫預</w:t>
            </w:r>
            <w:r w:rsidRPr="00A23173">
              <w:rPr>
                <w:rFonts w:ascii="Times New Roman" w:eastAsia="標楷體" w:hAnsi="Times New Roman" w:cs="Times New Roman"/>
                <w:sz w:val="28"/>
                <w:szCs w:val="28"/>
              </w:rPr>
              <w:t>估值</w:t>
            </w:r>
            <w:r w:rsidRPr="00A23173">
              <w:rPr>
                <w:rFonts w:ascii="Times New Roman" w:eastAsia="標楷體" w:hAnsi="Times New Roman" w:cs="Times New Roman" w:hint="eastAsia"/>
                <w:sz w:val="28"/>
                <w:szCs w:val="28"/>
              </w:rPr>
              <w:t>+10%</w:t>
            </w:r>
          </w:p>
        </w:tc>
      </w:tr>
      <w:tr w:rsidR="00673313" w:rsidRPr="00673313" w:rsidTr="00C87114">
        <w:tc>
          <w:tcPr>
            <w:tcW w:w="1242" w:type="dxa"/>
            <w:vMerge/>
            <w:shd w:val="clear" w:color="auto" w:fill="F2F2F2" w:themeFill="background1" w:themeFillShade="F2"/>
            <w:vAlign w:val="center"/>
          </w:tcPr>
          <w:p w:rsidR="00673313" w:rsidRPr="00673313" w:rsidRDefault="00673313" w:rsidP="00C87114">
            <w:pPr>
              <w:jc w:val="center"/>
              <w:rPr>
                <w:rFonts w:ascii="Times New Roman" w:eastAsia="標楷體" w:hAnsi="Times New Roman" w:cs="Times New Roman"/>
                <w:sz w:val="28"/>
                <w:szCs w:val="28"/>
              </w:rPr>
            </w:pPr>
          </w:p>
        </w:tc>
        <w:tc>
          <w:tcPr>
            <w:tcW w:w="1134" w:type="dxa"/>
            <w:vAlign w:val="center"/>
          </w:tcPr>
          <w:p w:rsidR="00673313" w:rsidRPr="00A23173" w:rsidRDefault="00673313" w:rsidP="00C87114">
            <w:pPr>
              <w:jc w:val="center"/>
              <w:rPr>
                <w:rFonts w:ascii="Times New Roman" w:eastAsia="標楷體" w:hAnsi="Times New Roman" w:cs="Times New Roman"/>
                <w:sz w:val="28"/>
                <w:szCs w:val="28"/>
              </w:rPr>
            </w:pPr>
            <w:r w:rsidRPr="00A23173">
              <w:rPr>
                <w:rFonts w:ascii="Times New Roman" w:eastAsia="標楷體" w:hAnsi="Times New Roman" w:cs="Times New Roman"/>
                <w:sz w:val="28"/>
                <w:szCs w:val="28"/>
              </w:rPr>
              <w:t>低推估</w:t>
            </w:r>
          </w:p>
        </w:tc>
        <w:tc>
          <w:tcPr>
            <w:tcW w:w="4395" w:type="dxa"/>
            <w:vAlign w:val="center"/>
          </w:tcPr>
          <w:p w:rsidR="00673313" w:rsidRPr="00534C73" w:rsidRDefault="00673313" w:rsidP="00C87114">
            <w:pPr>
              <w:jc w:val="center"/>
              <w:rPr>
                <w:rFonts w:ascii="Times New Roman" w:eastAsia="標楷體" w:hAnsi="Times New Roman" w:cs="Times New Roman"/>
                <w:sz w:val="28"/>
                <w:szCs w:val="28"/>
              </w:rPr>
            </w:pPr>
            <w:r w:rsidRPr="00534C73">
              <w:rPr>
                <w:rFonts w:ascii="Times New Roman" w:eastAsia="標楷體" w:hAnsi="Times New Roman" w:cs="Times New Roman"/>
                <w:sz w:val="28"/>
                <w:szCs w:val="28"/>
              </w:rPr>
              <w:t>收</w:t>
            </w:r>
            <w:r w:rsidRPr="00534C73">
              <w:rPr>
                <w:rFonts w:ascii="Times New Roman" w:eastAsia="標楷體" w:hAnsi="Times New Roman" w:cs="Times New Roman" w:hint="eastAsia"/>
                <w:sz w:val="28"/>
                <w:szCs w:val="28"/>
              </w:rPr>
              <w:t>益年</w:t>
            </w:r>
            <w:r w:rsidRPr="00534C73">
              <w:rPr>
                <w:rFonts w:ascii="Times New Roman" w:eastAsia="標楷體" w:hAnsi="Times New Roman" w:cs="Times New Roman"/>
                <w:sz w:val="28"/>
                <w:szCs w:val="28"/>
              </w:rPr>
              <w:t>成長率</w:t>
            </w:r>
            <w:r w:rsidRPr="00534C73">
              <w:rPr>
                <w:rFonts w:ascii="Times New Roman" w:eastAsia="標楷體" w:hAnsi="Times New Roman" w:cs="Times New Roman" w:hint="eastAsia"/>
                <w:sz w:val="28"/>
                <w:szCs w:val="28"/>
              </w:rPr>
              <w:t>：</w:t>
            </w:r>
            <w:r w:rsidRPr="00534C73">
              <w:rPr>
                <w:rFonts w:ascii="Times New Roman" w:eastAsia="標楷體" w:hAnsi="Times New Roman" w:cs="Times New Roman" w:hint="eastAsia"/>
                <w:sz w:val="28"/>
                <w:szCs w:val="28"/>
              </w:rPr>
              <w:t>5.103%</w:t>
            </w:r>
          </w:p>
        </w:tc>
        <w:tc>
          <w:tcPr>
            <w:tcW w:w="2126" w:type="dxa"/>
            <w:vAlign w:val="center"/>
          </w:tcPr>
          <w:p w:rsidR="00673313" w:rsidRPr="00A23173" w:rsidRDefault="00673313" w:rsidP="00C87114">
            <w:pPr>
              <w:jc w:val="center"/>
              <w:rPr>
                <w:rFonts w:ascii="Times New Roman" w:eastAsia="標楷體" w:hAnsi="Times New Roman" w:cs="Times New Roman"/>
                <w:sz w:val="28"/>
                <w:szCs w:val="28"/>
              </w:rPr>
            </w:pPr>
            <w:r w:rsidRPr="00A23173">
              <w:rPr>
                <w:rFonts w:ascii="Times New Roman" w:eastAsia="標楷體" w:hAnsi="Times New Roman" w:cs="Times New Roman" w:hint="eastAsia"/>
                <w:sz w:val="28"/>
                <w:szCs w:val="28"/>
              </w:rPr>
              <w:t>計畫預</w:t>
            </w:r>
            <w:r w:rsidRPr="00A23173">
              <w:rPr>
                <w:rFonts w:ascii="Times New Roman" w:eastAsia="標楷體" w:hAnsi="Times New Roman" w:cs="Times New Roman"/>
                <w:sz w:val="28"/>
                <w:szCs w:val="28"/>
              </w:rPr>
              <w:t>估值</w:t>
            </w:r>
          </w:p>
          <w:p w:rsidR="00673313" w:rsidRPr="00A23173" w:rsidRDefault="00673313" w:rsidP="00C87114">
            <w:pPr>
              <w:jc w:val="center"/>
              <w:rPr>
                <w:rFonts w:ascii="Times New Roman" w:eastAsia="標楷體" w:hAnsi="Times New Roman" w:cs="Times New Roman"/>
                <w:sz w:val="28"/>
                <w:szCs w:val="28"/>
              </w:rPr>
            </w:pPr>
            <w:r w:rsidRPr="00A23173">
              <w:rPr>
                <w:rFonts w:ascii="Times New Roman" w:eastAsia="標楷體" w:hAnsi="Times New Roman" w:cs="Times New Roman" w:hint="eastAsia"/>
                <w:sz w:val="28"/>
                <w:szCs w:val="28"/>
              </w:rPr>
              <w:t>-10%</w:t>
            </w:r>
          </w:p>
        </w:tc>
      </w:tr>
    </w:tbl>
    <w:p w:rsidR="00673313" w:rsidRPr="00425F8B" w:rsidRDefault="00673313" w:rsidP="00673313">
      <w:pPr>
        <w:snapToGrid w:val="0"/>
        <w:spacing w:beforeLines="50" w:before="120" w:afterLines="50" w:after="120" w:line="500" w:lineRule="exact"/>
        <w:jc w:val="both"/>
        <w:rPr>
          <w:rFonts w:ascii="Times New Roman" w:eastAsia="標楷體" w:hAnsi="Times New Roman" w:cs="Times New Roman"/>
          <w:color w:val="000000" w:themeColor="text1"/>
          <w:sz w:val="28"/>
        </w:rPr>
      </w:pPr>
    </w:p>
    <w:p w:rsidR="0085565B" w:rsidRPr="00425F8B" w:rsidRDefault="0085565B" w:rsidP="00680049">
      <w:pPr>
        <w:pStyle w:val="aff0"/>
        <w:widowControl/>
        <w:numPr>
          <w:ilvl w:val="0"/>
          <w:numId w:val="21"/>
        </w:numPr>
        <w:adjustRightInd w:val="0"/>
        <w:snapToGrid w:val="0"/>
        <w:rPr>
          <w:rFonts w:ascii="Times New Roman" w:hAnsi="Times New Roman" w:cs="Times New Roman"/>
        </w:rPr>
        <w:sectPr w:rsidR="0085565B" w:rsidRPr="00425F8B" w:rsidSect="00EB2178">
          <w:pgSz w:w="11906" w:h="16838" w:code="9"/>
          <w:pgMar w:top="1440" w:right="1588" w:bottom="1440" w:left="1588" w:header="851" w:footer="992" w:gutter="0"/>
          <w:cols w:space="425"/>
          <w:docGrid w:linePitch="360"/>
        </w:sectPr>
      </w:pPr>
    </w:p>
    <w:p w:rsidR="001C6D9E" w:rsidRPr="00534C73" w:rsidRDefault="009E2F1E" w:rsidP="009E2F1E">
      <w:pPr>
        <w:pStyle w:val="afe"/>
        <w:ind w:left="480"/>
        <w:jc w:val="center"/>
        <w:rPr>
          <w:rFonts w:ascii="Times New Roman" w:eastAsia="標楷體" w:hAnsi="Times New Roman" w:cs="Times New Roman"/>
          <w:color w:val="auto"/>
          <w:sz w:val="28"/>
          <w:szCs w:val="28"/>
        </w:rPr>
      </w:pPr>
      <w:bookmarkStart w:id="136" w:name="_Toc48117731"/>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Pr="000B01F9">
        <w:rPr>
          <w:rFonts w:ascii="Times New Roman" w:eastAsia="標楷體" w:hAnsi="Times New Roman" w:cs="Times New Roman"/>
          <w:color w:val="auto"/>
          <w:sz w:val="28"/>
          <w:szCs w:val="28"/>
        </w:rPr>
        <w:fldChar w:fldCharType="begin"/>
      </w:r>
      <w:r w:rsidRPr="000B01F9">
        <w:rPr>
          <w:rFonts w:ascii="Times New Roman" w:eastAsia="標楷體" w:hAnsi="Times New Roman" w:cs="Times New Roman"/>
          <w:color w:val="auto"/>
          <w:sz w:val="28"/>
          <w:szCs w:val="28"/>
        </w:rPr>
        <w:instrText xml:space="preserve"> SEQ </w:instrText>
      </w:r>
      <w:r w:rsidRPr="000B01F9">
        <w:rPr>
          <w:rFonts w:ascii="Times New Roman" w:eastAsia="標楷體" w:hAnsi="Times New Roman" w:cs="Times New Roman"/>
          <w:color w:val="auto"/>
          <w:sz w:val="28"/>
          <w:szCs w:val="28"/>
        </w:rPr>
        <w:instrText>表</w:instrText>
      </w:r>
      <w:r w:rsidRPr="000B01F9">
        <w:rPr>
          <w:rFonts w:ascii="Times New Roman" w:eastAsia="標楷體" w:hAnsi="Times New Roman" w:cs="Times New Roman"/>
          <w:color w:val="auto"/>
          <w:sz w:val="28"/>
          <w:szCs w:val="28"/>
        </w:rPr>
        <w:instrText xml:space="preserve"> \* ARABIC </w:instrText>
      </w:r>
      <w:r w:rsidRPr="000B01F9">
        <w:rPr>
          <w:rFonts w:ascii="Times New Roman" w:eastAsia="標楷體" w:hAnsi="Times New Roman" w:cs="Times New Roman"/>
          <w:color w:val="auto"/>
          <w:sz w:val="28"/>
          <w:szCs w:val="28"/>
        </w:rPr>
        <w:fldChar w:fldCharType="separate"/>
      </w:r>
      <w:r>
        <w:rPr>
          <w:rFonts w:ascii="Times New Roman" w:eastAsia="標楷體" w:hAnsi="Times New Roman" w:cs="Times New Roman"/>
          <w:noProof/>
          <w:color w:val="auto"/>
          <w:sz w:val="28"/>
          <w:szCs w:val="28"/>
        </w:rPr>
        <w:t>16</w:t>
      </w:r>
      <w:r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007355B4" w:rsidRPr="00534C73">
        <w:rPr>
          <w:rFonts w:ascii="Times New Roman" w:eastAsia="標楷體" w:hAnsi="Times New Roman" w:cs="Times New Roman"/>
          <w:color w:val="auto"/>
          <w:kern w:val="2"/>
          <w:sz w:val="28"/>
          <w:szCs w:val="28"/>
        </w:rPr>
        <w:t>現金流量表（場館收</w:t>
      </w:r>
      <w:r w:rsidR="007355B4" w:rsidRPr="00534C73">
        <w:rPr>
          <w:rFonts w:ascii="Times New Roman" w:eastAsia="標楷體" w:hAnsi="Times New Roman" w:cs="Times New Roman" w:hint="eastAsia"/>
          <w:color w:val="auto"/>
          <w:kern w:val="2"/>
          <w:sz w:val="28"/>
          <w:szCs w:val="28"/>
        </w:rPr>
        <w:t>益：高推估、</w:t>
      </w:r>
      <w:r w:rsidR="007355B4" w:rsidRPr="00534C73">
        <w:rPr>
          <w:rFonts w:ascii="Times New Roman" w:eastAsia="標楷體" w:hAnsi="Times New Roman" w:cs="Times New Roman"/>
          <w:color w:val="auto"/>
          <w:kern w:val="2"/>
          <w:sz w:val="28"/>
          <w:szCs w:val="28"/>
        </w:rPr>
        <w:t>收</w:t>
      </w:r>
      <w:r w:rsidR="007355B4" w:rsidRPr="00534C73">
        <w:rPr>
          <w:rFonts w:ascii="Times New Roman" w:eastAsia="標楷體" w:hAnsi="Times New Roman" w:cs="Times New Roman" w:hint="eastAsia"/>
          <w:color w:val="auto"/>
          <w:kern w:val="2"/>
          <w:sz w:val="28"/>
          <w:szCs w:val="28"/>
        </w:rPr>
        <w:t>益年</w:t>
      </w:r>
      <w:r w:rsidR="007355B4" w:rsidRPr="00534C73">
        <w:rPr>
          <w:rFonts w:ascii="Times New Roman" w:eastAsia="標楷體" w:hAnsi="Times New Roman" w:cs="Times New Roman"/>
          <w:color w:val="auto"/>
          <w:kern w:val="2"/>
          <w:sz w:val="28"/>
          <w:szCs w:val="28"/>
        </w:rPr>
        <w:t>成長率</w:t>
      </w:r>
      <w:r w:rsidR="007355B4" w:rsidRPr="00534C73">
        <w:rPr>
          <w:rFonts w:ascii="Times New Roman" w:eastAsia="標楷體" w:hAnsi="Times New Roman" w:cs="Times New Roman" w:hint="eastAsia"/>
          <w:color w:val="auto"/>
          <w:kern w:val="2"/>
          <w:sz w:val="28"/>
          <w:szCs w:val="28"/>
        </w:rPr>
        <w:t>：高推估</w:t>
      </w:r>
      <w:r w:rsidR="007355B4" w:rsidRPr="00534C73">
        <w:rPr>
          <w:rFonts w:ascii="Times New Roman" w:eastAsia="標楷體" w:hAnsi="Times New Roman" w:cs="Times New Roman"/>
          <w:color w:val="auto"/>
          <w:kern w:val="2"/>
          <w:sz w:val="28"/>
          <w:szCs w:val="28"/>
        </w:rPr>
        <w:t>）</w:t>
      </w:r>
      <w:bookmarkEnd w:id="136"/>
    </w:p>
    <w:p w:rsidR="0085565B" w:rsidRDefault="0085565B" w:rsidP="00402BDB">
      <w:pPr>
        <w:widowControl/>
        <w:adjustRightInd w:val="0"/>
        <w:snapToGrid w:val="0"/>
        <w:jc w:val="right"/>
        <w:rPr>
          <w:rFonts w:ascii="Times New Roman" w:eastAsia="標楷體" w:hAnsi="Times New Roman" w:cs="Times New Roman"/>
        </w:rPr>
      </w:pPr>
      <w:r w:rsidRPr="00425F8B">
        <w:rPr>
          <w:rFonts w:ascii="Times New Roman" w:eastAsia="標楷體" w:hAnsi="Times New Roman" w:cs="Times New Roman"/>
        </w:rPr>
        <w:t>單位：元</w:t>
      </w:r>
    </w:p>
    <w:tbl>
      <w:tblPr>
        <w:tblW w:w="14034" w:type="dxa"/>
        <w:tblInd w:w="28" w:type="dxa"/>
        <w:tblCellMar>
          <w:left w:w="28" w:type="dxa"/>
          <w:right w:w="28" w:type="dxa"/>
        </w:tblCellMar>
        <w:tblLook w:val="04A0" w:firstRow="1" w:lastRow="0" w:firstColumn="1" w:lastColumn="0" w:noHBand="0" w:noVBand="1"/>
      </w:tblPr>
      <w:tblGrid>
        <w:gridCol w:w="600"/>
        <w:gridCol w:w="1597"/>
        <w:gridCol w:w="1597"/>
        <w:gridCol w:w="1683"/>
        <w:gridCol w:w="1683"/>
        <w:gridCol w:w="1683"/>
        <w:gridCol w:w="1683"/>
        <w:gridCol w:w="1683"/>
        <w:gridCol w:w="1825"/>
      </w:tblGrid>
      <w:tr w:rsidR="00BD1F05" w:rsidRPr="00BD1F05" w:rsidTr="00402BDB">
        <w:trPr>
          <w:trHeight w:val="330"/>
        </w:trPr>
        <w:tc>
          <w:tcPr>
            <w:tcW w:w="0" w:type="auto"/>
            <w:vMerge w:val="restart"/>
            <w:tcBorders>
              <w:top w:val="single" w:sz="4" w:space="0" w:color="auto"/>
              <w:left w:val="single" w:sz="4" w:space="0" w:color="auto"/>
              <w:right w:val="nil"/>
            </w:tcBorders>
            <w:shd w:val="clear" w:color="auto" w:fill="D9D9D9" w:themeFill="background1" w:themeFillShade="D9"/>
            <w:vAlign w:val="center"/>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年</w:t>
            </w:r>
          </w:p>
        </w:tc>
        <w:tc>
          <w:tcPr>
            <w:tcW w:w="1597" w:type="dxa"/>
            <w:vMerge w:val="restart"/>
            <w:tcBorders>
              <w:top w:val="single" w:sz="4" w:space="0" w:color="auto"/>
              <w:left w:val="single" w:sz="4" w:space="0" w:color="auto"/>
              <w:right w:val="nil"/>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中央支出</w:t>
            </w:r>
          </w:p>
          <w:p w:rsidR="00402BDB" w:rsidRPr="00BD1F05" w:rsidRDefault="00402BDB" w:rsidP="00C87114">
            <w:pPr>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597"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地方支出</w:t>
            </w:r>
          </w:p>
          <w:p w:rsidR="00402BDB" w:rsidRPr="00BD1F05" w:rsidRDefault="00402BDB" w:rsidP="00C87114">
            <w:pPr>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336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總支出</w:t>
            </w:r>
          </w:p>
        </w:tc>
        <w:tc>
          <w:tcPr>
            <w:tcW w:w="336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總收入</w:t>
            </w:r>
          </w:p>
        </w:tc>
        <w:tc>
          <w:tcPr>
            <w:tcW w:w="350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淨收益</w:t>
            </w:r>
          </w:p>
        </w:tc>
      </w:tr>
      <w:tr w:rsidR="00BD1F05" w:rsidRPr="00BD1F05" w:rsidTr="00402BDB">
        <w:trPr>
          <w:trHeight w:val="268"/>
        </w:trPr>
        <w:tc>
          <w:tcPr>
            <w:tcW w:w="0" w:type="auto"/>
            <w:vMerge/>
            <w:tcBorders>
              <w:left w:val="single" w:sz="4" w:space="0" w:color="auto"/>
              <w:bottom w:val="single" w:sz="4" w:space="0" w:color="auto"/>
              <w:right w:val="nil"/>
            </w:tcBorders>
            <w:shd w:val="clear" w:color="auto" w:fill="D9D9D9" w:themeFill="background1" w:themeFillShade="D9"/>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p>
        </w:tc>
        <w:tc>
          <w:tcPr>
            <w:tcW w:w="1597" w:type="dxa"/>
            <w:vMerge/>
            <w:tcBorders>
              <w:left w:val="single" w:sz="4" w:space="0" w:color="auto"/>
              <w:bottom w:val="single" w:sz="4" w:space="0" w:color="auto"/>
              <w:right w:val="nil"/>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p>
        </w:tc>
        <w:tc>
          <w:tcPr>
            <w:tcW w:w="1597"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p>
        </w:tc>
        <w:tc>
          <w:tcPr>
            <w:tcW w:w="1683"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83"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現值</w:t>
            </w:r>
          </w:p>
        </w:tc>
        <w:tc>
          <w:tcPr>
            <w:tcW w:w="1683"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83"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現值</w:t>
            </w:r>
          </w:p>
        </w:tc>
        <w:tc>
          <w:tcPr>
            <w:tcW w:w="1683"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825"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折現值</w:t>
            </w:r>
          </w:p>
        </w:tc>
      </w:tr>
      <w:tr w:rsidR="00BD1F05" w:rsidRPr="00BD1F05" w:rsidTr="00C75104">
        <w:trPr>
          <w:trHeight w:val="268"/>
        </w:trPr>
        <w:tc>
          <w:tcPr>
            <w:tcW w:w="0" w:type="auto"/>
            <w:tcBorders>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hint="eastAsia"/>
                <w:kern w:val="0"/>
                <w:szCs w:val="24"/>
              </w:rPr>
              <w:t>110</w:t>
            </w:r>
          </w:p>
        </w:tc>
        <w:tc>
          <w:tcPr>
            <w:tcW w:w="1597" w:type="dxa"/>
            <w:tcBorders>
              <w:left w:val="single" w:sz="4" w:space="0" w:color="auto"/>
              <w:bottom w:val="single" w:sz="4" w:space="0" w:color="auto"/>
              <w:right w:val="nil"/>
            </w:tcBorders>
            <w:shd w:val="clear" w:color="auto" w:fill="FFFFFF" w:themeFill="background1"/>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597" w:type="dxa"/>
            <w:tcBorders>
              <w:left w:val="single" w:sz="4" w:space="0" w:color="auto"/>
              <w:bottom w:val="single" w:sz="4" w:space="0" w:color="auto"/>
              <w:right w:val="single" w:sz="4" w:space="0" w:color="auto"/>
            </w:tcBorders>
            <w:shd w:val="clear" w:color="auto" w:fill="FFFFFF" w:themeFill="background1"/>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02</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nil"/>
              <w:left w:val="nil"/>
              <w:bottom w:val="single" w:sz="4" w:space="0" w:color="auto"/>
              <w:right w:val="single" w:sz="4" w:space="0" w:color="auto"/>
            </w:tcBorders>
            <w:shd w:val="clear" w:color="auto" w:fill="FFFFFF" w:themeFill="background1"/>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nil"/>
              <w:left w:val="nil"/>
              <w:bottom w:val="single" w:sz="4" w:space="0" w:color="auto"/>
              <w:right w:val="single" w:sz="4" w:space="0" w:color="auto"/>
            </w:tcBorders>
            <w:shd w:val="clear" w:color="auto" w:fill="FFFFFF" w:themeFill="background1"/>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nil"/>
              <w:left w:val="nil"/>
              <w:bottom w:val="single" w:sz="4" w:space="0" w:color="auto"/>
              <w:right w:val="single" w:sz="4" w:space="0" w:color="auto"/>
            </w:tcBorders>
            <w:shd w:val="clear" w:color="auto" w:fill="FFFFFF" w:themeFill="background1"/>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3" w:type="dxa"/>
            <w:tcBorders>
              <w:top w:val="nil"/>
              <w:left w:val="nil"/>
              <w:bottom w:val="single" w:sz="4" w:space="0" w:color="auto"/>
              <w:right w:val="single" w:sz="4" w:space="0" w:color="auto"/>
            </w:tcBorders>
            <w:shd w:val="clear" w:color="auto" w:fill="FFFFFF" w:themeFill="background1"/>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3" w:type="dxa"/>
            <w:tcBorders>
              <w:top w:val="nil"/>
              <w:left w:val="nil"/>
              <w:bottom w:val="single" w:sz="4" w:space="0" w:color="auto"/>
              <w:right w:val="single" w:sz="4" w:space="0" w:color="auto"/>
            </w:tcBorders>
            <w:shd w:val="clear" w:color="auto" w:fill="FFFFFF" w:themeFill="background1"/>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825" w:type="dxa"/>
            <w:tcBorders>
              <w:top w:val="nil"/>
              <w:left w:val="nil"/>
              <w:bottom w:val="single" w:sz="4" w:space="0" w:color="auto"/>
              <w:right w:val="single" w:sz="4" w:space="0" w:color="auto"/>
            </w:tcBorders>
            <w:shd w:val="clear" w:color="auto" w:fill="FFFFFF" w:themeFill="background1"/>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r>
      <w:tr w:rsidR="00BD1F05" w:rsidRPr="00BD1F05" w:rsidTr="00C75104">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D208C5" w:rsidRPr="00BD1F05" w:rsidRDefault="00D208C5" w:rsidP="00D208C5">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111</w:t>
            </w:r>
          </w:p>
        </w:tc>
        <w:tc>
          <w:tcPr>
            <w:tcW w:w="1597"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800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597"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769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569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2</w:t>
            </w:r>
            <w:r w:rsidRPr="00BD1F05">
              <w:rPr>
                <w:rFonts w:ascii="Times New Roman" w:eastAsia="新細明體" w:hAnsi="Times New Roman" w:cs="Times New Roman" w:hint="eastAsia"/>
                <w:sz w:val="22"/>
              </w:rPr>
              <w:t>,</w:t>
            </w:r>
            <w:r w:rsidRPr="00BD1F05">
              <w:rPr>
                <w:rFonts w:ascii="Times New Roman" w:eastAsia="新細明體" w:hAnsi="Times New Roman" w:cs="Times New Roman"/>
                <w:sz w:val="22"/>
              </w:rPr>
              <w:t>500,407,7</w:t>
            </w:r>
            <w:r w:rsidRPr="00BD1F05">
              <w:rPr>
                <w:rFonts w:ascii="Times New Roman" w:eastAsia="新細明體" w:hAnsi="Times New Roman" w:cs="Times New Roman" w:hint="eastAsia"/>
                <w:sz w:val="22"/>
              </w:rPr>
              <w:t>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569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825"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-2</w:t>
            </w:r>
            <w:r w:rsidRPr="00BD1F05">
              <w:rPr>
                <w:rFonts w:ascii="Times New Roman" w:eastAsia="新細明體" w:hAnsi="Times New Roman" w:cs="Times New Roman" w:hint="eastAsia"/>
                <w:sz w:val="22"/>
              </w:rPr>
              <w:t>,</w:t>
            </w:r>
            <w:r w:rsidRPr="00BD1F05">
              <w:rPr>
                <w:rFonts w:ascii="Times New Roman" w:eastAsia="新細明體" w:hAnsi="Times New Roman" w:cs="Times New Roman"/>
                <w:sz w:val="22"/>
              </w:rPr>
              <w:t>500,407,7</w:t>
            </w:r>
            <w:r w:rsidRPr="00BD1F05">
              <w:rPr>
                <w:rFonts w:ascii="Times New Roman" w:eastAsia="新細明體" w:hAnsi="Times New Roman" w:cs="Times New Roman" w:hint="eastAsia"/>
                <w:sz w:val="22"/>
              </w:rPr>
              <w:t>00</w:t>
            </w:r>
          </w:p>
        </w:tc>
      </w:tr>
      <w:tr w:rsidR="00BD1F05" w:rsidRPr="00BD1F05" w:rsidTr="00C75104">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112</w:t>
            </w:r>
          </w:p>
        </w:tc>
        <w:tc>
          <w:tcPr>
            <w:tcW w:w="1597"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90</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597"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,212,594,6</w:t>
            </w:r>
            <w:r w:rsidRPr="00BD1F05">
              <w:rPr>
                <w:rFonts w:ascii="Times New Roman" w:eastAsia="新細明體" w:hAnsi="Times New Roman" w:cs="Times New Roman" w:hint="eastAsia"/>
                <w:sz w:val="22"/>
              </w:rPr>
              <w:t>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825"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,212,594,6</w:t>
            </w:r>
            <w:r w:rsidRPr="00BD1F05">
              <w:rPr>
                <w:rFonts w:ascii="Times New Roman" w:eastAsia="新細明體" w:hAnsi="Times New Roman" w:cs="Times New Roman" w:hint="eastAsia"/>
                <w:sz w:val="22"/>
              </w:rPr>
              <w:t>00</w:t>
            </w:r>
          </w:p>
        </w:tc>
      </w:tr>
      <w:tr w:rsidR="00BD1F05" w:rsidRPr="00BD1F05" w:rsidTr="00C75104">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113</w:t>
            </w:r>
          </w:p>
        </w:tc>
        <w:tc>
          <w:tcPr>
            <w:tcW w:w="1597"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900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597"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78,391,9</w:t>
            </w:r>
            <w:r w:rsidRPr="00BD1F05">
              <w:rPr>
                <w:rFonts w:ascii="Times New Roman" w:eastAsia="新細明體" w:hAnsi="Times New Roman" w:cs="Times New Roman" w:hint="eastAsia"/>
                <w:sz w:val="22"/>
              </w:rPr>
              <w:t>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825"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78,391,9</w:t>
            </w:r>
            <w:r w:rsidRPr="00BD1F05">
              <w:rPr>
                <w:rFonts w:ascii="Times New Roman" w:eastAsia="新細明體" w:hAnsi="Times New Roman" w:cs="Times New Roman" w:hint="eastAsia"/>
                <w:sz w:val="22"/>
              </w:rPr>
              <w:t>00</w:t>
            </w:r>
          </w:p>
        </w:tc>
      </w:tr>
      <w:tr w:rsidR="00BD1F05" w:rsidRPr="00BD1F05" w:rsidTr="00C75104">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114</w:t>
            </w:r>
          </w:p>
        </w:tc>
        <w:tc>
          <w:tcPr>
            <w:tcW w:w="1597"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597"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83"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,294,246,8</w:t>
            </w:r>
            <w:r w:rsidRPr="00BD1F05">
              <w:rPr>
                <w:rFonts w:ascii="Times New Roman" w:hAnsi="Times New Roman" w:cs="Times New Roman" w:hint="eastAsia"/>
                <w:sz w:val="22"/>
              </w:rPr>
              <w:t>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sz w:val="22"/>
              </w:rPr>
              <w:t>-</w:t>
            </w: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825"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sz w:val="22"/>
              </w:rPr>
              <w:t>-</w:t>
            </w:r>
            <w:r w:rsidRPr="00BD1F05">
              <w:rPr>
                <w:rFonts w:ascii="Times New Roman" w:hAnsi="Times New Roman" w:cs="Times New Roman" w:hint="eastAsia"/>
                <w:sz w:val="22"/>
              </w:rPr>
              <w:t>1</w:t>
            </w:r>
            <w:r w:rsidRPr="00BD1F05">
              <w:rPr>
                <w:rFonts w:ascii="Times New Roman" w:hAnsi="Times New Roman" w:cs="Times New Roman"/>
                <w:sz w:val="22"/>
              </w:rPr>
              <w:t>,294,246,8</w:t>
            </w:r>
            <w:r w:rsidRPr="00BD1F05">
              <w:rPr>
                <w:rFonts w:ascii="Times New Roman" w:hAnsi="Times New Roman" w:cs="Times New Roman" w:hint="eastAsia"/>
                <w:sz w:val="22"/>
              </w:rPr>
              <w:t>00</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115</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835,000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835,000 </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731,929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widowControl/>
              <w:jc w:val="right"/>
              <w:rPr>
                <w:rFonts w:ascii="Times New Roman" w:hAnsi="Times New Roman" w:cs="Times New Roman"/>
                <w:sz w:val="22"/>
              </w:rPr>
            </w:pPr>
            <w:r w:rsidRPr="00BD1F05">
              <w:rPr>
                <w:rFonts w:ascii="Times New Roman" w:hAnsi="Times New Roman" w:cs="Times New Roman"/>
                <w:sz w:val="22"/>
              </w:rPr>
              <w:t>20,900,000</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widowControl/>
              <w:jc w:val="right"/>
              <w:rPr>
                <w:rFonts w:ascii="Times New Roman" w:hAnsi="Times New Roman" w:cs="Times New Roman"/>
                <w:sz w:val="22"/>
              </w:rPr>
            </w:pPr>
            <w:r w:rsidRPr="00BD1F05">
              <w:rPr>
                <w:rFonts w:ascii="Times New Roman" w:hAnsi="Times New Roman" w:cs="Times New Roman"/>
                <w:sz w:val="22"/>
              </w:rPr>
              <w:t>20,341,970</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widowControl/>
              <w:jc w:val="right"/>
              <w:rPr>
                <w:rFonts w:ascii="Times New Roman" w:hAnsi="Times New Roman" w:cs="Times New Roman"/>
                <w:sz w:val="22"/>
              </w:rPr>
            </w:pPr>
            <w:r w:rsidRPr="00BD1F05">
              <w:rPr>
                <w:rFonts w:ascii="Times New Roman" w:hAnsi="Times New Roman" w:cs="Times New Roman"/>
                <w:sz w:val="22"/>
              </w:rPr>
              <w:t>20,065,000</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widowControl/>
              <w:jc w:val="right"/>
              <w:rPr>
                <w:rFonts w:ascii="Times New Roman" w:hAnsi="Times New Roman" w:cs="Times New Roman"/>
                <w:sz w:val="22"/>
              </w:rPr>
            </w:pPr>
            <w:r w:rsidRPr="00BD1F05">
              <w:rPr>
                <w:rFonts w:ascii="Times New Roman" w:hAnsi="Times New Roman" w:cs="Times New Roman"/>
                <w:sz w:val="22"/>
              </w:rPr>
              <w:t>19,529,265</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116</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872,909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872,909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745,260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22,203,533</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21,017,864</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21,330,624</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20,191,569</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117</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912,539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912,539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758,834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23,588,367</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21,698,939</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22,675,828</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20,859,495</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118</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953,968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953,968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772,654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25,059,574</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22,383,211</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24,105,606</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21,531,127</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119</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997,278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997,278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786,727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26,622,539</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23,068,430</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25,625,261</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22,204,289</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120</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1,042,554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1,042,554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801,056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28,282,987</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23,752,053</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27,240,433</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22,876,516</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121</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1,089,886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1,089,886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815,646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30,046,997</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24,431,213</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28,957,111</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23,545,027</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122</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1,139,367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1,139,367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830,502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31,921,028</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25,102,697</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30,781,661</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24,206,698</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123</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1,191,095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1,191,095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845,629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33,911,943</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25,762,903</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32,720,848</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24,858,028</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124</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1,245,170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1,245,170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861,031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36,027,031</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26,407,814</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34,781,861</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25,495,104</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125</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1,301,701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1,301,701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876,714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38,274,037</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27,032,952</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36,972,336</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26,113,561</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126</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1,360,798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1,360,798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892,682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40,661,188</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27,633,344</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39,300,390</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26,708,545</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127</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1,422,579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1,422,579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908,941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43,197,227</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28,203,469</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41,774,648</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27,274,667</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128</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1,487,164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1,487,164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925,496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45,891,438</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28,737,218</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44,404,274</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27,805,956</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129</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1,554,681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1,554,681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942,353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48,753,687</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29,032,820</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47,199,006</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28,107,008</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130</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1,625,263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1,625,263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959,516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51,794,454</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29,667,863</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50,169,191</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28,736,913</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131</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1,699,050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1,699,050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976,993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55,024,874</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30,049,084</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53,325,824</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29,121,233</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132</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1,776,187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1,776,187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994,788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58,456,776</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30,362,449</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56,680,589</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29,439,898</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133</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1,856,826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1,856,826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1,012,906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62,102,725</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30,598,012</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60,245,899</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29,683,154</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EB0903" w:rsidRPr="00BD1F05" w:rsidRDefault="00EB0903" w:rsidP="00EB090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hint="eastAsia"/>
                <w:kern w:val="0"/>
                <w:sz w:val="22"/>
              </w:rPr>
              <w:t>134</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EB0903" w:rsidRPr="00BD1F05" w:rsidRDefault="00EB0903" w:rsidP="00EB0903">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1,941,126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1,941,126 </w:t>
            </w:r>
          </w:p>
        </w:tc>
        <w:tc>
          <w:tcPr>
            <w:tcW w:w="1683" w:type="dxa"/>
            <w:tcBorders>
              <w:top w:val="nil"/>
              <w:left w:val="nil"/>
              <w:bottom w:val="single" w:sz="4" w:space="0" w:color="auto"/>
              <w:right w:val="single" w:sz="4" w:space="0" w:color="auto"/>
            </w:tcBorders>
            <w:shd w:val="clear" w:color="auto" w:fill="auto"/>
            <w:noWrap/>
            <w:vAlign w:val="center"/>
            <w:hideMark/>
          </w:tcPr>
          <w:p w:rsidR="00EB0903" w:rsidRPr="00BD1F05" w:rsidRDefault="00EB0903" w:rsidP="00EB0903">
            <w:pPr>
              <w:jc w:val="right"/>
              <w:rPr>
                <w:rFonts w:ascii="Times New Roman" w:eastAsia="新細明體" w:hAnsi="Times New Roman" w:cs="Times New Roman"/>
                <w:sz w:val="22"/>
              </w:rPr>
            </w:pPr>
            <w:r w:rsidRPr="00BD1F05">
              <w:rPr>
                <w:rFonts w:ascii="Times New Roman" w:hAnsi="Times New Roman" w:cs="Times New Roman"/>
                <w:sz w:val="22"/>
              </w:rPr>
              <w:t xml:space="preserve">1,031,355 </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65,976,072</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30,744,849</w:t>
            </w:r>
          </w:p>
        </w:tc>
        <w:tc>
          <w:tcPr>
            <w:tcW w:w="1683"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64,034,946</w:t>
            </w:r>
          </w:p>
        </w:tc>
        <w:tc>
          <w:tcPr>
            <w:tcW w:w="1825" w:type="dxa"/>
            <w:tcBorders>
              <w:top w:val="nil"/>
              <w:left w:val="nil"/>
              <w:bottom w:val="single" w:sz="4" w:space="0" w:color="auto"/>
              <w:right w:val="single" w:sz="4" w:space="0" w:color="auto"/>
            </w:tcBorders>
            <w:shd w:val="clear" w:color="auto" w:fill="auto"/>
            <w:noWrap/>
            <w:vAlign w:val="center"/>
          </w:tcPr>
          <w:p w:rsidR="00EB0903" w:rsidRPr="00BD1F05" w:rsidRDefault="00EB0903" w:rsidP="00EB0903">
            <w:pPr>
              <w:jc w:val="right"/>
              <w:rPr>
                <w:rFonts w:ascii="Times New Roman" w:hAnsi="Times New Roman" w:cs="Times New Roman"/>
                <w:sz w:val="22"/>
              </w:rPr>
            </w:pPr>
            <w:r w:rsidRPr="00BD1F05">
              <w:rPr>
                <w:rFonts w:ascii="Times New Roman" w:hAnsi="Times New Roman" w:cs="Times New Roman"/>
                <w:sz w:val="22"/>
              </w:rPr>
              <w:t>29,840,285</w:t>
            </w:r>
          </w:p>
        </w:tc>
      </w:tr>
      <w:tr w:rsidR="00BD1F05" w:rsidRPr="00BD1F05" w:rsidTr="00686CA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6C7445" w:rsidRPr="00BD1F05" w:rsidRDefault="006C7445" w:rsidP="00C87114">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總和</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6C7445" w:rsidRPr="00BD1F05" w:rsidRDefault="006C7445" w:rsidP="00E6072C">
            <w:pPr>
              <w:jc w:val="right"/>
              <w:rPr>
                <w:rFonts w:ascii="Times New Roman" w:eastAsia="新細明體" w:hAnsi="Times New Roman" w:cs="Times New Roman"/>
                <w:szCs w:val="24"/>
              </w:rPr>
            </w:pPr>
            <w:r w:rsidRPr="00BD1F05">
              <w:rPr>
                <w:rFonts w:ascii="Times New Roman" w:hAnsi="Times New Roman" w:cs="Times New Roman"/>
              </w:rPr>
              <w:t xml:space="preserve">7,000,000,000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6C7445" w:rsidRPr="00BD1F05" w:rsidRDefault="006C7445" w:rsidP="00E6072C">
            <w:pPr>
              <w:jc w:val="right"/>
              <w:rPr>
                <w:rFonts w:ascii="Times New Roman" w:eastAsia="新細明體" w:hAnsi="Times New Roman" w:cs="Times New Roman"/>
                <w:szCs w:val="24"/>
              </w:rPr>
            </w:pPr>
            <w:r w:rsidRPr="00BD1F05">
              <w:rPr>
                <w:rFonts w:ascii="Times New Roman" w:hAnsi="Times New Roman" w:cs="Times New Roman"/>
              </w:rPr>
              <w:t xml:space="preserve">3,026,305,141 </w:t>
            </w:r>
          </w:p>
        </w:tc>
        <w:tc>
          <w:tcPr>
            <w:tcW w:w="1683" w:type="dxa"/>
            <w:tcBorders>
              <w:top w:val="nil"/>
              <w:left w:val="nil"/>
              <w:bottom w:val="single" w:sz="4" w:space="0" w:color="auto"/>
              <w:right w:val="single" w:sz="4" w:space="0" w:color="auto"/>
            </w:tcBorders>
            <w:shd w:val="clear" w:color="auto" w:fill="auto"/>
            <w:noWrap/>
            <w:vAlign w:val="center"/>
            <w:hideMark/>
          </w:tcPr>
          <w:p w:rsidR="006C7445" w:rsidRPr="00BD1F05" w:rsidRDefault="006C7445" w:rsidP="00E6072C">
            <w:pPr>
              <w:jc w:val="right"/>
              <w:rPr>
                <w:rFonts w:ascii="Times New Roman" w:eastAsia="新細明體" w:hAnsi="Times New Roman" w:cs="Times New Roman"/>
                <w:szCs w:val="24"/>
              </w:rPr>
            </w:pPr>
            <w:r w:rsidRPr="00BD1F05">
              <w:rPr>
                <w:rFonts w:ascii="Times New Roman" w:hAnsi="Times New Roman" w:cs="Times New Roman"/>
              </w:rPr>
              <w:t xml:space="preserve">10,026,305,141 </w:t>
            </w:r>
          </w:p>
        </w:tc>
        <w:tc>
          <w:tcPr>
            <w:tcW w:w="1683" w:type="dxa"/>
            <w:tcBorders>
              <w:top w:val="nil"/>
              <w:left w:val="nil"/>
              <w:bottom w:val="single" w:sz="4" w:space="0" w:color="auto"/>
              <w:right w:val="single" w:sz="4" w:space="0" w:color="auto"/>
            </w:tcBorders>
            <w:shd w:val="clear" w:color="auto" w:fill="auto"/>
            <w:noWrap/>
            <w:vAlign w:val="center"/>
            <w:hideMark/>
          </w:tcPr>
          <w:p w:rsidR="006C7445" w:rsidRPr="00BD1F05" w:rsidRDefault="00D208C5" w:rsidP="00E6072C">
            <w:pPr>
              <w:jc w:val="right"/>
              <w:rPr>
                <w:rFonts w:ascii="Times New Roman" w:eastAsia="新細明體" w:hAnsi="Times New Roman" w:cs="Times New Roman"/>
                <w:szCs w:val="24"/>
              </w:rPr>
            </w:pPr>
            <w:r w:rsidRPr="00BD1F05">
              <w:rPr>
                <w:rFonts w:ascii="Times New Roman" w:hAnsi="Times New Roman" w:cs="Times New Roman"/>
              </w:rPr>
              <w:t>9,623,112,012</w:t>
            </w:r>
          </w:p>
        </w:tc>
        <w:tc>
          <w:tcPr>
            <w:tcW w:w="1683" w:type="dxa"/>
            <w:tcBorders>
              <w:top w:val="nil"/>
              <w:left w:val="nil"/>
              <w:bottom w:val="single" w:sz="4" w:space="0" w:color="auto"/>
              <w:right w:val="single" w:sz="4" w:space="0" w:color="auto"/>
            </w:tcBorders>
            <w:shd w:val="clear" w:color="auto" w:fill="auto"/>
            <w:noWrap/>
            <w:vAlign w:val="center"/>
            <w:hideMark/>
          </w:tcPr>
          <w:p w:rsidR="006C7445" w:rsidRPr="00BD1F05" w:rsidRDefault="00686CA3" w:rsidP="00E6072C">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788</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696</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479</w:t>
            </w:r>
          </w:p>
        </w:tc>
        <w:tc>
          <w:tcPr>
            <w:tcW w:w="1683" w:type="dxa"/>
            <w:tcBorders>
              <w:top w:val="nil"/>
              <w:left w:val="nil"/>
              <w:bottom w:val="single" w:sz="4" w:space="0" w:color="auto"/>
              <w:right w:val="single" w:sz="4" w:space="0" w:color="auto"/>
            </w:tcBorders>
            <w:shd w:val="clear" w:color="auto" w:fill="auto"/>
            <w:noWrap/>
            <w:vAlign w:val="center"/>
            <w:hideMark/>
          </w:tcPr>
          <w:p w:rsidR="006C7445" w:rsidRPr="00BD1F05" w:rsidRDefault="00686CA3" w:rsidP="001358A3">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526</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029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156</w:t>
            </w:r>
          </w:p>
        </w:tc>
        <w:tc>
          <w:tcPr>
            <w:tcW w:w="1683" w:type="dxa"/>
            <w:tcBorders>
              <w:top w:val="nil"/>
              <w:left w:val="nil"/>
              <w:bottom w:val="single" w:sz="4" w:space="0" w:color="auto"/>
              <w:right w:val="single" w:sz="4" w:space="0" w:color="auto"/>
            </w:tcBorders>
            <w:shd w:val="clear" w:color="auto" w:fill="auto"/>
            <w:noWrap/>
            <w:vAlign w:val="center"/>
          </w:tcPr>
          <w:p w:rsidR="006C7445" w:rsidRPr="00BD1F05" w:rsidRDefault="00EB0903" w:rsidP="00E6072C">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237</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608</w:t>
            </w:r>
            <w:r w:rsidRPr="00BD1F05">
              <w:rPr>
                <w:rFonts w:ascii="Times New Roman" w:eastAsia="新細明體" w:hAnsi="Times New Roman" w:cs="Times New Roman"/>
                <w:szCs w:val="24"/>
              </w:rPr>
              <w:t>,664</w:t>
            </w:r>
          </w:p>
        </w:tc>
        <w:tc>
          <w:tcPr>
            <w:tcW w:w="1825" w:type="dxa"/>
            <w:tcBorders>
              <w:top w:val="nil"/>
              <w:left w:val="nil"/>
              <w:bottom w:val="single" w:sz="4" w:space="0" w:color="auto"/>
              <w:right w:val="single" w:sz="4" w:space="0" w:color="auto"/>
            </w:tcBorders>
            <w:shd w:val="clear" w:color="auto" w:fill="auto"/>
            <w:noWrap/>
            <w:vAlign w:val="center"/>
          </w:tcPr>
          <w:p w:rsidR="006C7445" w:rsidRPr="00BD1F05" w:rsidRDefault="00EB0903" w:rsidP="001358A3">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097</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512</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662</w:t>
            </w:r>
          </w:p>
        </w:tc>
      </w:tr>
    </w:tbl>
    <w:p w:rsidR="00F16874" w:rsidRDefault="00F16874">
      <w:pPr>
        <w:widowControl/>
        <w:rPr>
          <w:rFonts w:ascii="Times New Roman" w:eastAsia="標楷體" w:hAnsi="Times New Roman" w:cs="Times New Roman"/>
          <w:sz w:val="28"/>
          <w:szCs w:val="28"/>
        </w:rPr>
      </w:pPr>
    </w:p>
    <w:p w:rsidR="00402BDB" w:rsidRPr="00534C73" w:rsidRDefault="009E2F1E" w:rsidP="009E2F1E">
      <w:pPr>
        <w:pStyle w:val="afe"/>
        <w:jc w:val="center"/>
        <w:rPr>
          <w:rFonts w:ascii="Times New Roman" w:eastAsia="標楷體" w:hAnsi="Times New Roman" w:cs="Times New Roman"/>
          <w:color w:val="auto"/>
          <w:kern w:val="2"/>
          <w:sz w:val="28"/>
          <w:szCs w:val="28"/>
          <w:shd w:val="pct15" w:color="auto" w:fill="FFFFFF"/>
        </w:rPr>
      </w:pPr>
      <w:bookmarkStart w:id="137" w:name="_Toc48117732"/>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Pr="000B01F9">
        <w:rPr>
          <w:rFonts w:ascii="Times New Roman" w:eastAsia="標楷體" w:hAnsi="Times New Roman" w:cs="Times New Roman"/>
          <w:color w:val="auto"/>
          <w:sz w:val="28"/>
          <w:szCs w:val="28"/>
        </w:rPr>
        <w:fldChar w:fldCharType="begin"/>
      </w:r>
      <w:r w:rsidRPr="000B01F9">
        <w:rPr>
          <w:rFonts w:ascii="Times New Roman" w:eastAsia="標楷體" w:hAnsi="Times New Roman" w:cs="Times New Roman"/>
          <w:color w:val="auto"/>
          <w:sz w:val="28"/>
          <w:szCs w:val="28"/>
        </w:rPr>
        <w:instrText xml:space="preserve"> SEQ </w:instrText>
      </w:r>
      <w:r w:rsidRPr="000B01F9">
        <w:rPr>
          <w:rFonts w:ascii="Times New Roman" w:eastAsia="標楷體" w:hAnsi="Times New Roman" w:cs="Times New Roman"/>
          <w:color w:val="auto"/>
          <w:sz w:val="28"/>
          <w:szCs w:val="28"/>
        </w:rPr>
        <w:instrText>表</w:instrText>
      </w:r>
      <w:r w:rsidRPr="000B01F9">
        <w:rPr>
          <w:rFonts w:ascii="Times New Roman" w:eastAsia="標楷體" w:hAnsi="Times New Roman" w:cs="Times New Roman"/>
          <w:color w:val="auto"/>
          <w:sz w:val="28"/>
          <w:szCs w:val="28"/>
        </w:rPr>
        <w:instrText xml:space="preserve"> \* ARABIC </w:instrText>
      </w:r>
      <w:r w:rsidRPr="000B01F9">
        <w:rPr>
          <w:rFonts w:ascii="Times New Roman" w:eastAsia="標楷體" w:hAnsi="Times New Roman" w:cs="Times New Roman"/>
          <w:color w:val="auto"/>
          <w:sz w:val="28"/>
          <w:szCs w:val="28"/>
        </w:rPr>
        <w:fldChar w:fldCharType="separate"/>
      </w:r>
      <w:r>
        <w:rPr>
          <w:rFonts w:ascii="Times New Roman" w:eastAsia="標楷體" w:hAnsi="Times New Roman" w:cs="Times New Roman"/>
          <w:noProof/>
          <w:color w:val="auto"/>
          <w:sz w:val="28"/>
          <w:szCs w:val="28"/>
        </w:rPr>
        <w:t>17</w:t>
      </w:r>
      <w:r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00402BDB" w:rsidRPr="00534C73">
        <w:rPr>
          <w:rFonts w:ascii="Times New Roman" w:eastAsia="標楷體" w:hAnsi="Times New Roman" w:cs="Times New Roman"/>
          <w:color w:val="auto"/>
          <w:kern w:val="2"/>
          <w:sz w:val="28"/>
          <w:szCs w:val="28"/>
        </w:rPr>
        <w:t>現金流量表（場館收</w:t>
      </w:r>
      <w:r w:rsidR="00402BDB" w:rsidRPr="00534C73">
        <w:rPr>
          <w:rFonts w:ascii="Times New Roman" w:eastAsia="標楷體" w:hAnsi="Times New Roman" w:cs="Times New Roman" w:hint="eastAsia"/>
          <w:color w:val="auto"/>
          <w:kern w:val="2"/>
          <w:sz w:val="28"/>
          <w:szCs w:val="28"/>
        </w:rPr>
        <w:t>益：中推估、</w:t>
      </w:r>
      <w:r w:rsidR="00402BDB" w:rsidRPr="00534C73">
        <w:rPr>
          <w:rFonts w:ascii="Times New Roman" w:eastAsia="標楷體" w:hAnsi="Times New Roman" w:cs="Times New Roman"/>
          <w:color w:val="auto"/>
          <w:kern w:val="2"/>
          <w:sz w:val="28"/>
          <w:szCs w:val="28"/>
        </w:rPr>
        <w:t>收</w:t>
      </w:r>
      <w:r w:rsidR="00402BDB" w:rsidRPr="00534C73">
        <w:rPr>
          <w:rFonts w:ascii="Times New Roman" w:eastAsia="標楷體" w:hAnsi="Times New Roman" w:cs="Times New Roman" w:hint="eastAsia"/>
          <w:color w:val="auto"/>
          <w:kern w:val="2"/>
          <w:sz w:val="28"/>
          <w:szCs w:val="28"/>
        </w:rPr>
        <w:t>益年</w:t>
      </w:r>
      <w:r w:rsidR="00402BDB" w:rsidRPr="00534C73">
        <w:rPr>
          <w:rFonts w:ascii="Times New Roman" w:eastAsia="標楷體" w:hAnsi="Times New Roman" w:cs="Times New Roman"/>
          <w:color w:val="auto"/>
          <w:kern w:val="2"/>
          <w:sz w:val="28"/>
          <w:szCs w:val="28"/>
        </w:rPr>
        <w:t>成長率</w:t>
      </w:r>
      <w:r w:rsidR="00402BDB" w:rsidRPr="00534C73">
        <w:rPr>
          <w:rFonts w:ascii="Times New Roman" w:eastAsia="標楷體" w:hAnsi="Times New Roman" w:cs="Times New Roman" w:hint="eastAsia"/>
          <w:color w:val="auto"/>
          <w:kern w:val="2"/>
          <w:sz w:val="28"/>
          <w:szCs w:val="28"/>
        </w:rPr>
        <w:t>：高推估</w:t>
      </w:r>
      <w:r w:rsidR="00402BDB" w:rsidRPr="00534C73">
        <w:rPr>
          <w:rFonts w:ascii="Times New Roman" w:eastAsia="標楷體" w:hAnsi="Times New Roman" w:cs="Times New Roman"/>
          <w:color w:val="auto"/>
          <w:kern w:val="2"/>
          <w:sz w:val="28"/>
          <w:szCs w:val="28"/>
        </w:rPr>
        <w:t>）</w:t>
      </w:r>
      <w:bookmarkEnd w:id="137"/>
    </w:p>
    <w:p w:rsidR="00402BDB" w:rsidRPr="00425F8B" w:rsidRDefault="00402BDB" w:rsidP="00402BDB">
      <w:pPr>
        <w:widowControl/>
        <w:adjustRightInd w:val="0"/>
        <w:snapToGrid w:val="0"/>
        <w:ind w:rightChars="27" w:right="65"/>
        <w:jc w:val="right"/>
        <w:rPr>
          <w:rFonts w:ascii="Times New Roman" w:eastAsia="標楷體" w:hAnsi="Times New Roman" w:cs="Times New Roman"/>
          <w:sz w:val="28"/>
          <w:szCs w:val="28"/>
        </w:rPr>
      </w:pPr>
      <w:r w:rsidRPr="00425F8B">
        <w:rPr>
          <w:rFonts w:ascii="Times New Roman" w:eastAsia="標楷體" w:hAnsi="Times New Roman" w:cs="Times New Roman"/>
        </w:rPr>
        <w:t>單位：元</w:t>
      </w:r>
    </w:p>
    <w:tbl>
      <w:tblPr>
        <w:tblW w:w="13892" w:type="dxa"/>
        <w:tblInd w:w="28" w:type="dxa"/>
        <w:tblCellMar>
          <w:left w:w="28" w:type="dxa"/>
          <w:right w:w="28" w:type="dxa"/>
        </w:tblCellMar>
        <w:tblLook w:val="04A0" w:firstRow="1" w:lastRow="0" w:firstColumn="1" w:lastColumn="0" w:noHBand="0" w:noVBand="1"/>
      </w:tblPr>
      <w:tblGrid>
        <w:gridCol w:w="600"/>
        <w:gridCol w:w="1597"/>
        <w:gridCol w:w="1597"/>
        <w:gridCol w:w="1683"/>
        <w:gridCol w:w="1683"/>
        <w:gridCol w:w="1683"/>
        <w:gridCol w:w="1683"/>
        <w:gridCol w:w="1683"/>
        <w:gridCol w:w="1683"/>
      </w:tblGrid>
      <w:tr w:rsidR="00BD1F05" w:rsidRPr="00BD1F05" w:rsidTr="00C87114">
        <w:trPr>
          <w:trHeight w:val="330"/>
        </w:trPr>
        <w:tc>
          <w:tcPr>
            <w:tcW w:w="0" w:type="auto"/>
            <w:vMerge w:val="restart"/>
            <w:tcBorders>
              <w:top w:val="single" w:sz="4" w:space="0" w:color="auto"/>
              <w:left w:val="single" w:sz="4" w:space="0" w:color="auto"/>
              <w:right w:val="nil"/>
            </w:tcBorders>
            <w:shd w:val="clear" w:color="auto" w:fill="D9D9D9" w:themeFill="background1" w:themeFillShade="D9"/>
            <w:vAlign w:val="center"/>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年</w:t>
            </w:r>
          </w:p>
        </w:tc>
        <w:tc>
          <w:tcPr>
            <w:tcW w:w="1597" w:type="dxa"/>
            <w:vMerge w:val="restart"/>
            <w:tcBorders>
              <w:top w:val="single" w:sz="4" w:space="0" w:color="auto"/>
              <w:left w:val="single" w:sz="4" w:space="0" w:color="auto"/>
              <w:right w:val="nil"/>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中央支出</w:t>
            </w:r>
          </w:p>
          <w:p w:rsidR="00402BDB" w:rsidRPr="00BD1F05" w:rsidRDefault="00402BDB" w:rsidP="00C87114">
            <w:pPr>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597"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地方支出</w:t>
            </w:r>
          </w:p>
          <w:p w:rsidR="00402BDB" w:rsidRPr="00BD1F05" w:rsidRDefault="00402BDB" w:rsidP="00C87114">
            <w:pPr>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336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總支出</w:t>
            </w:r>
          </w:p>
        </w:tc>
        <w:tc>
          <w:tcPr>
            <w:tcW w:w="336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總收入</w:t>
            </w:r>
          </w:p>
        </w:tc>
        <w:tc>
          <w:tcPr>
            <w:tcW w:w="336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淨收益</w:t>
            </w:r>
          </w:p>
        </w:tc>
      </w:tr>
      <w:tr w:rsidR="00BD1F05" w:rsidRPr="00BD1F05" w:rsidTr="00C87114">
        <w:trPr>
          <w:trHeight w:val="268"/>
        </w:trPr>
        <w:tc>
          <w:tcPr>
            <w:tcW w:w="0" w:type="auto"/>
            <w:vMerge/>
            <w:tcBorders>
              <w:left w:val="single" w:sz="4" w:space="0" w:color="auto"/>
              <w:bottom w:val="single" w:sz="4" w:space="0" w:color="auto"/>
              <w:right w:val="nil"/>
            </w:tcBorders>
            <w:shd w:val="clear" w:color="auto" w:fill="D9D9D9" w:themeFill="background1" w:themeFillShade="D9"/>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p>
        </w:tc>
        <w:tc>
          <w:tcPr>
            <w:tcW w:w="1597" w:type="dxa"/>
            <w:vMerge/>
            <w:tcBorders>
              <w:left w:val="single" w:sz="4" w:space="0" w:color="auto"/>
              <w:bottom w:val="single" w:sz="4" w:space="0" w:color="auto"/>
              <w:right w:val="nil"/>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p>
        </w:tc>
        <w:tc>
          <w:tcPr>
            <w:tcW w:w="1597"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p>
        </w:tc>
        <w:tc>
          <w:tcPr>
            <w:tcW w:w="1683"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83"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現值</w:t>
            </w:r>
          </w:p>
        </w:tc>
        <w:tc>
          <w:tcPr>
            <w:tcW w:w="1683"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83"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現值</w:t>
            </w:r>
          </w:p>
        </w:tc>
        <w:tc>
          <w:tcPr>
            <w:tcW w:w="1683"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83"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折現值</w:t>
            </w:r>
          </w:p>
        </w:tc>
      </w:tr>
      <w:tr w:rsidR="00BD1F05" w:rsidRPr="00BD1F05" w:rsidTr="00C75104">
        <w:trPr>
          <w:trHeight w:val="268"/>
        </w:trPr>
        <w:tc>
          <w:tcPr>
            <w:tcW w:w="0" w:type="auto"/>
            <w:tcBorders>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hint="eastAsia"/>
                <w:kern w:val="0"/>
                <w:szCs w:val="24"/>
              </w:rPr>
              <w:t>110</w:t>
            </w:r>
          </w:p>
        </w:tc>
        <w:tc>
          <w:tcPr>
            <w:tcW w:w="1597" w:type="dxa"/>
            <w:tcBorders>
              <w:left w:val="single" w:sz="4" w:space="0" w:color="auto"/>
              <w:bottom w:val="single" w:sz="4" w:space="0" w:color="auto"/>
              <w:right w:val="nil"/>
            </w:tcBorders>
            <w:shd w:val="clear" w:color="auto" w:fill="FFFFFF" w:themeFill="background1"/>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597" w:type="dxa"/>
            <w:tcBorders>
              <w:left w:val="single" w:sz="4" w:space="0" w:color="auto"/>
              <w:bottom w:val="single" w:sz="4" w:space="0" w:color="auto"/>
              <w:right w:val="single" w:sz="4" w:space="0" w:color="auto"/>
            </w:tcBorders>
            <w:shd w:val="clear" w:color="auto" w:fill="FFFFFF" w:themeFill="background1"/>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02</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nil"/>
              <w:left w:val="nil"/>
              <w:bottom w:val="single" w:sz="4" w:space="0" w:color="auto"/>
              <w:right w:val="single" w:sz="4" w:space="0" w:color="auto"/>
            </w:tcBorders>
            <w:shd w:val="clear" w:color="auto" w:fill="FFFFFF" w:themeFill="background1"/>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nil"/>
              <w:left w:val="nil"/>
              <w:bottom w:val="single" w:sz="4" w:space="0" w:color="auto"/>
              <w:right w:val="single" w:sz="4" w:space="0" w:color="auto"/>
            </w:tcBorders>
            <w:shd w:val="clear" w:color="auto" w:fill="FFFFFF" w:themeFill="background1"/>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nil"/>
              <w:left w:val="nil"/>
              <w:bottom w:val="single" w:sz="4" w:space="0" w:color="auto"/>
              <w:right w:val="single" w:sz="4" w:space="0" w:color="auto"/>
            </w:tcBorders>
            <w:shd w:val="clear" w:color="auto" w:fill="FFFFFF" w:themeFill="background1"/>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3" w:type="dxa"/>
            <w:tcBorders>
              <w:top w:val="nil"/>
              <w:left w:val="nil"/>
              <w:bottom w:val="single" w:sz="4" w:space="0" w:color="auto"/>
              <w:right w:val="single" w:sz="4" w:space="0" w:color="auto"/>
            </w:tcBorders>
            <w:shd w:val="clear" w:color="auto" w:fill="FFFFFF" w:themeFill="background1"/>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3" w:type="dxa"/>
            <w:tcBorders>
              <w:top w:val="nil"/>
              <w:left w:val="nil"/>
              <w:bottom w:val="single" w:sz="4" w:space="0" w:color="auto"/>
              <w:right w:val="single" w:sz="4" w:space="0" w:color="auto"/>
            </w:tcBorders>
            <w:shd w:val="clear" w:color="auto" w:fill="FFFFFF" w:themeFill="background1"/>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nil"/>
              <w:left w:val="nil"/>
              <w:bottom w:val="single" w:sz="4" w:space="0" w:color="auto"/>
              <w:right w:val="single" w:sz="4" w:space="0" w:color="auto"/>
            </w:tcBorders>
            <w:shd w:val="clear" w:color="auto" w:fill="FFFFFF" w:themeFill="background1"/>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r>
      <w:tr w:rsidR="00BD1F05" w:rsidRPr="00BD1F05" w:rsidTr="00C75104">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D208C5" w:rsidRPr="00BD1F05" w:rsidRDefault="00D208C5" w:rsidP="00D208C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111</w:t>
            </w:r>
          </w:p>
        </w:tc>
        <w:tc>
          <w:tcPr>
            <w:tcW w:w="1597"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800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597"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769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569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2</w:t>
            </w:r>
            <w:r w:rsidRPr="00BD1F05">
              <w:rPr>
                <w:rFonts w:ascii="Times New Roman" w:eastAsia="新細明體" w:hAnsi="Times New Roman" w:cs="Times New Roman" w:hint="eastAsia"/>
                <w:sz w:val="22"/>
              </w:rPr>
              <w:t>,</w:t>
            </w:r>
            <w:r w:rsidRPr="00BD1F05">
              <w:rPr>
                <w:rFonts w:ascii="Times New Roman" w:eastAsia="新細明體" w:hAnsi="Times New Roman" w:cs="Times New Roman"/>
                <w:sz w:val="22"/>
              </w:rPr>
              <w:t>500,407,7</w:t>
            </w:r>
            <w:r w:rsidRPr="00BD1F05">
              <w:rPr>
                <w:rFonts w:ascii="Times New Roman" w:eastAsia="新細明體" w:hAnsi="Times New Roman" w:cs="Times New Roman" w:hint="eastAsia"/>
                <w:sz w:val="22"/>
              </w:rPr>
              <w:t>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569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-2</w:t>
            </w:r>
            <w:r w:rsidRPr="00BD1F05">
              <w:rPr>
                <w:rFonts w:ascii="Times New Roman" w:eastAsia="新細明體" w:hAnsi="Times New Roman" w:cs="Times New Roman" w:hint="eastAsia"/>
                <w:sz w:val="22"/>
              </w:rPr>
              <w:t>,</w:t>
            </w:r>
            <w:r w:rsidRPr="00BD1F05">
              <w:rPr>
                <w:rFonts w:ascii="Times New Roman" w:eastAsia="新細明體" w:hAnsi="Times New Roman" w:cs="Times New Roman"/>
                <w:sz w:val="22"/>
              </w:rPr>
              <w:t>500,407,7</w:t>
            </w:r>
            <w:r w:rsidRPr="00BD1F05">
              <w:rPr>
                <w:rFonts w:ascii="Times New Roman" w:eastAsia="新細明體" w:hAnsi="Times New Roman" w:cs="Times New Roman" w:hint="eastAsia"/>
                <w:sz w:val="22"/>
              </w:rPr>
              <w:t>00</w:t>
            </w:r>
          </w:p>
        </w:tc>
      </w:tr>
      <w:tr w:rsidR="00BD1F05" w:rsidRPr="00BD1F05" w:rsidTr="00C75104">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 w:val="22"/>
              </w:rPr>
            </w:pPr>
            <w:r w:rsidRPr="00BD1F05">
              <w:rPr>
                <w:rFonts w:ascii="Times New Roman" w:eastAsia="新細明體" w:hAnsi="Times New Roman" w:cs="Times New Roman"/>
                <w:kern w:val="0"/>
                <w:sz w:val="22"/>
              </w:rPr>
              <w:t>112</w:t>
            </w:r>
          </w:p>
        </w:tc>
        <w:tc>
          <w:tcPr>
            <w:tcW w:w="1597"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90</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597"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,212,594,6</w:t>
            </w:r>
            <w:r w:rsidRPr="00BD1F05">
              <w:rPr>
                <w:rFonts w:ascii="Times New Roman" w:eastAsia="新細明體" w:hAnsi="Times New Roman" w:cs="Times New Roman" w:hint="eastAsia"/>
                <w:sz w:val="22"/>
              </w:rPr>
              <w:t>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,212,594,6</w:t>
            </w:r>
            <w:r w:rsidRPr="00BD1F05">
              <w:rPr>
                <w:rFonts w:ascii="Times New Roman" w:eastAsia="新細明體" w:hAnsi="Times New Roman" w:cs="Times New Roman" w:hint="eastAsia"/>
                <w:sz w:val="22"/>
              </w:rPr>
              <w:t>00</w:t>
            </w:r>
          </w:p>
        </w:tc>
      </w:tr>
      <w:tr w:rsidR="00BD1F05" w:rsidRPr="00BD1F05" w:rsidTr="00C75104">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 w:val="22"/>
              </w:rPr>
            </w:pPr>
            <w:r w:rsidRPr="00BD1F05">
              <w:rPr>
                <w:rFonts w:ascii="Times New Roman" w:eastAsia="新細明體" w:hAnsi="Times New Roman" w:cs="Times New Roman"/>
                <w:kern w:val="0"/>
                <w:sz w:val="22"/>
              </w:rPr>
              <w:t>113</w:t>
            </w:r>
          </w:p>
        </w:tc>
        <w:tc>
          <w:tcPr>
            <w:tcW w:w="1597"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900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597"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78,391,9</w:t>
            </w:r>
            <w:r w:rsidRPr="00BD1F05">
              <w:rPr>
                <w:rFonts w:ascii="Times New Roman" w:eastAsia="新細明體" w:hAnsi="Times New Roman" w:cs="Times New Roman" w:hint="eastAsia"/>
                <w:sz w:val="22"/>
              </w:rPr>
              <w:t>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78,391,9</w:t>
            </w:r>
            <w:r w:rsidRPr="00BD1F05">
              <w:rPr>
                <w:rFonts w:ascii="Times New Roman" w:eastAsia="新細明體" w:hAnsi="Times New Roman" w:cs="Times New Roman" w:hint="eastAsia"/>
                <w:sz w:val="22"/>
              </w:rPr>
              <w:t>00</w:t>
            </w:r>
          </w:p>
        </w:tc>
      </w:tr>
      <w:tr w:rsidR="00BD1F05" w:rsidRPr="00BD1F05" w:rsidTr="007F2B81">
        <w:trPr>
          <w:trHeight w:val="166"/>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 w:val="22"/>
              </w:rPr>
            </w:pPr>
            <w:r w:rsidRPr="00BD1F05">
              <w:rPr>
                <w:rFonts w:ascii="Times New Roman" w:eastAsia="新細明體" w:hAnsi="Times New Roman" w:cs="Times New Roman"/>
                <w:kern w:val="0"/>
                <w:sz w:val="22"/>
              </w:rPr>
              <w:t>114</w:t>
            </w:r>
          </w:p>
        </w:tc>
        <w:tc>
          <w:tcPr>
            <w:tcW w:w="1597"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597"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83"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,294,246,8</w:t>
            </w:r>
            <w:r w:rsidRPr="00BD1F05">
              <w:rPr>
                <w:rFonts w:ascii="Times New Roman" w:hAnsi="Times New Roman" w:cs="Times New Roman" w:hint="eastAsia"/>
                <w:sz w:val="22"/>
              </w:rPr>
              <w:t>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sz w:val="22"/>
              </w:rPr>
              <w:t>-</w:t>
            </w: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83"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sz w:val="22"/>
              </w:rPr>
              <w:t>-</w:t>
            </w:r>
            <w:r w:rsidRPr="00BD1F05">
              <w:rPr>
                <w:rFonts w:ascii="Times New Roman" w:hAnsi="Times New Roman" w:cs="Times New Roman" w:hint="eastAsia"/>
                <w:sz w:val="22"/>
              </w:rPr>
              <w:t>1</w:t>
            </w:r>
            <w:r w:rsidRPr="00BD1F05">
              <w:rPr>
                <w:rFonts w:ascii="Times New Roman" w:hAnsi="Times New Roman" w:cs="Times New Roman"/>
                <w:sz w:val="22"/>
              </w:rPr>
              <w:t>,294,246,8</w:t>
            </w:r>
            <w:r w:rsidRPr="00BD1F05">
              <w:rPr>
                <w:rFonts w:ascii="Times New Roman" w:hAnsi="Times New Roman" w:cs="Times New Roman" w:hint="eastAsia"/>
                <w:sz w:val="22"/>
              </w:rPr>
              <w:t>00</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115</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835,000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835,000 </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731,929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widowControl/>
              <w:jc w:val="right"/>
              <w:rPr>
                <w:rFonts w:ascii="Times New Roman" w:hAnsi="Times New Roman" w:cs="Times New Roman"/>
                <w:sz w:val="22"/>
              </w:rPr>
            </w:pPr>
            <w:r w:rsidRPr="00BD1F05">
              <w:rPr>
                <w:rFonts w:ascii="Times New Roman" w:hAnsi="Times New Roman" w:cs="Times New Roman"/>
                <w:sz w:val="22"/>
              </w:rPr>
              <w:t>19,000,000</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widowControl/>
              <w:jc w:val="right"/>
              <w:rPr>
                <w:rFonts w:ascii="Times New Roman" w:hAnsi="Times New Roman" w:cs="Times New Roman"/>
                <w:sz w:val="22"/>
              </w:rPr>
            </w:pPr>
            <w:r w:rsidRPr="00BD1F05">
              <w:rPr>
                <w:rFonts w:ascii="Times New Roman" w:hAnsi="Times New Roman" w:cs="Times New Roman"/>
                <w:sz w:val="22"/>
              </w:rPr>
              <w:t>18,492,700</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widowControl/>
              <w:jc w:val="right"/>
              <w:rPr>
                <w:rFonts w:ascii="Times New Roman" w:hAnsi="Times New Roman" w:cs="Times New Roman"/>
                <w:sz w:val="22"/>
              </w:rPr>
            </w:pPr>
            <w:r w:rsidRPr="00BD1F05">
              <w:rPr>
                <w:rFonts w:ascii="Times New Roman" w:hAnsi="Times New Roman" w:cs="Times New Roman"/>
                <w:sz w:val="22"/>
              </w:rPr>
              <w:t>18,165,000</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widowControl/>
              <w:jc w:val="right"/>
              <w:rPr>
                <w:rFonts w:ascii="Times New Roman" w:hAnsi="Times New Roman" w:cs="Times New Roman"/>
                <w:sz w:val="22"/>
              </w:rPr>
            </w:pPr>
            <w:r w:rsidRPr="00BD1F05">
              <w:rPr>
                <w:rFonts w:ascii="Times New Roman" w:hAnsi="Times New Roman" w:cs="Times New Roman"/>
                <w:sz w:val="22"/>
              </w:rPr>
              <w:t>17,679,995</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116</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872,909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872,909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745,260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20,185,030</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19,107,149</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19,312,121</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18,280,854</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117</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912,539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912,539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758,834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21,443,970</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19,726,308</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20,531,431</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18,886,863</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118</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953,968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953,968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772,654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22,781,431</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20,348,374</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21,827,463</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19,496,290</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119</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997,278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997,278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786,727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24,202,309</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20,971,301</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23,205,031</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20,107,159</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120</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1,042,554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1,042,554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801,056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25,711,807</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21,592,776</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24,669,253</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20,717,239</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121</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1,089,886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1,089,886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815,646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27,315,452</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22,210,194</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26,225,566</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21,324,008</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122</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1,139,367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1,139,367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830,502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29,019,117</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22,820,634</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27,879,750</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21,924,635</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123</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1,191,095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1,191,095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845,629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30,829,039</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23,420,821</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29,637,944</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22,515,946</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124</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1,245,170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1,245,170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861,031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32,751,846</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24,007,103</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31,506,676</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23,094,394</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125</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1,301,701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1,301,701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876,714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34,794,579</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24,575,411</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33,492,878</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23,656,020</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126</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1,360,798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1,360,798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892,682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36,964,717</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25,121,222</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35,603,919</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24,196,423</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127</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1,422,579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1,422,579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908,941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39,270,206</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25,639,517</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37,847,627</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24,710,716</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128</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1,487,164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1,487,164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925,496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41,719,489</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26,124,744</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40,232,325</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25,193,482</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129</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1,554,681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1,554,681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942,353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44,321,533</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26,570,759</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42,766,852</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25,638,728</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130</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1,625,263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1,625,263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959,516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47,085,867</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26,970,785</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45,460,604</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26,039,834</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131</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1,699,050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1,699,050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976,993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50,022,613</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27,317,349</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48,323,563</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26,389,498</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132</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1,776,187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1,776,187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994,788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53,142,523</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27,602,226</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51,366,336</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26,679,675</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133</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1,856,826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1,856,826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1,012,906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56,457,022</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27,816,375</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54,600,196</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26,901,517</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B02778" w:rsidRPr="00BD1F05" w:rsidRDefault="00B02778" w:rsidP="00B02778">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hint="eastAsia"/>
                <w:kern w:val="0"/>
                <w:sz w:val="22"/>
              </w:rPr>
              <w:t>134</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B02778" w:rsidRPr="00BD1F05" w:rsidRDefault="00B02778" w:rsidP="00B02778">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1,941,126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1,941,126 </w:t>
            </w:r>
          </w:p>
        </w:tc>
        <w:tc>
          <w:tcPr>
            <w:tcW w:w="1683" w:type="dxa"/>
            <w:tcBorders>
              <w:top w:val="nil"/>
              <w:left w:val="nil"/>
              <w:bottom w:val="single" w:sz="4" w:space="0" w:color="auto"/>
              <w:right w:val="single" w:sz="4" w:space="0" w:color="auto"/>
            </w:tcBorders>
            <w:shd w:val="clear" w:color="auto" w:fill="auto"/>
            <w:noWrap/>
            <w:vAlign w:val="center"/>
            <w:hideMark/>
          </w:tcPr>
          <w:p w:rsidR="00B02778" w:rsidRPr="00BD1F05" w:rsidRDefault="00B02778" w:rsidP="00B02778">
            <w:pPr>
              <w:jc w:val="right"/>
              <w:rPr>
                <w:rFonts w:ascii="Times New Roman" w:eastAsia="新細明體" w:hAnsi="Times New Roman" w:cs="Times New Roman"/>
                <w:sz w:val="22"/>
              </w:rPr>
            </w:pPr>
            <w:r w:rsidRPr="00BD1F05">
              <w:rPr>
                <w:rFonts w:ascii="Times New Roman" w:hAnsi="Times New Roman" w:cs="Times New Roman"/>
                <w:sz w:val="22"/>
              </w:rPr>
              <w:t xml:space="preserve">1,031,355 </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59,978,247</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27,949,863</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58,037,121</w:t>
            </w:r>
          </w:p>
        </w:tc>
        <w:tc>
          <w:tcPr>
            <w:tcW w:w="1683" w:type="dxa"/>
            <w:tcBorders>
              <w:top w:val="nil"/>
              <w:left w:val="nil"/>
              <w:bottom w:val="single" w:sz="4" w:space="0" w:color="auto"/>
              <w:right w:val="single" w:sz="4" w:space="0" w:color="auto"/>
            </w:tcBorders>
            <w:shd w:val="clear" w:color="auto" w:fill="auto"/>
            <w:noWrap/>
            <w:vAlign w:val="center"/>
          </w:tcPr>
          <w:p w:rsidR="00B02778" w:rsidRPr="00BD1F05" w:rsidRDefault="00B02778" w:rsidP="00B02778">
            <w:pPr>
              <w:jc w:val="right"/>
              <w:rPr>
                <w:rFonts w:ascii="Times New Roman" w:hAnsi="Times New Roman" w:cs="Times New Roman"/>
                <w:sz w:val="22"/>
              </w:rPr>
            </w:pPr>
            <w:r w:rsidRPr="00BD1F05">
              <w:rPr>
                <w:rFonts w:ascii="Times New Roman" w:hAnsi="Times New Roman" w:cs="Times New Roman"/>
                <w:sz w:val="22"/>
              </w:rPr>
              <w:t>27,045,298</w:t>
            </w:r>
          </w:p>
        </w:tc>
      </w:tr>
      <w:tr w:rsidR="00BD1F05" w:rsidRPr="00BD1F05" w:rsidTr="00BA3C13">
        <w:trPr>
          <w:trHeight w:val="287"/>
        </w:trPr>
        <w:tc>
          <w:tcPr>
            <w:tcW w:w="0" w:type="auto"/>
            <w:tcBorders>
              <w:top w:val="single" w:sz="4" w:space="0" w:color="auto"/>
              <w:left w:val="single" w:sz="4" w:space="0" w:color="auto"/>
              <w:bottom w:val="single" w:sz="4" w:space="0" w:color="auto"/>
              <w:right w:val="nil"/>
            </w:tcBorders>
            <w:shd w:val="clear" w:color="auto" w:fill="D9D9D9" w:themeFill="background1" w:themeFillShade="D9"/>
            <w:vAlign w:val="center"/>
          </w:tcPr>
          <w:p w:rsidR="001358A3" w:rsidRPr="00BD1F05" w:rsidRDefault="001358A3" w:rsidP="001358A3">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總和</w:t>
            </w:r>
          </w:p>
        </w:tc>
        <w:tc>
          <w:tcPr>
            <w:tcW w:w="1597" w:type="dxa"/>
            <w:tcBorders>
              <w:top w:val="single" w:sz="4" w:space="0" w:color="auto"/>
              <w:left w:val="single" w:sz="4" w:space="0" w:color="auto"/>
              <w:bottom w:val="single" w:sz="4" w:space="0" w:color="auto"/>
              <w:right w:val="nil"/>
            </w:tcBorders>
            <w:shd w:val="clear" w:color="auto" w:fill="auto"/>
            <w:noWrap/>
            <w:vAlign w:val="center"/>
            <w:hideMark/>
          </w:tcPr>
          <w:p w:rsidR="001358A3" w:rsidRPr="00BD1F05" w:rsidRDefault="001358A3" w:rsidP="001358A3">
            <w:pPr>
              <w:jc w:val="right"/>
              <w:rPr>
                <w:rFonts w:ascii="Times New Roman" w:eastAsia="新細明體" w:hAnsi="Times New Roman" w:cs="Times New Roman"/>
                <w:szCs w:val="24"/>
              </w:rPr>
            </w:pPr>
            <w:r w:rsidRPr="00BD1F05">
              <w:rPr>
                <w:rFonts w:ascii="Times New Roman" w:hAnsi="Times New Roman" w:cs="Times New Roman"/>
              </w:rPr>
              <w:t xml:space="preserve">7,000,000,000 </w:t>
            </w:r>
          </w:p>
        </w:tc>
        <w:tc>
          <w:tcPr>
            <w:tcW w:w="1597" w:type="dxa"/>
            <w:tcBorders>
              <w:top w:val="nil"/>
              <w:left w:val="single" w:sz="4" w:space="0" w:color="auto"/>
              <w:bottom w:val="single" w:sz="4" w:space="0" w:color="auto"/>
              <w:right w:val="single" w:sz="4" w:space="0" w:color="auto"/>
            </w:tcBorders>
            <w:shd w:val="clear" w:color="auto" w:fill="auto"/>
            <w:noWrap/>
            <w:vAlign w:val="center"/>
            <w:hideMark/>
          </w:tcPr>
          <w:p w:rsidR="001358A3" w:rsidRPr="00BD1F05" w:rsidRDefault="001358A3" w:rsidP="001358A3">
            <w:pPr>
              <w:jc w:val="right"/>
              <w:rPr>
                <w:rFonts w:ascii="Times New Roman" w:eastAsia="新細明體" w:hAnsi="Times New Roman" w:cs="Times New Roman"/>
                <w:szCs w:val="24"/>
              </w:rPr>
            </w:pPr>
            <w:r w:rsidRPr="00BD1F05">
              <w:rPr>
                <w:rFonts w:ascii="Times New Roman" w:hAnsi="Times New Roman" w:cs="Times New Roman"/>
              </w:rPr>
              <w:t xml:space="preserve">3,026,305,141 </w:t>
            </w:r>
          </w:p>
        </w:tc>
        <w:tc>
          <w:tcPr>
            <w:tcW w:w="1683" w:type="dxa"/>
            <w:tcBorders>
              <w:top w:val="nil"/>
              <w:left w:val="nil"/>
              <w:bottom w:val="single" w:sz="4" w:space="0" w:color="auto"/>
              <w:right w:val="single" w:sz="4" w:space="0" w:color="auto"/>
            </w:tcBorders>
            <w:shd w:val="clear" w:color="auto" w:fill="auto"/>
            <w:noWrap/>
            <w:vAlign w:val="center"/>
            <w:hideMark/>
          </w:tcPr>
          <w:p w:rsidR="001358A3" w:rsidRPr="00BD1F05" w:rsidRDefault="001358A3" w:rsidP="001358A3">
            <w:pPr>
              <w:jc w:val="right"/>
              <w:rPr>
                <w:rFonts w:ascii="Times New Roman" w:eastAsia="新細明體" w:hAnsi="Times New Roman" w:cs="Times New Roman"/>
                <w:szCs w:val="24"/>
              </w:rPr>
            </w:pPr>
            <w:r w:rsidRPr="00BD1F05">
              <w:rPr>
                <w:rFonts w:ascii="Times New Roman" w:hAnsi="Times New Roman" w:cs="Times New Roman"/>
              </w:rPr>
              <w:t xml:space="preserve">10,026,305,141 </w:t>
            </w:r>
          </w:p>
        </w:tc>
        <w:tc>
          <w:tcPr>
            <w:tcW w:w="1683" w:type="dxa"/>
            <w:tcBorders>
              <w:top w:val="nil"/>
              <w:left w:val="nil"/>
              <w:bottom w:val="single" w:sz="4" w:space="0" w:color="auto"/>
              <w:right w:val="single" w:sz="4" w:space="0" w:color="auto"/>
            </w:tcBorders>
            <w:shd w:val="clear" w:color="auto" w:fill="auto"/>
            <w:noWrap/>
            <w:vAlign w:val="center"/>
            <w:hideMark/>
          </w:tcPr>
          <w:p w:rsidR="001358A3" w:rsidRPr="00BD1F05" w:rsidRDefault="00D208C5" w:rsidP="001358A3">
            <w:pPr>
              <w:jc w:val="right"/>
              <w:rPr>
                <w:rFonts w:ascii="Times New Roman" w:eastAsia="新細明體" w:hAnsi="Times New Roman" w:cs="Times New Roman"/>
                <w:szCs w:val="24"/>
              </w:rPr>
            </w:pPr>
            <w:r w:rsidRPr="00BD1F05">
              <w:rPr>
                <w:rFonts w:ascii="Times New Roman" w:hAnsi="Times New Roman" w:cs="Times New Roman"/>
              </w:rPr>
              <w:t>9,623,112,012</w:t>
            </w:r>
            <w:r w:rsidR="001358A3" w:rsidRPr="00BD1F05">
              <w:rPr>
                <w:rFonts w:ascii="Times New Roman" w:hAnsi="Times New Roman" w:cs="Times New Roman"/>
              </w:rPr>
              <w:t xml:space="preserve"> </w:t>
            </w:r>
          </w:p>
        </w:tc>
        <w:tc>
          <w:tcPr>
            <w:tcW w:w="1683" w:type="dxa"/>
            <w:tcBorders>
              <w:top w:val="nil"/>
              <w:left w:val="nil"/>
              <w:bottom w:val="single" w:sz="4" w:space="0" w:color="auto"/>
              <w:right w:val="single" w:sz="4" w:space="0" w:color="auto"/>
            </w:tcBorders>
            <w:shd w:val="clear" w:color="auto" w:fill="auto"/>
            <w:noWrap/>
            <w:vAlign w:val="center"/>
          </w:tcPr>
          <w:p w:rsidR="001358A3" w:rsidRPr="00BD1F05" w:rsidRDefault="00D07852" w:rsidP="001358A3">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716</w:t>
            </w:r>
            <w:r w:rsidRPr="00BD1F05">
              <w:rPr>
                <w:rFonts w:ascii="Times New Roman" w:eastAsia="新細明體" w:hAnsi="Times New Roman" w:cs="Times New Roman"/>
                <w:szCs w:val="24"/>
              </w:rPr>
              <w:t>,996,797</w:t>
            </w:r>
          </w:p>
        </w:tc>
        <w:tc>
          <w:tcPr>
            <w:tcW w:w="1683" w:type="dxa"/>
            <w:tcBorders>
              <w:top w:val="nil"/>
              <w:left w:val="nil"/>
              <w:bottom w:val="single" w:sz="4" w:space="0" w:color="auto"/>
              <w:right w:val="single" w:sz="4" w:space="0" w:color="auto"/>
            </w:tcBorders>
            <w:shd w:val="clear" w:color="auto" w:fill="auto"/>
            <w:noWrap/>
            <w:vAlign w:val="center"/>
          </w:tcPr>
          <w:p w:rsidR="001358A3" w:rsidRPr="00BD1F05" w:rsidRDefault="00B02778" w:rsidP="001358A3">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478</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385</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61</w:t>
            </w:r>
            <w:r w:rsidRPr="00BD1F05">
              <w:rPr>
                <w:rFonts w:ascii="Times New Roman" w:eastAsia="新細明體" w:hAnsi="Times New Roman" w:cs="Times New Roman"/>
                <w:szCs w:val="24"/>
              </w:rPr>
              <w:t>1</w:t>
            </w:r>
          </w:p>
        </w:tc>
        <w:tc>
          <w:tcPr>
            <w:tcW w:w="1683" w:type="dxa"/>
            <w:tcBorders>
              <w:top w:val="nil"/>
              <w:left w:val="nil"/>
              <w:bottom w:val="single" w:sz="4" w:space="0" w:color="auto"/>
              <w:right w:val="single" w:sz="4" w:space="0" w:color="auto"/>
            </w:tcBorders>
            <w:shd w:val="clear" w:color="auto" w:fill="auto"/>
            <w:noWrap/>
            <w:vAlign w:val="center"/>
          </w:tcPr>
          <w:p w:rsidR="001358A3" w:rsidRPr="00BD1F05" w:rsidRDefault="005314AC" w:rsidP="001358A3">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309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308</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344</w:t>
            </w:r>
          </w:p>
        </w:tc>
        <w:tc>
          <w:tcPr>
            <w:tcW w:w="1683" w:type="dxa"/>
            <w:tcBorders>
              <w:top w:val="nil"/>
              <w:left w:val="nil"/>
              <w:bottom w:val="single" w:sz="4" w:space="0" w:color="auto"/>
              <w:right w:val="single" w:sz="4" w:space="0" w:color="auto"/>
            </w:tcBorders>
            <w:shd w:val="clear" w:color="auto" w:fill="auto"/>
            <w:noWrap/>
            <w:vAlign w:val="center"/>
          </w:tcPr>
          <w:p w:rsidR="001358A3" w:rsidRPr="00BD1F05" w:rsidRDefault="00B02778" w:rsidP="001358A3">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145</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162</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426</w:t>
            </w:r>
          </w:p>
        </w:tc>
      </w:tr>
    </w:tbl>
    <w:p w:rsidR="009E2F1E" w:rsidRDefault="009E2F1E" w:rsidP="009E2F1E">
      <w:pPr>
        <w:pStyle w:val="afe"/>
        <w:jc w:val="center"/>
        <w:rPr>
          <w:rFonts w:ascii="Times New Roman" w:eastAsia="標楷體" w:hAnsi="Times New Roman" w:cs="Times New Roman"/>
          <w:color w:val="auto"/>
          <w:sz w:val="28"/>
          <w:szCs w:val="28"/>
        </w:rPr>
      </w:pPr>
    </w:p>
    <w:p w:rsidR="00402BDB" w:rsidRPr="00425F8B" w:rsidRDefault="009E2F1E" w:rsidP="009E2F1E">
      <w:pPr>
        <w:pStyle w:val="afe"/>
        <w:jc w:val="center"/>
        <w:rPr>
          <w:rFonts w:ascii="Times New Roman" w:hAnsi="Times New Roman" w:cs="Times New Roman"/>
        </w:rPr>
      </w:pPr>
      <w:bookmarkStart w:id="138" w:name="_Toc48117733"/>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Pr="000B01F9">
        <w:rPr>
          <w:rFonts w:ascii="Times New Roman" w:eastAsia="標楷體" w:hAnsi="Times New Roman" w:cs="Times New Roman"/>
          <w:color w:val="auto"/>
          <w:sz w:val="28"/>
          <w:szCs w:val="28"/>
        </w:rPr>
        <w:fldChar w:fldCharType="begin"/>
      </w:r>
      <w:r w:rsidRPr="000B01F9">
        <w:rPr>
          <w:rFonts w:ascii="Times New Roman" w:eastAsia="標楷體" w:hAnsi="Times New Roman" w:cs="Times New Roman"/>
          <w:color w:val="auto"/>
          <w:sz w:val="28"/>
          <w:szCs w:val="28"/>
        </w:rPr>
        <w:instrText xml:space="preserve"> SEQ </w:instrText>
      </w:r>
      <w:r w:rsidRPr="000B01F9">
        <w:rPr>
          <w:rFonts w:ascii="Times New Roman" w:eastAsia="標楷體" w:hAnsi="Times New Roman" w:cs="Times New Roman"/>
          <w:color w:val="auto"/>
          <w:sz w:val="28"/>
          <w:szCs w:val="28"/>
        </w:rPr>
        <w:instrText>表</w:instrText>
      </w:r>
      <w:r w:rsidRPr="000B01F9">
        <w:rPr>
          <w:rFonts w:ascii="Times New Roman" w:eastAsia="標楷體" w:hAnsi="Times New Roman" w:cs="Times New Roman"/>
          <w:color w:val="auto"/>
          <w:sz w:val="28"/>
          <w:szCs w:val="28"/>
        </w:rPr>
        <w:instrText xml:space="preserve"> \* ARABIC </w:instrText>
      </w:r>
      <w:r w:rsidRPr="000B01F9">
        <w:rPr>
          <w:rFonts w:ascii="Times New Roman" w:eastAsia="標楷體" w:hAnsi="Times New Roman" w:cs="Times New Roman"/>
          <w:color w:val="auto"/>
          <w:sz w:val="28"/>
          <w:szCs w:val="28"/>
        </w:rPr>
        <w:fldChar w:fldCharType="separate"/>
      </w:r>
      <w:r>
        <w:rPr>
          <w:rFonts w:ascii="Times New Roman" w:eastAsia="標楷體" w:hAnsi="Times New Roman" w:cs="Times New Roman"/>
          <w:noProof/>
          <w:color w:val="auto"/>
          <w:sz w:val="28"/>
          <w:szCs w:val="28"/>
        </w:rPr>
        <w:t>18</w:t>
      </w:r>
      <w:r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00402BDB" w:rsidRPr="00534C73">
        <w:rPr>
          <w:rFonts w:ascii="Times New Roman" w:eastAsia="標楷體" w:hAnsi="Times New Roman" w:cs="Times New Roman"/>
          <w:color w:val="auto"/>
          <w:kern w:val="2"/>
          <w:sz w:val="28"/>
          <w:szCs w:val="28"/>
        </w:rPr>
        <w:t>現金流量表（場館收</w:t>
      </w:r>
      <w:r w:rsidR="00402BDB" w:rsidRPr="00534C73">
        <w:rPr>
          <w:rFonts w:ascii="Times New Roman" w:eastAsia="標楷體" w:hAnsi="Times New Roman" w:cs="Times New Roman" w:hint="eastAsia"/>
          <w:color w:val="auto"/>
          <w:kern w:val="2"/>
          <w:sz w:val="28"/>
          <w:szCs w:val="28"/>
        </w:rPr>
        <w:t>益：低推估、</w:t>
      </w:r>
      <w:r w:rsidR="00402BDB" w:rsidRPr="00534C73">
        <w:rPr>
          <w:rFonts w:ascii="Times New Roman" w:eastAsia="標楷體" w:hAnsi="Times New Roman" w:cs="Times New Roman"/>
          <w:color w:val="auto"/>
          <w:kern w:val="2"/>
          <w:sz w:val="28"/>
          <w:szCs w:val="28"/>
        </w:rPr>
        <w:t>收</w:t>
      </w:r>
      <w:r w:rsidR="00402BDB" w:rsidRPr="00534C73">
        <w:rPr>
          <w:rFonts w:ascii="Times New Roman" w:eastAsia="標楷體" w:hAnsi="Times New Roman" w:cs="Times New Roman" w:hint="eastAsia"/>
          <w:color w:val="auto"/>
          <w:kern w:val="2"/>
          <w:sz w:val="28"/>
          <w:szCs w:val="28"/>
        </w:rPr>
        <w:t>益年</w:t>
      </w:r>
      <w:r w:rsidR="00402BDB" w:rsidRPr="00534C73">
        <w:rPr>
          <w:rFonts w:ascii="Times New Roman" w:eastAsia="標楷體" w:hAnsi="Times New Roman" w:cs="Times New Roman"/>
          <w:color w:val="auto"/>
          <w:kern w:val="2"/>
          <w:sz w:val="28"/>
          <w:szCs w:val="28"/>
        </w:rPr>
        <w:t>成長率</w:t>
      </w:r>
      <w:r w:rsidR="00402BDB" w:rsidRPr="00534C73">
        <w:rPr>
          <w:rFonts w:ascii="Times New Roman" w:eastAsia="標楷體" w:hAnsi="Times New Roman" w:cs="Times New Roman" w:hint="eastAsia"/>
          <w:color w:val="auto"/>
          <w:kern w:val="2"/>
          <w:sz w:val="28"/>
          <w:szCs w:val="28"/>
        </w:rPr>
        <w:t>：高推估</w:t>
      </w:r>
      <w:r w:rsidR="00402BDB" w:rsidRPr="00534C73">
        <w:rPr>
          <w:rFonts w:ascii="Times New Roman" w:eastAsia="標楷體" w:hAnsi="Times New Roman" w:cs="Times New Roman"/>
          <w:color w:val="auto"/>
          <w:kern w:val="2"/>
          <w:sz w:val="28"/>
          <w:szCs w:val="28"/>
        </w:rPr>
        <w:t>）</w:t>
      </w:r>
      <w:bookmarkEnd w:id="138"/>
    </w:p>
    <w:p w:rsidR="00402BDB" w:rsidRPr="00425F8B" w:rsidRDefault="00402BDB" w:rsidP="00402BDB">
      <w:pPr>
        <w:widowControl/>
        <w:adjustRightInd w:val="0"/>
        <w:snapToGrid w:val="0"/>
        <w:ind w:rightChars="27" w:right="65"/>
        <w:jc w:val="right"/>
        <w:rPr>
          <w:rFonts w:ascii="Times New Roman" w:eastAsia="標楷體" w:hAnsi="Times New Roman" w:cs="Times New Roman"/>
          <w:sz w:val="28"/>
          <w:szCs w:val="28"/>
        </w:rPr>
      </w:pPr>
      <w:r w:rsidRPr="00425F8B">
        <w:rPr>
          <w:rFonts w:ascii="Times New Roman" w:eastAsia="標楷體" w:hAnsi="Times New Roman" w:cs="Times New Roman"/>
        </w:rPr>
        <w:t>單位：元</w:t>
      </w:r>
    </w:p>
    <w:tbl>
      <w:tblPr>
        <w:tblW w:w="14176" w:type="dxa"/>
        <w:tblInd w:w="-114" w:type="dxa"/>
        <w:tblLayout w:type="fixed"/>
        <w:tblCellMar>
          <w:left w:w="28" w:type="dxa"/>
          <w:right w:w="28" w:type="dxa"/>
        </w:tblCellMar>
        <w:tblLook w:val="04A0" w:firstRow="1" w:lastRow="0" w:firstColumn="1" w:lastColumn="0" w:noHBand="0" w:noVBand="1"/>
      </w:tblPr>
      <w:tblGrid>
        <w:gridCol w:w="653"/>
        <w:gridCol w:w="1672"/>
        <w:gridCol w:w="1672"/>
        <w:gridCol w:w="1688"/>
        <w:gridCol w:w="1689"/>
        <w:gridCol w:w="1688"/>
        <w:gridCol w:w="1689"/>
        <w:gridCol w:w="1688"/>
        <w:gridCol w:w="1737"/>
      </w:tblGrid>
      <w:tr w:rsidR="00BD1F05" w:rsidRPr="00BD1F05" w:rsidTr="00C87114">
        <w:trPr>
          <w:trHeight w:val="330"/>
        </w:trPr>
        <w:tc>
          <w:tcPr>
            <w:tcW w:w="653" w:type="dxa"/>
            <w:vMerge w:val="restart"/>
            <w:tcBorders>
              <w:top w:val="single" w:sz="4" w:space="0" w:color="auto"/>
              <w:left w:val="single" w:sz="4" w:space="0" w:color="auto"/>
              <w:right w:val="nil"/>
            </w:tcBorders>
            <w:shd w:val="clear" w:color="auto" w:fill="D9D9D9" w:themeFill="background1" w:themeFillShade="D9"/>
            <w:vAlign w:val="center"/>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年</w:t>
            </w:r>
          </w:p>
        </w:tc>
        <w:tc>
          <w:tcPr>
            <w:tcW w:w="1672" w:type="dxa"/>
            <w:vMerge w:val="restart"/>
            <w:tcBorders>
              <w:top w:val="single" w:sz="4" w:space="0" w:color="auto"/>
              <w:left w:val="single" w:sz="4" w:space="0" w:color="auto"/>
              <w:right w:val="nil"/>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中央支出</w:t>
            </w:r>
          </w:p>
          <w:p w:rsidR="00402BDB" w:rsidRPr="00BD1F05" w:rsidRDefault="00402BDB" w:rsidP="00C87114">
            <w:pPr>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72"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地方支出</w:t>
            </w:r>
          </w:p>
          <w:p w:rsidR="00402BDB" w:rsidRPr="00BD1F05" w:rsidRDefault="00402BDB" w:rsidP="00C87114">
            <w:pPr>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337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總支出</w:t>
            </w:r>
          </w:p>
        </w:tc>
        <w:tc>
          <w:tcPr>
            <w:tcW w:w="337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總收入</w:t>
            </w:r>
          </w:p>
        </w:tc>
        <w:tc>
          <w:tcPr>
            <w:tcW w:w="342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淨收益</w:t>
            </w:r>
          </w:p>
        </w:tc>
      </w:tr>
      <w:tr w:rsidR="00BD1F05" w:rsidRPr="00BD1F05" w:rsidTr="00C87114">
        <w:trPr>
          <w:trHeight w:val="268"/>
        </w:trPr>
        <w:tc>
          <w:tcPr>
            <w:tcW w:w="653" w:type="dxa"/>
            <w:vMerge/>
            <w:tcBorders>
              <w:left w:val="single" w:sz="4" w:space="0" w:color="auto"/>
              <w:bottom w:val="single" w:sz="4" w:space="0" w:color="auto"/>
              <w:right w:val="nil"/>
            </w:tcBorders>
            <w:shd w:val="clear" w:color="auto" w:fill="D9D9D9" w:themeFill="background1" w:themeFillShade="D9"/>
          </w:tcPr>
          <w:p w:rsidR="00402BDB" w:rsidRPr="00BD1F05" w:rsidRDefault="00402BDB" w:rsidP="00C87114">
            <w:pPr>
              <w:widowControl/>
              <w:adjustRightInd w:val="0"/>
              <w:snapToGrid w:val="0"/>
              <w:rPr>
                <w:rFonts w:ascii="Times New Roman" w:eastAsia="標楷體" w:hAnsi="Times New Roman" w:cs="Times New Roman"/>
                <w:kern w:val="0"/>
                <w:szCs w:val="24"/>
              </w:rPr>
            </w:pPr>
          </w:p>
        </w:tc>
        <w:tc>
          <w:tcPr>
            <w:tcW w:w="1672" w:type="dxa"/>
            <w:vMerge/>
            <w:tcBorders>
              <w:left w:val="single" w:sz="4" w:space="0" w:color="auto"/>
              <w:bottom w:val="single" w:sz="4" w:space="0" w:color="auto"/>
              <w:right w:val="nil"/>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p>
        </w:tc>
        <w:tc>
          <w:tcPr>
            <w:tcW w:w="1672"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p>
        </w:tc>
        <w:tc>
          <w:tcPr>
            <w:tcW w:w="1688"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現值</w:t>
            </w:r>
          </w:p>
        </w:tc>
        <w:tc>
          <w:tcPr>
            <w:tcW w:w="1688"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現值</w:t>
            </w:r>
          </w:p>
        </w:tc>
        <w:tc>
          <w:tcPr>
            <w:tcW w:w="1688"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737"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折現值</w:t>
            </w:r>
          </w:p>
        </w:tc>
      </w:tr>
      <w:tr w:rsidR="00BD1F05" w:rsidRPr="00BD1F05" w:rsidTr="00C75104">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hint="eastAsia"/>
                <w:kern w:val="0"/>
                <w:szCs w:val="24"/>
              </w:rPr>
              <w:t>110</w:t>
            </w:r>
          </w:p>
        </w:tc>
        <w:tc>
          <w:tcPr>
            <w:tcW w:w="1672"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02</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37"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r>
      <w:tr w:rsidR="00BD1F05" w:rsidRPr="00BD1F05" w:rsidTr="00C75104">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111</w:t>
            </w:r>
          </w:p>
        </w:tc>
        <w:tc>
          <w:tcPr>
            <w:tcW w:w="1672"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800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769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569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2</w:t>
            </w:r>
            <w:r w:rsidRPr="00BD1F05">
              <w:rPr>
                <w:rFonts w:ascii="Times New Roman" w:eastAsia="新細明體" w:hAnsi="Times New Roman" w:cs="Times New Roman" w:hint="eastAsia"/>
                <w:sz w:val="22"/>
              </w:rPr>
              <w:t>,</w:t>
            </w:r>
            <w:r w:rsidRPr="00BD1F05">
              <w:rPr>
                <w:rFonts w:ascii="Times New Roman" w:eastAsia="新細明體" w:hAnsi="Times New Roman" w:cs="Times New Roman"/>
                <w:sz w:val="22"/>
              </w:rPr>
              <w:t>500,407,7</w:t>
            </w:r>
            <w:r w:rsidRPr="00BD1F05">
              <w:rPr>
                <w:rFonts w:ascii="Times New Roman" w:eastAsia="新細明體" w:hAnsi="Times New Roman" w:cs="Times New Roman" w:hint="eastAsia"/>
                <w:sz w:val="22"/>
              </w:rPr>
              <w:t>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569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37"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-2</w:t>
            </w:r>
            <w:r w:rsidRPr="00BD1F05">
              <w:rPr>
                <w:rFonts w:ascii="Times New Roman" w:eastAsia="新細明體" w:hAnsi="Times New Roman" w:cs="Times New Roman" w:hint="eastAsia"/>
                <w:sz w:val="22"/>
              </w:rPr>
              <w:t>,</w:t>
            </w:r>
            <w:r w:rsidRPr="00BD1F05">
              <w:rPr>
                <w:rFonts w:ascii="Times New Roman" w:eastAsia="新細明體" w:hAnsi="Times New Roman" w:cs="Times New Roman"/>
                <w:sz w:val="22"/>
              </w:rPr>
              <w:t>500,407,7</w:t>
            </w:r>
            <w:r w:rsidRPr="00BD1F05">
              <w:rPr>
                <w:rFonts w:ascii="Times New Roman" w:eastAsia="新細明體" w:hAnsi="Times New Roman" w:cs="Times New Roman" w:hint="eastAsia"/>
                <w:sz w:val="22"/>
              </w:rPr>
              <w:t>00</w:t>
            </w:r>
          </w:p>
        </w:tc>
      </w:tr>
      <w:tr w:rsidR="00BD1F05" w:rsidRPr="00BD1F05" w:rsidTr="00C75104">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Cs w:val="24"/>
              </w:rPr>
            </w:pPr>
            <w:r w:rsidRPr="00BD1F05">
              <w:rPr>
                <w:rFonts w:ascii="Times New Roman" w:eastAsia="新細明體" w:hAnsi="Times New Roman" w:cs="Times New Roman"/>
                <w:kern w:val="0"/>
                <w:szCs w:val="24"/>
              </w:rPr>
              <w:t>112</w:t>
            </w:r>
          </w:p>
        </w:tc>
        <w:tc>
          <w:tcPr>
            <w:tcW w:w="1672"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90</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,212,594,6</w:t>
            </w:r>
            <w:r w:rsidRPr="00BD1F05">
              <w:rPr>
                <w:rFonts w:ascii="Times New Roman" w:eastAsia="新細明體" w:hAnsi="Times New Roman" w:cs="Times New Roman" w:hint="eastAsia"/>
                <w:sz w:val="22"/>
              </w:rPr>
              <w:t>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37"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,212,594,6</w:t>
            </w:r>
            <w:r w:rsidRPr="00BD1F05">
              <w:rPr>
                <w:rFonts w:ascii="Times New Roman" w:eastAsia="新細明體" w:hAnsi="Times New Roman" w:cs="Times New Roman" w:hint="eastAsia"/>
                <w:sz w:val="22"/>
              </w:rPr>
              <w:t>00</w:t>
            </w:r>
          </w:p>
        </w:tc>
      </w:tr>
      <w:tr w:rsidR="00BD1F05" w:rsidRPr="00BD1F05" w:rsidTr="00C75104">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Cs w:val="24"/>
              </w:rPr>
            </w:pPr>
            <w:r w:rsidRPr="00BD1F05">
              <w:rPr>
                <w:rFonts w:ascii="Times New Roman" w:eastAsia="新細明體" w:hAnsi="Times New Roman" w:cs="Times New Roman"/>
                <w:kern w:val="0"/>
                <w:szCs w:val="24"/>
              </w:rPr>
              <w:t>113</w:t>
            </w:r>
          </w:p>
        </w:tc>
        <w:tc>
          <w:tcPr>
            <w:tcW w:w="1672"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900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78,391,9</w:t>
            </w:r>
            <w:r w:rsidRPr="00BD1F05">
              <w:rPr>
                <w:rFonts w:ascii="Times New Roman" w:eastAsia="新細明體" w:hAnsi="Times New Roman" w:cs="Times New Roman" w:hint="eastAsia"/>
                <w:sz w:val="22"/>
              </w:rPr>
              <w:t>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37"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78,391,9</w:t>
            </w:r>
            <w:r w:rsidRPr="00BD1F05">
              <w:rPr>
                <w:rFonts w:ascii="Times New Roman" w:eastAsia="新細明體" w:hAnsi="Times New Roman" w:cs="Times New Roman" w:hint="eastAsia"/>
                <w:sz w:val="22"/>
              </w:rPr>
              <w:t>00</w:t>
            </w:r>
          </w:p>
        </w:tc>
      </w:tr>
      <w:tr w:rsidR="00BD1F05" w:rsidRPr="00BD1F05" w:rsidTr="00C75104">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Cs w:val="24"/>
              </w:rPr>
            </w:pPr>
            <w:r w:rsidRPr="00BD1F05">
              <w:rPr>
                <w:rFonts w:ascii="Times New Roman" w:eastAsia="新細明體" w:hAnsi="Times New Roman" w:cs="Times New Roman"/>
                <w:kern w:val="0"/>
                <w:szCs w:val="24"/>
              </w:rPr>
              <w:t>114</w:t>
            </w:r>
          </w:p>
        </w:tc>
        <w:tc>
          <w:tcPr>
            <w:tcW w:w="1672"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,294,246,8</w:t>
            </w:r>
            <w:r w:rsidRPr="00BD1F05">
              <w:rPr>
                <w:rFonts w:ascii="Times New Roman" w:hAnsi="Times New Roman" w:cs="Times New Roman" w:hint="eastAsia"/>
                <w:sz w:val="22"/>
              </w:rPr>
              <w:t>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sz w:val="22"/>
              </w:rPr>
              <w:t>-</w:t>
            </w: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737"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sz w:val="22"/>
              </w:rPr>
              <w:t>-</w:t>
            </w:r>
            <w:r w:rsidRPr="00BD1F05">
              <w:rPr>
                <w:rFonts w:ascii="Times New Roman" w:hAnsi="Times New Roman" w:cs="Times New Roman" w:hint="eastAsia"/>
                <w:sz w:val="22"/>
              </w:rPr>
              <w:t>1</w:t>
            </w:r>
            <w:r w:rsidRPr="00BD1F05">
              <w:rPr>
                <w:rFonts w:ascii="Times New Roman" w:hAnsi="Times New Roman" w:cs="Times New Roman"/>
                <w:sz w:val="22"/>
              </w:rPr>
              <w:t>,294,246,8</w:t>
            </w:r>
            <w:r w:rsidRPr="00BD1F05">
              <w:rPr>
                <w:rFonts w:ascii="Times New Roman" w:hAnsi="Times New Roman" w:cs="Times New Roman" w:hint="eastAsia"/>
                <w:sz w:val="22"/>
              </w:rPr>
              <w:t>00</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115</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835,000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835,000 </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731,929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widowControl/>
              <w:jc w:val="right"/>
              <w:rPr>
                <w:rFonts w:ascii="Times New Roman" w:hAnsi="Times New Roman" w:cs="Times New Roman"/>
                <w:sz w:val="22"/>
              </w:rPr>
            </w:pPr>
            <w:r w:rsidRPr="00BD1F05">
              <w:rPr>
                <w:rFonts w:ascii="Times New Roman" w:hAnsi="Times New Roman" w:cs="Times New Roman"/>
                <w:sz w:val="22"/>
              </w:rPr>
              <w:t>17,100,000</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widowControl/>
              <w:jc w:val="right"/>
              <w:rPr>
                <w:rFonts w:ascii="Times New Roman" w:hAnsi="Times New Roman" w:cs="Times New Roman"/>
                <w:sz w:val="22"/>
              </w:rPr>
            </w:pPr>
            <w:r w:rsidRPr="00BD1F05">
              <w:rPr>
                <w:rFonts w:ascii="Times New Roman" w:hAnsi="Times New Roman" w:cs="Times New Roman"/>
                <w:sz w:val="22"/>
              </w:rPr>
              <w:t>16,643,430</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widowControl/>
              <w:jc w:val="right"/>
              <w:rPr>
                <w:rFonts w:ascii="Times New Roman" w:hAnsi="Times New Roman" w:cs="Times New Roman"/>
                <w:sz w:val="22"/>
              </w:rPr>
            </w:pPr>
            <w:r w:rsidRPr="00BD1F05">
              <w:rPr>
                <w:rFonts w:ascii="Times New Roman" w:hAnsi="Times New Roman" w:cs="Times New Roman"/>
                <w:sz w:val="22"/>
              </w:rPr>
              <w:t>16,265,000</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widowControl/>
              <w:jc w:val="right"/>
              <w:rPr>
                <w:rFonts w:ascii="Times New Roman" w:hAnsi="Times New Roman" w:cs="Times New Roman"/>
                <w:sz w:val="22"/>
              </w:rPr>
            </w:pPr>
            <w:r w:rsidRPr="00BD1F05">
              <w:rPr>
                <w:rFonts w:ascii="Times New Roman" w:hAnsi="Times New Roman" w:cs="Times New Roman"/>
                <w:sz w:val="22"/>
              </w:rPr>
              <w:t>15,830,725</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116</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872,909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872,909 </w:t>
            </w:r>
          </w:p>
        </w:tc>
        <w:tc>
          <w:tcPr>
            <w:tcW w:w="1689"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745,260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18,166,527</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17,196,434</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17,293,618</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16,370,139</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117</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912,539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912,539 </w:t>
            </w:r>
          </w:p>
        </w:tc>
        <w:tc>
          <w:tcPr>
            <w:tcW w:w="1689"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758,834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19,299,573</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17,753,677</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18,387,034</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16,914,233</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118</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953,968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953,968 </w:t>
            </w:r>
          </w:p>
        </w:tc>
        <w:tc>
          <w:tcPr>
            <w:tcW w:w="1689"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772,654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20,503,288</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18,313,537</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19,549,320</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17,461,453</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119</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997,278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997,278 </w:t>
            </w:r>
          </w:p>
        </w:tc>
        <w:tc>
          <w:tcPr>
            <w:tcW w:w="1689"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786,727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21,782,078</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18,874,171</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20,784,800</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18,010,029</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120</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1,042,554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1,042,554 </w:t>
            </w:r>
          </w:p>
        </w:tc>
        <w:tc>
          <w:tcPr>
            <w:tcW w:w="1689"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801,056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23,140,626</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19,433,498</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22,098,072</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18,557,961</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121</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1,089,886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1,089,886 </w:t>
            </w:r>
          </w:p>
        </w:tc>
        <w:tc>
          <w:tcPr>
            <w:tcW w:w="1689"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815,646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24,583,907</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19,989,175</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23,494,021</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19,102,988</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122</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1,139,367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1,139,367 </w:t>
            </w:r>
          </w:p>
        </w:tc>
        <w:tc>
          <w:tcPr>
            <w:tcW w:w="1689"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830,502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26,117,205</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20,538,570</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24,977,838</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19,642,572</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123</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1,191,095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1,191,095 </w:t>
            </w:r>
          </w:p>
        </w:tc>
        <w:tc>
          <w:tcPr>
            <w:tcW w:w="1689"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845,629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27,746,135</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21,078,739</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26,555,040</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20,173,864</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124</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1,245,170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1,245,170 </w:t>
            </w:r>
          </w:p>
        </w:tc>
        <w:tc>
          <w:tcPr>
            <w:tcW w:w="1689"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861,031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29,476,662</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21,606,393</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28,231,492</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20,693,684</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125</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1,301,701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1,301,701 </w:t>
            </w:r>
          </w:p>
        </w:tc>
        <w:tc>
          <w:tcPr>
            <w:tcW w:w="1689"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876,714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31,315,121</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22,117,870</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30,013,420</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21,198,479</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126</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1,360,798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1,360,798 </w:t>
            </w:r>
          </w:p>
        </w:tc>
        <w:tc>
          <w:tcPr>
            <w:tcW w:w="1689"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892,682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33,268,245</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22,609,099</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31,907,447</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21,684,301</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127</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1,422,579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1,422,579 </w:t>
            </w:r>
          </w:p>
        </w:tc>
        <w:tc>
          <w:tcPr>
            <w:tcW w:w="1689"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908,941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35,343,185</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23,075,565</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33,920,606</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22,146,764</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128</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1,487,164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1,487,164 </w:t>
            </w:r>
          </w:p>
        </w:tc>
        <w:tc>
          <w:tcPr>
            <w:tcW w:w="1689"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925,496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37,547,540</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23,512,270</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36,060,376</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22,581,007</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129</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1,554,681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1,554,681 </w:t>
            </w:r>
          </w:p>
        </w:tc>
        <w:tc>
          <w:tcPr>
            <w:tcW w:w="1689"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942,353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39,889,380</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23,913,683</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38,334,699</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22,981,652</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130</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1,625,263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1,625,263 </w:t>
            </w:r>
          </w:p>
        </w:tc>
        <w:tc>
          <w:tcPr>
            <w:tcW w:w="1689"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959,516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42,377,281</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24,273,707</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40,752,018</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23,342,756</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131</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1,699,050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1,699,050 </w:t>
            </w:r>
          </w:p>
        </w:tc>
        <w:tc>
          <w:tcPr>
            <w:tcW w:w="1689"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976,993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45,020,352</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24,585,614</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43,321,302</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23,657,763</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132</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1,776,187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1,776,187 </w:t>
            </w:r>
          </w:p>
        </w:tc>
        <w:tc>
          <w:tcPr>
            <w:tcW w:w="1689"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994,788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47,828,271</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24,842,004</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46,052,084</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23,919,452</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133</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1,856,826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1,856,826 </w:t>
            </w:r>
          </w:p>
        </w:tc>
        <w:tc>
          <w:tcPr>
            <w:tcW w:w="1689"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1,012,906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50,811,320</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25,034,737</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48,954,494</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24,119,879</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22E7C" w:rsidRPr="00BD1F05" w:rsidRDefault="00B22E7C" w:rsidP="00B22E7C">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hint="eastAsia"/>
                <w:kern w:val="0"/>
                <w:szCs w:val="24"/>
              </w:rPr>
              <w:t>134</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22E7C" w:rsidRPr="00BD1F05" w:rsidRDefault="00B22E7C" w:rsidP="00B22E7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1,941,126 </w:t>
            </w:r>
          </w:p>
        </w:tc>
        <w:tc>
          <w:tcPr>
            <w:tcW w:w="1688"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1,941,126 </w:t>
            </w:r>
          </w:p>
        </w:tc>
        <w:tc>
          <w:tcPr>
            <w:tcW w:w="1689" w:type="dxa"/>
            <w:tcBorders>
              <w:top w:val="nil"/>
              <w:left w:val="nil"/>
              <w:bottom w:val="single" w:sz="4" w:space="0" w:color="auto"/>
              <w:right w:val="single" w:sz="4" w:space="0" w:color="auto"/>
            </w:tcBorders>
            <w:shd w:val="clear" w:color="auto" w:fill="auto"/>
            <w:noWrap/>
            <w:vAlign w:val="center"/>
            <w:hideMark/>
          </w:tcPr>
          <w:p w:rsidR="00B22E7C" w:rsidRPr="00BD1F05" w:rsidRDefault="00B22E7C" w:rsidP="00B22E7C">
            <w:pPr>
              <w:jc w:val="right"/>
              <w:rPr>
                <w:rFonts w:ascii="Times New Roman" w:eastAsia="新細明體" w:hAnsi="Times New Roman" w:cs="Times New Roman"/>
                <w:sz w:val="22"/>
              </w:rPr>
            </w:pPr>
            <w:r w:rsidRPr="00BD1F05">
              <w:rPr>
                <w:rFonts w:ascii="Times New Roman" w:hAnsi="Times New Roman" w:cs="Times New Roman"/>
                <w:sz w:val="22"/>
              </w:rPr>
              <w:t xml:space="preserve">1,031,355 </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53,980,422</w:t>
            </w:r>
          </w:p>
        </w:tc>
        <w:tc>
          <w:tcPr>
            <w:tcW w:w="1689"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25,154,877</w:t>
            </w:r>
          </w:p>
        </w:tc>
        <w:tc>
          <w:tcPr>
            <w:tcW w:w="1688"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52,039,296</w:t>
            </w:r>
          </w:p>
        </w:tc>
        <w:tc>
          <w:tcPr>
            <w:tcW w:w="1737" w:type="dxa"/>
            <w:tcBorders>
              <w:top w:val="nil"/>
              <w:left w:val="nil"/>
              <w:bottom w:val="single" w:sz="4" w:space="0" w:color="auto"/>
              <w:right w:val="single" w:sz="4" w:space="0" w:color="auto"/>
            </w:tcBorders>
            <w:shd w:val="clear" w:color="auto" w:fill="auto"/>
            <w:noWrap/>
            <w:vAlign w:val="center"/>
          </w:tcPr>
          <w:p w:rsidR="00B22E7C" w:rsidRPr="00BD1F05" w:rsidRDefault="00B22E7C" w:rsidP="00B22E7C">
            <w:pPr>
              <w:jc w:val="right"/>
              <w:rPr>
                <w:rFonts w:ascii="Times New Roman" w:hAnsi="Times New Roman" w:cs="Times New Roman"/>
                <w:sz w:val="22"/>
              </w:rPr>
            </w:pPr>
            <w:r w:rsidRPr="00BD1F05">
              <w:rPr>
                <w:rFonts w:ascii="Times New Roman" w:hAnsi="Times New Roman" w:cs="Times New Roman"/>
                <w:sz w:val="22"/>
              </w:rPr>
              <w:t>24,250,312</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1358A3" w:rsidRPr="00BD1F05" w:rsidRDefault="001358A3" w:rsidP="001358A3">
            <w:pPr>
              <w:widowControl/>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總和</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1358A3" w:rsidRPr="00BD1F05" w:rsidRDefault="001358A3" w:rsidP="001358A3">
            <w:pPr>
              <w:jc w:val="right"/>
              <w:rPr>
                <w:rFonts w:ascii="Times New Roman" w:eastAsia="新細明體" w:hAnsi="Times New Roman" w:cs="Times New Roman"/>
                <w:szCs w:val="24"/>
              </w:rPr>
            </w:pPr>
            <w:r w:rsidRPr="00BD1F05">
              <w:rPr>
                <w:rFonts w:ascii="Times New Roman" w:hAnsi="Times New Roman" w:cs="Times New Roman"/>
              </w:rPr>
              <w:t xml:space="preserve">7,000,000,000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1358A3" w:rsidRPr="00BD1F05" w:rsidRDefault="001358A3" w:rsidP="001358A3">
            <w:pPr>
              <w:jc w:val="right"/>
              <w:rPr>
                <w:rFonts w:ascii="Times New Roman" w:eastAsia="新細明體" w:hAnsi="Times New Roman" w:cs="Times New Roman"/>
                <w:szCs w:val="24"/>
              </w:rPr>
            </w:pPr>
            <w:r w:rsidRPr="00BD1F05">
              <w:rPr>
                <w:rFonts w:ascii="Times New Roman" w:hAnsi="Times New Roman" w:cs="Times New Roman"/>
              </w:rPr>
              <w:t xml:space="preserve">3,026,305,141 </w:t>
            </w:r>
          </w:p>
        </w:tc>
        <w:tc>
          <w:tcPr>
            <w:tcW w:w="1688" w:type="dxa"/>
            <w:tcBorders>
              <w:top w:val="nil"/>
              <w:left w:val="nil"/>
              <w:bottom w:val="single" w:sz="4" w:space="0" w:color="auto"/>
              <w:right w:val="single" w:sz="4" w:space="0" w:color="auto"/>
            </w:tcBorders>
            <w:shd w:val="clear" w:color="auto" w:fill="auto"/>
            <w:noWrap/>
            <w:vAlign w:val="center"/>
            <w:hideMark/>
          </w:tcPr>
          <w:p w:rsidR="001358A3" w:rsidRPr="00BD1F05" w:rsidRDefault="001358A3" w:rsidP="001358A3">
            <w:pPr>
              <w:jc w:val="right"/>
              <w:rPr>
                <w:rFonts w:ascii="Times New Roman" w:eastAsia="新細明體" w:hAnsi="Times New Roman" w:cs="Times New Roman"/>
                <w:szCs w:val="24"/>
              </w:rPr>
            </w:pPr>
            <w:r w:rsidRPr="00BD1F05">
              <w:rPr>
                <w:rFonts w:ascii="Times New Roman" w:hAnsi="Times New Roman" w:cs="Times New Roman"/>
              </w:rPr>
              <w:t xml:space="preserve">10,026,305,141 </w:t>
            </w:r>
          </w:p>
        </w:tc>
        <w:tc>
          <w:tcPr>
            <w:tcW w:w="1689" w:type="dxa"/>
            <w:tcBorders>
              <w:top w:val="nil"/>
              <w:left w:val="nil"/>
              <w:bottom w:val="single" w:sz="4" w:space="0" w:color="auto"/>
              <w:right w:val="single" w:sz="4" w:space="0" w:color="auto"/>
            </w:tcBorders>
            <w:shd w:val="clear" w:color="auto" w:fill="auto"/>
            <w:noWrap/>
            <w:vAlign w:val="center"/>
            <w:hideMark/>
          </w:tcPr>
          <w:p w:rsidR="001358A3" w:rsidRPr="00BD1F05" w:rsidRDefault="00D208C5" w:rsidP="001358A3">
            <w:pPr>
              <w:jc w:val="right"/>
              <w:rPr>
                <w:rFonts w:ascii="Times New Roman" w:eastAsia="新細明體" w:hAnsi="Times New Roman" w:cs="Times New Roman"/>
                <w:szCs w:val="24"/>
              </w:rPr>
            </w:pPr>
            <w:r w:rsidRPr="00BD1F05">
              <w:rPr>
                <w:rFonts w:ascii="Times New Roman" w:hAnsi="Times New Roman" w:cs="Times New Roman"/>
              </w:rPr>
              <w:t>9,623,112,012</w:t>
            </w:r>
          </w:p>
        </w:tc>
        <w:tc>
          <w:tcPr>
            <w:tcW w:w="1688" w:type="dxa"/>
            <w:tcBorders>
              <w:top w:val="nil"/>
              <w:left w:val="nil"/>
              <w:bottom w:val="single" w:sz="4" w:space="0" w:color="auto"/>
              <w:right w:val="single" w:sz="4" w:space="0" w:color="auto"/>
            </w:tcBorders>
            <w:shd w:val="clear" w:color="auto" w:fill="auto"/>
            <w:noWrap/>
            <w:vAlign w:val="center"/>
          </w:tcPr>
          <w:p w:rsidR="001358A3" w:rsidRPr="00BD1F05" w:rsidRDefault="00131D93" w:rsidP="001358A3">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645</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297</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118</w:t>
            </w:r>
          </w:p>
        </w:tc>
        <w:tc>
          <w:tcPr>
            <w:tcW w:w="1689" w:type="dxa"/>
            <w:tcBorders>
              <w:top w:val="nil"/>
              <w:left w:val="nil"/>
              <w:bottom w:val="single" w:sz="4" w:space="0" w:color="auto"/>
              <w:right w:val="single" w:sz="4" w:space="0" w:color="auto"/>
            </w:tcBorders>
            <w:shd w:val="clear" w:color="auto" w:fill="auto"/>
            <w:noWrap/>
            <w:vAlign w:val="center"/>
          </w:tcPr>
          <w:p w:rsidR="001358A3" w:rsidRPr="00BD1F05" w:rsidRDefault="00B22E7C" w:rsidP="001358A3">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430</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547,050</w:t>
            </w:r>
          </w:p>
        </w:tc>
        <w:tc>
          <w:tcPr>
            <w:tcW w:w="1688" w:type="dxa"/>
            <w:tcBorders>
              <w:top w:val="nil"/>
              <w:left w:val="nil"/>
              <w:bottom w:val="single" w:sz="4" w:space="0" w:color="auto"/>
              <w:right w:val="single" w:sz="4" w:space="0" w:color="auto"/>
            </w:tcBorders>
            <w:shd w:val="clear" w:color="auto" w:fill="auto"/>
            <w:noWrap/>
            <w:vAlign w:val="center"/>
          </w:tcPr>
          <w:p w:rsidR="001358A3" w:rsidRPr="00BD1F05" w:rsidRDefault="009A36DE" w:rsidP="001358A3">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381</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008</w:t>
            </w:r>
            <w:r w:rsidRPr="00BD1F05">
              <w:rPr>
                <w:rFonts w:ascii="Times New Roman" w:eastAsia="新細明體" w:hAnsi="Times New Roman" w:cs="Times New Roman"/>
                <w:szCs w:val="24"/>
              </w:rPr>
              <w:t>,023</w:t>
            </w:r>
          </w:p>
        </w:tc>
        <w:tc>
          <w:tcPr>
            <w:tcW w:w="1737" w:type="dxa"/>
            <w:tcBorders>
              <w:top w:val="nil"/>
              <w:left w:val="nil"/>
              <w:bottom w:val="single" w:sz="4" w:space="0" w:color="auto"/>
              <w:right w:val="single" w:sz="4" w:space="0" w:color="auto"/>
            </w:tcBorders>
            <w:shd w:val="clear" w:color="auto" w:fill="auto"/>
            <w:noWrap/>
            <w:vAlign w:val="center"/>
          </w:tcPr>
          <w:p w:rsidR="001358A3" w:rsidRPr="00BD1F05" w:rsidRDefault="00B22E7C" w:rsidP="001358A3">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193</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000</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987</w:t>
            </w:r>
          </w:p>
        </w:tc>
      </w:tr>
    </w:tbl>
    <w:p w:rsidR="00402BDB" w:rsidRPr="00402BDB" w:rsidRDefault="009E2F1E" w:rsidP="009E2F1E">
      <w:pPr>
        <w:pStyle w:val="afe"/>
        <w:jc w:val="center"/>
        <w:rPr>
          <w:rFonts w:ascii="Times New Roman" w:hAnsi="Times New Roman" w:cs="Times New Roman"/>
        </w:rPr>
      </w:pPr>
      <w:bookmarkStart w:id="139" w:name="_Toc48117734"/>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Pr="000B01F9">
        <w:rPr>
          <w:rFonts w:ascii="Times New Roman" w:eastAsia="標楷體" w:hAnsi="Times New Roman" w:cs="Times New Roman"/>
          <w:color w:val="auto"/>
          <w:sz w:val="28"/>
          <w:szCs w:val="28"/>
        </w:rPr>
        <w:fldChar w:fldCharType="begin"/>
      </w:r>
      <w:r w:rsidRPr="000B01F9">
        <w:rPr>
          <w:rFonts w:ascii="Times New Roman" w:eastAsia="標楷體" w:hAnsi="Times New Roman" w:cs="Times New Roman"/>
          <w:color w:val="auto"/>
          <w:sz w:val="28"/>
          <w:szCs w:val="28"/>
        </w:rPr>
        <w:instrText xml:space="preserve"> SEQ </w:instrText>
      </w:r>
      <w:r w:rsidRPr="000B01F9">
        <w:rPr>
          <w:rFonts w:ascii="Times New Roman" w:eastAsia="標楷體" w:hAnsi="Times New Roman" w:cs="Times New Roman"/>
          <w:color w:val="auto"/>
          <w:sz w:val="28"/>
          <w:szCs w:val="28"/>
        </w:rPr>
        <w:instrText>表</w:instrText>
      </w:r>
      <w:r w:rsidRPr="000B01F9">
        <w:rPr>
          <w:rFonts w:ascii="Times New Roman" w:eastAsia="標楷體" w:hAnsi="Times New Roman" w:cs="Times New Roman"/>
          <w:color w:val="auto"/>
          <w:sz w:val="28"/>
          <w:szCs w:val="28"/>
        </w:rPr>
        <w:instrText xml:space="preserve"> \* ARABIC </w:instrText>
      </w:r>
      <w:r w:rsidRPr="000B01F9">
        <w:rPr>
          <w:rFonts w:ascii="Times New Roman" w:eastAsia="標楷體" w:hAnsi="Times New Roman" w:cs="Times New Roman"/>
          <w:color w:val="auto"/>
          <w:sz w:val="28"/>
          <w:szCs w:val="28"/>
        </w:rPr>
        <w:fldChar w:fldCharType="separate"/>
      </w:r>
      <w:r>
        <w:rPr>
          <w:rFonts w:ascii="Times New Roman" w:eastAsia="標楷體" w:hAnsi="Times New Roman" w:cs="Times New Roman"/>
          <w:noProof/>
          <w:color w:val="auto"/>
          <w:sz w:val="28"/>
          <w:szCs w:val="28"/>
        </w:rPr>
        <w:t>19</w:t>
      </w:r>
      <w:r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00402BDB" w:rsidRPr="00534C73">
        <w:rPr>
          <w:rFonts w:ascii="Times New Roman" w:eastAsia="標楷體" w:hAnsi="Times New Roman" w:cs="Times New Roman"/>
          <w:color w:val="auto"/>
          <w:kern w:val="2"/>
          <w:sz w:val="28"/>
          <w:szCs w:val="28"/>
        </w:rPr>
        <w:t>現金流量表（場館收</w:t>
      </w:r>
      <w:r w:rsidR="00402BDB" w:rsidRPr="00534C73">
        <w:rPr>
          <w:rFonts w:ascii="Times New Roman" w:eastAsia="標楷體" w:hAnsi="Times New Roman" w:cs="Times New Roman" w:hint="eastAsia"/>
          <w:color w:val="auto"/>
          <w:kern w:val="2"/>
          <w:sz w:val="28"/>
          <w:szCs w:val="28"/>
        </w:rPr>
        <w:t>益：高推估、</w:t>
      </w:r>
      <w:r w:rsidR="00402BDB" w:rsidRPr="00534C73">
        <w:rPr>
          <w:rFonts w:ascii="Times New Roman" w:eastAsia="標楷體" w:hAnsi="Times New Roman" w:cs="Times New Roman"/>
          <w:color w:val="auto"/>
          <w:kern w:val="2"/>
          <w:sz w:val="28"/>
          <w:szCs w:val="28"/>
        </w:rPr>
        <w:t>收</w:t>
      </w:r>
      <w:r w:rsidR="00402BDB" w:rsidRPr="00534C73">
        <w:rPr>
          <w:rFonts w:ascii="Times New Roman" w:eastAsia="標楷體" w:hAnsi="Times New Roman" w:cs="Times New Roman" w:hint="eastAsia"/>
          <w:color w:val="auto"/>
          <w:kern w:val="2"/>
          <w:sz w:val="28"/>
          <w:szCs w:val="28"/>
        </w:rPr>
        <w:t>益年</w:t>
      </w:r>
      <w:r w:rsidR="00402BDB" w:rsidRPr="00534C73">
        <w:rPr>
          <w:rFonts w:ascii="Times New Roman" w:eastAsia="標楷體" w:hAnsi="Times New Roman" w:cs="Times New Roman"/>
          <w:color w:val="auto"/>
          <w:kern w:val="2"/>
          <w:sz w:val="28"/>
          <w:szCs w:val="28"/>
        </w:rPr>
        <w:t>成長率</w:t>
      </w:r>
      <w:r w:rsidR="00402BDB" w:rsidRPr="00534C73">
        <w:rPr>
          <w:rFonts w:ascii="Times New Roman" w:eastAsia="標楷體" w:hAnsi="Times New Roman" w:cs="Times New Roman" w:hint="eastAsia"/>
          <w:color w:val="auto"/>
          <w:kern w:val="2"/>
          <w:sz w:val="28"/>
          <w:szCs w:val="28"/>
        </w:rPr>
        <w:t>：中推估</w:t>
      </w:r>
      <w:r w:rsidR="00402BDB" w:rsidRPr="00E6072C">
        <w:rPr>
          <w:rFonts w:ascii="Times New Roman" w:eastAsia="標楷體" w:hAnsi="Times New Roman" w:cs="Times New Roman"/>
          <w:color w:val="FF0000"/>
          <w:kern w:val="2"/>
          <w:sz w:val="28"/>
          <w:szCs w:val="28"/>
        </w:rPr>
        <w:t>）</w:t>
      </w:r>
      <w:bookmarkEnd w:id="139"/>
    </w:p>
    <w:p w:rsidR="00402BDB" w:rsidRPr="00425F8B" w:rsidRDefault="00402BDB" w:rsidP="00402BDB">
      <w:pPr>
        <w:widowControl/>
        <w:adjustRightInd w:val="0"/>
        <w:snapToGrid w:val="0"/>
        <w:ind w:rightChars="27" w:right="65"/>
        <w:jc w:val="right"/>
        <w:rPr>
          <w:rFonts w:ascii="Times New Roman" w:eastAsia="標楷體" w:hAnsi="Times New Roman" w:cs="Times New Roman"/>
          <w:sz w:val="28"/>
          <w:szCs w:val="28"/>
        </w:rPr>
      </w:pPr>
      <w:r w:rsidRPr="00425F8B">
        <w:rPr>
          <w:rFonts w:ascii="Times New Roman" w:eastAsia="標楷體" w:hAnsi="Times New Roman" w:cs="Times New Roman"/>
        </w:rPr>
        <w:t>單位：元</w:t>
      </w:r>
    </w:p>
    <w:tbl>
      <w:tblPr>
        <w:tblW w:w="14128" w:type="dxa"/>
        <w:tblInd w:w="-114" w:type="dxa"/>
        <w:tblLayout w:type="fixed"/>
        <w:tblCellMar>
          <w:left w:w="28" w:type="dxa"/>
          <w:right w:w="28" w:type="dxa"/>
        </w:tblCellMar>
        <w:tblLook w:val="04A0" w:firstRow="1" w:lastRow="0" w:firstColumn="1" w:lastColumn="0" w:noHBand="0" w:noVBand="1"/>
      </w:tblPr>
      <w:tblGrid>
        <w:gridCol w:w="653"/>
        <w:gridCol w:w="1672"/>
        <w:gridCol w:w="1672"/>
        <w:gridCol w:w="1688"/>
        <w:gridCol w:w="1689"/>
        <w:gridCol w:w="1688"/>
        <w:gridCol w:w="1689"/>
        <w:gridCol w:w="1688"/>
        <w:gridCol w:w="1689"/>
      </w:tblGrid>
      <w:tr w:rsidR="00BD1F05" w:rsidRPr="00BD1F05" w:rsidTr="00C87114">
        <w:trPr>
          <w:trHeight w:val="330"/>
        </w:trPr>
        <w:tc>
          <w:tcPr>
            <w:tcW w:w="653" w:type="dxa"/>
            <w:vMerge w:val="restart"/>
            <w:tcBorders>
              <w:top w:val="single" w:sz="4" w:space="0" w:color="auto"/>
              <w:left w:val="single" w:sz="4" w:space="0" w:color="auto"/>
              <w:right w:val="nil"/>
            </w:tcBorders>
            <w:shd w:val="clear" w:color="auto" w:fill="D9D9D9" w:themeFill="background1" w:themeFillShade="D9"/>
            <w:vAlign w:val="center"/>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年</w:t>
            </w:r>
          </w:p>
        </w:tc>
        <w:tc>
          <w:tcPr>
            <w:tcW w:w="1672" w:type="dxa"/>
            <w:vMerge w:val="restart"/>
            <w:tcBorders>
              <w:top w:val="single" w:sz="4" w:space="0" w:color="auto"/>
              <w:left w:val="single" w:sz="4" w:space="0" w:color="auto"/>
              <w:right w:val="nil"/>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中央支出</w:t>
            </w:r>
          </w:p>
          <w:p w:rsidR="00402BDB" w:rsidRPr="00BD1F05" w:rsidRDefault="00402BDB" w:rsidP="00C87114">
            <w:pPr>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72"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地方支出</w:t>
            </w:r>
          </w:p>
          <w:p w:rsidR="00402BDB" w:rsidRPr="00BD1F05" w:rsidRDefault="00402BDB" w:rsidP="00C87114">
            <w:pPr>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337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總支出</w:t>
            </w:r>
          </w:p>
        </w:tc>
        <w:tc>
          <w:tcPr>
            <w:tcW w:w="337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總收入</w:t>
            </w:r>
          </w:p>
        </w:tc>
        <w:tc>
          <w:tcPr>
            <w:tcW w:w="337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淨收益</w:t>
            </w:r>
          </w:p>
        </w:tc>
      </w:tr>
      <w:tr w:rsidR="00BD1F05" w:rsidRPr="00BD1F05" w:rsidTr="00C87114">
        <w:trPr>
          <w:trHeight w:val="268"/>
        </w:trPr>
        <w:tc>
          <w:tcPr>
            <w:tcW w:w="653" w:type="dxa"/>
            <w:vMerge/>
            <w:tcBorders>
              <w:left w:val="single" w:sz="4" w:space="0" w:color="auto"/>
              <w:bottom w:val="single" w:sz="4" w:space="0" w:color="auto"/>
              <w:right w:val="nil"/>
            </w:tcBorders>
            <w:shd w:val="clear" w:color="auto" w:fill="D9D9D9" w:themeFill="background1" w:themeFillShade="D9"/>
          </w:tcPr>
          <w:p w:rsidR="00402BDB" w:rsidRPr="00BD1F05" w:rsidRDefault="00402BDB" w:rsidP="00C87114">
            <w:pPr>
              <w:widowControl/>
              <w:adjustRightInd w:val="0"/>
              <w:snapToGrid w:val="0"/>
              <w:rPr>
                <w:rFonts w:ascii="Times New Roman" w:eastAsia="標楷體" w:hAnsi="Times New Roman" w:cs="Times New Roman"/>
                <w:kern w:val="0"/>
                <w:szCs w:val="24"/>
              </w:rPr>
            </w:pPr>
          </w:p>
        </w:tc>
        <w:tc>
          <w:tcPr>
            <w:tcW w:w="1672" w:type="dxa"/>
            <w:vMerge/>
            <w:tcBorders>
              <w:left w:val="single" w:sz="4" w:space="0" w:color="auto"/>
              <w:bottom w:val="single" w:sz="4" w:space="0" w:color="auto"/>
              <w:right w:val="nil"/>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p>
        </w:tc>
        <w:tc>
          <w:tcPr>
            <w:tcW w:w="1672"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p>
        </w:tc>
        <w:tc>
          <w:tcPr>
            <w:tcW w:w="1688"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現值</w:t>
            </w:r>
          </w:p>
        </w:tc>
        <w:tc>
          <w:tcPr>
            <w:tcW w:w="1688"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現值</w:t>
            </w:r>
          </w:p>
        </w:tc>
        <w:tc>
          <w:tcPr>
            <w:tcW w:w="1688"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402BDB" w:rsidRPr="00BD1F05" w:rsidRDefault="00402BDB"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折現值</w:t>
            </w:r>
          </w:p>
        </w:tc>
      </w:tr>
      <w:tr w:rsidR="00BD1F05" w:rsidRPr="00BD1F05" w:rsidTr="00C75104">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hint="eastAsia"/>
                <w:kern w:val="0"/>
                <w:szCs w:val="24"/>
              </w:rPr>
              <w:t>110</w:t>
            </w:r>
          </w:p>
        </w:tc>
        <w:tc>
          <w:tcPr>
            <w:tcW w:w="1672"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02</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r>
      <w:tr w:rsidR="00BD1F05" w:rsidRPr="00BD1F05" w:rsidTr="00C75104">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111</w:t>
            </w:r>
          </w:p>
        </w:tc>
        <w:tc>
          <w:tcPr>
            <w:tcW w:w="1672"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800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769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569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2</w:t>
            </w:r>
            <w:r w:rsidRPr="00BD1F05">
              <w:rPr>
                <w:rFonts w:ascii="Times New Roman" w:eastAsia="新細明體" w:hAnsi="Times New Roman" w:cs="Times New Roman" w:hint="eastAsia"/>
                <w:sz w:val="22"/>
              </w:rPr>
              <w:t>,</w:t>
            </w:r>
            <w:r w:rsidRPr="00BD1F05">
              <w:rPr>
                <w:rFonts w:ascii="Times New Roman" w:eastAsia="新細明體" w:hAnsi="Times New Roman" w:cs="Times New Roman"/>
                <w:sz w:val="22"/>
              </w:rPr>
              <w:t>500,407,7</w:t>
            </w:r>
            <w:r w:rsidRPr="00BD1F05">
              <w:rPr>
                <w:rFonts w:ascii="Times New Roman" w:eastAsia="新細明體" w:hAnsi="Times New Roman" w:cs="Times New Roman" w:hint="eastAsia"/>
                <w:sz w:val="22"/>
              </w:rPr>
              <w:t>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569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-2</w:t>
            </w:r>
            <w:r w:rsidRPr="00BD1F05">
              <w:rPr>
                <w:rFonts w:ascii="Times New Roman" w:eastAsia="新細明體" w:hAnsi="Times New Roman" w:cs="Times New Roman" w:hint="eastAsia"/>
                <w:sz w:val="22"/>
              </w:rPr>
              <w:t>,</w:t>
            </w:r>
            <w:r w:rsidRPr="00BD1F05">
              <w:rPr>
                <w:rFonts w:ascii="Times New Roman" w:eastAsia="新細明體" w:hAnsi="Times New Roman" w:cs="Times New Roman"/>
                <w:sz w:val="22"/>
              </w:rPr>
              <w:t>500,407,7</w:t>
            </w:r>
            <w:r w:rsidRPr="00BD1F05">
              <w:rPr>
                <w:rFonts w:ascii="Times New Roman" w:eastAsia="新細明體" w:hAnsi="Times New Roman" w:cs="Times New Roman" w:hint="eastAsia"/>
                <w:sz w:val="22"/>
              </w:rPr>
              <w:t>00</w:t>
            </w:r>
          </w:p>
        </w:tc>
      </w:tr>
      <w:tr w:rsidR="00BD1F05" w:rsidRPr="00BD1F05" w:rsidTr="00C75104">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Cs w:val="24"/>
              </w:rPr>
            </w:pPr>
            <w:r w:rsidRPr="00BD1F05">
              <w:rPr>
                <w:rFonts w:ascii="Times New Roman" w:eastAsia="新細明體" w:hAnsi="Times New Roman" w:cs="Times New Roman"/>
                <w:kern w:val="0"/>
                <w:szCs w:val="24"/>
              </w:rPr>
              <w:t>112</w:t>
            </w:r>
          </w:p>
        </w:tc>
        <w:tc>
          <w:tcPr>
            <w:tcW w:w="1672"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90</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,212,594,6</w:t>
            </w:r>
            <w:r w:rsidRPr="00BD1F05">
              <w:rPr>
                <w:rFonts w:ascii="Times New Roman" w:eastAsia="新細明體" w:hAnsi="Times New Roman" w:cs="Times New Roman" w:hint="eastAsia"/>
                <w:sz w:val="22"/>
              </w:rPr>
              <w:t>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,212,594,6</w:t>
            </w:r>
            <w:r w:rsidRPr="00BD1F05">
              <w:rPr>
                <w:rFonts w:ascii="Times New Roman" w:eastAsia="新細明體" w:hAnsi="Times New Roman" w:cs="Times New Roman" w:hint="eastAsia"/>
                <w:sz w:val="22"/>
              </w:rPr>
              <w:t>00</w:t>
            </w:r>
          </w:p>
        </w:tc>
      </w:tr>
      <w:tr w:rsidR="00BD1F05" w:rsidRPr="00BD1F05" w:rsidTr="00C75104">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Cs w:val="24"/>
              </w:rPr>
            </w:pPr>
            <w:r w:rsidRPr="00BD1F05">
              <w:rPr>
                <w:rFonts w:ascii="Times New Roman" w:eastAsia="新細明體" w:hAnsi="Times New Roman" w:cs="Times New Roman"/>
                <w:kern w:val="0"/>
                <w:szCs w:val="24"/>
              </w:rPr>
              <w:t>113</w:t>
            </w:r>
          </w:p>
        </w:tc>
        <w:tc>
          <w:tcPr>
            <w:tcW w:w="1672"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900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78,391,9</w:t>
            </w:r>
            <w:r w:rsidRPr="00BD1F05">
              <w:rPr>
                <w:rFonts w:ascii="Times New Roman" w:eastAsia="新細明體" w:hAnsi="Times New Roman" w:cs="Times New Roman" w:hint="eastAsia"/>
                <w:sz w:val="22"/>
              </w:rPr>
              <w:t>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78,391,9</w:t>
            </w:r>
            <w:r w:rsidRPr="00BD1F05">
              <w:rPr>
                <w:rFonts w:ascii="Times New Roman" w:eastAsia="新細明體" w:hAnsi="Times New Roman" w:cs="Times New Roman" w:hint="eastAsia"/>
                <w:sz w:val="22"/>
              </w:rPr>
              <w:t>00</w:t>
            </w:r>
          </w:p>
        </w:tc>
      </w:tr>
      <w:tr w:rsidR="00BD1F05" w:rsidRPr="00BD1F05" w:rsidTr="00C75104">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Cs w:val="24"/>
              </w:rPr>
            </w:pPr>
            <w:r w:rsidRPr="00BD1F05">
              <w:rPr>
                <w:rFonts w:ascii="Times New Roman" w:eastAsia="新細明體" w:hAnsi="Times New Roman" w:cs="Times New Roman"/>
                <w:kern w:val="0"/>
                <w:szCs w:val="24"/>
              </w:rPr>
              <w:t>114</w:t>
            </w:r>
          </w:p>
        </w:tc>
        <w:tc>
          <w:tcPr>
            <w:tcW w:w="1672"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,294,246,8</w:t>
            </w:r>
            <w:r w:rsidRPr="00BD1F05">
              <w:rPr>
                <w:rFonts w:ascii="Times New Roman" w:hAnsi="Times New Roman" w:cs="Times New Roman" w:hint="eastAsia"/>
                <w:sz w:val="22"/>
              </w:rPr>
              <w:t>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sz w:val="22"/>
              </w:rPr>
              <w:t>-</w:t>
            </w: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sz w:val="22"/>
              </w:rPr>
              <w:t>-</w:t>
            </w:r>
            <w:r w:rsidRPr="00BD1F05">
              <w:rPr>
                <w:rFonts w:ascii="Times New Roman" w:hAnsi="Times New Roman" w:cs="Times New Roman" w:hint="eastAsia"/>
                <w:sz w:val="22"/>
              </w:rPr>
              <w:t>1</w:t>
            </w:r>
            <w:r w:rsidRPr="00BD1F05">
              <w:rPr>
                <w:rFonts w:ascii="Times New Roman" w:hAnsi="Times New Roman" w:cs="Times New Roman"/>
                <w:sz w:val="22"/>
              </w:rPr>
              <w:t>,294,246,8</w:t>
            </w:r>
            <w:r w:rsidRPr="00BD1F05">
              <w:rPr>
                <w:rFonts w:ascii="Times New Roman" w:hAnsi="Times New Roman" w:cs="Times New Roman" w:hint="eastAsia"/>
                <w:sz w:val="22"/>
              </w:rPr>
              <w:t>00</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115</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835,000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835,000 </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731,929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widowControl/>
              <w:jc w:val="right"/>
              <w:rPr>
                <w:rFonts w:ascii="Times New Roman" w:hAnsi="Times New Roman" w:cs="Times New Roman"/>
                <w:sz w:val="22"/>
              </w:rPr>
            </w:pPr>
            <w:r w:rsidRPr="00BD1F05">
              <w:rPr>
                <w:rFonts w:ascii="Times New Roman" w:hAnsi="Times New Roman" w:cs="Times New Roman"/>
                <w:sz w:val="22"/>
              </w:rPr>
              <w:t>20,900,000</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widowControl/>
              <w:jc w:val="right"/>
              <w:rPr>
                <w:rFonts w:ascii="Times New Roman" w:hAnsi="Times New Roman" w:cs="Times New Roman"/>
                <w:sz w:val="22"/>
              </w:rPr>
            </w:pPr>
            <w:r w:rsidRPr="00BD1F05">
              <w:rPr>
                <w:rFonts w:ascii="Times New Roman" w:hAnsi="Times New Roman" w:cs="Times New Roman"/>
                <w:sz w:val="22"/>
              </w:rPr>
              <w:t>20,341,970</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widowControl/>
              <w:jc w:val="right"/>
              <w:rPr>
                <w:rFonts w:ascii="Times New Roman" w:hAnsi="Times New Roman" w:cs="Times New Roman"/>
                <w:sz w:val="22"/>
              </w:rPr>
            </w:pPr>
            <w:r w:rsidRPr="00BD1F05">
              <w:rPr>
                <w:rFonts w:ascii="Times New Roman" w:hAnsi="Times New Roman" w:cs="Times New Roman"/>
                <w:sz w:val="22"/>
              </w:rPr>
              <w:t>20,065,000</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widowControl/>
              <w:jc w:val="right"/>
              <w:rPr>
                <w:rFonts w:ascii="Times New Roman" w:hAnsi="Times New Roman" w:cs="Times New Roman"/>
                <w:sz w:val="22"/>
              </w:rPr>
            </w:pPr>
            <w:r w:rsidRPr="00BD1F05">
              <w:rPr>
                <w:rFonts w:ascii="Times New Roman" w:hAnsi="Times New Roman" w:cs="Times New Roman"/>
                <w:sz w:val="22"/>
              </w:rPr>
              <w:t>19,529,265</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116</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872,909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872,909 </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745,260 </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22,085,030</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20,905,689</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21,212,121</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20,079,394</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117</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912,539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912,539 </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758,834 </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23,337,251</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21,467,937</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22,424,712</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20,628,493</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118</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953,968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953,968 </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772,654 </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24,660,473</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22,026,735</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23,706,505</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21,174,650</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119</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997,278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997,278 </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786,727 </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26,058,722</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22,579,883</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25,061,444</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21,715,741</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120</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1,042,554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1,042,554 </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801,056 </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27,536,252</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23,124,944</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26,493,698</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22,249,408</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121</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1,089,886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1,089,886 </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815,646 </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29,097,557</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23,659,224</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28,007,671</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22,773,037</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122</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1,139,367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1,139,367 </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830,502 </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30,747,389</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24,179,746</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29,608,022</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23,283,749</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123</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1,191,095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1,191,095 </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845,629 </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32,490,766</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24,683,235</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31,299,671</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23,778,360</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124</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1,245,170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1,245,170 </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861,031 </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34,332,992</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25,166,083</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33,087,822</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24,253,374</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125</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1,301,701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1,301,701 </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876,714 </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36,279,673</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25,624,333</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34,977,972</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24,704,942</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126</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1,360,798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1,360,798 </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892,682 </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38,336,730</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26,053,642</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36,975,932</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25,128,843</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127</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1,422,579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1,422,579 </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908,941 </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40,510,423</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26,449,255</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39,087,844</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25,520,453</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128</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1,487,164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1,487,164 </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925,496 </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42,807,364</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26,805,971</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41,320,200</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25,874,709</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129</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1,554,681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1,554,681 </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942,353 </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45,234,541</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27,118,107</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43,679,860</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26,186,076</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130</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1,625,263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1,625,263 </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959,516 </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47,799,340</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27,379,462</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46,174,077</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26,448,511</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131</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1,699,050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1,699,050 </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976,993 </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50,509,562</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27,583,272</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48,810,512</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26,655,421</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132</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1,776,187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1,776,187 </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994,788 </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53,373,454</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27,722,172</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51,597,267</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26,799,620</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133</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1,856,826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1,856,826 </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1,012,906 </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56,399,729</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27,788,147</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54,542,903</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26,873,288</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F34E4" w:rsidRPr="00BD1F05" w:rsidRDefault="002F34E4" w:rsidP="002F34E4">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hint="eastAsia"/>
                <w:kern w:val="0"/>
                <w:szCs w:val="24"/>
              </w:rPr>
              <w:t>134</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2F34E4" w:rsidRPr="00BD1F05" w:rsidRDefault="002F34E4" w:rsidP="002F34E4">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1,941,126 </w:t>
            </w:r>
          </w:p>
        </w:tc>
        <w:tc>
          <w:tcPr>
            <w:tcW w:w="1688"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1,941,126 </w:t>
            </w:r>
          </w:p>
        </w:tc>
        <w:tc>
          <w:tcPr>
            <w:tcW w:w="1689" w:type="dxa"/>
            <w:tcBorders>
              <w:top w:val="nil"/>
              <w:left w:val="nil"/>
              <w:bottom w:val="single" w:sz="4" w:space="0" w:color="auto"/>
              <w:right w:val="single" w:sz="4" w:space="0" w:color="auto"/>
            </w:tcBorders>
            <w:shd w:val="clear" w:color="auto" w:fill="auto"/>
            <w:noWrap/>
            <w:vAlign w:val="center"/>
            <w:hideMark/>
          </w:tcPr>
          <w:p w:rsidR="002F34E4" w:rsidRPr="00BD1F05" w:rsidRDefault="002F34E4" w:rsidP="002F34E4">
            <w:pPr>
              <w:jc w:val="right"/>
              <w:rPr>
                <w:rFonts w:ascii="Times New Roman" w:eastAsia="新細明體" w:hAnsi="Times New Roman" w:cs="Times New Roman"/>
                <w:sz w:val="22"/>
              </w:rPr>
            </w:pPr>
            <w:r w:rsidRPr="00BD1F05">
              <w:rPr>
                <w:rFonts w:ascii="Times New Roman" w:hAnsi="Times New Roman" w:cs="Times New Roman"/>
                <w:sz w:val="22"/>
              </w:rPr>
              <w:t xml:space="preserve">1,031,355 </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59,597,594</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27,772,479</w:t>
            </w:r>
          </w:p>
        </w:tc>
        <w:tc>
          <w:tcPr>
            <w:tcW w:w="1688"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57,656,468</w:t>
            </w:r>
          </w:p>
        </w:tc>
        <w:tc>
          <w:tcPr>
            <w:tcW w:w="1689" w:type="dxa"/>
            <w:tcBorders>
              <w:top w:val="nil"/>
              <w:left w:val="nil"/>
              <w:bottom w:val="single" w:sz="4" w:space="0" w:color="auto"/>
              <w:right w:val="single" w:sz="4" w:space="0" w:color="auto"/>
            </w:tcBorders>
            <w:shd w:val="clear" w:color="auto" w:fill="auto"/>
            <w:noWrap/>
            <w:vAlign w:val="center"/>
          </w:tcPr>
          <w:p w:rsidR="002F34E4" w:rsidRPr="00BD1F05" w:rsidRDefault="002F34E4" w:rsidP="002F34E4">
            <w:pPr>
              <w:jc w:val="right"/>
              <w:rPr>
                <w:rFonts w:ascii="Times New Roman" w:hAnsi="Times New Roman" w:cs="Times New Roman"/>
                <w:sz w:val="22"/>
              </w:rPr>
            </w:pPr>
            <w:r w:rsidRPr="00BD1F05">
              <w:rPr>
                <w:rFonts w:ascii="Times New Roman" w:hAnsi="Times New Roman" w:cs="Times New Roman"/>
                <w:sz w:val="22"/>
              </w:rPr>
              <w:t>26,867,914</w:t>
            </w:r>
          </w:p>
        </w:tc>
      </w:tr>
      <w:tr w:rsidR="00BD1F05" w:rsidRPr="00BD1F05" w:rsidTr="0048059C">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6C7445" w:rsidRPr="00BD1F05" w:rsidRDefault="006C7445" w:rsidP="00C87114">
            <w:pPr>
              <w:widowControl/>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總和</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6C7445" w:rsidRPr="00BD1F05" w:rsidRDefault="006C7445" w:rsidP="00E6072C">
            <w:pPr>
              <w:jc w:val="right"/>
              <w:rPr>
                <w:rFonts w:ascii="Times New Roman" w:eastAsia="新細明體" w:hAnsi="Times New Roman" w:cs="Times New Roman"/>
                <w:szCs w:val="24"/>
              </w:rPr>
            </w:pPr>
            <w:r w:rsidRPr="00BD1F05">
              <w:rPr>
                <w:rFonts w:ascii="Times New Roman" w:hAnsi="Times New Roman" w:cs="Times New Roman"/>
              </w:rPr>
              <w:t xml:space="preserve">7,000,000,000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6C7445" w:rsidRPr="00BD1F05" w:rsidRDefault="006C7445" w:rsidP="00E6072C">
            <w:pPr>
              <w:jc w:val="right"/>
              <w:rPr>
                <w:rFonts w:ascii="Times New Roman" w:eastAsia="新細明體" w:hAnsi="Times New Roman" w:cs="Times New Roman"/>
                <w:szCs w:val="24"/>
              </w:rPr>
            </w:pPr>
            <w:r w:rsidRPr="00BD1F05">
              <w:rPr>
                <w:rFonts w:ascii="Times New Roman" w:hAnsi="Times New Roman" w:cs="Times New Roman"/>
              </w:rPr>
              <w:t xml:space="preserve">3,026,305,141 </w:t>
            </w:r>
          </w:p>
        </w:tc>
        <w:tc>
          <w:tcPr>
            <w:tcW w:w="1688" w:type="dxa"/>
            <w:tcBorders>
              <w:top w:val="nil"/>
              <w:left w:val="nil"/>
              <w:bottom w:val="single" w:sz="4" w:space="0" w:color="auto"/>
              <w:right w:val="single" w:sz="4" w:space="0" w:color="auto"/>
            </w:tcBorders>
            <w:shd w:val="clear" w:color="auto" w:fill="auto"/>
            <w:noWrap/>
            <w:vAlign w:val="center"/>
            <w:hideMark/>
          </w:tcPr>
          <w:p w:rsidR="006C7445" w:rsidRPr="00BD1F05" w:rsidRDefault="006C7445" w:rsidP="00E6072C">
            <w:pPr>
              <w:jc w:val="right"/>
              <w:rPr>
                <w:rFonts w:ascii="Times New Roman" w:eastAsia="新細明體" w:hAnsi="Times New Roman" w:cs="Times New Roman"/>
                <w:szCs w:val="24"/>
              </w:rPr>
            </w:pPr>
            <w:r w:rsidRPr="00BD1F05">
              <w:rPr>
                <w:rFonts w:ascii="Times New Roman" w:hAnsi="Times New Roman" w:cs="Times New Roman"/>
              </w:rPr>
              <w:t xml:space="preserve">10,026,305,141 </w:t>
            </w:r>
          </w:p>
        </w:tc>
        <w:tc>
          <w:tcPr>
            <w:tcW w:w="1689" w:type="dxa"/>
            <w:tcBorders>
              <w:top w:val="nil"/>
              <w:left w:val="nil"/>
              <w:bottom w:val="single" w:sz="4" w:space="0" w:color="auto"/>
              <w:right w:val="single" w:sz="4" w:space="0" w:color="auto"/>
            </w:tcBorders>
            <w:shd w:val="clear" w:color="auto" w:fill="auto"/>
            <w:noWrap/>
            <w:vAlign w:val="center"/>
            <w:hideMark/>
          </w:tcPr>
          <w:p w:rsidR="006C7445" w:rsidRPr="00BD1F05" w:rsidRDefault="00D208C5" w:rsidP="00E6072C">
            <w:pPr>
              <w:jc w:val="right"/>
              <w:rPr>
                <w:rFonts w:ascii="Times New Roman" w:eastAsia="新細明體" w:hAnsi="Times New Roman" w:cs="Times New Roman"/>
                <w:szCs w:val="24"/>
              </w:rPr>
            </w:pPr>
            <w:r w:rsidRPr="00BD1F05">
              <w:rPr>
                <w:rFonts w:ascii="Times New Roman" w:hAnsi="Times New Roman" w:cs="Times New Roman"/>
              </w:rPr>
              <w:t>9,623,112,012</w:t>
            </w:r>
            <w:r w:rsidR="006C7445" w:rsidRPr="00BD1F05">
              <w:rPr>
                <w:rFonts w:ascii="Times New Roman" w:hAnsi="Times New Roman" w:cs="Times New Roman"/>
              </w:rPr>
              <w:t xml:space="preserve"> </w:t>
            </w:r>
          </w:p>
        </w:tc>
        <w:tc>
          <w:tcPr>
            <w:tcW w:w="1688" w:type="dxa"/>
            <w:tcBorders>
              <w:top w:val="nil"/>
              <w:left w:val="nil"/>
              <w:bottom w:val="single" w:sz="4" w:space="0" w:color="auto"/>
              <w:right w:val="single" w:sz="4" w:space="0" w:color="auto"/>
            </w:tcBorders>
            <w:shd w:val="clear" w:color="auto" w:fill="auto"/>
            <w:noWrap/>
            <w:vAlign w:val="center"/>
          </w:tcPr>
          <w:p w:rsidR="006C7445" w:rsidRPr="00BD1F05" w:rsidRDefault="00DF548E" w:rsidP="00E6072C">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742</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094</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842</w:t>
            </w:r>
          </w:p>
        </w:tc>
        <w:tc>
          <w:tcPr>
            <w:tcW w:w="1689" w:type="dxa"/>
            <w:tcBorders>
              <w:top w:val="nil"/>
              <w:left w:val="nil"/>
              <w:bottom w:val="single" w:sz="4" w:space="0" w:color="auto"/>
              <w:right w:val="single" w:sz="4" w:space="0" w:color="auto"/>
            </w:tcBorders>
            <w:shd w:val="clear" w:color="auto" w:fill="auto"/>
            <w:noWrap/>
            <w:vAlign w:val="center"/>
          </w:tcPr>
          <w:p w:rsidR="006C7445" w:rsidRPr="00BD1F05" w:rsidRDefault="00DF548E" w:rsidP="00CE3A23">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498</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432</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286</w:t>
            </w:r>
          </w:p>
        </w:tc>
        <w:tc>
          <w:tcPr>
            <w:tcW w:w="1688" w:type="dxa"/>
            <w:tcBorders>
              <w:top w:val="nil"/>
              <w:left w:val="nil"/>
              <w:bottom w:val="single" w:sz="4" w:space="0" w:color="auto"/>
              <w:right w:val="single" w:sz="4" w:space="0" w:color="auto"/>
            </w:tcBorders>
            <w:shd w:val="clear" w:color="auto" w:fill="auto"/>
            <w:noWrap/>
            <w:vAlign w:val="center"/>
          </w:tcPr>
          <w:p w:rsidR="006C7445" w:rsidRPr="00BD1F05" w:rsidRDefault="00DF548E" w:rsidP="00E6072C">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284</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210</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299</w:t>
            </w:r>
          </w:p>
        </w:tc>
        <w:tc>
          <w:tcPr>
            <w:tcW w:w="1689" w:type="dxa"/>
            <w:tcBorders>
              <w:top w:val="nil"/>
              <w:left w:val="nil"/>
              <w:bottom w:val="single" w:sz="4" w:space="0" w:color="auto"/>
              <w:right w:val="single" w:sz="4" w:space="0" w:color="auto"/>
            </w:tcBorders>
            <w:shd w:val="clear" w:color="auto" w:fill="auto"/>
            <w:noWrap/>
            <w:vAlign w:val="center"/>
          </w:tcPr>
          <w:p w:rsidR="006C7445" w:rsidRPr="00BD1F05" w:rsidRDefault="002F34E4" w:rsidP="00CE3A23">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125</w:t>
            </w:r>
            <w:r w:rsidRPr="00BD1F05">
              <w:rPr>
                <w:rFonts w:ascii="Times New Roman" w:eastAsia="新細明體" w:hAnsi="Times New Roman" w:cs="Times New Roman"/>
                <w:szCs w:val="24"/>
              </w:rPr>
              <w:t>,115,752</w:t>
            </w:r>
          </w:p>
        </w:tc>
      </w:tr>
    </w:tbl>
    <w:p w:rsidR="00C87114" w:rsidRPr="00425F8B" w:rsidRDefault="009E2F1E" w:rsidP="009E2F1E">
      <w:pPr>
        <w:pStyle w:val="afe"/>
        <w:jc w:val="center"/>
        <w:rPr>
          <w:rFonts w:ascii="Times New Roman" w:hAnsi="Times New Roman" w:cs="Times New Roman"/>
        </w:rPr>
      </w:pPr>
      <w:bookmarkStart w:id="140" w:name="_Toc48117735"/>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Pr="000B01F9">
        <w:rPr>
          <w:rFonts w:ascii="Times New Roman" w:eastAsia="標楷體" w:hAnsi="Times New Roman" w:cs="Times New Roman"/>
          <w:color w:val="auto"/>
          <w:sz w:val="28"/>
          <w:szCs w:val="28"/>
        </w:rPr>
        <w:fldChar w:fldCharType="begin"/>
      </w:r>
      <w:r w:rsidRPr="000B01F9">
        <w:rPr>
          <w:rFonts w:ascii="Times New Roman" w:eastAsia="標楷體" w:hAnsi="Times New Roman" w:cs="Times New Roman"/>
          <w:color w:val="auto"/>
          <w:sz w:val="28"/>
          <w:szCs w:val="28"/>
        </w:rPr>
        <w:instrText xml:space="preserve"> SEQ </w:instrText>
      </w:r>
      <w:r w:rsidRPr="000B01F9">
        <w:rPr>
          <w:rFonts w:ascii="Times New Roman" w:eastAsia="標楷體" w:hAnsi="Times New Roman" w:cs="Times New Roman"/>
          <w:color w:val="auto"/>
          <w:sz w:val="28"/>
          <w:szCs w:val="28"/>
        </w:rPr>
        <w:instrText>表</w:instrText>
      </w:r>
      <w:r w:rsidRPr="000B01F9">
        <w:rPr>
          <w:rFonts w:ascii="Times New Roman" w:eastAsia="標楷體" w:hAnsi="Times New Roman" w:cs="Times New Roman"/>
          <w:color w:val="auto"/>
          <w:sz w:val="28"/>
          <w:szCs w:val="28"/>
        </w:rPr>
        <w:instrText xml:space="preserve"> \* ARABIC </w:instrText>
      </w:r>
      <w:r w:rsidRPr="000B01F9">
        <w:rPr>
          <w:rFonts w:ascii="Times New Roman" w:eastAsia="標楷體" w:hAnsi="Times New Roman" w:cs="Times New Roman"/>
          <w:color w:val="auto"/>
          <w:sz w:val="28"/>
          <w:szCs w:val="28"/>
        </w:rPr>
        <w:fldChar w:fldCharType="separate"/>
      </w:r>
      <w:r>
        <w:rPr>
          <w:rFonts w:ascii="Times New Roman" w:eastAsia="標楷體" w:hAnsi="Times New Roman" w:cs="Times New Roman"/>
          <w:noProof/>
          <w:color w:val="auto"/>
          <w:sz w:val="28"/>
          <w:szCs w:val="28"/>
        </w:rPr>
        <w:t>20</w:t>
      </w:r>
      <w:r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00C87114" w:rsidRPr="00534C73">
        <w:rPr>
          <w:rFonts w:ascii="Times New Roman" w:eastAsia="標楷體" w:hAnsi="Times New Roman" w:cs="Times New Roman"/>
          <w:sz w:val="28"/>
          <w:szCs w:val="28"/>
        </w:rPr>
        <w:t>現金流量表（場館收</w:t>
      </w:r>
      <w:r w:rsidR="00C87114" w:rsidRPr="00534C73">
        <w:rPr>
          <w:rFonts w:ascii="Times New Roman" w:eastAsia="標楷體" w:hAnsi="Times New Roman" w:cs="Times New Roman" w:hint="eastAsia"/>
          <w:sz w:val="28"/>
          <w:szCs w:val="28"/>
        </w:rPr>
        <w:t>益：低推估、</w:t>
      </w:r>
      <w:r w:rsidR="00C87114" w:rsidRPr="00534C73">
        <w:rPr>
          <w:rFonts w:ascii="Times New Roman" w:eastAsia="標楷體" w:hAnsi="Times New Roman" w:cs="Times New Roman"/>
          <w:sz w:val="28"/>
          <w:szCs w:val="28"/>
        </w:rPr>
        <w:t>收</w:t>
      </w:r>
      <w:r w:rsidR="00C87114" w:rsidRPr="00534C73">
        <w:rPr>
          <w:rFonts w:ascii="Times New Roman" w:eastAsia="標楷體" w:hAnsi="Times New Roman" w:cs="Times New Roman" w:hint="eastAsia"/>
          <w:sz w:val="28"/>
          <w:szCs w:val="28"/>
        </w:rPr>
        <w:t>益年</w:t>
      </w:r>
      <w:r w:rsidR="00C87114" w:rsidRPr="00534C73">
        <w:rPr>
          <w:rFonts w:ascii="Times New Roman" w:eastAsia="標楷體" w:hAnsi="Times New Roman" w:cs="Times New Roman"/>
          <w:sz w:val="28"/>
          <w:szCs w:val="28"/>
        </w:rPr>
        <w:t>成長率</w:t>
      </w:r>
      <w:r w:rsidR="00C87114" w:rsidRPr="00534C73">
        <w:rPr>
          <w:rFonts w:ascii="Times New Roman" w:eastAsia="標楷體" w:hAnsi="Times New Roman" w:cs="Times New Roman" w:hint="eastAsia"/>
          <w:sz w:val="28"/>
          <w:szCs w:val="28"/>
        </w:rPr>
        <w:t>：中推估</w:t>
      </w:r>
      <w:r w:rsidR="00C87114" w:rsidRPr="00534C73">
        <w:rPr>
          <w:rFonts w:ascii="Times New Roman" w:eastAsia="標楷體" w:hAnsi="Times New Roman" w:cs="Times New Roman"/>
          <w:sz w:val="28"/>
          <w:szCs w:val="28"/>
        </w:rPr>
        <w:t>）</w:t>
      </w:r>
      <w:bookmarkEnd w:id="140"/>
    </w:p>
    <w:p w:rsidR="00C87114" w:rsidRPr="00425F8B" w:rsidRDefault="00C87114" w:rsidP="00C87114">
      <w:pPr>
        <w:widowControl/>
        <w:adjustRightInd w:val="0"/>
        <w:snapToGrid w:val="0"/>
        <w:ind w:rightChars="27" w:right="65"/>
        <w:jc w:val="right"/>
        <w:rPr>
          <w:rFonts w:ascii="Times New Roman" w:eastAsia="標楷體" w:hAnsi="Times New Roman" w:cs="Times New Roman"/>
          <w:sz w:val="28"/>
          <w:szCs w:val="28"/>
        </w:rPr>
      </w:pPr>
      <w:r w:rsidRPr="00425F8B">
        <w:rPr>
          <w:rFonts w:ascii="Times New Roman" w:eastAsia="標楷體" w:hAnsi="Times New Roman" w:cs="Times New Roman"/>
        </w:rPr>
        <w:t>單位：元</w:t>
      </w:r>
    </w:p>
    <w:tbl>
      <w:tblPr>
        <w:tblW w:w="14128" w:type="dxa"/>
        <w:tblInd w:w="-114" w:type="dxa"/>
        <w:tblLayout w:type="fixed"/>
        <w:tblCellMar>
          <w:left w:w="28" w:type="dxa"/>
          <w:right w:w="28" w:type="dxa"/>
        </w:tblCellMar>
        <w:tblLook w:val="04A0" w:firstRow="1" w:lastRow="0" w:firstColumn="1" w:lastColumn="0" w:noHBand="0" w:noVBand="1"/>
      </w:tblPr>
      <w:tblGrid>
        <w:gridCol w:w="653"/>
        <w:gridCol w:w="1672"/>
        <w:gridCol w:w="1672"/>
        <w:gridCol w:w="1688"/>
        <w:gridCol w:w="1689"/>
        <w:gridCol w:w="1688"/>
        <w:gridCol w:w="1689"/>
        <w:gridCol w:w="1688"/>
        <w:gridCol w:w="1689"/>
      </w:tblGrid>
      <w:tr w:rsidR="00BD1F05" w:rsidRPr="00BD1F05" w:rsidTr="00C87114">
        <w:trPr>
          <w:trHeight w:val="330"/>
        </w:trPr>
        <w:tc>
          <w:tcPr>
            <w:tcW w:w="653" w:type="dxa"/>
            <w:vMerge w:val="restart"/>
            <w:tcBorders>
              <w:top w:val="single" w:sz="4" w:space="0" w:color="auto"/>
              <w:left w:val="single" w:sz="4" w:space="0" w:color="auto"/>
              <w:right w:val="nil"/>
            </w:tcBorders>
            <w:shd w:val="clear" w:color="auto" w:fill="D9D9D9" w:themeFill="background1" w:themeFillShade="D9"/>
            <w:vAlign w:val="center"/>
          </w:tcPr>
          <w:p w:rsidR="00C87114" w:rsidRPr="00BD1F05" w:rsidRDefault="00C87114"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年</w:t>
            </w:r>
          </w:p>
        </w:tc>
        <w:tc>
          <w:tcPr>
            <w:tcW w:w="1672" w:type="dxa"/>
            <w:vMerge w:val="restart"/>
            <w:tcBorders>
              <w:top w:val="single" w:sz="4" w:space="0" w:color="auto"/>
              <w:left w:val="single" w:sz="4" w:space="0" w:color="auto"/>
              <w:right w:val="nil"/>
            </w:tcBorders>
            <w:shd w:val="clear" w:color="auto" w:fill="D9D9D9" w:themeFill="background1" w:themeFillShade="D9"/>
            <w:noWrap/>
            <w:vAlign w:val="center"/>
            <w:hideMark/>
          </w:tcPr>
          <w:p w:rsidR="00C87114" w:rsidRPr="00BD1F05" w:rsidRDefault="00C87114"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中央支出</w:t>
            </w:r>
          </w:p>
          <w:p w:rsidR="00C87114" w:rsidRPr="00BD1F05" w:rsidRDefault="00C87114" w:rsidP="00C87114">
            <w:pPr>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72"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C87114" w:rsidRPr="00BD1F05" w:rsidRDefault="00C87114"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地方支出</w:t>
            </w:r>
          </w:p>
          <w:p w:rsidR="00C87114" w:rsidRPr="00BD1F05" w:rsidRDefault="00C87114" w:rsidP="00C87114">
            <w:pPr>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337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7114" w:rsidRPr="00BD1F05" w:rsidRDefault="00C87114"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總支出</w:t>
            </w:r>
          </w:p>
        </w:tc>
        <w:tc>
          <w:tcPr>
            <w:tcW w:w="337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7114" w:rsidRPr="00BD1F05" w:rsidRDefault="00C87114"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總收入</w:t>
            </w:r>
          </w:p>
        </w:tc>
        <w:tc>
          <w:tcPr>
            <w:tcW w:w="337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7114" w:rsidRPr="00BD1F05" w:rsidRDefault="00C87114"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淨收益</w:t>
            </w:r>
          </w:p>
        </w:tc>
      </w:tr>
      <w:tr w:rsidR="00BD1F05" w:rsidRPr="00BD1F05" w:rsidTr="00C87114">
        <w:trPr>
          <w:trHeight w:val="268"/>
        </w:trPr>
        <w:tc>
          <w:tcPr>
            <w:tcW w:w="653" w:type="dxa"/>
            <w:vMerge/>
            <w:tcBorders>
              <w:left w:val="single" w:sz="4" w:space="0" w:color="auto"/>
              <w:bottom w:val="single" w:sz="4" w:space="0" w:color="auto"/>
              <w:right w:val="nil"/>
            </w:tcBorders>
            <w:shd w:val="clear" w:color="auto" w:fill="D9D9D9" w:themeFill="background1" w:themeFillShade="D9"/>
          </w:tcPr>
          <w:p w:rsidR="00C87114" w:rsidRPr="00BD1F05" w:rsidRDefault="00C87114" w:rsidP="00C87114">
            <w:pPr>
              <w:widowControl/>
              <w:adjustRightInd w:val="0"/>
              <w:snapToGrid w:val="0"/>
              <w:rPr>
                <w:rFonts w:ascii="Times New Roman" w:eastAsia="標楷體" w:hAnsi="Times New Roman" w:cs="Times New Roman"/>
                <w:kern w:val="0"/>
                <w:szCs w:val="24"/>
              </w:rPr>
            </w:pPr>
          </w:p>
        </w:tc>
        <w:tc>
          <w:tcPr>
            <w:tcW w:w="1672" w:type="dxa"/>
            <w:vMerge/>
            <w:tcBorders>
              <w:left w:val="single" w:sz="4" w:space="0" w:color="auto"/>
              <w:bottom w:val="single" w:sz="4" w:space="0" w:color="auto"/>
              <w:right w:val="nil"/>
            </w:tcBorders>
            <w:shd w:val="clear" w:color="auto" w:fill="D9D9D9" w:themeFill="background1" w:themeFillShade="D9"/>
            <w:noWrap/>
            <w:vAlign w:val="center"/>
            <w:hideMark/>
          </w:tcPr>
          <w:p w:rsidR="00C87114" w:rsidRPr="00BD1F05" w:rsidRDefault="00C87114" w:rsidP="00C87114">
            <w:pPr>
              <w:widowControl/>
              <w:adjustRightInd w:val="0"/>
              <w:snapToGrid w:val="0"/>
              <w:jc w:val="center"/>
              <w:rPr>
                <w:rFonts w:ascii="Times New Roman" w:eastAsia="標楷體" w:hAnsi="Times New Roman" w:cs="Times New Roman"/>
                <w:kern w:val="0"/>
                <w:szCs w:val="24"/>
              </w:rPr>
            </w:pPr>
          </w:p>
        </w:tc>
        <w:tc>
          <w:tcPr>
            <w:tcW w:w="1672"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C87114" w:rsidRPr="00BD1F05" w:rsidRDefault="00C87114" w:rsidP="00C87114">
            <w:pPr>
              <w:widowControl/>
              <w:adjustRightInd w:val="0"/>
              <w:snapToGrid w:val="0"/>
              <w:jc w:val="center"/>
              <w:rPr>
                <w:rFonts w:ascii="Times New Roman" w:eastAsia="標楷體" w:hAnsi="Times New Roman" w:cs="Times New Roman"/>
                <w:kern w:val="0"/>
                <w:szCs w:val="24"/>
              </w:rPr>
            </w:pPr>
          </w:p>
        </w:tc>
        <w:tc>
          <w:tcPr>
            <w:tcW w:w="1688" w:type="dxa"/>
            <w:tcBorders>
              <w:top w:val="nil"/>
              <w:left w:val="nil"/>
              <w:bottom w:val="single" w:sz="4" w:space="0" w:color="auto"/>
              <w:right w:val="single" w:sz="4" w:space="0" w:color="auto"/>
            </w:tcBorders>
            <w:shd w:val="clear" w:color="auto" w:fill="D9D9D9" w:themeFill="background1" w:themeFillShade="D9"/>
            <w:noWrap/>
            <w:vAlign w:val="center"/>
            <w:hideMark/>
          </w:tcPr>
          <w:p w:rsidR="00C87114" w:rsidRPr="00BD1F05" w:rsidRDefault="00C87114"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C87114" w:rsidRPr="00BD1F05" w:rsidRDefault="00C87114"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現值</w:t>
            </w:r>
          </w:p>
        </w:tc>
        <w:tc>
          <w:tcPr>
            <w:tcW w:w="1688" w:type="dxa"/>
            <w:tcBorders>
              <w:top w:val="nil"/>
              <w:left w:val="nil"/>
              <w:bottom w:val="single" w:sz="4" w:space="0" w:color="auto"/>
              <w:right w:val="single" w:sz="4" w:space="0" w:color="auto"/>
            </w:tcBorders>
            <w:shd w:val="clear" w:color="auto" w:fill="D9D9D9" w:themeFill="background1" w:themeFillShade="D9"/>
            <w:noWrap/>
            <w:vAlign w:val="center"/>
            <w:hideMark/>
          </w:tcPr>
          <w:p w:rsidR="00C87114" w:rsidRPr="00BD1F05" w:rsidRDefault="00C87114"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C87114" w:rsidRPr="00BD1F05" w:rsidRDefault="00C87114"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現值</w:t>
            </w:r>
          </w:p>
        </w:tc>
        <w:tc>
          <w:tcPr>
            <w:tcW w:w="1688" w:type="dxa"/>
            <w:tcBorders>
              <w:top w:val="nil"/>
              <w:left w:val="nil"/>
              <w:bottom w:val="single" w:sz="4" w:space="0" w:color="auto"/>
              <w:right w:val="single" w:sz="4" w:space="0" w:color="auto"/>
            </w:tcBorders>
            <w:shd w:val="clear" w:color="auto" w:fill="D9D9D9" w:themeFill="background1" w:themeFillShade="D9"/>
            <w:noWrap/>
            <w:vAlign w:val="center"/>
            <w:hideMark/>
          </w:tcPr>
          <w:p w:rsidR="00C87114" w:rsidRPr="00BD1F05" w:rsidRDefault="00C87114"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C87114" w:rsidRPr="00BD1F05" w:rsidRDefault="00C87114" w:rsidP="00C87114">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折現值</w:t>
            </w:r>
          </w:p>
        </w:tc>
      </w:tr>
      <w:tr w:rsidR="00BD1F05" w:rsidRPr="00BD1F05" w:rsidTr="00F379D0">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hint="eastAsia"/>
                <w:kern w:val="0"/>
                <w:szCs w:val="24"/>
              </w:rPr>
              <w:t>110</w:t>
            </w:r>
          </w:p>
        </w:tc>
        <w:tc>
          <w:tcPr>
            <w:tcW w:w="1672"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02</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r>
      <w:tr w:rsidR="00BD1F05" w:rsidRPr="00BD1F05" w:rsidTr="00F379D0">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111</w:t>
            </w:r>
          </w:p>
        </w:tc>
        <w:tc>
          <w:tcPr>
            <w:tcW w:w="1672"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800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769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569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2</w:t>
            </w:r>
            <w:r w:rsidRPr="00BD1F05">
              <w:rPr>
                <w:rFonts w:ascii="Times New Roman" w:eastAsia="新細明體" w:hAnsi="Times New Roman" w:cs="Times New Roman" w:hint="eastAsia"/>
                <w:sz w:val="22"/>
              </w:rPr>
              <w:t>,</w:t>
            </w:r>
            <w:r w:rsidRPr="00BD1F05">
              <w:rPr>
                <w:rFonts w:ascii="Times New Roman" w:eastAsia="新細明體" w:hAnsi="Times New Roman" w:cs="Times New Roman"/>
                <w:sz w:val="22"/>
              </w:rPr>
              <w:t>500,407,7</w:t>
            </w:r>
            <w:r w:rsidRPr="00BD1F05">
              <w:rPr>
                <w:rFonts w:ascii="Times New Roman" w:eastAsia="新細明體" w:hAnsi="Times New Roman" w:cs="Times New Roman" w:hint="eastAsia"/>
                <w:sz w:val="22"/>
              </w:rPr>
              <w:t>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569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-2</w:t>
            </w:r>
            <w:r w:rsidRPr="00BD1F05">
              <w:rPr>
                <w:rFonts w:ascii="Times New Roman" w:eastAsia="新細明體" w:hAnsi="Times New Roman" w:cs="Times New Roman" w:hint="eastAsia"/>
                <w:sz w:val="22"/>
              </w:rPr>
              <w:t>,</w:t>
            </w:r>
            <w:r w:rsidRPr="00BD1F05">
              <w:rPr>
                <w:rFonts w:ascii="Times New Roman" w:eastAsia="新細明體" w:hAnsi="Times New Roman" w:cs="Times New Roman"/>
                <w:sz w:val="22"/>
              </w:rPr>
              <w:t>500,407,7</w:t>
            </w:r>
            <w:r w:rsidRPr="00BD1F05">
              <w:rPr>
                <w:rFonts w:ascii="Times New Roman" w:eastAsia="新細明體" w:hAnsi="Times New Roman" w:cs="Times New Roman" w:hint="eastAsia"/>
                <w:sz w:val="22"/>
              </w:rPr>
              <w:t>00</w:t>
            </w:r>
          </w:p>
        </w:tc>
      </w:tr>
      <w:tr w:rsidR="00BD1F05" w:rsidRPr="00BD1F05" w:rsidTr="00F379D0">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Cs w:val="24"/>
              </w:rPr>
            </w:pPr>
            <w:r w:rsidRPr="00BD1F05">
              <w:rPr>
                <w:rFonts w:ascii="Times New Roman" w:eastAsia="新細明體" w:hAnsi="Times New Roman" w:cs="Times New Roman"/>
                <w:kern w:val="0"/>
                <w:szCs w:val="24"/>
              </w:rPr>
              <w:t>112</w:t>
            </w:r>
          </w:p>
        </w:tc>
        <w:tc>
          <w:tcPr>
            <w:tcW w:w="1672"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90</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,212,594,6</w:t>
            </w:r>
            <w:r w:rsidRPr="00BD1F05">
              <w:rPr>
                <w:rFonts w:ascii="Times New Roman" w:eastAsia="新細明體" w:hAnsi="Times New Roman" w:cs="Times New Roman" w:hint="eastAsia"/>
                <w:sz w:val="22"/>
              </w:rPr>
              <w:t>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,212,594,6</w:t>
            </w:r>
            <w:r w:rsidRPr="00BD1F05">
              <w:rPr>
                <w:rFonts w:ascii="Times New Roman" w:eastAsia="新細明體" w:hAnsi="Times New Roman" w:cs="Times New Roman" w:hint="eastAsia"/>
                <w:sz w:val="22"/>
              </w:rPr>
              <w:t>00</w:t>
            </w:r>
          </w:p>
        </w:tc>
      </w:tr>
      <w:tr w:rsidR="00BD1F05" w:rsidRPr="00BD1F05" w:rsidTr="00F379D0">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Cs w:val="24"/>
              </w:rPr>
            </w:pPr>
            <w:r w:rsidRPr="00BD1F05">
              <w:rPr>
                <w:rFonts w:ascii="Times New Roman" w:eastAsia="新細明體" w:hAnsi="Times New Roman" w:cs="Times New Roman"/>
                <w:kern w:val="0"/>
                <w:szCs w:val="24"/>
              </w:rPr>
              <w:t>113</w:t>
            </w:r>
          </w:p>
        </w:tc>
        <w:tc>
          <w:tcPr>
            <w:tcW w:w="1672"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900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78,391,9</w:t>
            </w:r>
            <w:r w:rsidRPr="00BD1F05">
              <w:rPr>
                <w:rFonts w:ascii="Times New Roman" w:eastAsia="新細明體" w:hAnsi="Times New Roman" w:cs="Times New Roman" w:hint="eastAsia"/>
                <w:sz w:val="22"/>
              </w:rPr>
              <w:t>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78,391,9</w:t>
            </w:r>
            <w:r w:rsidRPr="00BD1F05">
              <w:rPr>
                <w:rFonts w:ascii="Times New Roman" w:eastAsia="新細明體" w:hAnsi="Times New Roman" w:cs="Times New Roman" w:hint="eastAsia"/>
                <w:sz w:val="22"/>
              </w:rPr>
              <w:t>00</w:t>
            </w:r>
          </w:p>
        </w:tc>
      </w:tr>
      <w:tr w:rsidR="00BD1F05" w:rsidRPr="00BD1F05" w:rsidTr="00F379D0">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Cs w:val="24"/>
              </w:rPr>
            </w:pPr>
            <w:r w:rsidRPr="00BD1F05">
              <w:rPr>
                <w:rFonts w:ascii="Times New Roman" w:eastAsia="新細明體" w:hAnsi="Times New Roman" w:cs="Times New Roman"/>
                <w:kern w:val="0"/>
                <w:szCs w:val="24"/>
              </w:rPr>
              <w:t>114</w:t>
            </w:r>
          </w:p>
        </w:tc>
        <w:tc>
          <w:tcPr>
            <w:tcW w:w="1672"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,294,246,8</w:t>
            </w:r>
            <w:r w:rsidRPr="00BD1F05">
              <w:rPr>
                <w:rFonts w:ascii="Times New Roman" w:hAnsi="Times New Roman" w:cs="Times New Roman" w:hint="eastAsia"/>
                <w:sz w:val="22"/>
              </w:rPr>
              <w:t>00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0</w:t>
            </w:r>
          </w:p>
        </w:tc>
        <w:tc>
          <w:tcPr>
            <w:tcW w:w="1688"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sz w:val="22"/>
              </w:rPr>
              <w:t>-</w:t>
            </w: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sz w:val="22"/>
              </w:rPr>
              <w:t>-</w:t>
            </w:r>
            <w:r w:rsidRPr="00BD1F05">
              <w:rPr>
                <w:rFonts w:ascii="Times New Roman" w:hAnsi="Times New Roman" w:cs="Times New Roman" w:hint="eastAsia"/>
                <w:sz w:val="22"/>
              </w:rPr>
              <w:t>1</w:t>
            </w:r>
            <w:r w:rsidRPr="00BD1F05">
              <w:rPr>
                <w:rFonts w:ascii="Times New Roman" w:hAnsi="Times New Roman" w:cs="Times New Roman"/>
                <w:sz w:val="22"/>
              </w:rPr>
              <w:t>,294,246,8</w:t>
            </w:r>
            <w:r w:rsidRPr="00BD1F05">
              <w:rPr>
                <w:rFonts w:ascii="Times New Roman" w:hAnsi="Times New Roman" w:cs="Times New Roman" w:hint="eastAsia"/>
                <w:sz w:val="22"/>
              </w:rPr>
              <w:t>00</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115</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835,000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835,000 </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731,929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widowControl/>
              <w:jc w:val="right"/>
              <w:rPr>
                <w:rFonts w:ascii="Times New Roman" w:hAnsi="Times New Roman" w:cs="Times New Roman"/>
                <w:sz w:val="22"/>
              </w:rPr>
            </w:pPr>
            <w:r w:rsidRPr="00BD1F05">
              <w:rPr>
                <w:rFonts w:ascii="Times New Roman" w:hAnsi="Times New Roman" w:cs="Times New Roman"/>
                <w:sz w:val="22"/>
              </w:rPr>
              <w:t>17,100,000</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widowControl/>
              <w:jc w:val="right"/>
              <w:rPr>
                <w:rFonts w:ascii="Times New Roman" w:hAnsi="Times New Roman" w:cs="Times New Roman"/>
                <w:sz w:val="22"/>
              </w:rPr>
            </w:pPr>
            <w:r w:rsidRPr="00BD1F05">
              <w:rPr>
                <w:rFonts w:ascii="Times New Roman" w:hAnsi="Times New Roman" w:cs="Times New Roman"/>
                <w:sz w:val="22"/>
              </w:rPr>
              <w:t>16,643,430</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widowControl/>
              <w:jc w:val="right"/>
              <w:rPr>
                <w:rFonts w:ascii="Times New Roman" w:hAnsi="Times New Roman" w:cs="Times New Roman"/>
                <w:sz w:val="22"/>
              </w:rPr>
            </w:pPr>
            <w:r w:rsidRPr="00BD1F05">
              <w:rPr>
                <w:rFonts w:ascii="Times New Roman" w:hAnsi="Times New Roman" w:cs="Times New Roman"/>
                <w:sz w:val="22"/>
              </w:rPr>
              <w:t>16,265,000</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widowControl/>
              <w:jc w:val="right"/>
              <w:rPr>
                <w:rFonts w:ascii="Times New Roman" w:hAnsi="Times New Roman" w:cs="Times New Roman"/>
                <w:sz w:val="22"/>
              </w:rPr>
            </w:pPr>
            <w:r w:rsidRPr="00BD1F05">
              <w:rPr>
                <w:rFonts w:ascii="Times New Roman" w:hAnsi="Times New Roman" w:cs="Times New Roman"/>
                <w:sz w:val="22"/>
              </w:rPr>
              <w:t>15,830,725</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116</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872,909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872,909 </w:t>
            </w:r>
          </w:p>
        </w:tc>
        <w:tc>
          <w:tcPr>
            <w:tcW w:w="1689"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745,260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18,069,570</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17,104,655</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widowControl/>
              <w:jc w:val="right"/>
              <w:rPr>
                <w:rFonts w:ascii="Times New Roman" w:hAnsi="Times New Roman" w:cs="Times New Roman"/>
                <w:sz w:val="22"/>
              </w:rPr>
            </w:pPr>
            <w:r w:rsidRPr="00BD1F05">
              <w:rPr>
                <w:rFonts w:ascii="Times New Roman" w:hAnsi="Times New Roman" w:cs="Times New Roman"/>
                <w:sz w:val="22"/>
              </w:rPr>
              <w:t>16,265,000</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15,396,449</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117</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912,539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912,539 </w:t>
            </w:r>
          </w:p>
        </w:tc>
        <w:tc>
          <w:tcPr>
            <w:tcW w:w="1689"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758,834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19,094,115</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17,564,676</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17,196,661</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15,819,208</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118</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953,968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953,968 </w:t>
            </w:r>
          </w:p>
        </w:tc>
        <w:tc>
          <w:tcPr>
            <w:tcW w:w="1689"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772,654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20,176,751</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18,021,874</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18,181,576</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16,239,784</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119</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997,278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997,278 </w:t>
            </w:r>
          </w:p>
        </w:tc>
        <w:tc>
          <w:tcPr>
            <w:tcW w:w="1689"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786,727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21,320,773</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18,474,450</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19,222,783</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16,656,541</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120</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1,042,554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1,042,554 </w:t>
            </w:r>
          </w:p>
        </w:tc>
        <w:tc>
          <w:tcPr>
            <w:tcW w:w="1689"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801,056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22,529,661</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18,920,409</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20,323,495</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17,067,671</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121</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1,089,886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1,089,886 </w:t>
            </w:r>
          </w:p>
        </w:tc>
        <w:tc>
          <w:tcPr>
            <w:tcW w:w="1689"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815,646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23,807,092</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19,357,547</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21,487,107</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17,471,167</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122</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1,139,367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1,139,367 </w:t>
            </w:r>
          </w:p>
        </w:tc>
        <w:tc>
          <w:tcPr>
            <w:tcW w:w="1689"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830,502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25,156,954</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19,783,429</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22,717,206</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17,864,811</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123</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1,191,095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1,191,095 </w:t>
            </w:r>
          </w:p>
        </w:tc>
        <w:tc>
          <w:tcPr>
            <w:tcW w:w="1689"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845,629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26,583,354</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20,195,374</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24,017,587</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18,246,161</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124</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1,245,170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1,245,170 </w:t>
            </w:r>
          </w:p>
        </w:tc>
        <w:tc>
          <w:tcPr>
            <w:tcW w:w="1689"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861,031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28,090,630</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20,590,432</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25,392,259</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18,612,526</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125</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1,301,701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1,301,701 </w:t>
            </w:r>
          </w:p>
        </w:tc>
        <w:tc>
          <w:tcPr>
            <w:tcW w:w="1689"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876,714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29,683,369</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20,965,364</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26,845,460</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18,960,948</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126</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1,360,798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1,360,798 </w:t>
            </w:r>
          </w:p>
        </w:tc>
        <w:tc>
          <w:tcPr>
            <w:tcW w:w="1689"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892,682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31,366,416</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21,316,616</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28,381,668</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19,288,182</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127</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1,422,579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1,422,579 </w:t>
            </w:r>
          </w:p>
        </w:tc>
        <w:tc>
          <w:tcPr>
            <w:tcW w:w="1689"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908,941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33,144,891</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21,640,299</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30,005,618</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19,590,668</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128</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1,487,164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1,487,164 </w:t>
            </w:r>
          </w:p>
        </w:tc>
        <w:tc>
          <w:tcPr>
            <w:tcW w:w="1689"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925,496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35,024,207</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21,932,158</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31,722,312</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19,864,512</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129</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1,554,681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1,554,681 </w:t>
            </w:r>
          </w:p>
        </w:tc>
        <w:tc>
          <w:tcPr>
            <w:tcW w:w="1689"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942,353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37,010,079</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22,187,542</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33,537,043</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20,105,457</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130</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1,625,263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1,625,263 </w:t>
            </w:r>
          </w:p>
        </w:tc>
        <w:tc>
          <w:tcPr>
            <w:tcW w:w="1689"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959,516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39,108,551</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22,401,378</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35,455,398</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20,308,852</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131</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1,699,050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1,699,050 </w:t>
            </w:r>
          </w:p>
        </w:tc>
        <w:tc>
          <w:tcPr>
            <w:tcW w:w="1689"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976,993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41,326,006</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22,568,132</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37,483,288</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20,469,624</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132</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1,776,187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1,776,187 </w:t>
            </w:r>
          </w:p>
        </w:tc>
        <w:tc>
          <w:tcPr>
            <w:tcW w:w="1689"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994,788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43,669,190</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22,681,777</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39,626,956</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20,582,241</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kern w:val="0"/>
                <w:szCs w:val="24"/>
              </w:rPr>
              <w:t>133</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1,856,826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1,856,826 </w:t>
            </w:r>
          </w:p>
        </w:tc>
        <w:tc>
          <w:tcPr>
            <w:tcW w:w="1689"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1,012,906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46,145,233</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22,735,756</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41,893,003</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20,640,683</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BD6AB7" w:rsidRPr="00BD1F05" w:rsidRDefault="00BD6AB7" w:rsidP="00BD6AB7">
            <w:pPr>
              <w:widowControl/>
              <w:jc w:val="center"/>
              <w:rPr>
                <w:rFonts w:ascii="Times New Roman" w:eastAsia="新細明體" w:hAnsi="Times New Roman" w:cs="Times New Roman"/>
                <w:kern w:val="0"/>
                <w:szCs w:val="24"/>
              </w:rPr>
            </w:pPr>
            <w:r w:rsidRPr="00BD1F05">
              <w:rPr>
                <w:rFonts w:ascii="Times New Roman" w:eastAsia="新細明體" w:hAnsi="Times New Roman" w:cs="Times New Roman" w:hint="eastAsia"/>
                <w:kern w:val="0"/>
                <w:szCs w:val="24"/>
              </w:rPr>
              <w:t>134</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BD6AB7" w:rsidRPr="00BD1F05" w:rsidRDefault="00BD6AB7" w:rsidP="00BD6AB7">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1,941,126 </w:t>
            </w:r>
          </w:p>
        </w:tc>
        <w:tc>
          <w:tcPr>
            <w:tcW w:w="1688"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1,941,126 </w:t>
            </w:r>
          </w:p>
        </w:tc>
        <w:tc>
          <w:tcPr>
            <w:tcW w:w="1689" w:type="dxa"/>
            <w:tcBorders>
              <w:top w:val="nil"/>
              <w:left w:val="nil"/>
              <w:bottom w:val="single" w:sz="4" w:space="0" w:color="auto"/>
              <w:right w:val="single" w:sz="4" w:space="0" w:color="auto"/>
            </w:tcBorders>
            <w:shd w:val="clear" w:color="auto" w:fill="auto"/>
            <w:noWrap/>
            <w:vAlign w:val="center"/>
            <w:hideMark/>
          </w:tcPr>
          <w:p w:rsidR="00BD6AB7" w:rsidRPr="00BD1F05" w:rsidRDefault="00BD6AB7" w:rsidP="00BD6AB7">
            <w:pPr>
              <w:jc w:val="right"/>
              <w:rPr>
                <w:rFonts w:ascii="Times New Roman" w:eastAsia="新細明體" w:hAnsi="Times New Roman" w:cs="Times New Roman"/>
                <w:sz w:val="22"/>
              </w:rPr>
            </w:pPr>
            <w:r w:rsidRPr="00BD1F05">
              <w:rPr>
                <w:rFonts w:ascii="Times New Roman" w:hAnsi="Times New Roman" w:cs="Times New Roman"/>
                <w:sz w:val="22"/>
              </w:rPr>
              <w:t xml:space="preserve">1,031,355 </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48,761,668</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22,722,937</w:t>
            </w:r>
          </w:p>
        </w:tc>
        <w:tc>
          <w:tcPr>
            <w:tcW w:w="1688"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44,288,407</w:t>
            </w:r>
          </w:p>
        </w:tc>
        <w:tc>
          <w:tcPr>
            <w:tcW w:w="1689" w:type="dxa"/>
            <w:tcBorders>
              <w:top w:val="nil"/>
              <w:left w:val="nil"/>
              <w:bottom w:val="single" w:sz="4" w:space="0" w:color="auto"/>
              <w:right w:val="single" w:sz="4" w:space="0" w:color="auto"/>
            </w:tcBorders>
            <w:shd w:val="clear" w:color="auto" w:fill="auto"/>
            <w:noWrap/>
            <w:vAlign w:val="center"/>
          </w:tcPr>
          <w:p w:rsidR="00BD6AB7" w:rsidRPr="00BD1F05" w:rsidRDefault="00BD6AB7" w:rsidP="00BD6AB7">
            <w:pPr>
              <w:jc w:val="right"/>
              <w:rPr>
                <w:rFonts w:ascii="Times New Roman" w:hAnsi="Times New Roman" w:cs="Times New Roman"/>
                <w:sz w:val="22"/>
              </w:rPr>
            </w:pPr>
            <w:r w:rsidRPr="00BD1F05">
              <w:rPr>
                <w:rFonts w:ascii="Times New Roman" w:hAnsi="Times New Roman" w:cs="Times New Roman"/>
                <w:sz w:val="22"/>
              </w:rPr>
              <w:t>20,638,398</w:t>
            </w:r>
          </w:p>
        </w:tc>
      </w:tr>
      <w:tr w:rsidR="00BD1F05" w:rsidRPr="00BD1F05" w:rsidTr="006D53FA">
        <w:trPr>
          <w:trHeight w:val="293"/>
        </w:trPr>
        <w:tc>
          <w:tcPr>
            <w:tcW w:w="65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41554" w:rsidRPr="00BD1F05" w:rsidRDefault="00741554" w:rsidP="00741554">
            <w:pPr>
              <w:widowControl/>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總和</w:t>
            </w:r>
          </w:p>
        </w:tc>
        <w:tc>
          <w:tcPr>
            <w:tcW w:w="1672" w:type="dxa"/>
            <w:tcBorders>
              <w:top w:val="single" w:sz="4" w:space="0" w:color="auto"/>
              <w:left w:val="single" w:sz="4" w:space="0" w:color="auto"/>
              <w:bottom w:val="single" w:sz="4" w:space="0" w:color="auto"/>
              <w:right w:val="nil"/>
            </w:tcBorders>
            <w:shd w:val="clear" w:color="auto" w:fill="auto"/>
            <w:noWrap/>
            <w:vAlign w:val="center"/>
            <w:hideMark/>
          </w:tcPr>
          <w:p w:rsidR="00741554" w:rsidRPr="00BD1F05" w:rsidRDefault="00741554" w:rsidP="00741554">
            <w:pPr>
              <w:jc w:val="right"/>
              <w:rPr>
                <w:rFonts w:ascii="Times New Roman" w:eastAsia="新細明體" w:hAnsi="Times New Roman" w:cs="Times New Roman"/>
                <w:szCs w:val="24"/>
              </w:rPr>
            </w:pPr>
            <w:r w:rsidRPr="00BD1F05">
              <w:rPr>
                <w:rFonts w:ascii="Times New Roman" w:hAnsi="Times New Roman" w:cs="Times New Roman"/>
                <w:szCs w:val="24"/>
              </w:rPr>
              <w:t xml:space="preserve">7,000,000,000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41554" w:rsidRPr="00BD1F05" w:rsidRDefault="00741554" w:rsidP="00741554">
            <w:pPr>
              <w:jc w:val="right"/>
              <w:rPr>
                <w:rFonts w:ascii="Times New Roman" w:eastAsia="新細明體" w:hAnsi="Times New Roman" w:cs="Times New Roman"/>
                <w:szCs w:val="24"/>
              </w:rPr>
            </w:pPr>
            <w:r w:rsidRPr="00BD1F05">
              <w:rPr>
                <w:rFonts w:ascii="Times New Roman" w:hAnsi="Times New Roman" w:cs="Times New Roman"/>
                <w:szCs w:val="24"/>
              </w:rPr>
              <w:t xml:space="preserve">3,026,305,141 </w:t>
            </w:r>
          </w:p>
        </w:tc>
        <w:tc>
          <w:tcPr>
            <w:tcW w:w="1688" w:type="dxa"/>
            <w:tcBorders>
              <w:top w:val="nil"/>
              <w:left w:val="nil"/>
              <w:bottom w:val="single" w:sz="4" w:space="0" w:color="auto"/>
              <w:right w:val="single" w:sz="4" w:space="0" w:color="auto"/>
            </w:tcBorders>
            <w:shd w:val="clear" w:color="auto" w:fill="auto"/>
            <w:noWrap/>
            <w:vAlign w:val="center"/>
            <w:hideMark/>
          </w:tcPr>
          <w:p w:rsidR="00741554" w:rsidRPr="00BD1F05" w:rsidRDefault="00741554" w:rsidP="00741554">
            <w:pPr>
              <w:jc w:val="right"/>
              <w:rPr>
                <w:rFonts w:ascii="Times New Roman" w:eastAsia="新細明體" w:hAnsi="Times New Roman" w:cs="Times New Roman"/>
                <w:szCs w:val="24"/>
              </w:rPr>
            </w:pPr>
            <w:r w:rsidRPr="00BD1F05">
              <w:rPr>
                <w:rFonts w:ascii="Times New Roman" w:hAnsi="Times New Roman" w:cs="Times New Roman"/>
                <w:szCs w:val="24"/>
              </w:rPr>
              <w:t xml:space="preserve">10,026,305,141 </w:t>
            </w:r>
          </w:p>
        </w:tc>
        <w:tc>
          <w:tcPr>
            <w:tcW w:w="1689" w:type="dxa"/>
            <w:tcBorders>
              <w:top w:val="nil"/>
              <w:left w:val="nil"/>
              <w:bottom w:val="single" w:sz="4" w:space="0" w:color="auto"/>
              <w:right w:val="single" w:sz="4" w:space="0" w:color="auto"/>
            </w:tcBorders>
            <w:shd w:val="clear" w:color="auto" w:fill="auto"/>
            <w:noWrap/>
            <w:vAlign w:val="center"/>
            <w:hideMark/>
          </w:tcPr>
          <w:p w:rsidR="00741554" w:rsidRPr="00BD1F05" w:rsidRDefault="00741554" w:rsidP="00741554">
            <w:pPr>
              <w:jc w:val="right"/>
              <w:rPr>
                <w:rFonts w:ascii="Times New Roman" w:eastAsia="新細明體" w:hAnsi="Times New Roman" w:cs="Times New Roman"/>
                <w:szCs w:val="24"/>
              </w:rPr>
            </w:pPr>
            <w:r w:rsidRPr="00BD1F05">
              <w:rPr>
                <w:rFonts w:ascii="Times New Roman" w:hAnsi="Times New Roman" w:cs="Times New Roman"/>
                <w:szCs w:val="24"/>
              </w:rPr>
              <w:t>9,623,112,012</w:t>
            </w:r>
          </w:p>
        </w:tc>
        <w:tc>
          <w:tcPr>
            <w:tcW w:w="1688" w:type="dxa"/>
            <w:tcBorders>
              <w:top w:val="nil"/>
              <w:left w:val="nil"/>
              <w:bottom w:val="single" w:sz="4" w:space="0" w:color="auto"/>
              <w:right w:val="single" w:sz="4" w:space="0" w:color="auto"/>
            </w:tcBorders>
            <w:shd w:val="clear" w:color="auto" w:fill="auto"/>
            <w:noWrap/>
            <w:vAlign w:val="center"/>
          </w:tcPr>
          <w:p w:rsidR="00741554" w:rsidRPr="00BD1F05" w:rsidRDefault="001D719E" w:rsidP="00741554">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607</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168,510</w:t>
            </w:r>
          </w:p>
        </w:tc>
        <w:tc>
          <w:tcPr>
            <w:tcW w:w="1689" w:type="dxa"/>
            <w:tcBorders>
              <w:top w:val="nil"/>
              <w:left w:val="nil"/>
              <w:bottom w:val="single" w:sz="4" w:space="0" w:color="auto"/>
              <w:right w:val="single" w:sz="4" w:space="0" w:color="auto"/>
            </w:tcBorders>
            <w:shd w:val="clear" w:color="auto" w:fill="auto"/>
            <w:noWrap/>
            <w:vAlign w:val="center"/>
          </w:tcPr>
          <w:p w:rsidR="00741554" w:rsidRPr="00BD1F05" w:rsidRDefault="00853030" w:rsidP="00741554">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407</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808</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235</w:t>
            </w:r>
          </w:p>
        </w:tc>
        <w:tc>
          <w:tcPr>
            <w:tcW w:w="1688" w:type="dxa"/>
            <w:tcBorders>
              <w:top w:val="nil"/>
              <w:left w:val="nil"/>
              <w:bottom w:val="single" w:sz="4" w:space="0" w:color="auto"/>
              <w:right w:val="single" w:sz="4" w:space="0" w:color="auto"/>
            </w:tcBorders>
            <w:shd w:val="clear" w:color="auto" w:fill="auto"/>
            <w:noWrap/>
            <w:vAlign w:val="center"/>
          </w:tcPr>
          <w:p w:rsidR="00741554" w:rsidRPr="00BD1F05" w:rsidRDefault="001D719E" w:rsidP="00741554">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449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692</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173</w:t>
            </w:r>
          </w:p>
        </w:tc>
        <w:tc>
          <w:tcPr>
            <w:tcW w:w="1689" w:type="dxa"/>
            <w:tcBorders>
              <w:top w:val="nil"/>
              <w:left w:val="nil"/>
              <w:bottom w:val="single" w:sz="4" w:space="0" w:color="auto"/>
              <w:right w:val="single" w:sz="4" w:space="0" w:color="auto"/>
            </w:tcBorders>
            <w:shd w:val="clear" w:color="auto" w:fill="auto"/>
            <w:noWrap/>
            <w:vAlign w:val="center"/>
          </w:tcPr>
          <w:p w:rsidR="00741554" w:rsidRPr="00BD1F05" w:rsidRDefault="00BD6AB7" w:rsidP="00741554">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235</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986</w:t>
            </w:r>
            <w:r w:rsidRPr="00BD1F05">
              <w:rPr>
                <w:rFonts w:ascii="Times New Roman" w:eastAsia="新細明體" w:hAnsi="Times New Roman" w:cs="Times New Roman"/>
                <w:szCs w:val="24"/>
              </w:rPr>
              <w:t>,392</w:t>
            </w:r>
          </w:p>
        </w:tc>
      </w:tr>
    </w:tbl>
    <w:p w:rsidR="004174A3" w:rsidRPr="00425F8B" w:rsidRDefault="009E2F1E" w:rsidP="009E2F1E">
      <w:pPr>
        <w:pStyle w:val="afe"/>
        <w:jc w:val="center"/>
        <w:rPr>
          <w:rFonts w:ascii="Times New Roman" w:eastAsia="標楷體" w:hAnsi="Times New Roman" w:cs="Times New Roman"/>
          <w:sz w:val="28"/>
          <w:szCs w:val="28"/>
        </w:rPr>
      </w:pPr>
      <w:bookmarkStart w:id="141" w:name="_Toc48117736"/>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Pr="000B01F9">
        <w:rPr>
          <w:rFonts w:ascii="Times New Roman" w:eastAsia="標楷體" w:hAnsi="Times New Roman" w:cs="Times New Roman"/>
          <w:color w:val="auto"/>
          <w:sz w:val="28"/>
          <w:szCs w:val="28"/>
        </w:rPr>
        <w:fldChar w:fldCharType="begin"/>
      </w:r>
      <w:r w:rsidRPr="000B01F9">
        <w:rPr>
          <w:rFonts w:ascii="Times New Roman" w:eastAsia="標楷體" w:hAnsi="Times New Roman" w:cs="Times New Roman"/>
          <w:color w:val="auto"/>
          <w:sz w:val="28"/>
          <w:szCs w:val="28"/>
        </w:rPr>
        <w:instrText xml:space="preserve"> SEQ </w:instrText>
      </w:r>
      <w:r w:rsidRPr="000B01F9">
        <w:rPr>
          <w:rFonts w:ascii="Times New Roman" w:eastAsia="標楷體" w:hAnsi="Times New Roman" w:cs="Times New Roman"/>
          <w:color w:val="auto"/>
          <w:sz w:val="28"/>
          <w:szCs w:val="28"/>
        </w:rPr>
        <w:instrText>表</w:instrText>
      </w:r>
      <w:r w:rsidRPr="000B01F9">
        <w:rPr>
          <w:rFonts w:ascii="Times New Roman" w:eastAsia="標楷體" w:hAnsi="Times New Roman" w:cs="Times New Roman"/>
          <w:color w:val="auto"/>
          <w:sz w:val="28"/>
          <w:szCs w:val="28"/>
        </w:rPr>
        <w:instrText xml:space="preserve"> \* ARABIC </w:instrText>
      </w:r>
      <w:r w:rsidRPr="000B01F9">
        <w:rPr>
          <w:rFonts w:ascii="Times New Roman" w:eastAsia="標楷體" w:hAnsi="Times New Roman" w:cs="Times New Roman"/>
          <w:color w:val="auto"/>
          <w:sz w:val="28"/>
          <w:szCs w:val="28"/>
        </w:rPr>
        <w:fldChar w:fldCharType="separate"/>
      </w:r>
      <w:r>
        <w:rPr>
          <w:rFonts w:ascii="Times New Roman" w:eastAsia="標楷體" w:hAnsi="Times New Roman" w:cs="Times New Roman"/>
          <w:noProof/>
          <w:color w:val="auto"/>
          <w:sz w:val="28"/>
          <w:szCs w:val="28"/>
        </w:rPr>
        <w:t>21</w:t>
      </w:r>
      <w:r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004174A3" w:rsidRPr="00534C73">
        <w:rPr>
          <w:rFonts w:ascii="Times New Roman" w:eastAsia="標楷體" w:hAnsi="Times New Roman" w:cs="Times New Roman"/>
          <w:sz w:val="28"/>
          <w:szCs w:val="28"/>
        </w:rPr>
        <w:t>現金流量表（場館收</w:t>
      </w:r>
      <w:r w:rsidR="004174A3" w:rsidRPr="00534C73">
        <w:rPr>
          <w:rFonts w:ascii="Times New Roman" w:eastAsia="標楷體" w:hAnsi="Times New Roman" w:cs="Times New Roman" w:hint="eastAsia"/>
          <w:sz w:val="28"/>
          <w:szCs w:val="28"/>
        </w:rPr>
        <w:t>益：高推估、</w:t>
      </w:r>
      <w:r w:rsidR="004174A3" w:rsidRPr="00534C73">
        <w:rPr>
          <w:rFonts w:ascii="Times New Roman" w:eastAsia="標楷體" w:hAnsi="Times New Roman" w:cs="Times New Roman"/>
          <w:sz w:val="28"/>
          <w:szCs w:val="28"/>
        </w:rPr>
        <w:t>收</w:t>
      </w:r>
      <w:r w:rsidR="004174A3" w:rsidRPr="00534C73">
        <w:rPr>
          <w:rFonts w:ascii="Times New Roman" w:eastAsia="標楷體" w:hAnsi="Times New Roman" w:cs="Times New Roman" w:hint="eastAsia"/>
          <w:sz w:val="28"/>
          <w:szCs w:val="28"/>
        </w:rPr>
        <w:t>益年</w:t>
      </w:r>
      <w:r w:rsidR="004174A3" w:rsidRPr="00534C73">
        <w:rPr>
          <w:rFonts w:ascii="Times New Roman" w:eastAsia="標楷體" w:hAnsi="Times New Roman" w:cs="Times New Roman"/>
          <w:sz w:val="28"/>
          <w:szCs w:val="28"/>
        </w:rPr>
        <w:t>成長率</w:t>
      </w:r>
      <w:r w:rsidR="004174A3" w:rsidRPr="00534C73">
        <w:rPr>
          <w:rFonts w:ascii="Times New Roman" w:eastAsia="標楷體" w:hAnsi="Times New Roman" w:cs="Times New Roman" w:hint="eastAsia"/>
          <w:sz w:val="28"/>
          <w:szCs w:val="28"/>
        </w:rPr>
        <w:t>：低推估</w:t>
      </w:r>
      <w:r w:rsidR="004174A3" w:rsidRPr="00534C73">
        <w:rPr>
          <w:rFonts w:ascii="Times New Roman" w:eastAsia="標楷體" w:hAnsi="Times New Roman" w:cs="Times New Roman"/>
          <w:sz w:val="28"/>
          <w:szCs w:val="28"/>
        </w:rPr>
        <w:t>）</w:t>
      </w:r>
      <w:bookmarkEnd w:id="141"/>
    </w:p>
    <w:p w:rsidR="004174A3" w:rsidRPr="00425F8B" w:rsidRDefault="004174A3" w:rsidP="004174A3">
      <w:pPr>
        <w:widowControl/>
        <w:adjustRightInd w:val="0"/>
        <w:snapToGrid w:val="0"/>
        <w:ind w:rightChars="-31" w:right="-74"/>
        <w:jc w:val="right"/>
        <w:rPr>
          <w:rFonts w:ascii="Times New Roman" w:eastAsia="標楷體" w:hAnsi="Times New Roman" w:cs="Times New Roman"/>
          <w:sz w:val="28"/>
          <w:szCs w:val="28"/>
        </w:rPr>
      </w:pPr>
      <w:r w:rsidRPr="00425F8B">
        <w:rPr>
          <w:rFonts w:ascii="Times New Roman" w:eastAsia="標楷體" w:hAnsi="Times New Roman" w:cs="Times New Roman"/>
        </w:rPr>
        <w:t>單位：元</w:t>
      </w:r>
    </w:p>
    <w:tbl>
      <w:tblPr>
        <w:tblW w:w="14175" w:type="dxa"/>
        <w:tblInd w:w="28" w:type="dxa"/>
        <w:tblLayout w:type="fixed"/>
        <w:tblCellMar>
          <w:left w:w="28" w:type="dxa"/>
          <w:right w:w="28" w:type="dxa"/>
        </w:tblCellMar>
        <w:tblLook w:val="04A0" w:firstRow="1" w:lastRow="0" w:firstColumn="1" w:lastColumn="0" w:noHBand="0" w:noVBand="1"/>
      </w:tblPr>
      <w:tblGrid>
        <w:gridCol w:w="709"/>
        <w:gridCol w:w="1701"/>
        <w:gridCol w:w="1559"/>
        <w:gridCol w:w="1701"/>
        <w:gridCol w:w="1701"/>
        <w:gridCol w:w="1701"/>
        <w:gridCol w:w="1701"/>
        <w:gridCol w:w="1701"/>
        <w:gridCol w:w="1701"/>
      </w:tblGrid>
      <w:tr w:rsidR="00BD1F05" w:rsidRPr="00BD1F05" w:rsidTr="009E7604">
        <w:trPr>
          <w:trHeight w:val="330"/>
        </w:trPr>
        <w:tc>
          <w:tcPr>
            <w:tcW w:w="709" w:type="dxa"/>
            <w:vMerge w:val="restart"/>
            <w:tcBorders>
              <w:top w:val="single" w:sz="4" w:space="0" w:color="auto"/>
              <w:left w:val="single" w:sz="4" w:space="0" w:color="auto"/>
              <w:right w:val="nil"/>
            </w:tcBorders>
            <w:shd w:val="clear" w:color="auto" w:fill="D9D9D9" w:themeFill="background1" w:themeFillShade="D9"/>
            <w:vAlign w:val="center"/>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年</w:t>
            </w:r>
          </w:p>
        </w:tc>
        <w:tc>
          <w:tcPr>
            <w:tcW w:w="1701" w:type="dxa"/>
            <w:vMerge w:val="restart"/>
            <w:tcBorders>
              <w:top w:val="single" w:sz="4" w:space="0" w:color="auto"/>
              <w:left w:val="single" w:sz="4" w:space="0" w:color="auto"/>
              <w:right w:val="nil"/>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中央支出</w:t>
            </w:r>
          </w:p>
          <w:p w:rsidR="004174A3" w:rsidRPr="00BD1F05" w:rsidRDefault="004174A3" w:rsidP="0078732F">
            <w:pPr>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地方支出</w:t>
            </w:r>
          </w:p>
          <w:p w:rsidR="004174A3" w:rsidRPr="00BD1F05" w:rsidRDefault="004174A3" w:rsidP="0078732F">
            <w:pPr>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340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總支出</w:t>
            </w:r>
          </w:p>
        </w:tc>
        <w:tc>
          <w:tcPr>
            <w:tcW w:w="340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總收入</w:t>
            </w:r>
          </w:p>
        </w:tc>
        <w:tc>
          <w:tcPr>
            <w:tcW w:w="340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淨收益</w:t>
            </w:r>
          </w:p>
        </w:tc>
      </w:tr>
      <w:tr w:rsidR="00BD1F05" w:rsidRPr="00BD1F05" w:rsidTr="009E7604">
        <w:trPr>
          <w:trHeight w:val="268"/>
        </w:trPr>
        <w:tc>
          <w:tcPr>
            <w:tcW w:w="709" w:type="dxa"/>
            <w:vMerge/>
            <w:tcBorders>
              <w:left w:val="single" w:sz="4" w:space="0" w:color="auto"/>
              <w:bottom w:val="single" w:sz="4" w:space="0" w:color="auto"/>
              <w:right w:val="nil"/>
            </w:tcBorders>
            <w:shd w:val="clear" w:color="auto" w:fill="D9D9D9" w:themeFill="background1" w:themeFillShade="D9"/>
          </w:tcPr>
          <w:p w:rsidR="004174A3" w:rsidRPr="00BD1F05" w:rsidRDefault="004174A3" w:rsidP="0078732F">
            <w:pPr>
              <w:widowControl/>
              <w:adjustRightInd w:val="0"/>
              <w:snapToGrid w:val="0"/>
              <w:rPr>
                <w:rFonts w:ascii="Times New Roman" w:eastAsia="標楷體" w:hAnsi="Times New Roman" w:cs="Times New Roman"/>
                <w:kern w:val="0"/>
                <w:szCs w:val="24"/>
              </w:rPr>
            </w:pPr>
          </w:p>
        </w:tc>
        <w:tc>
          <w:tcPr>
            <w:tcW w:w="1701" w:type="dxa"/>
            <w:vMerge/>
            <w:tcBorders>
              <w:left w:val="single" w:sz="4" w:space="0" w:color="auto"/>
              <w:bottom w:val="single" w:sz="4" w:space="0" w:color="auto"/>
              <w:right w:val="nil"/>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p>
        </w:tc>
        <w:tc>
          <w:tcPr>
            <w:tcW w:w="1559"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現值</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現值</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折現值</w:t>
            </w:r>
          </w:p>
        </w:tc>
      </w:tr>
      <w:tr w:rsidR="00BD1F05" w:rsidRPr="00BD1F05" w:rsidTr="00F379D0">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hint="eastAsia"/>
                <w:kern w:val="0"/>
                <w:sz w:val="22"/>
              </w:rPr>
              <w:t>110</w:t>
            </w:r>
          </w:p>
        </w:tc>
        <w:tc>
          <w:tcPr>
            <w:tcW w:w="1701"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559"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02</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r>
      <w:tr w:rsidR="00BD1F05" w:rsidRPr="00BD1F05" w:rsidTr="00F379D0">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111</w:t>
            </w:r>
          </w:p>
        </w:tc>
        <w:tc>
          <w:tcPr>
            <w:tcW w:w="1701"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800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559"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769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569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2</w:t>
            </w:r>
            <w:r w:rsidRPr="00BD1F05">
              <w:rPr>
                <w:rFonts w:ascii="Times New Roman" w:eastAsia="新細明體" w:hAnsi="Times New Roman" w:cs="Times New Roman" w:hint="eastAsia"/>
                <w:sz w:val="22"/>
              </w:rPr>
              <w:t>,</w:t>
            </w:r>
            <w:r w:rsidRPr="00BD1F05">
              <w:rPr>
                <w:rFonts w:ascii="Times New Roman" w:eastAsia="新細明體" w:hAnsi="Times New Roman" w:cs="Times New Roman"/>
                <w:sz w:val="22"/>
              </w:rPr>
              <w:t>500,407,7</w:t>
            </w:r>
            <w:r w:rsidRPr="00BD1F05">
              <w:rPr>
                <w:rFonts w:ascii="Times New Roman" w:eastAsia="新細明體" w:hAnsi="Times New Roman" w:cs="Times New Roman" w:hint="eastAsia"/>
                <w:sz w:val="22"/>
              </w:rPr>
              <w:t>00</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569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-2</w:t>
            </w:r>
            <w:r w:rsidRPr="00BD1F05">
              <w:rPr>
                <w:rFonts w:ascii="Times New Roman" w:eastAsia="新細明體" w:hAnsi="Times New Roman" w:cs="Times New Roman" w:hint="eastAsia"/>
                <w:sz w:val="22"/>
              </w:rPr>
              <w:t>,</w:t>
            </w:r>
            <w:r w:rsidRPr="00BD1F05">
              <w:rPr>
                <w:rFonts w:ascii="Times New Roman" w:eastAsia="新細明體" w:hAnsi="Times New Roman" w:cs="Times New Roman"/>
                <w:sz w:val="22"/>
              </w:rPr>
              <w:t>500,407,7</w:t>
            </w:r>
            <w:r w:rsidRPr="00BD1F05">
              <w:rPr>
                <w:rFonts w:ascii="Times New Roman" w:eastAsia="新細明體" w:hAnsi="Times New Roman" w:cs="Times New Roman" w:hint="eastAsia"/>
                <w:sz w:val="22"/>
              </w:rPr>
              <w:t>00</w:t>
            </w:r>
          </w:p>
        </w:tc>
      </w:tr>
      <w:tr w:rsidR="00BD1F05" w:rsidRPr="00BD1F05" w:rsidTr="00F379D0">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 w:val="22"/>
              </w:rPr>
            </w:pPr>
            <w:r w:rsidRPr="00BD1F05">
              <w:rPr>
                <w:rFonts w:ascii="Times New Roman" w:eastAsia="新細明體" w:hAnsi="Times New Roman" w:cs="Times New Roman"/>
                <w:kern w:val="0"/>
                <w:sz w:val="22"/>
              </w:rPr>
              <w:t>112</w:t>
            </w:r>
          </w:p>
        </w:tc>
        <w:tc>
          <w:tcPr>
            <w:tcW w:w="1701"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90</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559"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,212,594,6</w:t>
            </w:r>
            <w:r w:rsidRPr="00BD1F05">
              <w:rPr>
                <w:rFonts w:ascii="Times New Roman" w:eastAsia="新細明體" w:hAnsi="Times New Roman" w:cs="Times New Roman" w:hint="eastAsia"/>
                <w:sz w:val="22"/>
              </w:rPr>
              <w:t>00</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,212,594,6</w:t>
            </w:r>
            <w:r w:rsidRPr="00BD1F05">
              <w:rPr>
                <w:rFonts w:ascii="Times New Roman" w:eastAsia="新細明體" w:hAnsi="Times New Roman" w:cs="Times New Roman" w:hint="eastAsia"/>
                <w:sz w:val="22"/>
              </w:rPr>
              <w:t>00</w:t>
            </w:r>
          </w:p>
        </w:tc>
      </w:tr>
      <w:tr w:rsidR="00BD1F05" w:rsidRPr="00BD1F05" w:rsidTr="00F379D0">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 w:val="22"/>
              </w:rPr>
            </w:pPr>
            <w:r w:rsidRPr="00BD1F05">
              <w:rPr>
                <w:rFonts w:ascii="Times New Roman" w:eastAsia="新細明體" w:hAnsi="Times New Roman" w:cs="Times New Roman"/>
                <w:kern w:val="0"/>
                <w:sz w:val="22"/>
              </w:rPr>
              <w:t>113</w:t>
            </w:r>
          </w:p>
        </w:tc>
        <w:tc>
          <w:tcPr>
            <w:tcW w:w="1701"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900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559"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78,391,9</w:t>
            </w:r>
            <w:r w:rsidRPr="00BD1F05">
              <w:rPr>
                <w:rFonts w:ascii="Times New Roman" w:eastAsia="新細明體" w:hAnsi="Times New Roman" w:cs="Times New Roman" w:hint="eastAsia"/>
                <w:sz w:val="22"/>
              </w:rPr>
              <w:t>00</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78,391,9</w:t>
            </w:r>
            <w:r w:rsidRPr="00BD1F05">
              <w:rPr>
                <w:rFonts w:ascii="Times New Roman" w:eastAsia="新細明體" w:hAnsi="Times New Roman" w:cs="Times New Roman" w:hint="eastAsia"/>
                <w:sz w:val="22"/>
              </w:rPr>
              <w:t>00</w:t>
            </w:r>
          </w:p>
        </w:tc>
      </w:tr>
      <w:tr w:rsidR="00BD1F05" w:rsidRPr="00BD1F05" w:rsidTr="00F379D0">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 w:val="22"/>
              </w:rPr>
            </w:pPr>
            <w:r w:rsidRPr="00BD1F05">
              <w:rPr>
                <w:rFonts w:ascii="Times New Roman" w:eastAsia="新細明體" w:hAnsi="Times New Roman" w:cs="Times New Roman"/>
                <w:kern w:val="0"/>
                <w:sz w:val="22"/>
              </w:rPr>
              <w:t>114</w:t>
            </w:r>
          </w:p>
        </w:tc>
        <w:tc>
          <w:tcPr>
            <w:tcW w:w="1701"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559"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701"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,294,246,8</w:t>
            </w:r>
            <w:r w:rsidRPr="00BD1F05">
              <w:rPr>
                <w:rFonts w:ascii="Times New Roman" w:hAnsi="Times New Roman" w:cs="Times New Roman" w:hint="eastAsia"/>
                <w:sz w:val="22"/>
              </w:rPr>
              <w:t>00</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0</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0</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sz w:val="22"/>
              </w:rPr>
              <w:t>-</w:t>
            </w: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701"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sz w:val="22"/>
              </w:rPr>
              <w:t>-</w:t>
            </w:r>
            <w:r w:rsidRPr="00BD1F05">
              <w:rPr>
                <w:rFonts w:ascii="Times New Roman" w:hAnsi="Times New Roman" w:cs="Times New Roman" w:hint="eastAsia"/>
                <w:sz w:val="22"/>
              </w:rPr>
              <w:t>1</w:t>
            </w:r>
            <w:r w:rsidRPr="00BD1F05">
              <w:rPr>
                <w:rFonts w:ascii="Times New Roman" w:hAnsi="Times New Roman" w:cs="Times New Roman"/>
                <w:sz w:val="22"/>
              </w:rPr>
              <w:t>,294,246,8</w:t>
            </w:r>
            <w:r w:rsidRPr="00BD1F05">
              <w:rPr>
                <w:rFonts w:ascii="Times New Roman" w:hAnsi="Times New Roman" w:cs="Times New Roman" w:hint="eastAsia"/>
                <w:sz w:val="22"/>
              </w:rPr>
              <w:t>00</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115</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835,000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835,000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731,929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widowControl/>
              <w:jc w:val="right"/>
              <w:rPr>
                <w:rFonts w:ascii="Times New Roman" w:hAnsi="Times New Roman" w:cs="Times New Roman"/>
                <w:sz w:val="22"/>
              </w:rPr>
            </w:pPr>
            <w:r w:rsidRPr="00BD1F05">
              <w:rPr>
                <w:rFonts w:ascii="Times New Roman" w:hAnsi="Times New Roman" w:cs="Times New Roman"/>
                <w:sz w:val="22"/>
              </w:rPr>
              <w:t>20,900,000</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widowControl/>
              <w:jc w:val="right"/>
              <w:rPr>
                <w:rFonts w:ascii="Times New Roman" w:hAnsi="Times New Roman" w:cs="Times New Roman"/>
                <w:sz w:val="22"/>
              </w:rPr>
            </w:pPr>
            <w:r w:rsidRPr="00BD1F05">
              <w:rPr>
                <w:rFonts w:ascii="Times New Roman" w:hAnsi="Times New Roman" w:cs="Times New Roman"/>
                <w:sz w:val="22"/>
              </w:rPr>
              <w:t>20,341,970</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widowControl/>
              <w:jc w:val="right"/>
              <w:rPr>
                <w:rFonts w:ascii="Times New Roman" w:hAnsi="Times New Roman" w:cs="Times New Roman"/>
                <w:sz w:val="22"/>
              </w:rPr>
            </w:pPr>
            <w:r w:rsidRPr="00BD1F05">
              <w:rPr>
                <w:rFonts w:ascii="Times New Roman" w:hAnsi="Times New Roman" w:cs="Times New Roman"/>
                <w:sz w:val="22"/>
              </w:rPr>
              <w:t>20,065,000</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widowControl/>
              <w:jc w:val="right"/>
              <w:rPr>
                <w:rFonts w:ascii="Times New Roman" w:hAnsi="Times New Roman" w:cs="Times New Roman"/>
                <w:sz w:val="22"/>
              </w:rPr>
            </w:pPr>
            <w:r w:rsidRPr="00BD1F05">
              <w:rPr>
                <w:rFonts w:ascii="Times New Roman" w:hAnsi="Times New Roman" w:cs="Times New Roman"/>
                <w:sz w:val="22"/>
              </w:rPr>
              <w:t>19,529,265</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116</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872,909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872,909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745,260 </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21,966,527</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20,793,514</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21,093,618</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19,967,219</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117</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912,539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912,539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758,834 </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23,087,479</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21,238,172</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22,174,940</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20,398,727</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118</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953,968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953,968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772,654 </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24,265,633</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21,674,063</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23,311,665</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20,821,979</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119</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997,278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997,278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786,727 </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25,503,908</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22,099,136</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24,506,630</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21,234,995</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1,042,554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1,042,554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801,056 </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26,805,373</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22,511,152</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25,762,819</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21,635,615</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121</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1,089,886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1,089,886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815,646 </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28,173,251</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22,907,670</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27,083,365</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22,021,484</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122</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1,139,367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1,139,367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830,502 </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29,610,932</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23,286,037</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28,471,565</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22,390,039</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123</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1,191,095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1,191,095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845,629 </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31,121,978</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23,643,366</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29,930,883</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22,738,492</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124</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1,245,170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1,245,170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861,031 </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32,710,132</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23,976,527</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31,464,962</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23,063,817</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125</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1,301,701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1,301,701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876,714 </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34,379,330</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24,282,121</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33,077,629</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23,362,729</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126</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1,360,798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1,360,798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892,682 </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36,133,707</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24,556,468</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34,772,909</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23,631,669</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127</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1,422,579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1,422,579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908,941 </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37,977,610</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24,795,582</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36,555,031</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23,866,780</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128</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1,487,164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1,487,164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925,496 </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39,915,608</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24,995,154</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38,428,444</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24,063,892</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129</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1,554,681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1,554,681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942,353 </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41,952,501</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25,150,525</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40,397,820</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24,218,493</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130</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1,625,263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1,625,263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959,516 </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44,093,338</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25,256,664</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42,468,075</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24,325,713</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131</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1,699,050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1,699,050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976,993 </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46,343,421</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25,308,142</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44,644,371</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24,380,291</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132</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1,776,187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1,776,187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994,788 </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48,708,325</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25,299,104</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46,932,138</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24,376,552</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133</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1,856,826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1,856,826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1,012,906 </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51,193,911</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25,223,240</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49,337,085</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24,308,382</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05CA5" w:rsidRPr="00BD1F05" w:rsidRDefault="00405CA5" w:rsidP="00405CA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hint="eastAsia"/>
                <w:kern w:val="0"/>
                <w:sz w:val="22"/>
              </w:rPr>
              <w:t>134</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405CA5" w:rsidRPr="00BD1F05" w:rsidRDefault="00405CA5" w:rsidP="00405CA5">
            <w:pPr>
              <w:rPr>
                <w:rFonts w:ascii="Times New Roman" w:eastAsia="新細明體" w:hAnsi="Times New Roman" w:cs="Times New Roman"/>
                <w:szCs w:val="24"/>
              </w:rPr>
            </w:pPr>
            <w:r w:rsidRPr="00BD1F05">
              <w:rPr>
                <w:rFonts w:ascii="Times New Roman" w:hAnsi="Times New Roman" w:cs="Times New Roman"/>
              </w:rPr>
              <w:t xml:space="preserve">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1,941,126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1,941,126 </w:t>
            </w:r>
          </w:p>
        </w:tc>
        <w:tc>
          <w:tcPr>
            <w:tcW w:w="1701" w:type="dxa"/>
            <w:tcBorders>
              <w:top w:val="nil"/>
              <w:left w:val="nil"/>
              <w:bottom w:val="single" w:sz="4" w:space="0" w:color="auto"/>
              <w:right w:val="single" w:sz="4" w:space="0" w:color="auto"/>
            </w:tcBorders>
            <w:shd w:val="clear" w:color="auto" w:fill="auto"/>
            <w:noWrap/>
            <w:vAlign w:val="center"/>
            <w:hideMark/>
          </w:tcPr>
          <w:p w:rsidR="00405CA5" w:rsidRPr="00BD1F05" w:rsidRDefault="00405CA5" w:rsidP="00405CA5">
            <w:pPr>
              <w:jc w:val="right"/>
              <w:rPr>
                <w:rFonts w:ascii="Times New Roman" w:eastAsia="新細明體" w:hAnsi="Times New Roman" w:cs="Times New Roman"/>
                <w:sz w:val="22"/>
              </w:rPr>
            </w:pPr>
            <w:r w:rsidRPr="00BD1F05">
              <w:rPr>
                <w:rFonts w:ascii="Times New Roman" w:hAnsi="Times New Roman" w:cs="Times New Roman"/>
                <w:sz w:val="22"/>
              </w:rPr>
              <w:t xml:space="preserve">1,031,355 </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53,806,336</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25,073,753</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51,865,210</w:t>
            </w:r>
          </w:p>
        </w:tc>
        <w:tc>
          <w:tcPr>
            <w:tcW w:w="1701" w:type="dxa"/>
            <w:tcBorders>
              <w:top w:val="nil"/>
              <w:left w:val="nil"/>
              <w:bottom w:val="single" w:sz="4" w:space="0" w:color="auto"/>
              <w:right w:val="single" w:sz="4" w:space="0" w:color="auto"/>
            </w:tcBorders>
            <w:shd w:val="clear" w:color="auto" w:fill="auto"/>
            <w:noWrap/>
            <w:vAlign w:val="center"/>
          </w:tcPr>
          <w:p w:rsidR="00405CA5" w:rsidRPr="00BD1F05" w:rsidRDefault="00405CA5" w:rsidP="00405CA5">
            <w:pPr>
              <w:jc w:val="right"/>
              <w:rPr>
                <w:rFonts w:ascii="Times New Roman" w:hAnsi="Times New Roman" w:cs="Times New Roman"/>
                <w:sz w:val="22"/>
              </w:rPr>
            </w:pPr>
            <w:r w:rsidRPr="00BD1F05">
              <w:rPr>
                <w:rFonts w:ascii="Times New Roman" w:hAnsi="Times New Roman" w:cs="Times New Roman"/>
                <w:sz w:val="22"/>
              </w:rPr>
              <w:t>24,169,188</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126ADC" w:rsidRPr="00BD1F05" w:rsidRDefault="00126ADC" w:rsidP="00126ADC">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總和</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126ADC" w:rsidRPr="00BD1F05" w:rsidRDefault="00126ADC" w:rsidP="00126ADC">
            <w:pPr>
              <w:jc w:val="right"/>
              <w:rPr>
                <w:rFonts w:ascii="Times New Roman" w:eastAsia="新細明體" w:hAnsi="Times New Roman" w:cs="Times New Roman"/>
                <w:szCs w:val="24"/>
              </w:rPr>
            </w:pPr>
            <w:r w:rsidRPr="00BD1F05">
              <w:rPr>
                <w:rFonts w:ascii="Times New Roman" w:hAnsi="Times New Roman" w:cs="Times New Roman"/>
              </w:rPr>
              <w:t xml:space="preserve">7,000,000,000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126ADC" w:rsidRPr="00BD1F05" w:rsidRDefault="00126ADC" w:rsidP="00126ADC">
            <w:pPr>
              <w:jc w:val="right"/>
              <w:rPr>
                <w:rFonts w:ascii="Times New Roman" w:eastAsia="新細明體" w:hAnsi="Times New Roman" w:cs="Times New Roman"/>
                <w:szCs w:val="24"/>
              </w:rPr>
            </w:pPr>
            <w:r w:rsidRPr="00BD1F05">
              <w:rPr>
                <w:rFonts w:ascii="Times New Roman" w:hAnsi="Times New Roman" w:cs="Times New Roman"/>
              </w:rPr>
              <w:t xml:space="preserve">3,026,305,141 </w:t>
            </w:r>
          </w:p>
        </w:tc>
        <w:tc>
          <w:tcPr>
            <w:tcW w:w="1701" w:type="dxa"/>
            <w:tcBorders>
              <w:top w:val="nil"/>
              <w:left w:val="nil"/>
              <w:bottom w:val="single" w:sz="4" w:space="0" w:color="auto"/>
              <w:right w:val="single" w:sz="4" w:space="0" w:color="auto"/>
            </w:tcBorders>
            <w:shd w:val="clear" w:color="auto" w:fill="auto"/>
            <w:noWrap/>
            <w:vAlign w:val="center"/>
            <w:hideMark/>
          </w:tcPr>
          <w:p w:rsidR="00126ADC" w:rsidRPr="00BD1F05" w:rsidRDefault="00126ADC" w:rsidP="00126ADC">
            <w:pPr>
              <w:jc w:val="right"/>
              <w:rPr>
                <w:rFonts w:ascii="Times New Roman" w:eastAsia="新細明體" w:hAnsi="Times New Roman" w:cs="Times New Roman"/>
                <w:szCs w:val="24"/>
              </w:rPr>
            </w:pPr>
            <w:r w:rsidRPr="00BD1F05">
              <w:rPr>
                <w:rFonts w:ascii="Times New Roman" w:hAnsi="Times New Roman" w:cs="Times New Roman"/>
              </w:rPr>
              <w:t xml:space="preserve">10,026,305,141 </w:t>
            </w:r>
          </w:p>
        </w:tc>
        <w:tc>
          <w:tcPr>
            <w:tcW w:w="1701" w:type="dxa"/>
            <w:tcBorders>
              <w:top w:val="nil"/>
              <w:left w:val="nil"/>
              <w:bottom w:val="single" w:sz="4" w:space="0" w:color="auto"/>
              <w:right w:val="single" w:sz="4" w:space="0" w:color="auto"/>
            </w:tcBorders>
            <w:shd w:val="clear" w:color="auto" w:fill="auto"/>
            <w:noWrap/>
            <w:vAlign w:val="center"/>
            <w:hideMark/>
          </w:tcPr>
          <w:p w:rsidR="00126ADC" w:rsidRPr="00BD1F05" w:rsidRDefault="00D208C5" w:rsidP="00126ADC">
            <w:pPr>
              <w:jc w:val="right"/>
              <w:rPr>
                <w:rFonts w:ascii="Times New Roman" w:eastAsia="新細明體" w:hAnsi="Times New Roman" w:cs="Times New Roman"/>
                <w:szCs w:val="24"/>
              </w:rPr>
            </w:pPr>
            <w:r w:rsidRPr="00BD1F05">
              <w:rPr>
                <w:rFonts w:ascii="Times New Roman" w:hAnsi="Times New Roman" w:cs="Times New Roman"/>
              </w:rPr>
              <w:t>9,623,112,012</w:t>
            </w:r>
          </w:p>
        </w:tc>
        <w:tc>
          <w:tcPr>
            <w:tcW w:w="1701" w:type="dxa"/>
            <w:tcBorders>
              <w:top w:val="nil"/>
              <w:left w:val="nil"/>
              <w:bottom w:val="single" w:sz="4" w:space="0" w:color="auto"/>
              <w:right w:val="single" w:sz="4" w:space="0" w:color="auto"/>
            </w:tcBorders>
            <w:shd w:val="clear" w:color="auto" w:fill="auto"/>
            <w:noWrap/>
            <w:vAlign w:val="center"/>
          </w:tcPr>
          <w:p w:rsidR="00126ADC" w:rsidRPr="00BD1F05" w:rsidRDefault="003544F9" w:rsidP="00126ADC">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698</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649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300</w:t>
            </w:r>
          </w:p>
        </w:tc>
        <w:tc>
          <w:tcPr>
            <w:tcW w:w="1701" w:type="dxa"/>
            <w:tcBorders>
              <w:top w:val="nil"/>
              <w:left w:val="nil"/>
              <w:bottom w:val="single" w:sz="4" w:space="0" w:color="auto"/>
              <w:right w:val="single" w:sz="4" w:space="0" w:color="auto"/>
            </w:tcBorders>
            <w:shd w:val="clear" w:color="auto" w:fill="auto"/>
            <w:noWrap/>
            <w:vAlign w:val="center"/>
          </w:tcPr>
          <w:p w:rsidR="00126ADC" w:rsidRPr="00BD1F05" w:rsidRDefault="00D12015" w:rsidP="00126ADC">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472</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412</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359</w:t>
            </w:r>
          </w:p>
        </w:tc>
        <w:tc>
          <w:tcPr>
            <w:tcW w:w="1701" w:type="dxa"/>
            <w:tcBorders>
              <w:top w:val="nil"/>
              <w:left w:val="nil"/>
              <w:bottom w:val="single" w:sz="4" w:space="0" w:color="auto"/>
              <w:right w:val="single" w:sz="4" w:space="0" w:color="auto"/>
            </w:tcBorders>
            <w:shd w:val="clear" w:color="auto" w:fill="auto"/>
            <w:noWrap/>
            <w:vAlign w:val="center"/>
          </w:tcPr>
          <w:p w:rsidR="00126ADC" w:rsidRPr="00BD1F05" w:rsidRDefault="00405CA5" w:rsidP="00126ADC">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327</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655,841</w:t>
            </w:r>
          </w:p>
        </w:tc>
        <w:tc>
          <w:tcPr>
            <w:tcW w:w="1701" w:type="dxa"/>
            <w:tcBorders>
              <w:top w:val="nil"/>
              <w:left w:val="nil"/>
              <w:bottom w:val="single" w:sz="4" w:space="0" w:color="auto"/>
              <w:right w:val="single" w:sz="4" w:space="0" w:color="auto"/>
            </w:tcBorders>
            <w:shd w:val="clear" w:color="auto" w:fill="auto"/>
            <w:noWrap/>
            <w:vAlign w:val="center"/>
          </w:tcPr>
          <w:p w:rsidR="00126ADC" w:rsidRPr="00BD1F05" w:rsidRDefault="00405CA5" w:rsidP="00126ADC">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151</w:t>
            </w:r>
            <w:r w:rsidRPr="00BD1F05">
              <w:rPr>
                <w:rFonts w:ascii="Times New Roman" w:eastAsia="新細明體" w:hAnsi="Times New Roman" w:cs="Times New Roman"/>
                <w:szCs w:val="24"/>
              </w:rPr>
              <w:t>,135,679</w:t>
            </w:r>
          </w:p>
        </w:tc>
      </w:tr>
    </w:tbl>
    <w:p w:rsidR="009E2F1E" w:rsidRDefault="009E2F1E" w:rsidP="004174A3">
      <w:pPr>
        <w:widowControl/>
        <w:adjustRightInd w:val="0"/>
        <w:snapToGrid w:val="0"/>
        <w:jc w:val="center"/>
        <w:rPr>
          <w:rFonts w:ascii="Times New Roman" w:eastAsia="標楷體" w:hAnsi="Times New Roman" w:cs="Times New Roman"/>
          <w:sz w:val="28"/>
          <w:szCs w:val="28"/>
        </w:rPr>
      </w:pPr>
    </w:p>
    <w:p w:rsidR="004174A3" w:rsidRPr="00425F8B" w:rsidRDefault="009E2F1E" w:rsidP="009E2F1E">
      <w:pPr>
        <w:pStyle w:val="afe"/>
        <w:jc w:val="center"/>
        <w:rPr>
          <w:rFonts w:ascii="Times New Roman" w:hAnsi="Times New Roman" w:cs="Times New Roman"/>
        </w:rPr>
      </w:pPr>
      <w:bookmarkStart w:id="142" w:name="_Toc48117737"/>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Pr="000B01F9">
        <w:rPr>
          <w:rFonts w:ascii="Times New Roman" w:eastAsia="標楷體" w:hAnsi="Times New Roman" w:cs="Times New Roman"/>
          <w:color w:val="auto"/>
          <w:sz w:val="28"/>
          <w:szCs w:val="28"/>
        </w:rPr>
        <w:fldChar w:fldCharType="begin"/>
      </w:r>
      <w:r w:rsidRPr="000B01F9">
        <w:rPr>
          <w:rFonts w:ascii="Times New Roman" w:eastAsia="標楷體" w:hAnsi="Times New Roman" w:cs="Times New Roman"/>
          <w:color w:val="auto"/>
          <w:sz w:val="28"/>
          <w:szCs w:val="28"/>
        </w:rPr>
        <w:instrText xml:space="preserve"> SEQ </w:instrText>
      </w:r>
      <w:r w:rsidRPr="000B01F9">
        <w:rPr>
          <w:rFonts w:ascii="Times New Roman" w:eastAsia="標楷體" w:hAnsi="Times New Roman" w:cs="Times New Roman"/>
          <w:color w:val="auto"/>
          <w:sz w:val="28"/>
          <w:szCs w:val="28"/>
        </w:rPr>
        <w:instrText>表</w:instrText>
      </w:r>
      <w:r w:rsidRPr="000B01F9">
        <w:rPr>
          <w:rFonts w:ascii="Times New Roman" w:eastAsia="標楷體" w:hAnsi="Times New Roman" w:cs="Times New Roman"/>
          <w:color w:val="auto"/>
          <w:sz w:val="28"/>
          <w:szCs w:val="28"/>
        </w:rPr>
        <w:instrText xml:space="preserve"> \* ARABIC </w:instrText>
      </w:r>
      <w:r w:rsidRPr="000B01F9">
        <w:rPr>
          <w:rFonts w:ascii="Times New Roman" w:eastAsia="標楷體" w:hAnsi="Times New Roman" w:cs="Times New Roman"/>
          <w:color w:val="auto"/>
          <w:sz w:val="28"/>
          <w:szCs w:val="28"/>
        </w:rPr>
        <w:fldChar w:fldCharType="separate"/>
      </w:r>
      <w:r>
        <w:rPr>
          <w:rFonts w:ascii="Times New Roman" w:eastAsia="標楷體" w:hAnsi="Times New Roman" w:cs="Times New Roman"/>
          <w:noProof/>
          <w:color w:val="auto"/>
          <w:sz w:val="28"/>
          <w:szCs w:val="28"/>
        </w:rPr>
        <w:t>22</w:t>
      </w:r>
      <w:r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004174A3" w:rsidRPr="00534C73">
        <w:rPr>
          <w:rFonts w:ascii="Times New Roman" w:eastAsia="標楷體" w:hAnsi="Times New Roman" w:cs="Times New Roman"/>
          <w:sz w:val="28"/>
          <w:szCs w:val="28"/>
        </w:rPr>
        <w:t>現金流量表（場館收</w:t>
      </w:r>
      <w:r w:rsidR="004174A3" w:rsidRPr="00534C73">
        <w:rPr>
          <w:rFonts w:ascii="Times New Roman" w:eastAsia="標楷體" w:hAnsi="Times New Roman" w:cs="Times New Roman" w:hint="eastAsia"/>
          <w:sz w:val="28"/>
          <w:szCs w:val="28"/>
        </w:rPr>
        <w:t>益：中推估、</w:t>
      </w:r>
      <w:r w:rsidR="004174A3" w:rsidRPr="00534C73">
        <w:rPr>
          <w:rFonts w:ascii="Times New Roman" w:eastAsia="標楷體" w:hAnsi="Times New Roman" w:cs="Times New Roman"/>
          <w:sz w:val="28"/>
          <w:szCs w:val="28"/>
        </w:rPr>
        <w:t>收</w:t>
      </w:r>
      <w:r w:rsidR="004174A3" w:rsidRPr="00534C73">
        <w:rPr>
          <w:rFonts w:ascii="Times New Roman" w:eastAsia="標楷體" w:hAnsi="Times New Roman" w:cs="Times New Roman" w:hint="eastAsia"/>
          <w:sz w:val="28"/>
          <w:szCs w:val="28"/>
        </w:rPr>
        <w:t>益年</w:t>
      </w:r>
      <w:r w:rsidR="004174A3" w:rsidRPr="00534C73">
        <w:rPr>
          <w:rFonts w:ascii="Times New Roman" w:eastAsia="標楷體" w:hAnsi="Times New Roman" w:cs="Times New Roman"/>
          <w:sz w:val="28"/>
          <w:szCs w:val="28"/>
        </w:rPr>
        <w:t>成長率</w:t>
      </w:r>
      <w:r w:rsidR="004174A3" w:rsidRPr="00534C73">
        <w:rPr>
          <w:rFonts w:ascii="Times New Roman" w:eastAsia="標楷體" w:hAnsi="Times New Roman" w:cs="Times New Roman" w:hint="eastAsia"/>
          <w:sz w:val="28"/>
          <w:szCs w:val="28"/>
        </w:rPr>
        <w:t>：低推估</w:t>
      </w:r>
      <w:r w:rsidR="006D79D6" w:rsidRPr="00534C73">
        <w:rPr>
          <w:rFonts w:ascii="Times New Roman" w:eastAsia="標楷體" w:hAnsi="Times New Roman" w:cs="Times New Roman" w:hint="eastAsia"/>
          <w:sz w:val="28"/>
          <w:szCs w:val="28"/>
        </w:rPr>
        <w:t>）</w:t>
      </w:r>
      <w:bookmarkEnd w:id="142"/>
    </w:p>
    <w:p w:rsidR="004174A3" w:rsidRPr="00425F8B" w:rsidRDefault="004174A3" w:rsidP="004174A3">
      <w:pPr>
        <w:widowControl/>
        <w:adjustRightInd w:val="0"/>
        <w:snapToGrid w:val="0"/>
        <w:ind w:rightChars="27" w:right="65"/>
        <w:jc w:val="right"/>
        <w:rPr>
          <w:rFonts w:ascii="Times New Roman" w:eastAsia="標楷體" w:hAnsi="Times New Roman" w:cs="Times New Roman"/>
          <w:sz w:val="28"/>
          <w:szCs w:val="28"/>
        </w:rPr>
      </w:pPr>
      <w:r w:rsidRPr="00425F8B">
        <w:rPr>
          <w:rFonts w:ascii="Times New Roman" w:eastAsia="標楷體" w:hAnsi="Times New Roman" w:cs="Times New Roman"/>
        </w:rPr>
        <w:t>單位：元</w:t>
      </w:r>
    </w:p>
    <w:tbl>
      <w:tblPr>
        <w:tblW w:w="13986" w:type="dxa"/>
        <w:tblInd w:w="28" w:type="dxa"/>
        <w:tblLayout w:type="fixed"/>
        <w:tblCellMar>
          <w:left w:w="28" w:type="dxa"/>
          <w:right w:w="28" w:type="dxa"/>
        </w:tblCellMar>
        <w:tblLook w:val="04A0" w:firstRow="1" w:lastRow="0" w:firstColumn="1" w:lastColumn="0" w:noHBand="0" w:noVBand="1"/>
      </w:tblPr>
      <w:tblGrid>
        <w:gridCol w:w="709"/>
        <w:gridCol w:w="1471"/>
        <w:gridCol w:w="1672"/>
        <w:gridCol w:w="1689"/>
        <w:gridCol w:w="1689"/>
        <w:gridCol w:w="1689"/>
        <w:gridCol w:w="1689"/>
        <w:gridCol w:w="1689"/>
        <w:gridCol w:w="1689"/>
      </w:tblGrid>
      <w:tr w:rsidR="00BD1F05" w:rsidRPr="00BD1F05" w:rsidTr="006C7445">
        <w:trPr>
          <w:trHeight w:val="330"/>
        </w:trPr>
        <w:tc>
          <w:tcPr>
            <w:tcW w:w="709" w:type="dxa"/>
            <w:vMerge w:val="restart"/>
            <w:tcBorders>
              <w:top w:val="single" w:sz="4" w:space="0" w:color="auto"/>
              <w:left w:val="single" w:sz="4" w:space="0" w:color="auto"/>
              <w:right w:val="nil"/>
            </w:tcBorders>
            <w:shd w:val="clear" w:color="auto" w:fill="D9D9D9" w:themeFill="background1" w:themeFillShade="D9"/>
            <w:vAlign w:val="center"/>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年</w:t>
            </w:r>
          </w:p>
        </w:tc>
        <w:tc>
          <w:tcPr>
            <w:tcW w:w="1471" w:type="dxa"/>
            <w:vMerge w:val="restart"/>
            <w:tcBorders>
              <w:top w:val="single" w:sz="4" w:space="0" w:color="auto"/>
              <w:left w:val="single" w:sz="4" w:space="0" w:color="auto"/>
              <w:right w:val="nil"/>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中央支出</w:t>
            </w:r>
          </w:p>
          <w:p w:rsidR="004174A3" w:rsidRPr="00BD1F05" w:rsidRDefault="004174A3" w:rsidP="0078732F">
            <w:pPr>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72"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地方支出</w:t>
            </w:r>
          </w:p>
          <w:p w:rsidR="004174A3" w:rsidRPr="00BD1F05" w:rsidRDefault="004174A3" w:rsidP="0078732F">
            <w:pPr>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337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總支出</w:t>
            </w:r>
          </w:p>
        </w:tc>
        <w:tc>
          <w:tcPr>
            <w:tcW w:w="337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總收入</w:t>
            </w:r>
          </w:p>
        </w:tc>
        <w:tc>
          <w:tcPr>
            <w:tcW w:w="337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淨收益</w:t>
            </w:r>
          </w:p>
        </w:tc>
      </w:tr>
      <w:tr w:rsidR="00BD1F05" w:rsidRPr="00BD1F05" w:rsidTr="006C7445">
        <w:trPr>
          <w:trHeight w:val="268"/>
        </w:trPr>
        <w:tc>
          <w:tcPr>
            <w:tcW w:w="709" w:type="dxa"/>
            <w:vMerge/>
            <w:tcBorders>
              <w:left w:val="single" w:sz="4" w:space="0" w:color="auto"/>
              <w:bottom w:val="single" w:sz="4" w:space="0" w:color="auto"/>
              <w:right w:val="nil"/>
            </w:tcBorders>
            <w:shd w:val="clear" w:color="auto" w:fill="D9D9D9" w:themeFill="background1" w:themeFillShade="D9"/>
          </w:tcPr>
          <w:p w:rsidR="004174A3" w:rsidRPr="00BD1F05" w:rsidRDefault="004174A3" w:rsidP="0078732F">
            <w:pPr>
              <w:widowControl/>
              <w:adjustRightInd w:val="0"/>
              <w:snapToGrid w:val="0"/>
              <w:rPr>
                <w:rFonts w:ascii="Times New Roman" w:eastAsia="標楷體" w:hAnsi="Times New Roman" w:cs="Times New Roman"/>
                <w:kern w:val="0"/>
                <w:szCs w:val="24"/>
              </w:rPr>
            </w:pPr>
          </w:p>
        </w:tc>
        <w:tc>
          <w:tcPr>
            <w:tcW w:w="1471" w:type="dxa"/>
            <w:vMerge/>
            <w:tcBorders>
              <w:left w:val="single" w:sz="4" w:space="0" w:color="auto"/>
              <w:bottom w:val="single" w:sz="4" w:space="0" w:color="auto"/>
              <w:right w:val="nil"/>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p>
        </w:tc>
        <w:tc>
          <w:tcPr>
            <w:tcW w:w="1672"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現值</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現值</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折現值</w:t>
            </w:r>
          </w:p>
        </w:tc>
      </w:tr>
      <w:tr w:rsidR="00BD1F05" w:rsidRPr="00BD1F05" w:rsidTr="00F379D0">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hint="eastAsia"/>
                <w:kern w:val="0"/>
                <w:sz w:val="22"/>
              </w:rPr>
              <w:t>110</w:t>
            </w:r>
          </w:p>
        </w:tc>
        <w:tc>
          <w:tcPr>
            <w:tcW w:w="1471"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02</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r>
      <w:tr w:rsidR="00BD1F05" w:rsidRPr="00BD1F05" w:rsidTr="00F379D0">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111</w:t>
            </w:r>
          </w:p>
        </w:tc>
        <w:tc>
          <w:tcPr>
            <w:tcW w:w="1471"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800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769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569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2</w:t>
            </w:r>
            <w:r w:rsidRPr="00BD1F05">
              <w:rPr>
                <w:rFonts w:ascii="Times New Roman" w:eastAsia="新細明體" w:hAnsi="Times New Roman" w:cs="Times New Roman" w:hint="eastAsia"/>
                <w:sz w:val="22"/>
              </w:rPr>
              <w:t>,</w:t>
            </w:r>
            <w:r w:rsidRPr="00BD1F05">
              <w:rPr>
                <w:rFonts w:ascii="Times New Roman" w:eastAsia="新細明體" w:hAnsi="Times New Roman" w:cs="Times New Roman"/>
                <w:sz w:val="22"/>
              </w:rPr>
              <w:t>500,407,7</w:t>
            </w:r>
            <w:r w:rsidRPr="00BD1F05">
              <w:rPr>
                <w:rFonts w:ascii="Times New Roman" w:eastAsia="新細明體" w:hAnsi="Times New Roman" w:cs="Times New Roman" w:hint="eastAsia"/>
                <w:sz w:val="22"/>
              </w:rPr>
              <w:t>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569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-2</w:t>
            </w:r>
            <w:r w:rsidRPr="00BD1F05">
              <w:rPr>
                <w:rFonts w:ascii="Times New Roman" w:eastAsia="新細明體" w:hAnsi="Times New Roman" w:cs="Times New Roman" w:hint="eastAsia"/>
                <w:sz w:val="22"/>
              </w:rPr>
              <w:t>,</w:t>
            </w:r>
            <w:r w:rsidRPr="00BD1F05">
              <w:rPr>
                <w:rFonts w:ascii="Times New Roman" w:eastAsia="新細明體" w:hAnsi="Times New Roman" w:cs="Times New Roman"/>
                <w:sz w:val="22"/>
              </w:rPr>
              <w:t>500,407,7</w:t>
            </w:r>
            <w:r w:rsidRPr="00BD1F05">
              <w:rPr>
                <w:rFonts w:ascii="Times New Roman" w:eastAsia="新細明體" w:hAnsi="Times New Roman" w:cs="Times New Roman" w:hint="eastAsia"/>
                <w:sz w:val="22"/>
              </w:rPr>
              <w:t>00</w:t>
            </w:r>
          </w:p>
        </w:tc>
      </w:tr>
      <w:tr w:rsidR="00BD1F05" w:rsidRPr="00BD1F05" w:rsidTr="00F379D0">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 w:val="22"/>
              </w:rPr>
            </w:pPr>
            <w:r w:rsidRPr="00BD1F05">
              <w:rPr>
                <w:rFonts w:ascii="Times New Roman" w:eastAsia="新細明體" w:hAnsi="Times New Roman" w:cs="Times New Roman"/>
                <w:kern w:val="0"/>
                <w:sz w:val="22"/>
              </w:rPr>
              <w:t>112</w:t>
            </w:r>
          </w:p>
        </w:tc>
        <w:tc>
          <w:tcPr>
            <w:tcW w:w="1471"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90</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,212,594,6</w:t>
            </w:r>
            <w:r w:rsidRPr="00BD1F05">
              <w:rPr>
                <w:rFonts w:ascii="Times New Roman" w:eastAsia="新細明體" w:hAnsi="Times New Roman" w:cs="Times New Roman" w:hint="eastAsia"/>
                <w:sz w:val="22"/>
              </w:rPr>
              <w:t>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,212,594,6</w:t>
            </w:r>
            <w:r w:rsidRPr="00BD1F05">
              <w:rPr>
                <w:rFonts w:ascii="Times New Roman" w:eastAsia="新細明體" w:hAnsi="Times New Roman" w:cs="Times New Roman" w:hint="eastAsia"/>
                <w:sz w:val="22"/>
              </w:rPr>
              <w:t>00</w:t>
            </w:r>
          </w:p>
        </w:tc>
      </w:tr>
      <w:tr w:rsidR="00BD1F05" w:rsidRPr="00BD1F05" w:rsidTr="00F379D0">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 w:val="22"/>
              </w:rPr>
            </w:pPr>
            <w:r w:rsidRPr="00BD1F05">
              <w:rPr>
                <w:rFonts w:ascii="Times New Roman" w:eastAsia="新細明體" w:hAnsi="Times New Roman" w:cs="Times New Roman"/>
                <w:kern w:val="0"/>
                <w:sz w:val="22"/>
              </w:rPr>
              <w:t>113</w:t>
            </w:r>
          </w:p>
        </w:tc>
        <w:tc>
          <w:tcPr>
            <w:tcW w:w="1471"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900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78,391,9</w:t>
            </w:r>
            <w:r w:rsidRPr="00BD1F05">
              <w:rPr>
                <w:rFonts w:ascii="Times New Roman" w:eastAsia="新細明體" w:hAnsi="Times New Roman" w:cs="Times New Roman" w:hint="eastAsia"/>
                <w:sz w:val="22"/>
              </w:rPr>
              <w:t>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78,391,9</w:t>
            </w:r>
            <w:r w:rsidRPr="00BD1F05">
              <w:rPr>
                <w:rFonts w:ascii="Times New Roman" w:eastAsia="新細明體" w:hAnsi="Times New Roman" w:cs="Times New Roman" w:hint="eastAsia"/>
                <w:sz w:val="22"/>
              </w:rPr>
              <w:t>00</w:t>
            </w:r>
          </w:p>
        </w:tc>
      </w:tr>
      <w:tr w:rsidR="00BD1F05" w:rsidRPr="00BD1F05" w:rsidTr="00F379D0">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 w:val="22"/>
              </w:rPr>
            </w:pPr>
            <w:r w:rsidRPr="00BD1F05">
              <w:rPr>
                <w:rFonts w:ascii="Times New Roman" w:eastAsia="新細明體" w:hAnsi="Times New Roman" w:cs="Times New Roman"/>
                <w:kern w:val="0"/>
                <w:sz w:val="22"/>
              </w:rPr>
              <w:t>114</w:t>
            </w:r>
          </w:p>
        </w:tc>
        <w:tc>
          <w:tcPr>
            <w:tcW w:w="1471"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,294,246,8</w:t>
            </w:r>
            <w:r w:rsidRPr="00BD1F05">
              <w:rPr>
                <w:rFonts w:ascii="Times New Roman" w:hAnsi="Times New Roman" w:cs="Times New Roman" w:hint="eastAsia"/>
                <w:sz w:val="22"/>
              </w:rPr>
              <w:t>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sz w:val="22"/>
              </w:rPr>
              <w:t>-</w:t>
            </w: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sz w:val="22"/>
              </w:rPr>
              <w:t>-</w:t>
            </w:r>
            <w:r w:rsidRPr="00BD1F05">
              <w:rPr>
                <w:rFonts w:ascii="Times New Roman" w:hAnsi="Times New Roman" w:cs="Times New Roman" w:hint="eastAsia"/>
                <w:sz w:val="22"/>
              </w:rPr>
              <w:t>1</w:t>
            </w:r>
            <w:r w:rsidRPr="00BD1F05">
              <w:rPr>
                <w:rFonts w:ascii="Times New Roman" w:hAnsi="Times New Roman" w:cs="Times New Roman"/>
                <w:sz w:val="22"/>
              </w:rPr>
              <w:t>,294,246,8</w:t>
            </w:r>
            <w:r w:rsidRPr="00BD1F05">
              <w:rPr>
                <w:rFonts w:ascii="Times New Roman" w:hAnsi="Times New Roman" w:cs="Times New Roman" w:hint="eastAsia"/>
                <w:sz w:val="22"/>
              </w:rPr>
              <w:t>00</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115</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835,000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835,000 </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731,929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widowControl/>
              <w:jc w:val="right"/>
              <w:rPr>
                <w:rFonts w:ascii="Times New Roman" w:hAnsi="Times New Roman" w:cs="Times New Roman"/>
                <w:sz w:val="22"/>
              </w:rPr>
            </w:pPr>
            <w:r w:rsidRPr="00BD1F05">
              <w:rPr>
                <w:rFonts w:ascii="Times New Roman" w:hAnsi="Times New Roman" w:cs="Times New Roman"/>
                <w:sz w:val="22"/>
              </w:rPr>
              <w:t>19,000,000</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widowControl/>
              <w:jc w:val="right"/>
              <w:rPr>
                <w:rFonts w:ascii="Times New Roman" w:hAnsi="Times New Roman" w:cs="Times New Roman"/>
                <w:sz w:val="22"/>
              </w:rPr>
            </w:pPr>
            <w:r w:rsidRPr="00BD1F05">
              <w:rPr>
                <w:rFonts w:ascii="Times New Roman" w:hAnsi="Times New Roman" w:cs="Times New Roman"/>
                <w:sz w:val="22"/>
              </w:rPr>
              <w:t>18,492,700</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widowControl/>
              <w:jc w:val="right"/>
              <w:rPr>
                <w:rFonts w:ascii="Times New Roman" w:hAnsi="Times New Roman" w:cs="Times New Roman"/>
                <w:sz w:val="22"/>
              </w:rPr>
            </w:pPr>
            <w:r w:rsidRPr="00BD1F05">
              <w:rPr>
                <w:rFonts w:ascii="Times New Roman" w:hAnsi="Times New Roman" w:cs="Times New Roman"/>
                <w:sz w:val="22"/>
              </w:rPr>
              <w:t>18,165,000</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widowControl/>
              <w:jc w:val="right"/>
              <w:rPr>
                <w:rFonts w:ascii="Times New Roman" w:hAnsi="Times New Roman" w:cs="Times New Roman"/>
                <w:sz w:val="22"/>
              </w:rPr>
            </w:pPr>
            <w:r w:rsidRPr="00BD1F05">
              <w:rPr>
                <w:rFonts w:ascii="Times New Roman" w:hAnsi="Times New Roman" w:cs="Times New Roman"/>
                <w:sz w:val="22"/>
              </w:rPr>
              <w:t>17,679,995</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116</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872,909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872,909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745,260 </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19,969,570</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18,903,195</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19,096,661</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18,076,899</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117</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912,539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912,539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758,834 </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20,988,617</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19,307,429</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20,076,078</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18,467,984</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118</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953,968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953,968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772,654 </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22,059,666</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19,703,694</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21,105,698</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18,851,609</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119</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997,278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997,278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786,727 </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23,185,371</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20,090,124</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22,188,093</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19,225,983</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120</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1,042,554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1,042,554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801,056 </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24,368,521</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20,464,684</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23,325,967</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19,589,147</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121</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1,089,886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1,089,886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815,646 </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25,612,046</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20,825,155</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24,522,160</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19,938,968</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122</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1,139,367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1,139,367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830,502 </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26,919,029</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21,169,124</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25,779,662</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20,273,126</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123</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1,191,095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1,191,095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845,629 </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28,292,707</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21,493,970</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27,101,612</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20,589,095</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124</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1,245,170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1,245,170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861,031 </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29,736,484</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21,796,843</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28,491,314</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20,884,133</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125</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1,301,701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1,301,701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876,714 </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31,253,937</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22,074,656</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29,952,236</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21,155,264</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126</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1,360,798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1,360,798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892,682 </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32,848,825</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22,324,061</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31,488,027</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21,399,263</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127</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1,422,579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1,422,579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908,941 </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34,525,100</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22,541,438</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33,102,521</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21,612,636</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128</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1,487,164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1,487,164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925,496 </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36,286,916</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22,722,867</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34,799,752</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21,791,605</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129</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1,554,681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1,554,681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942,353 </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38,138,638</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22,864,113</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36,583,957</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21,932,082</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130</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1,625,263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1,625,263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959,516 </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40,084,852</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22,960,603</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38,459,589</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22,029,653</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131</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1,699,050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1,699,050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976,993 </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42,130,382</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23,007,402</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40,431,332</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22,079,550</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132</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1,776,187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1,776,187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994,788 </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44,280,296</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22,999,186</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42,504,109</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22,076,634</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133</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1,856,826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1,856,826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1,012,906 </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46,539,919</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22,930,218</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44,683,093</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22,015,360</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784D6F" w:rsidRPr="00BD1F05" w:rsidRDefault="00784D6F" w:rsidP="00784D6F">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hint="eastAsia"/>
                <w:kern w:val="0"/>
                <w:sz w:val="22"/>
              </w:rPr>
              <w:t>134</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784D6F" w:rsidRPr="00BD1F05" w:rsidRDefault="00784D6F" w:rsidP="00784D6F">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1,941,126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1,941,126 </w:t>
            </w:r>
          </w:p>
        </w:tc>
        <w:tc>
          <w:tcPr>
            <w:tcW w:w="1689" w:type="dxa"/>
            <w:tcBorders>
              <w:top w:val="nil"/>
              <w:left w:val="nil"/>
              <w:bottom w:val="single" w:sz="4" w:space="0" w:color="auto"/>
              <w:right w:val="single" w:sz="4" w:space="0" w:color="auto"/>
            </w:tcBorders>
            <w:shd w:val="clear" w:color="auto" w:fill="auto"/>
            <w:noWrap/>
            <w:vAlign w:val="center"/>
            <w:hideMark/>
          </w:tcPr>
          <w:p w:rsidR="00784D6F" w:rsidRPr="00BD1F05" w:rsidRDefault="00784D6F" w:rsidP="00784D6F">
            <w:pPr>
              <w:jc w:val="right"/>
              <w:rPr>
                <w:rFonts w:ascii="Times New Roman" w:eastAsia="新細明體" w:hAnsi="Times New Roman" w:cs="Times New Roman"/>
                <w:sz w:val="22"/>
              </w:rPr>
            </w:pPr>
            <w:r w:rsidRPr="00BD1F05">
              <w:rPr>
                <w:rFonts w:ascii="Times New Roman" w:hAnsi="Times New Roman" w:cs="Times New Roman"/>
                <w:sz w:val="22"/>
              </w:rPr>
              <w:t xml:space="preserve">1,031,355 </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48,914,851</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22,794,321</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46,973,725</w:t>
            </w:r>
          </w:p>
        </w:tc>
        <w:tc>
          <w:tcPr>
            <w:tcW w:w="1689" w:type="dxa"/>
            <w:tcBorders>
              <w:top w:val="nil"/>
              <w:left w:val="nil"/>
              <w:bottom w:val="single" w:sz="4" w:space="0" w:color="auto"/>
              <w:right w:val="single" w:sz="4" w:space="0" w:color="auto"/>
            </w:tcBorders>
            <w:shd w:val="clear" w:color="auto" w:fill="auto"/>
            <w:noWrap/>
            <w:vAlign w:val="center"/>
          </w:tcPr>
          <w:p w:rsidR="00784D6F" w:rsidRPr="00BD1F05" w:rsidRDefault="00784D6F" w:rsidP="00784D6F">
            <w:pPr>
              <w:jc w:val="right"/>
              <w:rPr>
                <w:rFonts w:ascii="Times New Roman" w:hAnsi="Times New Roman" w:cs="Times New Roman"/>
                <w:sz w:val="22"/>
              </w:rPr>
            </w:pPr>
            <w:r w:rsidRPr="00BD1F05">
              <w:rPr>
                <w:rFonts w:ascii="Times New Roman" w:hAnsi="Times New Roman" w:cs="Times New Roman"/>
                <w:sz w:val="22"/>
              </w:rPr>
              <w:t>21,889,756</w:t>
            </w:r>
          </w:p>
        </w:tc>
      </w:tr>
      <w:tr w:rsidR="00BD1F05" w:rsidRPr="00BD1F05" w:rsidTr="0048059C">
        <w:trPr>
          <w:trHeight w:val="70"/>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126ADC" w:rsidRPr="00BD1F05" w:rsidRDefault="00126ADC" w:rsidP="00126ADC">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總和</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126ADC" w:rsidRPr="00BD1F05" w:rsidRDefault="00126ADC" w:rsidP="00126ADC">
            <w:pPr>
              <w:jc w:val="right"/>
              <w:rPr>
                <w:rFonts w:ascii="Times New Roman" w:eastAsia="新細明體" w:hAnsi="Times New Roman" w:cs="Times New Roman"/>
                <w:szCs w:val="24"/>
              </w:rPr>
            </w:pPr>
            <w:r w:rsidRPr="00BD1F05">
              <w:rPr>
                <w:rFonts w:ascii="Times New Roman" w:hAnsi="Times New Roman" w:cs="Times New Roman"/>
              </w:rPr>
              <w:t xml:space="preserve">7,000,000,000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126ADC" w:rsidRPr="00BD1F05" w:rsidRDefault="00126ADC" w:rsidP="00126ADC">
            <w:pPr>
              <w:jc w:val="right"/>
              <w:rPr>
                <w:rFonts w:ascii="Times New Roman" w:eastAsia="新細明體" w:hAnsi="Times New Roman" w:cs="Times New Roman"/>
                <w:szCs w:val="24"/>
              </w:rPr>
            </w:pPr>
            <w:r w:rsidRPr="00BD1F05">
              <w:rPr>
                <w:rFonts w:ascii="Times New Roman" w:hAnsi="Times New Roman" w:cs="Times New Roman"/>
              </w:rPr>
              <w:t xml:space="preserve">3,026,305,141 </w:t>
            </w:r>
          </w:p>
        </w:tc>
        <w:tc>
          <w:tcPr>
            <w:tcW w:w="1689" w:type="dxa"/>
            <w:tcBorders>
              <w:top w:val="nil"/>
              <w:left w:val="nil"/>
              <w:bottom w:val="single" w:sz="4" w:space="0" w:color="auto"/>
              <w:right w:val="single" w:sz="4" w:space="0" w:color="auto"/>
            </w:tcBorders>
            <w:shd w:val="clear" w:color="auto" w:fill="auto"/>
            <w:noWrap/>
            <w:vAlign w:val="center"/>
            <w:hideMark/>
          </w:tcPr>
          <w:p w:rsidR="00126ADC" w:rsidRPr="00BD1F05" w:rsidRDefault="00126ADC" w:rsidP="00126ADC">
            <w:pPr>
              <w:jc w:val="right"/>
              <w:rPr>
                <w:rFonts w:ascii="Times New Roman" w:eastAsia="新細明體" w:hAnsi="Times New Roman" w:cs="Times New Roman"/>
                <w:szCs w:val="24"/>
              </w:rPr>
            </w:pPr>
            <w:r w:rsidRPr="00BD1F05">
              <w:rPr>
                <w:rFonts w:ascii="Times New Roman" w:hAnsi="Times New Roman" w:cs="Times New Roman"/>
              </w:rPr>
              <w:t xml:space="preserve">10,026,305,141 </w:t>
            </w:r>
          </w:p>
        </w:tc>
        <w:tc>
          <w:tcPr>
            <w:tcW w:w="1689" w:type="dxa"/>
            <w:tcBorders>
              <w:top w:val="nil"/>
              <w:left w:val="nil"/>
              <w:bottom w:val="single" w:sz="4" w:space="0" w:color="auto"/>
              <w:right w:val="single" w:sz="4" w:space="0" w:color="auto"/>
            </w:tcBorders>
            <w:shd w:val="clear" w:color="auto" w:fill="auto"/>
            <w:noWrap/>
            <w:vAlign w:val="center"/>
            <w:hideMark/>
          </w:tcPr>
          <w:p w:rsidR="00126ADC" w:rsidRPr="00BD1F05" w:rsidRDefault="00D208C5" w:rsidP="00126ADC">
            <w:pPr>
              <w:jc w:val="right"/>
              <w:rPr>
                <w:rFonts w:ascii="Times New Roman" w:eastAsia="新細明體" w:hAnsi="Times New Roman" w:cs="Times New Roman"/>
                <w:szCs w:val="24"/>
              </w:rPr>
            </w:pPr>
            <w:r w:rsidRPr="00BD1F05">
              <w:rPr>
                <w:rFonts w:ascii="Times New Roman" w:hAnsi="Times New Roman" w:cs="Times New Roman"/>
              </w:rPr>
              <w:t>9,623,112,012</w:t>
            </w:r>
          </w:p>
        </w:tc>
        <w:tc>
          <w:tcPr>
            <w:tcW w:w="1689" w:type="dxa"/>
            <w:tcBorders>
              <w:top w:val="nil"/>
              <w:left w:val="nil"/>
              <w:bottom w:val="single" w:sz="4" w:space="0" w:color="auto"/>
              <w:right w:val="single" w:sz="4" w:space="0" w:color="auto"/>
            </w:tcBorders>
            <w:shd w:val="clear" w:color="auto" w:fill="auto"/>
            <w:noWrap/>
            <w:vAlign w:val="center"/>
          </w:tcPr>
          <w:p w:rsidR="00126ADC" w:rsidRPr="00BD1F05" w:rsidRDefault="0063759B" w:rsidP="00126ADC">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635</w:t>
            </w:r>
            <w:r w:rsidRPr="00BD1F05">
              <w:rPr>
                <w:rFonts w:ascii="Times New Roman" w:eastAsia="新細明體" w:hAnsi="Times New Roman" w:cs="Times New Roman"/>
                <w:szCs w:val="24"/>
              </w:rPr>
              <w:t>,135,727</w:t>
            </w:r>
          </w:p>
        </w:tc>
        <w:tc>
          <w:tcPr>
            <w:tcW w:w="1689" w:type="dxa"/>
            <w:tcBorders>
              <w:top w:val="nil"/>
              <w:left w:val="nil"/>
              <w:bottom w:val="single" w:sz="4" w:space="0" w:color="auto"/>
              <w:right w:val="single" w:sz="4" w:space="0" w:color="auto"/>
            </w:tcBorders>
            <w:shd w:val="clear" w:color="auto" w:fill="auto"/>
            <w:noWrap/>
            <w:vAlign w:val="center"/>
          </w:tcPr>
          <w:p w:rsidR="00126ADC" w:rsidRPr="00BD1F05" w:rsidRDefault="0005324A" w:rsidP="00126ADC">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429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465</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783</w:t>
            </w:r>
          </w:p>
        </w:tc>
        <w:tc>
          <w:tcPr>
            <w:tcW w:w="1689" w:type="dxa"/>
            <w:tcBorders>
              <w:top w:val="nil"/>
              <w:left w:val="nil"/>
              <w:bottom w:val="single" w:sz="4" w:space="0" w:color="auto"/>
              <w:right w:val="single" w:sz="4" w:space="0" w:color="auto"/>
            </w:tcBorders>
            <w:shd w:val="clear" w:color="auto" w:fill="auto"/>
            <w:noWrap/>
            <w:vAlign w:val="center"/>
          </w:tcPr>
          <w:p w:rsidR="00126ADC" w:rsidRPr="00BD1F05" w:rsidRDefault="00510C51" w:rsidP="00126ADC">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391</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169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414</w:t>
            </w:r>
          </w:p>
        </w:tc>
        <w:tc>
          <w:tcPr>
            <w:tcW w:w="1689" w:type="dxa"/>
            <w:tcBorders>
              <w:top w:val="nil"/>
              <w:left w:val="nil"/>
              <w:bottom w:val="single" w:sz="4" w:space="0" w:color="auto"/>
              <w:right w:val="single" w:sz="4" w:space="0" w:color="auto"/>
            </w:tcBorders>
            <w:shd w:val="clear" w:color="auto" w:fill="auto"/>
            <w:noWrap/>
            <w:vAlign w:val="center"/>
          </w:tcPr>
          <w:p w:rsidR="00126ADC" w:rsidRPr="00BD1F05" w:rsidRDefault="00A921B9" w:rsidP="00126ADC">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194</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082</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258</w:t>
            </w:r>
          </w:p>
        </w:tc>
      </w:tr>
    </w:tbl>
    <w:p w:rsidR="004174A3" w:rsidRPr="00425F8B" w:rsidRDefault="009E2F1E" w:rsidP="009E2F1E">
      <w:pPr>
        <w:pStyle w:val="afe"/>
        <w:jc w:val="center"/>
        <w:rPr>
          <w:rFonts w:ascii="Times New Roman" w:eastAsia="標楷體" w:hAnsi="Times New Roman" w:cs="Times New Roman"/>
          <w:sz w:val="28"/>
          <w:szCs w:val="28"/>
        </w:rPr>
      </w:pPr>
      <w:bookmarkStart w:id="143" w:name="_Toc48117738"/>
      <w:r w:rsidRPr="000B01F9">
        <w:rPr>
          <w:rFonts w:ascii="Times New Roman" w:eastAsia="標楷體" w:hAnsi="Times New Roman" w:cs="Times New Roman"/>
          <w:color w:val="auto"/>
          <w:sz w:val="28"/>
          <w:szCs w:val="28"/>
        </w:rPr>
        <w:t>表</w:t>
      </w:r>
      <w:r w:rsidRPr="000B01F9">
        <w:rPr>
          <w:rFonts w:ascii="Times New Roman" w:eastAsia="標楷體" w:hAnsi="Times New Roman" w:cs="Times New Roman"/>
          <w:color w:val="auto"/>
          <w:sz w:val="28"/>
          <w:szCs w:val="28"/>
        </w:rPr>
        <w:t xml:space="preserve"> </w:t>
      </w:r>
      <w:r w:rsidRPr="000B01F9">
        <w:rPr>
          <w:rFonts w:ascii="Times New Roman" w:eastAsia="標楷體" w:hAnsi="Times New Roman" w:cs="Times New Roman"/>
          <w:color w:val="auto"/>
          <w:sz w:val="28"/>
          <w:szCs w:val="28"/>
        </w:rPr>
        <w:fldChar w:fldCharType="begin"/>
      </w:r>
      <w:r w:rsidRPr="000B01F9">
        <w:rPr>
          <w:rFonts w:ascii="Times New Roman" w:eastAsia="標楷體" w:hAnsi="Times New Roman" w:cs="Times New Roman"/>
          <w:color w:val="auto"/>
          <w:sz w:val="28"/>
          <w:szCs w:val="28"/>
        </w:rPr>
        <w:instrText xml:space="preserve"> SEQ </w:instrText>
      </w:r>
      <w:r w:rsidRPr="000B01F9">
        <w:rPr>
          <w:rFonts w:ascii="Times New Roman" w:eastAsia="標楷體" w:hAnsi="Times New Roman" w:cs="Times New Roman"/>
          <w:color w:val="auto"/>
          <w:sz w:val="28"/>
          <w:szCs w:val="28"/>
        </w:rPr>
        <w:instrText>表</w:instrText>
      </w:r>
      <w:r w:rsidRPr="000B01F9">
        <w:rPr>
          <w:rFonts w:ascii="Times New Roman" w:eastAsia="標楷體" w:hAnsi="Times New Roman" w:cs="Times New Roman"/>
          <w:color w:val="auto"/>
          <w:sz w:val="28"/>
          <w:szCs w:val="28"/>
        </w:rPr>
        <w:instrText xml:space="preserve"> \* ARABIC </w:instrText>
      </w:r>
      <w:r w:rsidRPr="000B01F9">
        <w:rPr>
          <w:rFonts w:ascii="Times New Roman" w:eastAsia="標楷體" w:hAnsi="Times New Roman" w:cs="Times New Roman"/>
          <w:color w:val="auto"/>
          <w:sz w:val="28"/>
          <w:szCs w:val="28"/>
        </w:rPr>
        <w:fldChar w:fldCharType="separate"/>
      </w:r>
      <w:r>
        <w:rPr>
          <w:rFonts w:ascii="Times New Roman" w:eastAsia="標楷體" w:hAnsi="Times New Roman" w:cs="Times New Roman"/>
          <w:noProof/>
          <w:color w:val="auto"/>
          <w:sz w:val="28"/>
          <w:szCs w:val="28"/>
        </w:rPr>
        <w:t>23</w:t>
      </w:r>
      <w:r w:rsidRPr="000B01F9">
        <w:rPr>
          <w:rFonts w:ascii="Times New Roman" w:eastAsia="標楷體" w:hAnsi="Times New Roman" w:cs="Times New Roman"/>
          <w:color w:val="auto"/>
          <w:sz w:val="28"/>
          <w:szCs w:val="28"/>
        </w:rPr>
        <w:fldChar w:fldCharType="end"/>
      </w:r>
      <w:r w:rsidRPr="000B01F9">
        <w:rPr>
          <w:rFonts w:ascii="Times New Roman" w:eastAsia="標楷體" w:hAnsi="Times New Roman" w:cs="Times New Roman"/>
          <w:color w:val="auto"/>
          <w:sz w:val="28"/>
          <w:szCs w:val="28"/>
        </w:rPr>
        <w:t>、</w:t>
      </w:r>
      <w:r w:rsidR="004174A3" w:rsidRPr="00534C73">
        <w:rPr>
          <w:rFonts w:ascii="Times New Roman" w:eastAsia="標楷體" w:hAnsi="Times New Roman" w:cs="Times New Roman"/>
          <w:sz w:val="28"/>
          <w:szCs w:val="28"/>
        </w:rPr>
        <w:t>現金流量表（場館收</w:t>
      </w:r>
      <w:r w:rsidR="004174A3" w:rsidRPr="00534C73">
        <w:rPr>
          <w:rFonts w:ascii="Times New Roman" w:eastAsia="標楷體" w:hAnsi="Times New Roman" w:cs="Times New Roman" w:hint="eastAsia"/>
          <w:sz w:val="28"/>
          <w:szCs w:val="28"/>
        </w:rPr>
        <w:t>益：低推估、</w:t>
      </w:r>
      <w:r w:rsidR="004174A3" w:rsidRPr="00534C73">
        <w:rPr>
          <w:rFonts w:ascii="Times New Roman" w:eastAsia="標楷體" w:hAnsi="Times New Roman" w:cs="Times New Roman"/>
          <w:sz w:val="28"/>
          <w:szCs w:val="28"/>
        </w:rPr>
        <w:t>收</w:t>
      </w:r>
      <w:r w:rsidR="004174A3" w:rsidRPr="00534C73">
        <w:rPr>
          <w:rFonts w:ascii="Times New Roman" w:eastAsia="標楷體" w:hAnsi="Times New Roman" w:cs="Times New Roman" w:hint="eastAsia"/>
          <w:sz w:val="28"/>
          <w:szCs w:val="28"/>
        </w:rPr>
        <w:t>益年</w:t>
      </w:r>
      <w:r w:rsidR="004174A3" w:rsidRPr="00534C73">
        <w:rPr>
          <w:rFonts w:ascii="Times New Roman" w:eastAsia="標楷體" w:hAnsi="Times New Roman" w:cs="Times New Roman"/>
          <w:sz w:val="28"/>
          <w:szCs w:val="28"/>
        </w:rPr>
        <w:t>成長率</w:t>
      </w:r>
      <w:r w:rsidR="004174A3" w:rsidRPr="00534C73">
        <w:rPr>
          <w:rFonts w:ascii="Times New Roman" w:eastAsia="標楷體" w:hAnsi="Times New Roman" w:cs="Times New Roman" w:hint="eastAsia"/>
          <w:sz w:val="28"/>
          <w:szCs w:val="28"/>
        </w:rPr>
        <w:t>：低推估</w:t>
      </w:r>
      <w:r w:rsidR="006D79D6" w:rsidRPr="00534C73">
        <w:rPr>
          <w:rFonts w:ascii="Times New Roman" w:eastAsia="標楷體" w:hAnsi="Times New Roman" w:cs="Times New Roman" w:hint="eastAsia"/>
          <w:sz w:val="28"/>
          <w:szCs w:val="28"/>
        </w:rPr>
        <w:t>）</w:t>
      </w:r>
      <w:bookmarkEnd w:id="143"/>
    </w:p>
    <w:p w:rsidR="004174A3" w:rsidRPr="00425F8B" w:rsidRDefault="004174A3" w:rsidP="004174A3">
      <w:pPr>
        <w:widowControl/>
        <w:adjustRightInd w:val="0"/>
        <w:snapToGrid w:val="0"/>
        <w:ind w:rightChars="-31" w:right="-74"/>
        <w:jc w:val="right"/>
        <w:rPr>
          <w:rFonts w:ascii="Times New Roman" w:eastAsia="標楷體" w:hAnsi="Times New Roman" w:cs="Times New Roman"/>
          <w:sz w:val="28"/>
          <w:szCs w:val="28"/>
        </w:rPr>
      </w:pPr>
      <w:r w:rsidRPr="00425F8B">
        <w:rPr>
          <w:rFonts w:ascii="Times New Roman" w:eastAsia="標楷體" w:hAnsi="Times New Roman" w:cs="Times New Roman"/>
        </w:rPr>
        <w:t>單位：元</w:t>
      </w:r>
    </w:p>
    <w:tbl>
      <w:tblPr>
        <w:tblW w:w="13986" w:type="dxa"/>
        <w:tblInd w:w="28" w:type="dxa"/>
        <w:tblLayout w:type="fixed"/>
        <w:tblCellMar>
          <w:left w:w="28" w:type="dxa"/>
          <w:right w:w="28" w:type="dxa"/>
        </w:tblCellMar>
        <w:tblLook w:val="04A0" w:firstRow="1" w:lastRow="0" w:firstColumn="1" w:lastColumn="0" w:noHBand="0" w:noVBand="1"/>
      </w:tblPr>
      <w:tblGrid>
        <w:gridCol w:w="709"/>
        <w:gridCol w:w="1471"/>
        <w:gridCol w:w="1672"/>
        <w:gridCol w:w="1689"/>
        <w:gridCol w:w="1689"/>
        <w:gridCol w:w="1689"/>
        <w:gridCol w:w="1689"/>
        <w:gridCol w:w="1689"/>
        <w:gridCol w:w="1689"/>
      </w:tblGrid>
      <w:tr w:rsidR="00BD1F05" w:rsidRPr="00BD1F05" w:rsidTr="006C7445">
        <w:trPr>
          <w:trHeight w:val="330"/>
        </w:trPr>
        <w:tc>
          <w:tcPr>
            <w:tcW w:w="709" w:type="dxa"/>
            <w:vMerge w:val="restart"/>
            <w:tcBorders>
              <w:top w:val="single" w:sz="4" w:space="0" w:color="auto"/>
              <w:left w:val="single" w:sz="4" w:space="0" w:color="auto"/>
              <w:right w:val="nil"/>
            </w:tcBorders>
            <w:shd w:val="clear" w:color="auto" w:fill="D9D9D9" w:themeFill="background1" w:themeFillShade="D9"/>
            <w:vAlign w:val="center"/>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年</w:t>
            </w:r>
          </w:p>
        </w:tc>
        <w:tc>
          <w:tcPr>
            <w:tcW w:w="1471" w:type="dxa"/>
            <w:vMerge w:val="restart"/>
            <w:tcBorders>
              <w:top w:val="single" w:sz="4" w:space="0" w:color="auto"/>
              <w:left w:val="single" w:sz="4" w:space="0" w:color="auto"/>
              <w:right w:val="nil"/>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中央支出</w:t>
            </w:r>
          </w:p>
          <w:p w:rsidR="004174A3" w:rsidRPr="00BD1F05" w:rsidRDefault="004174A3" w:rsidP="0078732F">
            <w:pPr>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72"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地方支出</w:t>
            </w:r>
          </w:p>
          <w:p w:rsidR="004174A3" w:rsidRPr="00BD1F05" w:rsidRDefault="004174A3" w:rsidP="0078732F">
            <w:pPr>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337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總支出</w:t>
            </w:r>
          </w:p>
        </w:tc>
        <w:tc>
          <w:tcPr>
            <w:tcW w:w="337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總收入</w:t>
            </w:r>
          </w:p>
        </w:tc>
        <w:tc>
          <w:tcPr>
            <w:tcW w:w="337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淨收益</w:t>
            </w:r>
          </w:p>
        </w:tc>
      </w:tr>
      <w:tr w:rsidR="00BD1F05" w:rsidRPr="00BD1F05" w:rsidTr="006C7445">
        <w:trPr>
          <w:trHeight w:val="268"/>
        </w:trPr>
        <w:tc>
          <w:tcPr>
            <w:tcW w:w="709" w:type="dxa"/>
            <w:vMerge/>
            <w:tcBorders>
              <w:left w:val="single" w:sz="4" w:space="0" w:color="auto"/>
              <w:bottom w:val="single" w:sz="4" w:space="0" w:color="auto"/>
              <w:right w:val="nil"/>
            </w:tcBorders>
            <w:shd w:val="clear" w:color="auto" w:fill="D9D9D9" w:themeFill="background1" w:themeFillShade="D9"/>
          </w:tcPr>
          <w:p w:rsidR="004174A3" w:rsidRPr="00BD1F05" w:rsidRDefault="004174A3" w:rsidP="0078732F">
            <w:pPr>
              <w:widowControl/>
              <w:adjustRightInd w:val="0"/>
              <w:snapToGrid w:val="0"/>
              <w:rPr>
                <w:rFonts w:ascii="Times New Roman" w:eastAsia="標楷體" w:hAnsi="Times New Roman" w:cs="Times New Roman"/>
                <w:kern w:val="0"/>
                <w:szCs w:val="24"/>
              </w:rPr>
            </w:pPr>
          </w:p>
        </w:tc>
        <w:tc>
          <w:tcPr>
            <w:tcW w:w="1471" w:type="dxa"/>
            <w:vMerge/>
            <w:tcBorders>
              <w:left w:val="single" w:sz="4" w:space="0" w:color="auto"/>
              <w:bottom w:val="single" w:sz="4" w:space="0" w:color="auto"/>
              <w:right w:val="nil"/>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p>
        </w:tc>
        <w:tc>
          <w:tcPr>
            <w:tcW w:w="1672"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現值</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現值</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當年幣值</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hideMark/>
          </w:tcPr>
          <w:p w:rsidR="004174A3" w:rsidRPr="00BD1F05" w:rsidRDefault="004174A3" w:rsidP="0078732F">
            <w:pPr>
              <w:widowControl/>
              <w:adjustRightInd w:val="0"/>
              <w:snapToGrid w:val="0"/>
              <w:jc w:val="center"/>
              <w:rPr>
                <w:rFonts w:ascii="Times New Roman" w:eastAsia="標楷體" w:hAnsi="Times New Roman" w:cs="Times New Roman"/>
                <w:kern w:val="0"/>
                <w:szCs w:val="24"/>
              </w:rPr>
            </w:pPr>
            <w:r w:rsidRPr="00BD1F05">
              <w:rPr>
                <w:rFonts w:ascii="Times New Roman" w:eastAsia="標楷體" w:hAnsi="Times New Roman" w:cs="Times New Roman"/>
                <w:kern w:val="0"/>
                <w:szCs w:val="24"/>
              </w:rPr>
              <w:t>折現值</w:t>
            </w:r>
          </w:p>
        </w:tc>
      </w:tr>
      <w:tr w:rsidR="00BD1F05" w:rsidRPr="00BD1F05" w:rsidTr="00F379D0">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hint="eastAsia"/>
                <w:kern w:val="0"/>
                <w:sz w:val="22"/>
              </w:rPr>
              <w:t>110</w:t>
            </w:r>
          </w:p>
        </w:tc>
        <w:tc>
          <w:tcPr>
            <w:tcW w:w="1471"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02</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000000"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3</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420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r>
      <w:tr w:rsidR="00BD1F05" w:rsidRPr="00BD1F05" w:rsidTr="00F379D0">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111</w:t>
            </w:r>
          </w:p>
        </w:tc>
        <w:tc>
          <w:tcPr>
            <w:tcW w:w="1471"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800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769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569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000000"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2</w:t>
            </w:r>
            <w:r w:rsidRPr="00BD1F05">
              <w:rPr>
                <w:rFonts w:ascii="Times New Roman" w:eastAsia="新細明體" w:hAnsi="Times New Roman" w:cs="Times New Roman" w:hint="eastAsia"/>
                <w:sz w:val="22"/>
              </w:rPr>
              <w:t>,</w:t>
            </w:r>
            <w:r w:rsidRPr="00BD1F05">
              <w:rPr>
                <w:rFonts w:ascii="Times New Roman" w:eastAsia="新細明體" w:hAnsi="Times New Roman" w:cs="Times New Roman"/>
                <w:sz w:val="22"/>
              </w:rPr>
              <w:t>500,407,7</w:t>
            </w:r>
            <w:r w:rsidRPr="00BD1F05">
              <w:rPr>
                <w:rFonts w:ascii="Times New Roman" w:eastAsia="新細明體" w:hAnsi="Times New Roman" w:cs="Times New Roman" w:hint="eastAsia"/>
                <w:sz w:val="22"/>
              </w:rPr>
              <w:t>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569</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-2</w:t>
            </w:r>
            <w:r w:rsidRPr="00BD1F05">
              <w:rPr>
                <w:rFonts w:ascii="Times New Roman" w:eastAsia="新細明體" w:hAnsi="Times New Roman" w:cs="Times New Roman" w:hint="eastAsia"/>
                <w:sz w:val="22"/>
              </w:rPr>
              <w:t>,</w:t>
            </w:r>
            <w:r w:rsidRPr="00BD1F05">
              <w:rPr>
                <w:rFonts w:ascii="Times New Roman" w:eastAsia="新細明體" w:hAnsi="Times New Roman" w:cs="Times New Roman"/>
                <w:sz w:val="22"/>
              </w:rPr>
              <w:t>500,407,7</w:t>
            </w:r>
            <w:r w:rsidRPr="00BD1F05">
              <w:rPr>
                <w:rFonts w:ascii="Times New Roman" w:eastAsia="新細明體" w:hAnsi="Times New Roman" w:cs="Times New Roman" w:hint="eastAsia"/>
                <w:sz w:val="22"/>
              </w:rPr>
              <w:t>00</w:t>
            </w:r>
          </w:p>
        </w:tc>
      </w:tr>
      <w:tr w:rsidR="00BD1F05" w:rsidRPr="00BD1F05" w:rsidTr="00F379D0">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 w:val="22"/>
              </w:rPr>
            </w:pPr>
            <w:r w:rsidRPr="00BD1F05">
              <w:rPr>
                <w:rFonts w:ascii="Times New Roman" w:eastAsia="新細明體" w:hAnsi="Times New Roman" w:cs="Times New Roman"/>
                <w:kern w:val="0"/>
                <w:sz w:val="22"/>
              </w:rPr>
              <w:t>112</w:t>
            </w:r>
          </w:p>
        </w:tc>
        <w:tc>
          <w:tcPr>
            <w:tcW w:w="1471"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90</w:t>
            </w:r>
            <w:r w:rsidRPr="00BD1F05">
              <w:rPr>
                <w:rFonts w:ascii="Times New Roman" w:eastAsia="新細明體" w:hAnsi="Times New Roman" w:cs="Times New Roman"/>
                <w:sz w:val="22"/>
              </w:rPr>
              <w:t>0,</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000000"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,212,594,6</w:t>
            </w:r>
            <w:r w:rsidRPr="00BD1F05">
              <w:rPr>
                <w:rFonts w:ascii="Times New Roman" w:eastAsia="新細明體" w:hAnsi="Times New Roman" w:cs="Times New Roman" w:hint="eastAsia"/>
                <w:sz w:val="22"/>
              </w:rPr>
              <w:t>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,212,594,6</w:t>
            </w:r>
            <w:r w:rsidRPr="00BD1F05">
              <w:rPr>
                <w:rFonts w:ascii="Times New Roman" w:eastAsia="新細明體" w:hAnsi="Times New Roman" w:cs="Times New Roman" w:hint="eastAsia"/>
                <w:sz w:val="22"/>
              </w:rPr>
              <w:t>00</w:t>
            </w:r>
          </w:p>
        </w:tc>
      </w:tr>
      <w:tr w:rsidR="00BD1F05" w:rsidRPr="00BD1F05" w:rsidTr="00F379D0">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 w:val="22"/>
              </w:rPr>
            </w:pPr>
            <w:r w:rsidRPr="00BD1F05">
              <w:rPr>
                <w:rFonts w:ascii="Times New Roman" w:eastAsia="新細明體" w:hAnsi="Times New Roman" w:cs="Times New Roman"/>
                <w:kern w:val="0"/>
                <w:sz w:val="22"/>
              </w:rPr>
              <w:t>113</w:t>
            </w:r>
          </w:p>
        </w:tc>
        <w:tc>
          <w:tcPr>
            <w:tcW w:w="1471"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900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381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000000"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78,391,9</w:t>
            </w:r>
            <w:r w:rsidRPr="00BD1F05">
              <w:rPr>
                <w:rFonts w:ascii="Times New Roman" w:eastAsia="新細明體" w:hAnsi="Times New Roman" w:cs="Times New Roman" w:hint="eastAsia"/>
                <w:sz w:val="22"/>
              </w:rPr>
              <w:t>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hAnsi="Times New Roman" w:cs="Times New Roman"/>
                <w:sz w:val="22"/>
              </w:rPr>
              <w:t xml:space="preserve">0 </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281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新細明體" w:hAnsi="Times New Roman" w:cs="Times New Roman"/>
                <w:sz w:val="22"/>
              </w:rPr>
            </w:pP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w:t>
            </w:r>
            <w:r w:rsidRPr="00BD1F05">
              <w:rPr>
                <w:rFonts w:ascii="Times New Roman" w:eastAsia="新細明體" w:hAnsi="Times New Roman" w:cs="Times New Roman" w:hint="eastAsia"/>
                <w:sz w:val="22"/>
              </w:rPr>
              <w:t>1</w:t>
            </w:r>
            <w:r w:rsidRPr="00BD1F05">
              <w:rPr>
                <w:rFonts w:ascii="Times New Roman" w:eastAsia="新細明體" w:hAnsi="Times New Roman" w:cs="Times New Roman"/>
                <w:sz w:val="22"/>
              </w:rPr>
              <w:t>78,391,9</w:t>
            </w:r>
            <w:r w:rsidRPr="00BD1F05">
              <w:rPr>
                <w:rFonts w:ascii="Times New Roman" w:eastAsia="新細明體" w:hAnsi="Times New Roman" w:cs="Times New Roman" w:hint="eastAsia"/>
                <w:sz w:val="22"/>
              </w:rPr>
              <w:t>00</w:t>
            </w:r>
          </w:p>
        </w:tc>
      </w:tr>
      <w:tr w:rsidR="00BD1F05" w:rsidRPr="00BD1F05" w:rsidTr="00F379D0">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tcPr>
          <w:p w:rsidR="00D208C5" w:rsidRPr="00BD1F05" w:rsidRDefault="00D208C5" w:rsidP="00D208C5">
            <w:pPr>
              <w:widowControl/>
              <w:adjustRightInd w:val="0"/>
              <w:snapToGrid w:val="0"/>
              <w:spacing w:line="240" w:lineRule="atLeast"/>
              <w:jc w:val="center"/>
              <w:rPr>
                <w:rFonts w:ascii="Times New Roman" w:eastAsia="標楷體" w:hAnsi="Times New Roman" w:cs="Times New Roman"/>
                <w:kern w:val="0"/>
                <w:sz w:val="22"/>
              </w:rPr>
            </w:pPr>
            <w:r w:rsidRPr="00BD1F05">
              <w:rPr>
                <w:rFonts w:ascii="Times New Roman" w:eastAsia="新細明體" w:hAnsi="Times New Roman" w:cs="Times New Roman"/>
                <w:kern w:val="0"/>
                <w:sz w:val="22"/>
              </w:rPr>
              <w:t>114</w:t>
            </w:r>
          </w:p>
        </w:tc>
        <w:tc>
          <w:tcPr>
            <w:tcW w:w="1471" w:type="dxa"/>
            <w:tcBorders>
              <w:top w:val="single" w:sz="4" w:space="0" w:color="auto"/>
              <w:left w:val="single" w:sz="4" w:space="0" w:color="auto"/>
              <w:bottom w:val="single" w:sz="4" w:space="0" w:color="auto"/>
              <w:right w:val="nil"/>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72" w:type="dxa"/>
            <w:tcBorders>
              <w:top w:val="nil"/>
              <w:left w:val="single" w:sz="4" w:space="0" w:color="auto"/>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89" w:type="dxa"/>
            <w:tcBorders>
              <w:top w:val="single" w:sz="4" w:space="0" w:color="auto"/>
              <w:left w:val="nil"/>
              <w:bottom w:val="single" w:sz="4" w:space="0" w:color="auto"/>
              <w:right w:val="single" w:sz="4" w:space="0" w:color="auto"/>
            </w:tcBorders>
            <w:shd w:val="clear" w:color="000000"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1</w:t>
            </w:r>
            <w:r w:rsidRPr="00BD1F05">
              <w:rPr>
                <w:rFonts w:ascii="Times New Roman" w:hAnsi="Times New Roman" w:cs="Times New Roman"/>
                <w:sz w:val="22"/>
              </w:rPr>
              <w:t>,294,246,8</w:t>
            </w:r>
            <w:r w:rsidRPr="00BD1F05">
              <w:rPr>
                <w:rFonts w:ascii="Times New Roman" w:hAnsi="Times New Roman" w:cs="Times New Roman" w:hint="eastAsia"/>
                <w:sz w:val="22"/>
              </w:rPr>
              <w:t>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eastAsia="標楷體" w:hAnsi="Times New Roman" w:cs="Times New Roman"/>
                <w:sz w:val="22"/>
              </w:rPr>
            </w:pPr>
            <w:r w:rsidRPr="00BD1F05">
              <w:rPr>
                <w:rFonts w:ascii="Times New Roman" w:eastAsia="標楷體" w:hAnsi="Times New Roman" w:cs="Times New Roman" w:hint="eastAsia"/>
                <w:sz w:val="22"/>
              </w:rPr>
              <w:t>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hint="eastAsia"/>
                <w:sz w:val="22"/>
              </w:rPr>
              <w:t>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sz w:val="22"/>
              </w:rPr>
              <w:t>-</w:t>
            </w:r>
            <w:r w:rsidRPr="00BD1F05">
              <w:rPr>
                <w:rFonts w:ascii="Times New Roman" w:hAnsi="Times New Roman" w:cs="Times New Roman" w:hint="eastAsia"/>
                <w:sz w:val="22"/>
              </w:rPr>
              <w:t>1</w:t>
            </w:r>
            <w:r w:rsidRPr="00BD1F05">
              <w:rPr>
                <w:rFonts w:ascii="Times New Roman" w:hAnsi="Times New Roman" w:cs="Times New Roman"/>
                <w:sz w:val="22"/>
              </w:rPr>
              <w:t>,</w:t>
            </w:r>
            <w:r w:rsidRPr="00BD1F05">
              <w:rPr>
                <w:rFonts w:ascii="Times New Roman" w:hAnsi="Times New Roman" w:cs="Times New Roman" w:hint="eastAsia"/>
                <w:sz w:val="22"/>
              </w:rPr>
              <w:t>449</w:t>
            </w:r>
            <w:r w:rsidRPr="00BD1F05">
              <w:rPr>
                <w:rFonts w:ascii="Times New Roman" w:hAnsi="Times New Roman" w:cs="Times New Roman"/>
                <w:sz w:val="22"/>
              </w:rPr>
              <w:t>,</w:t>
            </w:r>
            <w:r w:rsidRPr="00BD1F05">
              <w:rPr>
                <w:rFonts w:ascii="Times New Roman" w:hAnsi="Times New Roman" w:cs="Times New Roman" w:hint="eastAsia"/>
                <w:sz w:val="22"/>
              </w:rPr>
              <w:t>000</w:t>
            </w:r>
            <w:r w:rsidRPr="00BD1F05">
              <w:rPr>
                <w:rFonts w:ascii="Times New Roman" w:hAnsi="Times New Roman" w:cs="Times New Roman"/>
                <w:sz w:val="22"/>
              </w:rPr>
              <w:t>,</w:t>
            </w:r>
            <w:r w:rsidRPr="00BD1F05">
              <w:rPr>
                <w:rFonts w:ascii="Times New Roman" w:hAnsi="Times New Roman" w:cs="Times New Roman" w:hint="eastAsia"/>
                <w:sz w:val="22"/>
              </w:rPr>
              <w:t>000</w:t>
            </w:r>
          </w:p>
        </w:tc>
        <w:tc>
          <w:tcPr>
            <w:tcW w:w="1689" w:type="dxa"/>
            <w:tcBorders>
              <w:top w:val="nil"/>
              <w:left w:val="nil"/>
              <w:bottom w:val="single" w:sz="4" w:space="0" w:color="auto"/>
              <w:right w:val="single" w:sz="4" w:space="0" w:color="auto"/>
            </w:tcBorders>
            <w:shd w:val="clear" w:color="auto" w:fill="auto"/>
            <w:noWrap/>
          </w:tcPr>
          <w:p w:rsidR="00D208C5" w:rsidRPr="00BD1F05" w:rsidRDefault="00D208C5" w:rsidP="00D208C5">
            <w:pPr>
              <w:jc w:val="right"/>
              <w:rPr>
                <w:rFonts w:ascii="Times New Roman" w:hAnsi="Times New Roman" w:cs="Times New Roman"/>
                <w:sz w:val="22"/>
              </w:rPr>
            </w:pPr>
            <w:r w:rsidRPr="00BD1F05">
              <w:rPr>
                <w:rFonts w:ascii="Times New Roman" w:hAnsi="Times New Roman" w:cs="Times New Roman"/>
                <w:sz w:val="22"/>
              </w:rPr>
              <w:t>-</w:t>
            </w:r>
            <w:r w:rsidRPr="00BD1F05">
              <w:rPr>
                <w:rFonts w:ascii="Times New Roman" w:hAnsi="Times New Roman" w:cs="Times New Roman" w:hint="eastAsia"/>
                <w:sz w:val="22"/>
              </w:rPr>
              <w:t>1</w:t>
            </w:r>
            <w:r w:rsidRPr="00BD1F05">
              <w:rPr>
                <w:rFonts w:ascii="Times New Roman" w:hAnsi="Times New Roman" w:cs="Times New Roman"/>
                <w:sz w:val="22"/>
              </w:rPr>
              <w:t>,294,246,8</w:t>
            </w:r>
            <w:r w:rsidRPr="00BD1F05">
              <w:rPr>
                <w:rFonts w:ascii="Times New Roman" w:hAnsi="Times New Roman" w:cs="Times New Roman" w:hint="eastAsia"/>
                <w:sz w:val="22"/>
              </w:rPr>
              <w:t>00</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115</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835,000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835,000 </w:t>
            </w:r>
          </w:p>
        </w:tc>
        <w:tc>
          <w:tcPr>
            <w:tcW w:w="1689" w:type="dxa"/>
            <w:tcBorders>
              <w:top w:val="single" w:sz="4" w:space="0" w:color="auto"/>
              <w:left w:val="nil"/>
              <w:bottom w:val="single" w:sz="4" w:space="0" w:color="auto"/>
              <w:right w:val="single" w:sz="4" w:space="0" w:color="auto"/>
            </w:tcBorders>
            <w:shd w:val="clear" w:color="000000"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731,929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widowControl/>
              <w:jc w:val="right"/>
              <w:rPr>
                <w:rFonts w:ascii="Times New Roman" w:hAnsi="Times New Roman" w:cs="Times New Roman"/>
                <w:sz w:val="22"/>
              </w:rPr>
            </w:pPr>
            <w:r w:rsidRPr="00BD1F05">
              <w:rPr>
                <w:rFonts w:ascii="Times New Roman" w:hAnsi="Times New Roman" w:cs="Times New Roman"/>
                <w:sz w:val="22"/>
              </w:rPr>
              <w:t>17,100,000</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widowControl/>
              <w:jc w:val="right"/>
              <w:rPr>
                <w:rFonts w:ascii="Times New Roman" w:hAnsi="Times New Roman" w:cs="Times New Roman"/>
                <w:sz w:val="22"/>
              </w:rPr>
            </w:pPr>
            <w:r w:rsidRPr="00BD1F05">
              <w:rPr>
                <w:rFonts w:ascii="Times New Roman" w:hAnsi="Times New Roman" w:cs="Times New Roman"/>
                <w:sz w:val="22"/>
              </w:rPr>
              <w:t>16,643,430</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widowControl/>
              <w:jc w:val="right"/>
              <w:rPr>
                <w:rFonts w:ascii="Times New Roman" w:hAnsi="Times New Roman" w:cs="Times New Roman"/>
                <w:sz w:val="22"/>
              </w:rPr>
            </w:pPr>
            <w:r w:rsidRPr="00BD1F05">
              <w:rPr>
                <w:rFonts w:ascii="Times New Roman" w:hAnsi="Times New Roman" w:cs="Times New Roman"/>
                <w:sz w:val="22"/>
              </w:rPr>
              <w:t>16,265,000</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widowControl/>
              <w:jc w:val="right"/>
              <w:rPr>
                <w:rFonts w:ascii="Times New Roman" w:hAnsi="Times New Roman" w:cs="Times New Roman"/>
                <w:sz w:val="22"/>
              </w:rPr>
            </w:pPr>
            <w:r w:rsidRPr="00BD1F05">
              <w:rPr>
                <w:rFonts w:ascii="Times New Roman" w:hAnsi="Times New Roman" w:cs="Times New Roman"/>
                <w:sz w:val="22"/>
              </w:rPr>
              <w:t>15,830,725</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116</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872,909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872,909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745,260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17,972,613</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17,012,875</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17,099,704</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16,186,580</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117</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912,539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912,539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758,834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18,889,755</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17,376,686</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17,977,216</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16,537,241</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118</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953,968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953,968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772,654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19,853,700</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17,733,325</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18,899,732</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16,881,241</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119</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997,278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997,278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786,727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20,866,834</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18,081,112</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19,869,556</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17,216,970</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120</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1,042,554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1,042,554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801,056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21,931,668</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18,418,215</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20,889,114</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17,542,678</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121</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1,089,886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1,089,886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815,646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23,050,842</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18,742,640</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21,960,956</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17,856,453</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122</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1,139,367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1,139,367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830,502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24,227,126</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19,052,212</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23,087,759</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18,156,214</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123</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1,191,095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1,191,095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845,629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25,463,436</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19,344,572</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24,272,341</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18,439,697</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124</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1,245,170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1,245,170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861,031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26,762,835</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19,617,158</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25,517,665</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18,704,448</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125</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1,301,701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1,301,701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876,714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28,128,543</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19,867,190</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26,826,842</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18,947,799</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126</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1,360,798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1,360,798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892,682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29,563,942</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20,091,655</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28,203,144</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19,166,857</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127</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1,422,579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1,422,579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908,941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31,072,590</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20,287,294</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29,650,011</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19,358,492</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128</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1,487,164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1,487,164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925,496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32,658,225</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20,450,580</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31,171,061</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19,519,318</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129</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1,554,681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1,554,681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942,353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34,324,774</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20,577,702</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32,770,093</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19,645,671</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130</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1,625,263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1,625,263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959,516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36,076,367</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20,664,543</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34,451,104</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19,733,592</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131</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1,699,050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1,699,050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976,993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37,917,344</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20,706,662</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36,218,294</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19,778,810</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132</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1,776,187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1,776,187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994,788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39,852,266</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20,699,267</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38,076,079</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19,776,715</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kern w:val="0"/>
                <w:sz w:val="22"/>
              </w:rPr>
              <w:t>133</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1,856,826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1,856,826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1,012,906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41,885,927</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20,637,196</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40,029,101</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19,722,338</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A0F2C" w:rsidRPr="00BD1F05" w:rsidRDefault="00EA0F2C" w:rsidP="00EA0F2C">
            <w:pPr>
              <w:widowControl/>
              <w:jc w:val="center"/>
              <w:rPr>
                <w:rFonts w:ascii="Times New Roman" w:eastAsia="新細明體" w:hAnsi="Times New Roman" w:cs="Times New Roman"/>
                <w:kern w:val="0"/>
                <w:sz w:val="22"/>
              </w:rPr>
            </w:pPr>
            <w:r w:rsidRPr="00BD1F05">
              <w:rPr>
                <w:rFonts w:ascii="Times New Roman" w:eastAsia="新細明體" w:hAnsi="Times New Roman" w:cs="Times New Roman" w:hint="eastAsia"/>
                <w:kern w:val="0"/>
                <w:sz w:val="22"/>
              </w:rPr>
              <w:t>134</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EA0F2C" w:rsidRPr="00BD1F05" w:rsidRDefault="00EA0F2C" w:rsidP="00EA0F2C">
            <w:pPr>
              <w:rPr>
                <w:rFonts w:ascii="Times New Roman" w:eastAsia="新細明體" w:hAnsi="Times New Roman" w:cs="Times New Roman"/>
                <w:szCs w:val="24"/>
              </w:rPr>
            </w:pPr>
            <w:r w:rsidRPr="00BD1F05">
              <w:rPr>
                <w:rFonts w:ascii="Times New Roman" w:hAnsi="Times New Roman" w:cs="Times New Roman"/>
              </w:rPr>
              <w:t xml:space="preserve">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1,941,126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1,941,126 </w:t>
            </w:r>
          </w:p>
        </w:tc>
        <w:tc>
          <w:tcPr>
            <w:tcW w:w="1689" w:type="dxa"/>
            <w:tcBorders>
              <w:top w:val="nil"/>
              <w:left w:val="nil"/>
              <w:bottom w:val="single" w:sz="4" w:space="0" w:color="auto"/>
              <w:right w:val="single" w:sz="4" w:space="0" w:color="auto"/>
            </w:tcBorders>
            <w:shd w:val="clear" w:color="auto" w:fill="auto"/>
            <w:noWrap/>
            <w:vAlign w:val="center"/>
            <w:hideMark/>
          </w:tcPr>
          <w:p w:rsidR="00EA0F2C" w:rsidRPr="00BD1F05" w:rsidRDefault="00EA0F2C" w:rsidP="00EA0F2C">
            <w:pPr>
              <w:jc w:val="right"/>
              <w:rPr>
                <w:rFonts w:ascii="Times New Roman" w:eastAsia="新細明體" w:hAnsi="Times New Roman" w:cs="Times New Roman"/>
                <w:sz w:val="22"/>
              </w:rPr>
            </w:pPr>
            <w:r w:rsidRPr="00BD1F05">
              <w:rPr>
                <w:rFonts w:ascii="Times New Roman" w:hAnsi="Times New Roman" w:cs="Times New Roman"/>
                <w:sz w:val="22"/>
              </w:rPr>
              <w:t xml:space="preserve">1,031,355 </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44,023,366</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20,514,889</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42,082,240</w:t>
            </w:r>
          </w:p>
        </w:tc>
        <w:tc>
          <w:tcPr>
            <w:tcW w:w="1689" w:type="dxa"/>
            <w:tcBorders>
              <w:top w:val="nil"/>
              <w:left w:val="nil"/>
              <w:bottom w:val="single" w:sz="4" w:space="0" w:color="auto"/>
              <w:right w:val="single" w:sz="4" w:space="0" w:color="auto"/>
            </w:tcBorders>
            <w:shd w:val="clear" w:color="auto" w:fill="auto"/>
            <w:noWrap/>
            <w:vAlign w:val="center"/>
          </w:tcPr>
          <w:p w:rsidR="00EA0F2C" w:rsidRPr="00BD1F05" w:rsidRDefault="00EA0F2C" w:rsidP="00EA0F2C">
            <w:pPr>
              <w:jc w:val="right"/>
              <w:rPr>
                <w:rFonts w:ascii="Times New Roman" w:hAnsi="Times New Roman" w:cs="Times New Roman"/>
                <w:sz w:val="22"/>
              </w:rPr>
            </w:pPr>
            <w:r w:rsidRPr="00BD1F05">
              <w:rPr>
                <w:rFonts w:ascii="Times New Roman" w:hAnsi="Times New Roman" w:cs="Times New Roman"/>
                <w:sz w:val="22"/>
              </w:rPr>
              <w:t>19,610,324</w:t>
            </w:r>
          </w:p>
        </w:tc>
      </w:tr>
      <w:tr w:rsidR="00BD1F05" w:rsidRPr="00BD1F05" w:rsidTr="0048059C">
        <w:trPr>
          <w:trHeight w:val="293"/>
        </w:trPr>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126ADC" w:rsidRPr="00BD1F05" w:rsidRDefault="00126ADC" w:rsidP="00126ADC">
            <w:pPr>
              <w:widowControl/>
              <w:jc w:val="center"/>
              <w:rPr>
                <w:rFonts w:ascii="Times New Roman" w:eastAsia="標楷體" w:hAnsi="Times New Roman" w:cs="Times New Roman"/>
                <w:kern w:val="0"/>
                <w:sz w:val="22"/>
              </w:rPr>
            </w:pPr>
            <w:r w:rsidRPr="00BD1F05">
              <w:rPr>
                <w:rFonts w:ascii="Times New Roman" w:eastAsia="標楷體" w:hAnsi="Times New Roman" w:cs="Times New Roman"/>
                <w:kern w:val="0"/>
                <w:sz w:val="22"/>
              </w:rPr>
              <w:t>總和</w:t>
            </w:r>
          </w:p>
        </w:tc>
        <w:tc>
          <w:tcPr>
            <w:tcW w:w="1471" w:type="dxa"/>
            <w:tcBorders>
              <w:top w:val="single" w:sz="4" w:space="0" w:color="auto"/>
              <w:left w:val="single" w:sz="4" w:space="0" w:color="auto"/>
              <w:bottom w:val="single" w:sz="4" w:space="0" w:color="auto"/>
              <w:right w:val="nil"/>
            </w:tcBorders>
            <w:shd w:val="clear" w:color="auto" w:fill="auto"/>
            <w:noWrap/>
            <w:vAlign w:val="center"/>
            <w:hideMark/>
          </w:tcPr>
          <w:p w:rsidR="00126ADC" w:rsidRPr="00BD1F05" w:rsidRDefault="00126ADC" w:rsidP="00126ADC">
            <w:pPr>
              <w:jc w:val="right"/>
              <w:rPr>
                <w:rFonts w:ascii="Times New Roman" w:eastAsia="新細明體" w:hAnsi="Times New Roman" w:cs="Times New Roman"/>
                <w:szCs w:val="24"/>
              </w:rPr>
            </w:pPr>
            <w:r w:rsidRPr="00BD1F05">
              <w:rPr>
                <w:rFonts w:ascii="Times New Roman" w:hAnsi="Times New Roman" w:cs="Times New Roman"/>
              </w:rPr>
              <w:t xml:space="preserve">7,000,000,000 </w:t>
            </w:r>
          </w:p>
        </w:tc>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126ADC" w:rsidRPr="00BD1F05" w:rsidRDefault="00126ADC" w:rsidP="00126ADC">
            <w:pPr>
              <w:jc w:val="right"/>
              <w:rPr>
                <w:rFonts w:ascii="Times New Roman" w:eastAsia="新細明體" w:hAnsi="Times New Roman" w:cs="Times New Roman"/>
                <w:szCs w:val="24"/>
              </w:rPr>
            </w:pPr>
            <w:r w:rsidRPr="00BD1F05">
              <w:rPr>
                <w:rFonts w:ascii="Times New Roman" w:hAnsi="Times New Roman" w:cs="Times New Roman"/>
              </w:rPr>
              <w:t xml:space="preserve">3,026,305,141 </w:t>
            </w:r>
          </w:p>
        </w:tc>
        <w:tc>
          <w:tcPr>
            <w:tcW w:w="1689" w:type="dxa"/>
            <w:tcBorders>
              <w:top w:val="nil"/>
              <w:left w:val="nil"/>
              <w:bottom w:val="single" w:sz="4" w:space="0" w:color="auto"/>
              <w:right w:val="single" w:sz="4" w:space="0" w:color="auto"/>
            </w:tcBorders>
            <w:shd w:val="clear" w:color="auto" w:fill="auto"/>
            <w:noWrap/>
            <w:vAlign w:val="center"/>
            <w:hideMark/>
          </w:tcPr>
          <w:p w:rsidR="00126ADC" w:rsidRPr="00BD1F05" w:rsidRDefault="00126ADC" w:rsidP="00126ADC">
            <w:pPr>
              <w:jc w:val="right"/>
              <w:rPr>
                <w:rFonts w:ascii="Times New Roman" w:eastAsia="新細明體" w:hAnsi="Times New Roman" w:cs="Times New Roman"/>
                <w:szCs w:val="24"/>
              </w:rPr>
            </w:pPr>
            <w:r w:rsidRPr="00BD1F05">
              <w:rPr>
                <w:rFonts w:ascii="Times New Roman" w:hAnsi="Times New Roman" w:cs="Times New Roman"/>
              </w:rPr>
              <w:t xml:space="preserve">10,026,305,141 </w:t>
            </w:r>
          </w:p>
        </w:tc>
        <w:tc>
          <w:tcPr>
            <w:tcW w:w="1689" w:type="dxa"/>
            <w:tcBorders>
              <w:top w:val="nil"/>
              <w:left w:val="nil"/>
              <w:bottom w:val="single" w:sz="4" w:space="0" w:color="auto"/>
              <w:right w:val="single" w:sz="4" w:space="0" w:color="auto"/>
            </w:tcBorders>
            <w:shd w:val="clear" w:color="auto" w:fill="auto"/>
            <w:noWrap/>
            <w:vAlign w:val="center"/>
            <w:hideMark/>
          </w:tcPr>
          <w:p w:rsidR="00126ADC" w:rsidRPr="00BD1F05" w:rsidRDefault="00D208C5" w:rsidP="00126ADC">
            <w:pPr>
              <w:jc w:val="right"/>
              <w:rPr>
                <w:rFonts w:ascii="Times New Roman" w:eastAsia="新細明體" w:hAnsi="Times New Roman" w:cs="Times New Roman"/>
                <w:szCs w:val="24"/>
              </w:rPr>
            </w:pPr>
            <w:r w:rsidRPr="00BD1F05">
              <w:rPr>
                <w:rFonts w:ascii="Times New Roman" w:hAnsi="Times New Roman" w:cs="Times New Roman"/>
              </w:rPr>
              <w:t>9,623,112,012</w:t>
            </w:r>
          </w:p>
        </w:tc>
        <w:tc>
          <w:tcPr>
            <w:tcW w:w="1689" w:type="dxa"/>
            <w:tcBorders>
              <w:top w:val="nil"/>
              <w:left w:val="nil"/>
              <w:bottom w:val="single" w:sz="4" w:space="0" w:color="auto"/>
              <w:right w:val="single" w:sz="4" w:space="0" w:color="auto"/>
            </w:tcBorders>
            <w:shd w:val="clear" w:color="auto" w:fill="auto"/>
            <w:noWrap/>
            <w:vAlign w:val="center"/>
          </w:tcPr>
          <w:p w:rsidR="00126ADC" w:rsidRPr="00BD1F05" w:rsidRDefault="00FE043B" w:rsidP="00126ADC">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571</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622</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153</w:t>
            </w:r>
          </w:p>
        </w:tc>
        <w:tc>
          <w:tcPr>
            <w:tcW w:w="1689" w:type="dxa"/>
            <w:tcBorders>
              <w:top w:val="nil"/>
              <w:left w:val="nil"/>
              <w:bottom w:val="single" w:sz="4" w:space="0" w:color="auto"/>
              <w:right w:val="single" w:sz="4" w:space="0" w:color="auto"/>
            </w:tcBorders>
            <w:shd w:val="clear" w:color="000000" w:fill="DBEEF3"/>
            <w:noWrap/>
            <w:vAlign w:val="center"/>
          </w:tcPr>
          <w:p w:rsidR="00126ADC" w:rsidRPr="00BD1F05" w:rsidRDefault="00EA0F2C" w:rsidP="00126ADC">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386</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519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203</w:t>
            </w:r>
          </w:p>
        </w:tc>
        <w:tc>
          <w:tcPr>
            <w:tcW w:w="1689" w:type="dxa"/>
            <w:tcBorders>
              <w:top w:val="nil"/>
              <w:left w:val="nil"/>
              <w:bottom w:val="single" w:sz="4" w:space="0" w:color="auto"/>
              <w:right w:val="single" w:sz="4" w:space="0" w:color="auto"/>
            </w:tcBorders>
            <w:shd w:val="clear" w:color="auto" w:fill="auto"/>
            <w:noWrap/>
            <w:vAlign w:val="center"/>
          </w:tcPr>
          <w:p w:rsidR="00126ADC" w:rsidRPr="00BD1F05" w:rsidRDefault="00FE043B" w:rsidP="00126ADC">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454</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6</w:t>
            </w:r>
            <w:r w:rsidRPr="00BD1F05">
              <w:rPr>
                <w:rFonts w:ascii="Times New Roman" w:eastAsia="新細明體" w:hAnsi="Times New Roman" w:cs="Times New Roman"/>
                <w:szCs w:val="24"/>
              </w:rPr>
              <w:t>82,988</w:t>
            </w:r>
          </w:p>
        </w:tc>
        <w:tc>
          <w:tcPr>
            <w:tcW w:w="1689" w:type="dxa"/>
            <w:tcBorders>
              <w:top w:val="nil"/>
              <w:left w:val="nil"/>
              <w:bottom w:val="single" w:sz="4" w:space="0" w:color="auto"/>
              <w:right w:val="single" w:sz="4" w:space="0" w:color="auto"/>
            </w:tcBorders>
            <w:shd w:val="clear" w:color="auto" w:fill="auto"/>
            <w:noWrap/>
            <w:vAlign w:val="center"/>
          </w:tcPr>
          <w:p w:rsidR="00126ADC" w:rsidRPr="00BD1F05" w:rsidRDefault="00EA0F2C" w:rsidP="00126ADC">
            <w:pPr>
              <w:jc w:val="right"/>
              <w:rPr>
                <w:rFonts w:ascii="Times New Roman" w:eastAsia="新細明體" w:hAnsi="Times New Roman" w:cs="Times New Roman"/>
                <w:szCs w:val="24"/>
              </w:rPr>
            </w:pPr>
            <w:r w:rsidRPr="00BD1F05">
              <w:rPr>
                <w:rFonts w:ascii="Times New Roman" w:eastAsia="新細明體" w:hAnsi="Times New Roman" w:cs="Times New Roman" w:hint="eastAsia"/>
                <w:szCs w:val="24"/>
              </w:rPr>
              <w:t>-9</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237</w:t>
            </w:r>
            <w:r w:rsidRPr="00BD1F05">
              <w:rPr>
                <w:rFonts w:ascii="Times New Roman" w:eastAsia="新細明體" w:hAnsi="Times New Roman" w:cs="Times New Roman"/>
                <w:szCs w:val="24"/>
              </w:rPr>
              <w:t>,</w:t>
            </w:r>
            <w:r w:rsidRPr="00BD1F05">
              <w:rPr>
                <w:rFonts w:ascii="Times New Roman" w:eastAsia="新細明體" w:hAnsi="Times New Roman" w:cs="Times New Roman" w:hint="eastAsia"/>
                <w:szCs w:val="24"/>
              </w:rPr>
              <w:t>028</w:t>
            </w:r>
            <w:r w:rsidRPr="00BD1F05">
              <w:rPr>
                <w:rFonts w:ascii="Times New Roman" w:eastAsia="新細明體" w:hAnsi="Times New Roman" w:cs="Times New Roman"/>
                <w:szCs w:val="24"/>
              </w:rPr>
              <w:t>,837</w:t>
            </w:r>
          </w:p>
        </w:tc>
      </w:tr>
    </w:tbl>
    <w:p w:rsidR="00744573" w:rsidRDefault="00744573" w:rsidP="00402BDB">
      <w:pPr>
        <w:widowControl/>
        <w:adjustRightInd w:val="0"/>
        <w:snapToGrid w:val="0"/>
        <w:ind w:rightChars="27" w:right="65"/>
        <w:jc w:val="center"/>
        <w:rPr>
          <w:rFonts w:ascii="Times New Roman" w:eastAsia="標楷體" w:hAnsi="Times New Roman" w:cs="Times New Roman"/>
        </w:rPr>
        <w:sectPr w:rsidR="00744573" w:rsidSect="00F16874">
          <w:pgSz w:w="16838" w:h="11906" w:orient="landscape" w:code="9"/>
          <w:pgMar w:top="1134" w:right="1440" w:bottom="1134" w:left="1440" w:header="851" w:footer="992" w:gutter="0"/>
          <w:cols w:space="425"/>
          <w:docGrid w:linePitch="360"/>
        </w:sectPr>
      </w:pPr>
    </w:p>
    <w:p w:rsidR="00A63EAE" w:rsidRPr="00425F8B" w:rsidRDefault="00A63EAE" w:rsidP="00680049">
      <w:pPr>
        <w:numPr>
          <w:ilvl w:val="0"/>
          <w:numId w:val="21"/>
        </w:numPr>
        <w:spacing w:beforeLines="50" w:before="120" w:afterLines="50" w:after="120" w:line="500" w:lineRule="exact"/>
        <w:ind w:leftChars="230" w:left="1119" w:hanging="567"/>
        <w:jc w:val="both"/>
        <w:rPr>
          <w:rFonts w:ascii="Times New Roman" w:eastAsia="標楷體" w:hAnsi="Times New Roman" w:cs="Times New Roman"/>
          <w:color w:val="000000" w:themeColor="text1"/>
          <w:sz w:val="28"/>
        </w:rPr>
      </w:pPr>
      <w:r w:rsidRPr="00425F8B">
        <w:rPr>
          <w:rFonts w:ascii="Times New Roman" w:eastAsia="標楷體" w:hAnsi="Times New Roman" w:cs="Times New Roman"/>
          <w:color w:val="000000" w:themeColor="text1"/>
          <w:sz w:val="28"/>
        </w:rPr>
        <w:t>分析結果</w:t>
      </w:r>
    </w:p>
    <w:p w:rsidR="009E2F1E" w:rsidRDefault="00A63EAE" w:rsidP="009E2F1E">
      <w:pPr>
        <w:pStyle w:val="aff0"/>
        <w:numPr>
          <w:ilvl w:val="0"/>
          <w:numId w:val="22"/>
        </w:numPr>
        <w:snapToGrid w:val="0"/>
        <w:spacing w:beforeLines="50" w:before="120" w:afterLines="50" w:after="120" w:line="500" w:lineRule="exact"/>
        <w:ind w:left="1418" w:hanging="567"/>
        <w:jc w:val="both"/>
        <w:rPr>
          <w:rFonts w:ascii="Times New Roman" w:eastAsia="標楷體" w:hAnsi="Times New Roman" w:cs="Times New Roman"/>
          <w:bCs/>
          <w:sz w:val="28"/>
          <w:szCs w:val="28"/>
        </w:rPr>
      </w:pPr>
      <w:r w:rsidRPr="00425F8B">
        <w:rPr>
          <w:rFonts w:ascii="Times New Roman" w:eastAsia="標楷體" w:hAnsi="Times New Roman" w:cs="Times New Roman"/>
          <w:bCs/>
          <w:sz w:val="28"/>
          <w:szCs w:val="28"/>
        </w:rPr>
        <w:t>綜合以上現金流量</w:t>
      </w:r>
      <w:r w:rsidRPr="00A23173">
        <w:rPr>
          <w:rFonts w:ascii="Times New Roman" w:eastAsia="標楷體" w:hAnsi="Times New Roman" w:cs="Times New Roman"/>
          <w:bCs/>
          <w:sz w:val="28"/>
          <w:szCs w:val="28"/>
        </w:rPr>
        <w:t>所推估之數據，</w:t>
      </w:r>
      <w:r w:rsidR="00744573" w:rsidRPr="00A23173">
        <w:rPr>
          <w:rFonts w:ascii="Times New Roman" w:eastAsia="標楷體" w:hAnsi="Times New Roman" w:cs="Times New Roman"/>
          <w:bCs/>
          <w:sz w:val="28"/>
          <w:szCs w:val="28"/>
        </w:rPr>
        <w:t>在不同</w:t>
      </w:r>
      <w:r w:rsidR="00744573" w:rsidRPr="00A23173">
        <w:rPr>
          <w:rFonts w:ascii="Times New Roman" w:eastAsia="標楷體" w:hAnsi="Times New Roman" w:cs="Times New Roman"/>
          <w:sz w:val="28"/>
          <w:szCs w:val="28"/>
        </w:rPr>
        <w:t>收</w:t>
      </w:r>
      <w:r w:rsidR="00744573" w:rsidRPr="00A23173">
        <w:rPr>
          <w:rFonts w:ascii="Times New Roman" w:eastAsia="標楷體" w:hAnsi="Times New Roman" w:cs="Times New Roman" w:hint="eastAsia"/>
          <w:sz w:val="28"/>
          <w:szCs w:val="28"/>
        </w:rPr>
        <w:t>益及</w:t>
      </w:r>
      <w:r w:rsidR="00744573" w:rsidRPr="00A23173">
        <w:rPr>
          <w:rFonts w:ascii="Times New Roman" w:eastAsia="標楷體" w:hAnsi="Times New Roman" w:cs="Times New Roman"/>
          <w:sz w:val="28"/>
          <w:szCs w:val="28"/>
        </w:rPr>
        <w:t>收</w:t>
      </w:r>
      <w:r w:rsidR="00744573" w:rsidRPr="00A23173">
        <w:rPr>
          <w:rFonts w:ascii="Times New Roman" w:eastAsia="標楷體" w:hAnsi="Times New Roman" w:cs="Times New Roman" w:hint="eastAsia"/>
          <w:sz w:val="28"/>
          <w:szCs w:val="28"/>
        </w:rPr>
        <w:t>益</w:t>
      </w:r>
      <w:r w:rsidR="00744573" w:rsidRPr="00A23173">
        <w:rPr>
          <w:rFonts w:ascii="Times New Roman" w:eastAsia="標楷體" w:hAnsi="Times New Roman" w:cs="Times New Roman"/>
          <w:bCs/>
          <w:sz w:val="28"/>
          <w:szCs w:val="28"/>
        </w:rPr>
        <w:t>成長率水準下</w:t>
      </w:r>
      <w:r w:rsidRPr="00A23173">
        <w:rPr>
          <w:rFonts w:ascii="Times New Roman" w:eastAsia="標楷體" w:hAnsi="Times New Roman" w:cs="Times New Roman"/>
          <w:bCs/>
          <w:sz w:val="28"/>
          <w:szCs w:val="28"/>
        </w:rPr>
        <w:t>計算出淨現值、內部報酬率以及自償率三項指標結果，決策指標包括淨現值與內部</w:t>
      </w:r>
      <w:r w:rsidRPr="00425F8B">
        <w:rPr>
          <w:rFonts w:ascii="Times New Roman" w:eastAsia="標楷體" w:hAnsi="Times New Roman" w:cs="Times New Roman"/>
          <w:bCs/>
          <w:sz w:val="28"/>
          <w:szCs w:val="28"/>
        </w:rPr>
        <w:t>報酬率以評估是否合乎利潤極大化，並以自償率來考量計畫整體的財務效益，相關指標之分析結果整理如表</w:t>
      </w:r>
      <w:r w:rsidRPr="00425F8B">
        <w:rPr>
          <w:rFonts w:ascii="Times New Roman" w:eastAsia="標楷體" w:hAnsi="Times New Roman" w:cs="Times New Roman"/>
          <w:bCs/>
          <w:sz w:val="28"/>
          <w:szCs w:val="28"/>
        </w:rPr>
        <w:t>2</w:t>
      </w:r>
      <w:r w:rsidR="00744573">
        <w:rPr>
          <w:rFonts w:ascii="Times New Roman" w:eastAsia="標楷體" w:hAnsi="Times New Roman" w:cs="Times New Roman" w:hint="eastAsia"/>
          <w:bCs/>
          <w:sz w:val="28"/>
          <w:szCs w:val="28"/>
        </w:rPr>
        <w:t>4</w:t>
      </w:r>
      <w:r w:rsidRPr="00425F8B">
        <w:rPr>
          <w:rFonts w:ascii="Times New Roman" w:eastAsia="標楷體" w:hAnsi="Times New Roman" w:cs="Times New Roman"/>
          <w:bCs/>
          <w:sz w:val="28"/>
          <w:szCs w:val="28"/>
        </w:rPr>
        <w:t>。</w:t>
      </w:r>
    </w:p>
    <w:p w:rsidR="00744573" w:rsidRPr="009E2F1E" w:rsidRDefault="009E2F1E" w:rsidP="009E2F1E">
      <w:pPr>
        <w:snapToGrid w:val="0"/>
        <w:spacing w:beforeLines="100" w:before="240" w:afterLines="100" w:after="240" w:line="500" w:lineRule="exact"/>
        <w:jc w:val="center"/>
        <w:rPr>
          <w:rFonts w:ascii="Times New Roman" w:eastAsia="標楷體" w:hAnsi="Times New Roman" w:cs="Times New Roman"/>
          <w:bCs/>
          <w:sz w:val="28"/>
          <w:szCs w:val="28"/>
        </w:rPr>
      </w:pPr>
      <w:bookmarkStart w:id="144" w:name="_Toc48117739"/>
      <w:r w:rsidRPr="009E2F1E">
        <w:rPr>
          <w:rFonts w:ascii="Times New Roman" w:eastAsia="標楷體" w:hAnsi="Times New Roman" w:cs="Times New Roman"/>
          <w:sz w:val="28"/>
          <w:szCs w:val="28"/>
        </w:rPr>
        <w:t>表</w:t>
      </w:r>
      <w:r w:rsidRPr="009E2F1E">
        <w:rPr>
          <w:rFonts w:ascii="Times New Roman" w:eastAsia="標楷體" w:hAnsi="Times New Roman" w:cs="Times New Roman"/>
          <w:sz w:val="28"/>
          <w:szCs w:val="28"/>
        </w:rPr>
        <w:t xml:space="preserve"> </w:t>
      </w:r>
      <w:r w:rsidRPr="009E2F1E">
        <w:rPr>
          <w:rFonts w:ascii="Times New Roman" w:eastAsia="標楷體" w:hAnsi="Times New Roman" w:cs="Times New Roman"/>
          <w:sz w:val="28"/>
          <w:szCs w:val="28"/>
        </w:rPr>
        <w:fldChar w:fldCharType="begin"/>
      </w:r>
      <w:r w:rsidRPr="009E2F1E">
        <w:rPr>
          <w:rFonts w:ascii="Times New Roman" w:eastAsia="標楷體" w:hAnsi="Times New Roman" w:cs="Times New Roman"/>
          <w:sz w:val="28"/>
          <w:szCs w:val="28"/>
        </w:rPr>
        <w:instrText xml:space="preserve"> SEQ </w:instrText>
      </w:r>
      <w:r w:rsidRPr="009E2F1E">
        <w:rPr>
          <w:rFonts w:ascii="Times New Roman" w:eastAsia="標楷體" w:hAnsi="Times New Roman" w:cs="Times New Roman"/>
          <w:sz w:val="28"/>
          <w:szCs w:val="28"/>
        </w:rPr>
        <w:instrText>表</w:instrText>
      </w:r>
      <w:r w:rsidRPr="009E2F1E">
        <w:rPr>
          <w:rFonts w:ascii="Times New Roman" w:eastAsia="標楷體" w:hAnsi="Times New Roman" w:cs="Times New Roman"/>
          <w:sz w:val="28"/>
          <w:szCs w:val="28"/>
        </w:rPr>
        <w:instrText xml:space="preserve"> \* ARABIC </w:instrText>
      </w:r>
      <w:r w:rsidRPr="009E2F1E">
        <w:rPr>
          <w:rFonts w:ascii="Times New Roman" w:eastAsia="標楷體" w:hAnsi="Times New Roman" w:cs="Times New Roman"/>
          <w:sz w:val="28"/>
          <w:szCs w:val="28"/>
        </w:rPr>
        <w:fldChar w:fldCharType="separate"/>
      </w:r>
      <w:r w:rsidRPr="009E2F1E">
        <w:rPr>
          <w:rFonts w:ascii="Times New Roman" w:eastAsia="標楷體" w:hAnsi="Times New Roman" w:cs="Times New Roman"/>
          <w:noProof/>
          <w:sz w:val="28"/>
          <w:szCs w:val="28"/>
        </w:rPr>
        <w:t>24</w:t>
      </w:r>
      <w:r w:rsidRPr="009E2F1E">
        <w:rPr>
          <w:rFonts w:ascii="Times New Roman" w:eastAsia="標楷體" w:hAnsi="Times New Roman" w:cs="Times New Roman"/>
          <w:sz w:val="28"/>
          <w:szCs w:val="28"/>
        </w:rPr>
        <w:fldChar w:fldCharType="end"/>
      </w:r>
      <w:r w:rsidRPr="009E2F1E">
        <w:rPr>
          <w:rFonts w:ascii="Times New Roman" w:eastAsia="標楷體" w:hAnsi="Times New Roman" w:cs="Times New Roman"/>
          <w:sz w:val="28"/>
          <w:szCs w:val="28"/>
        </w:rPr>
        <w:t>、</w:t>
      </w:r>
      <w:r w:rsidR="00744573" w:rsidRPr="009E2F1E">
        <w:rPr>
          <w:rFonts w:ascii="Times New Roman" w:eastAsia="標楷體" w:hAnsi="Times New Roman" w:cs="Times New Roman"/>
          <w:bCs/>
          <w:sz w:val="28"/>
          <w:szCs w:val="28"/>
        </w:rPr>
        <w:t>敏感度分析結果彙整表</w:t>
      </w:r>
      <w:bookmarkEnd w:id="144"/>
    </w:p>
    <w:tbl>
      <w:tblPr>
        <w:tblStyle w:val="afff0"/>
        <w:tblW w:w="8574" w:type="dxa"/>
        <w:jc w:val="center"/>
        <w:tblLook w:val="04A0" w:firstRow="1" w:lastRow="0" w:firstColumn="1" w:lastColumn="0" w:noHBand="0" w:noVBand="1"/>
      </w:tblPr>
      <w:tblGrid>
        <w:gridCol w:w="1497"/>
        <w:gridCol w:w="2359"/>
        <w:gridCol w:w="2359"/>
        <w:gridCol w:w="2359"/>
      </w:tblGrid>
      <w:tr w:rsidR="00744573" w:rsidRPr="00534C73" w:rsidTr="0078732F">
        <w:trPr>
          <w:jc w:val="center"/>
        </w:trPr>
        <w:tc>
          <w:tcPr>
            <w:tcW w:w="1497" w:type="dxa"/>
            <w:tcBorders>
              <w:bottom w:val="single" w:sz="4" w:space="0" w:color="auto"/>
              <w:tl2br w:val="single" w:sz="4" w:space="0" w:color="auto"/>
            </w:tcBorders>
            <w:shd w:val="clear" w:color="auto" w:fill="D9D9D9" w:themeFill="background1" w:themeFillShade="D9"/>
            <w:vAlign w:val="center"/>
          </w:tcPr>
          <w:p w:rsidR="00744573" w:rsidRPr="00534C73" w:rsidRDefault="00744573" w:rsidP="0078732F">
            <w:pPr>
              <w:adjustRightInd w:val="0"/>
              <w:snapToGrid w:val="0"/>
              <w:ind w:leftChars="-70" w:hangingChars="60" w:hanging="168"/>
              <w:jc w:val="center"/>
              <w:rPr>
                <w:rFonts w:ascii="Times New Roman" w:eastAsia="標楷體" w:hAnsi="Times New Roman" w:cs="Times New Roman"/>
                <w:sz w:val="28"/>
                <w:szCs w:val="28"/>
              </w:rPr>
            </w:pPr>
            <w:r w:rsidRPr="00534C73">
              <w:rPr>
                <w:rFonts w:ascii="Times New Roman" w:eastAsia="標楷體" w:hAnsi="Times New Roman" w:cs="Times New Roman" w:hint="eastAsia"/>
                <w:sz w:val="28"/>
                <w:szCs w:val="28"/>
              </w:rPr>
              <w:t xml:space="preserve">         </w:t>
            </w:r>
            <w:r w:rsidRPr="00534C73">
              <w:rPr>
                <w:rFonts w:ascii="Times New Roman" w:eastAsia="標楷體" w:hAnsi="Times New Roman" w:cs="Times New Roman"/>
                <w:sz w:val="26"/>
                <w:szCs w:val="26"/>
              </w:rPr>
              <w:t>收</w:t>
            </w:r>
            <w:r w:rsidRPr="00534C73">
              <w:rPr>
                <w:rFonts w:ascii="Times New Roman" w:eastAsia="標楷體" w:hAnsi="Times New Roman" w:cs="Times New Roman" w:hint="eastAsia"/>
                <w:sz w:val="26"/>
                <w:szCs w:val="26"/>
              </w:rPr>
              <w:t>益</w:t>
            </w:r>
          </w:p>
          <w:p w:rsidR="00744573" w:rsidRPr="00534C73" w:rsidRDefault="00744573" w:rsidP="0078732F">
            <w:pPr>
              <w:adjustRightInd w:val="0"/>
              <w:snapToGrid w:val="0"/>
              <w:ind w:leftChars="-11" w:hangingChars="10" w:hanging="26"/>
              <w:rPr>
                <w:rFonts w:ascii="Times New Roman" w:eastAsia="標楷體" w:hAnsi="Times New Roman" w:cs="Times New Roman"/>
                <w:sz w:val="26"/>
                <w:szCs w:val="26"/>
              </w:rPr>
            </w:pPr>
            <w:r w:rsidRPr="00534C73">
              <w:rPr>
                <w:rFonts w:ascii="Times New Roman" w:eastAsia="標楷體" w:hAnsi="Times New Roman" w:cs="Times New Roman"/>
                <w:sz w:val="26"/>
                <w:szCs w:val="26"/>
              </w:rPr>
              <w:t>收</w:t>
            </w:r>
            <w:r w:rsidRPr="00534C73">
              <w:rPr>
                <w:rFonts w:ascii="Times New Roman" w:eastAsia="標楷體" w:hAnsi="Times New Roman" w:cs="Times New Roman" w:hint="eastAsia"/>
                <w:sz w:val="26"/>
                <w:szCs w:val="26"/>
              </w:rPr>
              <w:t>益</w:t>
            </w:r>
          </w:p>
          <w:p w:rsidR="00744573" w:rsidRPr="00534C73" w:rsidRDefault="00744573" w:rsidP="0078732F">
            <w:pPr>
              <w:adjustRightInd w:val="0"/>
              <w:snapToGrid w:val="0"/>
              <w:ind w:leftChars="-11" w:hangingChars="10" w:hanging="26"/>
              <w:rPr>
                <w:rFonts w:ascii="Times New Roman" w:eastAsia="標楷體" w:hAnsi="Times New Roman" w:cs="Times New Roman"/>
                <w:sz w:val="26"/>
                <w:szCs w:val="26"/>
              </w:rPr>
            </w:pPr>
            <w:r w:rsidRPr="00534C73">
              <w:rPr>
                <w:rFonts w:ascii="Times New Roman" w:eastAsia="標楷體" w:hAnsi="Times New Roman" w:cs="Times New Roman"/>
                <w:bCs/>
                <w:sz w:val="26"/>
                <w:szCs w:val="26"/>
              </w:rPr>
              <w:t>成長率</w:t>
            </w:r>
          </w:p>
        </w:tc>
        <w:tc>
          <w:tcPr>
            <w:tcW w:w="2359" w:type="dxa"/>
            <w:shd w:val="clear" w:color="auto" w:fill="D9D9D9" w:themeFill="background1" w:themeFillShade="D9"/>
            <w:vAlign w:val="center"/>
          </w:tcPr>
          <w:p w:rsidR="00744573" w:rsidRPr="00534C73" w:rsidRDefault="00744573" w:rsidP="0078732F">
            <w:pPr>
              <w:adjustRightInd w:val="0"/>
              <w:snapToGrid w:val="0"/>
              <w:jc w:val="center"/>
              <w:rPr>
                <w:rFonts w:ascii="Times New Roman" w:eastAsia="標楷體" w:hAnsi="Times New Roman" w:cs="Times New Roman"/>
                <w:szCs w:val="24"/>
              </w:rPr>
            </w:pPr>
            <w:r w:rsidRPr="00534C73">
              <w:rPr>
                <w:rFonts w:ascii="Times New Roman" w:eastAsia="標楷體" w:hAnsi="Times New Roman" w:cs="Times New Roman" w:hint="eastAsia"/>
                <w:szCs w:val="24"/>
              </w:rPr>
              <w:t>高推估</w:t>
            </w:r>
          </w:p>
        </w:tc>
        <w:tc>
          <w:tcPr>
            <w:tcW w:w="2359" w:type="dxa"/>
            <w:shd w:val="clear" w:color="auto" w:fill="D9D9D9" w:themeFill="background1" w:themeFillShade="D9"/>
            <w:vAlign w:val="center"/>
          </w:tcPr>
          <w:p w:rsidR="00744573" w:rsidRPr="00534C73" w:rsidRDefault="00744573" w:rsidP="0078732F">
            <w:pPr>
              <w:adjustRightInd w:val="0"/>
              <w:snapToGrid w:val="0"/>
              <w:jc w:val="center"/>
              <w:rPr>
                <w:rFonts w:ascii="Times New Roman" w:eastAsia="標楷體" w:hAnsi="Times New Roman" w:cs="Times New Roman"/>
                <w:szCs w:val="24"/>
              </w:rPr>
            </w:pPr>
            <w:r w:rsidRPr="00534C73">
              <w:rPr>
                <w:rFonts w:ascii="Times New Roman" w:eastAsia="標楷體" w:hAnsi="Times New Roman" w:cs="Times New Roman" w:hint="eastAsia"/>
                <w:szCs w:val="24"/>
              </w:rPr>
              <w:t>中推估</w:t>
            </w:r>
          </w:p>
        </w:tc>
        <w:tc>
          <w:tcPr>
            <w:tcW w:w="2359" w:type="dxa"/>
            <w:shd w:val="clear" w:color="auto" w:fill="D9D9D9" w:themeFill="background1" w:themeFillShade="D9"/>
            <w:vAlign w:val="center"/>
          </w:tcPr>
          <w:p w:rsidR="00744573" w:rsidRPr="00534C73" w:rsidRDefault="00744573" w:rsidP="0078732F">
            <w:pPr>
              <w:adjustRightInd w:val="0"/>
              <w:snapToGrid w:val="0"/>
              <w:jc w:val="center"/>
              <w:rPr>
                <w:rFonts w:ascii="Times New Roman" w:eastAsia="標楷體" w:hAnsi="Times New Roman" w:cs="Times New Roman"/>
                <w:szCs w:val="24"/>
              </w:rPr>
            </w:pPr>
            <w:r w:rsidRPr="00534C73">
              <w:rPr>
                <w:rFonts w:ascii="Times New Roman" w:eastAsia="標楷體" w:hAnsi="Times New Roman" w:cs="Times New Roman" w:hint="eastAsia"/>
                <w:szCs w:val="24"/>
              </w:rPr>
              <w:t>低推估</w:t>
            </w:r>
          </w:p>
        </w:tc>
      </w:tr>
      <w:tr w:rsidR="00534C73" w:rsidRPr="00534C73" w:rsidTr="00534C73">
        <w:trPr>
          <w:trHeight w:val="1223"/>
          <w:jc w:val="center"/>
        </w:trPr>
        <w:tc>
          <w:tcPr>
            <w:tcW w:w="1497" w:type="dxa"/>
            <w:shd w:val="clear" w:color="auto" w:fill="D9D9D9" w:themeFill="background1" w:themeFillShade="D9"/>
            <w:vAlign w:val="center"/>
          </w:tcPr>
          <w:p w:rsidR="009E7604" w:rsidRPr="00534C73" w:rsidRDefault="009E7604" w:rsidP="00744573">
            <w:pPr>
              <w:jc w:val="center"/>
              <w:rPr>
                <w:rFonts w:ascii="Times New Roman" w:eastAsia="標楷體" w:hAnsi="Times New Roman" w:cs="Times New Roman"/>
                <w:szCs w:val="24"/>
              </w:rPr>
            </w:pPr>
            <w:r w:rsidRPr="00534C73">
              <w:rPr>
                <w:rFonts w:ascii="Times New Roman" w:eastAsia="標楷體" w:hAnsi="Times New Roman" w:cs="Times New Roman" w:hint="eastAsia"/>
                <w:szCs w:val="24"/>
              </w:rPr>
              <w:t>高推估</w:t>
            </w:r>
          </w:p>
        </w:tc>
        <w:tc>
          <w:tcPr>
            <w:tcW w:w="2359" w:type="dxa"/>
            <w:vAlign w:val="center"/>
          </w:tcPr>
          <w:p w:rsidR="009E7604" w:rsidRPr="00BD1F05" w:rsidRDefault="009E7604" w:rsidP="00534C73">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NPV</w:t>
            </w:r>
            <w:r w:rsidRPr="00BD1F05">
              <w:rPr>
                <w:rFonts w:ascii="Times New Roman" w:eastAsia="標楷體" w:hAnsi="Times New Roman" w:cs="Times New Roman" w:hint="eastAsia"/>
                <w:szCs w:val="24"/>
              </w:rPr>
              <w:t>：</w:t>
            </w:r>
            <w:r w:rsidR="0048059C" w:rsidRPr="00BD1F05">
              <w:rPr>
                <w:rFonts w:ascii="Times New Roman" w:eastAsia="新細明體" w:hAnsi="Times New Roman" w:cs="Times New Roman" w:hint="eastAsia"/>
                <w:szCs w:val="24"/>
              </w:rPr>
              <w:t>-9</w:t>
            </w:r>
            <w:r w:rsidR="0048059C" w:rsidRPr="00BD1F05">
              <w:rPr>
                <w:rFonts w:ascii="Times New Roman" w:eastAsia="新細明體" w:hAnsi="Times New Roman" w:cs="Times New Roman"/>
                <w:szCs w:val="24"/>
              </w:rPr>
              <w:t>,</w:t>
            </w:r>
            <w:r w:rsidR="0048059C" w:rsidRPr="00BD1F05">
              <w:rPr>
                <w:rFonts w:ascii="Times New Roman" w:eastAsia="新細明體" w:hAnsi="Times New Roman" w:cs="Times New Roman" w:hint="eastAsia"/>
                <w:szCs w:val="24"/>
              </w:rPr>
              <w:t>097</w:t>
            </w:r>
            <w:r w:rsidR="0048059C" w:rsidRPr="00BD1F05">
              <w:rPr>
                <w:rFonts w:ascii="Times New Roman" w:eastAsia="新細明體" w:hAnsi="Times New Roman" w:cs="Times New Roman"/>
                <w:szCs w:val="24"/>
              </w:rPr>
              <w:t>,</w:t>
            </w:r>
            <w:r w:rsidR="0048059C" w:rsidRPr="00BD1F05">
              <w:rPr>
                <w:rFonts w:ascii="Times New Roman" w:eastAsia="新細明體" w:hAnsi="Times New Roman" w:cs="Times New Roman" w:hint="eastAsia"/>
                <w:szCs w:val="24"/>
              </w:rPr>
              <w:t>512</w:t>
            </w:r>
            <w:r w:rsidR="0048059C" w:rsidRPr="00BD1F05">
              <w:rPr>
                <w:rFonts w:ascii="Times New Roman" w:eastAsia="新細明體" w:hAnsi="Times New Roman" w:cs="Times New Roman"/>
                <w:szCs w:val="24"/>
              </w:rPr>
              <w:t>,</w:t>
            </w:r>
            <w:r w:rsidR="0048059C" w:rsidRPr="00BD1F05">
              <w:rPr>
                <w:rFonts w:ascii="Times New Roman" w:eastAsia="新細明體" w:hAnsi="Times New Roman" w:cs="Times New Roman" w:hint="eastAsia"/>
                <w:szCs w:val="24"/>
              </w:rPr>
              <w:t>662</w:t>
            </w:r>
          </w:p>
          <w:p w:rsidR="009E7604" w:rsidRPr="00BD1F05" w:rsidRDefault="009E7604" w:rsidP="00534C73">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IRR</w:t>
            </w:r>
            <w:r w:rsidRPr="00BD1F05">
              <w:rPr>
                <w:rFonts w:ascii="Times New Roman" w:eastAsia="標楷體" w:hAnsi="Times New Roman" w:cs="Times New Roman" w:hint="eastAsia"/>
                <w:szCs w:val="24"/>
              </w:rPr>
              <w:t>：</w:t>
            </w:r>
            <w:r w:rsidRPr="00BD1F05">
              <w:rPr>
                <w:rFonts w:ascii="Times New Roman" w:eastAsia="標楷體" w:hAnsi="Times New Roman" w:cs="Times New Roman" w:hint="eastAsia"/>
                <w:szCs w:val="24"/>
              </w:rPr>
              <w:t>-</w:t>
            </w:r>
            <w:r w:rsidR="00AD3A3C" w:rsidRPr="00BD1F05">
              <w:rPr>
                <w:rFonts w:ascii="Times New Roman" w:eastAsia="標楷體" w:hAnsi="Times New Roman" w:cs="Times New Roman"/>
                <w:szCs w:val="24"/>
              </w:rPr>
              <w:t>18.74</w:t>
            </w:r>
            <w:r w:rsidRPr="00BD1F05">
              <w:rPr>
                <w:rFonts w:ascii="Times New Roman" w:eastAsia="標楷體" w:hAnsi="Times New Roman" w:cs="Times New Roman" w:hint="eastAsia"/>
                <w:szCs w:val="24"/>
              </w:rPr>
              <w:t>%</w:t>
            </w:r>
          </w:p>
          <w:p w:rsidR="009E7604" w:rsidRPr="00BD1F05" w:rsidRDefault="009E7604" w:rsidP="0016703E">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SLR</w:t>
            </w:r>
            <w:r w:rsidRPr="00BD1F05">
              <w:rPr>
                <w:rFonts w:ascii="Times New Roman" w:eastAsia="標楷體" w:hAnsi="Times New Roman" w:cs="Times New Roman" w:hint="eastAsia"/>
                <w:szCs w:val="24"/>
              </w:rPr>
              <w:t>：</w:t>
            </w:r>
            <w:r w:rsidR="0016703E" w:rsidRPr="00BD1F05">
              <w:rPr>
                <w:rFonts w:ascii="Times New Roman" w:eastAsia="標楷體" w:hAnsi="Times New Roman" w:cs="Times New Roman"/>
                <w:szCs w:val="24"/>
              </w:rPr>
              <w:t>5.47</w:t>
            </w:r>
            <w:r w:rsidRPr="00BD1F05">
              <w:rPr>
                <w:rFonts w:ascii="Times New Roman" w:eastAsia="標楷體" w:hAnsi="Times New Roman" w:cs="Times New Roman"/>
                <w:bCs/>
                <w:sz w:val="28"/>
                <w:szCs w:val="28"/>
              </w:rPr>
              <w:t>%</w:t>
            </w:r>
          </w:p>
        </w:tc>
        <w:tc>
          <w:tcPr>
            <w:tcW w:w="2359" w:type="dxa"/>
            <w:vAlign w:val="center"/>
          </w:tcPr>
          <w:p w:rsidR="009E7604" w:rsidRPr="00BD1F05" w:rsidRDefault="009E7604" w:rsidP="00534C73">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NPV</w:t>
            </w:r>
            <w:r w:rsidRPr="00BD1F05">
              <w:rPr>
                <w:rFonts w:ascii="Times New Roman" w:eastAsia="標楷體" w:hAnsi="Times New Roman" w:cs="Times New Roman" w:hint="eastAsia"/>
                <w:szCs w:val="24"/>
              </w:rPr>
              <w:t>：</w:t>
            </w:r>
            <w:r w:rsidRPr="00BD1F05">
              <w:rPr>
                <w:rFonts w:ascii="Times New Roman" w:eastAsia="標楷體" w:hAnsi="Times New Roman" w:cs="Times New Roman"/>
                <w:szCs w:val="24"/>
              </w:rPr>
              <w:t>-</w:t>
            </w:r>
            <w:r w:rsidR="002F34E4" w:rsidRPr="00BD1F05">
              <w:rPr>
                <w:rFonts w:ascii="Times New Roman" w:eastAsia="新細明體" w:hAnsi="Times New Roman" w:cs="Times New Roman" w:hint="eastAsia"/>
                <w:szCs w:val="24"/>
              </w:rPr>
              <w:t>9</w:t>
            </w:r>
            <w:r w:rsidR="002F34E4" w:rsidRPr="00BD1F05">
              <w:rPr>
                <w:rFonts w:ascii="Times New Roman" w:eastAsia="新細明體" w:hAnsi="Times New Roman" w:cs="Times New Roman"/>
                <w:szCs w:val="24"/>
              </w:rPr>
              <w:t>,</w:t>
            </w:r>
            <w:r w:rsidR="002F34E4" w:rsidRPr="00BD1F05">
              <w:rPr>
                <w:rFonts w:ascii="Times New Roman" w:eastAsia="新細明體" w:hAnsi="Times New Roman" w:cs="Times New Roman" w:hint="eastAsia"/>
                <w:szCs w:val="24"/>
              </w:rPr>
              <w:t>125</w:t>
            </w:r>
            <w:r w:rsidR="002F34E4" w:rsidRPr="00BD1F05">
              <w:rPr>
                <w:rFonts w:ascii="Times New Roman" w:eastAsia="新細明體" w:hAnsi="Times New Roman" w:cs="Times New Roman"/>
                <w:szCs w:val="24"/>
              </w:rPr>
              <w:t>,115,752</w:t>
            </w:r>
          </w:p>
          <w:p w:rsidR="009E7604" w:rsidRPr="00BD1F05" w:rsidRDefault="009E7604" w:rsidP="00534C73">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IRR</w:t>
            </w:r>
            <w:r w:rsidRPr="00BD1F05">
              <w:rPr>
                <w:rFonts w:ascii="Times New Roman" w:eastAsia="標楷體" w:hAnsi="Times New Roman" w:cs="Times New Roman" w:hint="eastAsia"/>
                <w:szCs w:val="24"/>
              </w:rPr>
              <w:t>：</w:t>
            </w:r>
            <w:r w:rsidRPr="00BD1F05">
              <w:rPr>
                <w:rFonts w:ascii="Times New Roman" w:eastAsia="標楷體" w:hAnsi="Times New Roman" w:cs="Times New Roman" w:hint="eastAsia"/>
                <w:szCs w:val="24"/>
              </w:rPr>
              <w:t>-</w:t>
            </w:r>
            <w:r w:rsidR="007C4CC8" w:rsidRPr="00BD1F05">
              <w:rPr>
                <w:rFonts w:ascii="Times New Roman" w:eastAsia="標楷體" w:hAnsi="Times New Roman" w:cs="Times New Roman"/>
                <w:szCs w:val="24"/>
              </w:rPr>
              <w:t>19.1</w:t>
            </w:r>
            <w:r w:rsidRPr="00BD1F05">
              <w:rPr>
                <w:rFonts w:ascii="Times New Roman" w:eastAsia="標楷體" w:hAnsi="Times New Roman" w:cs="Times New Roman" w:hint="eastAsia"/>
                <w:szCs w:val="24"/>
              </w:rPr>
              <w:t>%</w:t>
            </w:r>
          </w:p>
          <w:p w:rsidR="009E7604" w:rsidRPr="00BD1F05" w:rsidRDefault="009E7604" w:rsidP="00276C84">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SLR</w:t>
            </w:r>
            <w:r w:rsidRPr="00BD1F05">
              <w:rPr>
                <w:rFonts w:ascii="Times New Roman" w:eastAsia="標楷體" w:hAnsi="Times New Roman" w:cs="Times New Roman" w:hint="eastAsia"/>
                <w:szCs w:val="24"/>
              </w:rPr>
              <w:t>：</w:t>
            </w:r>
            <w:r w:rsidR="00276C84" w:rsidRPr="00BD1F05">
              <w:rPr>
                <w:rFonts w:ascii="Times New Roman" w:eastAsia="標楷體" w:hAnsi="Times New Roman" w:cs="Times New Roman"/>
                <w:szCs w:val="24"/>
              </w:rPr>
              <w:t>4.97%</w:t>
            </w:r>
          </w:p>
        </w:tc>
        <w:tc>
          <w:tcPr>
            <w:tcW w:w="2359" w:type="dxa"/>
            <w:vAlign w:val="center"/>
          </w:tcPr>
          <w:p w:rsidR="009E7604" w:rsidRPr="00BD1F05" w:rsidRDefault="009E7604" w:rsidP="00534C73">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NPV</w:t>
            </w:r>
            <w:r w:rsidRPr="00BD1F05">
              <w:rPr>
                <w:rFonts w:ascii="Times New Roman" w:eastAsia="標楷體" w:hAnsi="Times New Roman" w:cs="Times New Roman" w:hint="eastAsia"/>
                <w:szCs w:val="24"/>
              </w:rPr>
              <w:t>：</w:t>
            </w:r>
            <w:r w:rsidRPr="00BD1F05">
              <w:rPr>
                <w:rFonts w:ascii="Times New Roman" w:eastAsia="標楷體" w:hAnsi="Times New Roman" w:cs="Times New Roman"/>
                <w:szCs w:val="24"/>
              </w:rPr>
              <w:t>-</w:t>
            </w:r>
            <w:r w:rsidR="00B727DB" w:rsidRPr="00BD1F05">
              <w:rPr>
                <w:rFonts w:ascii="Times New Roman" w:eastAsia="新細明體" w:hAnsi="Times New Roman" w:cs="Times New Roman" w:hint="eastAsia"/>
                <w:szCs w:val="24"/>
              </w:rPr>
              <w:t>9</w:t>
            </w:r>
            <w:r w:rsidR="00B727DB" w:rsidRPr="00BD1F05">
              <w:rPr>
                <w:rFonts w:ascii="Times New Roman" w:eastAsia="新細明體" w:hAnsi="Times New Roman" w:cs="Times New Roman"/>
                <w:szCs w:val="24"/>
              </w:rPr>
              <w:t>,</w:t>
            </w:r>
            <w:r w:rsidR="00B727DB" w:rsidRPr="00BD1F05">
              <w:rPr>
                <w:rFonts w:ascii="Times New Roman" w:eastAsia="新細明體" w:hAnsi="Times New Roman" w:cs="Times New Roman" w:hint="eastAsia"/>
                <w:szCs w:val="24"/>
              </w:rPr>
              <w:t>151</w:t>
            </w:r>
            <w:r w:rsidR="00B727DB" w:rsidRPr="00BD1F05">
              <w:rPr>
                <w:rFonts w:ascii="Times New Roman" w:eastAsia="新細明體" w:hAnsi="Times New Roman" w:cs="Times New Roman"/>
                <w:szCs w:val="24"/>
              </w:rPr>
              <w:t>,135,679</w:t>
            </w:r>
          </w:p>
          <w:p w:rsidR="009E7604" w:rsidRPr="00BD1F05" w:rsidRDefault="009E7604" w:rsidP="00534C73">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IRR</w:t>
            </w:r>
            <w:r w:rsidRPr="00BD1F05">
              <w:rPr>
                <w:rFonts w:ascii="Times New Roman" w:eastAsia="標楷體" w:hAnsi="Times New Roman" w:cs="Times New Roman" w:hint="eastAsia"/>
                <w:szCs w:val="24"/>
              </w:rPr>
              <w:t>：</w:t>
            </w:r>
            <w:r w:rsidRPr="00BD1F05">
              <w:rPr>
                <w:rFonts w:ascii="Times New Roman" w:eastAsia="標楷體" w:hAnsi="Times New Roman" w:cs="Times New Roman" w:hint="eastAsia"/>
                <w:szCs w:val="24"/>
              </w:rPr>
              <w:t>-</w:t>
            </w:r>
            <w:r w:rsidR="00A83FD2" w:rsidRPr="00BD1F05">
              <w:rPr>
                <w:rFonts w:ascii="Times New Roman" w:eastAsia="標楷體" w:hAnsi="Times New Roman" w:cs="Times New Roman"/>
                <w:szCs w:val="24"/>
              </w:rPr>
              <w:t>19.45</w:t>
            </w:r>
            <w:r w:rsidRPr="00BD1F05">
              <w:rPr>
                <w:rFonts w:ascii="Times New Roman" w:eastAsia="標楷體" w:hAnsi="Times New Roman" w:cs="Times New Roman" w:hint="eastAsia"/>
                <w:szCs w:val="24"/>
              </w:rPr>
              <w:t>%</w:t>
            </w:r>
          </w:p>
          <w:p w:rsidR="009E7604" w:rsidRPr="00BD1F05" w:rsidRDefault="009E7604" w:rsidP="00276C84">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SLR</w:t>
            </w:r>
            <w:r w:rsidRPr="00BD1F05">
              <w:rPr>
                <w:rFonts w:ascii="Times New Roman" w:eastAsia="標楷體" w:hAnsi="Times New Roman" w:cs="Times New Roman" w:hint="eastAsia"/>
                <w:szCs w:val="24"/>
              </w:rPr>
              <w:t>：</w:t>
            </w:r>
            <w:r w:rsidR="00276C84" w:rsidRPr="00BD1F05">
              <w:rPr>
                <w:rFonts w:ascii="Times New Roman" w:eastAsia="標楷體" w:hAnsi="Times New Roman" w:cs="Times New Roman"/>
                <w:szCs w:val="24"/>
              </w:rPr>
              <w:t>4.47</w:t>
            </w:r>
            <w:r w:rsidRPr="00BD1F05">
              <w:rPr>
                <w:rFonts w:ascii="Times New Roman" w:eastAsia="標楷體" w:hAnsi="Times New Roman" w:cs="Times New Roman"/>
                <w:bCs/>
                <w:sz w:val="28"/>
                <w:szCs w:val="28"/>
              </w:rPr>
              <w:t>%</w:t>
            </w:r>
          </w:p>
        </w:tc>
      </w:tr>
      <w:tr w:rsidR="00534C73" w:rsidRPr="00534C73" w:rsidTr="00534C73">
        <w:trPr>
          <w:trHeight w:val="1268"/>
          <w:jc w:val="center"/>
        </w:trPr>
        <w:tc>
          <w:tcPr>
            <w:tcW w:w="1497" w:type="dxa"/>
            <w:shd w:val="clear" w:color="auto" w:fill="D9D9D9" w:themeFill="background1" w:themeFillShade="D9"/>
            <w:vAlign w:val="center"/>
          </w:tcPr>
          <w:p w:rsidR="009E7604" w:rsidRPr="00534C73" w:rsidRDefault="009E7604" w:rsidP="00744573">
            <w:pPr>
              <w:jc w:val="center"/>
              <w:rPr>
                <w:rFonts w:ascii="Times New Roman" w:eastAsia="標楷體" w:hAnsi="Times New Roman" w:cs="Times New Roman"/>
                <w:szCs w:val="24"/>
              </w:rPr>
            </w:pPr>
            <w:r w:rsidRPr="00534C73">
              <w:rPr>
                <w:rFonts w:ascii="Times New Roman" w:eastAsia="標楷體" w:hAnsi="Times New Roman" w:cs="Times New Roman" w:hint="eastAsia"/>
                <w:szCs w:val="24"/>
              </w:rPr>
              <w:t>中推估</w:t>
            </w:r>
          </w:p>
        </w:tc>
        <w:tc>
          <w:tcPr>
            <w:tcW w:w="2359" w:type="dxa"/>
            <w:vAlign w:val="center"/>
          </w:tcPr>
          <w:p w:rsidR="009E7604" w:rsidRPr="00BD1F05" w:rsidRDefault="009E7604" w:rsidP="00534C73">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NPV</w:t>
            </w:r>
            <w:r w:rsidRPr="00BD1F05">
              <w:rPr>
                <w:rFonts w:ascii="Times New Roman" w:eastAsia="標楷體" w:hAnsi="Times New Roman" w:cs="Times New Roman" w:hint="eastAsia"/>
                <w:szCs w:val="24"/>
              </w:rPr>
              <w:t>：</w:t>
            </w:r>
            <w:r w:rsidRPr="00BD1F05">
              <w:rPr>
                <w:rFonts w:ascii="Times New Roman" w:eastAsia="標楷體" w:hAnsi="Times New Roman" w:cs="Times New Roman"/>
                <w:szCs w:val="24"/>
              </w:rPr>
              <w:t>-</w:t>
            </w:r>
            <w:r w:rsidR="00B02778" w:rsidRPr="00BD1F05">
              <w:rPr>
                <w:rFonts w:ascii="Times New Roman" w:eastAsia="新細明體" w:hAnsi="Times New Roman" w:cs="Times New Roman" w:hint="eastAsia"/>
                <w:szCs w:val="24"/>
              </w:rPr>
              <w:t>9</w:t>
            </w:r>
            <w:r w:rsidR="00B02778" w:rsidRPr="00BD1F05">
              <w:rPr>
                <w:rFonts w:ascii="Times New Roman" w:eastAsia="新細明體" w:hAnsi="Times New Roman" w:cs="Times New Roman"/>
                <w:szCs w:val="24"/>
              </w:rPr>
              <w:t>,</w:t>
            </w:r>
            <w:r w:rsidR="00B02778" w:rsidRPr="00BD1F05">
              <w:rPr>
                <w:rFonts w:ascii="Times New Roman" w:eastAsia="新細明體" w:hAnsi="Times New Roman" w:cs="Times New Roman" w:hint="eastAsia"/>
                <w:szCs w:val="24"/>
              </w:rPr>
              <w:t>145</w:t>
            </w:r>
            <w:r w:rsidR="00B02778" w:rsidRPr="00BD1F05">
              <w:rPr>
                <w:rFonts w:ascii="Times New Roman" w:eastAsia="新細明體" w:hAnsi="Times New Roman" w:cs="Times New Roman"/>
                <w:szCs w:val="24"/>
              </w:rPr>
              <w:t>,</w:t>
            </w:r>
            <w:r w:rsidR="00B02778" w:rsidRPr="00BD1F05">
              <w:rPr>
                <w:rFonts w:ascii="Times New Roman" w:eastAsia="新細明體" w:hAnsi="Times New Roman" w:cs="Times New Roman" w:hint="eastAsia"/>
                <w:szCs w:val="24"/>
              </w:rPr>
              <w:t>162</w:t>
            </w:r>
            <w:r w:rsidR="00B02778" w:rsidRPr="00BD1F05">
              <w:rPr>
                <w:rFonts w:ascii="Times New Roman" w:eastAsia="新細明體" w:hAnsi="Times New Roman" w:cs="Times New Roman"/>
                <w:szCs w:val="24"/>
              </w:rPr>
              <w:t>,</w:t>
            </w:r>
            <w:r w:rsidR="00B02778" w:rsidRPr="00BD1F05">
              <w:rPr>
                <w:rFonts w:ascii="Times New Roman" w:eastAsia="新細明體" w:hAnsi="Times New Roman" w:cs="Times New Roman" w:hint="eastAsia"/>
                <w:szCs w:val="24"/>
              </w:rPr>
              <w:t>426</w:t>
            </w:r>
          </w:p>
          <w:p w:rsidR="009E7604" w:rsidRPr="00BD1F05" w:rsidRDefault="009E7604" w:rsidP="00534C73">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IRR</w:t>
            </w:r>
            <w:r w:rsidRPr="00BD1F05">
              <w:rPr>
                <w:rFonts w:ascii="Times New Roman" w:eastAsia="標楷體" w:hAnsi="Times New Roman" w:cs="Times New Roman" w:hint="eastAsia"/>
                <w:szCs w:val="24"/>
              </w:rPr>
              <w:t>：</w:t>
            </w:r>
            <w:r w:rsidRPr="00BD1F05">
              <w:rPr>
                <w:rFonts w:ascii="Times New Roman" w:eastAsia="標楷體" w:hAnsi="Times New Roman" w:cs="Times New Roman" w:hint="eastAsia"/>
                <w:szCs w:val="24"/>
              </w:rPr>
              <w:t>-</w:t>
            </w:r>
            <w:r w:rsidR="00AD3A3C" w:rsidRPr="00BD1F05">
              <w:rPr>
                <w:rFonts w:ascii="Times New Roman" w:eastAsia="標楷體" w:hAnsi="Times New Roman" w:cs="Times New Roman"/>
                <w:szCs w:val="24"/>
              </w:rPr>
              <w:t>19.15</w:t>
            </w:r>
            <w:r w:rsidRPr="00BD1F05">
              <w:rPr>
                <w:rFonts w:ascii="Times New Roman" w:eastAsia="標楷體" w:hAnsi="Times New Roman" w:cs="Times New Roman" w:hint="eastAsia"/>
                <w:szCs w:val="24"/>
              </w:rPr>
              <w:t>%</w:t>
            </w:r>
          </w:p>
          <w:p w:rsidR="009E7604" w:rsidRPr="00BD1F05" w:rsidRDefault="009E7604" w:rsidP="00276C84">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SLR</w:t>
            </w:r>
            <w:r w:rsidRPr="00BD1F05">
              <w:rPr>
                <w:rFonts w:ascii="Times New Roman" w:eastAsia="標楷體" w:hAnsi="Times New Roman" w:cs="Times New Roman" w:hint="eastAsia"/>
                <w:szCs w:val="24"/>
              </w:rPr>
              <w:t>：</w:t>
            </w:r>
            <w:r w:rsidR="00276C84" w:rsidRPr="00BD1F05">
              <w:rPr>
                <w:rFonts w:ascii="Times New Roman" w:eastAsia="標楷體" w:hAnsi="Times New Roman" w:cs="Times New Roman"/>
                <w:szCs w:val="24"/>
              </w:rPr>
              <w:t>5.18</w:t>
            </w:r>
            <w:r w:rsidRPr="00BD1F05">
              <w:rPr>
                <w:rFonts w:ascii="Times New Roman" w:eastAsia="標楷體" w:hAnsi="Times New Roman" w:cs="Times New Roman"/>
                <w:bCs/>
                <w:sz w:val="28"/>
                <w:szCs w:val="28"/>
              </w:rPr>
              <w:t>%</w:t>
            </w:r>
          </w:p>
        </w:tc>
        <w:tc>
          <w:tcPr>
            <w:tcW w:w="2359" w:type="dxa"/>
            <w:vAlign w:val="center"/>
          </w:tcPr>
          <w:p w:rsidR="009E7604" w:rsidRPr="00BD1F05" w:rsidRDefault="009E7604" w:rsidP="00534C73">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NPV</w:t>
            </w:r>
            <w:r w:rsidRPr="00BD1F05">
              <w:rPr>
                <w:rFonts w:ascii="Times New Roman" w:eastAsia="標楷體" w:hAnsi="Times New Roman" w:cs="Times New Roman" w:hint="eastAsia"/>
                <w:szCs w:val="24"/>
              </w:rPr>
              <w:t>：</w:t>
            </w:r>
            <w:r w:rsidRPr="00BD1F05">
              <w:rPr>
                <w:rFonts w:ascii="Times New Roman" w:eastAsia="標楷體" w:hAnsi="Times New Roman" w:cs="Times New Roman"/>
                <w:szCs w:val="24"/>
              </w:rPr>
              <w:t>-</w:t>
            </w:r>
            <w:r w:rsidR="00125E9B" w:rsidRPr="00BD1F05">
              <w:rPr>
                <w:rFonts w:ascii="Times New Roman" w:eastAsia="新細明體" w:hAnsi="Times New Roman" w:cs="Times New Roman" w:hint="eastAsia"/>
              </w:rPr>
              <w:t>9</w:t>
            </w:r>
            <w:r w:rsidR="00125E9B" w:rsidRPr="00BD1F05">
              <w:rPr>
                <w:rFonts w:ascii="Times New Roman" w:eastAsia="新細明體" w:hAnsi="Times New Roman" w:cs="Times New Roman"/>
              </w:rPr>
              <w:t>,</w:t>
            </w:r>
            <w:r w:rsidR="00125E9B" w:rsidRPr="00BD1F05">
              <w:rPr>
                <w:rFonts w:ascii="Times New Roman" w:eastAsia="新細明體" w:hAnsi="Times New Roman" w:cs="Times New Roman" w:hint="eastAsia"/>
              </w:rPr>
              <w:t>189</w:t>
            </w:r>
            <w:r w:rsidR="00125E9B" w:rsidRPr="00BD1F05">
              <w:rPr>
                <w:rFonts w:ascii="Times New Roman" w:eastAsia="新細明體" w:hAnsi="Times New Roman" w:cs="Times New Roman"/>
              </w:rPr>
              <w:t>,638,618</w:t>
            </w:r>
          </w:p>
          <w:p w:rsidR="009E7604" w:rsidRPr="00BD1F05" w:rsidRDefault="009E7604" w:rsidP="00534C73">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IRR</w:t>
            </w:r>
            <w:r w:rsidRPr="00BD1F05">
              <w:rPr>
                <w:rFonts w:ascii="Times New Roman" w:eastAsia="標楷體" w:hAnsi="Times New Roman" w:cs="Times New Roman" w:hint="eastAsia"/>
                <w:szCs w:val="24"/>
              </w:rPr>
              <w:t>：</w:t>
            </w:r>
            <w:r w:rsidRPr="00BD1F05">
              <w:rPr>
                <w:rFonts w:ascii="Times New Roman" w:eastAsia="標楷體" w:hAnsi="Times New Roman" w:cs="Times New Roman" w:hint="eastAsia"/>
                <w:szCs w:val="24"/>
              </w:rPr>
              <w:t>-</w:t>
            </w:r>
            <w:r w:rsidR="00DF40C9" w:rsidRPr="00BD1F05">
              <w:rPr>
                <w:rFonts w:ascii="Times New Roman" w:eastAsia="標楷體" w:hAnsi="Times New Roman" w:cs="Times New Roman"/>
                <w:szCs w:val="24"/>
              </w:rPr>
              <w:t>19.69</w:t>
            </w:r>
            <w:r w:rsidRPr="00BD1F05">
              <w:rPr>
                <w:rFonts w:ascii="Times New Roman" w:eastAsia="標楷體" w:hAnsi="Times New Roman" w:cs="Times New Roman" w:hint="eastAsia"/>
                <w:szCs w:val="24"/>
              </w:rPr>
              <w:t>%</w:t>
            </w:r>
          </w:p>
          <w:p w:rsidR="009E7604" w:rsidRPr="00BD1F05" w:rsidRDefault="009E7604" w:rsidP="00276C84">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SLR</w:t>
            </w:r>
            <w:r w:rsidRPr="00BD1F05">
              <w:rPr>
                <w:rFonts w:ascii="Times New Roman" w:eastAsia="標楷體" w:hAnsi="Times New Roman" w:cs="Times New Roman" w:hint="eastAsia"/>
                <w:szCs w:val="24"/>
              </w:rPr>
              <w:t>：</w:t>
            </w:r>
            <w:r w:rsidR="00276C84" w:rsidRPr="00BD1F05">
              <w:rPr>
                <w:rFonts w:ascii="Times New Roman" w:eastAsia="標楷體" w:hAnsi="Times New Roman" w:cs="Times New Roman"/>
                <w:szCs w:val="24"/>
              </w:rPr>
              <w:t>4.51</w:t>
            </w:r>
            <w:r w:rsidRPr="00BD1F05">
              <w:rPr>
                <w:rFonts w:ascii="Times New Roman" w:eastAsia="標楷體" w:hAnsi="Times New Roman" w:cs="Times New Roman"/>
                <w:bCs/>
                <w:sz w:val="28"/>
                <w:szCs w:val="28"/>
              </w:rPr>
              <w:t>%</w:t>
            </w:r>
          </w:p>
        </w:tc>
        <w:tc>
          <w:tcPr>
            <w:tcW w:w="2359" w:type="dxa"/>
            <w:vAlign w:val="center"/>
          </w:tcPr>
          <w:p w:rsidR="009E7604" w:rsidRPr="00BD1F05" w:rsidRDefault="009E7604" w:rsidP="00534C73">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NPV</w:t>
            </w:r>
            <w:r w:rsidRPr="00BD1F05">
              <w:rPr>
                <w:rFonts w:ascii="Times New Roman" w:eastAsia="標楷體" w:hAnsi="Times New Roman" w:cs="Times New Roman" w:hint="eastAsia"/>
                <w:szCs w:val="24"/>
              </w:rPr>
              <w:t>：</w:t>
            </w:r>
            <w:r w:rsidRPr="00BD1F05">
              <w:rPr>
                <w:rFonts w:ascii="Times New Roman" w:eastAsia="標楷體" w:hAnsi="Times New Roman" w:cs="Times New Roman"/>
                <w:szCs w:val="24"/>
              </w:rPr>
              <w:t>-</w:t>
            </w:r>
            <w:r w:rsidR="00A921B9" w:rsidRPr="00BD1F05">
              <w:rPr>
                <w:rFonts w:ascii="Times New Roman" w:eastAsia="新細明體" w:hAnsi="Times New Roman" w:cs="Times New Roman" w:hint="eastAsia"/>
                <w:szCs w:val="24"/>
              </w:rPr>
              <w:t>9</w:t>
            </w:r>
            <w:r w:rsidR="00A921B9" w:rsidRPr="00BD1F05">
              <w:rPr>
                <w:rFonts w:ascii="Times New Roman" w:eastAsia="新細明體" w:hAnsi="Times New Roman" w:cs="Times New Roman"/>
                <w:szCs w:val="24"/>
              </w:rPr>
              <w:t>,</w:t>
            </w:r>
            <w:r w:rsidR="00A921B9" w:rsidRPr="00BD1F05">
              <w:rPr>
                <w:rFonts w:ascii="Times New Roman" w:eastAsia="新細明體" w:hAnsi="Times New Roman" w:cs="Times New Roman" w:hint="eastAsia"/>
                <w:szCs w:val="24"/>
              </w:rPr>
              <w:t>194</w:t>
            </w:r>
            <w:r w:rsidR="00A921B9" w:rsidRPr="00BD1F05">
              <w:rPr>
                <w:rFonts w:ascii="Times New Roman" w:eastAsia="新細明體" w:hAnsi="Times New Roman" w:cs="Times New Roman"/>
                <w:szCs w:val="24"/>
              </w:rPr>
              <w:t>,</w:t>
            </w:r>
            <w:r w:rsidR="00A921B9" w:rsidRPr="00BD1F05">
              <w:rPr>
                <w:rFonts w:ascii="Times New Roman" w:eastAsia="新細明體" w:hAnsi="Times New Roman" w:cs="Times New Roman" w:hint="eastAsia"/>
                <w:szCs w:val="24"/>
              </w:rPr>
              <w:t>082</w:t>
            </w:r>
            <w:r w:rsidR="00A921B9" w:rsidRPr="00BD1F05">
              <w:rPr>
                <w:rFonts w:ascii="Times New Roman" w:eastAsia="新細明體" w:hAnsi="Times New Roman" w:cs="Times New Roman"/>
                <w:szCs w:val="24"/>
              </w:rPr>
              <w:t>,</w:t>
            </w:r>
            <w:r w:rsidR="00A921B9" w:rsidRPr="00BD1F05">
              <w:rPr>
                <w:rFonts w:ascii="Times New Roman" w:eastAsia="新細明體" w:hAnsi="Times New Roman" w:cs="Times New Roman" w:hint="eastAsia"/>
                <w:szCs w:val="24"/>
              </w:rPr>
              <w:t>258</w:t>
            </w:r>
          </w:p>
          <w:p w:rsidR="009E7604" w:rsidRPr="00BD1F05" w:rsidRDefault="009E7604" w:rsidP="00534C73">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IRR</w:t>
            </w:r>
            <w:r w:rsidRPr="00BD1F05">
              <w:rPr>
                <w:rFonts w:ascii="Times New Roman" w:eastAsia="標楷體" w:hAnsi="Times New Roman" w:cs="Times New Roman" w:hint="eastAsia"/>
                <w:szCs w:val="24"/>
              </w:rPr>
              <w:t>：</w:t>
            </w:r>
            <w:r w:rsidRPr="00BD1F05">
              <w:rPr>
                <w:rFonts w:ascii="Times New Roman" w:eastAsia="標楷體" w:hAnsi="Times New Roman" w:cs="Times New Roman" w:hint="eastAsia"/>
                <w:szCs w:val="24"/>
              </w:rPr>
              <w:t>-</w:t>
            </w:r>
            <w:r w:rsidR="00225260" w:rsidRPr="00BD1F05">
              <w:rPr>
                <w:rFonts w:ascii="Times New Roman" w:eastAsia="標楷體" w:hAnsi="Times New Roman" w:cs="Times New Roman"/>
                <w:szCs w:val="24"/>
              </w:rPr>
              <w:t>19.86</w:t>
            </w:r>
            <w:r w:rsidRPr="00BD1F05">
              <w:rPr>
                <w:rFonts w:ascii="Times New Roman" w:eastAsia="標楷體" w:hAnsi="Times New Roman" w:cs="Times New Roman" w:hint="eastAsia"/>
                <w:szCs w:val="24"/>
              </w:rPr>
              <w:t>%</w:t>
            </w:r>
          </w:p>
          <w:p w:rsidR="009E7604" w:rsidRPr="00BD1F05" w:rsidRDefault="009E7604" w:rsidP="00276C84">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SLR</w:t>
            </w:r>
            <w:r w:rsidRPr="00BD1F05">
              <w:rPr>
                <w:rFonts w:ascii="Times New Roman" w:eastAsia="標楷體" w:hAnsi="Times New Roman" w:cs="Times New Roman" w:hint="eastAsia"/>
                <w:szCs w:val="24"/>
              </w:rPr>
              <w:t>：</w:t>
            </w:r>
            <w:r w:rsidR="00276C84" w:rsidRPr="00BD1F05">
              <w:rPr>
                <w:rFonts w:ascii="Times New Roman" w:eastAsia="標楷體" w:hAnsi="Times New Roman" w:cs="Times New Roman"/>
                <w:szCs w:val="24"/>
              </w:rPr>
              <w:t>4.24</w:t>
            </w:r>
            <w:r w:rsidRPr="00BD1F05">
              <w:rPr>
                <w:rFonts w:ascii="Times New Roman" w:eastAsia="標楷體" w:hAnsi="Times New Roman" w:cs="Times New Roman"/>
                <w:bCs/>
                <w:sz w:val="28"/>
                <w:szCs w:val="28"/>
              </w:rPr>
              <w:t>%</w:t>
            </w:r>
          </w:p>
        </w:tc>
      </w:tr>
      <w:tr w:rsidR="00534C73" w:rsidRPr="00534C73" w:rsidTr="00534C73">
        <w:trPr>
          <w:trHeight w:val="1271"/>
          <w:jc w:val="center"/>
        </w:trPr>
        <w:tc>
          <w:tcPr>
            <w:tcW w:w="1497" w:type="dxa"/>
            <w:shd w:val="clear" w:color="auto" w:fill="D9D9D9" w:themeFill="background1" w:themeFillShade="D9"/>
            <w:vAlign w:val="center"/>
          </w:tcPr>
          <w:p w:rsidR="009E7604" w:rsidRPr="00534C73" w:rsidRDefault="009E7604" w:rsidP="00744573">
            <w:pPr>
              <w:jc w:val="center"/>
              <w:rPr>
                <w:rFonts w:ascii="Times New Roman" w:eastAsia="標楷體" w:hAnsi="Times New Roman" w:cs="Times New Roman"/>
                <w:szCs w:val="24"/>
              </w:rPr>
            </w:pPr>
            <w:r w:rsidRPr="00534C73">
              <w:rPr>
                <w:rFonts w:ascii="Times New Roman" w:eastAsia="標楷體" w:hAnsi="Times New Roman" w:cs="Times New Roman" w:hint="eastAsia"/>
                <w:szCs w:val="24"/>
              </w:rPr>
              <w:t>低推估</w:t>
            </w:r>
          </w:p>
        </w:tc>
        <w:tc>
          <w:tcPr>
            <w:tcW w:w="2359" w:type="dxa"/>
            <w:vAlign w:val="center"/>
          </w:tcPr>
          <w:p w:rsidR="009E7604" w:rsidRPr="00BD1F05" w:rsidRDefault="009E7604" w:rsidP="00534C73">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NPV</w:t>
            </w:r>
            <w:r w:rsidRPr="00BD1F05">
              <w:rPr>
                <w:rFonts w:ascii="Times New Roman" w:eastAsia="標楷體" w:hAnsi="Times New Roman" w:cs="Times New Roman" w:hint="eastAsia"/>
                <w:szCs w:val="24"/>
              </w:rPr>
              <w:t>：</w:t>
            </w:r>
            <w:r w:rsidRPr="00BD1F05">
              <w:rPr>
                <w:rFonts w:ascii="Times New Roman" w:eastAsia="標楷體" w:hAnsi="Times New Roman" w:cs="Times New Roman"/>
                <w:szCs w:val="24"/>
              </w:rPr>
              <w:t>-</w:t>
            </w:r>
            <w:r w:rsidR="00B22E7C" w:rsidRPr="00BD1F05">
              <w:rPr>
                <w:rFonts w:ascii="Times New Roman" w:eastAsia="新細明體" w:hAnsi="Times New Roman" w:cs="Times New Roman" w:hint="eastAsia"/>
                <w:szCs w:val="24"/>
              </w:rPr>
              <w:t>9</w:t>
            </w:r>
            <w:r w:rsidR="00B22E7C" w:rsidRPr="00BD1F05">
              <w:rPr>
                <w:rFonts w:ascii="Times New Roman" w:eastAsia="新細明體" w:hAnsi="Times New Roman" w:cs="Times New Roman"/>
                <w:szCs w:val="24"/>
              </w:rPr>
              <w:t>,</w:t>
            </w:r>
            <w:r w:rsidR="00B22E7C" w:rsidRPr="00BD1F05">
              <w:rPr>
                <w:rFonts w:ascii="Times New Roman" w:eastAsia="新細明體" w:hAnsi="Times New Roman" w:cs="Times New Roman" w:hint="eastAsia"/>
                <w:szCs w:val="24"/>
              </w:rPr>
              <w:t>193</w:t>
            </w:r>
            <w:r w:rsidR="00B22E7C" w:rsidRPr="00BD1F05">
              <w:rPr>
                <w:rFonts w:ascii="Times New Roman" w:eastAsia="新細明體" w:hAnsi="Times New Roman" w:cs="Times New Roman"/>
                <w:szCs w:val="24"/>
              </w:rPr>
              <w:t>,</w:t>
            </w:r>
            <w:r w:rsidR="00B22E7C" w:rsidRPr="00BD1F05">
              <w:rPr>
                <w:rFonts w:ascii="Times New Roman" w:eastAsia="新細明體" w:hAnsi="Times New Roman" w:cs="Times New Roman" w:hint="eastAsia"/>
                <w:szCs w:val="24"/>
              </w:rPr>
              <w:t>000</w:t>
            </w:r>
            <w:r w:rsidR="00B22E7C" w:rsidRPr="00BD1F05">
              <w:rPr>
                <w:rFonts w:ascii="Times New Roman" w:eastAsia="新細明體" w:hAnsi="Times New Roman" w:cs="Times New Roman"/>
                <w:szCs w:val="24"/>
              </w:rPr>
              <w:t>,</w:t>
            </w:r>
            <w:r w:rsidR="00B22E7C" w:rsidRPr="00BD1F05">
              <w:rPr>
                <w:rFonts w:ascii="Times New Roman" w:eastAsia="新細明體" w:hAnsi="Times New Roman" w:cs="Times New Roman" w:hint="eastAsia"/>
                <w:szCs w:val="24"/>
              </w:rPr>
              <w:t>987</w:t>
            </w:r>
          </w:p>
          <w:p w:rsidR="009E7604" w:rsidRPr="00BD1F05" w:rsidRDefault="009E7604" w:rsidP="00534C73">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IRR</w:t>
            </w:r>
            <w:r w:rsidRPr="00BD1F05">
              <w:rPr>
                <w:rFonts w:ascii="Times New Roman" w:eastAsia="標楷體" w:hAnsi="Times New Roman" w:cs="Times New Roman" w:hint="eastAsia"/>
                <w:szCs w:val="24"/>
              </w:rPr>
              <w:t>：</w:t>
            </w:r>
            <w:r w:rsidRPr="00BD1F05">
              <w:rPr>
                <w:rFonts w:ascii="Times New Roman" w:eastAsia="標楷體" w:hAnsi="Times New Roman" w:cs="Times New Roman" w:hint="eastAsia"/>
                <w:szCs w:val="24"/>
              </w:rPr>
              <w:t>-</w:t>
            </w:r>
            <w:r w:rsidR="00AD3A3C" w:rsidRPr="00BD1F05">
              <w:rPr>
                <w:rFonts w:ascii="Times New Roman" w:eastAsia="標楷體" w:hAnsi="Times New Roman" w:cs="Times New Roman"/>
                <w:szCs w:val="24"/>
              </w:rPr>
              <w:t>19.6</w:t>
            </w:r>
            <w:r w:rsidRPr="00BD1F05">
              <w:rPr>
                <w:rFonts w:ascii="Times New Roman" w:eastAsia="標楷體" w:hAnsi="Times New Roman" w:cs="Times New Roman" w:hint="eastAsia"/>
                <w:szCs w:val="24"/>
              </w:rPr>
              <w:t>%</w:t>
            </w:r>
          </w:p>
          <w:p w:rsidR="009E7604" w:rsidRPr="00BD1F05" w:rsidRDefault="009E7604" w:rsidP="00276C84">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SLR</w:t>
            </w:r>
            <w:r w:rsidRPr="00BD1F05">
              <w:rPr>
                <w:rFonts w:ascii="Times New Roman" w:eastAsia="標楷體" w:hAnsi="Times New Roman" w:cs="Times New Roman" w:hint="eastAsia"/>
                <w:szCs w:val="24"/>
              </w:rPr>
              <w:t>：</w:t>
            </w:r>
            <w:r w:rsidR="00276C84" w:rsidRPr="00BD1F05">
              <w:rPr>
                <w:rFonts w:ascii="Times New Roman" w:eastAsia="標楷體" w:hAnsi="Times New Roman" w:cs="Times New Roman"/>
                <w:szCs w:val="24"/>
              </w:rPr>
              <w:t>4.91</w:t>
            </w:r>
            <w:r w:rsidRPr="00BD1F05">
              <w:rPr>
                <w:rFonts w:ascii="Times New Roman" w:eastAsia="標楷體" w:hAnsi="Times New Roman" w:cs="Times New Roman"/>
                <w:bCs/>
                <w:sz w:val="28"/>
                <w:szCs w:val="28"/>
              </w:rPr>
              <w:t>%</w:t>
            </w:r>
          </w:p>
        </w:tc>
        <w:tc>
          <w:tcPr>
            <w:tcW w:w="2359" w:type="dxa"/>
            <w:vAlign w:val="center"/>
          </w:tcPr>
          <w:p w:rsidR="009E7604" w:rsidRPr="00BD1F05" w:rsidRDefault="009E7604" w:rsidP="00534C73">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NPV</w:t>
            </w:r>
            <w:r w:rsidRPr="00BD1F05">
              <w:rPr>
                <w:rFonts w:ascii="Times New Roman" w:eastAsia="標楷體" w:hAnsi="Times New Roman" w:cs="Times New Roman" w:hint="eastAsia"/>
                <w:szCs w:val="24"/>
              </w:rPr>
              <w:t>：</w:t>
            </w:r>
            <w:r w:rsidRPr="00BD1F05">
              <w:rPr>
                <w:rFonts w:ascii="Times New Roman" w:eastAsia="標楷體" w:hAnsi="Times New Roman" w:cs="Times New Roman"/>
                <w:szCs w:val="24"/>
              </w:rPr>
              <w:t>-</w:t>
            </w:r>
            <w:r w:rsidR="00BD6AB7" w:rsidRPr="00BD1F05">
              <w:rPr>
                <w:rFonts w:ascii="Times New Roman" w:eastAsia="新細明體" w:hAnsi="Times New Roman" w:cs="Times New Roman" w:hint="eastAsia"/>
                <w:szCs w:val="24"/>
              </w:rPr>
              <w:t>9</w:t>
            </w:r>
            <w:r w:rsidR="00BD6AB7" w:rsidRPr="00BD1F05">
              <w:rPr>
                <w:rFonts w:ascii="Times New Roman" w:eastAsia="新細明體" w:hAnsi="Times New Roman" w:cs="Times New Roman"/>
                <w:szCs w:val="24"/>
              </w:rPr>
              <w:t>,</w:t>
            </w:r>
            <w:r w:rsidR="00BD6AB7" w:rsidRPr="00BD1F05">
              <w:rPr>
                <w:rFonts w:ascii="Times New Roman" w:eastAsia="新細明體" w:hAnsi="Times New Roman" w:cs="Times New Roman" w:hint="eastAsia"/>
                <w:szCs w:val="24"/>
              </w:rPr>
              <w:t>235</w:t>
            </w:r>
            <w:r w:rsidR="00BD6AB7" w:rsidRPr="00BD1F05">
              <w:rPr>
                <w:rFonts w:ascii="Times New Roman" w:eastAsia="新細明體" w:hAnsi="Times New Roman" w:cs="Times New Roman"/>
                <w:szCs w:val="24"/>
              </w:rPr>
              <w:t>,</w:t>
            </w:r>
            <w:r w:rsidR="00BD6AB7" w:rsidRPr="00BD1F05">
              <w:rPr>
                <w:rFonts w:ascii="Times New Roman" w:eastAsia="新細明體" w:hAnsi="Times New Roman" w:cs="Times New Roman" w:hint="eastAsia"/>
                <w:szCs w:val="24"/>
              </w:rPr>
              <w:t>986</w:t>
            </w:r>
            <w:r w:rsidR="00BD6AB7" w:rsidRPr="00BD1F05">
              <w:rPr>
                <w:rFonts w:ascii="Times New Roman" w:eastAsia="新細明體" w:hAnsi="Times New Roman" w:cs="Times New Roman"/>
                <w:szCs w:val="24"/>
              </w:rPr>
              <w:t>,392</w:t>
            </w:r>
          </w:p>
          <w:p w:rsidR="009E7604" w:rsidRPr="00BD1F05" w:rsidRDefault="009E7604" w:rsidP="00534C73">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IRR</w:t>
            </w:r>
            <w:r w:rsidRPr="00BD1F05">
              <w:rPr>
                <w:rFonts w:ascii="Times New Roman" w:eastAsia="標楷體" w:hAnsi="Times New Roman" w:cs="Times New Roman" w:hint="eastAsia"/>
                <w:szCs w:val="24"/>
              </w:rPr>
              <w:t>：</w:t>
            </w:r>
            <w:r w:rsidRPr="00BD1F05">
              <w:rPr>
                <w:rFonts w:ascii="Times New Roman" w:eastAsia="標楷體" w:hAnsi="Times New Roman" w:cs="Times New Roman" w:hint="eastAsia"/>
                <w:szCs w:val="24"/>
              </w:rPr>
              <w:t>-</w:t>
            </w:r>
            <w:r w:rsidR="00DF40C9" w:rsidRPr="00BD1F05">
              <w:rPr>
                <w:rFonts w:ascii="Times New Roman" w:eastAsia="標楷體" w:hAnsi="Times New Roman" w:cs="Times New Roman"/>
                <w:szCs w:val="24"/>
              </w:rPr>
              <w:t>19.96</w:t>
            </w:r>
            <w:r w:rsidRPr="00BD1F05">
              <w:rPr>
                <w:rFonts w:ascii="Times New Roman" w:eastAsia="標楷體" w:hAnsi="Times New Roman" w:cs="Times New Roman" w:hint="eastAsia"/>
                <w:szCs w:val="24"/>
              </w:rPr>
              <w:t>%</w:t>
            </w:r>
          </w:p>
          <w:p w:rsidR="009E7604" w:rsidRPr="00BD1F05" w:rsidRDefault="009E7604" w:rsidP="00276C84">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SLR</w:t>
            </w:r>
            <w:r w:rsidRPr="00BD1F05">
              <w:rPr>
                <w:rFonts w:ascii="Times New Roman" w:eastAsia="標楷體" w:hAnsi="Times New Roman" w:cs="Times New Roman" w:hint="eastAsia"/>
                <w:szCs w:val="24"/>
              </w:rPr>
              <w:t>：</w:t>
            </w:r>
            <w:r w:rsidR="00276C84" w:rsidRPr="00BD1F05">
              <w:rPr>
                <w:rFonts w:ascii="Times New Roman" w:eastAsia="標楷體" w:hAnsi="Times New Roman" w:cs="Times New Roman"/>
                <w:szCs w:val="24"/>
              </w:rPr>
              <w:t>4.46</w:t>
            </w:r>
            <w:r w:rsidRPr="00BD1F05">
              <w:rPr>
                <w:rFonts w:ascii="Times New Roman" w:eastAsia="標楷體" w:hAnsi="Times New Roman" w:cs="Times New Roman"/>
                <w:bCs/>
                <w:sz w:val="28"/>
                <w:szCs w:val="28"/>
              </w:rPr>
              <w:t>%</w:t>
            </w:r>
          </w:p>
        </w:tc>
        <w:tc>
          <w:tcPr>
            <w:tcW w:w="2359" w:type="dxa"/>
            <w:vAlign w:val="center"/>
          </w:tcPr>
          <w:p w:rsidR="009E7604" w:rsidRPr="00BD1F05" w:rsidRDefault="009E7604" w:rsidP="00534C73">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NPV</w:t>
            </w:r>
            <w:r w:rsidRPr="00BD1F05">
              <w:rPr>
                <w:rFonts w:ascii="Times New Roman" w:eastAsia="標楷體" w:hAnsi="Times New Roman" w:cs="Times New Roman" w:hint="eastAsia"/>
                <w:szCs w:val="24"/>
              </w:rPr>
              <w:t>：</w:t>
            </w:r>
            <w:r w:rsidRPr="00BD1F05">
              <w:rPr>
                <w:rFonts w:ascii="Times New Roman" w:eastAsia="標楷體" w:hAnsi="Times New Roman" w:cs="Times New Roman"/>
                <w:szCs w:val="24"/>
              </w:rPr>
              <w:t>-</w:t>
            </w:r>
            <w:r w:rsidR="001F34D2" w:rsidRPr="00BD1F05">
              <w:rPr>
                <w:rFonts w:ascii="Times New Roman" w:eastAsia="新細明體" w:hAnsi="Times New Roman" w:cs="Times New Roman" w:hint="eastAsia"/>
                <w:szCs w:val="24"/>
              </w:rPr>
              <w:t>9</w:t>
            </w:r>
            <w:r w:rsidR="001F34D2" w:rsidRPr="00BD1F05">
              <w:rPr>
                <w:rFonts w:ascii="Times New Roman" w:eastAsia="新細明體" w:hAnsi="Times New Roman" w:cs="Times New Roman"/>
                <w:szCs w:val="24"/>
              </w:rPr>
              <w:t>,</w:t>
            </w:r>
            <w:r w:rsidR="001F34D2" w:rsidRPr="00BD1F05">
              <w:rPr>
                <w:rFonts w:ascii="Times New Roman" w:eastAsia="新細明體" w:hAnsi="Times New Roman" w:cs="Times New Roman" w:hint="eastAsia"/>
                <w:szCs w:val="24"/>
              </w:rPr>
              <w:t>237</w:t>
            </w:r>
            <w:r w:rsidR="001F34D2" w:rsidRPr="00BD1F05">
              <w:rPr>
                <w:rFonts w:ascii="Times New Roman" w:eastAsia="新細明體" w:hAnsi="Times New Roman" w:cs="Times New Roman"/>
                <w:szCs w:val="24"/>
              </w:rPr>
              <w:t>,</w:t>
            </w:r>
            <w:r w:rsidR="001F34D2" w:rsidRPr="00BD1F05">
              <w:rPr>
                <w:rFonts w:ascii="Times New Roman" w:eastAsia="新細明體" w:hAnsi="Times New Roman" w:cs="Times New Roman" w:hint="eastAsia"/>
                <w:szCs w:val="24"/>
              </w:rPr>
              <w:t>028</w:t>
            </w:r>
            <w:r w:rsidR="001F34D2" w:rsidRPr="00BD1F05">
              <w:rPr>
                <w:rFonts w:ascii="Times New Roman" w:eastAsia="新細明體" w:hAnsi="Times New Roman" w:cs="Times New Roman"/>
                <w:szCs w:val="24"/>
              </w:rPr>
              <w:t>,837</w:t>
            </w:r>
          </w:p>
          <w:p w:rsidR="009E7604" w:rsidRPr="00BD1F05" w:rsidRDefault="009E7604" w:rsidP="00534C73">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IRR</w:t>
            </w:r>
            <w:r w:rsidRPr="00BD1F05">
              <w:rPr>
                <w:rFonts w:ascii="Times New Roman" w:eastAsia="標楷體" w:hAnsi="Times New Roman" w:cs="Times New Roman" w:hint="eastAsia"/>
                <w:szCs w:val="24"/>
              </w:rPr>
              <w:t>：</w:t>
            </w:r>
            <w:r w:rsidRPr="00BD1F05">
              <w:rPr>
                <w:rFonts w:ascii="Times New Roman" w:eastAsia="標楷體" w:hAnsi="Times New Roman" w:cs="Times New Roman" w:hint="eastAsia"/>
                <w:szCs w:val="24"/>
              </w:rPr>
              <w:t>-</w:t>
            </w:r>
            <w:r w:rsidR="00225260" w:rsidRPr="00BD1F05">
              <w:rPr>
                <w:rFonts w:ascii="Times New Roman" w:eastAsia="標楷體" w:hAnsi="Times New Roman" w:cs="Times New Roman"/>
                <w:szCs w:val="24"/>
              </w:rPr>
              <w:t>20.31</w:t>
            </w:r>
            <w:r w:rsidRPr="00BD1F05">
              <w:rPr>
                <w:rFonts w:ascii="Times New Roman" w:eastAsia="標楷體" w:hAnsi="Times New Roman" w:cs="Times New Roman" w:hint="eastAsia"/>
                <w:szCs w:val="24"/>
              </w:rPr>
              <w:t>%</w:t>
            </w:r>
          </w:p>
          <w:p w:rsidR="009E7604" w:rsidRPr="00BD1F05" w:rsidRDefault="009E7604" w:rsidP="00276C84">
            <w:pPr>
              <w:ind w:leftChars="-45" w:rightChars="-30" w:right="-72" w:hangingChars="45" w:hanging="108"/>
              <w:jc w:val="center"/>
              <w:rPr>
                <w:rFonts w:ascii="Times New Roman" w:eastAsia="標楷體" w:hAnsi="Times New Roman" w:cs="Times New Roman"/>
                <w:szCs w:val="24"/>
              </w:rPr>
            </w:pPr>
            <w:r w:rsidRPr="00BD1F05">
              <w:rPr>
                <w:rFonts w:ascii="Times New Roman" w:eastAsia="標楷體" w:hAnsi="Times New Roman" w:cs="Times New Roman"/>
                <w:szCs w:val="24"/>
              </w:rPr>
              <w:t>SLR</w:t>
            </w:r>
            <w:r w:rsidRPr="00BD1F05">
              <w:rPr>
                <w:rFonts w:ascii="Times New Roman" w:eastAsia="標楷體" w:hAnsi="Times New Roman" w:cs="Times New Roman" w:hint="eastAsia"/>
                <w:szCs w:val="24"/>
              </w:rPr>
              <w:t>：</w:t>
            </w:r>
            <w:r w:rsidR="00276C84" w:rsidRPr="00BD1F05">
              <w:rPr>
                <w:rFonts w:ascii="Times New Roman" w:eastAsia="標楷體" w:hAnsi="Times New Roman" w:cs="Times New Roman"/>
                <w:szCs w:val="24"/>
              </w:rPr>
              <w:t>4.02</w:t>
            </w:r>
            <w:r w:rsidRPr="00BD1F05">
              <w:rPr>
                <w:rFonts w:ascii="Times New Roman" w:eastAsia="標楷體" w:hAnsi="Times New Roman" w:cs="Times New Roman"/>
                <w:bCs/>
                <w:sz w:val="28"/>
                <w:szCs w:val="28"/>
              </w:rPr>
              <w:t>%</w:t>
            </w:r>
          </w:p>
        </w:tc>
      </w:tr>
    </w:tbl>
    <w:p w:rsidR="00F637C3" w:rsidRPr="00425F8B" w:rsidRDefault="00A63EAE" w:rsidP="00680049">
      <w:pPr>
        <w:pStyle w:val="aff0"/>
        <w:numPr>
          <w:ilvl w:val="0"/>
          <w:numId w:val="22"/>
        </w:numPr>
        <w:snapToGrid w:val="0"/>
        <w:spacing w:beforeLines="50" w:before="120" w:afterLines="50" w:after="120" w:line="500" w:lineRule="exact"/>
        <w:ind w:left="1418" w:hanging="567"/>
        <w:jc w:val="both"/>
        <w:rPr>
          <w:rFonts w:ascii="Times New Roman" w:eastAsia="標楷體" w:hAnsi="Times New Roman" w:cs="Times New Roman"/>
          <w:bCs/>
          <w:sz w:val="28"/>
          <w:szCs w:val="28"/>
        </w:rPr>
      </w:pPr>
      <w:r w:rsidRPr="00425F8B">
        <w:rPr>
          <w:rFonts w:ascii="Times New Roman" w:eastAsia="標楷體" w:hAnsi="Times New Roman" w:cs="Times New Roman"/>
          <w:bCs/>
          <w:sz w:val="28"/>
          <w:szCs w:val="28"/>
        </w:rPr>
        <w:t>上表分析結果顯示，本計畫淨現值與內部報酬率皆為負值，未達利潤極大化，另自償率皆</w:t>
      </w:r>
      <w:r w:rsidR="00492D3C" w:rsidRPr="00425F8B">
        <w:rPr>
          <w:rFonts w:ascii="Times New Roman" w:eastAsia="標楷體" w:hAnsi="Times New Roman" w:cs="Times New Roman"/>
          <w:bCs/>
          <w:sz w:val="28"/>
          <w:szCs w:val="28"/>
        </w:rPr>
        <w:t>小</w:t>
      </w:r>
      <w:r w:rsidRPr="00425F8B">
        <w:rPr>
          <w:rFonts w:ascii="Times New Roman" w:eastAsia="標楷體" w:hAnsi="Times New Roman" w:cs="Times New Roman"/>
          <w:bCs/>
          <w:sz w:val="28"/>
          <w:szCs w:val="28"/>
        </w:rPr>
        <w:t>於</w:t>
      </w:r>
      <w:r w:rsidRPr="00425F8B">
        <w:rPr>
          <w:rFonts w:ascii="Times New Roman" w:eastAsia="標楷體" w:hAnsi="Times New Roman" w:cs="Times New Roman"/>
          <w:bCs/>
          <w:sz w:val="28"/>
          <w:szCs w:val="28"/>
        </w:rPr>
        <w:t>100%</w:t>
      </w:r>
      <w:r w:rsidRPr="00425F8B">
        <w:rPr>
          <w:rFonts w:ascii="Times New Roman" w:eastAsia="標楷體" w:hAnsi="Times New Roman" w:cs="Times New Roman"/>
          <w:bCs/>
          <w:sz w:val="28"/>
          <w:szCs w:val="28"/>
        </w:rPr>
        <w:t>，顯示財務上計畫不具完全自償能力。</w:t>
      </w:r>
    </w:p>
    <w:p w:rsidR="00E70729" w:rsidRPr="00A23173" w:rsidRDefault="00065445" w:rsidP="00680049">
      <w:pPr>
        <w:numPr>
          <w:ilvl w:val="0"/>
          <w:numId w:val="21"/>
        </w:numPr>
        <w:spacing w:beforeLines="50" w:before="120" w:afterLines="50" w:after="120" w:line="500" w:lineRule="exact"/>
        <w:ind w:leftChars="230" w:left="1119" w:hanging="567"/>
        <w:jc w:val="both"/>
        <w:rPr>
          <w:rFonts w:ascii="Times New Roman" w:eastAsia="標楷體" w:hAnsi="Times New Roman" w:cs="Times New Roman"/>
        </w:rPr>
      </w:pPr>
      <w:r w:rsidRPr="00A23173">
        <w:rPr>
          <w:rFonts w:ascii="Times New Roman" w:eastAsia="標楷體" w:hAnsi="Times New Roman" w:cs="Times New Roman" w:hint="eastAsia"/>
          <w:sz w:val="28"/>
        </w:rPr>
        <w:t>小結</w:t>
      </w:r>
    </w:p>
    <w:p w:rsidR="00F637C3" w:rsidRPr="00425F8B" w:rsidRDefault="00A63EAE" w:rsidP="007125D3">
      <w:pPr>
        <w:snapToGrid w:val="0"/>
        <w:spacing w:beforeLines="50" w:before="120" w:afterLines="50" w:after="120" w:line="500" w:lineRule="exact"/>
        <w:ind w:leftChars="236" w:left="566" w:firstLine="567"/>
        <w:jc w:val="both"/>
        <w:rPr>
          <w:rFonts w:ascii="Times New Roman" w:eastAsia="標楷體" w:hAnsi="Times New Roman" w:cs="Times New Roman"/>
        </w:rPr>
      </w:pPr>
      <w:r w:rsidRPr="00425F8B">
        <w:rPr>
          <w:rFonts w:ascii="Times New Roman" w:eastAsia="標楷體" w:hAnsi="Times New Roman" w:cs="Times New Roman"/>
          <w:sz w:val="28"/>
          <w:szCs w:val="28"/>
        </w:rPr>
        <w:t>健康的國民是國家最大的資產，國民體能是國家競爭力的基石，更是個人、家庭幸福的保證，其所帶動之價值無以衡量。以投資獲利之角度來看，本計畫依上述</w:t>
      </w:r>
      <w:r w:rsidRPr="00425F8B">
        <w:rPr>
          <w:rFonts w:ascii="Times New Roman" w:eastAsia="標楷體" w:hAnsi="Times New Roman" w:cs="Times New Roman"/>
          <w:sz w:val="28"/>
          <w:szCs w:val="28"/>
        </w:rPr>
        <w:t>3</w:t>
      </w:r>
      <w:r w:rsidRPr="00425F8B">
        <w:rPr>
          <w:rFonts w:ascii="Times New Roman" w:eastAsia="標楷體" w:hAnsi="Times New Roman" w:cs="Times New Roman"/>
          <w:sz w:val="28"/>
          <w:szCs w:val="28"/>
        </w:rPr>
        <w:t>指標評估，雖屬財務上不可行；然透過本計畫的執行，將有效活化我國</w:t>
      </w:r>
      <w:r w:rsidR="00492D3C" w:rsidRPr="00425F8B">
        <w:rPr>
          <w:rFonts w:ascii="Times New Roman" w:eastAsia="標楷體" w:hAnsi="Times New Roman" w:cs="Times New Roman"/>
          <w:sz w:val="28"/>
          <w:szCs w:val="28"/>
        </w:rPr>
        <w:t>運動</w:t>
      </w:r>
      <w:r w:rsidRPr="00425F8B">
        <w:rPr>
          <w:rFonts w:ascii="Times New Roman" w:eastAsia="標楷體" w:hAnsi="Times New Roman" w:cs="Times New Roman"/>
          <w:sz w:val="28"/>
          <w:szCs w:val="28"/>
        </w:rPr>
        <w:t>場館功能，創造運動服務新價值，其對整體社會的效益並無法立即化為市場經濟的貨幣價值，但如衡量本計畫之財務、</w:t>
      </w:r>
      <w:r w:rsidRPr="00A23173">
        <w:rPr>
          <w:rFonts w:ascii="Times New Roman" w:eastAsia="標楷體" w:hAnsi="Times New Roman" w:cs="Times New Roman"/>
          <w:sz w:val="28"/>
          <w:szCs w:val="28"/>
        </w:rPr>
        <w:t>效果及影響之各方面因素，可以發現本計畫的興</w:t>
      </w:r>
      <w:r w:rsidR="00913FCA" w:rsidRPr="00A23173">
        <w:rPr>
          <w:rFonts w:ascii="Times New Roman" w:eastAsia="標楷體" w:hAnsi="Times New Roman" w:cs="Times New Roman" w:hint="eastAsia"/>
          <w:sz w:val="28"/>
          <w:szCs w:val="28"/>
        </w:rPr>
        <w:t>（整）</w:t>
      </w:r>
      <w:r w:rsidRPr="00A23173">
        <w:rPr>
          <w:rFonts w:ascii="Times New Roman" w:eastAsia="標楷體" w:hAnsi="Times New Roman" w:cs="Times New Roman"/>
          <w:sz w:val="28"/>
          <w:szCs w:val="28"/>
        </w:rPr>
        <w:t>建有相當高的效益，例如增加運動人口</w:t>
      </w:r>
      <w:r w:rsidR="00913FCA" w:rsidRPr="00A23173">
        <w:rPr>
          <w:rFonts w:ascii="Times New Roman" w:eastAsia="標楷體" w:hAnsi="Times New Roman" w:cs="Times New Roman" w:hint="eastAsia"/>
          <w:sz w:val="28"/>
          <w:szCs w:val="28"/>
        </w:rPr>
        <w:t>、就業機會</w:t>
      </w:r>
      <w:r w:rsidRPr="00A23173">
        <w:rPr>
          <w:rFonts w:ascii="Times New Roman" w:eastAsia="標楷體" w:hAnsi="Times New Roman" w:cs="Times New Roman"/>
          <w:sz w:val="28"/>
          <w:szCs w:val="28"/>
        </w:rPr>
        <w:t>、帶動各產業產值、減少健保給付額度，並可帶動</w:t>
      </w:r>
      <w:r w:rsidR="00913FCA" w:rsidRPr="00A23173">
        <w:rPr>
          <w:rFonts w:ascii="Times New Roman" w:eastAsia="標楷體" w:hAnsi="Times New Roman" w:cs="Times New Roman" w:hint="eastAsia"/>
          <w:sz w:val="28"/>
          <w:szCs w:val="28"/>
        </w:rPr>
        <w:t>全民運動館</w:t>
      </w:r>
      <w:r w:rsidRPr="00A23173">
        <w:rPr>
          <w:rFonts w:ascii="Times New Roman" w:eastAsia="標楷體" w:hAnsi="Times New Roman" w:cs="Times New Roman"/>
          <w:sz w:val="28"/>
          <w:szCs w:val="28"/>
        </w:rPr>
        <w:t>周邊的土地價值等。</w:t>
      </w:r>
      <w:r w:rsidR="00023982" w:rsidRPr="00A23173">
        <w:rPr>
          <w:rFonts w:ascii="Times New Roman" w:eastAsia="標楷體" w:hAnsi="Times New Roman" w:cs="Times New Roman"/>
          <w:sz w:val="28"/>
          <w:szCs w:val="28"/>
        </w:rPr>
        <w:t>綜上</w:t>
      </w:r>
      <w:r w:rsidRPr="00A23173">
        <w:rPr>
          <w:rFonts w:ascii="Times New Roman" w:eastAsia="標楷體" w:hAnsi="Times New Roman" w:cs="Times New Roman"/>
          <w:sz w:val="28"/>
          <w:szCs w:val="28"/>
        </w:rPr>
        <w:t>，本計畫係為完善我國運動與休閒空間之質與量，從國家及社會利益為考量，應屬國家資源</w:t>
      </w:r>
      <w:r w:rsidRPr="00425F8B">
        <w:rPr>
          <w:rFonts w:ascii="Times New Roman" w:eastAsia="標楷體" w:hAnsi="Times New Roman" w:cs="Times New Roman"/>
          <w:sz w:val="28"/>
          <w:szCs w:val="28"/>
        </w:rPr>
        <w:t>應予支持之項目，需要中央政府與地方政府共同投入參與此公共建設。</w:t>
      </w:r>
    </w:p>
    <w:p w:rsidR="00917C8B" w:rsidRPr="00425F8B" w:rsidRDefault="00917C8B" w:rsidP="00F637C3">
      <w:pPr>
        <w:rPr>
          <w:rFonts w:ascii="Times New Roman" w:hAnsi="Times New Roman" w:cs="Times New Roman"/>
        </w:rPr>
      </w:pPr>
      <w:r w:rsidRPr="00425F8B">
        <w:rPr>
          <w:rFonts w:ascii="Times New Roman" w:hAnsi="Times New Roman" w:cs="Times New Roman"/>
        </w:rPr>
        <w:br w:type="page"/>
      </w:r>
    </w:p>
    <w:p w:rsidR="00B1116F" w:rsidRPr="00425F8B" w:rsidRDefault="00B1116F" w:rsidP="00B1116F">
      <w:pPr>
        <w:widowControl/>
        <w:jc w:val="both"/>
        <w:rPr>
          <w:rFonts w:ascii="Times New Roman" w:eastAsia="標楷體" w:hAnsi="Times New Roman" w:cs="Times New Roman"/>
        </w:rPr>
        <w:sectPr w:rsidR="00B1116F" w:rsidRPr="00425F8B" w:rsidSect="00744573">
          <w:pgSz w:w="11906" w:h="16838" w:code="9"/>
          <w:pgMar w:top="1440" w:right="1474" w:bottom="1440" w:left="1474" w:header="851" w:footer="992" w:gutter="0"/>
          <w:cols w:space="425"/>
          <w:docGrid w:linePitch="360"/>
        </w:sectPr>
      </w:pPr>
    </w:p>
    <w:p w:rsidR="00B1116F" w:rsidRPr="00251F5F" w:rsidRDefault="00B1116F" w:rsidP="00B1116F">
      <w:pPr>
        <w:keepNext/>
        <w:jc w:val="both"/>
        <w:outlineLvl w:val="0"/>
        <w:rPr>
          <w:rFonts w:ascii="Times New Roman" w:eastAsia="標楷體" w:hAnsi="Times New Roman" w:cs="Times New Roman"/>
          <w:b/>
          <w:bCs/>
          <w:kern w:val="52"/>
          <w:sz w:val="32"/>
          <w:szCs w:val="32"/>
        </w:rPr>
      </w:pPr>
      <w:bookmarkStart w:id="145" w:name="_Toc447898123"/>
      <w:bookmarkStart w:id="146" w:name="_Toc487291145"/>
      <w:bookmarkStart w:id="147" w:name="_Toc48298774"/>
      <w:r w:rsidRPr="00251F5F">
        <w:rPr>
          <w:rFonts w:ascii="Times New Roman" w:eastAsia="標楷體" w:hAnsi="Times New Roman" w:cs="Times New Roman"/>
          <w:b/>
          <w:bCs/>
          <w:kern w:val="52"/>
          <w:sz w:val="32"/>
          <w:szCs w:val="32"/>
        </w:rPr>
        <w:t>第捌章　附則</w:t>
      </w:r>
      <w:bookmarkEnd w:id="145"/>
      <w:bookmarkEnd w:id="146"/>
      <w:bookmarkEnd w:id="147"/>
    </w:p>
    <w:p w:rsidR="00B1116F" w:rsidRPr="00251F5F" w:rsidRDefault="00B1116F" w:rsidP="00251F5F">
      <w:pPr>
        <w:keepNext/>
        <w:spacing w:beforeLines="50" w:before="120" w:afterLines="50" w:after="120" w:line="500" w:lineRule="exact"/>
        <w:ind w:leftChars="100" w:left="240"/>
        <w:jc w:val="both"/>
        <w:outlineLvl w:val="1"/>
        <w:rPr>
          <w:rFonts w:ascii="Times New Roman" w:eastAsia="標楷體" w:hAnsi="Times New Roman" w:cs="Times New Roman"/>
          <w:b/>
          <w:bCs/>
          <w:sz w:val="28"/>
          <w:szCs w:val="28"/>
        </w:rPr>
      </w:pPr>
      <w:bookmarkStart w:id="148" w:name="_Toc447898124"/>
      <w:bookmarkStart w:id="149" w:name="_Toc487291146"/>
      <w:bookmarkStart w:id="150" w:name="_Toc48298775"/>
      <w:r w:rsidRPr="00425F8B">
        <w:rPr>
          <w:rFonts w:ascii="Times New Roman" w:eastAsia="標楷體" w:hAnsi="Times New Roman" w:cs="Times New Roman"/>
          <w:b/>
          <w:bCs/>
          <w:sz w:val="28"/>
          <w:szCs w:val="28"/>
        </w:rPr>
        <w:t>第一節、替代方案之分析與評估</w:t>
      </w:r>
      <w:bookmarkEnd w:id="148"/>
      <w:bookmarkEnd w:id="149"/>
      <w:bookmarkEnd w:id="150"/>
    </w:p>
    <w:p w:rsidR="00B1116F" w:rsidRPr="00425F8B" w:rsidRDefault="00251F5F" w:rsidP="00251F5F">
      <w:pPr>
        <w:spacing w:line="500" w:lineRule="exact"/>
        <w:ind w:firstLineChars="152" w:firstLine="42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B1116F" w:rsidRPr="00425F8B">
        <w:rPr>
          <w:rFonts w:ascii="Times New Roman" w:eastAsia="標楷體" w:hAnsi="Times New Roman" w:cs="Times New Roman"/>
          <w:sz w:val="28"/>
          <w:szCs w:val="28"/>
        </w:rPr>
        <w:t>考量本計畫之性質，各分項計畫宜避免選擇辦理期程過長、費用過高之改善方案。因此，本計畫各分項子計畫如欲改採其它替選方案辦理</w:t>
      </w:r>
      <w:r w:rsidR="00DC383A">
        <w:rPr>
          <w:rFonts w:ascii="Times New Roman" w:eastAsia="標楷體" w:hAnsi="Times New Roman" w:cs="Times New Roman"/>
          <w:sz w:val="28"/>
          <w:szCs w:val="28"/>
        </w:rPr>
        <w:t>者，應以可縮短期程、降低建造經費及不影響計畫目標為前提，方可替</w:t>
      </w:r>
      <w:r w:rsidR="00DC383A">
        <w:rPr>
          <w:rFonts w:ascii="Times New Roman" w:eastAsia="標楷體" w:hAnsi="Times New Roman" w:cs="Times New Roman" w:hint="eastAsia"/>
          <w:sz w:val="28"/>
          <w:szCs w:val="28"/>
        </w:rPr>
        <w:t>代</w:t>
      </w:r>
      <w:r w:rsidR="00B1116F" w:rsidRPr="00425F8B">
        <w:rPr>
          <w:rFonts w:ascii="Times New Roman" w:eastAsia="標楷體" w:hAnsi="Times New Roman" w:cs="Times New Roman"/>
          <w:sz w:val="28"/>
          <w:szCs w:val="28"/>
        </w:rPr>
        <w:t>。</w:t>
      </w:r>
    </w:p>
    <w:p w:rsidR="00B1116F" w:rsidRPr="00425F8B" w:rsidRDefault="00DC383A" w:rsidP="00251F5F">
      <w:pPr>
        <w:spacing w:line="500" w:lineRule="exact"/>
        <w:ind w:firstLineChars="152" w:firstLine="426"/>
        <w:jc w:val="both"/>
        <w:rPr>
          <w:rFonts w:ascii="Times New Roman" w:eastAsia="標楷體" w:hAnsi="Times New Roman" w:cs="Times New Roman"/>
          <w:szCs w:val="24"/>
        </w:rPr>
      </w:pPr>
      <w:r>
        <w:rPr>
          <w:rFonts w:ascii="Times New Roman" w:eastAsia="標楷體" w:hAnsi="Times New Roman" w:cs="Times New Roman" w:hint="eastAsia"/>
          <w:sz w:val="28"/>
          <w:szCs w:val="28"/>
        </w:rPr>
        <w:t xml:space="preserve">  </w:t>
      </w:r>
      <w:r w:rsidR="00B1116F" w:rsidRPr="00425F8B">
        <w:rPr>
          <w:rFonts w:ascii="Times New Roman" w:eastAsia="標楷體" w:hAnsi="Times New Roman" w:cs="Times New Roman"/>
          <w:sz w:val="28"/>
          <w:szCs w:val="28"/>
        </w:rPr>
        <w:t>本計畫係依據「教育部體育署補助直轄市及縣</w:t>
      </w:r>
      <w:r>
        <w:rPr>
          <w:rFonts w:ascii="Times New Roman" w:eastAsia="標楷體" w:hAnsi="Times New Roman" w:cs="Times New Roman" w:hint="eastAsia"/>
          <w:sz w:val="28"/>
          <w:szCs w:val="28"/>
        </w:rPr>
        <w:t>（</w:t>
      </w:r>
      <w:r w:rsidR="00B1116F" w:rsidRPr="00425F8B">
        <w:rPr>
          <w:rFonts w:ascii="Times New Roman" w:eastAsia="標楷體" w:hAnsi="Times New Roman" w:cs="Times New Roman"/>
          <w:sz w:val="28"/>
          <w:szCs w:val="28"/>
        </w:rPr>
        <w:t>市</w:t>
      </w:r>
      <w:r>
        <w:rPr>
          <w:rFonts w:ascii="Times New Roman" w:eastAsia="標楷體" w:hAnsi="Times New Roman" w:cs="Times New Roman" w:hint="eastAsia"/>
          <w:sz w:val="28"/>
          <w:szCs w:val="28"/>
        </w:rPr>
        <w:t>）</w:t>
      </w:r>
      <w:r w:rsidR="00B1116F" w:rsidRPr="00425F8B">
        <w:rPr>
          <w:rFonts w:ascii="Times New Roman" w:eastAsia="標楷體" w:hAnsi="Times New Roman" w:cs="Times New Roman"/>
          <w:sz w:val="28"/>
          <w:szCs w:val="28"/>
        </w:rPr>
        <w:t>政府興</w:t>
      </w:r>
      <w:r>
        <w:rPr>
          <w:rFonts w:ascii="Times New Roman" w:eastAsia="標楷體" w:hAnsi="Times New Roman" w:cs="Times New Roman" w:hint="eastAsia"/>
          <w:sz w:val="28"/>
          <w:szCs w:val="28"/>
        </w:rPr>
        <w:t>（</w:t>
      </w:r>
      <w:r w:rsidR="00B1116F" w:rsidRPr="00425F8B">
        <w:rPr>
          <w:rFonts w:ascii="Times New Roman" w:eastAsia="標楷體" w:hAnsi="Times New Roman" w:cs="Times New Roman"/>
          <w:sz w:val="28"/>
          <w:szCs w:val="28"/>
        </w:rPr>
        <w:t>整</w:t>
      </w:r>
      <w:r>
        <w:rPr>
          <w:rFonts w:ascii="Times New Roman" w:eastAsia="標楷體" w:hAnsi="Times New Roman" w:cs="Times New Roman" w:hint="eastAsia"/>
          <w:sz w:val="28"/>
          <w:szCs w:val="28"/>
        </w:rPr>
        <w:t>）</w:t>
      </w:r>
      <w:r w:rsidR="00B1116F" w:rsidRPr="00425F8B">
        <w:rPr>
          <w:rFonts w:ascii="Times New Roman" w:eastAsia="標楷體" w:hAnsi="Times New Roman" w:cs="Times New Roman"/>
          <w:sz w:val="28"/>
          <w:szCs w:val="28"/>
        </w:rPr>
        <w:t>建運動設施作業要點」等相關規定，補助地方政府充實</w:t>
      </w:r>
      <w:r w:rsidR="00C16F45">
        <w:rPr>
          <w:rFonts w:ascii="Times New Roman" w:eastAsia="標楷體" w:hAnsi="Times New Roman" w:cs="Times New Roman" w:hint="eastAsia"/>
          <w:sz w:val="28"/>
          <w:szCs w:val="28"/>
        </w:rPr>
        <w:t>全民</w:t>
      </w:r>
      <w:r w:rsidR="00B1116F" w:rsidRPr="00425F8B">
        <w:rPr>
          <w:rFonts w:ascii="Times New Roman" w:eastAsia="標楷體" w:hAnsi="Times New Roman" w:cs="Times New Roman"/>
          <w:sz w:val="28"/>
          <w:szCs w:val="28"/>
        </w:rPr>
        <w:t>運動</w:t>
      </w:r>
      <w:r w:rsidR="00C16F45">
        <w:rPr>
          <w:rFonts w:ascii="Times New Roman" w:eastAsia="標楷體" w:hAnsi="Times New Roman" w:cs="Times New Roman" w:hint="eastAsia"/>
          <w:sz w:val="28"/>
          <w:szCs w:val="28"/>
        </w:rPr>
        <w:t>環境</w:t>
      </w:r>
      <w:r w:rsidR="00B1116F" w:rsidRPr="00425F8B">
        <w:rPr>
          <w:rFonts w:ascii="Times New Roman" w:eastAsia="標楷體" w:hAnsi="Times New Roman" w:cs="Times New Roman"/>
          <w:sz w:val="28"/>
          <w:szCs w:val="28"/>
        </w:rPr>
        <w:t>，讓不同性別、年齡、族群之民眾均擁有優質休閒運動環境，以尊重民眾運動權利；加強引導民眾從事健康休閒活動，強健國民體能，導正社會風氣；均衡增設城鄉運動場地設施，平衡城鄉發展。基此實有其必要性，故無替選方案，惟計畫目標及經費，將視實際情形，必要時進行滾動式檢討與修正。</w:t>
      </w:r>
    </w:p>
    <w:p w:rsidR="00B1116F" w:rsidRPr="00425F8B" w:rsidRDefault="00C16F45" w:rsidP="00251F5F">
      <w:pPr>
        <w:spacing w:line="500" w:lineRule="exact"/>
        <w:ind w:firstLineChars="152" w:firstLine="426"/>
        <w:jc w:val="both"/>
        <w:rPr>
          <w:rFonts w:ascii="Times New Roman" w:eastAsia="標楷體" w:hAnsi="Times New Roman" w:cs="Times New Roman"/>
          <w:sz w:val="28"/>
          <w:szCs w:val="28"/>
        </w:rPr>
      </w:pPr>
      <w:bookmarkStart w:id="151" w:name="_Toc484437839"/>
      <w:r>
        <w:rPr>
          <w:rFonts w:ascii="Times New Roman" w:eastAsia="標楷體" w:hAnsi="Times New Roman" w:cs="Times New Roman" w:hint="eastAsia"/>
          <w:sz w:val="28"/>
          <w:szCs w:val="28"/>
        </w:rPr>
        <w:t xml:space="preserve">  </w:t>
      </w:r>
      <w:r w:rsidR="00B1116F" w:rsidRPr="00425F8B">
        <w:rPr>
          <w:rFonts w:ascii="Times New Roman" w:eastAsia="標楷體" w:hAnsi="Times New Roman" w:cs="Times New Roman"/>
          <w:sz w:val="28"/>
          <w:szCs w:val="28"/>
        </w:rPr>
        <w:t>本計畫風險</w:t>
      </w:r>
      <w:r w:rsidR="00735208" w:rsidRPr="00425F8B">
        <w:rPr>
          <w:rFonts w:ascii="Times New Roman" w:eastAsia="標楷體" w:hAnsi="Times New Roman" w:cs="Times New Roman"/>
          <w:sz w:val="28"/>
          <w:szCs w:val="28"/>
        </w:rPr>
        <w:t>評估及</w:t>
      </w:r>
      <w:r w:rsidR="00B1116F" w:rsidRPr="00425F8B">
        <w:rPr>
          <w:rFonts w:ascii="Times New Roman" w:eastAsia="標楷體" w:hAnsi="Times New Roman" w:cs="Times New Roman"/>
          <w:sz w:val="28"/>
          <w:szCs w:val="28"/>
        </w:rPr>
        <w:t>管理</w:t>
      </w:r>
      <w:r w:rsidR="00735208" w:rsidRPr="00425F8B">
        <w:rPr>
          <w:rFonts w:ascii="Times New Roman" w:eastAsia="標楷體" w:hAnsi="Times New Roman" w:cs="Times New Roman"/>
          <w:sz w:val="28"/>
          <w:szCs w:val="28"/>
        </w:rPr>
        <w:t>整理</w:t>
      </w:r>
      <w:r w:rsidR="00B1116F" w:rsidRPr="00425F8B">
        <w:rPr>
          <w:rFonts w:ascii="Times New Roman" w:eastAsia="標楷體" w:hAnsi="Times New Roman" w:cs="Times New Roman"/>
          <w:sz w:val="28"/>
          <w:szCs w:val="28"/>
        </w:rPr>
        <w:t>如</w:t>
      </w:r>
      <w:r w:rsidR="00735208" w:rsidRPr="00425F8B">
        <w:rPr>
          <w:rFonts w:ascii="Times New Roman" w:eastAsia="標楷體" w:hAnsi="Times New Roman" w:cs="Times New Roman"/>
          <w:sz w:val="28"/>
          <w:szCs w:val="28"/>
        </w:rPr>
        <w:t>表</w:t>
      </w:r>
      <w:bookmarkEnd w:id="151"/>
      <w:r w:rsidR="002E6A60">
        <w:rPr>
          <w:rFonts w:ascii="Times New Roman" w:eastAsia="標楷體" w:hAnsi="Times New Roman" w:cs="Times New Roman" w:hint="eastAsia"/>
          <w:sz w:val="28"/>
          <w:szCs w:val="28"/>
        </w:rPr>
        <w:t>2</w:t>
      </w:r>
      <w:r w:rsidR="006D79D6">
        <w:rPr>
          <w:rFonts w:ascii="Times New Roman" w:eastAsia="標楷體" w:hAnsi="Times New Roman" w:cs="Times New Roman" w:hint="eastAsia"/>
          <w:sz w:val="28"/>
          <w:szCs w:val="28"/>
        </w:rPr>
        <w:t>5</w:t>
      </w:r>
      <w:r w:rsidR="00735208" w:rsidRPr="00425F8B">
        <w:rPr>
          <w:rFonts w:ascii="Times New Roman" w:eastAsia="標楷體" w:hAnsi="Times New Roman" w:cs="Times New Roman"/>
          <w:sz w:val="28"/>
          <w:szCs w:val="28"/>
        </w:rPr>
        <w:t>，為體育署參考過去經驗歸納之常見風險內容，而風險評估係為動態管理過程，未來將定期就風險評估採滾動方式檢討，並提出相關對策因應。</w:t>
      </w:r>
    </w:p>
    <w:p w:rsidR="00735208" w:rsidRPr="00425F8B" w:rsidRDefault="00735208" w:rsidP="00251F5F">
      <w:pPr>
        <w:widowControl/>
        <w:spacing w:line="500" w:lineRule="exact"/>
        <w:rPr>
          <w:rFonts w:ascii="Times New Roman" w:eastAsia="標楷體" w:hAnsi="Times New Roman" w:cs="Times New Roman"/>
          <w:sz w:val="28"/>
          <w:szCs w:val="28"/>
        </w:rPr>
      </w:pPr>
      <w:r w:rsidRPr="00425F8B">
        <w:rPr>
          <w:rFonts w:ascii="Times New Roman" w:eastAsia="標楷體" w:hAnsi="Times New Roman" w:cs="Times New Roman"/>
          <w:sz w:val="28"/>
          <w:szCs w:val="28"/>
        </w:rPr>
        <w:br w:type="page"/>
      </w:r>
    </w:p>
    <w:p w:rsidR="00B241BA" w:rsidRPr="00425F8B" w:rsidRDefault="00B241BA" w:rsidP="00E5701E">
      <w:pPr>
        <w:pStyle w:val="14"/>
        <w:snapToGrid w:val="0"/>
        <w:spacing w:before="120" w:after="120" w:line="500" w:lineRule="exact"/>
        <w:jc w:val="center"/>
      </w:pPr>
      <w:bookmarkStart w:id="152" w:name="_Toc48117740"/>
      <w:r w:rsidRPr="00425F8B">
        <w:rPr>
          <w:b w:val="0"/>
          <w:color w:val="000000" w:themeColor="text1"/>
          <w:szCs w:val="28"/>
        </w:rPr>
        <w:t>表</w:t>
      </w:r>
      <w:r w:rsidRPr="00425F8B">
        <w:rPr>
          <w:b w:val="0"/>
          <w:color w:val="000000" w:themeColor="text1"/>
          <w:szCs w:val="28"/>
        </w:rPr>
        <w:t xml:space="preserve"> </w:t>
      </w:r>
      <w:r w:rsidR="00196962" w:rsidRPr="00425F8B">
        <w:rPr>
          <w:b w:val="0"/>
          <w:color w:val="000000" w:themeColor="text1"/>
          <w:szCs w:val="28"/>
        </w:rPr>
        <w:fldChar w:fldCharType="begin"/>
      </w:r>
      <w:r w:rsidRPr="00425F8B">
        <w:rPr>
          <w:b w:val="0"/>
          <w:color w:val="000000" w:themeColor="text1"/>
          <w:szCs w:val="28"/>
        </w:rPr>
        <w:instrText xml:space="preserve"> SEQ </w:instrText>
      </w:r>
      <w:r w:rsidRPr="00425F8B">
        <w:rPr>
          <w:b w:val="0"/>
          <w:color w:val="000000" w:themeColor="text1"/>
          <w:szCs w:val="28"/>
        </w:rPr>
        <w:instrText>表</w:instrText>
      </w:r>
      <w:r w:rsidRPr="00425F8B">
        <w:rPr>
          <w:b w:val="0"/>
          <w:color w:val="000000" w:themeColor="text1"/>
          <w:szCs w:val="28"/>
        </w:rPr>
        <w:instrText xml:space="preserve"> \* ARABIC </w:instrText>
      </w:r>
      <w:r w:rsidR="00196962" w:rsidRPr="00425F8B">
        <w:rPr>
          <w:b w:val="0"/>
          <w:color w:val="000000" w:themeColor="text1"/>
          <w:szCs w:val="28"/>
        </w:rPr>
        <w:fldChar w:fldCharType="separate"/>
      </w:r>
      <w:r w:rsidR="007F6008">
        <w:rPr>
          <w:b w:val="0"/>
          <w:noProof/>
          <w:color w:val="000000" w:themeColor="text1"/>
          <w:szCs w:val="28"/>
        </w:rPr>
        <w:t>2</w:t>
      </w:r>
      <w:r w:rsidR="006D79D6">
        <w:rPr>
          <w:rFonts w:hint="eastAsia"/>
          <w:b w:val="0"/>
          <w:noProof/>
          <w:color w:val="000000" w:themeColor="text1"/>
          <w:szCs w:val="28"/>
        </w:rPr>
        <w:t>5</w:t>
      </w:r>
      <w:r w:rsidR="00196962" w:rsidRPr="00425F8B">
        <w:rPr>
          <w:b w:val="0"/>
          <w:color w:val="000000" w:themeColor="text1"/>
          <w:szCs w:val="28"/>
        </w:rPr>
        <w:fldChar w:fldCharType="end"/>
      </w:r>
      <w:r w:rsidRPr="00425F8B">
        <w:rPr>
          <w:b w:val="0"/>
          <w:color w:val="000000" w:themeColor="text1"/>
          <w:szCs w:val="28"/>
        </w:rPr>
        <w:t>、計畫風險評估及管理</w:t>
      </w:r>
      <w:bookmarkEnd w:id="152"/>
    </w:p>
    <w:tbl>
      <w:tblPr>
        <w:tblStyle w:val="120"/>
        <w:tblW w:w="10065" w:type="dxa"/>
        <w:jc w:val="center"/>
        <w:tblLook w:val="04A0" w:firstRow="1" w:lastRow="0" w:firstColumn="1" w:lastColumn="0" w:noHBand="0" w:noVBand="1"/>
      </w:tblPr>
      <w:tblGrid>
        <w:gridCol w:w="1277"/>
        <w:gridCol w:w="1701"/>
        <w:gridCol w:w="7087"/>
      </w:tblGrid>
      <w:tr w:rsidR="00B1116F" w:rsidRPr="00425F8B" w:rsidTr="00890FDF">
        <w:trPr>
          <w:tblHeader/>
          <w:jc w:val="center"/>
        </w:trPr>
        <w:tc>
          <w:tcPr>
            <w:tcW w:w="1277" w:type="dxa"/>
            <w:shd w:val="clear" w:color="auto" w:fill="D9D9D9" w:themeFill="background1" w:themeFillShade="D9"/>
            <w:vAlign w:val="center"/>
          </w:tcPr>
          <w:p w:rsidR="00B1116F" w:rsidRPr="00425F8B" w:rsidRDefault="00B1116F" w:rsidP="00B1116F">
            <w:pPr>
              <w:jc w:val="center"/>
              <w:rPr>
                <w:rFonts w:ascii="Times New Roman" w:eastAsia="標楷體" w:hAnsi="Times New Roman" w:cs="Times New Roman"/>
              </w:rPr>
            </w:pPr>
            <w:r w:rsidRPr="00425F8B">
              <w:rPr>
                <w:rFonts w:ascii="Times New Roman" w:eastAsia="標楷體" w:hAnsi="Times New Roman" w:cs="Times New Roman"/>
              </w:rPr>
              <w:t>計畫執行程序</w:t>
            </w:r>
          </w:p>
        </w:tc>
        <w:tc>
          <w:tcPr>
            <w:tcW w:w="1701" w:type="dxa"/>
            <w:shd w:val="clear" w:color="auto" w:fill="D9D9D9" w:themeFill="background1" w:themeFillShade="D9"/>
            <w:vAlign w:val="center"/>
          </w:tcPr>
          <w:p w:rsidR="00B1116F" w:rsidRPr="00425F8B" w:rsidRDefault="00B1116F" w:rsidP="00B1116F">
            <w:pPr>
              <w:jc w:val="center"/>
              <w:rPr>
                <w:rFonts w:ascii="Times New Roman" w:eastAsia="標楷體" w:hAnsi="Times New Roman" w:cs="Times New Roman"/>
              </w:rPr>
            </w:pPr>
            <w:r w:rsidRPr="00425F8B">
              <w:rPr>
                <w:rFonts w:ascii="Times New Roman" w:eastAsia="標楷體" w:hAnsi="Times New Roman" w:cs="Times New Roman"/>
              </w:rPr>
              <w:t>風險辨識</w:t>
            </w:r>
          </w:p>
        </w:tc>
        <w:tc>
          <w:tcPr>
            <w:tcW w:w="7087" w:type="dxa"/>
            <w:shd w:val="clear" w:color="auto" w:fill="D9D9D9" w:themeFill="background1" w:themeFillShade="D9"/>
            <w:vAlign w:val="center"/>
          </w:tcPr>
          <w:p w:rsidR="00B1116F" w:rsidRPr="00425F8B" w:rsidRDefault="00B1116F" w:rsidP="00B1116F">
            <w:pPr>
              <w:jc w:val="center"/>
              <w:rPr>
                <w:rFonts w:ascii="Times New Roman" w:eastAsia="標楷體" w:hAnsi="Times New Roman" w:cs="Times New Roman"/>
              </w:rPr>
            </w:pPr>
            <w:r w:rsidRPr="00425F8B">
              <w:rPr>
                <w:rFonts w:ascii="Times New Roman" w:eastAsia="標楷體" w:hAnsi="Times New Roman" w:cs="Times New Roman"/>
              </w:rPr>
              <w:t>控制重點</w:t>
            </w:r>
          </w:p>
        </w:tc>
      </w:tr>
      <w:tr w:rsidR="00B1116F" w:rsidRPr="00425F8B" w:rsidTr="00E5701E">
        <w:trPr>
          <w:jc w:val="center"/>
        </w:trPr>
        <w:tc>
          <w:tcPr>
            <w:tcW w:w="1277" w:type="dxa"/>
            <w:vMerge w:val="restart"/>
            <w:shd w:val="clear" w:color="auto" w:fill="D9D9D9" w:themeFill="background1" w:themeFillShade="D9"/>
            <w:vAlign w:val="center"/>
          </w:tcPr>
          <w:p w:rsidR="00B1116F" w:rsidRPr="00425F8B" w:rsidRDefault="00B1116F" w:rsidP="00890FDF">
            <w:pPr>
              <w:jc w:val="center"/>
              <w:rPr>
                <w:rFonts w:ascii="Times New Roman" w:eastAsia="標楷體" w:hAnsi="Times New Roman" w:cs="Times New Roman"/>
              </w:rPr>
            </w:pPr>
            <w:r w:rsidRPr="00425F8B">
              <w:rPr>
                <w:rFonts w:ascii="Times New Roman" w:eastAsia="標楷體" w:hAnsi="Times New Roman" w:cs="Times New Roman"/>
              </w:rPr>
              <w:t>規劃階段</w:t>
            </w:r>
          </w:p>
        </w:tc>
        <w:tc>
          <w:tcPr>
            <w:tcW w:w="1701" w:type="dxa"/>
            <w:vAlign w:val="center"/>
          </w:tcPr>
          <w:p w:rsidR="00B1116F" w:rsidRPr="00425F8B" w:rsidRDefault="00B1116F" w:rsidP="00E5701E">
            <w:pPr>
              <w:jc w:val="center"/>
              <w:rPr>
                <w:rFonts w:ascii="Times New Roman" w:eastAsia="標楷體" w:hAnsi="Times New Roman" w:cs="Times New Roman"/>
              </w:rPr>
            </w:pPr>
            <w:r w:rsidRPr="00425F8B">
              <w:rPr>
                <w:rFonts w:ascii="Times New Roman" w:eastAsia="標楷體" w:hAnsi="Times New Roman" w:cs="Times New Roman"/>
              </w:rPr>
              <w:t>地方政府配合款之財源不足</w:t>
            </w:r>
          </w:p>
        </w:tc>
        <w:tc>
          <w:tcPr>
            <w:tcW w:w="7087" w:type="dxa"/>
          </w:tcPr>
          <w:p w:rsidR="00B1116F" w:rsidRPr="00425F8B" w:rsidRDefault="00B1116F" w:rsidP="00680049">
            <w:pPr>
              <w:numPr>
                <w:ilvl w:val="0"/>
                <w:numId w:val="5"/>
              </w:numPr>
              <w:ind w:left="184" w:hanging="184"/>
              <w:jc w:val="both"/>
              <w:rPr>
                <w:rFonts w:ascii="Times New Roman" w:eastAsia="標楷體" w:hAnsi="Times New Roman" w:cs="Times New Roman"/>
              </w:rPr>
            </w:pPr>
            <w:r w:rsidRPr="00425F8B">
              <w:rPr>
                <w:rFonts w:ascii="Times New Roman" w:eastAsia="標楷體" w:hAnsi="Times New Roman" w:cs="Times New Roman"/>
              </w:rPr>
              <w:t>本計畫經行政院核定實施後，將請各地方政府提送申請計畫書。體育署將召開審議會議核列補助款，受補助機關依辦理期程編列地方配合款及依規簽辦墊付款。</w:t>
            </w:r>
          </w:p>
          <w:p w:rsidR="00B1116F" w:rsidRPr="00425F8B" w:rsidRDefault="00B1116F" w:rsidP="00680049">
            <w:pPr>
              <w:numPr>
                <w:ilvl w:val="0"/>
                <w:numId w:val="5"/>
              </w:numPr>
              <w:ind w:left="184" w:hanging="184"/>
              <w:jc w:val="both"/>
              <w:rPr>
                <w:rFonts w:ascii="Times New Roman" w:eastAsia="標楷體" w:hAnsi="Times New Roman" w:cs="Times New Roman"/>
              </w:rPr>
            </w:pPr>
            <w:r w:rsidRPr="00425F8B">
              <w:rPr>
                <w:rFonts w:ascii="Times New Roman" w:eastAsia="標楷體" w:hAnsi="Times New Roman" w:cs="Times New Roman"/>
              </w:rPr>
              <w:t>輔導地方政府建立內控機制，評估各案件之地方自籌款是否如期編列</w:t>
            </w:r>
            <w:r w:rsidR="00E5701E">
              <w:rPr>
                <w:rFonts w:ascii="Times New Roman" w:eastAsia="標楷體" w:hAnsi="Times New Roman" w:cs="Times New Roman" w:hint="eastAsia"/>
              </w:rPr>
              <w:t>，</w:t>
            </w:r>
            <w:r w:rsidRPr="00425F8B">
              <w:rPr>
                <w:rFonts w:ascii="Times New Roman" w:eastAsia="標楷體" w:hAnsi="Times New Roman" w:cs="Times New Roman"/>
              </w:rPr>
              <w:t>如需辦理墊付，是否可如期完成墊付作業</w:t>
            </w:r>
            <w:r w:rsidR="00E5701E">
              <w:rPr>
                <w:rFonts w:ascii="Times New Roman" w:eastAsia="標楷體" w:hAnsi="Times New Roman" w:cs="Times New Roman" w:hint="eastAsia"/>
              </w:rPr>
              <w:t>，</w:t>
            </w:r>
            <w:r w:rsidRPr="00425F8B">
              <w:rPr>
                <w:rFonts w:ascii="Times New Roman" w:eastAsia="標楷體" w:hAnsi="Times New Roman" w:cs="Times New Roman"/>
              </w:rPr>
              <w:t>地方配合款是否可依進度撥付，督促各機關依「各級地方政府墊付款處理要點」規定辦理，並提出改善措施。</w:t>
            </w:r>
          </w:p>
          <w:p w:rsidR="00B1116F" w:rsidRPr="00425F8B" w:rsidRDefault="00B1116F" w:rsidP="00680049">
            <w:pPr>
              <w:numPr>
                <w:ilvl w:val="0"/>
                <w:numId w:val="5"/>
              </w:numPr>
              <w:ind w:left="184" w:hanging="184"/>
              <w:jc w:val="both"/>
              <w:rPr>
                <w:rFonts w:ascii="Times New Roman" w:eastAsia="標楷體" w:hAnsi="Times New Roman" w:cs="Times New Roman"/>
              </w:rPr>
            </w:pPr>
            <w:r w:rsidRPr="00425F8B">
              <w:rPr>
                <w:rFonts w:ascii="Times New Roman" w:eastAsia="標楷體" w:hAnsi="Times New Roman" w:cs="Times New Roman"/>
              </w:rPr>
              <w:t>各申請案件將依據</w:t>
            </w:r>
            <w:r w:rsidR="00E5701E">
              <w:rPr>
                <w:rFonts w:ascii="標楷體" w:eastAsia="標楷體" w:hAnsi="標楷體" w:cs="Times New Roman" w:hint="eastAsia"/>
              </w:rPr>
              <w:t>「</w:t>
            </w:r>
            <w:r w:rsidRPr="00425F8B">
              <w:rPr>
                <w:rFonts w:ascii="Times New Roman" w:eastAsia="標楷體" w:hAnsi="Times New Roman" w:cs="Times New Roman"/>
              </w:rPr>
              <w:t>教育部體育署補助直轄市及縣</w:t>
            </w:r>
            <w:r w:rsidR="00E5701E">
              <w:rPr>
                <w:rFonts w:ascii="Times New Roman" w:eastAsia="標楷體" w:hAnsi="Times New Roman" w:cs="Times New Roman" w:hint="eastAsia"/>
              </w:rPr>
              <w:t>（</w:t>
            </w:r>
            <w:r w:rsidRPr="00425F8B">
              <w:rPr>
                <w:rFonts w:ascii="Times New Roman" w:eastAsia="標楷體" w:hAnsi="Times New Roman" w:cs="Times New Roman"/>
              </w:rPr>
              <w:t>市</w:t>
            </w:r>
            <w:r w:rsidR="00E5701E">
              <w:rPr>
                <w:rFonts w:ascii="Times New Roman" w:eastAsia="標楷體" w:hAnsi="Times New Roman" w:cs="Times New Roman" w:hint="eastAsia"/>
              </w:rPr>
              <w:t>）</w:t>
            </w:r>
            <w:r w:rsidRPr="00425F8B">
              <w:rPr>
                <w:rFonts w:ascii="Times New Roman" w:eastAsia="標楷體" w:hAnsi="Times New Roman" w:cs="Times New Roman"/>
              </w:rPr>
              <w:t>政府興</w:t>
            </w:r>
            <w:r w:rsidR="00E5701E">
              <w:rPr>
                <w:rFonts w:ascii="Times New Roman" w:eastAsia="標楷體" w:hAnsi="Times New Roman" w:cs="Times New Roman" w:hint="eastAsia"/>
              </w:rPr>
              <w:t>（</w:t>
            </w:r>
            <w:r w:rsidRPr="00425F8B">
              <w:rPr>
                <w:rFonts w:ascii="Times New Roman" w:eastAsia="標楷體" w:hAnsi="Times New Roman" w:cs="Times New Roman"/>
              </w:rPr>
              <w:t>整</w:t>
            </w:r>
            <w:r w:rsidR="00E5701E">
              <w:rPr>
                <w:rFonts w:ascii="Times New Roman" w:eastAsia="標楷體" w:hAnsi="Times New Roman" w:cs="Times New Roman" w:hint="eastAsia"/>
              </w:rPr>
              <w:t>）</w:t>
            </w:r>
            <w:r w:rsidRPr="00425F8B">
              <w:rPr>
                <w:rFonts w:ascii="Times New Roman" w:eastAsia="標楷體" w:hAnsi="Times New Roman" w:cs="Times New Roman"/>
              </w:rPr>
              <w:t>建運動設施作業要點</w:t>
            </w:r>
            <w:r w:rsidR="00E5701E">
              <w:rPr>
                <w:rFonts w:ascii="標楷體" w:eastAsia="標楷體" w:hAnsi="標楷體" w:cs="Times New Roman" w:hint="eastAsia"/>
              </w:rPr>
              <w:t>」</w:t>
            </w:r>
            <w:r w:rsidRPr="00425F8B">
              <w:rPr>
                <w:rFonts w:ascii="Times New Roman" w:eastAsia="標楷體" w:hAnsi="Times New Roman" w:cs="Times New Roman"/>
              </w:rPr>
              <w:t>，納入各地方主管機關所轄申請計畫執行成果及配合體育署行政作業辦理績效之考核機制，逐年滾動調整各地方主管機關之補助比率，促使地方主管機關確實負起督導權責，管考所轄</w:t>
            </w:r>
            <w:r w:rsidR="00E5701E" w:rsidRPr="00425F8B">
              <w:rPr>
                <w:rFonts w:ascii="Times New Roman" w:eastAsia="標楷體" w:hAnsi="Times New Roman" w:cs="Times New Roman"/>
              </w:rPr>
              <w:t>運動設施</w:t>
            </w:r>
            <w:r w:rsidRPr="00425F8B">
              <w:rPr>
                <w:rFonts w:ascii="Times New Roman" w:eastAsia="標楷體" w:hAnsi="Times New Roman" w:cs="Times New Roman"/>
              </w:rPr>
              <w:t>興（整）建計畫進度，並給予主辦單位必要協助，俾相關計畫如期如質完成。</w:t>
            </w:r>
          </w:p>
        </w:tc>
      </w:tr>
      <w:tr w:rsidR="00B1116F" w:rsidRPr="00425F8B" w:rsidTr="00E5701E">
        <w:trPr>
          <w:jc w:val="center"/>
        </w:trPr>
        <w:tc>
          <w:tcPr>
            <w:tcW w:w="1277" w:type="dxa"/>
            <w:vMerge/>
            <w:shd w:val="clear" w:color="auto" w:fill="D9D9D9" w:themeFill="background1" w:themeFillShade="D9"/>
          </w:tcPr>
          <w:p w:rsidR="00B1116F" w:rsidRPr="00425F8B" w:rsidRDefault="00B1116F" w:rsidP="00B1116F">
            <w:pPr>
              <w:jc w:val="both"/>
              <w:rPr>
                <w:rFonts w:ascii="Times New Roman" w:eastAsia="標楷體" w:hAnsi="Times New Roman" w:cs="Times New Roman"/>
              </w:rPr>
            </w:pPr>
          </w:p>
        </w:tc>
        <w:tc>
          <w:tcPr>
            <w:tcW w:w="1701" w:type="dxa"/>
            <w:vAlign w:val="center"/>
          </w:tcPr>
          <w:p w:rsidR="00B1116F" w:rsidRPr="00425F8B" w:rsidRDefault="00B1116F" w:rsidP="00E5701E">
            <w:pPr>
              <w:jc w:val="center"/>
              <w:rPr>
                <w:rFonts w:ascii="Times New Roman" w:eastAsia="標楷體" w:hAnsi="Times New Roman" w:cs="Times New Roman"/>
              </w:rPr>
            </w:pPr>
            <w:r w:rsidRPr="00425F8B">
              <w:rPr>
                <w:rFonts w:ascii="Times New Roman" w:eastAsia="標楷體" w:hAnsi="Times New Roman" w:cs="Times New Roman"/>
              </w:rPr>
              <w:t>未與利害關係人溝通，以致計畫推動受到阻礙</w:t>
            </w:r>
          </w:p>
        </w:tc>
        <w:tc>
          <w:tcPr>
            <w:tcW w:w="7087" w:type="dxa"/>
          </w:tcPr>
          <w:p w:rsidR="00B1116F" w:rsidRPr="00425F8B" w:rsidRDefault="00B1116F" w:rsidP="00B1116F">
            <w:pPr>
              <w:jc w:val="both"/>
              <w:rPr>
                <w:rFonts w:ascii="Times New Roman" w:eastAsia="標楷體" w:hAnsi="Times New Roman" w:cs="Times New Roman"/>
              </w:rPr>
            </w:pPr>
            <w:r w:rsidRPr="00425F8B">
              <w:rPr>
                <w:rFonts w:ascii="Times New Roman" w:eastAsia="標楷體" w:hAnsi="Times New Roman" w:cs="Times New Roman"/>
              </w:rPr>
              <w:t>體育署輔導地方政府由主辦機關與里長或民意代表進行初步溝通協調後，提報可行基地位置，至主辦機關成立之</w:t>
            </w:r>
            <w:r w:rsidR="00E5701E">
              <w:rPr>
                <w:rFonts w:ascii="Times New Roman" w:eastAsia="標楷體" w:hAnsi="Times New Roman" w:cs="Times New Roman" w:hint="eastAsia"/>
              </w:rPr>
              <w:t>審查</w:t>
            </w:r>
            <w:r w:rsidRPr="00425F8B">
              <w:rPr>
                <w:rFonts w:ascii="Times New Roman" w:eastAsia="標楷體" w:hAnsi="Times New Roman" w:cs="Times New Roman"/>
              </w:rPr>
              <w:t>小組審查，研商後續施作方式。或以舉辦公聽會方式，公開徵求意見，以廣徵民意作為通盤檢討之規劃參考。</w:t>
            </w:r>
          </w:p>
        </w:tc>
      </w:tr>
      <w:tr w:rsidR="00B1116F" w:rsidRPr="00425F8B" w:rsidTr="00E5701E">
        <w:trPr>
          <w:jc w:val="center"/>
        </w:trPr>
        <w:tc>
          <w:tcPr>
            <w:tcW w:w="1277" w:type="dxa"/>
            <w:shd w:val="clear" w:color="auto" w:fill="D9D9D9" w:themeFill="background1" w:themeFillShade="D9"/>
            <w:vAlign w:val="center"/>
          </w:tcPr>
          <w:p w:rsidR="00B1116F" w:rsidRPr="00425F8B" w:rsidRDefault="00B1116F" w:rsidP="00890FDF">
            <w:pPr>
              <w:jc w:val="center"/>
              <w:rPr>
                <w:rFonts w:ascii="Times New Roman" w:eastAsia="標楷體" w:hAnsi="Times New Roman" w:cs="Times New Roman"/>
              </w:rPr>
            </w:pPr>
            <w:r w:rsidRPr="00425F8B">
              <w:rPr>
                <w:rFonts w:ascii="Times New Roman" w:eastAsia="標楷體" w:hAnsi="Times New Roman" w:cs="Times New Roman"/>
              </w:rPr>
              <w:t>施工階段</w:t>
            </w:r>
          </w:p>
        </w:tc>
        <w:tc>
          <w:tcPr>
            <w:tcW w:w="1701" w:type="dxa"/>
            <w:vAlign w:val="center"/>
          </w:tcPr>
          <w:p w:rsidR="00B1116F" w:rsidRPr="00425F8B" w:rsidRDefault="00B1116F" w:rsidP="00E5701E">
            <w:pPr>
              <w:jc w:val="center"/>
              <w:rPr>
                <w:rFonts w:ascii="Times New Roman" w:eastAsia="標楷體" w:hAnsi="Times New Roman" w:cs="Times New Roman"/>
              </w:rPr>
            </w:pPr>
            <w:r w:rsidRPr="00425F8B">
              <w:rPr>
                <w:rFonts w:ascii="Times New Roman" w:eastAsia="標楷體" w:hAnsi="Times New Roman" w:cs="Times New Roman"/>
              </w:rPr>
              <w:t>施工工程延宕</w:t>
            </w:r>
          </w:p>
        </w:tc>
        <w:tc>
          <w:tcPr>
            <w:tcW w:w="7087" w:type="dxa"/>
          </w:tcPr>
          <w:p w:rsidR="00B1116F" w:rsidRPr="00425F8B" w:rsidRDefault="00E5701E" w:rsidP="00680049">
            <w:pPr>
              <w:numPr>
                <w:ilvl w:val="0"/>
                <w:numId w:val="6"/>
              </w:numPr>
              <w:ind w:left="184" w:hanging="184"/>
              <w:jc w:val="both"/>
              <w:rPr>
                <w:rFonts w:ascii="Times New Roman" w:eastAsia="標楷體" w:hAnsi="Times New Roman" w:cs="Times New Roman"/>
              </w:rPr>
            </w:pPr>
            <w:r>
              <w:rPr>
                <w:rFonts w:ascii="Times New Roman" w:eastAsia="標楷體" w:hAnsi="Times New Roman" w:cs="Times New Roman"/>
              </w:rPr>
              <w:t>體育署將不定</w:t>
            </w:r>
            <w:r>
              <w:rPr>
                <w:rFonts w:ascii="Times New Roman" w:eastAsia="標楷體" w:hAnsi="Times New Roman" w:cs="Times New Roman" w:hint="eastAsia"/>
              </w:rPr>
              <w:t>期</w:t>
            </w:r>
            <w:r w:rsidR="00B1116F" w:rsidRPr="00425F8B">
              <w:rPr>
                <w:rFonts w:ascii="Times New Roman" w:eastAsia="標楷體" w:hAnsi="Times New Roman" w:cs="Times New Roman"/>
              </w:rPr>
              <w:t>辦理工程查核，以瞭解工程施作狀況，並查核是否依預定工項</w:t>
            </w:r>
            <w:r>
              <w:rPr>
                <w:rFonts w:ascii="Times New Roman" w:eastAsia="標楷體" w:hAnsi="Times New Roman" w:cs="Times New Roman"/>
              </w:rPr>
              <w:t>期程施作，若有</w:t>
            </w:r>
            <w:r>
              <w:rPr>
                <w:rFonts w:ascii="Times New Roman" w:eastAsia="標楷體" w:hAnsi="Times New Roman" w:cs="Times New Roman" w:hint="eastAsia"/>
              </w:rPr>
              <w:t>差異</w:t>
            </w:r>
            <w:r w:rsidR="00B1116F" w:rsidRPr="00425F8B">
              <w:rPr>
                <w:rFonts w:ascii="Times New Roman" w:eastAsia="標楷體" w:hAnsi="Times New Roman" w:cs="Times New Roman"/>
              </w:rPr>
              <w:t>應瞭解原因</w:t>
            </w:r>
            <w:r>
              <w:rPr>
                <w:rFonts w:ascii="Times New Roman" w:eastAsia="標楷體" w:hAnsi="Times New Roman" w:cs="Times New Roman" w:hint="eastAsia"/>
              </w:rPr>
              <w:t>及</w:t>
            </w:r>
            <w:r w:rsidR="00B1116F" w:rsidRPr="00425F8B">
              <w:rPr>
                <w:rFonts w:ascii="Times New Roman" w:eastAsia="標楷體" w:hAnsi="Times New Roman" w:cs="Times New Roman"/>
              </w:rPr>
              <w:t>影響程度。</w:t>
            </w:r>
          </w:p>
          <w:p w:rsidR="00B1116F" w:rsidRPr="00425F8B" w:rsidRDefault="00B1116F" w:rsidP="00680049">
            <w:pPr>
              <w:numPr>
                <w:ilvl w:val="0"/>
                <w:numId w:val="6"/>
              </w:numPr>
              <w:ind w:left="184" w:hanging="184"/>
              <w:jc w:val="both"/>
              <w:rPr>
                <w:rFonts w:ascii="Times New Roman" w:eastAsia="標楷體" w:hAnsi="Times New Roman" w:cs="Times New Roman"/>
              </w:rPr>
            </w:pPr>
            <w:r w:rsidRPr="00425F8B">
              <w:rPr>
                <w:rFonts w:ascii="Times New Roman" w:eastAsia="標楷體" w:hAnsi="Times New Roman" w:cs="Times New Roman"/>
              </w:rPr>
              <w:t>輔導地方政府每月召開個案工程進度檢討會議，協調相關工程單位相互配合相關事項。</w:t>
            </w:r>
          </w:p>
          <w:p w:rsidR="00B1116F" w:rsidRPr="00425F8B" w:rsidRDefault="00B1116F" w:rsidP="00680049">
            <w:pPr>
              <w:numPr>
                <w:ilvl w:val="0"/>
                <w:numId w:val="6"/>
              </w:numPr>
              <w:ind w:left="184" w:hanging="184"/>
              <w:jc w:val="both"/>
              <w:rPr>
                <w:rFonts w:ascii="Times New Roman" w:eastAsia="標楷體" w:hAnsi="Times New Roman" w:cs="Times New Roman"/>
              </w:rPr>
            </w:pPr>
            <w:r w:rsidRPr="00425F8B">
              <w:rPr>
                <w:rFonts w:ascii="Times New Roman" w:eastAsia="標楷體" w:hAnsi="Times New Roman" w:cs="Times New Roman"/>
              </w:rPr>
              <w:t>體育署每月召開</w:t>
            </w:r>
            <w:r w:rsidR="00E5701E">
              <w:rPr>
                <w:rFonts w:ascii="Times New Roman" w:eastAsia="標楷體" w:hAnsi="Times New Roman" w:cs="Times New Roman" w:hint="eastAsia"/>
              </w:rPr>
              <w:t>公共建設</w:t>
            </w:r>
            <w:r w:rsidRPr="00425F8B">
              <w:rPr>
                <w:rFonts w:ascii="Times New Roman" w:eastAsia="標楷體" w:hAnsi="Times New Roman" w:cs="Times New Roman"/>
              </w:rPr>
              <w:t>推動會報掌握工程重要議題，以瞭解體育署須協助事項</w:t>
            </w:r>
            <w:r w:rsidR="00E5701E">
              <w:rPr>
                <w:rFonts w:ascii="Times New Roman" w:eastAsia="標楷體" w:hAnsi="Times New Roman" w:cs="Times New Roman" w:hint="eastAsia"/>
              </w:rPr>
              <w:t>並</w:t>
            </w:r>
            <w:r w:rsidRPr="00425F8B">
              <w:rPr>
                <w:rFonts w:ascii="Times New Roman" w:eastAsia="標楷體" w:hAnsi="Times New Roman" w:cs="Times New Roman"/>
              </w:rPr>
              <w:t>積極</w:t>
            </w:r>
            <w:r w:rsidR="00E5701E">
              <w:rPr>
                <w:rFonts w:ascii="Times New Roman" w:eastAsia="標楷體" w:hAnsi="Times New Roman" w:cs="Times New Roman" w:hint="eastAsia"/>
              </w:rPr>
              <w:t>辦理</w:t>
            </w:r>
            <w:r w:rsidRPr="00425F8B">
              <w:rPr>
                <w:rFonts w:ascii="Times New Roman" w:eastAsia="標楷體" w:hAnsi="Times New Roman" w:cs="Times New Roman"/>
              </w:rPr>
              <w:t>。</w:t>
            </w:r>
          </w:p>
        </w:tc>
      </w:tr>
      <w:tr w:rsidR="00B1116F" w:rsidRPr="00425F8B" w:rsidTr="00B15129">
        <w:trPr>
          <w:jc w:val="center"/>
        </w:trPr>
        <w:tc>
          <w:tcPr>
            <w:tcW w:w="1277" w:type="dxa"/>
            <w:shd w:val="clear" w:color="auto" w:fill="D9D9D9" w:themeFill="background1" w:themeFillShade="D9"/>
            <w:vAlign w:val="center"/>
          </w:tcPr>
          <w:p w:rsidR="00B1116F" w:rsidRPr="00425F8B" w:rsidRDefault="00B1116F" w:rsidP="00890FDF">
            <w:pPr>
              <w:jc w:val="center"/>
              <w:rPr>
                <w:rFonts w:ascii="Times New Roman" w:eastAsia="標楷體" w:hAnsi="Times New Roman" w:cs="Times New Roman"/>
              </w:rPr>
            </w:pPr>
            <w:r w:rsidRPr="00425F8B">
              <w:rPr>
                <w:rFonts w:ascii="Times New Roman" w:eastAsia="標楷體" w:hAnsi="Times New Roman" w:cs="Times New Roman"/>
              </w:rPr>
              <w:t>營運階段</w:t>
            </w:r>
          </w:p>
        </w:tc>
        <w:tc>
          <w:tcPr>
            <w:tcW w:w="1701" w:type="dxa"/>
          </w:tcPr>
          <w:p w:rsidR="00B1116F" w:rsidRPr="00425F8B" w:rsidRDefault="00B1116F" w:rsidP="00B1116F">
            <w:pPr>
              <w:jc w:val="both"/>
              <w:rPr>
                <w:rFonts w:ascii="Times New Roman" w:eastAsia="標楷體" w:hAnsi="Times New Roman" w:cs="Times New Roman"/>
                <w:highlight w:val="yellow"/>
              </w:rPr>
            </w:pPr>
            <w:r w:rsidRPr="00425F8B">
              <w:rPr>
                <w:rFonts w:ascii="Times New Roman" w:eastAsia="標楷體" w:hAnsi="Times New Roman" w:cs="Times New Roman"/>
              </w:rPr>
              <w:t>廠商經營不善，發生違約情形，可能衍生訴訟</w:t>
            </w:r>
          </w:p>
        </w:tc>
        <w:tc>
          <w:tcPr>
            <w:tcW w:w="7087" w:type="dxa"/>
            <w:vAlign w:val="center"/>
          </w:tcPr>
          <w:p w:rsidR="00B1116F" w:rsidRPr="00425F8B" w:rsidRDefault="00B1116F" w:rsidP="00B15129">
            <w:pPr>
              <w:jc w:val="both"/>
              <w:rPr>
                <w:rFonts w:ascii="Times New Roman" w:eastAsia="標楷體" w:hAnsi="Times New Roman" w:cs="Times New Roman"/>
              </w:rPr>
            </w:pPr>
            <w:r w:rsidRPr="00425F8B">
              <w:rPr>
                <w:rFonts w:ascii="Times New Roman" w:eastAsia="標楷體" w:hAnsi="Times New Roman" w:cs="Times New Roman"/>
              </w:rPr>
              <w:t>輔導各地方政府依據</w:t>
            </w:r>
            <w:r w:rsidR="00B15129">
              <w:rPr>
                <w:rFonts w:ascii="標楷體" w:eastAsia="標楷體" w:hAnsi="標楷體" w:cs="Times New Roman" w:hint="eastAsia"/>
              </w:rPr>
              <w:t>「</w:t>
            </w:r>
            <w:r w:rsidRPr="00425F8B">
              <w:rPr>
                <w:rFonts w:ascii="Times New Roman" w:eastAsia="標楷體" w:hAnsi="Times New Roman" w:cs="Times New Roman"/>
              </w:rPr>
              <w:t>促進民間參與公共建設法</w:t>
            </w:r>
            <w:r w:rsidR="00B15129">
              <w:rPr>
                <w:rFonts w:ascii="標楷體" w:eastAsia="標楷體" w:hAnsi="標楷體" w:cs="Times New Roman" w:hint="eastAsia"/>
              </w:rPr>
              <w:t>」</w:t>
            </w:r>
            <w:r w:rsidR="007A0D71" w:rsidRPr="00425F8B">
              <w:rPr>
                <w:rFonts w:ascii="Times New Roman" w:eastAsia="標楷體" w:hAnsi="Times New Roman" w:cs="Times New Roman"/>
              </w:rPr>
              <w:t>或</w:t>
            </w:r>
            <w:r w:rsidR="00B15129">
              <w:rPr>
                <w:rFonts w:ascii="標楷體" w:eastAsia="標楷體" w:hAnsi="標楷體" w:cs="Times New Roman" w:hint="eastAsia"/>
              </w:rPr>
              <w:t>「</w:t>
            </w:r>
            <w:r w:rsidR="007A0D71" w:rsidRPr="00425F8B">
              <w:rPr>
                <w:rFonts w:ascii="Times New Roman" w:eastAsia="標楷體" w:hAnsi="Times New Roman" w:cs="Times New Roman"/>
              </w:rPr>
              <w:t>政府採購法</w:t>
            </w:r>
            <w:r w:rsidR="00B15129">
              <w:rPr>
                <w:rFonts w:ascii="標楷體" w:eastAsia="標楷體" w:hAnsi="標楷體" w:cs="Times New Roman" w:hint="eastAsia"/>
              </w:rPr>
              <w:t>」</w:t>
            </w:r>
            <w:r w:rsidR="007A0D71" w:rsidRPr="00425F8B">
              <w:rPr>
                <w:rFonts w:ascii="Times New Roman" w:eastAsia="標楷體" w:hAnsi="Times New Roman" w:cs="Times New Roman"/>
              </w:rPr>
              <w:t>等相關</w:t>
            </w:r>
            <w:r w:rsidR="00B15129">
              <w:rPr>
                <w:rFonts w:ascii="Times New Roman" w:eastAsia="標楷體" w:hAnsi="Times New Roman" w:cs="Times New Roman" w:hint="eastAsia"/>
              </w:rPr>
              <w:t>規定</w:t>
            </w:r>
            <w:r w:rsidR="00735208" w:rsidRPr="00425F8B">
              <w:rPr>
                <w:rFonts w:ascii="Times New Roman" w:eastAsia="標楷體" w:hAnsi="Times New Roman" w:cs="Times New Roman"/>
              </w:rPr>
              <w:t>，</w:t>
            </w:r>
            <w:r w:rsidRPr="00425F8B">
              <w:rPr>
                <w:rFonts w:ascii="Times New Roman" w:eastAsia="標楷體" w:hAnsi="Times New Roman" w:cs="Times New Roman"/>
              </w:rPr>
              <w:t>瞭解該基地經營現況、市場條件等，以掌握個案基本資訊，可事先避免營運不善之風險。</w:t>
            </w:r>
          </w:p>
        </w:tc>
      </w:tr>
    </w:tbl>
    <w:p w:rsidR="00E5701E" w:rsidRDefault="00E5701E">
      <w:pPr>
        <w:widowControl/>
        <w:rPr>
          <w:rFonts w:ascii="Times New Roman" w:eastAsia="標楷體" w:hAnsi="Times New Roman" w:cs="Times New Roman"/>
          <w:b/>
          <w:bCs/>
          <w:sz w:val="28"/>
          <w:szCs w:val="28"/>
        </w:rPr>
      </w:pPr>
      <w:bookmarkStart w:id="153" w:name="_Toc487291147"/>
      <w:r>
        <w:rPr>
          <w:rFonts w:ascii="Times New Roman" w:eastAsia="標楷體" w:hAnsi="Times New Roman" w:cs="Times New Roman"/>
          <w:b/>
          <w:bCs/>
          <w:sz w:val="28"/>
          <w:szCs w:val="28"/>
        </w:rPr>
        <w:br w:type="page"/>
      </w:r>
    </w:p>
    <w:p w:rsidR="00B1116F" w:rsidRPr="00E5701E" w:rsidRDefault="00B1116F" w:rsidP="00E5701E">
      <w:pPr>
        <w:keepNext/>
        <w:spacing w:beforeLines="50" w:before="120" w:afterLines="50" w:after="120" w:line="500" w:lineRule="exact"/>
        <w:ind w:leftChars="100" w:left="240"/>
        <w:jc w:val="both"/>
        <w:outlineLvl w:val="1"/>
        <w:rPr>
          <w:rFonts w:ascii="Times New Roman" w:eastAsia="標楷體" w:hAnsi="Times New Roman" w:cs="Times New Roman"/>
          <w:b/>
          <w:bCs/>
          <w:sz w:val="28"/>
          <w:szCs w:val="28"/>
        </w:rPr>
      </w:pPr>
      <w:bookmarkStart w:id="154" w:name="_Toc48298776"/>
      <w:r w:rsidRPr="00425F8B">
        <w:rPr>
          <w:rFonts w:ascii="Times New Roman" w:eastAsia="標楷體" w:hAnsi="Times New Roman" w:cs="Times New Roman"/>
          <w:b/>
          <w:bCs/>
          <w:sz w:val="28"/>
          <w:szCs w:val="28"/>
        </w:rPr>
        <w:t>第二節、有關機關配合事項</w:t>
      </w:r>
      <w:bookmarkEnd w:id="153"/>
      <w:bookmarkEnd w:id="154"/>
    </w:p>
    <w:tbl>
      <w:tblPr>
        <w:tblStyle w:val="120"/>
        <w:tblW w:w="8334" w:type="dxa"/>
        <w:jc w:val="center"/>
        <w:tblLook w:val="04A0" w:firstRow="1" w:lastRow="0" w:firstColumn="1" w:lastColumn="0" w:noHBand="0" w:noVBand="1"/>
      </w:tblPr>
      <w:tblGrid>
        <w:gridCol w:w="2708"/>
        <w:gridCol w:w="5626"/>
      </w:tblGrid>
      <w:tr w:rsidR="00740A90" w:rsidRPr="00425F8B" w:rsidTr="00740A90">
        <w:trPr>
          <w:trHeight w:val="481"/>
          <w:tblHeader/>
          <w:jc w:val="center"/>
        </w:trPr>
        <w:tc>
          <w:tcPr>
            <w:tcW w:w="2708" w:type="dxa"/>
            <w:shd w:val="clear" w:color="auto" w:fill="D9D9D9" w:themeFill="background1" w:themeFillShade="D9"/>
            <w:vAlign w:val="center"/>
          </w:tcPr>
          <w:p w:rsidR="00740A90" w:rsidRPr="00425F8B" w:rsidRDefault="00740A90" w:rsidP="00735208">
            <w:pPr>
              <w:jc w:val="center"/>
              <w:rPr>
                <w:rFonts w:ascii="Times New Roman" w:eastAsia="標楷體" w:hAnsi="Times New Roman" w:cs="Times New Roman"/>
                <w:b/>
              </w:rPr>
            </w:pPr>
            <w:r w:rsidRPr="00425F8B">
              <w:rPr>
                <w:rFonts w:ascii="Times New Roman" w:eastAsia="標楷體" w:hAnsi="Times New Roman" w:cs="Times New Roman"/>
                <w:b/>
              </w:rPr>
              <w:t>機關名稱</w:t>
            </w:r>
          </w:p>
        </w:tc>
        <w:tc>
          <w:tcPr>
            <w:tcW w:w="5626" w:type="dxa"/>
            <w:shd w:val="clear" w:color="auto" w:fill="D9D9D9" w:themeFill="background1" w:themeFillShade="D9"/>
            <w:vAlign w:val="center"/>
          </w:tcPr>
          <w:p w:rsidR="00740A90" w:rsidRPr="00425F8B" w:rsidRDefault="00740A90" w:rsidP="00735208">
            <w:pPr>
              <w:jc w:val="center"/>
              <w:rPr>
                <w:rFonts w:ascii="Times New Roman" w:eastAsia="標楷體" w:hAnsi="Times New Roman" w:cs="Times New Roman"/>
                <w:b/>
              </w:rPr>
            </w:pPr>
            <w:r w:rsidRPr="00425F8B">
              <w:rPr>
                <w:rFonts w:ascii="Times New Roman" w:eastAsia="標楷體" w:hAnsi="Times New Roman" w:cs="Times New Roman"/>
                <w:b/>
              </w:rPr>
              <w:t>配合事項</w:t>
            </w:r>
          </w:p>
        </w:tc>
      </w:tr>
      <w:tr w:rsidR="00740A90" w:rsidRPr="00425F8B" w:rsidTr="00740A90">
        <w:trPr>
          <w:jc w:val="center"/>
        </w:trPr>
        <w:tc>
          <w:tcPr>
            <w:tcW w:w="2708" w:type="dxa"/>
            <w:vAlign w:val="center"/>
          </w:tcPr>
          <w:p w:rsidR="00740A90" w:rsidRPr="00425F8B" w:rsidRDefault="00740A90" w:rsidP="00890FDF">
            <w:pPr>
              <w:jc w:val="center"/>
              <w:rPr>
                <w:rFonts w:ascii="Times New Roman" w:eastAsia="標楷體" w:hAnsi="Times New Roman" w:cs="Times New Roman"/>
              </w:rPr>
            </w:pPr>
            <w:r w:rsidRPr="00425F8B">
              <w:rPr>
                <w:rFonts w:ascii="Times New Roman" w:eastAsia="標楷體" w:hAnsi="Times New Roman" w:cs="Times New Roman"/>
              </w:rPr>
              <w:t>行政院公共工程委員會</w:t>
            </w:r>
          </w:p>
        </w:tc>
        <w:tc>
          <w:tcPr>
            <w:tcW w:w="5626" w:type="dxa"/>
          </w:tcPr>
          <w:p w:rsidR="00740A90" w:rsidRPr="00425F8B" w:rsidRDefault="00740A90" w:rsidP="00740A90">
            <w:pPr>
              <w:jc w:val="both"/>
              <w:rPr>
                <w:rFonts w:ascii="Times New Roman" w:eastAsia="標楷體" w:hAnsi="Times New Roman" w:cs="Times New Roman"/>
              </w:rPr>
            </w:pPr>
            <w:r w:rsidRPr="00425F8B">
              <w:rPr>
                <w:rFonts w:ascii="Times New Roman" w:eastAsia="標楷體" w:hAnsi="Times New Roman" w:cs="Times New Roman"/>
              </w:rPr>
              <w:t>本計畫為競爭型補助計畫，依據「政府公共工程計畫與經費審議作業要點」第</w:t>
            </w:r>
            <w:r w:rsidRPr="00425F8B">
              <w:rPr>
                <w:rFonts w:ascii="Times New Roman" w:eastAsia="標楷體" w:hAnsi="Times New Roman" w:cs="Times New Roman"/>
              </w:rPr>
              <w:t>6</w:t>
            </w:r>
            <w:r w:rsidRPr="00425F8B">
              <w:rPr>
                <w:rFonts w:ascii="Times New Roman" w:eastAsia="標楷體" w:hAnsi="Times New Roman" w:cs="Times New Roman"/>
              </w:rPr>
              <w:t>點第</w:t>
            </w:r>
            <w:r w:rsidRPr="00425F8B">
              <w:rPr>
                <w:rFonts w:ascii="Times New Roman" w:eastAsia="標楷體" w:hAnsi="Times New Roman" w:cs="Times New Roman"/>
              </w:rPr>
              <w:t>1</w:t>
            </w:r>
            <w:r w:rsidRPr="00425F8B">
              <w:rPr>
                <w:rFonts w:ascii="Times New Roman" w:eastAsia="標楷體" w:hAnsi="Times New Roman" w:cs="Times New Roman"/>
              </w:rPr>
              <w:t>項第</w:t>
            </w:r>
            <w:r w:rsidRPr="00425F8B">
              <w:rPr>
                <w:rFonts w:ascii="Times New Roman" w:eastAsia="標楷體" w:hAnsi="Times New Roman" w:cs="Times New Roman"/>
              </w:rPr>
              <w:t>5</w:t>
            </w:r>
            <w:r w:rsidRPr="00425F8B">
              <w:rPr>
                <w:rFonts w:ascii="Times New Roman" w:eastAsia="標楷體" w:hAnsi="Times New Roman" w:cs="Times New Roman"/>
              </w:rPr>
              <w:t>款規定，「補助比率逾</w:t>
            </w:r>
            <w:r w:rsidRPr="00425F8B">
              <w:rPr>
                <w:rFonts w:ascii="Times New Roman" w:eastAsia="標楷體" w:hAnsi="Times New Roman" w:cs="Times New Roman"/>
              </w:rPr>
              <w:t>50</w:t>
            </w:r>
            <w:r w:rsidRPr="00425F8B">
              <w:rPr>
                <w:rFonts w:ascii="Times New Roman" w:eastAsia="標楷體" w:hAnsi="Times New Roman" w:cs="Times New Roman"/>
              </w:rPr>
              <w:t>％，且補助經費達</w:t>
            </w:r>
            <w:r w:rsidRPr="00425F8B">
              <w:rPr>
                <w:rFonts w:ascii="Times New Roman" w:eastAsia="標楷體" w:hAnsi="Times New Roman" w:cs="Times New Roman"/>
              </w:rPr>
              <w:t>1</w:t>
            </w:r>
            <w:r w:rsidRPr="00425F8B">
              <w:rPr>
                <w:rFonts w:ascii="Times New Roman" w:eastAsia="標楷體" w:hAnsi="Times New Roman" w:cs="Times New Roman"/>
              </w:rPr>
              <w:t>億元」之工程，須檢送工程基本設計文件送行政院公共工程委員會辦理審議作業。屆時請</w:t>
            </w:r>
            <w:r>
              <w:rPr>
                <w:rFonts w:ascii="Times New Roman" w:eastAsia="標楷體" w:hAnsi="Times New Roman" w:cs="Times New Roman" w:hint="eastAsia"/>
              </w:rPr>
              <w:t>該</w:t>
            </w:r>
            <w:r w:rsidRPr="00425F8B">
              <w:rPr>
                <w:rFonts w:ascii="Times New Roman" w:eastAsia="標楷體" w:hAnsi="Times New Roman" w:cs="Times New Roman"/>
              </w:rPr>
              <w:t>會協助辦理相關基本設計審議作業，以利個案工程推動。</w:t>
            </w:r>
          </w:p>
        </w:tc>
      </w:tr>
    </w:tbl>
    <w:p w:rsidR="00C30B8F" w:rsidRDefault="00C30B8F">
      <w:pPr>
        <w:widowControl/>
        <w:rPr>
          <w:rFonts w:ascii="Times New Roman" w:eastAsia="標楷體" w:hAnsi="Times New Roman" w:cs="Times New Roman"/>
          <w:b/>
          <w:bCs/>
          <w:color w:val="000000" w:themeColor="text1"/>
          <w:sz w:val="28"/>
          <w:szCs w:val="52"/>
        </w:rPr>
      </w:pPr>
      <w:r>
        <w:rPr>
          <w:rFonts w:ascii="Times New Roman" w:eastAsia="標楷體" w:hAnsi="Times New Roman" w:cs="Times New Roman"/>
          <w:color w:val="000000" w:themeColor="text1"/>
          <w:sz w:val="28"/>
        </w:rPr>
        <w:br w:type="page"/>
      </w:r>
    </w:p>
    <w:p w:rsidR="00C30B8F" w:rsidRPr="00907394" w:rsidRDefault="00C30B8F" w:rsidP="00C30B8F">
      <w:pPr>
        <w:pStyle w:val="1"/>
        <w:spacing w:before="0" w:after="0" w:line="240" w:lineRule="auto"/>
        <w:rPr>
          <w:rFonts w:ascii="Times New Roman" w:eastAsia="標楷體" w:hAnsi="Times New Roman" w:cs="Times New Roman"/>
          <w:color w:val="000000" w:themeColor="text1"/>
          <w:sz w:val="28"/>
        </w:rPr>
      </w:pPr>
      <w:bookmarkStart w:id="155" w:name="_Toc11332015"/>
      <w:bookmarkStart w:id="156" w:name="_Toc28598026"/>
      <w:bookmarkStart w:id="157" w:name="_Toc48298777"/>
      <w:r w:rsidRPr="00B81568">
        <w:rPr>
          <w:rFonts w:ascii="標楷體" w:eastAsia="標楷體" w:hAnsi="標楷體" w:hint="eastAsia"/>
          <w:sz w:val="32"/>
          <w:szCs w:val="28"/>
        </w:rPr>
        <w:t xml:space="preserve">附錄一  </w:t>
      </w:r>
      <w:r w:rsidRPr="00B81568">
        <w:rPr>
          <w:rFonts w:ascii="Times New Roman" w:eastAsia="標楷體" w:hAnsi="Times New Roman" w:cs="Times New Roman"/>
          <w:color w:val="000000" w:themeColor="text1"/>
          <w:sz w:val="32"/>
        </w:rPr>
        <w:t>中長程個案計畫自評檢核表</w:t>
      </w:r>
      <w:bookmarkEnd w:id="155"/>
      <w:bookmarkEnd w:id="156"/>
      <w:bookmarkEnd w:id="157"/>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111"/>
        <w:gridCol w:w="567"/>
        <w:gridCol w:w="570"/>
        <w:gridCol w:w="709"/>
        <w:gridCol w:w="567"/>
        <w:gridCol w:w="1981"/>
      </w:tblGrid>
      <w:tr w:rsidR="00FA17E1" w:rsidRPr="00BD5DA8" w:rsidTr="0043408C">
        <w:trPr>
          <w:tblHeader/>
          <w:jc w:val="center"/>
        </w:trPr>
        <w:tc>
          <w:tcPr>
            <w:tcW w:w="1951" w:type="dxa"/>
            <w:vMerge w:val="restart"/>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檢視項目</w:t>
            </w:r>
          </w:p>
        </w:tc>
        <w:tc>
          <w:tcPr>
            <w:tcW w:w="4111" w:type="dxa"/>
            <w:vMerge w:val="restart"/>
            <w:tcBorders>
              <w:right w:val="single" w:sz="4" w:space="0" w:color="auto"/>
            </w:tcBorders>
            <w:shd w:val="clear" w:color="auto" w:fill="auto"/>
            <w:vAlign w:val="center"/>
          </w:tcPr>
          <w:p w:rsidR="00FA17E1" w:rsidRPr="00B823EB"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內容重點</w:t>
            </w:r>
          </w:p>
          <w:p w:rsidR="00FA17E1" w:rsidRPr="00B823EB"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w:t>
            </w:r>
            <w:r w:rsidRPr="00B823EB">
              <w:rPr>
                <w:rFonts w:ascii="Times New Roman" w:eastAsia="標楷體" w:hAnsi="Times New Roman" w:cs="Times New Roman"/>
                <w:color w:val="000000" w:themeColor="text1"/>
                <w:sz w:val="22"/>
              </w:rPr>
              <w:t>內容是否依下列原則撰擬</w:t>
            </w:r>
            <w:r w:rsidRPr="00B823EB">
              <w:rPr>
                <w:rFonts w:ascii="Times New Roman" w:eastAsia="標楷體" w:hAnsi="Times New Roman" w:cs="Times New Roman"/>
                <w:color w:val="000000" w:themeColor="text1"/>
                <w:sz w:val="22"/>
              </w:rPr>
              <w:t>)</w:t>
            </w:r>
          </w:p>
        </w:tc>
        <w:tc>
          <w:tcPr>
            <w:tcW w:w="1137" w:type="dxa"/>
            <w:gridSpan w:val="2"/>
            <w:tcBorders>
              <w:top w:val="single" w:sz="4" w:space="0" w:color="auto"/>
              <w:left w:val="single" w:sz="4" w:space="0" w:color="auto"/>
              <w:bottom w:val="single" w:sz="4" w:space="0" w:color="auto"/>
              <w:right w:val="double" w:sz="4" w:space="0" w:color="auto"/>
            </w:tcBorders>
            <w:shd w:val="clear" w:color="auto" w:fill="auto"/>
          </w:tcPr>
          <w:p w:rsidR="00FA17E1" w:rsidRPr="00BD5DA8" w:rsidRDefault="00FA17E1" w:rsidP="0043408C">
            <w:pPr>
              <w:snapToGrid w:val="0"/>
              <w:spacing w:line="200" w:lineRule="atLeast"/>
              <w:ind w:leftChars="-45" w:left="114" w:rightChars="-82" w:right="-197"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主辦機關</w:t>
            </w:r>
          </w:p>
        </w:tc>
        <w:tc>
          <w:tcPr>
            <w:tcW w:w="1276" w:type="dxa"/>
            <w:gridSpan w:val="2"/>
            <w:tcBorders>
              <w:left w:val="double" w:sz="4" w:space="0" w:color="auto"/>
              <w:bottom w:val="single" w:sz="4" w:space="0" w:color="auto"/>
              <w:right w:val="double" w:sz="4" w:space="0" w:color="auto"/>
            </w:tcBorders>
            <w:shd w:val="clear" w:color="auto" w:fill="auto"/>
          </w:tcPr>
          <w:p w:rsidR="00FA17E1" w:rsidRPr="00BD5DA8" w:rsidRDefault="00FA17E1" w:rsidP="0043408C">
            <w:pPr>
              <w:snapToGrid w:val="0"/>
              <w:spacing w:line="200" w:lineRule="atLeast"/>
              <w:ind w:leftChars="-34" w:left="-3" w:hangingChars="36" w:hanging="79"/>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主管機關</w:t>
            </w:r>
          </w:p>
        </w:tc>
        <w:tc>
          <w:tcPr>
            <w:tcW w:w="1981" w:type="dxa"/>
            <w:vMerge w:val="restart"/>
            <w:tcBorders>
              <w:lef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備註</w:t>
            </w:r>
          </w:p>
        </w:tc>
      </w:tr>
      <w:tr w:rsidR="00FA17E1" w:rsidRPr="00BD5DA8" w:rsidTr="0043408C">
        <w:trPr>
          <w:trHeight w:val="124"/>
          <w:tblHeader/>
          <w:jc w:val="center"/>
        </w:trPr>
        <w:tc>
          <w:tcPr>
            <w:tcW w:w="1951" w:type="dxa"/>
            <w:vMerge/>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4111" w:type="dxa"/>
            <w:vMerge/>
            <w:tcBorders>
              <w:right w:val="single" w:sz="4" w:space="0" w:color="auto"/>
            </w:tcBorders>
            <w:shd w:val="clear" w:color="auto" w:fill="auto"/>
          </w:tcPr>
          <w:p w:rsidR="00FA17E1" w:rsidRPr="00B823EB"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是</w:t>
            </w:r>
          </w:p>
        </w:tc>
        <w:tc>
          <w:tcPr>
            <w:tcW w:w="570" w:type="dxa"/>
            <w:tcBorders>
              <w:top w:val="single" w:sz="4" w:space="0" w:color="auto"/>
              <w:left w:val="single" w:sz="4" w:space="0" w:color="auto"/>
              <w:bottom w:val="single" w:sz="4" w:space="0" w:color="auto"/>
              <w:right w:val="double" w:sz="4" w:space="0" w:color="auto"/>
            </w:tcBorders>
            <w:shd w:val="clear" w:color="auto" w:fill="auto"/>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否</w:t>
            </w:r>
          </w:p>
        </w:tc>
        <w:tc>
          <w:tcPr>
            <w:tcW w:w="709" w:type="dxa"/>
            <w:tcBorders>
              <w:left w:val="double" w:sz="4" w:space="0" w:color="auto"/>
              <w:bottom w:val="single" w:sz="4" w:space="0" w:color="auto"/>
              <w:right w:val="single" w:sz="4" w:space="0" w:color="auto"/>
            </w:tcBorders>
            <w:shd w:val="clear" w:color="auto" w:fill="auto"/>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是</w:t>
            </w:r>
          </w:p>
        </w:tc>
        <w:tc>
          <w:tcPr>
            <w:tcW w:w="567" w:type="dxa"/>
            <w:tcBorders>
              <w:left w:val="single" w:sz="4" w:space="0" w:color="auto"/>
              <w:bottom w:val="single" w:sz="4" w:space="0" w:color="auto"/>
              <w:right w:val="double" w:sz="4" w:space="0" w:color="auto"/>
            </w:tcBorders>
            <w:shd w:val="clear" w:color="auto" w:fill="auto"/>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否</w:t>
            </w:r>
          </w:p>
        </w:tc>
        <w:tc>
          <w:tcPr>
            <w:tcW w:w="1981" w:type="dxa"/>
            <w:vMerge/>
            <w:tcBorders>
              <w:lef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r>
      <w:tr w:rsidR="00FA17E1" w:rsidRPr="00BD5DA8" w:rsidTr="0043408C">
        <w:trPr>
          <w:trHeight w:val="712"/>
          <w:jc w:val="center"/>
        </w:trPr>
        <w:tc>
          <w:tcPr>
            <w:tcW w:w="1951" w:type="dxa"/>
            <w:vMerge w:val="restart"/>
            <w:shd w:val="clear" w:color="auto" w:fill="auto"/>
          </w:tcPr>
          <w:p w:rsidR="00FA17E1" w:rsidRPr="00BD5DA8" w:rsidRDefault="00FA17E1" w:rsidP="0043408C">
            <w:pPr>
              <w:snapToGrid w:val="0"/>
              <w:spacing w:line="200" w:lineRule="atLeast"/>
              <w:ind w:left="218" w:hangingChars="99" w:hanging="218"/>
              <w:jc w:val="both"/>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1</w:t>
            </w:r>
            <w:r w:rsidRPr="00BD5DA8">
              <w:rPr>
                <w:rFonts w:ascii="Times New Roman" w:eastAsia="標楷體" w:hAnsi="Times New Roman" w:cs="Times New Roman"/>
                <w:color w:val="000000" w:themeColor="text1"/>
                <w:sz w:val="22"/>
              </w:rPr>
              <w:t>、計畫書格式</w:t>
            </w:r>
          </w:p>
        </w:tc>
        <w:tc>
          <w:tcPr>
            <w:tcW w:w="4111" w:type="dxa"/>
            <w:shd w:val="clear" w:color="auto" w:fill="auto"/>
          </w:tcPr>
          <w:p w:rsidR="00FA17E1" w:rsidRPr="00B823EB" w:rsidRDefault="00FA17E1" w:rsidP="0043408C">
            <w:pPr>
              <w:snapToGrid w:val="0"/>
              <w:spacing w:line="200" w:lineRule="atLeast"/>
              <w:ind w:left="275" w:hangingChars="125" w:hanging="275"/>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(1)</w:t>
            </w:r>
            <w:r w:rsidRPr="00B823EB">
              <w:rPr>
                <w:rFonts w:ascii="Times New Roman" w:eastAsia="標楷體" w:hAnsi="Times New Roman" w:cs="Times New Roman"/>
                <w:color w:val="000000" w:themeColor="text1"/>
                <w:sz w:val="22"/>
              </w:rPr>
              <w:t>計畫內容應包括項目是否均已填列</w:t>
            </w:r>
            <w:r>
              <w:rPr>
                <w:rFonts w:ascii="Times New Roman" w:eastAsia="標楷體" w:hAnsi="Times New Roman" w:cs="Times New Roman" w:hint="eastAsia"/>
                <w:color w:val="000000" w:themeColor="text1"/>
                <w:sz w:val="22"/>
              </w:rPr>
              <w:t>(</w:t>
            </w:r>
            <w:r w:rsidRPr="00B823EB">
              <w:rPr>
                <w:rFonts w:ascii="Times New Roman" w:eastAsia="標楷體" w:hAnsi="Times New Roman" w:cs="Times New Roman"/>
                <w:color w:val="000000" w:themeColor="text1"/>
                <w:sz w:val="22"/>
              </w:rPr>
              <w:t>「行政院所屬各機關中長程個案計畫編審要點」（以下簡稱編審要點）第</w:t>
            </w:r>
            <w:r w:rsidRPr="00B823EB">
              <w:rPr>
                <w:rFonts w:ascii="Times New Roman" w:eastAsia="標楷體" w:hAnsi="Times New Roman" w:cs="Times New Roman"/>
                <w:color w:val="000000" w:themeColor="text1"/>
                <w:sz w:val="22"/>
              </w:rPr>
              <w:t>5</w:t>
            </w:r>
            <w:r w:rsidRPr="00B823EB">
              <w:rPr>
                <w:rFonts w:ascii="Times New Roman" w:eastAsia="標楷體" w:hAnsi="Times New Roman" w:cs="Times New Roman"/>
                <w:color w:val="000000" w:themeColor="text1"/>
                <w:sz w:val="22"/>
              </w:rPr>
              <w:t>點、第</w:t>
            </w:r>
            <w:r w:rsidRPr="00B823EB">
              <w:rPr>
                <w:rFonts w:ascii="Times New Roman" w:eastAsia="標楷體" w:hAnsi="Times New Roman" w:cs="Times New Roman"/>
                <w:color w:val="000000" w:themeColor="text1"/>
                <w:sz w:val="22"/>
              </w:rPr>
              <w:t>12</w:t>
            </w:r>
            <w:r w:rsidRPr="00B823EB">
              <w:rPr>
                <w:rFonts w:ascii="Times New Roman" w:eastAsia="標楷體" w:hAnsi="Times New Roman" w:cs="Times New Roman"/>
                <w:color w:val="000000" w:themeColor="text1"/>
                <w:sz w:val="22"/>
              </w:rPr>
              <w:t>點</w:t>
            </w:r>
            <w:r w:rsidRPr="00B823EB">
              <w:rPr>
                <w:rFonts w:ascii="Times New Roman" w:eastAsia="標楷體" w:hAnsi="Times New Roman" w:cs="Times New Roman"/>
                <w:color w:val="000000" w:themeColor="text1"/>
                <w:sz w:val="22"/>
              </w:rPr>
              <w:t>)</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vMerge w:val="restart"/>
            <w:tcBorders>
              <w:left w:val="double" w:sz="4" w:space="0" w:color="auto"/>
            </w:tcBorders>
            <w:shd w:val="clear" w:color="auto" w:fill="auto"/>
          </w:tcPr>
          <w:p w:rsidR="00FA17E1" w:rsidRPr="00BD5DA8" w:rsidRDefault="00FA17E1" w:rsidP="0043408C">
            <w:pPr>
              <w:snapToGrid w:val="0"/>
              <w:spacing w:line="200" w:lineRule="atLeast"/>
              <w:ind w:rightChars="14" w:right="34"/>
              <w:jc w:val="both"/>
              <w:rPr>
                <w:rFonts w:ascii="Times New Roman" w:eastAsia="標楷體" w:hAnsi="Times New Roman" w:cs="Times New Roman"/>
                <w:color w:val="000000" w:themeColor="text1"/>
                <w:sz w:val="22"/>
              </w:rPr>
            </w:pPr>
          </w:p>
        </w:tc>
      </w:tr>
      <w:tr w:rsidR="00FA17E1" w:rsidRPr="00BD5DA8" w:rsidTr="0043408C">
        <w:trPr>
          <w:trHeight w:val="712"/>
          <w:jc w:val="center"/>
        </w:trPr>
        <w:tc>
          <w:tcPr>
            <w:tcW w:w="1951" w:type="dxa"/>
            <w:vMerge/>
            <w:shd w:val="clear" w:color="auto" w:fill="auto"/>
          </w:tcPr>
          <w:p w:rsidR="00FA17E1" w:rsidRPr="00BD5DA8" w:rsidRDefault="00FA17E1" w:rsidP="0043408C">
            <w:pPr>
              <w:snapToGrid w:val="0"/>
              <w:spacing w:line="200" w:lineRule="atLeast"/>
              <w:ind w:left="218" w:hangingChars="99" w:hanging="218"/>
              <w:jc w:val="both"/>
              <w:rPr>
                <w:rFonts w:ascii="Times New Roman" w:eastAsia="標楷體" w:hAnsi="Times New Roman" w:cs="Times New Roman"/>
                <w:color w:val="000000" w:themeColor="text1"/>
                <w:sz w:val="22"/>
              </w:rPr>
            </w:pPr>
          </w:p>
        </w:tc>
        <w:tc>
          <w:tcPr>
            <w:tcW w:w="4111" w:type="dxa"/>
            <w:shd w:val="clear" w:color="auto" w:fill="auto"/>
          </w:tcPr>
          <w:p w:rsidR="00FA17E1" w:rsidRPr="00B823EB" w:rsidRDefault="00FA17E1" w:rsidP="0043408C">
            <w:pPr>
              <w:snapToGrid w:val="0"/>
              <w:spacing w:line="200" w:lineRule="atLeast"/>
              <w:ind w:left="275" w:hangingChars="125" w:hanging="275"/>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(2)</w:t>
            </w:r>
            <w:r w:rsidRPr="00B823EB">
              <w:rPr>
                <w:rFonts w:ascii="Times New Roman" w:eastAsia="標楷體" w:hAnsi="Times New Roman" w:cs="Times New Roman"/>
                <w:color w:val="000000" w:themeColor="text1"/>
                <w:sz w:val="22"/>
              </w:rPr>
              <w:t>延續性計畫是否辦理前期計畫執行成效評估，並提出總結評估報告</w:t>
            </w:r>
            <w:r w:rsidRPr="00B823EB">
              <w:rPr>
                <w:rFonts w:ascii="Times New Roman" w:eastAsia="標楷體" w:hAnsi="Times New Roman" w:cs="Times New Roman"/>
                <w:color w:val="000000" w:themeColor="text1"/>
                <w:sz w:val="22"/>
              </w:rPr>
              <w:t>(</w:t>
            </w:r>
            <w:r w:rsidRPr="00B823EB">
              <w:rPr>
                <w:rFonts w:ascii="Times New Roman" w:eastAsia="標楷體" w:hAnsi="Times New Roman" w:cs="Times New Roman"/>
                <w:color w:val="000000" w:themeColor="text1"/>
                <w:sz w:val="22"/>
              </w:rPr>
              <w:t>編審要點第</w:t>
            </w:r>
            <w:r w:rsidRPr="00B823EB">
              <w:rPr>
                <w:rFonts w:ascii="Times New Roman" w:eastAsia="標楷體" w:hAnsi="Times New Roman" w:cs="Times New Roman"/>
                <w:color w:val="000000" w:themeColor="text1"/>
                <w:sz w:val="22"/>
              </w:rPr>
              <w:t>5</w:t>
            </w:r>
            <w:r w:rsidRPr="00B823EB">
              <w:rPr>
                <w:rFonts w:ascii="Times New Roman" w:eastAsia="標楷體" w:hAnsi="Times New Roman" w:cs="Times New Roman"/>
                <w:color w:val="000000" w:themeColor="text1"/>
                <w:sz w:val="22"/>
              </w:rPr>
              <w:t>點、第</w:t>
            </w:r>
            <w:r w:rsidRPr="00B823EB">
              <w:rPr>
                <w:rFonts w:ascii="Times New Roman" w:eastAsia="標楷體" w:hAnsi="Times New Roman" w:cs="Times New Roman"/>
                <w:color w:val="000000" w:themeColor="text1"/>
                <w:sz w:val="22"/>
              </w:rPr>
              <w:t>13</w:t>
            </w:r>
            <w:r w:rsidRPr="00B823EB">
              <w:rPr>
                <w:rFonts w:ascii="Times New Roman" w:eastAsia="標楷體" w:hAnsi="Times New Roman" w:cs="Times New Roman"/>
                <w:color w:val="000000" w:themeColor="text1"/>
                <w:sz w:val="22"/>
              </w:rPr>
              <w:t>點</w:t>
            </w:r>
            <w:r w:rsidRPr="00B823EB">
              <w:rPr>
                <w:rFonts w:ascii="Times New Roman" w:eastAsia="標楷體" w:hAnsi="Times New Roman" w:cs="Times New Roman"/>
                <w:color w:val="000000" w:themeColor="text1"/>
                <w:sz w:val="22"/>
              </w:rPr>
              <w:t>)</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570"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1981" w:type="dxa"/>
            <w:vMerge/>
            <w:tcBorders>
              <w:left w:val="double" w:sz="4" w:space="0" w:color="auto"/>
            </w:tcBorders>
            <w:shd w:val="clear" w:color="auto" w:fill="auto"/>
          </w:tcPr>
          <w:p w:rsidR="00FA17E1" w:rsidRPr="00BD5DA8" w:rsidRDefault="00FA17E1" w:rsidP="0043408C">
            <w:pPr>
              <w:snapToGrid w:val="0"/>
              <w:spacing w:line="200" w:lineRule="atLeast"/>
              <w:ind w:left="222" w:hanging="222"/>
              <w:rPr>
                <w:rFonts w:ascii="Times New Roman" w:eastAsia="標楷體" w:hAnsi="Times New Roman" w:cs="Times New Roman"/>
                <w:color w:val="000000" w:themeColor="text1"/>
                <w:sz w:val="22"/>
              </w:rPr>
            </w:pPr>
          </w:p>
        </w:tc>
      </w:tr>
      <w:tr w:rsidR="00FA17E1" w:rsidRPr="00BD5DA8" w:rsidTr="0043408C">
        <w:trPr>
          <w:trHeight w:val="1012"/>
          <w:jc w:val="center"/>
        </w:trPr>
        <w:tc>
          <w:tcPr>
            <w:tcW w:w="1951" w:type="dxa"/>
            <w:vMerge/>
            <w:tcBorders>
              <w:bottom w:val="single" w:sz="4" w:space="0" w:color="auto"/>
            </w:tcBorders>
            <w:shd w:val="clear" w:color="auto" w:fill="auto"/>
          </w:tcPr>
          <w:p w:rsidR="00FA17E1" w:rsidRPr="00BD5DA8" w:rsidRDefault="00FA17E1" w:rsidP="0043408C">
            <w:pPr>
              <w:snapToGrid w:val="0"/>
              <w:spacing w:line="200" w:lineRule="atLeast"/>
              <w:ind w:left="218" w:hangingChars="99" w:hanging="218"/>
              <w:jc w:val="both"/>
              <w:rPr>
                <w:rFonts w:ascii="Times New Roman" w:eastAsia="標楷體" w:hAnsi="Times New Roman" w:cs="Times New Roman"/>
                <w:color w:val="000000" w:themeColor="text1"/>
                <w:sz w:val="22"/>
              </w:rPr>
            </w:pPr>
          </w:p>
        </w:tc>
        <w:tc>
          <w:tcPr>
            <w:tcW w:w="4111" w:type="dxa"/>
            <w:shd w:val="clear" w:color="auto" w:fill="auto"/>
          </w:tcPr>
          <w:p w:rsidR="00FA17E1" w:rsidRPr="00B823EB" w:rsidRDefault="00FA17E1" w:rsidP="0043408C">
            <w:pPr>
              <w:snapToGrid w:val="0"/>
              <w:spacing w:line="200" w:lineRule="atLeast"/>
              <w:ind w:left="275" w:hangingChars="125" w:hanging="275"/>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(3)</w:t>
            </w:r>
            <w:r w:rsidRPr="00B823EB">
              <w:rPr>
                <w:rFonts w:ascii="Times New Roman" w:eastAsia="標楷體" w:hAnsi="Times New Roman" w:cs="Times New Roman"/>
                <w:color w:val="000000" w:themeColor="text1"/>
                <w:sz w:val="22"/>
              </w:rPr>
              <w:t>是否依據「跨域加值公共建設財務規劃方案」之精神提具相關財務策略規劃檢核表？並依據各類審查作業規定提具相關書件</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vMerge/>
            <w:tcBorders>
              <w:left w:val="double" w:sz="4" w:space="0" w:color="auto"/>
            </w:tcBorders>
            <w:shd w:val="clear" w:color="auto" w:fill="auto"/>
          </w:tcPr>
          <w:p w:rsidR="00FA17E1" w:rsidRPr="00BD5DA8" w:rsidRDefault="00FA17E1" w:rsidP="0043408C">
            <w:pPr>
              <w:snapToGrid w:val="0"/>
              <w:spacing w:line="200" w:lineRule="atLeast"/>
              <w:ind w:left="222" w:hanging="222"/>
              <w:rPr>
                <w:rFonts w:ascii="Times New Roman" w:eastAsia="標楷體" w:hAnsi="Times New Roman" w:cs="Times New Roman"/>
                <w:color w:val="000000" w:themeColor="text1"/>
                <w:sz w:val="22"/>
              </w:rPr>
            </w:pPr>
          </w:p>
        </w:tc>
      </w:tr>
      <w:tr w:rsidR="00FA17E1" w:rsidRPr="00BD5DA8" w:rsidTr="0043408C">
        <w:trPr>
          <w:jc w:val="center"/>
        </w:trPr>
        <w:tc>
          <w:tcPr>
            <w:tcW w:w="1951" w:type="dxa"/>
            <w:tcBorders>
              <w:bottom w:val="nil"/>
            </w:tcBorders>
            <w:shd w:val="clear" w:color="auto" w:fill="auto"/>
          </w:tcPr>
          <w:p w:rsidR="00FA17E1" w:rsidRPr="00BD5DA8" w:rsidRDefault="00FA17E1" w:rsidP="0043408C">
            <w:pPr>
              <w:snapToGrid w:val="0"/>
              <w:spacing w:line="200" w:lineRule="atLeast"/>
              <w:ind w:left="321" w:hangingChars="146" w:hanging="321"/>
              <w:jc w:val="both"/>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2</w:t>
            </w:r>
            <w:r w:rsidRPr="00BD5DA8">
              <w:rPr>
                <w:rFonts w:ascii="Times New Roman" w:eastAsia="標楷體" w:hAnsi="Times New Roman" w:cs="Times New Roman"/>
                <w:color w:val="000000" w:themeColor="text1"/>
                <w:sz w:val="22"/>
              </w:rPr>
              <w:t>、民間參與可行性評估</w:t>
            </w:r>
          </w:p>
        </w:tc>
        <w:tc>
          <w:tcPr>
            <w:tcW w:w="4111" w:type="dxa"/>
            <w:shd w:val="clear" w:color="auto" w:fill="auto"/>
          </w:tcPr>
          <w:p w:rsidR="00FA17E1" w:rsidRPr="00B823EB" w:rsidRDefault="00FA17E1" w:rsidP="0043408C">
            <w:pPr>
              <w:snapToGrid w:val="0"/>
              <w:spacing w:line="200" w:lineRule="atLeast"/>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是否填寫「促參預評估檢核表」評估（依「公共建設促參預評估機制」）</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570" w:type="dxa"/>
            <w:tcBorders>
              <w:top w:val="single" w:sz="4" w:space="0" w:color="auto"/>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1981" w:type="dxa"/>
            <w:tcBorders>
              <w:left w:val="double" w:sz="4" w:space="0" w:color="auto"/>
            </w:tcBorders>
            <w:shd w:val="clear" w:color="auto" w:fill="auto"/>
            <w:vAlign w:val="center"/>
          </w:tcPr>
          <w:p w:rsidR="00FA17E1" w:rsidRPr="00BD5DA8" w:rsidRDefault="00FA17E1" w:rsidP="0043408C">
            <w:pPr>
              <w:snapToGrid w:val="0"/>
              <w:spacing w:line="200" w:lineRule="atLeast"/>
              <w:jc w:val="both"/>
              <w:rPr>
                <w:rFonts w:ascii="Times New Roman" w:eastAsia="標楷體" w:hAnsi="Times New Roman" w:cs="Times New Roman"/>
                <w:color w:val="000000" w:themeColor="text1"/>
                <w:sz w:val="22"/>
              </w:rPr>
            </w:pPr>
            <w:r>
              <w:rPr>
                <w:rFonts w:ascii="Times New Roman" w:eastAsia="標楷體" w:hAnsi="Times New Roman" w:cs="Times New Roman" w:hint="eastAsia"/>
                <w:color w:val="000000" w:themeColor="text1"/>
                <w:sz w:val="22"/>
              </w:rPr>
              <w:t>本計畫為競爭性補助型計畫</w:t>
            </w:r>
          </w:p>
        </w:tc>
      </w:tr>
      <w:tr w:rsidR="00FA17E1" w:rsidRPr="00BD5DA8" w:rsidTr="0043408C">
        <w:trPr>
          <w:jc w:val="center"/>
        </w:trPr>
        <w:tc>
          <w:tcPr>
            <w:tcW w:w="1951" w:type="dxa"/>
            <w:vMerge w:val="restart"/>
            <w:shd w:val="clear" w:color="auto" w:fill="auto"/>
          </w:tcPr>
          <w:p w:rsidR="00FA17E1" w:rsidRPr="00BD5DA8" w:rsidRDefault="00FA17E1" w:rsidP="0043408C">
            <w:pPr>
              <w:snapToGrid w:val="0"/>
              <w:spacing w:line="200" w:lineRule="atLeast"/>
              <w:ind w:left="321" w:hangingChars="146" w:hanging="321"/>
              <w:jc w:val="both"/>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3</w:t>
            </w:r>
            <w:r w:rsidRPr="00BD5DA8">
              <w:rPr>
                <w:rFonts w:ascii="Times New Roman" w:eastAsia="標楷體" w:hAnsi="Times New Roman" w:cs="Times New Roman"/>
                <w:color w:val="000000" w:themeColor="text1"/>
                <w:sz w:val="22"/>
              </w:rPr>
              <w:t>、經濟及財務效益評估</w:t>
            </w:r>
          </w:p>
        </w:tc>
        <w:tc>
          <w:tcPr>
            <w:tcW w:w="4111" w:type="dxa"/>
            <w:shd w:val="clear" w:color="auto" w:fill="auto"/>
          </w:tcPr>
          <w:p w:rsidR="00FA17E1" w:rsidRPr="00B823EB" w:rsidRDefault="00FA17E1" w:rsidP="0043408C">
            <w:pPr>
              <w:snapToGrid w:val="0"/>
              <w:spacing w:line="200" w:lineRule="atLeast"/>
              <w:ind w:left="275" w:hangingChars="125" w:hanging="275"/>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(1)</w:t>
            </w:r>
            <w:r w:rsidRPr="00B823EB">
              <w:rPr>
                <w:rFonts w:ascii="Times New Roman" w:eastAsia="標楷體" w:hAnsi="Times New Roman" w:cs="Times New Roman"/>
                <w:color w:val="000000" w:themeColor="text1"/>
                <w:sz w:val="22"/>
              </w:rPr>
              <w:t>是否研提選擇及替代方案之成本效益分析報告</w:t>
            </w:r>
            <w:r w:rsidRPr="00B823EB">
              <w:rPr>
                <w:rFonts w:ascii="Times New Roman" w:eastAsia="標楷體" w:hAnsi="Times New Roman" w:cs="Times New Roman"/>
                <w:color w:val="000000" w:themeColor="text1"/>
                <w:sz w:val="22"/>
              </w:rPr>
              <w:t>(</w:t>
            </w:r>
            <w:r w:rsidRPr="00B823EB">
              <w:rPr>
                <w:rFonts w:ascii="Times New Roman" w:eastAsia="標楷體" w:hAnsi="Times New Roman" w:cs="Times New Roman"/>
                <w:color w:val="000000" w:themeColor="text1"/>
                <w:sz w:val="22"/>
              </w:rPr>
              <w:t>「預算法」第</w:t>
            </w:r>
            <w:r w:rsidRPr="00B823EB">
              <w:rPr>
                <w:rFonts w:ascii="Times New Roman" w:eastAsia="標楷體" w:hAnsi="Times New Roman" w:cs="Times New Roman"/>
                <w:color w:val="000000" w:themeColor="text1"/>
                <w:sz w:val="22"/>
              </w:rPr>
              <w:t>34</w:t>
            </w:r>
            <w:r w:rsidRPr="00B823EB">
              <w:rPr>
                <w:rFonts w:ascii="Times New Roman" w:eastAsia="標楷體" w:hAnsi="Times New Roman" w:cs="Times New Roman"/>
                <w:color w:val="000000" w:themeColor="text1"/>
                <w:sz w:val="22"/>
              </w:rPr>
              <w:t>條</w:t>
            </w:r>
            <w:r w:rsidRPr="00B823EB">
              <w:rPr>
                <w:rFonts w:ascii="Times New Roman" w:eastAsia="標楷體" w:hAnsi="Times New Roman" w:cs="Times New Roman"/>
                <w:color w:val="000000" w:themeColor="text1"/>
                <w:sz w:val="22"/>
              </w:rPr>
              <w:t>)</w:t>
            </w:r>
          </w:p>
        </w:tc>
        <w:tc>
          <w:tcPr>
            <w:tcW w:w="567" w:type="dxa"/>
            <w:tcBorders>
              <w:bottom w:val="single" w:sz="4" w:space="0" w:color="auto"/>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top w:val="single" w:sz="4" w:space="0" w:color="auto"/>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bottom w:val="sing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vMerge w:val="restart"/>
            <w:tcBorders>
              <w:left w:val="double" w:sz="4" w:space="0" w:color="auto"/>
            </w:tcBorders>
            <w:shd w:val="clear" w:color="auto" w:fill="auto"/>
          </w:tcPr>
          <w:p w:rsidR="00FA17E1" w:rsidRPr="00BD5DA8" w:rsidRDefault="00FA17E1" w:rsidP="0043408C">
            <w:pPr>
              <w:snapToGrid w:val="0"/>
              <w:spacing w:line="200" w:lineRule="atLeast"/>
              <w:jc w:val="both"/>
              <w:rPr>
                <w:rFonts w:ascii="Times New Roman" w:eastAsia="標楷體" w:hAnsi="Times New Roman" w:cs="Times New Roman"/>
                <w:color w:val="000000" w:themeColor="text1"/>
                <w:sz w:val="22"/>
              </w:rPr>
            </w:pPr>
          </w:p>
        </w:tc>
      </w:tr>
      <w:tr w:rsidR="00FA17E1" w:rsidRPr="00BD5DA8" w:rsidTr="0043408C">
        <w:trPr>
          <w:jc w:val="center"/>
        </w:trPr>
        <w:tc>
          <w:tcPr>
            <w:tcW w:w="1951" w:type="dxa"/>
            <w:vMerge/>
            <w:shd w:val="clear" w:color="auto" w:fill="auto"/>
          </w:tcPr>
          <w:p w:rsidR="00FA17E1" w:rsidRPr="00BD5DA8" w:rsidRDefault="00FA17E1" w:rsidP="0043408C">
            <w:pPr>
              <w:snapToGrid w:val="0"/>
              <w:spacing w:line="200" w:lineRule="atLeast"/>
              <w:ind w:left="218" w:hangingChars="99" w:hanging="218"/>
              <w:jc w:val="both"/>
              <w:rPr>
                <w:rFonts w:ascii="Times New Roman" w:eastAsia="標楷體" w:hAnsi="Times New Roman" w:cs="Times New Roman"/>
                <w:color w:val="000000" w:themeColor="text1"/>
                <w:sz w:val="22"/>
              </w:rPr>
            </w:pPr>
          </w:p>
        </w:tc>
        <w:tc>
          <w:tcPr>
            <w:tcW w:w="4111" w:type="dxa"/>
            <w:shd w:val="clear" w:color="auto" w:fill="auto"/>
          </w:tcPr>
          <w:p w:rsidR="00FA17E1" w:rsidRPr="00B823EB" w:rsidRDefault="00FA17E1" w:rsidP="0043408C">
            <w:pPr>
              <w:snapToGrid w:val="0"/>
              <w:spacing w:line="200" w:lineRule="atLeast"/>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(2)</w:t>
            </w:r>
            <w:r w:rsidRPr="00B823EB">
              <w:rPr>
                <w:rFonts w:ascii="Times New Roman" w:eastAsia="標楷體" w:hAnsi="Times New Roman" w:cs="Times New Roman"/>
                <w:color w:val="000000" w:themeColor="text1"/>
                <w:sz w:val="22"/>
              </w:rPr>
              <w:t>是否研提完整財務計畫</w:t>
            </w:r>
          </w:p>
        </w:tc>
        <w:tc>
          <w:tcPr>
            <w:tcW w:w="567" w:type="dxa"/>
            <w:tcBorders>
              <w:bottom w:val="single" w:sz="4" w:space="0" w:color="auto"/>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top w:val="single" w:sz="4" w:space="0" w:color="auto"/>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bottom w:val="sing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vMerge/>
            <w:tcBorders>
              <w:left w:val="double" w:sz="4" w:space="0" w:color="auto"/>
            </w:tcBorders>
            <w:shd w:val="clear" w:color="auto" w:fill="auto"/>
          </w:tcPr>
          <w:p w:rsidR="00FA17E1" w:rsidRPr="00BD5DA8" w:rsidRDefault="00FA17E1" w:rsidP="0043408C">
            <w:pPr>
              <w:snapToGrid w:val="0"/>
              <w:spacing w:line="200" w:lineRule="atLeast"/>
              <w:ind w:left="222" w:hanging="222"/>
              <w:rPr>
                <w:rFonts w:ascii="Times New Roman" w:eastAsia="標楷體" w:hAnsi="Times New Roman" w:cs="Times New Roman"/>
                <w:color w:val="000000" w:themeColor="text1"/>
                <w:sz w:val="22"/>
              </w:rPr>
            </w:pPr>
          </w:p>
        </w:tc>
      </w:tr>
      <w:tr w:rsidR="00FA17E1" w:rsidRPr="00BD5DA8" w:rsidTr="0043408C">
        <w:trPr>
          <w:trHeight w:val="595"/>
          <w:jc w:val="center"/>
        </w:trPr>
        <w:tc>
          <w:tcPr>
            <w:tcW w:w="1951" w:type="dxa"/>
            <w:vMerge w:val="restart"/>
            <w:shd w:val="clear" w:color="auto" w:fill="auto"/>
          </w:tcPr>
          <w:p w:rsidR="00FA17E1" w:rsidRPr="00BD5DA8" w:rsidRDefault="00FA17E1" w:rsidP="0043408C">
            <w:pPr>
              <w:snapToGrid w:val="0"/>
              <w:spacing w:line="200" w:lineRule="atLeast"/>
              <w:ind w:left="321" w:hangingChars="146" w:hanging="321"/>
              <w:jc w:val="both"/>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4</w:t>
            </w:r>
            <w:r w:rsidRPr="00BD5DA8">
              <w:rPr>
                <w:rFonts w:ascii="Times New Roman" w:eastAsia="標楷體" w:hAnsi="Times New Roman" w:cs="Times New Roman"/>
                <w:color w:val="000000" w:themeColor="text1"/>
                <w:sz w:val="22"/>
              </w:rPr>
              <w:t>、財源籌措及資金運用</w:t>
            </w:r>
          </w:p>
        </w:tc>
        <w:tc>
          <w:tcPr>
            <w:tcW w:w="4111" w:type="dxa"/>
            <w:shd w:val="clear" w:color="auto" w:fill="auto"/>
          </w:tcPr>
          <w:p w:rsidR="00FA17E1" w:rsidRPr="00B823EB" w:rsidRDefault="00FA17E1" w:rsidP="0043408C">
            <w:pPr>
              <w:snapToGrid w:val="0"/>
              <w:spacing w:line="200" w:lineRule="atLeast"/>
              <w:ind w:left="275" w:hangingChars="125" w:hanging="275"/>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(1)</w:t>
            </w:r>
            <w:r w:rsidRPr="00B823EB">
              <w:rPr>
                <w:rFonts w:ascii="Times New Roman" w:eastAsia="標楷體" w:hAnsi="Times New Roman" w:cs="Times New Roman"/>
                <w:color w:val="000000" w:themeColor="text1"/>
                <w:sz w:val="22"/>
              </w:rPr>
              <w:t>經費需求合理性</w:t>
            </w:r>
            <w:r w:rsidRPr="00B823EB">
              <w:rPr>
                <w:rFonts w:ascii="Times New Roman" w:eastAsia="標楷體" w:hAnsi="Times New Roman" w:cs="Times New Roman"/>
                <w:color w:val="000000" w:themeColor="text1"/>
                <w:sz w:val="22"/>
              </w:rPr>
              <w:t>(</w:t>
            </w:r>
            <w:r w:rsidRPr="00B823EB">
              <w:rPr>
                <w:rFonts w:ascii="Times New Roman" w:eastAsia="標楷體" w:hAnsi="Times New Roman" w:cs="Times New Roman"/>
                <w:color w:val="000000" w:themeColor="text1"/>
                <w:sz w:val="22"/>
              </w:rPr>
              <w:t>經費估算依據如單價、數量等計算內容</w:t>
            </w:r>
            <w:r w:rsidRPr="00B823EB">
              <w:rPr>
                <w:rFonts w:ascii="Times New Roman" w:eastAsia="標楷體" w:hAnsi="Times New Roman" w:cs="Times New Roman"/>
                <w:color w:val="000000" w:themeColor="text1"/>
                <w:sz w:val="22"/>
              </w:rPr>
              <w:t>)</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vMerge w:val="restart"/>
            <w:tcBorders>
              <w:left w:val="double" w:sz="4" w:space="0" w:color="auto"/>
            </w:tcBorders>
            <w:shd w:val="clear" w:color="auto" w:fill="auto"/>
          </w:tcPr>
          <w:p w:rsidR="00FA17E1" w:rsidRPr="00BD5DA8" w:rsidRDefault="00FA17E1" w:rsidP="0043408C">
            <w:pPr>
              <w:spacing w:line="200" w:lineRule="atLeast"/>
              <w:jc w:val="both"/>
              <w:rPr>
                <w:rFonts w:ascii="Times New Roman" w:eastAsia="標楷體" w:hAnsi="Times New Roman" w:cs="Times New Roman"/>
                <w:color w:val="000000" w:themeColor="text1"/>
              </w:rPr>
            </w:pPr>
          </w:p>
        </w:tc>
      </w:tr>
      <w:tr w:rsidR="00FA17E1" w:rsidRPr="00BD5DA8" w:rsidTr="0043408C">
        <w:trPr>
          <w:trHeight w:val="595"/>
          <w:jc w:val="center"/>
        </w:trPr>
        <w:tc>
          <w:tcPr>
            <w:tcW w:w="1951" w:type="dxa"/>
            <w:vMerge/>
            <w:shd w:val="clear" w:color="auto" w:fill="auto"/>
          </w:tcPr>
          <w:p w:rsidR="00FA17E1" w:rsidRPr="00BD5DA8" w:rsidRDefault="00FA17E1" w:rsidP="0043408C">
            <w:pPr>
              <w:snapToGrid w:val="0"/>
              <w:spacing w:line="200" w:lineRule="atLeast"/>
              <w:ind w:left="359" w:hangingChars="163" w:hanging="359"/>
              <w:jc w:val="both"/>
              <w:rPr>
                <w:rFonts w:ascii="Times New Roman" w:eastAsia="標楷體" w:hAnsi="Times New Roman" w:cs="Times New Roman"/>
                <w:color w:val="000000" w:themeColor="text1"/>
                <w:sz w:val="22"/>
              </w:rPr>
            </w:pPr>
          </w:p>
        </w:tc>
        <w:tc>
          <w:tcPr>
            <w:tcW w:w="4111" w:type="dxa"/>
            <w:shd w:val="clear" w:color="auto" w:fill="auto"/>
          </w:tcPr>
          <w:p w:rsidR="00FA17E1" w:rsidRPr="00B823EB" w:rsidRDefault="00FA17E1" w:rsidP="0043408C">
            <w:pPr>
              <w:snapToGrid w:val="0"/>
              <w:spacing w:line="200" w:lineRule="atLeast"/>
              <w:ind w:left="275" w:hangingChars="125" w:hanging="275"/>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(2)</w:t>
            </w:r>
            <w:r w:rsidRPr="00B823EB">
              <w:rPr>
                <w:rFonts w:ascii="Times New Roman" w:eastAsia="標楷體" w:hAnsi="Times New Roman" w:cs="Times New Roman"/>
                <w:color w:val="000000" w:themeColor="text1"/>
                <w:sz w:val="22"/>
              </w:rPr>
              <w:t>資金籌措：依「跨域加值公共建設財務規劃方案」精神，將影響區域進行整合規劃，並將外部效益內部化</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vMerge/>
            <w:tcBorders>
              <w:left w:val="double" w:sz="4" w:space="0" w:color="auto"/>
            </w:tcBorders>
            <w:shd w:val="clear" w:color="auto" w:fill="auto"/>
          </w:tcPr>
          <w:p w:rsidR="00FA17E1" w:rsidRPr="00BD5DA8" w:rsidRDefault="00FA17E1" w:rsidP="0043408C">
            <w:pPr>
              <w:snapToGrid w:val="0"/>
              <w:spacing w:line="200" w:lineRule="atLeast"/>
              <w:jc w:val="both"/>
              <w:rPr>
                <w:rFonts w:ascii="Times New Roman" w:eastAsia="標楷體" w:hAnsi="Times New Roman" w:cs="Times New Roman"/>
                <w:color w:val="000000" w:themeColor="text1"/>
                <w:sz w:val="22"/>
              </w:rPr>
            </w:pPr>
          </w:p>
        </w:tc>
      </w:tr>
      <w:tr w:rsidR="00FA17E1" w:rsidRPr="00BD5DA8" w:rsidTr="0043408C">
        <w:trPr>
          <w:trHeight w:val="595"/>
          <w:jc w:val="center"/>
        </w:trPr>
        <w:tc>
          <w:tcPr>
            <w:tcW w:w="1951" w:type="dxa"/>
            <w:vMerge/>
            <w:shd w:val="clear" w:color="auto" w:fill="auto"/>
          </w:tcPr>
          <w:p w:rsidR="00FA17E1" w:rsidRPr="00BD5DA8" w:rsidRDefault="00FA17E1" w:rsidP="0043408C">
            <w:pPr>
              <w:snapToGrid w:val="0"/>
              <w:spacing w:line="200" w:lineRule="atLeast"/>
              <w:ind w:left="218" w:hangingChars="99" w:hanging="218"/>
              <w:jc w:val="both"/>
              <w:rPr>
                <w:rFonts w:ascii="Times New Roman" w:eastAsia="標楷體" w:hAnsi="Times New Roman" w:cs="Times New Roman"/>
                <w:color w:val="000000" w:themeColor="text1"/>
                <w:sz w:val="22"/>
              </w:rPr>
            </w:pPr>
          </w:p>
        </w:tc>
        <w:tc>
          <w:tcPr>
            <w:tcW w:w="4111" w:type="dxa"/>
            <w:shd w:val="clear" w:color="auto" w:fill="auto"/>
          </w:tcPr>
          <w:p w:rsidR="00FA17E1" w:rsidRPr="00B823EB" w:rsidRDefault="00FA17E1" w:rsidP="0043408C">
            <w:pPr>
              <w:snapToGrid w:val="0"/>
              <w:spacing w:line="200" w:lineRule="atLeast"/>
              <w:ind w:left="350" w:hangingChars="159" w:hanging="350"/>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(3)</w:t>
            </w:r>
            <w:r w:rsidRPr="00B823EB">
              <w:rPr>
                <w:rFonts w:ascii="Times New Roman" w:eastAsia="標楷體" w:hAnsi="Times New Roman" w:cs="Times New Roman"/>
                <w:color w:val="000000" w:themeColor="text1"/>
                <w:sz w:val="22"/>
              </w:rPr>
              <w:t>經費負擔原則：</w:t>
            </w:r>
          </w:p>
          <w:p w:rsidR="00FA17E1" w:rsidRPr="00B823EB" w:rsidRDefault="00FA17E1" w:rsidP="0043408C">
            <w:pPr>
              <w:snapToGrid w:val="0"/>
              <w:spacing w:line="200" w:lineRule="atLeast"/>
              <w:ind w:leftChars="54" w:left="361" w:hangingChars="105" w:hanging="231"/>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a.</w:t>
            </w:r>
            <w:r w:rsidRPr="00B823EB">
              <w:rPr>
                <w:rFonts w:ascii="Times New Roman" w:eastAsia="標楷體" w:hAnsi="Times New Roman" w:cs="Times New Roman"/>
                <w:color w:val="000000" w:themeColor="text1"/>
                <w:sz w:val="22"/>
              </w:rPr>
              <w:t>中央主辦計畫：中央主管相關法令規定</w:t>
            </w:r>
          </w:p>
          <w:p w:rsidR="00FA17E1" w:rsidRPr="00B823EB" w:rsidRDefault="00FA17E1" w:rsidP="0043408C">
            <w:pPr>
              <w:snapToGrid w:val="0"/>
              <w:spacing w:line="200" w:lineRule="atLeast"/>
              <w:ind w:leftChars="61" w:left="351" w:hangingChars="93" w:hanging="205"/>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b.</w:t>
            </w:r>
            <w:r w:rsidRPr="00B823EB">
              <w:rPr>
                <w:rFonts w:ascii="Times New Roman" w:eastAsia="標楷體" w:hAnsi="Times New Roman" w:cs="Times New Roman"/>
                <w:color w:val="000000" w:themeColor="text1"/>
                <w:sz w:val="22"/>
              </w:rPr>
              <w:t>補助型計畫：中央對直轄市及縣</w:t>
            </w:r>
            <w:r w:rsidRPr="00B823EB">
              <w:rPr>
                <w:rFonts w:ascii="Times New Roman" w:eastAsia="標楷體" w:hAnsi="Times New Roman" w:cs="Times New Roman"/>
                <w:color w:val="000000" w:themeColor="text1"/>
                <w:sz w:val="22"/>
              </w:rPr>
              <w:t>(</w:t>
            </w:r>
            <w:r w:rsidRPr="00B823EB">
              <w:rPr>
                <w:rFonts w:ascii="Times New Roman" w:eastAsia="標楷體" w:hAnsi="Times New Roman" w:cs="Times New Roman"/>
                <w:color w:val="000000" w:themeColor="text1"/>
                <w:sz w:val="22"/>
              </w:rPr>
              <w:t>市</w:t>
            </w:r>
            <w:r w:rsidRPr="00B823EB">
              <w:rPr>
                <w:rFonts w:ascii="Times New Roman" w:eastAsia="標楷體" w:hAnsi="Times New Roman" w:cs="Times New Roman"/>
                <w:color w:val="000000" w:themeColor="text1"/>
                <w:sz w:val="22"/>
              </w:rPr>
              <w:t>)</w:t>
            </w:r>
            <w:r w:rsidRPr="00B823EB">
              <w:rPr>
                <w:rFonts w:ascii="Times New Roman" w:eastAsia="標楷體" w:hAnsi="Times New Roman" w:cs="Times New Roman"/>
                <w:color w:val="000000" w:themeColor="text1"/>
                <w:sz w:val="22"/>
              </w:rPr>
              <w:t>政府補助辦法、依「跨域加值公共建設財務規劃方案」之精神所擬訂各類審查及補助規定</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vMerge/>
            <w:tcBorders>
              <w:left w:val="double" w:sz="4" w:space="0" w:color="auto"/>
            </w:tcBorders>
            <w:shd w:val="clear" w:color="auto" w:fill="auto"/>
          </w:tcPr>
          <w:p w:rsidR="00FA17E1" w:rsidRPr="00BD5DA8" w:rsidRDefault="00FA17E1" w:rsidP="0043408C">
            <w:pPr>
              <w:snapToGrid w:val="0"/>
              <w:spacing w:line="200" w:lineRule="atLeast"/>
              <w:ind w:left="222" w:hanging="222"/>
              <w:rPr>
                <w:rFonts w:ascii="Times New Roman" w:eastAsia="標楷體" w:hAnsi="Times New Roman" w:cs="Times New Roman"/>
                <w:color w:val="000000" w:themeColor="text1"/>
                <w:sz w:val="22"/>
              </w:rPr>
            </w:pPr>
          </w:p>
        </w:tc>
      </w:tr>
      <w:tr w:rsidR="00FA17E1" w:rsidRPr="00BD5DA8" w:rsidTr="0043408C">
        <w:trPr>
          <w:trHeight w:val="1495"/>
          <w:jc w:val="center"/>
        </w:trPr>
        <w:tc>
          <w:tcPr>
            <w:tcW w:w="1951" w:type="dxa"/>
            <w:vMerge/>
            <w:shd w:val="clear" w:color="auto" w:fill="auto"/>
          </w:tcPr>
          <w:p w:rsidR="00FA17E1" w:rsidRPr="00BD5DA8" w:rsidRDefault="00FA17E1" w:rsidP="0043408C">
            <w:pPr>
              <w:snapToGrid w:val="0"/>
              <w:spacing w:line="200" w:lineRule="atLeast"/>
              <w:ind w:left="218" w:hangingChars="99" w:hanging="218"/>
              <w:jc w:val="both"/>
              <w:rPr>
                <w:rFonts w:ascii="Times New Roman" w:eastAsia="標楷體" w:hAnsi="Times New Roman" w:cs="Times New Roman"/>
                <w:color w:val="000000" w:themeColor="text1"/>
                <w:sz w:val="22"/>
              </w:rPr>
            </w:pPr>
          </w:p>
        </w:tc>
        <w:tc>
          <w:tcPr>
            <w:tcW w:w="4111" w:type="dxa"/>
            <w:shd w:val="clear" w:color="auto" w:fill="auto"/>
          </w:tcPr>
          <w:p w:rsidR="00FA17E1" w:rsidRPr="00B823EB" w:rsidRDefault="00FA17E1" w:rsidP="0043408C">
            <w:pPr>
              <w:snapToGrid w:val="0"/>
              <w:spacing w:line="200" w:lineRule="atLeast"/>
              <w:ind w:left="275" w:hangingChars="125" w:hanging="275"/>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(4)</w:t>
            </w:r>
            <w:r w:rsidRPr="00B823EB">
              <w:rPr>
                <w:rFonts w:ascii="Times New Roman" w:eastAsia="標楷體" w:hAnsi="Times New Roman" w:cs="Times New Roman"/>
                <w:color w:val="000000" w:themeColor="text1"/>
                <w:sz w:val="22"/>
              </w:rPr>
              <w:t>年度預算之安排及能量估算：所需經費能否於中程歲出概算額度內容納加以檢討，如無法納編者，應檢討調減一定比率之舊有經費支應；如仍有不敷，須檢附以前年度預算執行、檢討不經濟支出及自行檢討調整結果等經費審查之相關文件</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vMerge/>
            <w:tcBorders>
              <w:left w:val="double" w:sz="4" w:space="0" w:color="auto"/>
            </w:tcBorders>
            <w:shd w:val="clear" w:color="auto" w:fill="auto"/>
          </w:tcPr>
          <w:p w:rsidR="00FA17E1" w:rsidRPr="00BD5DA8" w:rsidRDefault="00FA17E1" w:rsidP="0043408C">
            <w:pPr>
              <w:snapToGrid w:val="0"/>
              <w:spacing w:line="200" w:lineRule="atLeast"/>
              <w:ind w:left="222" w:hanging="222"/>
              <w:rPr>
                <w:rFonts w:ascii="Times New Roman" w:eastAsia="標楷體" w:hAnsi="Times New Roman" w:cs="Times New Roman"/>
                <w:color w:val="000000" w:themeColor="text1"/>
                <w:sz w:val="22"/>
              </w:rPr>
            </w:pPr>
          </w:p>
        </w:tc>
      </w:tr>
      <w:tr w:rsidR="00FA17E1" w:rsidRPr="00BD5DA8" w:rsidTr="0043408C">
        <w:trPr>
          <w:trHeight w:val="597"/>
          <w:jc w:val="center"/>
        </w:trPr>
        <w:tc>
          <w:tcPr>
            <w:tcW w:w="1951" w:type="dxa"/>
            <w:vMerge/>
            <w:shd w:val="clear" w:color="auto" w:fill="auto"/>
          </w:tcPr>
          <w:p w:rsidR="00FA17E1" w:rsidRPr="00BD5DA8" w:rsidRDefault="00FA17E1" w:rsidP="0043408C">
            <w:pPr>
              <w:snapToGrid w:val="0"/>
              <w:spacing w:line="200" w:lineRule="atLeast"/>
              <w:ind w:left="218" w:hangingChars="99" w:hanging="218"/>
              <w:jc w:val="both"/>
              <w:rPr>
                <w:rFonts w:ascii="Times New Roman" w:eastAsia="標楷體" w:hAnsi="Times New Roman" w:cs="Times New Roman"/>
                <w:color w:val="000000" w:themeColor="text1"/>
                <w:sz w:val="22"/>
              </w:rPr>
            </w:pPr>
          </w:p>
        </w:tc>
        <w:tc>
          <w:tcPr>
            <w:tcW w:w="4111" w:type="dxa"/>
            <w:shd w:val="clear" w:color="auto" w:fill="auto"/>
          </w:tcPr>
          <w:p w:rsidR="00FA17E1" w:rsidRPr="00B823EB" w:rsidRDefault="00FA17E1" w:rsidP="0043408C">
            <w:pPr>
              <w:snapToGrid w:val="0"/>
              <w:spacing w:line="200" w:lineRule="atLeast"/>
              <w:ind w:left="275" w:hangingChars="125" w:hanging="275"/>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(5)</w:t>
            </w:r>
            <w:r w:rsidRPr="00B823EB">
              <w:rPr>
                <w:rFonts w:ascii="Times New Roman" w:eastAsia="標楷體" w:hAnsi="Times New Roman" w:cs="Times New Roman"/>
                <w:color w:val="000000" w:themeColor="text1"/>
                <w:sz w:val="22"/>
              </w:rPr>
              <w:t>經資比</w:t>
            </w:r>
            <w:r w:rsidRPr="00B823EB">
              <w:rPr>
                <w:rFonts w:ascii="Times New Roman" w:eastAsia="標楷體" w:hAnsi="Times New Roman" w:cs="Times New Roman"/>
                <w:color w:val="000000" w:themeColor="text1"/>
                <w:sz w:val="22"/>
              </w:rPr>
              <w:t>1</w:t>
            </w:r>
            <w:r w:rsidRPr="00B823EB">
              <w:rPr>
                <w:rFonts w:ascii="Times New Roman" w:eastAsia="標楷體" w:hAnsi="Times New Roman" w:cs="Times New Roman"/>
                <w:color w:val="000000" w:themeColor="text1"/>
                <w:sz w:val="22"/>
              </w:rPr>
              <w:t>：</w:t>
            </w:r>
            <w:r w:rsidRPr="00B823EB">
              <w:rPr>
                <w:rFonts w:ascii="Times New Roman" w:eastAsia="標楷體" w:hAnsi="Times New Roman" w:cs="Times New Roman"/>
                <w:color w:val="000000" w:themeColor="text1"/>
                <w:sz w:val="22"/>
              </w:rPr>
              <w:t>2</w:t>
            </w:r>
            <w:r w:rsidRPr="00B823EB">
              <w:rPr>
                <w:rFonts w:ascii="Times New Roman" w:eastAsia="標楷體" w:hAnsi="Times New Roman" w:cs="Times New Roman"/>
                <w:color w:val="000000" w:themeColor="text1"/>
                <w:sz w:val="22"/>
              </w:rPr>
              <w:t>（「政府公共建設計畫先期作業實施要點」第</w:t>
            </w:r>
            <w:r w:rsidRPr="00B823EB">
              <w:rPr>
                <w:rFonts w:ascii="Times New Roman" w:eastAsia="標楷體" w:hAnsi="Times New Roman" w:cs="Times New Roman"/>
                <w:color w:val="000000" w:themeColor="text1"/>
                <w:sz w:val="22"/>
              </w:rPr>
              <w:t>2</w:t>
            </w:r>
            <w:r w:rsidRPr="00B823EB">
              <w:rPr>
                <w:rFonts w:ascii="Times New Roman" w:eastAsia="標楷體" w:hAnsi="Times New Roman" w:cs="Times New Roman"/>
                <w:color w:val="000000" w:themeColor="text1"/>
                <w:sz w:val="22"/>
              </w:rPr>
              <w:t>點）</w:t>
            </w:r>
          </w:p>
        </w:tc>
        <w:tc>
          <w:tcPr>
            <w:tcW w:w="567" w:type="dxa"/>
            <w:tcBorders>
              <w:bottom w:val="single" w:sz="4" w:space="0" w:color="auto"/>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bottom w:val="single" w:sz="4" w:space="0" w:color="auto"/>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vMerge/>
            <w:tcBorders>
              <w:left w:val="double" w:sz="4" w:space="0" w:color="auto"/>
            </w:tcBorders>
            <w:shd w:val="clear" w:color="auto" w:fill="auto"/>
          </w:tcPr>
          <w:p w:rsidR="00FA17E1" w:rsidRPr="00BD5DA8" w:rsidRDefault="00FA17E1" w:rsidP="0043408C">
            <w:pPr>
              <w:snapToGrid w:val="0"/>
              <w:spacing w:line="200" w:lineRule="atLeast"/>
              <w:ind w:left="222" w:hanging="222"/>
              <w:rPr>
                <w:rFonts w:ascii="Times New Roman" w:eastAsia="標楷體" w:hAnsi="Times New Roman" w:cs="Times New Roman"/>
                <w:color w:val="000000" w:themeColor="text1"/>
                <w:sz w:val="22"/>
              </w:rPr>
            </w:pPr>
          </w:p>
        </w:tc>
      </w:tr>
      <w:tr w:rsidR="00FA17E1" w:rsidRPr="00BD5DA8" w:rsidTr="0043408C">
        <w:trPr>
          <w:trHeight w:val="597"/>
          <w:jc w:val="center"/>
        </w:trPr>
        <w:tc>
          <w:tcPr>
            <w:tcW w:w="1951" w:type="dxa"/>
            <w:vMerge/>
            <w:shd w:val="clear" w:color="auto" w:fill="auto"/>
          </w:tcPr>
          <w:p w:rsidR="00FA17E1" w:rsidRPr="00BD5DA8" w:rsidRDefault="00FA17E1" w:rsidP="0043408C">
            <w:pPr>
              <w:snapToGrid w:val="0"/>
              <w:spacing w:line="200" w:lineRule="atLeast"/>
              <w:ind w:left="218" w:hangingChars="99" w:hanging="218"/>
              <w:jc w:val="both"/>
              <w:rPr>
                <w:rFonts w:ascii="Times New Roman" w:eastAsia="標楷體" w:hAnsi="Times New Roman" w:cs="Times New Roman"/>
                <w:color w:val="000000" w:themeColor="text1"/>
                <w:sz w:val="22"/>
              </w:rPr>
            </w:pPr>
          </w:p>
        </w:tc>
        <w:tc>
          <w:tcPr>
            <w:tcW w:w="4111" w:type="dxa"/>
            <w:shd w:val="clear" w:color="auto" w:fill="auto"/>
          </w:tcPr>
          <w:p w:rsidR="00FA17E1" w:rsidRPr="00B823EB" w:rsidRDefault="00FA17E1" w:rsidP="0043408C">
            <w:pPr>
              <w:snapToGrid w:val="0"/>
              <w:spacing w:line="200" w:lineRule="atLeast"/>
              <w:ind w:left="275" w:hangingChars="125" w:hanging="275"/>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(6)</w:t>
            </w:r>
            <w:r w:rsidRPr="00B823EB">
              <w:rPr>
                <w:rFonts w:ascii="Times New Roman" w:eastAsia="標楷體" w:hAnsi="Times New Roman" w:cs="Times New Roman"/>
                <w:color w:val="000000" w:themeColor="text1"/>
                <w:sz w:val="22"/>
              </w:rPr>
              <w:t>屬具自償性者，是否透過基金協助資金調度</w:t>
            </w:r>
          </w:p>
        </w:tc>
        <w:tc>
          <w:tcPr>
            <w:tcW w:w="567" w:type="dxa"/>
            <w:tcBorders>
              <w:bottom w:val="single" w:sz="4" w:space="0" w:color="auto"/>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570" w:type="dxa"/>
            <w:tcBorders>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709" w:type="dxa"/>
            <w:tcBorders>
              <w:bottom w:val="single" w:sz="4" w:space="0" w:color="auto"/>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567" w:type="dxa"/>
            <w:tcBorders>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1981" w:type="dxa"/>
            <w:vMerge/>
            <w:tcBorders>
              <w:left w:val="double" w:sz="4" w:space="0" w:color="auto"/>
            </w:tcBorders>
            <w:shd w:val="clear" w:color="auto" w:fill="auto"/>
          </w:tcPr>
          <w:p w:rsidR="00FA17E1" w:rsidRPr="00BD5DA8" w:rsidRDefault="00FA17E1" w:rsidP="0043408C">
            <w:pPr>
              <w:snapToGrid w:val="0"/>
              <w:spacing w:line="200" w:lineRule="atLeast"/>
              <w:ind w:left="222" w:hanging="222"/>
              <w:rPr>
                <w:rFonts w:ascii="Times New Roman" w:eastAsia="標楷體" w:hAnsi="Times New Roman" w:cs="Times New Roman"/>
                <w:color w:val="000000" w:themeColor="text1"/>
                <w:sz w:val="22"/>
              </w:rPr>
            </w:pPr>
          </w:p>
        </w:tc>
      </w:tr>
      <w:tr w:rsidR="00FA17E1" w:rsidRPr="00BD5DA8" w:rsidTr="0043408C">
        <w:trPr>
          <w:trHeight w:val="321"/>
          <w:jc w:val="center"/>
        </w:trPr>
        <w:tc>
          <w:tcPr>
            <w:tcW w:w="1951" w:type="dxa"/>
            <w:vMerge w:val="restart"/>
            <w:shd w:val="clear" w:color="auto" w:fill="auto"/>
          </w:tcPr>
          <w:p w:rsidR="00FA17E1" w:rsidRPr="00BD5DA8" w:rsidRDefault="00FA17E1" w:rsidP="0043408C">
            <w:pPr>
              <w:snapToGrid w:val="0"/>
              <w:spacing w:line="200" w:lineRule="atLeast"/>
              <w:ind w:left="321" w:hangingChars="146" w:hanging="321"/>
              <w:jc w:val="both"/>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5</w:t>
            </w:r>
            <w:r w:rsidRPr="00BD5DA8">
              <w:rPr>
                <w:rFonts w:ascii="Times New Roman" w:eastAsia="標楷體" w:hAnsi="Times New Roman" w:cs="Times New Roman"/>
                <w:color w:val="000000" w:themeColor="text1"/>
                <w:sz w:val="22"/>
              </w:rPr>
              <w:t>、人力運用</w:t>
            </w:r>
          </w:p>
        </w:tc>
        <w:tc>
          <w:tcPr>
            <w:tcW w:w="4111" w:type="dxa"/>
            <w:shd w:val="clear" w:color="auto" w:fill="auto"/>
          </w:tcPr>
          <w:p w:rsidR="00FA17E1" w:rsidRPr="00B823EB" w:rsidRDefault="00FA17E1" w:rsidP="0043408C">
            <w:pPr>
              <w:snapToGrid w:val="0"/>
              <w:spacing w:line="200" w:lineRule="atLeast"/>
              <w:ind w:left="440" w:hangingChars="200" w:hanging="440"/>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(1)</w:t>
            </w:r>
            <w:r w:rsidRPr="00B823EB">
              <w:rPr>
                <w:rFonts w:ascii="Times New Roman" w:eastAsia="標楷體" w:hAnsi="Times New Roman" w:cs="Times New Roman"/>
                <w:color w:val="000000" w:themeColor="text1"/>
                <w:sz w:val="22"/>
              </w:rPr>
              <w:t>能否運用現有人力辦理</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vMerge w:val="restart"/>
            <w:tcBorders>
              <w:left w:val="double" w:sz="4" w:space="0" w:color="auto"/>
            </w:tcBorders>
            <w:shd w:val="clear" w:color="auto" w:fill="auto"/>
          </w:tcPr>
          <w:p w:rsidR="00FA17E1" w:rsidRPr="00BD5DA8" w:rsidRDefault="00FA17E1" w:rsidP="0043408C">
            <w:pPr>
              <w:snapToGrid w:val="0"/>
              <w:spacing w:line="200" w:lineRule="atLeast"/>
              <w:ind w:left="222" w:hanging="222"/>
              <w:rPr>
                <w:rFonts w:ascii="Times New Roman" w:eastAsia="標楷體" w:hAnsi="Times New Roman" w:cs="Times New Roman"/>
                <w:color w:val="000000" w:themeColor="text1"/>
                <w:sz w:val="22"/>
              </w:rPr>
            </w:pPr>
          </w:p>
        </w:tc>
      </w:tr>
      <w:tr w:rsidR="00FA17E1" w:rsidRPr="00BD5DA8" w:rsidTr="0043408C">
        <w:trPr>
          <w:trHeight w:val="678"/>
          <w:jc w:val="center"/>
        </w:trPr>
        <w:tc>
          <w:tcPr>
            <w:tcW w:w="1951" w:type="dxa"/>
            <w:vMerge/>
            <w:shd w:val="clear" w:color="auto" w:fill="auto"/>
          </w:tcPr>
          <w:p w:rsidR="00FA17E1" w:rsidRPr="00BD5DA8" w:rsidRDefault="00FA17E1" w:rsidP="0043408C">
            <w:pPr>
              <w:snapToGrid w:val="0"/>
              <w:spacing w:line="200" w:lineRule="atLeast"/>
              <w:ind w:left="218" w:hangingChars="99" w:hanging="218"/>
              <w:jc w:val="both"/>
              <w:rPr>
                <w:rFonts w:ascii="Times New Roman" w:eastAsia="標楷體" w:hAnsi="Times New Roman" w:cs="Times New Roman"/>
                <w:color w:val="000000" w:themeColor="text1"/>
                <w:sz w:val="22"/>
              </w:rPr>
            </w:pPr>
          </w:p>
        </w:tc>
        <w:tc>
          <w:tcPr>
            <w:tcW w:w="4111" w:type="dxa"/>
            <w:shd w:val="clear" w:color="auto" w:fill="auto"/>
          </w:tcPr>
          <w:p w:rsidR="00FA17E1" w:rsidRPr="00B823EB" w:rsidRDefault="00FA17E1" w:rsidP="0043408C">
            <w:pPr>
              <w:snapToGrid w:val="0"/>
              <w:spacing w:line="200" w:lineRule="atLeast"/>
              <w:ind w:left="260" w:hangingChars="118" w:hanging="260"/>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(2)</w:t>
            </w:r>
            <w:r w:rsidRPr="00B823EB">
              <w:rPr>
                <w:rFonts w:ascii="Times New Roman" w:eastAsia="標楷體" w:hAnsi="Times New Roman" w:cs="Times New Roman"/>
                <w:color w:val="000000" w:themeColor="text1"/>
                <w:sz w:val="22"/>
              </w:rPr>
              <w:t>擬請增人力者，是否檢附下列資料：</w:t>
            </w:r>
          </w:p>
          <w:p w:rsidR="00FA17E1" w:rsidRPr="00B823EB" w:rsidRDefault="00FA17E1" w:rsidP="0043408C">
            <w:pPr>
              <w:snapToGrid w:val="0"/>
              <w:spacing w:line="200" w:lineRule="atLeast"/>
              <w:ind w:leftChars="54" w:left="361" w:hangingChars="105" w:hanging="231"/>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a.</w:t>
            </w:r>
            <w:r w:rsidRPr="00B823EB">
              <w:rPr>
                <w:rFonts w:ascii="Times New Roman" w:eastAsia="標楷體" w:hAnsi="Times New Roman" w:cs="Times New Roman"/>
                <w:color w:val="000000" w:themeColor="text1"/>
                <w:sz w:val="22"/>
              </w:rPr>
              <w:t>現有人力運用情形</w:t>
            </w:r>
          </w:p>
          <w:p w:rsidR="00FA17E1" w:rsidRPr="00B823EB" w:rsidRDefault="00FA17E1" w:rsidP="0043408C">
            <w:pPr>
              <w:snapToGrid w:val="0"/>
              <w:spacing w:line="200" w:lineRule="atLeast"/>
              <w:ind w:leftChars="54" w:left="302" w:hangingChars="78" w:hanging="172"/>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b.</w:t>
            </w:r>
            <w:r w:rsidRPr="00B823EB">
              <w:rPr>
                <w:rFonts w:ascii="Times New Roman" w:eastAsia="標楷體" w:hAnsi="Times New Roman" w:cs="Times New Roman"/>
                <w:color w:val="000000" w:themeColor="text1"/>
                <w:sz w:val="22"/>
              </w:rPr>
              <w:t>計畫結束後，請增人力之處理原則</w:t>
            </w:r>
          </w:p>
          <w:p w:rsidR="00FA17E1" w:rsidRPr="00B823EB" w:rsidRDefault="00FA17E1" w:rsidP="0043408C">
            <w:pPr>
              <w:snapToGrid w:val="0"/>
              <w:spacing w:line="200" w:lineRule="atLeast"/>
              <w:ind w:leftChars="54" w:left="361" w:hangingChars="105" w:hanging="231"/>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c.</w:t>
            </w:r>
            <w:r w:rsidRPr="00B823EB">
              <w:rPr>
                <w:rFonts w:ascii="Times New Roman" w:eastAsia="標楷體" w:hAnsi="Times New Roman" w:cs="Times New Roman"/>
                <w:color w:val="000000" w:themeColor="text1"/>
                <w:sz w:val="22"/>
              </w:rPr>
              <w:t>請增人力之類別及進用方式</w:t>
            </w:r>
          </w:p>
          <w:p w:rsidR="00FA17E1" w:rsidRPr="00B823EB" w:rsidRDefault="00FA17E1" w:rsidP="0043408C">
            <w:pPr>
              <w:snapToGrid w:val="0"/>
              <w:spacing w:line="200" w:lineRule="atLeast"/>
              <w:ind w:leftChars="54" w:left="361" w:hangingChars="105" w:hanging="231"/>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d.</w:t>
            </w:r>
            <w:r w:rsidRPr="00B823EB">
              <w:rPr>
                <w:rFonts w:ascii="Times New Roman" w:eastAsia="標楷體" w:hAnsi="Times New Roman" w:cs="Times New Roman"/>
                <w:color w:val="000000" w:themeColor="text1"/>
                <w:sz w:val="22"/>
              </w:rPr>
              <w:t>請增人力之經費來源</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570"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1981" w:type="dxa"/>
            <w:vMerge/>
            <w:tcBorders>
              <w:left w:val="double" w:sz="4" w:space="0" w:color="auto"/>
            </w:tcBorders>
            <w:shd w:val="clear" w:color="auto" w:fill="auto"/>
          </w:tcPr>
          <w:p w:rsidR="00FA17E1" w:rsidRPr="00BD5DA8" w:rsidRDefault="00FA17E1" w:rsidP="0043408C">
            <w:pPr>
              <w:snapToGrid w:val="0"/>
              <w:spacing w:line="200" w:lineRule="atLeast"/>
              <w:ind w:left="222" w:hanging="222"/>
              <w:rPr>
                <w:rFonts w:ascii="Times New Roman" w:eastAsia="標楷體" w:hAnsi="Times New Roman" w:cs="Times New Roman"/>
                <w:color w:val="000000" w:themeColor="text1"/>
                <w:sz w:val="22"/>
              </w:rPr>
            </w:pPr>
          </w:p>
        </w:tc>
      </w:tr>
      <w:tr w:rsidR="00FA17E1" w:rsidRPr="00BD5DA8" w:rsidTr="0043408C">
        <w:trPr>
          <w:jc w:val="center"/>
        </w:trPr>
        <w:tc>
          <w:tcPr>
            <w:tcW w:w="1951" w:type="dxa"/>
            <w:shd w:val="clear" w:color="auto" w:fill="auto"/>
          </w:tcPr>
          <w:p w:rsidR="00FA17E1" w:rsidRPr="00BD5DA8" w:rsidRDefault="00FA17E1" w:rsidP="0043408C">
            <w:pPr>
              <w:snapToGrid w:val="0"/>
              <w:spacing w:line="200" w:lineRule="atLeast"/>
              <w:ind w:left="321" w:hangingChars="146" w:hanging="321"/>
              <w:jc w:val="both"/>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6</w:t>
            </w:r>
            <w:r w:rsidRPr="00BD5DA8">
              <w:rPr>
                <w:rFonts w:ascii="Times New Roman" w:eastAsia="標楷體" w:hAnsi="Times New Roman" w:cs="Times New Roman"/>
                <w:color w:val="000000" w:themeColor="text1"/>
                <w:sz w:val="22"/>
              </w:rPr>
              <w:t>、營運管理計畫</w:t>
            </w:r>
          </w:p>
        </w:tc>
        <w:tc>
          <w:tcPr>
            <w:tcW w:w="4111" w:type="dxa"/>
            <w:shd w:val="clear" w:color="auto" w:fill="auto"/>
          </w:tcPr>
          <w:p w:rsidR="00FA17E1" w:rsidRPr="00B823EB" w:rsidRDefault="00FA17E1" w:rsidP="0043408C">
            <w:pPr>
              <w:snapToGrid w:val="0"/>
              <w:spacing w:line="200" w:lineRule="atLeast"/>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是否具務實及合理性</w:t>
            </w:r>
            <w:r w:rsidRPr="00B823EB">
              <w:rPr>
                <w:rFonts w:ascii="Times New Roman" w:eastAsia="標楷體" w:hAnsi="Times New Roman" w:cs="Times New Roman"/>
                <w:color w:val="000000" w:themeColor="text1"/>
                <w:sz w:val="22"/>
              </w:rPr>
              <w:t>(</w:t>
            </w:r>
            <w:r w:rsidRPr="00B823EB">
              <w:rPr>
                <w:rFonts w:ascii="Times New Roman" w:eastAsia="標楷體" w:hAnsi="Times New Roman" w:cs="Times New Roman"/>
                <w:color w:val="000000" w:themeColor="text1"/>
                <w:sz w:val="22"/>
              </w:rPr>
              <w:t>或能否落實營運</w:t>
            </w:r>
            <w:r w:rsidRPr="00B823EB">
              <w:rPr>
                <w:rFonts w:ascii="Times New Roman" w:eastAsia="標楷體" w:hAnsi="Times New Roman" w:cs="Times New Roman"/>
                <w:color w:val="000000" w:themeColor="text1"/>
                <w:sz w:val="22"/>
              </w:rPr>
              <w:t>)</w:t>
            </w:r>
          </w:p>
        </w:tc>
        <w:tc>
          <w:tcPr>
            <w:tcW w:w="567" w:type="dxa"/>
            <w:tcBorders>
              <w:bottom w:val="single" w:sz="4" w:space="0" w:color="auto"/>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top w:val="single" w:sz="4" w:space="0" w:color="auto"/>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bottom w:val="sing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tcBorders>
              <w:left w:val="double" w:sz="4" w:space="0" w:color="auto"/>
            </w:tcBorders>
            <w:shd w:val="clear" w:color="auto" w:fill="auto"/>
          </w:tcPr>
          <w:p w:rsidR="00FA17E1" w:rsidRPr="00BD5DA8" w:rsidRDefault="00FA17E1" w:rsidP="0043408C">
            <w:pPr>
              <w:snapToGrid w:val="0"/>
              <w:spacing w:line="200" w:lineRule="atLeast"/>
              <w:ind w:left="222" w:hanging="222"/>
              <w:rPr>
                <w:rFonts w:ascii="Times New Roman" w:eastAsia="標楷體" w:hAnsi="Times New Roman" w:cs="Times New Roman"/>
                <w:color w:val="000000" w:themeColor="text1"/>
                <w:sz w:val="22"/>
              </w:rPr>
            </w:pPr>
          </w:p>
        </w:tc>
      </w:tr>
      <w:tr w:rsidR="00FA17E1" w:rsidRPr="00BD5DA8" w:rsidTr="0043408C">
        <w:trPr>
          <w:trHeight w:val="297"/>
          <w:jc w:val="center"/>
        </w:trPr>
        <w:tc>
          <w:tcPr>
            <w:tcW w:w="1951" w:type="dxa"/>
            <w:vMerge w:val="restart"/>
            <w:shd w:val="clear" w:color="auto" w:fill="auto"/>
          </w:tcPr>
          <w:p w:rsidR="00FA17E1" w:rsidRPr="00BD5DA8" w:rsidRDefault="00FA17E1" w:rsidP="0043408C">
            <w:pPr>
              <w:snapToGrid w:val="0"/>
              <w:spacing w:line="200" w:lineRule="atLeast"/>
              <w:ind w:left="321" w:hangingChars="146" w:hanging="321"/>
              <w:jc w:val="both"/>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7</w:t>
            </w:r>
            <w:r w:rsidRPr="00BD5DA8">
              <w:rPr>
                <w:rFonts w:ascii="Times New Roman" w:eastAsia="標楷體" w:hAnsi="Times New Roman" w:cs="Times New Roman"/>
                <w:color w:val="000000" w:themeColor="text1"/>
                <w:sz w:val="22"/>
              </w:rPr>
              <w:t>、土地取得</w:t>
            </w:r>
          </w:p>
        </w:tc>
        <w:tc>
          <w:tcPr>
            <w:tcW w:w="4111" w:type="dxa"/>
            <w:shd w:val="clear" w:color="auto" w:fill="auto"/>
          </w:tcPr>
          <w:p w:rsidR="00FA17E1" w:rsidRPr="00B823EB" w:rsidRDefault="00FA17E1" w:rsidP="0043408C">
            <w:pPr>
              <w:snapToGrid w:val="0"/>
              <w:spacing w:line="200" w:lineRule="atLeast"/>
              <w:ind w:left="350" w:hangingChars="159" w:hanging="350"/>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(1)</w:t>
            </w:r>
            <w:r w:rsidRPr="00B823EB">
              <w:rPr>
                <w:rFonts w:ascii="Times New Roman" w:eastAsia="標楷體" w:hAnsi="Times New Roman" w:cs="Times New Roman"/>
                <w:color w:val="000000" w:themeColor="text1"/>
                <w:sz w:val="22"/>
              </w:rPr>
              <w:t>能否優先使用公有閒置土地房舍</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vMerge w:val="restart"/>
            <w:tcBorders>
              <w:left w:val="double" w:sz="4" w:space="0" w:color="auto"/>
            </w:tcBorders>
            <w:shd w:val="clear" w:color="auto" w:fill="auto"/>
          </w:tcPr>
          <w:p w:rsidR="00FA17E1" w:rsidRPr="00BD5DA8" w:rsidRDefault="00FA17E1" w:rsidP="0043408C">
            <w:pPr>
              <w:spacing w:line="300" w:lineRule="exact"/>
              <w:jc w:val="both"/>
              <w:rPr>
                <w:rFonts w:ascii="Times New Roman" w:eastAsia="標楷體" w:hAnsi="Times New Roman" w:cs="Times New Roman"/>
                <w:color w:val="000000" w:themeColor="text1"/>
                <w:sz w:val="22"/>
              </w:rPr>
            </w:pPr>
          </w:p>
        </w:tc>
      </w:tr>
      <w:tr w:rsidR="00FA17E1" w:rsidRPr="00BD5DA8" w:rsidTr="0043408C">
        <w:trPr>
          <w:trHeight w:val="681"/>
          <w:jc w:val="center"/>
        </w:trPr>
        <w:tc>
          <w:tcPr>
            <w:tcW w:w="1951" w:type="dxa"/>
            <w:vMerge/>
            <w:shd w:val="clear" w:color="auto" w:fill="auto"/>
          </w:tcPr>
          <w:p w:rsidR="00FA17E1" w:rsidRPr="00BD5DA8" w:rsidRDefault="00FA17E1" w:rsidP="0043408C">
            <w:pPr>
              <w:snapToGrid w:val="0"/>
              <w:spacing w:line="200" w:lineRule="atLeast"/>
              <w:ind w:left="218" w:hangingChars="99" w:hanging="218"/>
              <w:jc w:val="both"/>
              <w:rPr>
                <w:rFonts w:ascii="Times New Roman" w:eastAsia="標楷體" w:hAnsi="Times New Roman" w:cs="Times New Roman"/>
                <w:color w:val="000000" w:themeColor="text1"/>
                <w:sz w:val="22"/>
              </w:rPr>
            </w:pPr>
          </w:p>
        </w:tc>
        <w:tc>
          <w:tcPr>
            <w:tcW w:w="4111" w:type="dxa"/>
            <w:shd w:val="clear" w:color="auto" w:fill="auto"/>
          </w:tcPr>
          <w:p w:rsidR="00FA17E1" w:rsidRPr="00B823EB" w:rsidRDefault="00FA17E1" w:rsidP="0043408C">
            <w:pPr>
              <w:snapToGrid w:val="0"/>
              <w:spacing w:line="200" w:lineRule="atLeast"/>
              <w:ind w:left="275" w:hangingChars="125" w:hanging="275"/>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(2)</w:t>
            </w:r>
            <w:r w:rsidRPr="00B823EB">
              <w:rPr>
                <w:rFonts w:ascii="Times New Roman" w:eastAsia="標楷體" w:hAnsi="Times New Roman" w:cs="Times New Roman"/>
                <w:color w:val="000000" w:themeColor="text1"/>
                <w:sz w:val="22"/>
              </w:rPr>
              <w:t>屬補助型計畫，補助方式是否符合規定（中央對直轄市及縣</w:t>
            </w:r>
            <w:r w:rsidRPr="00B823EB">
              <w:rPr>
                <w:rFonts w:ascii="Times New Roman" w:eastAsia="標楷體" w:hAnsi="Times New Roman" w:cs="Times New Roman"/>
                <w:color w:val="000000" w:themeColor="text1"/>
                <w:sz w:val="22"/>
              </w:rPr>
              <w:t>(</w:t>
            </w:r>
            <w:r w:rsidRPr="00B823EB">
              <w:rPr>
                <w:rFonts w:ascii="Times New Roman" w:eastAsia="標楷體" w:hAnsi="Times New Roman" w:cs="Times New Roman"/>
                <w:color w:val="000000" w:themeColor="text1"/>
                <w:sz w:val="22"/>
              </w:rPr>
              <w:t>市</w:t>
            </w:r>
            <w:r w:rsidRPr="00B823EB">
              <w:rPr>
                <w:rFonts w:ascii="Times New Roman" w:eastAsia="標楷體" w:hAnsi="Times New Roman" w:cs="Times New Roman"/>
                <w:color w:val="000000" w:themeColor="text1"/>
                <w:sz w:val="22"/>
              </w:rPr>
              <w:t>)</w:t>
            </w:r>
            <w:r w:rsidRPr="00B823EB">
              <w:rPr>
                <w:rFonts w:ascii="Times New Roman" w:eastAsia="標楷體" w:hAnsi="Times New Roman" w:cs="Times New Roman"/>
                <w:color w:val="000000" w:themeColor="text1"/>
                <w:sz w:val="22"/>
              </w:rPr>
              <w:t>政府補助辦法第</w:t>
            </w:r>
            <w:r w:rsidRPr="00B823EB">
              <w:rPr>
                <w:rFonts w:ascii="Times New Roman" w:eastAsia="標楷體" w:hAnsi="Times New Roman" w:cs="Times New Roman"/>
                <w:color w:val="000000" w:themeColor="text1"/>
                <w:sz w:val="22"/>
              </w:rPr>
              <w:t>10</w:t>
            </w:r>
            <w:r w:rsidRPr="00B823EB">
              <w:rPr>
                <w:rFonts w:ascii="Times New Roman" w:eastAsia="標楷體" w:hAnsi="Times New Roman" w:cs="Times New Roman"/>
                <w:color w:val="000000" w:themeColor="text1"/>
                <w:sz w:val="22"/>
              </w:rPr>
              <w:t>條）</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vMerge/>
            <w:tcBorders>
              <w:left w:val="double" w:sz="4" w:space="0" w:color="auto"/>
            </w:tcBorders>
            <w:shd w:val="clear" w:color="auto" w:fill="auto"/>
          </w:tcPr>
          <w:p w:rsidR="00FA17E1" w:rsidRPr="00BD5DA8" w:rsidRDefault="00FA17E1" w:rsidP="0043408C">
            <w:pPr>
              <w:snapToGrid w:val="0"/>
              <w:spacing w:line="200" w:lineRule="atLeast"/>
              <w:ind w:left="222" w:hanging="222"/>
              <w:rPr>
                <w:rFonts w:ascii="Times New Roman" w:eastAsia="標楷體" w:hAnsi="Times New Roman" w:cs="Times New Roman"/>
                <w:color w:val="000000" w:themeColor="text1"/>
                <w:sz w:val="22"/>
              </w:rPr>
            </w:pPr>
          </w:p>
        </w:tc>
      </w:tr>
      <w:tr w:rsidR="00FA17E1" w:rsidRPr="00BD5DA8" w:rsidTr="0043408C">
        <w:trPr>
          <w:trHeight w:val="519"/>
          <w:jc w:val="center"/>
        </w:trPr>
        <w:tc>
          <w:tcPr>
            <w:tcW w:w="1951" w:type="dxa"/>
            <w:vMerge/>
            <w:shd w:val="clear" w:color="auto" w:fill="auto"/>
          </w:tcPr>
          <w:p w:rsidR="00FA17E1" w:rsidRPr="00BD5DA8" w:rsidRDefault="00FA17E1" w:rsidP="0043408C">
            <w:pPr>
              <w:snapToGrid w:val="0"/>
              <w:spacing w:line="200" w:lineRule="atLeast"/>
              <w:ind w:left="218" w:hangingChars="99" w:hanging="218"/>
              <w:jc w:val="both"/>
              <w:rPr>
                <w:rFonts w:ascii="Times New Roman" w:eastAsia="標楷體" w:hAnsi="Times New Roman" w:cs="Times New Roman"/>
                <w:color w:val="000000" w:themeColor="text1"/>
                <w:sz w:val="22"/>
              </w:rPr>
            </w:pPr>
          </w:p>
        </w:tc>
        <w:tc>
          <w:tcPr>
            <w:tcW w:w="4111" w:type="dxa"/>
            <w:shd w:val="clear" w:color="auto" w:fill="auto"/>
          </w:tcPr>
          <w:p w:rsidR="00FA17E1" w:rsidRPr="00B823EB" w:rsidRDefault="00FA17E1" w:rsidP="0043408C">
            <w:pPr>
              <w:snapToGrid w:val="0"/>
              <w:spacing w:line="200" w:lineRule="atLeast"/>
              <w:ind w:left="275" w:hangingChars="125" w:hanging="275"/>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(3)</w:t>
            </w:r>
            <w:r w:rsidRPr="00B823EB">
              <w:rPr>
                <w:rFonts w:ascii="Times New Roman" w:eastAsia="標楷體" w:hAnsi="Times New Roman" w:cs="Times New Roman"/>
                <w:color w:val="000000" w:themeColor="text1"/>
                <w:sz w:val="22"/>
              </w:rPr>
              <w:t>計畫中是否涉及徵收或區段徵收特定農業區之農牧用地</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570"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1981" w:type="dxa"/>
            <w:vMerge/>
            <w:tcBorders>
              <w:left w:val="double" w:sz="4" w:space="0" w:color="auto"/>
            </w:tcBorders>
            <w:shd w:val="clear" w:color="auto" w:fill="auto"/>
          </w:tcPr>
          <w:p w:rsidR="00FA17E1" w:rsidRPr="00BD5DA8" w:rsidRDefault="00FA17E1" w:rsidP="0043408C">
            <w:pPr>
              <w:snapToGrid w:val="0"/>
              <w:spacing w:line="200" w:lineRule="atLeast"/>
              <w:ind w:left="222" w:hanging="222"/>
              <w:rPr>
                <w:rFonts w:ascii="Times New Roman" w:eastAsia="標楷體" w:hAnsi="Times New Roman" w:cs="Times New Roman"/>
                <w:color w:val="000000" w:themeColor="text1"/>
                <w:sz w:val="22"/>
              </w:rPr>
            </w:pPr>
          </w:p>
        </w:tc>
      </w:tr>
      <w:tr w:rsidR="00FA17E1" w:rsidRPr="00BD5DA8" w:rsidTr="0043408C">
        <w:trPr>
          <w:trHeight w:val="614"/>
          <w:jc w:val="center"/>
        </w:trPr>
        <w:tc>
          <w:tcPr>
            <w:tcW w:w="1951" w:type="dxa"/>
            <w:vMerge/>
            <w:shd w:val="clear" w:color="auto" w:fill="auto"/>
          </w:tcPr>
          <w:p w:rsidR="00FA17E1" w:rsidRPr="00BD5DA8" w:rsidRDefault="00FA17E1" w:rsidP="0043408C">
            <w:pPr>
              <w:snapToGrid w:val="0"/>
              <w:spacing w:line="200" w:lineRule="atLeast"/>
              <w:ind w:left="218" w:hangingChars="99" w:hanging="218"/>
              <w:jc w:val="both"/>
              <w:rPr>
                <w:rFonts w:ascii="Times New Roman" w:eastAsia="標楷體" w:hAnsi="Times New Roman" w:cs="Times New Roman"/>
                <w:color w:val="000000" w:themeColor="text1"/>
                <w:sz w:val="22"/>
              </w:rPr>
            </w:pPr>
          </w:p>
        </w:tc>
        <w:tc>
          <w:tcPr>
            <w:tcW w:w="4111" w:type="dxa"/>
            <w:shd w:val="clear" w:color="auto" w:fill="auto"/>
          </w:tcPr>
          <w:p w:rsidR="00FA17E1" w:rsidRPr="00B823EB" w:rsidRDefault="00FA17E1" w:rsidP="0043408C">
            <w:pPr>
              <w:snapToGrid w:val="0"/>
              <w:spacing w:line="200" w:lineRule="atLeast"/>
              <w:ind w:left="275" w:hangingChars="125" w:hanging="275"/>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(4)</w:t>
            </w:r>
            <w:r w:rsidRPr="00B823EB">
              <w:rPr>
                <w:rFonts w:ascii="Times New Roman" w:eastAsia="標楷體" w:hAnsi="Times New Roman" w:cs="Times New Roman"/>
                <w:color w:val="000000" w:themeColor="text1"/>
                <w:sz w:val="22"/>
              </w:rPr>
              <w:t>是否符合土地徵收條例第</w:t>
            </w:r>
            <w:r w:rsidRPr="00B823EB">
              <w:rPr>
                <w:rFonts w:ascii="Times New Roman" w:eastAsia="標楷體" w:hAnsi="Times New Roman" w:cs="Times New Roman"/>
                <w:color w:val="000000" w:themeColor="text1"/>
                <w:sz w:val="22"/>
              </w:rPr>
              <w:t>3</w:t>
            </w:r>
            <w:r w:rsidRPr="00B823EB">
              <w:rPr>
                <w:rFonts w:ascii="Times New Roman" w:eastAsia="標楷體" w:hAnsi="Times New Roman" w:cs="Times New Roman"/>
                <w:color w:val="000000" w:themeColor="text1"/>
                <w:sz w:val="22"/>
              </w:rPr>
              <w:t>條之</w:t>
            </w:r>
            <w:r w:rsidRPr="00B823EB">
              <w:rPr>
                <w:rFonts w:ascii="Times New Roman" w:eastAsia="標楷體" w:hAnsi="Times New Roman" w:cs="Times New Roman"/>
                <w:color w:val="000000" w:themeColor="text1"/>
                <w:sz w:val="22"/>
              </w:rPr>
              <w:t>1</w:t>
            </w:r>
            <w:r w:rsidRPr="00B823EB">
              <w:rPr>
                <w:rFonts w:ascii="Times New Roman" w:eastAsia="標楷體" w:hAnsi="Times New Roman" w:cs="Times New Roman"/>
                <w:color w:val="000000" w:themeColor="text1"/>
                <w:sz w:val="22"/>
              </w:rPr>
              <w:t>及土地徵收條例施行細則第</w:t>
            </w:r>
            <w:r w:rsidRPr="00B823EB">
              <w:rPr>
                <w:rFonts w:ascii="Times New Roman" w:eastAsia="標楷體" w:hAnsi="Times New Roman" w:cs="Times New Roman"/>
                <w:color w:val="000000" w:themeColor="text1"/>
                <w:sz w:val="22"/>
              </w:rPr>
              <w:t>2</w:t>
            </w:r>
            <w:r w:rsidRPr="00B823EB">
              <w:rPr>
                <w:rFonts w:ascii="Times New Roman" w:eastAsia="標楷體" w:hAnsi="Times New Roman" w:cs="Times New Roman"/>
                <w:color w:val="000000" w:themeColor="text1"/>
                <w:sz w:val="22"/>
              </w:rPr>
              <w:t>條之</w:t>
            </w:r>
            <w:r w:rsidRPr="00B823EB">
              <w:rPr>
                <w:rFonts w:ascii="Times New Roman" w:eastAsia="標楷體" w:hAnsi="Times New Roman" w:cs="Times New Roman"/>
                <w:color w:val="000000" w:themeColor="text1"/>
                <w:sz w:val="22"/>
              </w:rPr>
              <w:t>1</w:t>
            </w:r>
            <w:r w:rsidRPr="00B823EB">
              <w:rPr>
                <w:rFonts w:ascii="Times New Roman" w:eastAsia="標楷體" w:hAnsi="Times New Roman" w:cs="Times New Roman"/>
                <w:color w:val="000000" w:themeColor="text1"/>
                <w:sz w:val="22"/>
              </w:rPr>
              <w:t>規定</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vMerge/>
            <w:tcBorders>
              <w:left w:val="double" w:sz="4" w:space="0" w:color="auto"/>
            </w:tcBorders>
            <w:shd w:val="clear" w:color="auto" w:fill="auto"/>
          </w:tcPr>
          <w:p w:rsidR="00FA17E1" w:rsidRPr="00BD5DA8" w:rsidRDefault="00FA17E1" w:rsidP="0043408C">
            <w:pPr>
              <w:snapToGrid w:val="0"/>
              <w:spacing w:line="200" w:lineRule="atLeast"/>
              <w:ind w:left="222" w:hanging="222"/>
              <w:rPr>
                <w:rFonts w:ascii="Times New Roman" w:eastAsia="標楷體" w:hAnsi="Times New Roman" w:cs="Times New Roman"/>
                <w:color w:val="000000" w:themeColor="text1"/>
                <w:sz w:val="22"/>
              </w:rPr>
            </w:pPr>
          </w:p>
        </w:tc>
      </w:tr>
      <w:tr w:rsidR="00FA17E1" w:rsidRPr="00BD5DA8" w:rsidTr="0043408C">
        <w:trPr>
          <w:trHeight w:val="655"/>
          <w:jc w:val="center"/>
        </w:trPr>
        <w:tc>
          <w:tcPr>
            <w:tcW w:w="1951" w:type="dxa"/>
            <w:vMerge/>
            <w:shd w:val="clear" w:color="auto" w:fill="auto"/>
          </w:tcPr>
          <w:p w:rsidR="00FA17E1" w:rsidRPr="00BD5DA8" w:rsidRDefault="00FA17E1" w:rsidP="0043408C">
            <w:pPr>
              <w:snapToGrid w:val="0"/>
              <w:spacing w:line="200" w:lineRule="atLeast"/>
              <w:ind w:left="218" w:hangingChars="99" w:hanging="218"/>
              <w:jc w:val="both"/>
              <w:rPr>
                <w:rFonts w:ascii="Times New Roman" w:eastAsia="標楷體" w:hAnsi="Times New Roman" w:cs="Times New Roman"/>
                <w:color w:val="000000" w:themeColor="text1"/>
                <w:sz w:val="22"/>
              </w:rPr>
            </w:pPr>
          </w:p>
        </w:tc>
        <w:tc>
          <w:tcPr>
            <w:tcW w:w="4111" w:type="dxa"/>
            <w:shd w:val="clear" w:color="auto" w:fill="auto"/>
          </w:tcPr>
          <w:p w:rsidR="00FA17E1" w:rsidRPr="00B823EB" w:rsidRDefault="00FA17E1" w:rsidP="0043408C">
            <w:pPr>
              <w:snapToGrid w:val="0"/>
              <w:spacing w:line="200" w:lineRule="atLeast"/>
              <w:ind w:left="275" w:hangingChars="125" w:hanging="275"/>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(5)</w:t>
            </w:r>
            <w:r w:rsidRPr="00B823EB">
              <w:rPr>
                <w:rFonts w:ascii="Times New Roman" w:eastAsia="標楷體" w:hAnsi="Times New Roman" w:cs="Times New Roman"/>
                <w:color w:val="000000" w:themeColor="text1"/>
                <w:sz w:val="22"/>
              </w:rPr>
              <w:t>若涉及原住民族保留地開發利用者，是否依原住民族基本法第</w:t>
            </w:r>
            <w:r w:rsidRPr="00B823EB">
              <w:rPr>
                <w:rFonts w:ascii="Times New Roman" w:eastAsia="標楷體" w:hAnsi="Times New Roman" w:cs="Times New Roman"/>
                <w:color w:val="000000" w:themeColor="text1"/>
                <w:sz w:val="22"/>
              </w:rPr>
              <w:t>21</w:t>
            </w:r>
            <w:r w:rsidRPr="00B823EB">
              <w:rPr>
                <w:rFonts w:ascii="Times New Roman" w:eastAsia="標楷體" w:hAnsi="Times New Roman" w:cs="Times New Roman"/>
                <w:color w:val="000000" w:themeColor="text1"/>
                <w:sz w:val="22"/>
              </w:rPr>
              <w:t>條規定辦理</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vMerge/>
            <w:tcBorders>
              <w:left w:val="double" w:sz="4" w:space="0" w:color="auto"/>
            </w:tcBorders>
            <w:shd w:val="clear" w:color="auto" w:fill="auto"/>
          </w:tcPr>
          <w:p w:rsidR="00FA17E1" w:rsidRPr="00BD5DA8" w:rsidRDefault="00FA17E1" w:rsidP="0043408C">
            <w:pPr>
              <w:snapToGrid w:val="0"/>
              <w:spacing w:line="200" w:lineRule="atLeast"/>
              <w:ind w:left="222" w:hanging="222"/>
              <w:rPr>
                <w:rFonts w:ascii="Times New Roman" w:eastAsia="標楷體" w:hAnsi="Times New Roman" w:cs="Times New Roman"/>
                <w:color w:val="000000" w:themeColor="text1"/>
                <w:sz w:val="22"/>
              </w:rPr>
            </w:pPr>
          </w:p>
        </w:tc>
      </w:tr>
      <w:tr w:rsidR="00FA17E1" w:rsidRPr="00BD5DA8" w:rsidTr="0043408C">
        <w:trPr>
          <w:trHeight w:val="311"/>
          <w:jc w:val="center"/>
        </w:trPr>
        <w:tc>
          <w:tcPr>
            <w:tcW w:w="1951" w:type="dxa"/>
            <w:shd w:val="clear" w:color="auto" w:fill="auto"/>
          </w:tcPr>
          <w:p w:rsidR="00FA17E1" w:rsidRPr="00BD5DA8" w:rsidRDefault="00FA17E1" w:rsidP="0043408C">
            <w:pPr>
              <w:snapToGrid w:val="0"/>
              <w:spacing w:line="200" w:lineRule="atLeast"/>
              <w:ind w:left="321" w:hangingChars="146" w:hanging="321"/>
              <w:jc w:val="both"/>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8</w:t>
            </w:r>
            <w:r w:rsidRPr="00BD5DA8">
              <w:rPr>
                <w:rFonts w:ascii="Times New Roman" w:eastAsia="標楷體" w:hAnsi="Times New Roman" w:cs="Times New Roman"/>
                <w:color w:val="000000" w:themeColor="text1"/>
                <w:sz w:val="22"/>
              </w:rPr>
              <w:t>、風險評估</w:t>
            </w:r>
          </w:p>
        </w:tc>
        <w:tc>
          <w:tcPr>
            <w:tcW w:w="4111" w:type="dxa"/>
            <w:shd w:val="clear" w:color="auto" w:fill="auto"/>
            <w:vAlign w:val="center"/>
          </w:tcPr>
          <w:p w:rsidR="00FA17E1" w:rsidRPr="00B823EB" w:rsidRDefault="00FA17E1" w:rsidP="0043408C">
            <w:pPr>
              <w:snapToGrid w:val="0"/>
              <w:spacing w:line="200" w:lineRule="atLeast"/>
              <w:ind w:left="275" w:hangingChars="125" w:hanging="275"/>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是否對計畫內容進行風險評估</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tcBorders>
              <w:left w:val="double" w:sz="4" w:space="0" w:color="auto"/>
            </w:tcBorders>
            <w:shd w:val="clear" w:color="auto" w:fill="auto"/>
          </w:tcPr>
          <w:p w:rsidR="00FA17E1" w:rsidRPr="00BD5DA8" w:rsidRDefault="00FA17E1" w:rsidP="0043408C">
            <w:pPr>
              <w:snapToGrid w:val="0"/>
              <w:spacing w:line="200" w:lineRule="atLeast"/>
              <w:ind w:left="7" w:hanging="7"/>
              <w:jc w:val="both"/>
              <w:rPr>
                <w:rFonts w:ascii="Times New Roman" w:eastAsia="標楷體" w:hAnsi="Times New Roman" w:cs="Times New Roman"/>
                <w:color w:val="000000" w:themeColor="text1"/>
                <w:sz w:val="22"/>
              </w:rPr>
            </w:pPr>
          </w:p>
        </w:tc>
      </w:tr>
      <w:tr w:rsidR="00FA17E1" w:rsidRPr="00BD5DA8" w:rsidTr="0043408C">
        <w:trPr>
          <w:jc w:val="center"/>
        </w:trPr>
        <w:tc>
          <w:tcPr>
            <w:tcW w:w="1951" w:type="dxa"/>
            <w:shd w:val="clear" w:color="auto" w:fill="auto"/>
          </w:tcPr>
          <w:p w:rsidR="00FA17E1" w:rsidRPr="00BD5DA8" w:rsidRDefault="00FA17E1" w:rsidP="0043408C">
            <w:pPr>
              <w:snapToGrid w:val="0"/>
              <w:spacing w:line="200" w:lineRule="atLeast"/>
              <w:ind w:left="218" w:hangingChars="99" w:hanging="218"/>
              <w:jc w:val="both"/>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9</w:t>
            </w:r>
            <w:r w:rsidRPr="00BD5DA8">
              <w:rPr>
                <w:rFonts w:ascii="Times New Roman" w:eastAsia="標楷體" w:hAnsi="Times New Roman" w:cs="Times New Roman"/>
                <w:color w:val="000000" w:themeColor="text1"/>
                <w:sz w:val="22"/>
              </w:rPr>
              <w:t>、環境影響分析</w:t>
            </w:r>
          </w:p>
          <w:p w:rsidR="00FA17E1" w:rsidRPr="00BD5DA8" w:rsidRDefault="00FA17E1" w:rsidP="0043408C">
            <w:pPr>
              <w:snapToGrid w:val="0"/>
              <w:spacing w:line="200" w:lineRule="atLeast"/>
              <w:jc w:val="both"/>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w:t>
            </w:r>
            <w:r w:rsidRPr="00BD5DA8">
              <w:rPr>
                <w:rFonts w:ascii="Times New Roman" w:eastAsia="標楷體" w:hAnsi="Times New Roman" w:cs="Times New Roman"/>
                <w:color w:val="000000" w:themeColor="text1"/>
                <w:sz w:val="22"/>
              </w:rPr>
              <w:t>環境政策評估</w:t>
            </w:r>
            <w:r w:rsidRPr="00BD5DA8">
              <w:rPr>
                <w:rFonts w:ascii="Times New Roman" w:eastAsia="標楷體" w:hAnsi="Times New Roman" w:cs="Times New Roman"/>
                <w:color w:val="000000" w:themeColor="text1"/>
                <w:sz w:val="22"/>
              </w:rPr>
              <w:t>)</w:t>
            </w:r>
          </w:p>
        </w:tc>
        <w:tc>
          <w:tcPr>
            <w:tcW w:w="4111" w:type="dxa"/>
            <w:shd w:val="clear" w:color="auto" w:fill="auto"/>
            <w:vAlign w:val="center"/>
          </w:tcPr>
          <w:p w:rsidR="00FA17E1" w:rsidRPr="00B823EB" w:rsidRDefault="00FA17E1" w:rsidP="0043408C">
            <w:pPr>
              <w:snapToGrid w:val="0"/>
              <w:spacing w:line="200" w:lineRule="atLeast"/>
              <w:ind w:left="222" w:hanging="222"/>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是否須辦理環境影響評估</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top w:val="single" w:sz="4" w:space="0" w:color="auto"/>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tcBorders>
              <w:left w:val="double" w:sz="4" w:space="0" w:color="auto"/>
            </w:tcBorders>
            <w:shd w:val="clear" w:color="auto" w:fill="auto"/>
          </w:tcPr>
          <w:p w:rsidR="00FA17E1" w:rsidRPr="00BD5DA8" w:rsidRDefault="00FA17E1" w:rsidP="0043408C">
            <w:pPr>
              <w:snapToGrid w:val="0"/>
              <w:spacing w:line="200" w:lineRule="atLeast"/>
              <w:ind w:left="7" w:hanging="7"/>
              <w:jc w:val="both"/>
              <w:rPr>
                <w:rFonts w:ascii="Times New Roman" w:eastAsia="標楷體" w:hAnsi="Times New Roman" w:cs="Times New Roman"/>
                <w:color w:val="000000" w:themeColor="text1"/>
                <w:sz w:val="22"/>
              </w:rPr>
            </w:pPr>
          </w:p>
        </w:tc>
      </w:tr>
      <w:tr w:rsidR="00FA17E1" w:rsidRPr="00BD5DA8" w:rsidTr="0043408C">
        <w:trPr>
          <w:trHeight w:val="422"/>
          <w:jc w:val="center"/>
        </w:trPr>
        <w:tc>
          <w:tcPr>
            <w:tcW w:w="1951" w:type="dxa"/>
            <w:tcBorders>
              <w:bottom w:val="single" w:sz="4" w:space="0" w:color="auto"/>
            </w:tcBorders>
            <w:shd w:val="clear" w:color="auto" w:fill="auto"/>
            <w:vAlign w:val="center"/>
          </w:tcPr>
          <w:p w:rsidR="00FA17E1" w:rsidRPr="00BD5DA8" w:rsidRDefault="00FA17E1" w:rsidP="0043408C">
            <w:pPr>
              <w:snapToGrid w:val="0"/>
              <w:spacing w:line="200" w:lineRule="atLeast"/>
              <w:ind w:left="484" w:hangingChars="220" w:hanging="484"/>
              <w:jc w:val="both"/>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10</w:t>
            </w:r>
            <w:r w:rsidRPr="00BD5DA8">
              <w:rPr>
                <w:rFonts w:ascii="Times New Roman" w:eastAsia="標楷體" w:hAnsi="Times New Roman" w:cs="Times New Roman"/>
                <w:color w:val="000000" w:themeColor="text1"/>
                <w:sz w:val="22"/>
              </w:rPr>
              <w:t>、性別影響評估</w:t>
            </w:r>
          </w:p>
        </w:tc>
        <w:tc>
          <w:tcPr>
            <w:tcW w:w="4111" w:type="dxa"/>
            <w:shd w:val="clear" w:color="auto" w:fill="auto"/>
            <w:vAlign w:val="center"/>
          </w:tcPr>
          <w:p w:rsidR="00FA17E1" w:rsidRPr="00B823EB" w:rsidRDefault="00FA17E1" w:rsidP="0043408C">
            <w:pPr>
              <w:snapToGrid w:val="0"/>
              <w:spacing w:line="200" w:lineRule="atLeast"/>
              <w:ind w:left="222" w:hanging="222"/>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是否填具性別影響評估檢視表</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top w:val="single" w:sz="4" w:space="0" w:color="auto"/>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tcBorders>
              <w:left w:val="double" w:sz="4" w:space="0" w:color="auto"/>
            </w:tcBorders>
            <w:shd w:val="clear" w:color="auto" w:fill="auto"/>
          </w:tcPr>
          <w:p w:rsidR="00FA17E1" w:rsidRPr="00BD5DA8" w:rsidRDefault="00FA17E1" w:rsidP="0043408C">
            <w:pPr>
              <w:snapToGrid w:val="0"/>
              <w:spacing w:line="200" w:lineRule="atLeast"/>
              <w:ind w:left="7" w:hanging="7"/>
              <w:jc w:val="both"/>
              <w:rPr>
                <w:rFonts w:ascii="Times New Roman" w:eastAsia="標楷體" w:hAnsi="Times New Roman" w:cs="Times New Roman"/>
                <w:color w:val="000000" w:themeColor="text1"/>
                <w:sz w:val="22"/>
              </w:rPr>
            </w:pPr>
          </w:p>
        </w:tc>
      </w:tr>
      <w:tr w:rsidR="00FA17E1" w:rsidRPr="00BD5DA8" w:rsidTr="0043408C">
        <w:trPr>
          <w:trHeight w:val="729"/>
          <w:jc w:val="center"/>
        </w:trPr>
        <w:tc>
          <w:tcPr>
            <w:tcW w:w="1951" w:type="dxa"/>
            <w:shd w:val="clear" w:color="auto" w:fill="auto"/>
          </w:tcPr>
          <w:p w:rsidR="00FA17E1" w:rsidRPr="00BD5DA8" w:rsidRDefault="00FA17E1" w:rsidP="0043408C">
            <w:pPr>
              <w:snapToGrid w:val="0"/>
              <w:spacing w:line="200" w:lineRule="atLeast"/>
              <w:ind w:left="484" w:hangingChars="220" w:hanging="484"/>
              <w:jc w:val="both"/>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11</w:t>
            </w:r>
            <w:r w:rsidRPr="00BD5DA8">
              <w:rPr>
                <w:rFonts w:ascii="Times New Roman" w:eastAsia="標楷體" w:hAnsi="Times New Roman" w:cs="Times New Roman"/>
                <w:color w:val="000000" w:themeColor="text1"/>
                <w:sz w:val="22"/>
              </w:rPr>
              <w:t>、無障礙及通用設計影響評估</w:t>
            </w:r>
          </w:p>
        </w:tc>
        <w:tc>
          <w:tcPr>
            <w:tcW w:w="4111" w:type="dxa"/>
            <w:shd w:val="clear" w:color="auto" w:fill="auto"/>
            <w:vAlign w:val="center"/>
          </w:tcPr>
          <w:p w:rsidR="00FA17E1" w:rsidRPr="00B823EB" w:rsidRDefault="00FA17E1" w:rsidP="0043408C">
            <w:pPr>
              <w:snapToGrid w:val="0"/>
              <w:spacing w:line="200" w:lineRule="atLeast"/>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是否考量無障礙環境，參考建築及活動空間相關規範辦理</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top w:val="single" w:sz="4" w:space="0" w:color="auto"/>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tcBorders>
              <w:left w:val="double" w:sz="4" w:space="0" w:color="auto"/>
            </w:tcBorders>
            <w:shd w:val="clear" w:color="auto" w:fill="auto"/>
          </w:tcPr>
          <w:p w:rsidR="00FA17E1" w:rsidRPr="00BD5DA8" w:rsidRDefault="00FA17E1" w:rsidP="0043408C">
            <w:pPr>
              <w:snapToGrid w:val="0"/>
              <w:spacing w:line="200" w:lineRule="atLeast"/>
              <w:ind w:left="7" w:hanging="7"/>
              <w:jc w:val="both"/>
              <w:rPr>
                <w:rFonts w:ascii="Times New Roman" w:eastAsia="標楷體" w:hAnsi="Times New Roman" w:cs="Times New Roman"/>
                <w:color w:val="000000" w:themeColor="text1"/>
                <w:sz w:val="22"/>
              </w:rPr>
            </w:pPr>
          </w:p>
        </w:tc>
      </w:tr>
      <w:tr w:rsidR="00FA17E1" w:rsidRPr="00BD5DA8" w:rsidTr="0043408C">
        <w:trPr>
          <w:trHeight w:val="365"/>
          <w:jc w:val="center"/>
        </w:trPr>
        <w:tc>
          <w:tcPr>
            <w:tcW w:w="1951" w:type="dxa"/>
            <w:tcBorders>
              <w:bottom w:val="single" w:sz="4" w:space="0" w:color="auto"/>
            </w:tcBorders>
            <w:shd w:val="clear" w:color="auto" w:fill="auto"/>
          </w:tcPr>
          <w:p w:rsidR="00FA17E1" w:rsidRPr="00BD5DA8" w:rsidRDefault="00FA17E1" w:rsidP="0043408C">
            <w:pPr>
              <w:snapToGrid w:val="0"/>
              <w:spacing w:line="200" w:lineRule="atLeast"/>
              <w:ind w:left="484" w:hangingChars="220" w:hanging="484"/>
              <w:jc w:val="both"/>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12</w:t>
            </w:r>
            <w:r w:rsidRPr="00BD5DA8">
              <w:rPr>
                <w:rFonts w:ascii="Times New Roman" w:eastAsia="標楷體" w:hAnsi="Times New Roman" w:cs="Times New Roman"/>
                <w:color w:val="000000" w:themeColor="text1"/>
                <w:sz w:val="22"/>
              </w:rPr>
              <w:t>、高齡社會影響評估</w:t>
            </w:r>
          </w:p>
        </w:tc>
        <w:tc>
          <w:tcPr>
            <w:tcW w:w="4111" w:type="dxa"/>
            <w:shd w:val="clear" w:color="auto" w:fill="auto"/>
            <w:vAlign w:val="center"/>
          </w:tcPr>
          <w:p w:rsidR="00FA17E1" w:rsidRPr="00B823EB" w:rsidRDefault="00FA17E1" w:rsidP="0043408C">
            <w:pPr>
              <w:snapToGrid w:val="0"/>
              <w:spacing w:line="200" w:lineRule="atLeast"/>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是否考量高齡者友善措施，參考</w:t>
            </w:r>
            <w:r w:rsidRPr="00B823EB">
              <w:rPr>
                <w:rFonts w:ascii="Times New Roman" w:eastAsia="標楷體" w:hAnsi="Times New Roman" w:cs="Times New Roman"/>
                <w:color w:val="000000" w:themeColor="text1"/>
                <w:sz w:val="22"/>
              </w:rPr>
              <w:t>WHO</w:t>
            </w:r>
            <w:r w:rsidRPr="00B823EB">
              <w:rPr>
                <w:rFonts w:ascii="Times New Roman" w:eastAsia="標楷體" w:hAnsi="Times New Roman" w:cs="Times New Roman"/>
                <w:color w:val="000000" w:themeColor="text1"/>
                <w:sz w:val="22"/>
              </w:rPr>
              <w:t>「高齡友善城市指南」相關規定辦理</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top w:val="single" w:sz="4" w:space="0" w:color="auto"/>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tcBorders>
              <w:left w:val="double" w:sz="4" w:space="0" w:color="auto"/>
            </w:tcBorders>
            <w:shd w:val="clear" w:color="auto" w:fill="auto"/>
          </w:tcPr>
          <w:p w:rsidR="00FA17E1" w:rsidRPr="00BD5DA8" w:rsidRDefault="00FA17E1" w:rsidP="0043408C">
            <w:pPr>
              <w:snapToGrid w:val="0"/>
              <w:spacing w:line="200" w:lineRule="atLeast"/>
              <w:ind w:left="7" w:hanging="7"/>
              <w:jc w:val="both"/>
              <w:rPr>
                <w:rFonts w:ascii="Times New Roman" w:eastAsia="標楷體" w:hAnsi="Times New Roman" w:cs="Times New Roman"/>
                <w:color w:val="000000" w:themeColor="text1"/>
                <w:sz w:val="22"/>
              </w:rPr>
            </w:pPr>
          </w:p>
        </w:tc>
      </w:tr>
      <w:tr w:rsidR="00FA17E1" w:rsidRPr="00BD5DA8" w:rsidTr="0043408C">
        <w:trPr>
          <w:jc w:val="center"/>
        </w:trPr>
        <w:tc>
          <w:tcPr>
            <w:tcW w:w="1951" w:type="dxa"/>
            <w:tcBorders>
              <w:bottom w:val="single" w:sz="4" w:space="0" w:color="auto"/>
            </w:tcBorders>
            <w:shd w:val="clear" w:color="auto" w:fill="auto"/>
          </w:tcPr>
          <w:p w:rsidR="00FA17E1" w:rsidRPr="00BD5DA8" w:rsidRDefault="00FA17E1" w:rsidP="0043408C">
            <w:pPr>
              <w:snapToGrid w:val="0"/>
              <w:spacing w:line="200" w:lineRule="atLeast"/>
              <w:ind w:left="475" w:hangingChars="216" w:hanging="475"/>
              <w:jc w:val="both"/>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13</w:t>
            </w:r>
            <w:r w:rsidRPr="00BD5DA8">
              <w:rPr>
                <w:rFonts w:ascii="Times New Roman" w:eastAsia="標楷體" w:hAnsi="Times New Roman" w:cs="Times New Roman"/>
                <w:color w:val="000000" w:themeColor="text1"/>
                <w:sz w:val="22"/>
              </w:rPr>
              <w:t>、涉及空間規劃者</w:t>
            </w:r>
          </w:p>
        </w:tc>
        <w:tc>
          <w:tcPr>
            <w:tcW w:w="4111" w:type="dxa"/>
            <w:shd w:val="clear" w:color="auto" w:fill="auto"/>
            <w:vAlign w:val="center"/>
          </w:tcPr>
          <w:p w:rsidR="00FA17E1" w:rsidRPr="00B823EB" w:rsidRDefault="00FA17E1" w:rsidP="0043408C">
            <w:pPr>
              <w:snapToGrid w:val="0"/>
              <w:spacing w:line="200" w:lineRule="atLeast"/>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是否檢附計畫範圍具座標之向量圖檔</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top w:val="single" w:sz="4" w:space="0" w:color="auto"/>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tcBorders>
              <w:left w:val="double" w:sz="4" w:space="0" w:color="auto"/>
            </w:tcBorders>
            <w:shd w:val="clear" w:color="auto" w:fill="auto"/>
          </w:tcPr>
          <w:p w:rsidR="00FA17E1" w:rsidRPr="00BD5DA8" w:rsidRDefault="00FA17E1" w:rsidP="0043408C">
            <w:pPr>
              <w:snapToGrid w:val="0"/>
              <w:spacing w:line="200" w:lineRule="atLeast"/>
              <w:ind w:left="7" w:hanging="7"/>
              <w:jc w:val="both"/>
              <w:rPr>
                <w:rFonts w:ascii="Times New Roman" w:eastAsia="標楷體" w:hAnsi="Times New Roman" w:cs="Times New Roman"/>
                <w:color w:val="000000" w:themeColor="text1"/>
                <w:sz w:val="22"/>
              </w:rPr>
            </w:pPr>
          </w:p>
        </w:tc>
      </w:tr>
      <w:tr w:rsidR="00FA17E1" w:rsidRPr="00BD5DA8" w:rsidTr="0043408C">
        <w:trPr>
          <w:jc w:val="center"/>
        </w:trPr>
        <w:tc>
          <w:tcPr>
            <w:tcW w:w="1951" w:type="dxa"/>
            <w:tcBorders>
              <w:bottom w:val="single" w:sz="4" w:space="0" w:color="auto"/>
            </w:tcBorders>
            <w:shd w:val="clear" w:color="auto" w:fill="auto"/>
          </w:tcPr>
          <w:p w:rsidR="00FA17E1" w:rsidRPr="00BD5DA8" w:rsidRDefault="00FA17E1" w:rsidP="0043408C">
            <w:pPr>
              <w:snapToGrid w:val="0"/>
              <w:spacing w:line="200" w:lineRule="atLeast"/>
              <w:ind w:left="475" w:hangingChars="216" w:hanging="475"/>
              <w:jc w:val="both"/>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14</w:t>
            </w:r>
            <w:r w:rsidRPr="00BD5DA8">
              <w:rPr>
                <w:rFonts w:ascii="Times New Roman" w:eastAsia="標楷體" w:hAnsi="Times New Roman" w:cs="Times New Roman"/>
                <w:color w:val="000000" w:themeColor="text1"/>
                <w:sz w:val="22"/>
              </w:rPr>
              <w:t>、涉及政府辦公廳舍興建購置者</w:t>
            </w:r>
          </w:p>
        </w:tc>
        <w:tc>
          <w:tcPr>
            <w:tcW w:w="4111" w:type="dxa"/>
            <w:shd w:val="clear" w:color="auto" w:fill="auto"/>
            <w:vAlign w:val="center"/>
          </w:tcPr>
          <w:p w:rsidR="00FA17E1" w:rsidRPr="00B823EB" w:rsidRDefault="00FA17E1" w:rsidP="0043408C">
            <w:pPr>
              <w:snapToGrid w:val="0"/>
              <w:spacing w:line="200" w:lineRule="atLeast"/>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是否納入積極活化閒置資產及引進民間資源共同開發之理念</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top w:val="single" w:sz="4" w:space="0" w:color="auto"/>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tcBorders>
              <w:left w:val="double" w:sz="4" w:space="0" w:color="auto"/>
            </w:tcBorders>
            <w:shd w:val="clear" w:color="auto" w:fill="auto"/>
          </w:tcPr>
          <w:p w:rsidR="00FA17E1" w:rsidRPr="00BD5DA8" w:rsidRDefault="00FA17E1" w:rsidP="0043408C">
            <w:pPr>
              <w:snapToGrid w:val="0"/>
              <w:spacing w:line="200" w:lineRule="atLeast"/>
              <w:ind w:left="7" w:hanging="7"/>
              <w:jc w:val="both"/>
              <w:rPr>
                <w:rFonts w:ascii="Times New Roman" w:eastAsia="標楷體" w:hAnsi="Times New Roman" w:cs="Times New Roman"/>
                <w:color w:val="000000" w:themeColor="text1"/>
                <w:sz w:val="22"/>
              </w:rPr>
            </w:pPr>
          </w:p>
        </w:tc>
      </w:tr>
      <w:tr w:rsidR="00FA17E1" w:rsidRPr="00BD5DA8" w:rsidTr="0043408C">
        <w:trPr>
          <w:jc w:val="center"/>
        </w:trPr>
        <w:tc>
          <w:tcPr>
            <w:tcW w:w="1951" w:type="dxa"/>
            <w:tcBorders>
              <w:bottom w:val="nil"/>
            </w:tcBorders>
            <w:shd w:val="clear" w:color="auto" w:fill="auto"/>
          </w:tcPr>
          <w:p w:rsidR="00FA17E1" w:rsidRPr="00BD5DA8" w:rsidRDefault="00FA17E1" w:rsidP="0043408C">
            <w:pPr>
              <w:snapToGrid w:val="0"/>
              <w:spacing w:line="200" w:lineRule="atLeast"/>
              <w:ind w:left="475" w:hangingChars="216" w:hanging="475"/>
              <w:jc w:val="both"/>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15</w:t>
            </w:r>
            <w:r w:rsidRPr="00BD5DA8">
              <w:rPr>
                <w:rFonts w:ascii="Times New Roman" w:eastAsia="標楷體" w:hAnsi="Times New Roman" w:cs="Times New Roman"/>
                <w:color w:val="000000" w:themeColor="text1"/>
                <w:sz w:val="22"/>
              </w:rPr>
              <w:t>、跨機關協商</w:t>
            </w:r>
          </w:p>
        </w:tc>
        <w:tc>
          <w:tcPr>
            <w:tcW w:w="4111" w:type="dxa"/>
            <w:shd w:val="clear" w:color="auto" w:fill="auto"/>
          </w:tcPr>
          <w:p w:rsidR="00FA17E1" w:rsidRPr="00B823EB" w:rsidRDefault="00FA17E1" w:rsidP="0043408C">
            <w:pPr>
              <w:snapToGrid w:val="0"/>
              <w:spacing w:line="200" w:lineRule="atLeast"/>
              <w:ind w:left="275" w:hangingChars="125" w:hanging="275"/>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(1)</w:t>
            </w:r>
            <w:r w:rsidRPr="00B823EB">
              <w:rPr>
                <w:rFonts w:ascii="Times New Roman" w:eastAsia="標楷體" w:hAnsi="Times New Roman" w:cs="Times New Roman"/>
                <w:color w:val="000000" w:themeColor="text1"/>
                <w:sz w:val="22"/>
              </w:rPr>
              <w:t>涉及跨部會或地方權責及財務分攤，是否進行跨機關協商</w:t>
            </w:r>
          </w:p>
        </w:tc>
        <w:tc>
          <w:tcPr>
            <w:tcW w:w="567" w:type="dxa"/>
            <w:tcBorders>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70" w:type="dxa"/>
            <w:tcBorders>
              <w:top w:val="single" w:sz="4" w:space="0" w:color="auto"/>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tcBorders>
              <w:left w:val="double" w:sz="4" w:space="0" w:color="auto"/>
            </w:tcBorders>
            <w:shd w:val="clear" w:color="auto" w:fill="auto"/>
          </w:tcPr>
          <w:p w:rsidR="00FA17E1" w:rsidRPr="00BD5DA8" w:rsidRDefault="00FA17E1" w:rsidP="0043408C">
            <w:pPr>
              <w:snapToGrid w:val="0"/>
              <w:spacing w:line="200" w:lineRule="atLeast"/>
              <w:ind w:left="222" w:hanging="222"/>
              <w:rPr>
                <w:rFonts w:ascii="Times New Roman" w:eastAsia="標楷體" w:hAnsi="Times New Roman" w:cs="Times New Roman"/>
                <w:color w:val="000000" w:themeColor="text1"/>
                <w:sz w:val="22"/>
              </w:rPr>
            </w:pPr>
          </w:p>
        </w:tc>
      </w:tr>
      <w:tr w:rsidR="00FA17E1" w:rsidRPr="00BD5DA8" w:rsidTr="0043408C">
        <w:trPr>
          <w:jc w:val="center"/>
        </w:trPr>
        <w:tc>
          <w:tcPr>
            <w:tcW w:w="1951" w:type="dxa"/>
            <w:tcBorders>
              <w:top w:val="nil"/>
              <w:bottom w:val="single" w:sz="4" w:space="0" w:color="auto"/>
            </w:tcBorders>
            <w:shd w:val="clear" w:color="auto" w:fill="auto"/>
          </w:tcPr>
          <w:p w:rsidR="00FA17E1" w:rsidRPr="00BD5DA8" w:rsidRDefault="00FA17E1" w:rsidP="0043408C">
            <w:pPr>
              <w:snapToGrid w:val="0"/>
              <w:spacing w:line="200" w:lineRule="atLeast"/>
              <w:jc w:val="both"/>
              <w:rPr>
                <w:rFonts w:ascii="Times New Roman" w:eastAsia="標楷體" w:hAnsi="Times New Roman" w:cs="Times New Roman"/>
                <w:color w:val="000000" w:themeColor="text1"/>
                <w:sz w:val="22"/>
              </w:rPr>
            </w:pPr>
          </w:p>
        </w:tc>
        <w:tc>
          <w:tcPr>
            <w:tcW w:w="4111" w:type="dxa"/>
            <w:shd w:val="clear" w:color="auto" w:fill="auto"/>
          </w:tcPr>
          <w:p w:rsidR="00FA17E1" w:rsidRPr="00B823EB" w:rsidRDefault="00FA17E1" w:rsidP="0043408C">
            <w:pPr>
              <w:snapToGrid w:val="0"/>
              <w:spacing w:line="200" w:lineRule="atLeast"/>
              <w:ind w:left="275" w:hangingChars="125" w:hanging="275"/>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color w:val="000000" w:themeColor="text1"/>
                <w:sz w:val="22"/>
              </w:rPr>
              <w:t>(2)</w:t>
            </w:r>
            <w:r w:rsidRPr="00B823EB">
              <w:rPr>
                <w:rFonts w:ascii="Times New Roman" w:eastAsia="標楷體" w:hAnsi="Times New Roman" w:cs="Times New Roman"/>
                <w:color w:val="000000" w:themeColor="text1"/>
                <w:sz w:val="22"/>
              </w:rPr>
              <w:t>是否檢附相關協商文書資料</w:t>
            </w:r>
          </w:p>
        </w:tc>
        <w:tc>
          <w:tcPr>
            <w:tcW w:w="567" w:type="dxa"/>
            <w:tcBorders>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70" w:type="dxa"/>
            <w:tcBorders>
              <w:top w:val="single" w:sz="4" w:space="0" w:color="auto"/>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tcBorders>
              <w:left w:val="double" w:sz="4" w:space="0" w:color="auto"/>
            </w:tcBorders>
            <w:shd w:val="clear" w:color="auto" w:fill="auto"/>
          </w:tcPr>
          <w:p w:rsidR="00FA17E1" w:rsidRPr="00BD5DA8" w:rsidRDefault="00FA17E1" w:rsidP="0043408C">
            <w:pPr>
              <w:snapToGrid w:val="0"/>
              <w:spacing w:line="200" w:lineRule="atLeast"/>
              <w:ind w:left="222" w:hanging="222"/>
              <w:rPr>
                <w:rFonts w:ascii="Times New Roman" w:eastAsia="標楷體" w:hAnsi="Times New Roman" w:cs="Times New Roman"/>
                <w:color w:val="000000" w:themeColor="text1"/>
                <w:sz w:val="22"/>
              </w:rPr>
            </w:pPr>
          </w:p>
        </w:tc>
      </w:tr>
      <w:tr w:rsidR="00FA17E1" w:rsidRPr="00BD5DA8" w:rsidTr="0043408C">
        <w:trPr>
          <w:jc w:val="center"/>
        </w:trPr>
        <w:tc>
          <w:tcPr>
            <w:tcW w:w="1951" w:type="dxa"/>
            <w:vMerge w:val="restart"/>
            <w:tcBorders>
              <w:top w:val="single" w:sz="4" w:space="0" w:color="auto"/>
            </w:tcBorders>
            <w:shd w:val="clear" w:color="auto" w:fill="auto"/>
          </w:tcPr>
          <w:p w:rsidR="00FA17E1" w:rsidRPr="00BD5DA8" w:rsidRDefault="00FA17E1" w:rsidP="0043408C">
            <w:pPr>
              <w:snapToGrid w:val="0"/>
              <w:spacing w:line="200" w:lineRule="atLeast"/>
              <w:ind w:left="475" w:hangingChars="216" w:hanging="475"/>
              <w:jc w:val="both"/>
              <w:rPr>
                <w:rFonts w:ascii="Times New Roman" w:eastAsia="標楷體" w:hAnsi="Times New Roman" w:cs="Times New Roman"/>
                <w:bCs/>
                <w:color w:val="000000" w:themeColor="text1"/>
                <w:sz w:val="22"/>
              </w:rPr>
            </w:pPr>
            <w:r w:rsidRPr="00BD5DA8">
              <w:rPr>
                <w:rFonts w:ascii="Times New Roman" w:eastAsia="標楷體" w:hAnsi="Times New Roman" w:cs="Times New Roman"/>
                <w:bCs/>
                <w:color w:val="000000" w:themeColor="text1"/>
                <w:sz w:val="22"/>
              </w:rPr>
              <w:t>16</w:t>
            </w:r>
            <w:r w:rsidRPr="00BD5DA8">
              <w:rPr>
                <w:rFonts w:ascii="Times New Roman" w:eastAsia="標楷體" w:hAnsi="Times New Roman" w:cs="Times New Roman"/>
                <w:color w:val="000000" w:themeColor="text1"/>
                <w:sz w:val="22"/>
              </w:rPr>
              <w:t>、</w:t>
            </w:r>
            <w:r w:rsidRPr="00BD5DA8">
              <w:rPr>
                <w:rFonts w:ascii="Times New Roman" w:eastAsia="標楷體" w:hAnsi="Times New Roman" w:cs="Times New Roman"/>
                <w:bCs/>
                <w:color w:val="000000" w:themeColor="text1"/>
                <w:sz w:val="22"/>
              </w:rPr>
              <w:t>依碳中和概念優先選列節能減碳指標</w:t>
            </w:r>
          </w:p>
        </w:tc>
        <w:tc>
          <w:tcPr>
            <w:tcW w:w="4111" w:type="dxa"/>
            <w:shd w:val="clear" w:color="auto" w:fill="auto"/>
          </w:tcPr>
          <w:p w:rsidR="00FA17E1" w:rsidRPr="00B823EB" w:rsidRDefault="00FA17E1" w:rsidP="0043408C">
            <w:pPr>
              <w:snapToGrid w:val="0"/>
              <w:spacing w:line="200" w:lineRule="atLeast"/>
              <w:ind w:left="275" w:hangingChars="125" w:hanging="275"/>
              <w:jc w:val="both"/>
              <w:rPr>
                <w:rFonts w:ascii="Times New Roman" w:eastAsia="標楷體" w:hAnsi="Times New Roman" w:cs="Times New Roman"/>
                <w:bCs/>
                <w:color w:val="000000" w:themeColor="text1"/>
                <w:sz w:val="22"/>
              </w:rPr>
            </w:pPr>
            <w:r w:rsidRPr="00B823EB">
              <w:rPr>
                <w:rFonts w:ascii="Times New Roman" w:eastAsia="標楷體" w:hAnsi="Times New Roman" w:cs="Times New Roman"/>
                <w:bCs/>
                <w:color w:val="000000" w:themeColor="text1"/>
                <w:sz w:val="22"/>
              </w:rPr>
              <w:t>(1)</w:t>
            </w:r>
            <w:r w:rsidRPr="00B823EB">
              <w:rPr>
                <w:rFonts w:ascii="Times New Roman" w:eastAsia="標楷體" w:hAnsi="Times New Roman" w:cs="Times New Roman"/>
                <w:bCs/>
                <w:color w:val="000000" w:themeColor="text1"/>
                <w:sz w:val="22"/>
              </w:rPr>
              <w:t>是否以二氧化碳之減量為節能減碳指標，並設定減量目標</w:t>
            </w:r>
          </w:p>
        </w:tc>
        <w:tc>
          <w:tcPr>
            <w:tcW w:w="567" w:type="dxa"/>
            <w:tcBorders>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70" w:type="dxa"/>
            <w:tcBorders>
              <w:top w:val="single" w:sz="4" w:space="0" w:color="auto"/>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tcBorders>
              <w:left w:val="double" w:sz="4" w:space="0" w:color="auto"/>
            </w:tcBorders>
            <w:shd w:val="clear" w:color="auto" w:fill="auto"/>
          </w:tcPr>
          <w:p w:rsidR="00FA17E1" w:rsidRPr="00BD5DA8" w:rsidRDefault="00FA17E1" w:rsidP="0043408C">
            <w:pPr>
              <w:snapToGrid w:val="0"/>
              <w:spacing w:line="200" w:lineRule="atLeast"/>
              <w:ind w:left="7" w:hanging="7"/>
              <w:jc w:val="both"/>
              <w:rPr>
                <w:rFonts w:ascii="Times New Roman" w:eastAsia="標楷體" w:hAnsi="Times New Roman" w:cs="Times New Roman"/>
                <w:color w:val="000000" w:themeColor="text1"/>
                <w:sz w:val="22"/>
              </w:rPr>
            </w:pPr>
          </w:p>
        </w:tc>
      </w:tr>
      <w:tr w:rsidR="00FA17E1" w:rsidRPr="00BD5DA8" w:rsidTr="0043408C">
        <w:trPr>
          <w:jc w:val="center"/>
        </w:trPr>
        <w:tc>
          <w:tcPr>
            <w:tcW w:w="1951" w:type="dxa"/>
            <w:vMerge/>
            <w:shd w:val="clear" w:color="auto" w:fill="auto"/>
          </w:tcPr>
          <w:p w:rsidR="00FA17E1" w:rsidRPr="00BD5DA8" w:rsidRDefault="00FA17E1" w:rsidP="0043408C">
            <w:pPr>
              <w:snapToGrid w:val="0"/>
              <w:spacing w:line="200" w:lineRule="atLeast"/>
              <w:ind w:left="218" w:hangingChars="99" w:hanging="218"/>
              <w:jc w:val="both"/>
              <w:rPr>
                <w:rFonts w:ascii="Times New Roman" w:eastAsia="標楷體" w:hAnsi="Times New Roman" w:cs="Times New Roman"/>
                <w:color w:val="000000" w:themeColor="text1"/>
                <w:sz w:val="22"/>
              </w:rPr>
            </w:pPr>
          </w:p>
        </w:tc>
        <w:tc>
          <w:tcPr>
            <w:tcW w:w="4111" w:type="dxa"/>
            <w:shd w:val="clear" w:color="auto" w:fill="auto"/>
          </w:tcPr>
          <w:p w:rsidR="00FA17E1" w:rsidRPr="00B823EB" w:rsidRDefault="00FA17E1" w:rsidP="0043408C">
            <w:pPr>
              <w:snapToGrid w:val="0"/>
              <w:spacing w:line="200" w:lineRule="atLeast"/>
              <w:ind w:left="275" w:hangingChars="125" w:hanging="275"/>
              <w:jc w:val="both"/>
              <w:rPr>
                <w:rFonts w:ascii="Times New Roman" w:eastAsia="標楷體" w:hAnsi="Times New Roman" w:cs="Times New Roman"/>
                <w:bCs/>
                <w:color w:val="000000" w:themeColor="text1"/>
                <w:sz w:val="22"/>
              </w:rPr>
            </w:pPr>
            <w:r w:rsidRPr="00B823EB">
              <w:rPr>
                <w:rFonts w:ascii="Times New Roman" w:eastAsia="標楷體" w:hAnsi="Times New Roman" w:cs="Times New Roman"/>
                <w:bCs/>
                <w:color w:val="000000" w:themeColor="text1"/>
                <w:sz w:val="22"/>
              </w:rPr>
              <w:t>(2)</w:t>
            </w:r>
            <w:r w:rsidRPr="00B823EB">
              <w:rPr>
                <w:rFonts w:ascii="Times New Roman" w:eastAsia="標楷體" w:hAnsi="Times New Roman" w:cs="Times New Roman"/>
                <w:bCs/>
                <w:color w:val="000000" w:themeColor="text1"/>
                <w:sz w:val="22"/>
              </w:rPr>
              <w:t>是否規劃採用綠建築或其他節能減碳措施</w:t>
            </w:r>
          </w:p>
        </w:tc>
        <w:tc>
          <w:tcPr>
            <w:tcW w:w="567" w:type="dxa"/>
            <w:tcBorders>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70" w:type="dxa"/>
            <w:tcBorders>
              <w:top w:val="single" w:sz="4" w:space="0" w:color="auto"/>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tcBorders>
              <w:left w:val="double" w:sz="4" w:space="0" w:color="auto"/>
            </w:tcBorders>
            <w:shd w:val="clear" w:color="auto" w:fill="auto"/>
          </w:tcPr>
          <w:p w:rsidR="00FA17E1" w:rsidRPr="00BD5DA8" w:rsidRDefault="00FA17E1" w:rsidP="0043408C">
            <w:pPr>
              <w:snapToGrid w:val="0"/>
              <w:spacing w:line="200" w:lineRule="atLeast"/>
              <w:ind w:left="222" w:hanging="222"/>
              <w:rPr>
                <w:rFonts w:ascii="Times New Roman" w:eastAsia="標楷體" w:hAnsi="Times New Roman" w:cs="Times New Roman"/>
                <w:color w:val="000000" w:themeColor="text1"/>
                <w:sz w:val="22"/>
              </w:rPr>
            </w:pPr>
          </w:p>
        </w:tc>
      </w:tr>
      <w:tr w:rsidR="00FA17E1" w:rsidRPr="00BD5DA8" w:rsidTr="0043408C">
        <w:trPr>
          <w:jc w:val="center"/>
        </w:trPr>
        <w:tc>
          <w:tcPr>
            <w:tcW w:w="1951" w:type="dxa"/>
            <w:vMerge/>
            <w:shd w:val="clear" w:color="auto" w:fill="auto"/>
          </w:tcPr>
          <w:p w:rsidR="00FA17E1" w:rsidRPr="00BD5DA8" w:rsidRDefault="00FA17E1" w:rsidP="0043408C">
            <w:pPr>
              <w:snapToGrid w:val="0"/>
              <w:spacing w:line="200" w:lineRule="atLeast"/>
              <w:ind w:left="218" w:hangingChars="99" w:hanging="218"/>
              <w:jc w:val="both"/>
              <w:rPr>
                <w:rFonts w:ascii="Times New Roman" w:eastAsia="標楷體" w:hAnsi="Times New Roman" w:cs="Times New Roman"/>
                <w:color w:val="000000" w:themeColor="text1"/>
                <w:sz w:val="22"/>
              </w:rPr>
            </w:pPr>
          </w:p>
        </w:tc>
        <w:tc>
          <w:tcPr>
            <w:tcW w:w="4111" w:type="dxa"/>
            <w:shd w:val="clear" w:color="auto" w:fill="auto"/>
          </w:tcPr>
          <w:p w:rsidR="00FA17E1" w:rsidRPr="00B823EB" w:rsidRDefault="00FA17E1" w:rsidP="0043408C">
            <w:pPr>
              <w:snapToGrid w:val="0"/>
              <w:spacing w:line="200" w:lineRule="atLeast"/>
              <w:ind w:left="275" w:hangingChars="125" w:hanging="275"/>
              <w:jc w:val="both"/>
              <w:rPr>
                <w:rFonts w:ascii="Times New Roman" w:eastAsia="標楷體" w:hAnsi="Times New Roman" w:cs="Times New Roman"/>
                <w:color w:val="000000" w:themeColor="text1"/>
                <w:sz w:val="22"/>
              </w:rPr>
            </w:pPr>
            <w:r w:rsidRPr="00B823EB">
              <w:rPr>
                <w:rFonts w:ascii="Times New Roman" w:eastAsia="標楷體" w:hAnsi="Times New Roman" w:cs="Times New Roman"/>
                <w:bCs/>
                <w:color w:val="000000" w:themeColor="text1"/>
                <w:sz w:val="22"/>
              </w:rPr>
              <w:t>(3)</w:t>
            </w:r>
            <w:r w:rsidRPr="00B823EB">
              <w:rPr>
                <w:rFonts w:ascii="Times New Roman" w:eastAsia="標楷體" w:hAnsi="Times New Roman" w:cs="Times New Roman"/>
                <w:color w:val="000000" w:themeColor="text1"/>
                <w:sz w:val="22"/>
              </w:rPr>
              <w:t>是否檢附相關說明文件</w:t>
            </w:r>
          </w:p>
        </w:tc>
        <w:tc>
          <w:tcPr>
            <w:tcW w:w="567" w:type="dxa"/>
            <w:tcBorders>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70" w:type="dxa"/>
            <w:tcBorders>
              <w:top w:val="single" w:sz="4" w:space="0" w:color="auto"/>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tcBorders>
              <w:left w:val="double" w:sz="4" w:space="0" w:color="auto"/>
            </w:tcBorders>
            <w:shd w:val="clear" w:color="auto" w:fill="auto"/>
          </w:tcPr>
          <w:p w:rsidR="00FA17E1" w:rsidRPr="00BD5DA8" w:rsidRDefault="00FA17E1" w:rsidP="0043408C">
            <w:pPr>
              <w:snapToGrid w:val="0"/>
              <w:spacing w:line="200" w:lineRule="atLeast"/>
              <w:ind w:left="222" w:hanging="222"/>
              <w:rPr>
                <w:rFonts w:ascii="Times New Roman" w:eastAsia="標楷體" w:hAnsi="Times New Roman" w:cs="Times New Roman"/>
                <w:color w:val="000000" w:themeColor="text1"/>
                <w:sz w:val="22"/>
              </w:rPr>
            </w:pPr>
          </w:p>
        </w:tc>
      </w:tr>
      <w:tr w:rsidR="00FA17E1" w:rsidRPr="00BD5DA8" w:rsidTr="0043408C">
        <w:trPr>
          <w:jc w:val="center"/>
        </w:trPr>
        <w:tc>
          <w:tcPr>
            <w:tcW w:w="1951" w:type="dxa"/>
            <w:shd w:val="clear" w:color="auto" w:fill="auto"/>
          </w:tcPr>
          <w:p w:rsidR="00FA17E1" w:rsidRPr="00BD5DA8" w:rsidRDefault="00FA17E1" w:rsidP="0043408C">
            <w:pPr>
              <w:snapToGrid w:val="0"/>
              <w:spacing w:line="200" w:lineRule="atLeast"/>
              <w:ind w:left="475" w:hangingChars="216" w:hanging="475"/>
              <w:jc w:val="both"/>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kern w:val="0"/>
                <w:sz w:val="22"/>
              </w:rPr>
              <w:t>17</w:t>
            </w:r>
            <w:r w:rsidRPr="00BD5DA8">
              <w:rPr>
                <w:rFonts w:ascii="Times New Roman" w:eastAsia="標楷體" w:hAnsi="Times New Roman" w:cs="Times New Roman"/>
                <w:color w:val="000000" w:themeColor="text1"/>
                <w:kern w:val="0"/>
                <w:sz w:val="22"/>
              </w:rPr>
              <w:t>、資通安全防護規劃</w:t>
            </w:r>
          </w:p>
        </w:tc>
        <w:tc>
          <w:tcPr>
            <w:tcW w:w="4111" w:type="dxa"/>
            <w:shd w:val="clear" w:color="auto" w:fill="auto"/>
            <w:vAlign w:val="center"/>
          </w:tcPr>
          <w:p w:rsidR="00FA17E1" w:rsidRPr="00B823EB" w:rsidRDefault="00FA17E1" w:rsidP="0043408C">
            <w:pPr>
              <w:autoSpaceDE w:val="0"/>
              <w:autoSpaceDN w:val="0"/>
              <w:adjustRightInd w:val="0"/>
              <w:jc w:val="both"/>
              <w:rPr>
                <w:rFonts w:ascii="Times New Roman" w:eastAsia="標楷體" w:hAnsi="Times New Roman" w:cs="Times New Roman"/>
                <w:color w:val="000000" w:themeColor="text1"/>
                <w:kern w:val="0"/>
                <w:sz w:val="22"/>
              </w:rPr>
            </w:pPr>
            <w:r w:rsidRPr="00B823EB">
              <w:rPr>
                <w:rFonts w:ascii="Times New Roman" w:eastAsia="標楷體" w:hAnsi="Times New Roman" w:cs="Times New Roman"/>
                <w:color w:val="000000" w:themeColor="text1"/>
                <w:kern w:val="0"/>
                <w:sz w:val="22"/>
              </w:rPr>
              <w:t>資訊系統是否辦理資通安全防護規劃</w:t>
            </w:r>
          </w:p>
        </w:tc>
        <w:tc>
          <w:tcPr>
            <w:tcW w:w="567" w:type="dxa"/>
            <w:tcBorders>
              <w:right w:val="sing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r w:rsidRPr="00BD5DA8">
              <w:rPr>
                <w:rFonts w:ascii="Times New Roman" w:eastAsia="標楷體" w:hAnsi="Times New Roman" w:cs="Times New Roman"/>
                <w:b/>
                <w:color w:val="000000" w:themeColor="text1"/>
                <w:szCs w:val="24"/>
              </w:rPr>
              <w:sym w:font="Wingdings 2" w:char="F050"/>
            </w:r>
          </w:p>
        </w:tc>
        <w:tc>
          <w:tcPr>
            <w:tcW w:w="570" w:type="dxa"/>
            <w:tcBorders>
              <w:top w:val="single" w:sz="4" w:space="0" w:color="auto"/>
              <w:left w:val="single" w:sz="4" w:space="0" w:color="auto"/>
              <w:bottom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709" w:type="dxa"/>
            <w:tcBorders>
              <w:left w:val="double" w:sz="4" w:space="0" w:color="auto"/>
              <w:right w:val="single" w:sz="4" w:space="0" w:color="auto"/>
            </w:tcBorders>
            <w:shd w:val="clear" w:color="auto" w:fill="auto"/>
            <w:vAlign w:val="center"/>
          </w:tcPr>
          <w:p w:rsidR="00FA17E1" w:rsidRPr="00BD5DA8" w:rsidRDefault="00FA17E1" w:rsidP="0043408C">
            <w:pPr>
              <w:jc w:val="center"/>
              <w:rPr>
                <w:rFonts w:ascii="Times New Roman" w:eastAsia="標楷體" w:hAnsi="Times New Roman" w:cs="Times New Roman"/>
                <w:color w:val="000000" w:themeColor="text1"/>
              </w:rPr>
            </w:pPr>
            <w:r w:rsidRPr="00BD5DA8">
              <w:rPr>
                <w:rFonts w:ascii="Times New Roman" w:eastAsia="標楷體" w:hAnsi="Times New Roman" w:cs="Times New Roman"/>
                <w:b/>
                <w:color w:val="000000" w:themeColor="text1"/>
                <w:szCs w:val="24"/>
              </w:rPr>
              <w:sym w:font="Wingdings 2" w:char="F050"/>
            </w:r>
          </w:p>
        </w:tc>
        <w:tc>
          <w:tcPr>
            <w:tcW w:w="567" w:type="dxa"/>
            <w:tcBorders>
              <w:left w:val="single" w:sz="4" w:space="0" w:color="auto"/>
              <w:right w:val="double" w:sz="4" w:space="0" w:color="auto"/>
            </w:tcBorders>
            <w:shd w:val="clear" w:color="auto" w:fill="auto"/>
            <w:vAlign w:val="center"/>
          </w:tcPr>
          <w:p w:rsidR="00FA17E1" w:rsidRPr="00BD5DA8" w:rsidRDefault="00FA17E1" w:rsidP="0043408C">
            <w:pPr>
              <w:snapToGrid w:val="0"/>
              <w:spacing w:line="200" w:lineRule="atLeast"/>
              <w:ind w:left="222" w:hanging="222"/>
              <w:jc w:val="center"/>
              <w:rPr>
                <w:rFonts w:ascii="Times New Roman" w:eastAsia="標楷體" w:hAnsi="Times New Roman" w:cs="Times New Roman"/>
                <w:color w:val="000000" w:themeColor="text1"/>
                <w:sz w:val="22"/>
              </w:rPr>
            </w:pPr>
          </w:p>
        </w:tc>
        <w:tc>
          <w:tcPr>
            <w:tcW w:w="1981" w:type="dxa"/>
            <w:tcBorders>
              <w:left w:val="double" w:sz="4" w:space="0" w:color="auto"/>
            </w:tcBorders>
            <w:shd w:val="clear" w:color="auto" w:fill="auto"/>
          </w:tcPr>
          <w:p w:rsidR="00FA17E1" w:rsidRPr="00BD5DA8" w:rsidRDefault="00FA17E1" w:rsidP="0043408C">
            <w:pPr>
              <w:snapToGrid w:val="0"/>
              <w:spacing w:line="200" w:lineRule="atLeast"/>
              <w:ind w:left="7" w:hanging="7"/>
              <w:jc w:val="both"/>
              <w:rPr>
                <w:rFonts w:ascii="Times New Roman" w:eastAsia="標楷體" w:hAnsi="Times New Roman" w:cs="Times New Roman"/>
                <w:color w:val="000000" w:themeColor="text1"/>
                <w:sz w:val="22"/>
              </w:rPr>
            </w:pPr>
          </w:p>
        </w:tc>
      </w:tr>
    </w:tbl>
    <w:p w:rsidR="00FA17E1" w:rsidRDefault="00FA17E1" w:rsidP="00FA17E1">
      <w:pPr>
        <w:spacing w:beforeLines="50" w:before="120"/>
        <w:rPr>
          <w:rFonts w:ascii="Times New Roman" w:eastAsia="標楷體" w:hAnsi="Times New Roman" w:cs="Times New Roman"/>
          <w:color w:val="000000" w:themeColor="text1"/>
          <w:sz w:val="22"/>
        </w:rPr>
      </w:pPr>
    </w:p>
    <w:p w:rsidR="00FA17E1" w:rsidRPr="00BD5DA8" w:rsidRDefault="00FA17E1" w:rsidP="00FA17E1">
      <w:pPr>
        <w:spacing w:beforeLines="50" w:before="120"/>
        <w:rPr>
          <w:rFonts w:ascii="Times New Roman" w:eastAsia="標楷體" w:hAnsi="Times New Roman" w:cs="Times New Roman"/>
          <w:color w:val="000000" w:themeColor="text1"/>
          <w:sz w:val="22"/>
        </w:rPr>
      </w:pPr>
      <w:r w:rsidRPr="00BD5DA8">
        <w:rPr>
          <w:rFonts w:ascii="Times New Roman" w:eastAsia="標楷體" w:hAnsi="Times New Roman" w:cs="Times New Roman"/>
          <w:color w:val="000000" w:themeColor="text1"/>
          <w:sz w:val="22"/>
        </w:rPr>
        <w:t>主辦機關核章：承辦人</w:t>
      </w:r>
      <w:r w:rsidRPr="00BD5DA8">
        <w:rPr>
          <w:rFonts w:ascii="Times New Roman" w:eastAsia="標楷體" w:hAnsi="Times New Roman" w:cs="Times New Roman" w:hint="eastAsia"/>
          <w:color w:val="000000" w:themeColor="text1"/>
          <w:sz w:val="22"/>
        </w:rPr>
        <w:t xml:space="preserve">                    </w:t>
      </w:r>
      <w:r w:rsidRPr="00BD5DA8">
        <w:rPr>
          <w:rFonts w:ascii="Times New Roman" w:eastAsia="標楷體" w:hAnsi="Times New Roman" w:cs="Times New Roman"/>
          <w:color w:val="000000" w:themeColor="text1"/>
          <w:sz w:val="22"/>
        </w:rPr>
        <w:t>單位主管</w:t>
      </w:r>
      <w:r w:rsidRPr="00BD5DA8">
        <w:rPr>
          <w:rFonts w:ascii="Times New Roman" w:eastAsia="標楷體" w:hAnsi="Times New Roman" w:cs="Times New Roman" w:hint="eastAsia"/>
          <w:color w:val="000000" w:themeColor="text1"/>
          <w:sz w:val="22"/>
        </w:rPr>
        <w:t xml:space="preserve">                    </w:t>
      </w:r>
      <w:r w:rsidRPr="00BD5DA8">
        <w:rPr>
          <w:rFonts w:ascii="Times New Roman" w:eastAsia="標楷體" w:hAnsi="Times New Roman" w:cs="Times New Roman"/>
          <w:color w:val="000000" w:themeColor="text1"/>
          <w:sz w:val="22"/>
        </w:rPr>
        <w:t>首長</w:t>
      </w:r>
    </w:p>
    <w:p w:rsidR="00FA17E1" w:rsidRPr="00BD5DA8" w:rsidRDefault="00FA17E1" w:rsidP="00FA17E1">
      <w:pPr>
        <w:rPr>
          <w:rFonts w:ascii="Times New Roman" w:eastAsia="標楷體" w:hAnsi="Times New Roman" w:cs="Times New Roman"/>
          <w:color w:val="000000" w:themeColor="text1"/>
          <w:sz w:val="22"/>
        </w:rPr>
      </w:pPr>
    </w:p>
    <w:p w:rsidR="00FA17E1" w:rsidRDefault="00FA17E1" w:rsidP="00FA17E1">
      <w:pPr>
        <w:rPr>
          <w:rFonts w:ascii="Times New Roman" w:eastAsia="標楷體" w:hAnsi="Times New Roman" w:cs="Times New Roman"/>
          <w:color w:val="000000" w:themeColor="text1"/>
          <w:sz w:val="22"/>
        </w:rPr>
      </w:pPr>
    </w:p>
    <w:p w:rsidR="00FA17E1" w:rsidRPr="00BD5DA8" w:rsidRDefault="00FA17E1" w:rsidP="00FA17E1">
      <w:pPr>
        <w:rPr>
          <w:rFonts w:ascii="Times New Roman" w:eastAsia="標楷體" w:hAnsi="Times New Roman" w:cs="Times New Roman"/>
          <w:color w:val="000000" w:themeColor="text1"/>
          <w:szCs w:val="24"/>
        </w:rPr>
      </w:pPr>
      <w:r w:rsidRPr="00BD5DA8">
        <w:rPr>
          <w:rFonts w:ascii="Times New Roman" w:eastAsia="標楷體" w:hAnsi="Times New Roman" w:cs="Times New Roman"/>
          <w:color w:val="000000" w:themeColor="text1"/>
          <w:sz w:val="22"/>
        </w:rPr>
        <w:t>主管部會核章：研考主管</w:t>
      </w:r>
      <w:r w:rsidRPr="00BD5DA8">
        <w:rPr>
          <w:rFonts w:ascii="Times New Roman" w:eastAsia="標楷體" w:hAnsi="Times New Roman" w:cs="Times New Roman" w:hint="eastAsia"/>
          <w:color w:val="000000" w:themeColor="text1"/>
          <w:sz w:val="22"/>
        </w:rPr>
        <w:t xml:space="preserve">                  </w:t>
      </w:r>
      <w:r w:rsidRPr="00BD5DA8">
        <w:rPr>
          <w:rFonts w:ascii="Times New Roman" w:eastAsia="標楷體" w:hAnsi="Times New Roman" w:cs="Times New Roman"/>
          <w:color w:val="000000" w:themeColor="text1"/>
          <w:sz w:val="22"/>
        </w:rPr>
        <w:t>會計主管</w:t>
      </w:r>
      <w:r w:rsidRPr="00BD5DA8">
        <w:rPr>
          <w:rFonts w:ascii="Times New Roman" w:eastAsia="標楷體" w:hAnsi="Times New Roman" w:cs="Times New Roman" w:hint="eastAsia"/>
          <w:color w:val="000000" w:themeColor="text1"/>
          <w:sz w:val="22"/>
        </w:rPr>
        <w:t xml:space="preserve">                    </w:t>
      </w:r>
      <w:r w:rsidRPr="00BD5DA8">
        <w:rPr>
          <w:rFonts w:ascii="Times New Roman" w:eastAsia="標楷體" w:hAnsi="Times New Roman" w:cs="Times New Roman"/>
          <w:color w:val="000000" w:themeColor="text1"/>
          <w:sz w:val="22"/>
        </w:rPr>
        <w:t>首長</w:t>
      </w:r>
    </w:p>
    <w:p w:rsidR="00C30B8F" w:rsidRPr="00FA17E1" w:rsidRDefault="00C30B8F" w:rsidP="00C30B8F">
      <w:pPr>
        <w:rPr>
          <w:rFonts w:ascii="Times New Roman" w:eastAsia="標楷體" w:hAnsi="Times New Roman" w:cs="Times New Roman"/>
          <w:color w:val="000000" w:themeColor="text1"/>
          <w:szCs w:val="24"/>
        </w:rPr>
      </w:pPr>
    </w:p>
    <w:p w:rsidR="00C30B8F" w:rsidRDefault="00C30B8F" w:rsidP="00C30B8F">
      <w:pPr>
        <w:widowControl/>
      </w:pPr>
    </w:p>
    <w:p w:rsidR="00475721" w:rsidRDefault="00475721" w:rsidP="00C30B8F">
      <w:pPr>
        <w:widowControl/>
        <w:rPr>
          <w:rFonts w:ascii="Times New Roman" w:eastAsia="標楷體" w:hAnsi="Times New Roman" w:cs="Times New Roman"/>
          <w:b/>
          <w:sz w:val="28"/>
          <w:szCs w:val="28"/>
        </w:rPr>
      </w:pPr>
    </w:p>
    <w:p w:rsidR="00DE0518" w:rsidRDefault="00DE0518">
      <w:pPr>
        <w:widowControl/>
        <w:rPr>
          <w:rFonts w:ascii="標楷體" w:eastAsia="標楷體" w:hAnsi="標楷體" w:cs="Cambria"/>
          <w:b/>
          <w:bCs/>
          <w:sz w:val="32"/>
          <w:szCs w:val="28"/>
        </w:rPr>
      </w:pPr>
      <w:bookmarkStart w:id="158" w:name="_Toc48298528"/>
      <w:r>
        <w:rPr>
          <w:rFonts w:ascii="標楷體" w:eastAsia="標楷體" w:hAnsi="標楷體"/>
          <w:sz w:val="32"/>
          <w:szCs w:val="28"/>
        </w:rPr>
        <w:br w:type="page"/>
      </w:r>
    </w:p>
    <w:p w:rsidR="00DE0518" w:rsidRPr="00134E91" w:rsidRDefault="00DE0518" w:rsidP="00DE0518">
      <w:pPr>
        <w:pStyle w:val="1"/>
        <w:spacing w:before="0" w:after="0" w:line="240" w:lineRule="auto"/>
        <w:rPr>
          <w:rFonts w:ascii="標楷體" w:eastAsia="標楷體" w:hAnsi="標楷體"/>
          <w:sz w:val="32"/>
          <w:szCs w:val="28"/>
        </w:rPr>
      </w:pPr>
      <w:bookmarkStart w:id="159" w:name="_Toc48298778"/>
      <w:r w:rsidRPr="000260CA">
        <w:rPr>
          <w:rFonts w:ascii="標楷體" w:eastAsia="標楷體" w:hAnsi="標楷體" w:hint="eastAsia"/>
          <w:sz w:val="32"/>
          <w:szCs w:val="28"/>
        </w:rPr>
        <w:t>附錄</w:t>
      </w:r>
      <w:r>
        <w:rPr>
          <w:rFonts w:ascii="標楷體" w:eastAsia="標楷體" w:hAnsi="標楷體" w:hint="eastAsia"/>
          <w:sz w:val="32"/>
          <w:szCs w:val="28"/>
        </w:rPr>
        <w:t>二</w:t>
      </w:r>
      <w:r w:rsidRPr="00134E91">
        <w:rPr>
          <w:rFonts w:ascii="標楷體" w:eastAsia="標楷體" w:hAnsi="標楷體" w:hint="eastAsia"/>
          <w:sz w:val="32"/>
          <w:szCs w:val="28"/>
        </w:rPr>
        <w:t xml:space="preserve">  </w:t>
      </w:r>
      <w:r w:rsidRPr="00134E91">
        <w:rPr>
          <w:rFonts w:ascii="標楷體" w:eastAsia="標楷體" w:hAnsi="標楷體"/>
          <w:sz w:val="32"/>
          <w:szCs w:val="28"/>
        </w:rPr>
        <w:t>中長程個案計畫性別影響評估檢視表【一般表】</w:t>
      </w:r>
      <w:bookmarkEnd w:id="158"/>
      <w:bookmarkEnd w:id="159"/>
    </w:p>
    <w:p w:rsidR="00DE0518" w:rsidRPr="00475CCA" w:rsidRDefault="00DE0518" w:rsidP="00DE0518">
      <w:pPr>
        <w:suppressAutoHyphens/>
        <w:snapToGrid w:val="0"/>
        <w:spacing w:line="360" w:lineRule="exact"/>
        <w:ind w:left="-424" w:right="-946" w:hanging="651"/>
        <w:jc w:val="both"/>
        <w:textAlignment w:val="baseline"/>
        <w:rPr>
          <w:rFonts w:ascii="標楷體" w:eastAsia="標楷體" w:hAnsi="標楷體" w:cs="Times New Roman"/>
        </w:rPr>
      </w:pPr>
      <w:r>
        <w:rPr>
          <w:rFonts w:ascii="標楷體" w:eastAsia="標楷體" w:hAnsi="標楷體" w:cs="Times New Roman" w:hint="eastAsia"/>
          <w:b/>
          <w:sz w:val="26"/>
          <w:szCs w:val="26"/>
        </w:rPr>
        <w:t xml:space="preserve"> </w:t>
      </w:r>
      <w:r w:rsidRPr="00475CCA">
        <w:rPr>
          <w:rFonts w:ascii="標楷體" w:eastAsia="標楷體" w:hAnsi="標楷體" w:cs="Times New Roman"/>
          <w:b/>
          <w:sz w:val="26"/>
          <w:szCs w:val="26"/>
        </w:rPr>
        <w:t>【第一部分－機關自評】：由機關人員填寫</w:t>
      </w:r>
    </w:p>
    <w:tbl>
      <w:tblPr>
        <w:tblW w:w="10774" w:type="dxa"/>
        <w:tblInd w:w="-885" w:type="dxa"/>
        <w:tblLook w:val="0000" w:firstRow="0" w:lastRow="0" w:firstColumn="0" w:lastColumn="0" w:noHBand="0" w:noVBand="0"/>
      </w:tblPr>
      <w:tblGrid>
        <w:gridCol w:w="2582"/>
        <w:gridCol w:w="208"/>
        <w:gridCol w:w="2063"/>
        <w:gridCol w:w="495"/>
        <w:gridCol w:w="1610"/>
        <w:gridCol w:w="782"/>
        <w:gridCol w:w="3034"/>
      </w:tblGrid>
      <w:tr w:rsidR="00DE0518" w:rsidRPr="00475CCA" w:rsidTr="00A142D1">
        <w:tc>
          <w:tcPr>
            <w:tcW w:w="10774" w:type="dxa"/>
            <w:gridSpan w:val="7"/>
            <w:tcBorders>
              <w:top w:val="double" w:sz="12"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pacing w:after="40" w:line="340" w:lineRule="exact"/>
              <w:ind w:hanging="106"/>
              <w:jc w:val="both"/>
              <w:textAlignment w:val="baseline"/>
              <w:rPr>
                <w:rFonts w:ascii="標楷體" w:eastAsia="標楷體" w:hAnsi="標楷體" w:cs="Times New Roman"/>
              </w:rPr>
            </w:pPr>
            <w:r w:rsidRPr="00475CCA">
              <w:rPr>
                <w:rFonts w:ascii="標楷體" w:eastAsia="標楷體" w:hAnsi="標楷體" w:cs="Times New Roman"/>
                <w:b/>
              </w:rPr>
              <w:t>【填表說明】</w:t>
            </w:r>
            <w:r w:rsidRPr="00475CCA">
              <w:rPr>
                <w:rFonts w:ascii="標楷體" w:eastAsia="標楷體" w:hAnsi="標楷體" w:cs="Times New Roman"/>
              </w:rPr>
              <w:t>各機關使用本表之方法與時機如下：</w:t>
            </w:r>
          </w:p>
          <w:p w:rsidR="00DE0518" w:rsidRPr="00475CCA" w:rsidRDefault="00DE0518" w:rsidP="00A142D1">
            <w:pPr>
              <w:tabs>
                <w:tab w:val="left" w:pos="7730"/>
              </w:tabs>
              <w:suppressAutoHyphens/>
              <w:spacing w:after="40" w:line="340" w:lineRule="exact"/>
              <w:ind w:left="708" w:hanging="708"/>
              <w:jc w:val="both"/>
              <w:textAlignment w:val="baseline"/>
              <w:rPr>
                <w:rFonts w:ascii="標楷體" w:eastAsia="標楷體" w:hAnsi="標楷體" w:cs="Times New Roman"/>
              </w:rPr>
            </w:pPr>
            <w:r w:rsidRPr="00475CCA">
              <w:rPr>
                <w:rFonts w:ascii="標楷體" w:eastAsia="標楷體" w:hAnsi="標楷體" w:cs="Times New Roman"/>
              </w:rPr>
              <w:t>一、計畫研擬階段</w:t>
            </w:r>
          </w:p>
          <w:p w:rsidR="00DE0518" w:rsidRPr="00475CCA" w:rsidRDefault="00DE0518" w:rsidP="00A142D1">
            <w:pPr>
              <w:tabs>
                <w:tab w:val="left" w:pos="746"/>
              </w:tabs>
              <w:suppressAutoHyphens/>
              <w:spacing w:after="40" w:line="340" w:lineRule="exact"/>
              <w:ind w:left="915" w:hanging="706"/>
              <w:jc w:val="both"/>
              <w:textAlignment w:val="baseline"/>
              <w:rPr>
                <w:rFonts w:ascii="標楷體" w:eastAsia="標楷體" w:hAnsi="標楷體" w:cs="Times New Roman"/>
              </w:rPr>
            </w:pPr>
            <w:r w:rsidRPr="00475CCA">
              <w:rPr>
                <w:rFonts w:ascii="標楷體" w:eastAsia="標楷體" w:hAnsi="標楷體" w:cs="Times New Roman"/>
              </w:rPr>
              <w:t>（一）請於研擬初期即閱讀並掌握表中所有評估項目；並就計畫方向或構想徵詢作業說明第三點所稱之性別諮詢員（至少1人），或提報各部會性別平等專案小組，收集性別平等觀點之意見。</w:t>
            </w:r>
          </w:p>
          <w:p w:rsidR="00DE0518" w:rsidRPr="00475CCA" w:rsidRDefault="00DE0518" w:rsidP="00A142D1">
            <w:pPr>
              <w:tabs>
                <w:tab w:val="left" w:pos="746"/>
              </w:tabs>
              <w:suppressAutoHyphens/>
              <w:spacing w:after="40" w:line="340" w:lineRule="exact"/>
              <w:ind w:left="206"/>
              <w:jc w:val="both"/>
              <w:textAlignment w:val="baseline"/>
              <w:rPr>
                <w:rFonts w:ascii="標楷體" w:eastAsia="標楷體" w:hAnsi="標楷體" w:cs="Times New Roman"/>
              </w:rPr>
            </w:pPr>
            <w:r w:rsidRPr="00475CCA">
              <w:rPr>
                <w:rFonts w:ascii="標楷體" w:eastAsia="標楷體" w:hAnsi="標楷體" w:cs="Times New Roman"/>
              </w:rPr>
              <w:t>（二）請運用本表所列之評估項目，將性別觀點融入計畫書草案：</w:t>
            </w:r>
          </w:p>
          <w:p w:rsidR="00DE0518" w:rsidRPr="00475CCA" w:rsidRDefault="00DE0518" w:rsidP="00A142D1">
            <w:pPr>
              <w:widowControl/>
              <w:numPr>
                <w:ilvl w:val="0"/>
                <w:numId w:val="93"/>
              </w:numPr>
              <w:suppressAutoHyphens/>
              <w:spacing w:after="40" w:line="340" w:lineRule="exact"/>
              <w:jc w:val="both"/>
              <w:textAlignment w:val="baseline"/>
              <w:rPr>
                <w:rFonts w:ascii="標楷體" w:eastAsia="標楷體" w:hAnsi="標楷體" w:cs="新細明體"/>
                <w:kern w:val="0"/>
                <w:szCs w:val="24"/>
              </w:rPr>
            </w:pPr>
            <w:r w:rsidRPr="00475CCA">
              <w:rPr>
                <w:rFonts w:ascii="標楷體" w:eastAsia="標楷體" w:hAnsi="標楷體" w:cs="新細明體"/>
                <w:kern w:val="0"/>
                <w:szCs w:val="24"/>
              </w:rPr>
              <w:t>將性別目標、績效指標、衡量標準及目標值納入計畫書草案之計畫目標章節。</w:t>
            </w:r>
          </w:p>
          <w:p w:rsidR="00DE0518" w:rsidRPr="00475CCA" w:rsidRDefault="00DE0518" w:rsidP="00A142D1">
            <w:pPr>
              <w:widowControl/>
              <w:numPr>
                <w:ilvl w:val="0"/>
                <w:numId w:val="93"/>
              </w:numPr>
              <w:suppressAutoHyphens/>
              <w:spacing w:after="40" w:line="340" w:lineRule="exact"/>
              <w:jc w:val="both"/>
              <w:textAlignment w:val="baseline"/>
              <w:rPr>
                <w:rFonts w:ascii="標楷體" w:eastAsia="標楷體" w:hAnsi="標楷體" w:cs="新細明體"/>
                <w:kern w:val="0"/>
                <w:szCs w:val="24"/>
              </w:rPr>
            </w:pPr>
            <w:r w:rsidRPr="00475CCA">
              <w:rPr>
                <w:rFonts w:ascii="標楷體" w:eastAsia="標楷體" w:hAnsi="標楷體" w:cs="新細明體"/>
                <w:kern w:val="0"/>
                <w:szCs w:val="24"/>
              </w:rPr>
              <w:t>將達成性別目標之主要執行策略納入計畫書草案之適當章節。</w:t>
            </w:r>
          </w:p>
          <w:p w:rsidR="00DE0518" w:rsidRPr="00475CCA" w:rsidRDefault="00DE0518" w:rsidP="00A142D1">
            <w:pPr>
              <w:suppressAutoHyphens/>
              <w:spacing w:after="40" w:line="340" w:lineRule="exact"/>
              <w:ind w:left="840" w:hanging="840"/>
              <w:jc w:val="both"/>
              <w:textAlignment w:val="baseline"/>
              <w:rPr>
                <w:rFonts w:ascii="標楷體" w:eastAsia="標楷體" w:hAnsi="標楷體" w:cs="Times New Roman"/>
              </w:rPr>
            </w:pPr>
            <w:r w:rsidRPr="00475CCA">
              <w:rPr>
                <w:rFonts w:ascii="標楷體" w:eastAsia="標楷體" w:hAnsi="標楷體" w:cs="Times New Roman"/>
              </w:rPr>
              <w:t>二、計畫研擬完成</w:t>
            </w:r>
          </w:p>
          <w:p w:rsidR="00DE0518" w:rsidRPr="00475CCA" w:rsidRDefault="00DE0518" w:rsidP="00A142D1">
            <w:pPr>
              <w:tabs>
                <w:tab w:val="left" w:pos="898"/>
              </w:tabs>
              <w:suppressAutoHyphens/>
              <w:spacing w:after="40" w:line="340" w:lineRule="exact"/>
              <w:ind w:left="915" w:hanging="706"/>
              <w:jc w:val="both"/>
              <w:textAlignment w:val="baseline"/>
              <w:rPr>
                <w:rFonts w:ascii="標楷體" w:eastAsia="標楷體" w:hAnsi="標楷體" w:cs="Times New Roman"/>
              </w:rPr>
            </w:pPr>
            <w:r w:rsidRPr="00475CCA">
              <w:rPr>
                <w:rFonts w:ascii="標楷體" w:eastAsia="標楷體" w:hAnsi="標楷體" w:cs="Times New Roman"/>
              </w:rPr>
              <w:t>（一）請填寫完成【第一部分－機關自評】之「壹、看見性別」及「貳、回應性別落差與需求」後，併同計畫書草案送請性別平等專家學者填寫【第二部分－程序參與】，宜至少預留1週給專家學者（以下稱為程序參與者）填寫。</w:t>
            </w:r>
          </w:p>
          <w:p w:rsidR="00DE0518" w:rsidRPr="00475CCA" w:rsidRDefault="00DE0518" w:rsidP="00A142D1">
            <w:pPr>
              <w:tabs>
                <w:tab w:val="left" w:pos="898"/>
              </w:tabs>
              <w:suppressAutoHyphens/>
              <w:spacing w:after="40" w:line="340" w:lineRule="exact"/>
              <w:ind w:left="915" w:hanging="706"/>
              <w:jc w:val="both"/>
              <w:textAlignment w:val="baseline"/>
              <w:rPr>
                <w:rFonts w:ascii="標楷體" w:eastAsia="標楷體" w:hAnsi="標楷體" w:cs="Times New Roman"/>
              </w:rPr>
            </w:pPr>
            <w:r w:rsidRPr="00475CCA">
              <w:rPr>
                <w:rFonts w:ascii="標楷體" w:eastAsia="標楷體" w:hAnsi="標楷體" w:cs="Times New Roman"/>
              </w:rPr>
              <w:t>（二）請參酌程序參與者之意見，修正計畫書草案與表格內容，並填寫【第一部分－機關自評】之「參、評估結果」後通知程序參與者審閱。</w:t>
            </w:r>
          </w:p>
          <w:p w:rsidR="00DE0518" w:rsidRPr="00475CCA" w:rsidRDefault="00DE0518" w:rsidP="00A142D1">
            <w:pPr>
              <w:tabs>
                <w:tab w:val="left" w:pos="7730"/>
              </w:tabs>
              <w:suppressAutoHyphens/>
              <w:spacing w:after="40" w:line="340" w:lineRule="exact"/>
              <w:ind w:left="463" w:hanging="463"/>
              <w:jc w:val="both"/>
              <w:textAlignment w:val="baseline"/>
              <w:rPr>
                <w:rFonts w:ascii="標楷體" w:eastAsia="標楷體" w:hAnsi="標楷體" w:cs="Times New Roman"/>
              </w:rPr>
            </w:pPr>
            <w:r w:rsidRPr="00475CCA">
              <w:rPr>
                <w:rFonts w:ascii="標楷體" w:eastAsia="標楷體" w:hAnsi="標楷體" w:cs="Times New Roman"/>
              </w:rPr>
              <w:t>三、計畫審議階段：請參酌行政院性別平等處或性別平等專家學者意見，修正計畫書草案及表格內容。</w:t>
            </w:r>
          </w:p>
          <w:p w:rsidR="00DE0518" w:rsidRPr="00475CCA" w:rsidRDefault="00DE0518" w:rsidP="00A142D1">
            <w:pPr>
              <w:tabs>
                <w:tab w:val="left" w:pos="7730"/>
              </w:tabs>
              <w:suppressAutoHyphens/>
              <w:spacing w:after="40" w:line="340" w:lineRule="exact"/>
              <w:ind w:left="463" w:hanging="463"/>
              <w:jc w:val="both"/>
              <w:textAlignment w:val="baseline"/>
              <w:rPr>
                <w:rFonts w:ascii="標楷體" w:eastAsia="標楷體" w:hAnsi="標楷體" w:cs="Times New Roman"/>
              </w:rPr>
            </w:pPr>
            <w:r w:rsidRPr="00475CCA">
              <w:rPr>
                <w:rFonts w:ascii="標楷體" w:eastAsia="標楷體" w:hAnsi="標楷體" w:cs="Times New Roman"/>
              </w:rPr>
              <w:t>四、計畫執行階段：請將性別目標之績效指標納入年度個案計畫管制並進行評核；如於實際執行時遇性別相關問題，得視需要將計畫提報至性別平等專案小組進行諮詢討論，以協助解決所遇困難。</w:t>
            </w:r>
          </w:p>
          <w:p w:rsidR="00DE0518" w:rsidRPr="00475CCA" w:rsidRDefault="00DE0518" w:rsidP="00A142D1">
            <w:pPr>
              <w:tabs>
                <w:tab w:val="left" w:pos="7730"/>
              </w:tabs>
              <w:suppressAutoHyphens/>
              <w:spacing w:after="40" w:line="340" w:lineRule="exact"/>
              <w:ind w:left="456" w:hanging="456"/>
              <w:jc w:val="both"/>
              <w:textAlignment w:val="baseline"/>
              <w:rPr>
                <w:rFonts w:ascii="標楷體" w:eastAsia="標楷體" w:hAnsi="標楷體" w:cs="Times New Roman"/>
              </w:rPr>
            </w:pPr>
            <w:r w:rsidRPr="00475CCA">
              <w:rPr>
                <w:rFonts w:ascii="標楷體" w:eastAsia="標楷體" w:hAnsi="標楷體" w:cs="Times New Roman"/>
              </w:rPr>
              <w:t>註：本表各欄位除評估計畫對於不同性別之影響外，亦請關照對不同性傾向、性別特質或性別認同者之影響。</w:t>
            </w:r>
          </w:p>
        </w:tc>
      </w:tr>
      <w:tr w:rsidR="00DE0518" w:rsidRPr="00475CCA" w:rsidTr="00A142D1">
        <w:tc>
          <w:tcPr>
            <w:tcW w:w="1077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rPr>
                <w:rFonts w:ascii="標楷體" w:eastAsia="標楷體" w:hAnsi="標楷體" w:cs="Times New Roman"/>
                <w:b/>
              </w:rPr>
            </w:pPr>
            <w:r w:rsidRPr="00475CCA">
              <w:rPr>
                <w:rFonts w:ascii="標楷體" w:eastAsia="標楷體" w:hAnsi="標楷體" w:cs="Times New Roman"/>
                <w:b/>
              </w:rPr>
              <w:t>計畫名稱：</w:t>
            </w:r>
            <w:r w:rsidR="006878E8">
              <w:rPr>
                <w:rFonts w:ascii="標楷體" w:eastAsia="標楷體" w:hAnsi="標楷體" w:cs="Times New Roman" w:hint="eastAsia"/>
                <w:b/>
              </w:rPr>
              <w:t>充實全民運動環境計畫</w:t>
            </w:r>
          </w:p>
        </w:tc>
      </w:tr>
      <w:tr w:rsidR="00DE0518" w:rsidRPr="00475CCA" w:rsidTr="00A142D1">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line="240" w:lineRule="exact"/>
              <w:jc w:val="both"/>
              <w:textAlignment w:val="baseline"/>
              <w:rPr>
                <w:rFonts w:ascii="標楷體" w:eastAsia="標楷體" w:hAnsi="標楷體" w:cs="Times New Roman"/>
                <w:b/>
              </w:rPr>
            </w:pPr>
            <w:r w:rsidRPr="00475CCA">
              <w:rPr>
                <w:rFonts w:ascii="標楷體" w:eastAsia="標楷體" w:hAnsi="標楷體" w:cs="Times New Roman"/>
                <w:b/>
              </w:rPr>
              <w:t>主管機關</w:t>
            </w:r>
          </w:p>
          <w:p w:rsidR="00DE0518" w:rsidRPr="00475CCA" w:rsidRDefault="00DE0518" w:rsidP="00A142D1">
            <w:pPr>
              <w:suppressAutoHyphens/>
              <w:snapToGrid w:val="0"/>
              <w:spacing w:line="240" w:lineRule="exact"/>
              <w:jc w:val="both"/>
              <w:textAlignment w:val="baseline"/>
              <w:rPr>
                <w:rFonts w:ascii="標楷體" w:eastAsia="標楷體" w:hAnsi="標楷體" w:cs="Times New Roman"/>
              </w:rPr>
            </w:pPr>
            <w:r w:rsidRPr="00475CCA">
              <w:rPr>
                <w:rFonts w:ascii="標楷體" w:eastAsia="標楷體" w:hAnsi="標楷體" w:cs="Times New Roman"/>
                <w:sz w:val="20"/>
              </w:rPr>
              <w:t>（請填列中央二級主管機關）</w:t>
            </w:r>
          </w:p>
        </w:tc>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textAlignment w:val="baseline"/>
              <w:rPr>
                <w:rFonts w:ascii="標楷體" w:eastAsia="標楷體" w:hAnsi="標楷體" w:cs="Times New Roman"/>
              </w:rPr>
            </w:pPr>
            <w:r w:rsidRPr="00475CCA">
              <w:rPr>
                <w:rFonts w:ascii="標楷體" w:eastAsia="標楷體" w:hAnsi="標楷體" w:cs="Times New Roman" w:hint="eastAsia"/>
              </w:rPr>
              <w:t>教育部</w:t>
            </w: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pacing w:line="240" w:lineRule="exact"/>
              <w:ind w:right="-108"/>
              <w:jc w:val="both"/>
              <w:textAlignment w:val="baseline"/>
              <w:rPr>
                <w:rFonts w:ascii="標楷體" w:eastAsia="標楷體" w:hAnsi="標楷體" w:cs="Times New Roman"/>
                <w:b/>
              </w:rPr>
            </w:pPr>
            <w:r w:rsidRPr="00475CCA">
              <w:rPr>
                <w:rFonts w:ascii="標楷體" w:eastAsia="標楷體" w:hAnsi="標楷體" w:cs="Times New Roman"/>
                <w:b/>
              </w:rPr>
              <w:t>主辦機關（單位）</w:t>
            </w:r>
          </w:p>
          <w:p w:rsidR="00DE0518" w:rsidRPr="00475CCA" w:rsidRDefault="00DE0518" w:rsidP="00A142D1">
            <w:pPr>
              <w:suppressAutoHyphens/>
              <w:spacing w:line="240" w:lineRule="exact"/>
              <w:ind w:leftChars="-50" w:left="-120" w:right="-108"/>
              <w:jc w:val="both"/>
              <w:textAlignment w:val="baseline"/>
              <w:rPr>
                <w:rFonts w:ascii="標楷體" w:eastAsia="標楷體" w:hAnsi="標楷體" w:cs="Times New Roman"/>
                <w:b/>
              </w:rPr>
            </w:pPr>
            <w:r w:rsidRPr="00475CCA">
              <w:rPr>
                <w:rFonts w:ascii="標楷體" w:eastAsia="標楷體" w:hAnsi="標楷體" w:cs="Times New Roman"/>
                <w:sz w:val="20"/>
              </w:rPr>
              <w:t>（請填列擬案機關／單位）</w:t>
            </w:r>
          </w:p>
        </w:tc>
        <w:tc>
          <w:tcPr>
            <w:tcW w:w="3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adjustRightInd w:val="0"/>
              <w:snapToGrid w:val="0"/>
              <w:spacing w:line="320" w:lineRule="exact"/>
              <w:jc w:val="both"/>
              <w:textAlignment w:val="baseline"/>
              <w:rPr>
                <w:rFonts w:ascii="標楷體" w:eastAsia="標楷體" w:hAnsi="標楷體" w:cs="Times New Roman"/>
              </w:rPr>
            </w:pPr>
            <w:r w:rsidRPr="00475CCA">
              <w:rPr>
                <w:rFonts w:ascii="標楷體" w:eastAsia="標楷體" w:hAnsi="標楷體" w:cs="Times New Roman" w:hint="eastAsia"/>
              </w:rPr>
              <w:t>體育署</w:t>
            </w:r>
          </w:p>
        </w:tc>
      </w:tr>
      <w:tr w:rsidR="00DE0518" w:rsidRPr="00475CCA" w:rsidTr="00A142D1">
        <w:tc>
          <w:tcPr>
            <w:tcW w:w="10774" w:type="dxa"/>
            <w:gridSpan w:val="7"/>
            <w:tcBorders>
              <w:top w:val="single" w:sz="4" w:space="0" w:color="000000"/>
              <w:left w:val="single" w:sz="4" w:space="0" w:color="000000"/>
              <w:bottom w:val="single" w:sz="4" w:space="0" w:color="000000"/>
              <w:right w:val="single" w:sz="4" w:space="0" w:color="000000"/>
            </w:tcBorders>
            <w:shd w:val="clear" w:color="auto" w:fill="E7E6E6"/>
            <w:vAlign w:val="center"/>
          </w:tcPr>
          <w:p w:rsidR="00DE0518" w:rsidRPr="00475CCA" w:rsidRDefault="00DE0518" w:rsidP="00A142D1">
            <w:pPr>
              <w:numPr>
                <w:ilvl w:val="0"/>
                <w:numId w:val="94"/>
              </w:numPr>
              <w:suppressAutoHyphens/>
              <w:snapToGrid w:val="0"/>
              <w:spacing w:before="40" w:after="40" w:line="360" w:lineRule="exact"/>
              <w:ind w:left="499" w:hanging="499"/>
              <w:jc w:val="both"/>
              <w:textAlignment w:val="baseline"/>
              <w:rPr>
                <w:rFonts w:ascii="標楷體" w:eastAsia="標楷體" w:hAnsi="標楷體" w:cs="Times New Roman"/>
              </w:rPr>
            </w:pPr>
            <w:r w:rsidRPr="00475CCA">
              <w:rPr>
                <w:rFonts w:ascii="標楷體" w:eastAsia="標楷體" w:hAnsi="標楷體" w:cs="Times New Roman"/>
                <w:b/>
              </w:rPr>
              <w:t>看見性別：</w:t>
            </w:r>
            <w:r w:rsidRPr="00475CCA">
              <w:rPr>
                <w:rFonts w:ascii="標楷體" w:eastAsia="標楷體" w:hAnsi="標楷體" w:cs="Times New Roman"/>
              </w:rPr>
              <w:t>檢視本計畫與性別平等相關法規、政策之相關性，並運用性別統計及性別分析，「看見」本計畫之性別議題。</w:t>
            </w:r>
          </w:p>
        </w:tc>
      </w:tr>
      <w:tr w:rsidR="00DE0518" w:rsidRPr="00475CCA" w:rsidTr="00A142D1">
        <w:tc>
          <w:tcPr>
            <w:tcW w:w="6958"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rsidR="00DE0518" w:rsidRPr="00475CCA" w:rsidRDefault="00DE0518" w:rsidP="00A142D1">
            <w:pPr>
              <w:suppressAutoHyphens/>
              <w:snapToGrid w:val="0"/>
              <w:spacing w:line="320" w:lineRule="exact"/>
              <w:ind w:right="-108"/>
              <w:jc w:val="center"/>
              <w:textAlignment w:val="baseline"/>
              <w:rPr>
                <w:rFonts w:ascii="標楷體" w:eastAsia="標楷體" w:hAnsi="標楷體" w:cs="Times New Roman"/>
              </w:rPr>
            </w:pPr>
            <w:r w:rsidRPr="00475CCA">
              <w:rPr>
                <w:rFonts w:ascii="標楷體" w:eastAsia="標楷體" w:hAnsi="標楷體" w:cs="Times New Roman"/>
                <w:b/>
                <w:bCs/>
              </w:rPr>
              <w:t>評估項目</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DE0518" w:rsidRPr="00475CCA" w:rsidRDefault="00DE0518" w:rsidP="00A142D1">
            <w:pPr>
              <w:suppressAutoHyphens/>
              <w:snapToGrid w:val="0"/>
              <w:spacing w:line="320" w:lineRule="exact"/>
              <w:ind w:left="-106" w:right="-108"/>
              <w:jc w:val="center"/>
              <w:textAlignment w:val="baseline"/>
              <w:rPr>
                <w:rFonts w:ascii="標楷體" w:eastAsia="標楷體" w:hAnsi="標楷體" w:cs="Times New Roman"/>
              </w:rPr>
            </w:pPr>
            <w:r w:rsidRPr="00475CCA">
              <w:rPr>
                <w:rFonts w:ascii="標楷體" w:eastAsia="標楷體" w:hAnsi="標楷體" w:cs="Times New Roman"/>
                <w:b/>
                <w:bCs/>
              </w:rPr>
              <w:t>評估結果</w:t>
            </w:r>
          </w:p>
        </w:tc>
      </w:tr>
      <w:tr w:rsidR="00DE0518" w:rsidRPr="00475CCA" w:rsidTr="00A142D1">
        <w:tc>
          <w:tcPr>
            <w:tcW w:w="69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pacing w:line="360" w:lineRule="exact"/>
              <w:ind w:left="377" w:hanging="377"/>
              <w:jc w:val="both"/>
              <w:textAlignment w:val="baseline"/>
              <w:rPr>
                <w:rFonts w:ascii="標楷體" w:eastAsia="標楷體" w:hAnsi="標楷體" w:cs="Times New Roman"/>
                <w:b/>
              </w:rPr>
            </w:pPr>
            <w:r w:rsidRPr="00475CCA">
              <w:rPr>
                <w:rFonts w:ascii="標楷體" w:eastAsia="標楷體" w:hAnsi="標楷體" w:cs="Times New Roman"/>
                <w:b/>
              </w:rPr>
              <w:t>1-1【請說明本計畫與性別平等相關法規、政策之相關性】</w:t>
            </w:r>
          </w:p>
          <w:p w:rsidR="00DE0518" w:rsidRPr="00475CCA" w:rsidRDefault="00DE0518" w:rsidP="00A142D1">
            <w:pPr>
              <w:suppressAutoHyphens/>
              <w:spacing w:line="360" w:lineRule="exact"/>
              <w:ind w:left="386" w:hanging="2"/>
              <w:jc w:val="both"/>
              <w:textAlignment w:val="baseline"/>
              <w:rPr>
                <w:rFonts w:ascii="標楷體" w:eastAsia="標楷體" w:hAnsi="標楷體" w:cs="Times New Roman"/>
              </w:rPr>
            </w:pPr>
            <w:r w:rsidRPr="00475CCA">
              <w:rPr>
                <w:rFonts w:ascii="標楷體" w:eastAsia="標楷體" w:hAnsi="標楷體" w:cs="Times New Roman"/>
              </w:rPr>
              <w:t>性別平等相關法規與政策包含憲法、法律、性別平等政策綱領及消除對婦女一切形式歧視公約（CEDAW）可參考行政院性別平等會網站（https://gec.ey.gov.tw）。</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numPr>
                <w:ilvl w:val="0"/>
                <w:numId w:val="96"/>
              </w:numPr>
              <w:suppressAutoHyphens/>
              <w:adjustRightInd w:val="0"/>
              <w:snapToGrid w:val="0"/>
              <w:spacing w:line="320" w:lineRule="exact"/>
              <w:jc w:val="both"/>
              <w:textAlignment w:val="baseline"/>
              <w:rPr>
                <w:rFonts w:ascii="標楷體" w:eastAsia="標楷體" w:hAnsi="標楷體" w:cs="新細明體"/>
                <w:kern w:val="0"/>
                <w:szCs w:val="24"/>
              </w:rPr>
            </w:pPr>
            <w:r w:rsidRPr="00475CCA">
              <w:rPr>
                <w:rFonts w:ascii="標楷體" w:eastAsia="標楷體" w:hAnsi="標楷體" w:cs="新細明體" w:hint="eastAsia"/>
                <w:kern w:val="0"/>
                <w:szCs w:val="24"/>
              </w:rPr>
              <w:t>本計畫主要係為提供</w:t>
            </w:r>
            <w:r>
              <w:rPr>
                <w:rFonts w:ascii="標楷體" w:eastAsia="標楷體" w:hAnsi="標楷體" w:cs="新細明體" w:hint="eastAsia"/>
                <w:kern w:val="0"/>
                <w:szCs w:val="24"/>
              </w:rPr>
              <w:t>民眾完</w:t>
            </w:r>
            <w:r w:rsidRPr="00475CCA">
              <w:rPr>
                <w:rFonts w:ascii="標楷體" w:eastAsia="標楷體" w:hAnsi="標楷體" w:cs="新細明體" w:hint="eastAsia"/>
                <w:kern w:val="0"/>
                <w:szCs w:val="24"/>
              </w:rPr>
              <w:t>善優質之</w:t>
            </w:r>
            <w:r>
              <w:rPr>
                <w:rFonts w:ascii="標楷體" w:eastAsia="標楷體" w:hAnsi="標楷體" w:cs="新細明體" w:hint="eastAsia"/>
                <w:kern w:val="0"/>
                <w:szCs w:val="24"/>
              </w:rPr>
              <w:t>運動環</w:t>
            </w:r>
            <w:r w:rsidRPr="00475CCA">
              <w:rPr>
                <w:rFonts w:ascii="標楷體" w:eastAsia="標楷體" w:hAnsi="標楷體" w:cs="新細明體" w:hint="eastAsia"/>
                <w:kern w:val="0"/>
                <w:szCs w:val="24"/>
              </w:rPr>
              <w:t>境、場地及設備，相關公共建設無涉及特定性別、性傾向或性別認同者。</w:t>
            </w:r>
          </w:p>
          <w:p w:rsidR="00DE0518" w:rsidRPr="00475CCA" w:rsidRDefault="00DE0518" w:rsidP="00A142D1">
            <w:pPr>
              <w:numPr>
                <w:ilvl w:val="0"/>
                <w:numId w:val="96"/>
              </w:numPr>
              <w:suppressAutoHyphens/>
              <w:adjustRightInd w:val="0"/>
              <w:snapToGrid w:val="0"/>
              <w:spacing w:line="320" w:lineRule="exact"/>
              <w:jc w:val="both"/>
              <w:textAlignment w:val="baseline"/>
              <w:rPr>
                <w:rFonts w:ascii="標楷體" w:eastAsia="標楷體" w:hAnsi="標楷體" w:cs="新細明體"/>
                <w:kern w:val="0"/>
                <w:szCs w:val="24"/>
              </w:rPr>
            </w:pPr>
            <w:r w:rsidRPr="00475CCA">
              <w:rPr>
                <w:rFonts w:ascii="標楷體" w:eastAsia="標楷體" w:hAnsi="標楷體" w:cs="新細明體" w:hint="eastAsia"/>
                <w:kern w:val="0"/>
                <w:szCs w:val="24"/>
              </w:rPr>
              <w:t>本計畫有關開發建築物部分，將依建築法規、公共場所哺(集)乳室設置及管理標準等規定，具體落實設施男女廁所比例、設置哺乳室，建立性別友善環境。</w:t>
            </w:r>
          </w:p>
          <w:p w:rsidR="00DE0518" w:rsidRPr="00475CCA" w:rsidRDefault="00DE0518" w:rsidP="00A142D1">
            <w:pPr>
              <w:numPr>
                <w:ilvl w:val="0"/>
                <w:numId w:val="96"/>
              </w:numPr>
              <w:suppressAutoHyphens/>
              <w:adjustRightInd w:val="0"/>
              <w:snapToGrid w:val="0"/>
              <w:spacing w:line="320" w:lineRule="exact"/>
              <w:jc w:val="both"/>
              <w:textAlignment w:val="baseline"/>
              <w:rPr>
                <w:rFonts w:ascii="標楷體" w:eastAsia="標楷體" w:hAnsi="標楷體" w:cs="新細明體"/>
                <w:kern w:val="0"/>
                <w:szCs w:val="24"/>
              </w:rPr>
            </w:pPr>
            <w:r w:rsidRPr="00475CCA">
              <w:rPr>
                <w:rFonts w:ascii="標楷體" w:eastAsia="標楷體" w:hAnsi="標楷體" w:cs="新細明體" w:hint="eastAsia"/>
                <w:kern w:val="0"/>
                <w:szCs w:val="24"/>
              </w:rPr>
              <w:t>教育部體育署於辦理有關之運動場館設施規劃與設計研習會，可納入性別平等、多元性別、弱勢族群相關課程，期能推動建立對不同性別使用者更加友善之運動場館設施。</w:t>
            </w:r>
          </w:p>
          <w:p w:rsidR="00DE0518" w:rsidRPr="00475CCA" w:rsidRDefault="00DE0518" w:rsidP="00A142D1">
            <w:pPr>
              <w:numPr>
                <w:ilvl w:val="0"/>
                <w:numId w:val="96"/>
              </w:numPr>
              <w:suppressAutoHyphens/>
              <w:adjustRightInd w:val="0"/>
              <w:snapToGrid w:val="0"/>
              <w:spacing w:line="320" w:lineRule="exact"/>
              <w:jc w:val="both"/>
              <w:textAlignment w:val="baseline"/>
              <w:rPr>
                <w:rFonts w:ascii="標楷體" w:eastAsia="標楷體" w:hAnsi="標楷體" w:cs="新細明體"/>
                <w:kern w:val="0"/>
                <w:szCs w:val="24"/>
              </w:rPr>
            </w:pPr>
            <w:r w:rsidRPr="00475CCA">
              <w:rPr>
                <w:rFonts w:ascii="標楷體" w:eastAsia="標楷體" w:hAnsi="標楷體" w:cs="新細明體" w:hint="eastAsia"/>
                <w:kern w:val="0"/>
                <w:szCs w:val="24"/>
              </w:rPr>
              <w:t>主要辦理運動場地設施改善，倘未來涉及公共空間規劃時，以及各項設施之興設皆於規劃設計及施工等不同階段，將性別因素納入考量，如廁所整修、夜間照明等會將性別問題列入考量，以落實性別平等及建立婦幼親善環境。</w:t>
            </w:r>
          </w:p>
          <w:p w:rsidR="00DE0518" w:rsidRPr="00475CCA" w:rsidRDefault="00DE0518" w:rsidP="00A142D1">
            <w:pPr>
              <w:numPr>
                <w:ilvl w:val="0"/>
                <w:numId w:val="96"/>
              </w:numPr>
              <w:suppressAutoHyphens/>
              <w:adjustRightInd w:val="0"/>
              <w:snapToGrid w:val="0"/>
              <w:spacing w:line="320" w:lineRule="exact"/>
              <w:jc w:val="both"/>
              <w:textAlignment w:val="baseline"/>
              <w:rPr>
                <w:rFonts w:ascii="標楷體" w:eastAsia="標楷體" w:hAnsi="標楷體" w:cs="新細明體"/>
                <w:kern w:val="0"/>
                <w:szCs w:val="24"/>
              </w:rPr>
            </w:pPr>
            <w:r w:rsidRPr="00475CCA">
              <w:rPr>
                <w:rFonts w:ascii="標楷體" w:eastAsia="標楷體" w:hAnsi="標楷體" w:cs="新細明體" w:hint="eastAsia"/>
                <w:kern w:val="0"/>
                <w:szCs w:val="24"/>
              </w:rPr>
              <w:t>透過對相關人員進行觀念宣導及課程訓練，使其在業務執行、行政管理時，朝多元面向、性別友善、族群融合，以預防或消除性別隔離。</w:t>
            </w:r>
          </w:p>
        </w:tc>
      </w:tr>
      <w:tr w:rsidR="00DE0518" w:rsidRPr="00475CCA" w:rsidTr="00A142D1">
        <w:tc>
          <w:tcPr>
            <w:tcW w:w="6958"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rsidR="00DE0518" w:rsidRPr="00475CCA" w:rsidRDefault="00DE0518" w:rsidP="00A142D1">
            <w:pPr>
              <w:suppressAutoHyphens/>
              <w:snapToGrid w:val="0"/>
              <w:spacing w:line="320" w:lineRule="exact"/>
              <w:ind w:right="-108"/>
              <w:jc w:val="center"/>
              <w:textAlignment w:val="baseline"/>
              <w:rPr>
                <w:rFonts w:ascii="標楷體" w:eastAsia="標楷體" w:hAnsi="標楷體" w:cs="Times New Roman"/>
              </w:rPr>
            </w:pPr>
            <w:r w:rsidRPr="00475CCA">
              <w:rPr>
                <w:rFonts w:ascii="標楷體" w:eastAsia="標楷體" w:hAnsi="標楷體" w:cs="Times New Roman"/>
                <w:b/>
                <w:bCs/>
              </w:rPr>
              <w:t>評估項目</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DE0518" w:rsidRPr="00475CCA" w:rsidRDefault="00DE0518" w:rsidP="00A142D1">
            <w:pPr>
              <w:suppressAutoHyphens/>
              <w:snapToGrid w:val="0"/>
              <w:spacing w:line="320" w:lineRule="exact"/>
              <w:ind w:left="-106" w:right="-108"/>
              <w:jc w:val="center"/>
              <w:textAlignment w:val="baseline"/>
              <w:rPr>
                <w:rFonts w:ascii="標楷體" w:eastAsia="標楷體" w:hAnsi="標楷體" w:cs="Times New Roman"/>
              </w:rPr>
            </w:pPr>
            <w:r w:rsidRPr="00475CCA">
              <w:rPr>
                <w:rFonts w:ascii="標楷體" w:eastAsia="標楷體" w:hAnsi="標楷體" w:cs="Times New Roman"/>
                <w:b/>
                <w:bCs/>
              </w:rPr>
              <w:t>評估結果</w:t>
            </w:r>
          </w:p>
        </w:tc>
      </w:tr>
      <w:tr w:rsidR="00DE0518" w:rsidRPr="00475CCA" w:rsidTr="00A142D1">
        <w:tc>
          <w:tcPr>
            <w:tcW w:w="69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pacing w:line="360" w:lineRule="exact"/>
              <w:ind w:left="384" w:hanging="384"/>
              <w:jc w:val="both"/>
              <w:textAlignment w:val="baseline"/>
              <w:rPr>
                <w:rFonts w:ascii="標楷體" w:eastAsia="標楷體" w:hAnsi="標楷體" w:cs="Times New Roman"/>
                <w:b/>
              </w:rPr>
            </w:pPr>
            <w:r w:rsidRPr="00475CCA">
              <w:rPr>
                <w:rFonts w:ascii="標楷體" w:eastAsia="標楷體" w:hAnsi="標楷體" w:cs="Times New Roman"/>
                <w:b/>
              </w:rPr>
              <w:t>1-2【請蒐集與本計畫相關之性別統計及性別分析（含前期或相關計畫之執行結果），並分析性別落差情形及原因】</w:t>
            </w:r>
          </w:p>
          <w:p w:rsidR="00DE0518" w:rsidRPr="00475CCA" w:rsidRDefault="00DE0518" w:rsidP="00A142D1">
            <w:pPr>
              <w:suppressAutoHyphens/>
              <w:spacing w:line="360" w:lineRule="exact"/>
              <w:ind w:firstLine="175"/>
              <w:jc w:val="both"/>
              <w:textAlignment w:val="baseline"/>
              <w:rPr>
                <w:rFonts w:ascii="標楷體" w:eastAsia="標楷體" w:hAnsi="標楷體" w:cs="Times New Roman"/>
              </w:rPr>
            </w:pPr>
            <w:r w:rsidRPr="00475CCA">
              <w:rPr>
                <w:rFonts w:ascii="標楷體" w:eastAsia="標楷體" w:hAnsi="標楷體" w:cs="Times New Roman"/>
              </w:rPr>
              <w:t xml:space="preserve">  請依下列說明填寫評估結果：</w:t>
            </w:r>
          </w:p>
          <w:p w:rsidR="00DE0518" w:rsidRPr="00475CCA" w:rsidRDefault="00DE0518" w:rsidP="00A142D1">
            <w:pPr>
              <w:suppressAutoHyphens/>
              <w:spacing w:line="360" w:lineRule="exact"/>
              <w:ind w:left="317" w:hanging="144"/>
              <w:jc w:val="both"/>
              <w:textAlignment w:val="baseline"/>
              <w:rPr>
                <w:rFonts w:ascii="標楷體" w:eastAsia="標楷體" w:hAnsi="標楷體" w:cs="Times New Roman"/>
              </w:rPr>
            </w:pPr>
            <w:r w:rsidRPr="00475CCA">
              <w:rPr>
                <w:rFonts w:ascii="標楷體" w:eastAsia="標楷體" w:hAnsi="標楷體" w:cs="Times New Roman"/>
              </w:rPr>
              <w:t>a.歡迎查閱行政院性別平等處建置之「性別平等研究文獻資源網」 (</w:t>
            </w:r>
            <w:hyperlink r:id="rId13" w:tgtFrame="_top">
              <w:r w:rsidRPr="00475CCA">
                <w:rPr>
                  <w:rFonts w:ascii="標楷體" w:eastAsia="標楷體" w:hAnsi="標楷體" w:cs="Times New Roman"/>
                </w:rPr>
                <w:t>https://www.gender.ey.gov.tw/research/</w:t>
              </w:r>
            </w:hyperlink>
            <w:r w:rsidRPr="00475CCA">
              <w:rPr>
                <w:rFonts w:ascii="標楷體" w:eastAsia="標楷體" w:hAnsi="標楷體" w:cs="Times New Roman"/>
              </w:rPr>
              <w:t>)、「重要性別統計資料庫」(https://www.gender.ey.gov.tw/gecdb/)（含性別分析專區）、各部會性別統計專區、我國婦女人權指標及「行政院性別平等會─性別分析」(https://gec.ey.gov.tw)。</w:t>
            </w:r>
          </w:p>
          <w:p w:rsidR="00DE0518" w:rsidRPr="00475CCA" w:rsidRDefault="00DE0518" w:rsidP="00A142D1">
            <w:pPr>
              <w:suppressAutoHyphens/>
              <w:spacing w:line="360" w:lineRule="exact"/>
              <w:jc w:val="both"/>
              <w:textAlignment w:val="baseline"/>
              <w:rPr>
                <w:rFonts w:ascii="標楷體" w:eastAsia="標楷體" w:hAnsi="標楷體" w:cs="Times New Roman"/>
              </w:rPr>
            </w:pPr>
            <w:r w:rsidRPr="00475CCA">
              <w:rPr>
                <w:rFonts w:ascii="標楷體" w:eastAsia="標楷體" w:hAnsi="標楷體" w:cs="Times New Roman"/>
              </w:rPr>
              <w:t xml:space="preserve"> b.性別統計及性別分析資料蒐集範圍應包含下列3類群體：</w:t>
            </w:r>
          </w:p>
          <w:p w:rsidR="00DE0518" w:rsidRPr="00475CCA" w:rsidRDefault="00DE0518" w:rsidP="00A142D1">
            <w:pPr>
              <w:suppressAutoHyphens/>
              <w:spacing w:line="360" w:lineRule="exact"/>
              <w:ind w:left="591" w:hanging="231"/>
              <w:jc w:val="both"/>
              <w:textAlignment w:val="baseline"/>
              <w:rPr>
                <w:rFonts w:ascii="標楷體" w:eastAsia="標楷體" w:hAnsi="標楷體" w:cs="Times New Roman"/>
              </w:rPr>
            </w:pPr>
            <w:r w:rsidRPr="00475CCA">
              <w:rPr>
                <w:rFonts w:ascii="新細明體" w:eastAsia="新細明體" w:hAnsi="新細明體" w:cs="新細明體" w:hint="eastAsia"/>
                <w:b/>
                <w:position w:val="3"/>
                <w:sz w:val="22"/>
              </w:rPr>
              <w:t>①</w:t>
            </w:r>
            <w:r w:rsidRPr="00475CCA">
              <w:rPr>
                <w:rFonts w:ascii="標楷體" w:eastAsia="標楷體" w:hAnsi="標楷體" w:cs="Times New Roman"/>
                <w:b/>
              </w:rPr>
              <w:t>政策規劃者</w:t>
            </w:r>
            <w:r w:rsidRPr="00475CCA">
              <w:rPr>
                <w:rFonts w:ascii="標楷體" w:eastAsia="標楷體" w:hAnsi="標楷體" w:cs="Times New Roman"/>
              </w:rPr>
              <w:t>（例如:機關研擬與決策人員；外部諮詢人員）。</w:t>
            </w:r>
          </w:p>
          <w:p w:rsidR="00DE0518" w:rsidRPr="00475CCA" w:rsidRDefault="00DE0518" w:rsidP="00A142D1">
            <w:pPr>
              <w:suppressAutoHyphens/>
              <w:spacing w:line="360" w:lineRule="exact"/>
              <w:ind w:firstLine="360"/>
              <w:jc w:val="both"/>
              <w:textAlignment w:val="baseline"/>
              <w:rPr>
                <w:rFonts w:ascii="標楷體" w:eastAsia="標楷體" w:hAnsi="標楷體" w:cs="Times New Roman"/>
              </w:rPr>
            </w:pPr>
            <w:r w:rsidRPr="00475CCA">
              <w:rPr>
                <w:rFonts w:ascii="新細明體" w:eastAsia="新細明體" w:hAnsi="新細明體" w:cs="新細明體" w:hint="eastAsia"/>
                <w:b/>
                <w:position w:val="3"/>
                <w:sz w:val="22"/>
              </w:rPr>
              <w:t>②</w:t>
            </w:r>
            <w:r w:rsidRPr="00475CCA">
              <w:rPr>
                <w:rFonts w:ascii="標楷體" w:eastAsia="標楷體" w:hAnsi="標楷體" w:cs="Times New Roman"/>
                <w:b/>
              </w:rPr>
              <w:t>服務提供者</w:t>
            </w:r>
            <w:r w:rsidRPr="00475CCA">
              <w:rPr>
                <w:rFonts w:ascii="標楷體" w:eastAsia="標楷體" w:hAnsi="標楷體" w:cs="Times New Roman"/>
              </w:rPr>
              <w:t>（例如:機關執行人員、委外廠商人力）。</w:t>
            </w:r>
          </w:p>
          <w:p w:rsidR="00DE0518" w:rsidRPr="00475CCA" w:rsidRDefault="00DE0518" w:rsidP="00A142D1">
            <w:pPr>
              <w:suppressAutoHyphens/>
              <w:spacing w:line="360" w:lineRule="exact"/>
              <w:ind w:left="317" w:hanging="209"/>
              <w:jc w:val="both"/>
              <w:textAlignment w:val="baseline"/>
              <w:rPr>
                <w:rFonts w:ascii="標楷體" w:eastAsia="標楷體" w:hAnsi="標楷體" w:cs="Times New Roman"/>
              </w:rPr>
            </w:pPr>
            <w:r w:rsidRPr="00475CCA">
              <w:rPr>
                <w:rFonts w:ascii="標楷體" w:eastAsia="標楷體" w:hAnsi="標楷體" w:cs="Times New Roman"/>
              </w:rPr>
              <w:t xml:space="preserve">　</w:t>
            </w:r>
            <w:r w:rsidRPr="00475CCA">
              <w:rPr>
                <w:rFonts w:ascii="新細明體" w:eastAsia="新細明體" w:hAnsi="新細明體" w:cs="新細明體" w:hint="eastAsia"/>
                <w:b/>
                <w:sz w:val="22"/>
              </w:rPr>
              <w:t>③</w:t>
            </w:r>
            <w:r w:rsidRPr="00475CCA">
              <w:rPr>
                <w:rFonts w:ascii="標楷體" w:eastAsia="標楷體" w:hAnsi="標楷體" w:cs="Times New Roman"/>
                <w:b/>
              </w:rPr>
              <w:t>受益者</w:t>
            </w:r>
            <w:r w:rsidRPr="00475CCA">
              <w:rPr>
                <w:rFonts w:ascii="標楷體" w:eastAsia="標楷體" w:hAnsi="標楷體" w:cs="Times New Roman"/>
              </w:rPr>
              <w:t>（或使用者）。</w:t>
            </w:r>
          </w:p>
          <w:p w:rsidR="00DE0518" w:rsidRPr="00475CCA" w:rsidRDefault="00DE0518" w:rsidP="00A142D1">
            <w:pPr>
              <w:suppressAutoHyphens/>
              <w:spacing w:line="360" w:lineRule="exact"/>
              <w:ind w:left="317" w:hanging="209"/>
              <w:jc w:val="both"/>
              <w:textAlignment w:val="baseline"/>
              <w:rPr>
                <w:rFonts w:ascii="標楷體" w:eastAsia="標楷體" w:hAnsi="標楷體" w:cs="Times New Roman"/>
              </w:rPr>
            </w:pPr>
            <w:r w:rsidRPr="00475CCA">
              <w:rPr>
                <w:rFonts w:ascii="標楷體" w:eastAsia="標楷體" w:hAnsi="標楷體" w:cs="Times New Roman"/>
              </w:rPr>
              <w:t>c.前項之性別統計與性別分析應盡量顧及不同性別、性傾向、性別特質及性別認同者，探究其處境或需求是否存在差異，及造成差異之原因；並宜與年齡、族群、地區、障礙情形等面向進行交叉分析（例如：高齡身障女性、偏遠地區新住民女性），探究在各因素交織影響下，是否加劇其處境之不利，並分析處境不利群體之需求。前述經分析所發現之處境不利群體及其需求與原因，應於後續【1-3找出本計畫之性別議題】，及【貳、回應性別落差與需求】等項目進行評估說明。</w:t>
            </w:r>
          </w:p>
          <w:p w:rsidR="00DE0518" w:rsidRPr="00475CCA" w:rsidRDefault="00DE0518" w:rsidP="00A142D1">
            <w:pPr>
              <w:suppressAutoHyphens/>
              <w:spacing w:line="360" w:lineRule="exact"/>
              <w:ind w:left="298" w:hanging="190"/>
              <w:jc w:val="both"/>
              <w:textAlignment w:val="baseline"/>
              <w:rPr>
                <w:rFonts w:ascii="標楷體" w:eastAsia="標楷體" w:hAnsi="標楷體" w:cs="Times New Roman"/>
              </w:rPr>
            </w:pPr>
            <w:r w:rsidRPr="00475CCA">
              <w:rPr>
                <w:rFonts w:ascii="標楷體" w:eastAsia="標楷體" w:hAnsi="標楷體" w:cs="Times New Roman"/>
              </w:rPr>
              <w:t>d.未有相關性別統計及性別分析資料時，請將「強化與本計畫相關的性別統計與性別分析」列入本計畫之性別目標（如2-1之ｆ）。</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numPr>
                <w:ilvl w:val="0"/>
                <w:numId w:val="97"/>
              </w:numPr>
              <w:suppressAutoHyphens/>
              <w:adjustRightInd w:val="0"/>
              <w:snapToGrid w:val="0"/>
              <w:spacing w:line="320" w:lineRule="exact"/>
              <w:jc w:val="both"/>
              <w:textAlignment w:val="baseline"/>
              <w:rPr>
                <w:rFonts w:ascii="標楷體" w:eastAsia="標楷體" w:hAnsi="標楷體" w:cs="新細明體"/>
                <w:kern w:val="0"/>
                <w:szCs w:val="24"/>
              </w:rPr>
            </w:pPr>
            <w:r w:rsidRPr="00475CCA">
              <w:rPr>
                <w:rFonts w:ascii="標楷體" w:eastAsia="標楷體" w:hAnsi="標楷體" w:cs="新細明體" w:hint="eastAsia"/>
                <w:kern w:val="0"/>
                <w:szCs w:val="24"/>
              </w:rPr>
              <w:t>本計畫於研擬、決策、發展、執行之過程中，均由不同性別共同參與，並納入政策規劃者、服務提供者人員之計算，並已考量</w:t>
            </w:r>
            <w:r w:rsidRPr="00475CCA">
              <w:rPr>
                <w:rFonts w:ascii="標楷體" w:eastAsia="標楷體" w:hAnsi="標楷體" w:cs="新細明體"/>
                <w:kern w:val="0"/>
                <w:szCs w:val="24"/>
              </w:rPr>
              <w:t>顧及不同性別、性傾向</w:t>
            </w:r>
            <w:r w:rsidRPr="00475CCA">
              <w:rPr>
                <w:rFonts w:ascii="標楷體" w:eastAsia="標楷體" w:hAnsi="標楷體" w:cs="新細明體" w:hint="eastAsia"/>
                <w:kern w:val="0"/>
                <w:szCs w:val="24"/>
              </w:rPr>
              <w:t>、性別特質</w:t>
            </w:r>
            <w:r w:rsidRPr="00475CCA">
              <w:rPr>
                <w:rFonts w:ascii="標楷體" w:eastAsia="標楷體" w:hAnsi="標楷體" w:cs="新細明體"/>
                <w:kern w:val="0"/>
                <w:szCs w:val="24"/>
              </w:rPr>
              <w:t>及性別認同者</w:t>
            </w:r>
            <w:r w:rsidRPr="00475CCA">
              <w:rPr>
                <w:rFonts w:ascii="標楷體" w:eastAsia="標楷體" w:hAnsi="標楷體" w:cs="新細明體" w:hint="eastAsia"/>
                <w:kern w:val="0"/>
                <w:szCs w:val="24"/>
              </w:rPr>
              <w:t>。</w:t>
            </w:r>
          </w:p>
          <w:p w:rsidR="00DE0518" w:rsidRPr="00475CCA" w:rsidRDefault="00DE0518" w:rsidP="00A142D1">
            <w:pPr>
              <w:numPr>
                <w:ilvl w:val="0"/>
                <w:numId w:val="97"/>
              </w:numPr>
              <w:suppressAutoHyphens/>
              <w:adjustRightInd w:val="0"/>
              <w:snapToGrid w:val="0"/>
              <w:spacing w:line="320" w:lineRule="exact"/>
              <w:jc w:val="both"/>
              <w:textAlignment w:val="baseline"/>
              <w:rPr>
                <w:rFonts w:ascii="標楷體" w:eastAsia="標楷體" w:hAnsi="標楷體" w:cs="新細明體"/>
                <w:kern w:val="0"/>
                <w:szCs w:val="24"/>
              </w:rPr>
            </w:pPr>
            <w:r w:rsidRPr="00475CCA">
              <w:rPr>
                <w:rFonts w:ascii="標楷體" w:eastAsia="標楷體" w:hAnsi="標楷體" w:cs="新細明體" w:hint="eastAsia"/>
                <w:kern w:val="0"/>
                <w:szCs w:val="24"/>
              </w:rPr>
              <w:t>統計參與人員男性人數約8人，女性人數約6人，性別比例約4：3，達性別比例1/3標準。</w:t>
            </w:r>
          </w:p>
          <w:p w:rsidR="00DE0518" w:rsidRPr="00475CCA" w:rsidRDefault="00DE0518" w:rsidP="00A142D1">
            <w:pPr>
              <w:suppressAutoHyphens/>
              <w:snapToGrid w:val="0"/>
              <w:spacing w:line="320" w:lineRule="exact"/>
              <w:jc w:val="both"/>
              <w:textAlignment w:val="baseline"/>
              <w:rPr>
                <w:rFonts w:ascii="標楷體" w:eastAsia="標楷體" w:hAnsi="標楷體" w:cs="Times New Roman"/>
                <w:sz w:val="20"/>
              </w:rPr>
            </w:pPr>
          </w:p>
          <w:p w:rsidR="00DE0518" w:rsidRPr="00475CCA" w:rsidRDefault="00DE0518" w:rsidP="00A142D1">
            <w:pPr>
              <w:suppressAutoHyphens/>
              <w:snapToGrid w:val="0"/>
              <w:spacing w:line="320" w:lineRule="exact"/>
              <w:jc w:val="both"/>
              <w:textAlignment w:val="baseline"/>
              <w:rPr>
                <w:rFonts w:ascii="標楷體" w:eastAsia="標楷體" w:hAnsi="標楷體" w:cs="Times New Roman"/>
                <w:sz w:val="20"/>
              </w:rPr>
            </w:pPr>
          </w:p>
          <w:p w:rsidR="00DE0518" w:rsidRPr="00475CCA" w:rsidRDefault="00DE0518" w:rsidP="00A142D1">
            <w:pPr>
              <w:suppressAutoHyphens/>
              <w:snapToGrid w:val="0"/>
              <w:spacing w:line="320" w:lineRule="exact"/>
              <w:jc w:val="both"/>
              <w:textAlignment w:val="baseline"/>
              <w:rPr>
                <w:rFonts w:ascii="標楷體" w:eastAsia="標楷體" w:hAnsi="標楷體" w:cs="Times New Roman"/>
                <w:sz w:val="20"/>
              </w:rPr>
            </w:pPr>
          </w:p>
          <w:p w:rsidR="00DE0518" w:rsidRPr="00475CCA" w:rsidRDefault="00DE0518" w:rsidP="00A142D1">
            <w:pPr>
              <w:suppressAutoHyphens/>
              <w:snapToGrid w:val="0"/>
              <w:spacing w:line="320" w:lineRule="exact"/>
              <w:jc w:val="both"/>
              <w:textAlignment w:val="baseline"/>
              <w:rPr>
                <w:rFonts w:ascii="標楷體" w:eastAsia="標楷體" w:hAnsi="標楷體" w:cs="Times New Roman"/>
                <w:sz w:val="20"/>
              </w:rPr>
            </w:pPr>
          </w:p>
          <w:p w:rsidR="00DE0518" w:rsidRPr="00475CCA" w:rsidRDefault="00DE0518" w:rsidP="00A142D1">
            <w:pPr>
              <w:suppressAutoHyphens/>
              <w:snapToGrid w:val="0"/>
              <w:spacing w:line="320" w:lineRule="exact"/>
              <w:jc w:val="both"/>
              <w:textAlignment w:val="baseline"/>
              <w:rPr>
                <w:rFonts w:ascii="標楷體" w:eastAsia="標楷體" w:hAnsi="標楷體" w:cs="Times New Roman"/>
                <w:sz w:val="20"/>
              </w:rPr>
            </w:pPr>
          </w:p>
          <w:p w:rsidR="00DE0518" w:rsidRPr="00475CCA" w:rsidRDefault="00DE0518" w:rsidP="00A142D1">
            <w:pPr>
              <w:suppressAutoHyphens/>
              <w:snapToGrid w:val="0"/>
              <w:spacing w:line="320" w:lineRule="exact"/>
              <w:textAlignment w:val="baseline"/>
              <w:rPr>
                <w:rFonts w:ascii="標楷體" w:eastAsia="標楷體" w:hAnsi="標楷體" w:cs="Times New Roman"/>
                <w:sz w:val="20"/>
              </w:rPr>
            </w:pPr>
          </w:p>
        </w:tc>
      </w:tr>
      <w:tr w:rsidR="00DE0518" w:rsidRPr="00475CCA" w:rsidTr="00A142D1">
        <w:tc>
          <w:tcPr>
            <w:tcW w:w="6958"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rsidR="00DE0518" w:rsidRPr="00475CCA" w:rsidRDefault="00DE0518" w:rsidP="00A142D1">
            <w:pPr>
              <w:suppressAutoHyphens/>
              <w:snapToGrid w:val="0"/>
              <w:spacing w:line="320" w:lineRule="exact"/>
              <w:ind w:right="-108"/>
              <w:jc w:val="center"/>
              <w:textAlignment w:val="baseline"/>
              <w:rPr>
                <w:rFonts w:ascii="標楷體" w:eastAsia="標楷體" w:hAnsi="標楷體" w:cs="Times New Roman"/>
              </w:rPr>
            </w:pPr>
            <w:r w:rsidRPr="00475CCA">
              <w:rPr>
                <w:rFonts w:ascii="標楷體" w:eastAsia="標楷體" w:hAnsi="標楷體" w:cs="Times New Roman"/>
                <w:b/>
                <w:bCs/>
              </w:rPr>
              <w:t>評估項目</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DE0518" w:rsidRPr="00475CCA" w:rsidRDefault="00DE0518" w:rsidP="00A142D1">
            <w:pPr>
              <w:suppressAutoHyphens/>
              <w:snapToGrid w:val="0"/>
              <w:spacing w:line="320" w:lineRule="exact"/>
              <w:ind w:left="-106" w:right="-108"/>
              <w:jc w:val="center"/>
              <w:textAlignment w:val="baseline"/>
              <w:rPr>
                <w:rFonts w:ascii="標楷體" w:eastAsia="標楷體" w:hAnsi="標楷體" w:cs="Times New Roman"/>
              </w:rPr>
            </w:pPr>
            <w:r w:rsidRPr="00475CCA">
              <w:rPr>
                <w:rFonts w:ascii="標楷體" w:eastAsia="標楷體" w:hAnsi="標楷體" w:cs="Times New Roman"/>
                <w:b/>
                <w:bCs/>
              </w:rPr>
              <w:t>評估結果</w:t>
            </w:r>
          </w:p>
        </w:tc>
      </w:tr>
      <w:tr w:rsidR="00DE0518" w:rsidRPr="00475CCA" w:rsidTr="00A142D1">
        <w:tc>
          <w:tcPr>
            <w:tcW w:w="69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pacing w:line="360" w:lineRule="exact"/>
              <w:jc w:val="both"/>
              <w:textAlignment w:val="baseline"/>
              <w:rPr>
                <w:rFonts w:ascii="標楷體" w:eastAsia="標楷體" w:hAnsi="標楷體" w:cs="Times New Roman"/>
                <w:b/>
              </w:rPr>
            </w:pPr>
            <w:r w:rsidRPr="00475CCA">
              <w:rPr>
                <w:rFonts w:ascii="標楷體" w:eastAsia="標楷體" w:hAnsi="標楷體" w:cs="Times New Roman"/>
                <w:b/>
              </w:rPr>
              <w:t>1-3【請根據1-1及1-2的評估結果，找出本計畫之性別議題】</w:t>
            </w:r>
          </w:p>
          <w:p w:rsidR="00DE0518" w:rsidRPr="00475CCA" w:rsidRDefault="00DE0518" w:rsidP="00A142D1">
            <w:pPr>
              <w:suppressAutoHyphens/>
              <w:spacing w:line="360" w:lineRule="exact"/>
              <w:ind w:left="34" w:firstLine="1"/>
              <w:jc w:val="both"/>
              <w:textAlignment w:val="baseline"/>
              <w:rPr>
                <w:rFonts w:ascii="標楷體" w:eastAsia="標楷體" w:hAnsi="標楷體" w:cs="Times New Roman"/>
              </w:rPr>
            </w:pPr>
            <w:r w:rsidRPr="00475CCA">
              <w:rPr>
                <w:rFonts w:ascii="標楷體" w:eastAsia="標楷體" w:hAnsi="標楷體" w:cs="Times New Roman"/>
              </w:rPr>
              <w:t xml:space="preserve">　性別議題舉例如次： </w:t>
            </w:r>
          </w:p>
          <w:p w:rsidR="00DE0518" w:rsidRPr="00475CCA" w:rsidRDefault="00DE0518" w:rsidP="00A142D1">
            <w:pPr>
              <w:suppressAutoHyphens/>
              <w:spacing w:line="360" w:lineRule="exact"/>
              <w:ind w:left="171" w:hanging="101"/>
              <w:jc w:val="both"/>
              <w:textAlignment w:val="baseline"/>
              <w:rPr>
                <w:rFonts w:ascii="標楷體" w:eastAsia="標楷體" w:hAnsi="標楷體" w:cs="Times New Roman"/>
                <w:b/>
              </w:rPr>
            </w:pPr>
            <w:r w:rsidRPr="00475CCA">
              <w:rPr>
                <w:rFonts w:ascii="標楷體" w:eastAsia="標楷體" w:hAnsi="標楷體" w:cs="Times New Roman"/>
                <w:b/>
              </w:rPr>
              <w:t>a.參與人員</w:t>
            </w:r>
          </w:p>
          <w:p w:rsidR="00DE0518" w:rsidRPr="00475CCA" w:rsidRDefault="00DE0518" w:rsidP="00A142D1">
            <w:pPr>
              <w:suppressAutoHyphens/>
              <w:spacing w:line="360" w:lineRule="exact"/>
              <w:ind w:left="240" w:hanging="209"/>
              <w:jc w:val="both"/>
              <w:textAlignment w:val="baseline"/>
              <w:rPr>
                <w:rFonts w:ascii="標楷體" w:eastAsia="標楷體" w:hAnsi="標楷體" w:cs="Times New Roman"/>
              </w:rPr>
            </w:pPr>
            <w:r w:rsidRPr="00475CCA">
              <w:rPr>
                <w:rFonts w:ascii="標楷體" w:eastAsia="標楷體" w:hAnsi="標楷體" w:cs="Times New Roman"/>
              </w:rPr>
              <w:t xml:space="preserve">　政策規劃者或服務提供者之性別比例差距過大時，宜關注職場性別隔離（例如：某些職業的從業人員以特定性別為大宗、高階職位多由單一性別擔任）、職場性別友善性不足（例如：缺乏防治性騷擾措施；未設置哺集乳室；未顧及員工對於家庭照顧之需求，提供彈性工作安排等措施），及性別參與不足等問題。</w:t>
            </w:r>
          </w:p>
          <w:p w:rsidR="00DE0518" w:rsidRPr="00475CCA" w:rsidRDefault="00DE0518" w:rsidP="00A142D1">
            <w:pPr>
              <w:tabs>
                <w:tab w:val="left" w:pos="31"/>
                <w:tab w:val="left" w:pos="173"/>
              </w:tabs>
              <w:suppressAutoHyphens/>
              <w:spacing w:line="360" w:lineRule="exact"/>
              <w:ind w:left="2" w:hanging="223"/>
              <w:jc w:val="both"/>
              <w:textAlignment w:val="baseline"/>
              <w:rPr>
                <w:rFonts w:ascii="標楷體" w:eastAsia="標楷體" w:hAnsi="標楷體" w:cs="Times New Roman"/>
                <w:b/>
              </w:rPr>
            </w:pPr>
            <w:r w:rsidRPr="00475CCA">
              <w:rPr>
                <w:rFonts w:ascii="標楷體" w:eastAsia="標楷體" w:hAnsi="標楷體" w:cs="Times New Roman"/>
                <w:b/>
              </w:rPr>
              <w:t xml:space="preserve">　b.受益情形</w:t>
            </w:r>
          </w:p>
          <w:p w:rsidR="00DE0518" w:rsidRPr="00475CCA" w:rsidRDefault="00DE0518" w:rsidP="00A142D1">
            <w:pPr>
              <w:suppressAutoHyphens/>
              <w:spacing w:line="360" w:lineRule="exact"/>
              <w:ind w:left="557" w:hanging="245"/>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①</w:t>
            </w:r>
            <w:r w:rsidRPr="00475CCA">
              <w:rPr>
                <w:rFonts w:ascii="標楷體" w:eastAsia="標楷體" w:hAnsi="標楷體" w:cs="Times New Roman"/>
              </w:rPr>
              <w:t>受益者人數之性別比例差距過大，或偏離母體之性別比例，宜關注不同性別可能未有平等取得社會資源之機會（例如:獲得政府補助；參加人才培訓活動），或平等參與社會及公共事務之機會（例如:參加公聽會/說明會）。</w:t>
            </w:r>
          </w:p>
          <w:p w:rsidR="00DE0518" w:rsidRPr="00475CCA" w:rsidRDefault="00DE0518" w:rsidP="00A142D1">
            <w:pPr>
              <w:suppressAutoHyphens/>
              <w:spacing w:line="360" w:lineRule="exact"/>
              <w:ind w:left="557" w:hanging="245"/>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②</w:t>
            </w:r>
            <w:r w:rsidRPr="00475CCA">
              <w:rPr>
                <w:rFonts w:ascii="標楷體" w:eastAsia="標楷體" w:hAnsi="標楷體" w:cs="Times New Roman"/>
              </w:rPr>
              <w:t>受益者受益程度之性別差距過大時（例如:滿意度、社會保險給付金額），宜關注弱勢性別之需求與處境（例如:家庭照顧責任使女性未能連續就業，影響年金領取額度）。</w:t>
            </w:r>
          </w:p>
          <w:p w:rsidR="00DE0518" w:rsidRPr="00475CCA" w:rsidRDefault="00DE0518" w:rsidP="00A142D1">
            <w:pPr>
              <w:suppressAutoHyphens/>
              <w:spacing w:line="360" w:lineRule="exact"/>
              <w:ind w:left="53"/>
              <w:jc w:val="both"/>
              <w:textAlignment w:val="baseline"/>
              <w:rPr>
                <w:rFonts w:ascii="標楷體" w:eastAsia="標楷體" w:hAnsi="標楷體" w:cs="Times New Roman"/>
                <w:b/>
              </w:rPr>
            </w:pPr>
            <w:r w:rsidRPr="00475CCA">
              <w:rPr>
                <w:rFonts w:ascii="標楷體" w:eastAsia="標楷體" w:hAnsi="標楷體" w:cs="Times New Roman"/>
                <w:b/>
              </w:rPr>
              <w:t>c.公共空間</w:t>
            </w:r>
          </w:p>
          <w:p w:rsidR="00DE0518" w:rsidRPr="00475CCA" w:rsidRDefault="00DE0518" w:rsidP="00A142D1">
            <w:pPr>
              <w:suppressAutoHyphens/>
              <w:spacing w:line="360" w:lineRule="exact"/>
              <w:ind w:left="178"/>
              <w:jc w:val="both"/>
              <w:textAlignment w:val="baseline"/>
              <w:rPr>
                <w:rFonts w:ascii="標楷體" w:eastAsia="標楷體" w:hAnsi="標楷體" w:cs="Times New Roman"/>
              </w:rPr>
            </w:pPr>
            <w:r w:rsidRPr="00475CCA">
              <w:rPr>
                <w:rFonts w:ascii="標楷體" w:eastAsia="標楷體" w:hAnsi="標楷體" w:cs="Times New Roman"/>
              </w:rPr>
              <w:t>公共空間之規劃與設計，宜關注不同性別、性傾向、性別特質及性別認同者之空間使用性、安全性及友善性。</w:t>
            </w:r>
          </w:p>
          <w:p w:rsidR="00DE0518" w:rsidRPr="00475CCA" w:rsidRDefault="00DE0518" w:rsidP="00A142D1">
            <w:pPr>
              <w:suppressAutoHyphens/>
              <w:spacing w:line="360" w:lineRule="exact"/>
              <w:ind w:left="557" w:hanging="245"/>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①</w:t>
            </w:r>
            <w:r w:rsidRPr="00475CCA">
              <w:rPr>
                <w:rFonts w:ascii="標楷體" w:eastAsia="標楷體" w:hAnsi="標楷體" w:cs="Times New Roman"/>
              </w:rPr>
              <w:t>使用性：兼顧不同生理差異所產生的不同需求。</w:t>
            </w:r>
          </w:p>
          <w:p w:rsidR="00DE0518" w:rsidRPr="00475CCA" w:rsidRDefault="00DE0518" w:rsidP="00A142D1">
            <w:pPr>
              <w:suppressAutoHyphens/>
              <w:spacing w:line="360" w:lineRule="exact"/>
              <w:ind w:left="557" w:hanging="245"/>
              <w:jc w:val="both"/>
              <w:textAlignment w:val="baseline"/>
              <w:rPr>
                <w:rFonts w:ascii="標楷體" w:eastAsia="標楷體" w:hAnsi="標楷體" w:cs="Times New Roman"/>
              </w:rPr>
            </w:pPr>
            <w:r w:rsidRPr="00475CCA">
              <w:rPr>
                <w:rFonts w:ascii="新細明體" w:eastAsia="新細明體" w:hAnsi="新細明體" w:cs="新細明體" w:hint="eastAsia"/>
                <w:sz w:val="22"/>
              </w:rPr>
              <w:t>②</w:t>
            </w:r>
            <w:r w:rsidRPr="00475CCA">
              <w:rPr>
                <w:rFonts w:ascii="標楷體" w:eastAsia="標楷體" w:hAnsi="標楷體" w:cs="Times New Roman"/>
              </w:rPr>
              <w:t>安全性：消除空間死角、相關安全設施。</w:t>
            </w:r>
          </w:p>
          <w:p w:rsidR="00DE0518" w:rsidRPr="00475CCA" w:rsidRDefault="00DE0518" w:rsidP="00A142D1">
            <w:pPr>
              <w:suppressAutoHyphens/>
              <w:spacing w:line="360" w:lineRule="exact"/>
              <w:ind w:left="557" w:hanging="245"/>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③</w:t>
            </w:r>
            <w:r w:rsidRPr="00475CCA">
              <w:rPr>
                <w:rFonts w:ascii="標楷體" w:eastAsia="標楷體" w:hAnsi="標楷體" w:cs="Times New Roman"/>
              </w:rPr>
              <w:t>友善性：兼顧性別、性傾向或性別認同者之特殊使用需求。</w:t>
            </w:r>
          </w:p>
          <w:p w:rsidR="00DE0518" w:rsidRPr="00475CCA" w:rsidRDefault="00DE0518" w:rsidP="00A142D1">
            <w:pPr>
              <w:suppressAutoHyphens/>
              <w:spacing w:line="360" w:lineRule="exact"/>
              <w:ind w:left="207" w:hanging="137"/>
              <w:jc w:val="both"/>
              <w:textAlignment w:val="baseline"/>
              <w:rPr>
                <w:rFonts w:ascii="標楷體" w:eastAsia="標楷體" w:hAnsi="標楷體" w:cs="Times New Roman"/>
                <w:b/>
              </w:rPr>
            </w:pPr>
            <w:r w:rsidRPr="00475CCA">
              <w:rPr>
                <w:rFonts w:ascii="標楷體" w:eastAsia="標楷體" w:hAnsi="標楷體" w:cs="Times New Roman"/>
                <w:b/>
              </w:rPr>
              <w:t>d.展覽、演出或傳播內容</w:t>
            </w:r>
          </w:p>
          <w:p w:rsidR="00DE0518" w:rsidRPr="00475CCA" w:rsidRDefault="00DE0518" w:rsidP="00A142D1">
            <w:pPr>
              <w:suppressAutoHyphens/>
              <w:spacing w:line="360" w:lineRule="exact"/>
              <w:ind w:left="207" w:hanging="29"/>
              <w:jc w:val="both"/>
              <w:textAlignment w:val="baseline"/>
              <w:rPr>
                <w:rFonts w:ascii="標楷體" w:eastAsia="標楷體" w:hAnsi="標楷體" w:cs="Times New Roman"/>
              </w:rPr>
            </w:pPr>
            <w:r w:rsidRPr="00475CCA">
              <w:rPr>
                <w:rFonts w:ascii="標楷體" w:eastAsia="標楷體" w:hAnsi="標楷體" w:cs="Times New Roman"/>
              </w:rPr>
              <w:t>藝術展覽或演出作品、文化禮俗儀典與觀念、文物史料、訓練教材、政令/活動宣導等內容，宜注意是否避免複製性別刻板印象、有助建立弱勢性別在公共領域之可見性與主體性。</w:t>
            </w:r>
          </w:p>
          <w:p w:rsidR="00DE0518" w:rsidRPr="00475CCA" w:rsidRDefault="00DE0518" w:rsidP="00A142D1">
            <w:pPr>
              <w:suppressAutoHyphens/>
              <w:spacing w:line="360" w:lineRule="exact"/>
              <w:ind w:left="55"/>
              <w:jc w:val="both"/>
              <w:textAlignment w:val="baseline"/>
              <w:rPr>
                <w:rFonts w:ascii="標楷體" w:eastAsia="標楷體" w:hAnsi="標楷體" w:cs="Times New Roman"/>
                <w:b/>
              </w:rPr>
            </w:pPr>
            <w:r w:rsidRPr="00475CCA">
              <w:rPr>
                <w:rFonts w:ascii="標楷體" w:eastAsia="標楷體" w:hAnsi="標楷體" w:cs="Times New Roman"/>
                <w:b/>
              </w:rPr>
              <w:t>e.研究類計畫</w:t>
            </w:r>
          </w:p>
          <w:p w:rsidR="00DE0518" w:rsidRPr="00475CCA" w:rsidRDefault="00DE0518" w:rsidP="00A142D1">
            <w:pPr>
              <w:suppressAutoHyphens/>
              <w:spacing w:line="360" w:lineRule="exact"/>
              <w:ind w:left="168" w:firstLine="12"/>
              <w:jc w:val="both"/>
              <w:textAlignment w:val="baseline"/>
              <w:rPr>
                <w:rFonts w:ascii="標楷體" w:eastAsia="標楷體" w:hAnsi="標楷體" w:cs="Times New Roman"/>
              </w:rPr>
            </w:pPr>
            <w:r w:rsidRPr="00475CCA">
              <w:rPr>
                <w:rFonts w:ascii="標楷體" w:eastAsia="標楷體" w:hAnsi="標楷體" w:cs="Times New Roman"/>
              </w:rPr>
              <w:t>研究類計畫之參與者（例如:研究團隊）性別落差過大時，宜關注不同性別參與機會、職場性別友善性不足等問題；若以「人」為研究對象，宜注意研究過程及結論與建議是否納入性別觀點。</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adjustRightInd w:val="0"/>
              <w:snapToGrid w:val="0"/>
              <w:spacing w:line="320" w:lineRule="exact"/>
              <w:jc w:val="both"/>
              <w:textAlignment w:val="baseline"/>
              <w:rPr>
                <w:rFonts w:ascii="標楷體" w:eastAsia="標楷體" w:hAnsi="標楷體" w:cs="Times New Roman"/>
              </w:rPr>
            </w:pPr>
            <w:r w:rsidRPr="00475CCA">
              <w:rPr>
                <w:rFonts w:ascii="標楷體" w:eastAsia="標楷體" w:hAnsi="標楷體" w:cs="Times New Roman" w:hint="eastAsia"/>
              </w:rPr>
              <w:t>綜合1-1及1-2評估結果，確認本計畫性別議題包含以下幾點：</w:t>
            </w:r>
          </w:p>
          <w:p w:rsidR="00DE0518" w:rsidRPr="00475CCA" w:rsidRDefault="00DE0518" w:rsidP="00A142D1">
            <w:pPr>
              <w:numPr>
                <w:ilvl w:val="0"/>
                <w:numId w:val="98"/>
              </w:numPr>
              <w:suppressAutoHyphens/>
              <w:adjustRightInd w:val="0"/>
              <w:snapToGrid w:val="0"/>
              <w:spacing w:line="320" w:lineRule="exact"/>
              <w:jc w:val="both"/>
              <w:textAlignment w:val="baseline"/>
              <w:rPr>
                <w:rFonts w:ascii="標楷體" w:eastAsia="標楷體" w:hAnsi="標楷體" w:cs="新細明體"/>
                <w:kern w:val="0"/>
                <w:szCs w:val="24"/>
              </w:rPr>
            </w:pPr>
            <w:r w:rsidRPr="00475CCA">
              <w:rPr>
                <w:rFonts w:ascii="標楷體" w:eastAsia="標楷體" w:hAnsi="標楷體" w:cs="新細明體" w:hint="eastAsia"/>
                <w:kern w:val="0"/>
                <w:szCs w:val="24"/>
              </w:rPr>
              <w:t>考量本計畫之實質定位與目標，</w:t>
            </w:r>
            <w:r>
              <w:rPr>
                <w:rFonts w:ascii="標楷體" w:eastAsia="標楷體" w:hAnsi="標楷體" w:cs="新細明體" w:hint="eastAsia"/>
                <w:kern w:val="0"/>
                <w:szCs w:val="24"/>
              </w:rPr>
              <w:t>主要</w:t>
            </w:r>
            <w:r w:rsidRPr="00475CCA">
              <w:rPr>
                <w:rFonts w:ascii="標楷體" w:eastAsia="標楷體" w:hAnsi="標楷體" w:cs="新細明體" w:hint="eastAsia"/>
                <w:kern w:val="0"/>
                <w:szCs w:val="24"/>
              </w:rPr>
              <w:t>場地無法因性別不同而調整設計，僅就附屬空間、環境安全等面向，加入性別變項，探討不同族群使用該設施需求及滿意度。</w:t>
            </w:r>
          </w:p>
          <w:p w:rsidR="00DE0518" w:rsidRPr="00475CCA" w:rsidRDefault="00DE0518" w:rsidP="00A142D1">
            <w:pPr>
              <w:numPr>
                <w:ilvl w:val="0"/>
                <w:numId w:val="98"/>
              </w:numPr>
              <w:suppressAutoHyphens/>
              <w:adjustRightInd w:val="0"/>
              <w:snapToGrid w:val="0"/>
              <w:spacing w:line="320" w:lineRule="exact"/>
              <w:jc w:val="both"/>
              <w:textAlignment w:val="baseline"/>
              <w:rPr>
                <w:rFonts w:ascii="標楷體" w:eastAsia="標楷體" w:hAnsi="標楷體" w:cs="新細明體"/>
                <w:kern w:val="0"/>
                <w:szCs w:val="24"/>
              </w:rPr>
            </w:pPr>
            <w:r w:rsidRPr="00475CCA">
              <w:rPr>
                <w:rFonts w:ascii="標楷體" w:eastAsia="標楷體" w:hAnsi="標楷體" w:cs="新細明體" w:hint="eastAsia"/>
                <w:kern w:val="0"/>
                <w:szCs w:val="24"/>
              </w:rPr>
              <w:t>本計畫規劃設置之運動場館及生活行政空間，不分性別提供男女共同使用，並設立女性專用空間及性別友善廁所，以縮小性別差異及需求性。</w:t>
            </w:r>
          </w:p>
          <w:p w:rsidR="00DE0518" w:rsidRPr="00475CCA" w:rsidRDefault="00DE0518" w:rsidP="00A142D1">
            <w:pPr>
              <w:numPr>
                <w:ilvl w:val="0"/>
                <w:numId w:val="98"/>
              </w:numPr>
              <w:suppressAutoHyphens/>
              <w:adjustRightInd w:val="0"/>
              <w:snapToGrid w:val="0"/>
              <w:spacing w:line="320" w:lineRule="exact"/>
              <w:jc w:val="both"/>
              <w:textAlignment w:val="baseline"/>
              <w:rPr>
                <w:rFonts w:ascii="標楷體" w:eastAsia="標楷體" w:hAnsi="標楷體" w:cs="新細明體"/>
                <w:kern w:val="0"/>
                <w:szCs w:val="24"/>
              </w:rPr>
            </w:pPr>
            <w:r w:rsidRPr="00475CCA">
              <w:rPr>
                <w:rFonts w:ascii="標楷體" w:eastAsia="標楷體" w:hAnsi="標楷體" w:cs="新細明體" w:hint="eastAsia"/>
                <w:kern w:val="0"/>
                <w:szCs w:val="24"/>
              </w:rPr>
              <w:t>本計畫係以</w:t>
            </w:r>
            <w:r>
              <w:rPr>
                <w:rFonts w:ascii="標楷體" w:eastAsia="標楷體" w:hAnsi="標楷體" w:cs="新細明體" w:hint="eastAsia"/>
                <w:kern w:val="0"/>
                <w:szCs w:val="24"/>
              </w:rPr>
              <w:t>興(整)建</w:t>
            </w:r>
            <w:r w:rsidRPr="00475CCA">
              <w:rPr>
                <w:rFonts w:ascii="標楷體" w:eastAsia="標楷體" w:hAnsi="標楷體" w:cs="新細明體" w:hint="eastAsia"/>
                <w:kern w:val="0"/>
                <w:szCs w:val="24"/>
              </w:rPr>
              <w:t>運動場館</w:t>
            </w:r>
            <w:r>
              <w:rPr>
                <w:rFonts w:ascii="標楷體" w:eastAsia="標楷體" w:hAnsi="標楷體" w:cs="新細明體" w:hint="eastAsia"/>
                <w:kern w:val="0"/>
                <w:szCs w:val="24"/>
              </w:rPr>
              <w:t>設施</w:t>
            </w:r>
            <w:r w:rsidRPr="00475CCA">
              <w:rPr>
                <w:rFonts w:ascii="標楷體" w:eastAsia="標楷體" w:hAnsi="標楷體" w:cs="新細明體" w:hint="eastAsia"/>
                <w:kern w:val="0"/>
                <w:szCs w:val="24"/>
              </w:rPr>
              <w:t>為目標，對不同性別、性傾向或性別認同者，平等機會獲取社會資源部分，較無影響。</w:t>
            </w:r>
          </w:p>
          <w:p w:rsidR="00DE0518" w:rsidRPr="00475CCA" w:rsidRDefault="00DE0518" w:rsidP="00A142D1">
            <w:pPr>
              <w:numPr>
                <w:ilvl w:val="0"/>
                <w:numId w:val="98"/>
              </w:numPr>
              <w:suppressAutoHyphens/>
              <w:adjustRightInd w:val="0"/>
              <w:snapToGrid w:val="0"/>
              <w:spacing w:line="320" w:lineRule="exact"/>
              <w:jc w:val="both"/>
              <w:textAlignment w:val="baseline"/>
              <w:rPr>
                <w:rFonts w:ascii="標楷體" w:eastAsia="標楷體" w:hAnsi="標楷體" w:cs="新細明體"/>
                <w:kern w:val="0"/>
                <w:szCs w:val="24"/>
              </w:rPr>
            </w:pPr>
            <w:r w:rsidRPr="00475CCA">
              <w:rPr>
                <w:rFonts w:ascii="標楷體" w:eastAsia="標楷體" w:hAnsi="標楷體" w:cs="新細明體" w:hint="eastAsia"/>
                <w:kern w:val="0"/>
                <w:szCs w:val="24"/>
              </w:rPr>
              <w:t>本計畫之興設除滿足性別、年齡、族群等使用者需求，同時參考國外經驗通用設計指南</w:t>
            </w:r>
            <w:r w:rsidRPr="00475CCA">
              <w:rPr>
                <w:rFonts w:ascii="標楷體" w:eastAsia="標楷體" w:hAnsi="標楷體" w:cs="新細明體"/>
                <w:kern w:val="0"/>
                <w:szCs w:val="24"/>
              </w:rPr>
              <w:t>(UniversalDesignGuidelines)</w:t>
            </w:r>
            <w:r w:rsidRPr="00475CCA">
              <w:rPr>
                <w:rFonts w:ascii="標楷體" w:eastAsia="標楷體" w:hAnsi="標楷體" w:cs="新細明體" w:hint="eastAsia"/>
                <w:kern w:val="0"/>
                <w:szCs w:val="24"/>
              </w:rPr>
              <w:t>、無障礙設計標準</w:t>
            </w:r>
            <w:r w:rsidRPr="00475CCA">
              <w:rPr>
                <w:rFonts w:ascii="標楷體" w:eastAsia="標楷體" w:hAnsi="標楷體" w:cs="新細明體"/>
                <w:kern w:val="0"/>
                <w:szCs w:val="24"/>
              </w:rPr>
              <w:t>(StandardsforAccessibleDesign)</w:t>
            </w:r>
            <w:r w:rsidRPr="00475CCA">
              <w:rPr>
                <w:rFonts w:ascii="標楷體" w:eastAsia="標楷體" w:hAnsi="標楷體" w:cs="新細明體" w:hint="eastAsia"/>
                <w:kern w:val="0"/>
                <w:szCs w:val="24"/>
              </w:rPr>
              <w:t>等，以符合不同性別在使用性、安全性、友善性之實質效益。</w:t>
            </w:r>
          </w:p>
        </w:tc>
      </w:tr>
      <w:tr w:rsidR="00DE0518" w:rsidRPr="00475CCA" w:rsidTr="00A142D1">
        <w:tc>
          <w:tcPr>
            <w:tcW w:w="10774" w:type="dxa"/>
            <w:gridSpan w:val="7"/>
            <w:tcBorders>
              <w:top w:val="single" w:sz="4" w:space="0" w:color="000000"/>
              <w:left w:val="single" w:sz="4" w:space="0" w:color="000000"/>
              <w:bottom w:val="single" w:sz="4" w:space="0" w:color="000000"/>
              <w:right w:val="single" w:sz="4" w:space="0" w:color="000000"/>
            </w:tcBorders>
            <w:shd w:val="clear" w:color="auto" w:fill="E7E6E6"/>
          </w:tcPr>
          <w:p w:rsidR="00DE0518" w:rsidRPr="00475CCA" w:rsidRDefault="00DE0518" w:rsidP="00A142D1">
            <w:pPr>
              <w:suppressAutoHyphens/>
              <w:snapToGrid w:val="0"/>
              <w:spacing w:before="40" w:after="40" w:line="360" w:lineRule="exact"/>
              <w:ind w:left="461" w:hanging="461"/>
              <w:jc w:val="both"/>
              <w:textAlignment w:val="baseline"/>
              <w:rPr>
                <w:rFonts w:ascii="標楷體" w:eastAsia="標楷體" w:hAnsi="標楷體" w:cs="Times New Roman"/>
              </w:rPr>
            </w:pPr>
            <w:r w:rsidRPr="00475CCA">
              <w:rPr>
                <w:rFonts w:ascii="標楷體" w:eastAsia="標楷體" w:hAnsi="標楷體" w:cs="Times New Roman"/>
                <w:b/>
              </w:rPr>
              <w:t>貳、回應性別落差與需求：</w:t>
            </w:r>
            <w:r w:rsidRPr="00475CCA">
              <w:rPr>
                <w:rFonts w:ascii="標楷體" w:eastAsia="標楷體" w:hAnsi="標楷體" w:cs="Times New Roman"/>
              </w:rPr>
              <w:t>針對本計畫之性別議題，訂定性別目標、執行策略及編列相關預算。</w:t>
            </w:r>
          </w:p>
        </w:tc>
      </w:tr>
      <w:tr w:rsidR="00DE0518" w:rsidRPr="00475CCA" w:rsidTr="00A142D1">
        <w:tc>
          <w:tcPr>
            <w:tcW w:w="6958"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rsidR="00DE0518" w:rsidRPr="00475CCA" w:rsidRDefault="00DE0518" w:rsidP="00A142D1">
            <w:pPr>
              <w:suppressAutoHyphens/>
              <w:snapToGrid w:val="0"/>
              <w:spacing w:line="320" w:lineRule="exact"/>
              <w:ind w:right="-108"/>
              <w:jc w:val="center"/>
              <w:textAlignment w:val="baseline"/>
              <w:rPr>
                <w:rFonts w:ascii="標楷體" w:eastAsia="標楷體" w:hAnsi="標楷體" w:cs="Times New Roman"/>
              </w:rPr>
            </w:pPr>
            <w:r w:rsidRPr="00475CCA">
              <w:rPr>
                <w:rFonts w:ascii="標楷體" w:eastAsia="標楷體" w:hAnsi="標楷體" w:cs="Times New Roman"/>
                <w:b/>
                <w:bCs/>
              </w:rPr>
              <w:t>評估項目</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DE0518" w:rsidRPr="00475CCA" w:rsidRDefault="00DE0518" w:rsidP="00A142D1">
            <w:pPr>
              <w:suppressAutoHyphens/>
              <w:snapToGrid w:val="0"/>
              <w:spacing w:line="320" w:lineRule="exact"/>
              <w:ind w:left="-106" w:right="-108"/>
              <w:jc w:val="center"/>
              <w:textAlignment w:val="baseline"/>
              <w:rPr>
                <w:rFonts w:ascii="標楷體" w:eastAsia="標楷體" w:hAnsi="標楷體" w:cs="Times New Roman"/>
              </w:rPr>
            </w:pPr>
            <w:r w:rsidRPr="00475CCA">
              <w:rPr>
                <w:rFonts w:ascii="標楷體" w:eastAsia="標楷體" w:hAnsi="標楷體" w:cs="Times New Roman"/>
                <w:b/>
                <w:bCs/>
              </w:rPr>
              <w:t>評估結果</w:t>
            </w:r>
          </w:p>
        </w:tc>
      </w:tr>
      <w:tr w:rsidR="00DE0518" w:rsidRPr="00475CCA" w:rsidTr="00A142D1">
        <w:tc>
          <w:tcPr>
            <w:tcW w:w="6958" w:type="dxa"/>
            <w:gridSpan w:val="5"/>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pacing w:line="360" w:lineRule="exact"/>
              <w:ind w:left="464" w:hanging="464"/>
              <w:jc w:val="both"/>
              <w:textAlignment w:val="baseline"/>
              <w:rPr>
                <w:rFonts w:ascii="標楷體" w:eastAsia="標楷體" w:hAnsi="標楷體" w:cs="Times New Roman"/>
                <w:b/>
              </w:rPr>
            </w:pPr>
            <w:r w:rsidRPr="00475CCA">
              <w:rPr>
                <w:rFonts w:ascii="標楷體" w:eastAsia="標楷體" w:hAnsi="標楷體" w:cs="Times New Roman"/>
                <w:b/>
              </w:rPr>
              <w:t>2-1【請訂定本計畫之性別目標、績效指標、衡量標準及目標值】</w:t>
            </w:r>
          </w:p>
          <w:p w:rsidR="00DE0518" w:rsidRPr="00475CCA" w:rsidRDefault="00DE0518" w:rsidP="00A142D1">
            <w:pPr>
              <w:tabs>
                <w:tab w:val="left" w:pos="2603"/>
              </w:tabs>
              <w:suppressAutoHyphens/>
              <w:spacing w:line="360" w:lineRule="exact"/>
              <w:ind w:left="139" w:hanging="5"/>
              <w:jc w:val="both"/>
              <w:textAlignment w:val="baseline"/>
              <w:rPr>
                <w:rFonts w:ascii="標楷體" w:eastAsia="標楷體" w:hAnsi="標楷體" w:cs="Times New Roman"/>
              </w:rPr>
            </w:pPr>
            <w:r w:rsidRPr="00475CCA">
              <w:rPr>
                <w:rFonts w:ascii="標楷體" w:eastAsia="標楷體" w:hAnsi="標楷體" w:cs="Times New Roman"/>
              </w:rPr>
              <w:t>請針對1-3的評估結果，擬訂本計畫之性別目標，並為衡量性別目標達成情形，請訂定相應之績效指標、衡量標準及目標值，並納入計畫書草案之計畫目標章節。性別目標宜具有下列效益：</w:t>
            </w:r>
          </w:p>
          <w:p w:rsidR="00DE0518" w:rsidRPr="00475CCA" w:rsidRDefault="00DE0518" w:rsidP="00A142D1">
            <w:pPr>
              <w:tabs>
                <w:tab w:val="left" w:pos="2603"/>
              </w:tabs>
              <w:suppressAutoHyphens/>
              <w:spacing w:line="360" w:lineRule="exact"/>
              <w:ind w:left="139" w:hanging="5"/>
              <w:jc w:val="both"/>
              <w:textAlignment w:val="baseline"/>
              <w:rPr>
                <w:rFonts w:ascii="標楷體" w:eastAsia="標楷體" w:hAnsi="標楷體" w:cs="Times New Roman"/>
                <w:b/>
              </w:rPr>
            </w:pPr>
            <w:r w:rsidRPr="00475CCA">
              <w:rPr>
                <w:rFonts w:ascii="標楷體" w:eastAsia="標楷體" w:hAnsi="標楷體" w:cs="Times New Roman"/>
                <w:b/>
              </w:rPr>
              <w:t>a.參與人員</w:t>
            </w:r>
          </w:p>
          <w:p w:rsidR="00DE0518" w:rsidRPr="00475CCA" w:rsidRDefault="00DE0518" w:rsidP="00A142D1">
            <w:pPr>
              <w:tabs>
                <w:tab w:val="left" w:pos="2603"/>
              </w:tabs>
              <w:suppressAutoHyphens/>
              <w:spacing w:line="360" w:lineRule="exact"/>
              <w:ind w:left="632" w:hanging="284"/>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①</w:t>
            </w:r>
            <w:r w:rsidRPr="00475CCA">
              <w:rPr>
                <w:rFonts w:ascii="標楷體" w:eastAsia="標楷體" w:hAnsi="標楷體" w:cs="Times New Roman"/>
              </w:rPr>
              <w:t>促進弱勢性別參與本計畫規劃、決策及執行，納入不同性別經驗與意見。</w:t>
            </w:r>
          </w:p>
          <w:p w:rsidR="00DE0518" w:rsidRPr="00475CCA" w:rsidRDefault="00DE0518" w:rsidP="00A142D1">
            <w:pPr>
              <w:tabs>
                <w:tab w:val="left" w:pos="2603"/>
              </w:tabs>
              <w:suppressAutoHyphens/>
              <w:spacing w:line="360" w:lineRule="exact"/>
              <w:ind w:left="567" w:hanging="257"/>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②</w:t>
            </w:r>
            <w:r w:rsidRPr="00475CCA">
              <w:rPr>
                <w:rFonts w:ascii="標楷體" w:eastAsia="標楷體" w:hAnsi="標楷體" w:cs="Times New Roman"/>
              </w:rPr>
              <w:t>加強培育弱勢性別人才，強化其領導與管理知能，以利進入決策階層。</w:t>
            </w:r>
          </w:p>
          <w:p w:rsidR="00DE0518" w:rsidRPr="00475CCA" w:rsidRDefault="00DE0518" w:rsidP="00A142D1">
            <w:pPr>
              <w:tabs>
                <w:tab w:val="left" w:pos="2603"/>
                <w:tab w:val="left" w:pos="5694"/>
              </w:tabs>
              <w:suppressAutoHyphens/>
              <w:spacing w:line="360" w:lineRule="exact"/>
              <w:ind w:left="310"/>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③</w:t>
            </w:r>
            <w:r w:rsidRPr="00475CCA">
              <w:rPr>
                <w:rFonts w:ascii="標楷體" w:eastAsia="標楷體" w:hAnsi="標楷體" w:cs="Times New Roman"/>
              </w:rPr>
              <w:t>營造性別友善職場，縮小職場性別隔離。</w:t>
            </w:r>
          </w:p>
          <w:p w:rsidR="00DE0518" w:rsidRPr="00475CCA" w:rsidRDefault="00DE0518" w:rsidP="00A142D1">
            <w:pPr>
              <w:shd w:val="clear" w:color="auto" w:fill="FFFFFF"/>
              <w:tabs>
                <w:tab w:val="left" w:pos="2603"/>
              </w:tabs>
              <w:suppressAutoHyphens/>
              <w:spacing w:line="360" w:lineRule="exact"/>
              <w:ind w:left="363" w:hanging="363"/>
              <w:jc w:val="both"/>
              <w:textAlignment w:val="baseline"/>
              <w:rPr>
                <w:rFonts w:ascii="標楷體" w:eastAsia="標楷體" w:hAnsi="標楷體" w:cs="Times New Roman"/>
                <w:b/>
              </w:rPr>
            </w:pPr>
            <w:r w:rsidRPr="00475CCA">
              <w:rPr>
                <w:rFonts w:ascii="標楷體" w:eastAsia="標楷體" w:hAnsi="標楷體" w:cs="Times New Roman"/>
                <w:b/>
              </w:rPr>
              <w:t xml:space="preserve">  b.受益情形</w:t>
            </w:r>
          </w:p>
          <w:p w:rsidR="00DE0518" w:rsidRPr="00475CCA" w:rsidRDefault="00DE0518" w:rsidP="00A142D1">
            <w:pPr>
              <w:tabs>
                <w:tab w:val="left" w:pos="2603"/>
              </w:tabs>
              <w:suppressAutoHyphens/>
              <w:spacing w:line="360" w:lineRule="exact"/>
              <w:jc w:val="both"/>
              <w:textAlignment w:val="baseline"/>
              <w:rPr>
                <w:rFonts w:ascii="標楷體" w:eastAsia="標楷體" w:hAnsi="標楷體" w:cs="Times New Roman"/>
              </w:rPr>
            </w:pPr>
            <w:r w:rsidRPr="00475CCA">
              <w:rPr>
                <w:rFonts w:ascii="標楷體" w:eastAsia="標楷體" w:hAnsi="標楷體" w:cs="Times New Roman"/>
              </w:rPr>
              <w:t xml:space="preserve">　 </w:t>
            </w:r>
            <w:r w:rsidRPr="00475CCA">
              <w:rPr>
                <w:rFonts w:ascii="新細明體" w:eastAsia="新細明體" w:hAnsi="新細明體" w:cs="新細明體" w:hint="eastAsia"/>
                <w:sz w:val="22"/>
              </w:rPr>
              <w:t>①</w:t>
            </w:r>
            <w:r w:rsidRPr="00475CCA">
              <w:rPr>
                <w:rFonts w:ascii="標楷體" w:eastAsia="標楷體" w:hAnsi="標楷體" w:cs="Times New Roman"/>
                <w:sz w:val="22"/>
              </w:rPr>
              <w:t xml:space="preserve"> </w:t>
            </w:r>
            <w:r w:rsidRPr="00475CCA">
              <w:rPr>
                <w:rFonts w:ascii="標楷體" w:eastAsia="標楷體" w:hAnsi="標楷體" w:cs="Times New Roman"/>
              </w:rPr>
              <w:t>回應不同性別需求，縮小不同性別滿意度落差。</w:t>
            </w:r>
            <w:r w:rsidRPr="00475CCA">
              <w:rPr>
                <w:rFonts w:ascii="標楷體" w:eastAsia="標楷體" w:hAnsi="標楷體" w:cs="Times New Roman"/>
              </w:rPr>
              <w:tab/>
            </w:r>
          </w:p>
          <w:p w:rsidR="00DE0518" w:rsidRPr="00475CCA" w:rsidRDefault="00DE0518" w:rsidP="00A142D1">
            <w:pPr>
              <w:tabs>
                <w:tab w:val="left" w:pos="2603"/>
              </w:tabs>
              <w:suppressAutoHyphens/>
              <w:spacing w:line="360" w:lineRule="exact"/>
              <w:ind w:left="593" w:hanging="593"/>
              <w:jc w:val="both"/>
              <w:textAlignment w:val="baseline"/>
              <w:rPr>
                <w:rFonts w:ascii="標楷體" w:eastAsia="標楷體" w:hAnsi="標楷體" w:cs="Times New Roman"/>
              </w:rPr>
            </w:pPr>
            <w:r w:rsidRPr="00475CCA">
              <w:rPr>
                <w:rFonts w:ascii="標楷體" w:eastAsia="標楷體" w:hAnsi="標楷體" w:cs="Times New Roman"/>
              </w:rPr>
              <w:t xml:space="preserve">     </w:t>
            </w:r>
            <w:r w:rsidRPr="00475CCA">
              <w:rPr>
                <w:rFonts w:ascii="新細明體" w:eastAsia="新細明體" w:hAnsi="新細明體" w:cs="新細明體" w:hint="eastAsia"/>
                <w:sz w:val="22"/>
              </w:rPr>
              <w:t>②</w:t>
            </w:r>
            <w:r w:rsidRPr="00475CCA">
              <w:rPr>
                <w:rFonts w:ascii="標楷體" w:eastAsia="標楷體" w:hAnsi="標楷體" w:cs="Times New Roman"/>
                <w:sz w:val="22"/>
              </w:rPr>
              <w:t xml:space="preserve"> </w:t>
            </w:r>
            <w:r w:rsidRPr="00475CCA">
              <w:rPr>
                <w:rFonts w:ascii="標楷體" w:eastAsia="標楷體" w:hAnsi="標楷體" w:cs="Times New Roman"/>
              </w:rPr>
              <w:t>增進弱勢性別獲得社會資源之機會（例如:獲得政府補助；參加人才培訓活動）。</w:t>
            </w:r>
          </w:p>
          <w:p w:rsidR="00DE0518" w:rsidRPr="00475CCA" w:rsidRDefault="00DE0518" w:rsidP="00A142D1">
            <w:pPr>
              <w:tabs>
                <w:tab w:val="left" w:pos="2603"/>
              </w:tabs>
              <w:suppressAutoHyphens/>
              <w:spacing w:line="360" w:lineRule="exact"/>
              <w:ind w:left="593" w:hanging="593"/>
              <w:jc w:val="both"/>
              <w:textAlignment w:val="baseline"/>
              <w:rPr>
                <w:rFonts w:ascii="標楷體" w:eastAsia="標楷體" w:hAnsi="標楷體" w:cs="Times New Roman"/>
              </w:rPr>
            </w:pPr>
            <w:r w:rsidRPr="00475CCA">
              <w:rPr>
                <w:rFonts w:ascii="標楷體" w:eastAsia="標楷體" w:hAnsi="標楷體" w:cs="Times New Roman"/>
              </w:rPr>
              <w:t xml:space="preserve">     </w:t>
            </w:r>
            <w:r w:rsidRPr="00475CCA">
              <w:rPr>
                <w:rFonts w:ascii="新細明體" w:eastAsia="新細明體" w:hAnsi="新細明體" w:cs="新細明體" w:hint="eastAsia"/>
                <w:sz w:val="22"/>
              </w:rPr>
              <w:t>③</w:t>
            </w:r>
            <w:r w:rsidRPr="00475CCA">
              <w:rPr>
                <w:rFonts w:ascii="標楷體" w:eastAsia="標楷體" w:hAnsi="標楷體" w:cs="Times New Roman"/>
                <w:sz w:val="22"/>
              </w:rPr>
              <w:t xml:space="preserve"> </w:t>
            </w:r>
            <w:r w:rsidRPr="00475CCA">
              <w:rPr>
                <w:rFonts w:ascii="標楷體" w:eastAsia="標楷體" w:hAnsi="標楷體" w:cs="Times New Roman"/>
              </w:rPr>
              <w:t>增進弱勢性別參與社會及公共事務之機會（例如:參加公聽會/說明會，表達意見與需求）。</w:t>
            </w:r>
          </w:p>
          <w:p w:rsidR="00DE0518" w:rsidRPr="00475CCA" w:rsidRDefault="00DE0518" w:rsidP="00A142D1">
            <w:pPr>
              <w:tabs>
                <w:tab w:val="left" w:pos="2603"/>
              </w:tabs>
              <w:suppressAutoHyphens/>
              <w:spacing w:line="360" w:lineRule="exact"/>
              <w:ind w:left="96" w:firstLine="14"/>
              <w:jc w:val="both"/>
              <w:textAlignment w:val="baseline"/>
              <w:rPr>
                <w:rFonts w:ascii="標楷體" w:eastAsia="標楷體" w:hAnsi="標楷體" w:cs="Times New Roman"/>
                <w:b/>
              </w:rPr>
            </w:pPr>
            <w:r w:rsidRPr="00475CCA">
              <w:rPr>
                <w:rFonts w:ascii="標楷體" w:eastAsia="標楷體" w:hAnsi="標楷體" w:cs="Times New Roman"/>
                <w:b/>
              </w:rPr>
              <w:t>c.公共空間</w:t>
            </w:r>
          </w:p>
          <w:p w:rsidR="00DE0518" w:rsidRPr="00475CCA" w:rsidRDefault="00DE0518" w:rsidP="00A142D1">
            <w:pPr>
              <w:tabs>
                <w:tab w:val="left" w:pos="2603"/>
              </w:tabs>
              <w:suppressAutoHyphens/>
              <w:spacing w:line="360" w:lineRule="exact"/>
              <w:ind w:left="336" w:hanging="129"/>
              <w:jc w:val="both"/>
              <w:textAlignment w:val="baseline"/>
              <w:rPr>
                <w:rFonts w:ascii="標楷體" w:eastAsia="標楷體" w:hAnsi="標楷體" w:cs="Times New Roman"/>
              </w:rPr>
            </w:pPr>
            <w:r w:rsidRPr="00475CCA">
              <w:rPr>
                <w:rFonts w:ascii="標楷體" w:eastAsia="標楷體" w:hAnsi="標楷體" w:cs="Times New Roman"/>
              </w:rPr>
              <w:t xml:space="preserve">  回應不同性別對公共空間使用性、安全性及友善性之意見與需求，打造性別友善之公共空間。</w:t>
            </w:r>
          </w:p>
          <w:p w:rsidR="00DE0518" w:rsidRPr="00475CCA" w:rsidRDefault="00DE0518" w:rsidP="00A142D1">
            <w:pPr>
              <w:tabs>
                <w:tab w:val="left" w:pos="2603"/>
              </w:tabs>
              <w:suppressAutoHyphens/>
              <w:spacing w:line="360" w:lineRule="exact"/>
              <w:ind w:left="84" w:firstLine="41"/>
              <w:jc w:val="both"/>
              <w:textAlignment w:val="baseline"/>
              <w:rPr>
                <w:rFonts w:ascii="標楷體" w:eastAsia="標楷體" w:hAnsi="標楷體" w:cs="Times New Roman"/>
                <w:b/>
              </w:rPr>
            </w:pPr>
            <w:r w:rsidRPr="00475CCA">
              <w:rPr>
                <w:rFonts w:ascii="標楷體" w:eastAsia="標楷體" w:hAnsi="標楷體" w:cs="Times New Roman"/>
                <w:b/>
              </w:rPr>
              <w:t>d.展覽、演出或傳播內容</w:t>
            </w:r>
          </w:p>
          <w:p w:rsidR="00DE0518" w:rsidRPr="00475CCA" w:rsidRDefault="00DE0518" w:rsidP="00A142D1">
            <w:pPr>
              <w:tabs>
                <w:tab w:val="left" w:pos="2603"/>
              </w:tabs>
              <w:suppressAutoHyphens/>
              <w:spacing w:line="360" w:lineRule="exact"/>
              <w:ind w:left="648" w:hanging="370"/>
              <w:jc w:val="both"/>
              <w:textAlignment w:val="baseline"/>
              <w:rPr>
                <w:rFonts w:ascii="標楷體" w:eastAsia="標楷體" w:hAnsi="標楷體" w:cs="Times New Roman"/>
              </w:rPr>
            </w:pPr>
            <w:r w:rsidRPr="00475CCA">
              <w:rPr>
                <w:rFonts w:ascii="標楷體" w:eastAsia="標楷體" w:hAnsi="標楷體" w:cs="Times New Roman"/>
              </w:rPr>
              <w:t xml:space="preserve"> </w:t>
            </w:r>
            <w:r w:rsidRPr="00475CCA">
              <w:rPr>
                <w:rFonts w:ascii="新細明體" w:eastAsia="新細明體" w:hAnsi="新細明體" w:cs="新細明體" w:hint="eastAsia"/>
                <w:sz w:val="22"/>
              </w:rPr>
              <w:t>①</w:t>
            </w:r>
            <w:r w:rsidRPr="00475CCA">
              <w:rPr>
                <w:rFonts w:ascii="標楷體" w:eastAsia="標楷體" w:hAnsi="標楷體" w:cs="Times New Roman"/>
                <w:sz w:val="22"/>
              </w:rPr>
              <w:t xml:space="preserve"> </w:t>
            </w:r>
            <w:r w:rsidRPr="00475CCA">
              <w:rPr>
                <w:rFonts w:ascii="標楷體" w:eastAsia="標楷體" w:hAnsi="標楷體" w:cs="Times New Roman"/>
              </w:rPr>
              <w:t>消除傳統文化對不同性別之限制或僵化期待，形塑或推展性 別平等觀念或文化。</w:t>
            </w:r>
          </w:p>
          <w:p w:rsidR="00DE0518" w:rsidRPr="00475CCA" w:rsidRDefault="00DE0518" w:rsidP="00A142D1">
            <w:pPr>
              <w:tabs>
                <w:tab w:val="left" w:pos="2603"/>
              </w:tabs>
              <w:suppressAutoHyphens/>
              <w:spacing w:line="360" w:lineRule="exact"/>
              <w:ind w:left="605" w:hanging="329"/>
              <w:jc w:val="both"/>
              <w:textAlignment w:val="baseline"/>
              <w:rPr>
                <w:rFonts w:ascii="標楷體" w:eastAsia="標楷體" w:hAnsi="標楷體" w:cs="Times New Roman"/>
              </w:rPr>
            </w:pPr>
            <w:r w:rsidRPr="00475CCA">
              <w:rPr>
                <w:rFonts w:ascii="標楷體" w:eastAsia="標楷體" w:hAnsi="標楷體" w:cs="Times New Roman"/>
              </w:rPr>
              <w:t xml:space="preserve"> </w:t>
            </w:r>
            <w:r w:rsidRPr="00475CCA">
              <w:rPr>
                <w:rFonts w:ascii="新細明體" w:eastAsia="新細明體" w:hAnsi="新細明體" w:cs="新細明體" w:hint="eastAsia"/>
                <w:sz w:val="22"/>
              </w:rPr>
              <w:t>②</w:t>
            </w:r>
            <w:r w:rsidRPr="00475CCA">
              <w:rPr>
                <w:rFonts w:ascii="標楷體" w:eastAsia="標楷體" w:hAnsi="標楷體" w:cs="Times New Roman"/>
              </w:rPr>
              <w:t xml:space="preserve"> 提升弱勢性別在公共領域之可見性與主體性（如作品展出或演出；參加運動競賽）。</w:t>
            </w:r>
          </w:p>
          <w:p w:rsidR="00DE0518" w:rsidRPr="00475CCA" w:rsidRDefault="00DE0518" w:rsidP="00A142D1">
            <w:pPr>
              <w:tabs>
                <w:tab w:val="left" w:pos="2603"/>
              </w:tabs>
              <w:suppressAutoHyphens/>
              <w:spacing w:line="360" w:lineRule="exact"/>
              <w:ind w:firstLine="125"/>
              <w:jc w:val="both"/>
              <w:textAlignment w:val="baseline"/>
              <w:rPr>
                <w:rFonts w:ascii="標楷體" w:eastAsia="標楷體" w:hAnsi="標楷體" w:cs="Times New Roman"/>
                <w:b/>
              </w:rPr>
            </w:pPr>
            <w:r w:rsidRPr="00475CCA">
              <w:rPr>
                <w:rFonts w:ascii="標楷體" w:eastAsia="標楷體" w:hAnsi="標楷體" w:cs="Times New Roman"/>
                <w:b/>
              </w:rPr>
              <w:t>e.研究類計畫</w:t>
            </w:r>
          </w:p>
          <w:p w:rsidR="00DE0518" w:rsidRPr="00475CCA" w:rsidRDefault="00DE0518" w:rsidP="00A142D1">
            <w:pPr>
              <w:tabs>
                <w:tab w:val="left" w:pos="2603"/>
              </w:tabs>
              <w:suppressAutoHyphens/>
              <w:spacing w:line="360" w:lineRule="exact"/>
              <w:jc w:val="both"/>
              <w:textAlignment w:val="baseline"/>
              <w:rPr>
                <w:rFonts w:ascii="標楷體" w:eastAsia="標楷體" w:hAnsi="標楷體" w:cs="Times New Roman"/>
              </w:rPr>
            </w:pPr>
            <w:r w:rsidRPr="00475CCA">
              <w:rPr>
                <w:rFonts w:ascii="標楷體" w:eastAsia="標楷體" w:hAnsi="標楷體" w:cs="Times New Roman"/>
              </w:rPr>
              <w:t xml:space="preserve">     </w:t>
            </w:r>
            <w:r w:rsidRPr="00475CCA">
              <w:rPr>
                <w:rFonts w:ascii="新細明體" w:eastAsia="新細明體" w:hAnsi="新細明體" w:cs="新細明體" w:hint="eastAsia"/>
                <w:sz w:val="22"/>
              </w:rPr>
              <w:t>①</w:t>
            </w:r>
            <w:r w:rsidRPr="00475CCA">
              <w:rPr>
                <w:rFonts w:ascii="標楷體" w:eastAsia="標楷體" w:hAnsi="標楷體" w:cs="Times New Roman"/>
                <w:sz w:val="22"/>
              </w:rPr>
              <w:t xml:space="preserve"> </w:t>
            </w:r>
            <w:r w:rsidRPr="00475CCA">
              <w:rPr>
                <w:rFonts w:ascii="標楷體" w:eastAsia="標楷體" w:hAnsi="標楷體" w:cs="Times New Roman"/>
              </w:rPr>
              <w:t>產出具性別觀點之研究報告。</w:t>
            </w:r>
          </w:p>
          <w:p w:rsidR="00DE0518" w:rsidRPr="00475CCA" w:rsidRDefault="00DE0518" w:rsidP="00A142D1">
            <w:pPr>
              <w:tabs>
                <w:tab w:val="left" w:pos="2603"/>
              </w:tabs>
              <w:suppressAutoHyphens/>
              <w:spacing w:line="360" w:lineRule="exact"/>
              <w:ind w:left="578" w:hanging="578"/>
              <w:jc w:val="both"/>
              <w:textAlignment w:val="baseline"/>
              <w:rPr>
                <w:rFonts w:ascii="標楷體" w:eastAsia="標楷體" w:hAnsi="標楷體" w:cs="Times New Roman"/>
              </w:rPr>
            </w:pPr>
            <w:r w:rsidRPr="00475CCA">
              <w:rPr>
                <w:rFonts w:ascii="標楷體" w:eastAsia="標楷體" w:hAnsi="標楷體" w:cs="Times New Roman"/>
              </w:rPr>
              <w:t xml:space="preserve">     </w:t>
            </w:r>
            <w:r w:rsidRPr="00475CCA">
              <w:rPr>
                <w:rFonts w:ascii="新細明體" w:eastAsia="新細明體" w:hAnsi="新細明體" w:cs="新細明體" w:hint="eastAsia"/>
                <w:sz w:val="22"/>
              </w:rPr>
              <w:t>②</w:t>
            </w:r>
            <w:r w:rsidRPr="00475CCA">
              <w:rPr>
                <w:rFonts w:ascii="標楷體" w:eastAsia="標楷體" w:hAnsi="標楷體" w:cs="Times New Roman"/>
                <w:sz w:val="22"/>
              </w:rPr>
              <w:t xml:space="preserve"> </w:t>
            </w:r>
            <w:r w:rsidRPr="00475CCA">
              <w:rPr>
                <w:rFonts w:ascii="標楷體" w:eastAsia="標楷體" w:hAnsi="標楷體" w:cs="Times New Roman"/>
              </w:rPr>
              <w:t>加強培育及延攬環境、能源及科技領域之女性研究人才，提升女性專業技術研發能力。</w:t>
            </w:r>
          </w:p>
          <w:p w:rsidR="00DE0518" w:rsidRPr="00475CCA" w:rsidRDefault="00DE0518" w:rsidP="00A142D1">
            <w:pPr>
              <w:tabs>
                <w:tab w:val="left" w:pos="0"/>
                <w:tab w:val="left" w:pos="173"/>
                <w:tab w:val="left" w:pos="2603"/>
              </w:tabs>
              <w:suppressAutoHyphens/>
              <w:spacing w:line="360" w:lineRule="exact"/>
              <w:ind w:firstLine="111"/>
              <w:jc w:val="both"/>
              <w:textAlignment w:val="baseline"/>
              <w:rPr>
                <w:rFonts w:ascii="標楷體" w:eastAsia="標楷體" w:hAnsi="標楷體" w:cs="Times New Roman"/>
              </w:rPr>
            </w:pPr>
            <w:r w:rsidRPr="00475CCA">
              <w:rPr>
                <w:rFonts w:ascii="標楷體" w:eastAsia="標楷體" w:hAnsi="標楷體" w:cs="Times New Roman"/>
                <w:b/>
              </w:rPr>
              <w:t>f.</w:t>
            </w:r>
            <w:r w:rsidRPr="00475CCA">
              <w:rPr>
                <w:rFonts w:ascii="標楷體" w:eastAsia="標楷體" w:hAnsi="標楷體" w:cs="Times New Roman"/>
              </w:rPr>
              <w:t>強化與本計畫相關的性別統計與性別分析。</w:t>
            </w:r>
          </w:p>
          <w:p w:rsidR="00DE0518" w:rsidRPr="00475CCA" w:rsidRDefault="00DE0518" w:rsidP="00A142D1">
            <w:pPr>
              <w:tabs>
                <w:tab w:val="left" w:pos="0"/>
                <w:tab w:val="left" w:pos="173"/>
                <w:tab w:val="left" w:pos="2603"/>
              </w:tabs>
              <w:suppressAutoHyphens/>
              <w:spacing w:line="360" w:lineRule="exact"/>
              <w:ind w:firstLine="111"/>
              <w:jc w:val="both"/>
              <w:textAlignment w:val="baseline"/>
              <w:rPr>
                <w:rFonts w:ascii="標楷體" w:eastAsia="標楷體" w:hAnsi="標楷體" w:cs="Times New Roman"/>
              </w:rPr>
            </w:pPr>
            <w:r w:rsidRPr="00475CCA">
              <w:rPr>
                <w:rFonts w:ascii="標楷體" w:eastAsia="標楷體" w:hAnsi="標楷體" w:cs="Times New Roman"/>
                <w:b/>
              </w:rPr>
              <w:t>g.</w:t>
            </w:r>
            <w:r w:rsidRPr="00475CCA">
              <w:rPr>
                <w:rFonts w:ascii="標楷體" w:eastAsia="標楷體" w:hAnsi="標楷體" w:cs="Times New Roman"/>
              </w:rPr>
              <w:t>其他有助促進性別平等之效益。</w:t>
            </w:r>
            <w:r w:rsidRPr="00475CCA">
              <w:rPr>
                <w:rFonts w:ascii="標楷體" w:eastAsia="標楷體" w:hAnsi="標楷體" w:cs="Times New Roman"/>
              </w:rPr>
              <w:tab/>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napToGrid w:val="0"/>
              <w:spacing w:line="320" w:lineRule="exact"/>
              <w:ind w:left="252" w:hanging="269"/>
              <w:jc w:val="both"/>
              <w:textAlignment w:val="baseline"/>
              <w:rPr>
                <w:rFonts w:ascii="標楷體" w:eastAsia="標楷體" w:hAnsi="標楷體" w:cs="Times New Roman"/>
              </w:rPr>
            </w:pPr>
            <w:r w:rsidRPr="00475CCA">
              <w:rPr>
                <w:rFonts w:ascii="標楷體" w:eastAsia="標楷體" w:hAnsi="標楷體" w:cs="Times New Roman"/>
              </w:rPr>
              <w:t>□有訂定性別目標者，請將性別目標、績效指標、衡量標準及目標值納入計畫書草案之計畫目標章節，並於本欄敘明計畫書草案之頁碼：</w:t>
            </w:r>
          </w:p>
          <w:p w:rsidR="00DE0518" w:rsidRPr="00475CCA" w:rsidRDefault="00DE0518" w:rsidP="00A142D1">
            <w:pPr>
              <w:suppressAutoHyphens/>
              <w:snapToGrid w:val="0"/>
              <w:spacing w:line="320" w:lineRule="exact"/>
              <w:jc w:val="both"/>
              <w:textAlignment w:val="baseline"/>
              <w:rPr>
                <w:rFonts w:ascii="標楷體" w:eastAsia="標楷體" w:hAnsi="標楷體" w:cs="Times New Roman"/>
              </w:rPr>
            </w:pPr>
          </w:p>
          <w:p w:rsidR="00DE0518" w:rsidRPr="00475CCA" w:rsidRDefault="00DE0518" w:rsidP="00A142D1">
            <w:pPr>
              <w:suppressAutoHyphens/>
              <w:snapToGrid w:val="0"/>
              <w:spacing w:line="320" w:lineRule="exact"/>
              <w:jc w:val="both"/>
              <w:textAlignment w:val="baseline"/>
              <w:rPr>
                <w:rFonts w:ascii="標楷體" w:eastAsia="標楷體" w:hAnsi="標楷體" w:cs="Times New Roman"/>
              </w:rPr>
            </w:pPr>
          </w:p>
          <w:p w:rsidR="00DE0518" w:rsidRPr="00475CCA" w:rsidRDefault="00DE0518" w:rsidP="00A142D1">
            <w:pPr>
              <w:suppressAutoHyphens/>
              <w:spacing w:line="320" w:lineRule="exact"/>
              <w:ind w:left="223" w:hanging="247"/>
              <w:jc w:val="both"/>
              <w:textAlignment w:val="baseline"/>
              <w:rPr>
                <w:rFonts w:ascii="標楷體" w:eastAsia="標楷體" w:hAnsi="標楷體" w:cs="Times New Roman"/>
              </w:rPr>
            </w:pPr>
            <w:r w:rsidRPr="00475CCA">
              <w:rPr>
                <w:rFonts w:ascii="標楷體" w:eastAsia="標楷體" w:hAnsi="標楷體" w:cs="Times New Roman" w:hint="eastAsia"/>
              </w:rPr>
              <w:t>■</w:t>
            </w:r>
            <w:r w:rsidRPr="00475CCA">
              <w:rPr>
                <w:rFonts w:ascii="標楷體" w:eastAsia="標楷體" w:hAnsi="標楷體" w:cs="Times New Roman"/>
              </w:rPr>
              <w:t>未訂定性別目標者，請說明原因及確保落實性別平等事項之機制或方法。</w:t>
            </w:r>
          </w:p>
          <w:p w:rsidR="00DE0518" w:rsidRPr="00475CCA" w:rsidRDefault="00DE0518" w:rsidP="00A142D1">
            <w:pPr>
              <w:suppressAutoHyphens/>
              <w:spacing w:line="320" w:lineRule="exact"/>
              <w:ind w:left="223" w:hanging="247"/>
              <w:jc w:val="both"/>
              <w:textAlignment w:val="baseline"/>
              <w:rPr>
                <w:rFonts w:ascii="標楷體" w:eastAsia="標楷體" w:hAnsi="標楷體" w:cs="Times New Roman"/>
              </w:rPr>
            </w:pPr>
          </w:p>
          <w:p w:rsidR="00DE0518" w:rsidRPr="00475CCA" w:rsidRDefault="00DE0518" w:rsidP="00A142D1">
            <w:pPr>
              <w:numPr>
                <w:ilvl w:val="0"/>
                <w:numId w:val="99"/>
              </w:numPr>
              <w:suppressAutoHyphens/>
              <w:adjustRightInd w:val="0"/>
              <w:snapToGrid w:val="0"/>
              <w:spacing w:line="320" w:lineRule="exact"/>
              <w:jc w:val="both"/>
              <w:textAlignment w:val="baseline"/>
              <w:rPr>
                <w:rFonts w:ascii="標楷體" w:eastAsia="標楷體" w:hAnsi="標楷體" w:cs="新細明體"/>
                <w:kern w:val="0"/>
                <w:szCs w:val="24"/>
              </w:rPr>
            </w:pPr>
            <w:r w:rsidRPr="00475CCA">
              <w:rPr>
                <w:rFonts w:ascii="標楷體" w:eastAsia="標楷體" w:hAnsi="標楷體" w:cs="新細明體" w:hint="eastAsia"/>
                <w:kern w:val="0"/>
                <w:szCs w:val="24"/>
              </w:rPr>
              <w:t>本計畫配合教育部於106年3月發布之「推廣女性參與體育運動白皮書」四項主軸議題：促進女性運動與休閒活動參與、營造友善運動空間與環境、培力女性與運動參與、及擴大女性運動能見度，於後續辦理運動設施場館興整建時涉及公共空間規劃時，將依建築法規、公共場所哺</w:t>
            </w:r>
            <w:r w:rsidRPr="00475CCA">
              <w:rPr>
                <w:rFonts w:ascii="標楷體" w:eastAsia="標楷體" w:hAnsi="標楷體" w:cs="新細明體"/>
                <w:kern w:val="0"/>
                <w:szCs w:val="24"/>
              </w:rPr>
              <w:t>(</w:t>
            </w:r>
            <w:r w:rsidRPr="00475CCA">
              <w:rPr>
                <w:rFonts w:ascii="標楷體" w:eastAsia="標楷體" w:hAnsi="標楷體" w:cs="新細明體" w:hint="eastAsia"/>
                <w:kern w:val="0"/>
                <w:szCs w:val="24"/>
              </w:rPr>
              <w:t>集</w:t>
            </w:r>
            <w:r w:rsidRPr="00475CCA">
              <w:rPr>
                <w:rFonts w:ascii="標楷體" w:eastAsia="標楷體" w:hAnsi="標楷體" w:cs="新細明體"/>
                <w:kern w:val="0"/>
                <w:szCs w:val="24"/>
              </w:rPr>
              <w:t>)</w:t>
            </w:r>
            <w:r w:rsidRPr="00475CCA">
              <w:rPr>
                <w:rFonts w:ascii="標楷體" w:eastAsia="標楷體" w:hAnsi="標楷體" w:cs="新細明體" w:hint="eastAsia"/>
                <w:kern w:val="0"/>
                <w:szCs w:val="24"/>
              </w:rPr>
              <w:t>乳室設置及管理標準等規定，例如：廁所整修、夜間照明等將性別問題列入考量，具體落實設施男女廁所比例、設置哺乳室、建立性別友善環境等，以完備性別平等及建立婦幼親善環境。計畫整修完成後，將可使任何族群均可公平合理地取得與享有公共運動設施資源和參與運動的機會。(如計畫書第</w:t>
            </w:r>
            <w:r>
              <w:rPr>
                <w:rFonts w:ascii="標楷體" w:eastAsia="標楷體" w:hAnsi="標楷體" w:cs="新細明體" w:hint="eastAsia"/>
                <w:kern w:val="0"/>
                <w:szCs w:val="24"/>
              </w:rPr>
              <w:t>26</w:t>
            </w:r>
            <w:r w:rsidRPr="00475CCA">
              <w:rPr>
                <w:rFonts w:ascii="標楷體" w:eastAsia="標楷體" w:hAnsi="標楷體" w:cs="新細明體" w:hint="eastAsia"/>
                <w:kern w:val="0"/>
                <w:szCs w:val="24"/>
              </w:rPr>
              <w:t>頁)</w:t>
            </w:r>
          </w:p>
          <w:p w:rsidR="00DE0518" w:rsidRPr="00475CCA" w:rsidRDefault="00DE0518" w:rsidP="00A142D1">
            <w:pPr>
              <w:numPr>
                <w:ilvl w:val="0"/>
                <w:numId w:val="99"/>
              </w:numPr>
              <w:suppressAutoHyphens/>
              <w:adjustRightInd w:val="0"/>
              <w:snapToGrid w:val="0"/>
              <w:spacing w:line="320" w:lineRule="exact"/>
              <w:jc w:val="both"/>
              <w:textAlignment w:val="baseline"/>
              <w:rPr>
                <w:rFonts w:ascii="標楷體" w:eastAsia="標楷體" w:hAnsi="標楷體" w:cs="新細明體"/>
                <w:kern w:val="0"/>
                <w:szCs w:val="24"/>
              </w:rPr>
            </w:pPr>
            <w:r w:rsidRPr="00475CCA">
              <w:rPr>
                <w:rFonts w:ascii="標楷體" w:eastAsia="標楷體" w:hAnsi="標楷體" w:cs="新細明體" w:hint="eastAsia"/>
                <w:kern w:val="0"/>
                <w:szCs w:val="24"/>
              </w:rPr>
              <w:t>為協助地方政府運動場館相關營運維管人員辦理之研習會活動，期能達到與會出席人員男性、女性3：1之比例。(如計畫書第</w:t>
            </w:r>
            <w:r>
              <w:rPr>
                <w:rFonts w:ascii="標楷體" w:eastAsia="標楷體" w:hAnsi="標楷體" w:cs="新細明體" w:hint="eastAsia"/>
                <w:kern w:val="0"/>
                <w:szCs w:val="24"/>
              </w:rPr>
              <w:t>17</w:t>
            </w:r>
            <w:r w:rsidRPr="00475CCA">
              <w:rPr>
                <w:rFonts w:ascii="標楷體" w:eastAsia="標楷體" w:hAnsi="標楷體" w:cs="新細明體" w:hint="eastAsia"/>
                <w:kern w:val="0"/>
                <w:szCs w:val="24"/>
              </w:rPr>
              <w:t>頁)</w:t>
            </w:r>
          </w:p>
          <w:p w:rsidR="00DE0518" w:rsidRPr="00475CCA" w:rsidRDefault="00DE0518" w:rsidP="00A142D1">
            <w:pPr>
              <w:suppressAutoHyphens/>
              <w:spacing w:line="320" w:lineRule="exact"/>
              <w:ind w:left="223" w:hanging="247"/>
              <w:jc w:val="both"/>
              <w:textAlignment w:val="baseline"/>
              <w:rPr>
                <w:rFonts w:ascii="標楷體" w:eastAsia="標楷體" w:hAnsi="標楷體" w:cs="Times New Roman"/>
              </w:rPr>
            </w:pPr>
          </w:p>
        </w:tc>
      </w:tr>
      <w:tr w:rsidR="00DE0518" w:rsidRPr="00475CCA" w:rsidTr="00A142D1">
        <w:tc>
          <w:tcPr>
            <w:tcW w:w="6958"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rsidR="00DE0518" w:rsidRPr="00475CCA" w:rsidRDefault="00DE0518" w:rsidP="00A142D1">
            <w:pPr>
              <w:suppressAutoHyphens/>
              <w:snapToGrid w:val="0"/>
              <w:spacing w:line="320" w:lineRule="exact"/>
              <w:ind w:right="-108"/>
              <w:jc w:val="center"/>
              <w:textAlignment w:val="baseline"/>
              <w:rPr>
                <w:rFonts w:ascii="標楷體" w:eastAsia="標楷體" w:hAnsi="標楷體" w:cs="Times New Roman"/>
              </w:rPr>
            </w:pPr>
            <w:r w:rsidRPr="00475CCA">
              <w:rPr>
                <w:rFonts w:ascii="標楷體" w:eastAsia="標楷體" w:hAnsi="標楷體" w:cs="Times New Roman"/>
                <w:b/>
                <w:bCs/>
              </w:rPr>
              <w:t>評估項目</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DE0518" w:rsidRPr="00475CCA" w:rsidRDefault="00DE0518" w:rsidP="00A142D1">
            <w:pPr>
              <w:suppressAutoHyphens/>
              <w:snapToGrid w:val="0"/>
              <w:spacing w:line="320" w:lineRule="exact"/>
              <w:ind w:left="-106" w:right="-108"/>
              <w:jc w:val="center"/>
              <w:textAlignment w:val="baseline"/>
              <w:rPr>
                <w:rFonts w:ascii="標楷體" w:eastAsia="標楷體" w:hAnsi="標楷體" w:cs="Times New Roman"/>
              </w:rPr>
            </w:pPr>
            <w:r w:rsidRPr="00475CCA">
              <w:rPr>
                <w:rFonts w:ascii="標楷體" w:eastAsia="標楷體" w:hAnsi="標楷體" w:cs="Times New Roman"/>
                <w:b/>
                <w:bCs/>
              </w:rPr>
              <w:t>評估結果</w:t>
            </w:r>
          </w:p>
        </w:tc>
      </w:tr>
      <w:tr w:rsidR="00DE0518" w:rsidRPr="00475CCA" w:rsidTr="00A142D1">
        <w:tc>
          <w:tcPr>
            <w:tcW w:w="6958" w:type="dxa"/>
            <w:gridSpan w:val="5"/>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pacing w:line="360" w:lineRule="exact"/>
              <w:jc w:val="both"/>
              <w:textAlignment w:val="baseline"/>
              <w:rPr>
                <w:rFonts w:ascii="標楷體" w:eastAsia="標楷體" w:hAnsi="標楷體" w:cs="Times New Roman"/>
                <w:b/>
              </w:rPr>
            </w:pPr>
            <w:r w:rsidRPr="00475CCA">
              <w:rPr>
                <w:rFonts w:ascii="標楷體" w:eastAsia="標楷體" w:hAnsi="標楷體" w:cs="Times New Roman"/>
                <w:b/>
              </w:rPr>
              <w:t>2-2【請根據2-1本計畫所訂定之性別目標，訂定執行策略】</w:t>
            </w:r>
          </w:p>
          <w:p w:rsidR="00DE0518" w:rsidRPr="00475CCA" w:rsidRDefault="00DE0518" w:rsidP="00A142D1">
            <w:pPr>
              <w:suppressAutoHyphens/>
              <w:spacing w:line="360" w:lineRule="exact"/>
              <w:ind w:left="197" w:firstLine="14"/>
              <w:jc w:val="both"/>
              <w:textAlignment w:val="baseline"/>
              <w:rPr>
                <w:rFonts w:ascii="標楷體" w:eastAsia="標楷體" w:hAnsi="標楷體" w:cs="Times New Roman"/>
              </w:rPr>
            </w:pPr>
            <w:r w:rsidRPr="00475CCA">
              <w:rPr>
                <w:rFonts w:ascii="標楷體" w:eastAsia="標楷體" w:hAnsi="標楷體" w:cs="Times New Roman"/>
              </w:rPr>
              <w:t>請參考下列原則，設計有效的執行策略及其配套措施：</w:t>
            </w:r>
          </w:p>
          <w:p w:rsidR="00DE0518" w:rsidRPr="00475CCA" w:rsidRDefault="00DE0518" w:rsidP="00A142D1">
            <w:pPr>
              <w:suppressAutoHyphens/>
              <w:spacing w:line="360" w:lineRule="exact"/>
              <w:ind w:left="412" w:hanging="182"/>
              <w:jc w:val="both"/>
              <w:textAlignment w:val="baseline"/>
              <w:rPr>
                <w:rFonts w:ascii="標楷體" w:eastAsia="標楷體" w:hAnsi="標楷體" w:cs="Times New Roman"/>
                <w:b/>
              </w:rPr>
            </w:pPr>
            <w:r w:rsidRPr="00475CCA">
              <w:rPr>
                <w:rFonts w:ascii="標楷體" w:eastAsia="標楷體" w:hAnsi="標楷體" w:cs="Times New Roman"/>
                <w:b/>
              </w:rPr>
              <w:t>a.參與人員</w:t>
            </w:r>
          </w:p>
          <w:p w:rsidR="00DE0518" w:rsidRPr="00475CCA" w:rsidRDefault="00DE0518" w:rsidP="00A142D1">
            <w:pPr>
              <w:suppressAutoHyphens/>
              <w:spacing w:line="360" w:lineRule="exact"/>
              <w:ind w:left="742" w:hanging="284"/>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①</w:t>
            </w:r>
            <w:r w:rsidRPr="00475CCA">
              <w:rPr>
                <w:rFonts w:ascii="標楷體" w:eastAsia="標楷體" w:hAnsi="標楷體" w:cs="Times New Roman"/>
              </w:rPr>
              <w:t xml:space="preserve"> 本計畫研擬、決策及執行各階段之參與成員、組織或機制（如相關會議、審查委員會、專案辦公室成員或執行團隊）符合任一性別不少於三分之一原則。</w:t>
            </w:r>
          </w:p>
          <w:p w:rsidR="00DE0518" w:rsidRPr="00475CCA" w:rsidRDefault="00DE0518" w:rsidP="00A142D1">
            <w:pPr>
              <w:suppressAutoHyphens/>
              <w:spacing w:line="360" w:lineRule="exact"/>
              <w:ind w:left="742" w:hanging="284"/>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②</w:t>
            </w:r>
            <w:r w:rsidRPr="00475CCA">
              <w:rPr>
                <w:rFonts w:ascii="標楷體" w:eastAsia="標楷體" w:hAnsi="標楷體" w:cs="Times New Roman"/>
                <w:position w:val="3"/>
                <w:sz w:val="22"/>
              </w:rPr>
              <w:t xml:space="preserve"> </w:t>
            </w:r>
            <w:r w:rsidRPr="00475CCA">
              <w:rPr>
                <w:rFonts w:ascii="標楷體" w:eastAsia="標楷體" w:hAnsi="標楷體" w:cs="Times New Roman"/>
              </w:rPr>
              <w:t>前項參與成員具備性別平等意識/有參加性別平等相關課程。</w:t>
            </w:r>
          </w:p>
          <w:p w:rsidR="00DE0518" w:rsidRPr="00475CCA" w:rsidRDefault="00DE0518" w:rsidP="00A142D1">
            <w:pPr>
              <w:suppressAutoHyphens/>
              <w:spacing w:line="360" w:lineRule="exact"/>
              <w:ind w:left="412" w:hanging="182"/>
              <w:jc w:val="both"/>
              <w:textAlignment w:val="baseline"/>
              <w:rPr>
                <w:rFonts w:ascii="標楷體" w:eastAsia="標楷體" w:hAnsi="標楷體" w:cs="Times New Roman"/>
                <w:b/>
              </w:rPr>
            </w:pPr>
            <w:r w:rsidRPr="00475CCA">
              <w:rPr>
                <w:rFonts w:ascii="標楷體" w:eastAsia="標楷體" w:hAnsi="標楷體" w:cs="Times New Roman"/>
                <w:b/>
              </w:rPr>
              <w:t>b.宣導傳播</w:t>
            </w:r>
          </w:p>
          <w:p w:rsidR="00DE0518" w:rsidRPr="00475CCA" w:rsidRDefault="00DE0518" w:rsidP="00A142D1">
            <w:pPr>
              <w:suppressAutoHyphens/>
              <w:spacing w:line="360" w:lineRule="exact"/>
              <w:ind w:left="742" w:hanging="284"/>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①</w:t>
            </w:r>
            <w:r w:rsidRPr="00475CCA">
              <w:rPr>
                <w:rFonts w:ascii="標楷體" w:eastAsia="標楷體" w:hAnsi="標楷體" w:cs="Times New Roman"/>
                <w:position w:val="3"/>
                <w:sz w:val="22"/>
              </w:rPr>
              <w:t xml:space="preserve"> </w:t>
            </w:r>
            <w:r w:rsidRPr="00475CCA">
              <w:rPr>
                <w:rFonts w:ascii="標楷體" w:eastAsia="標楷體" w:hAnsi="標楷體" w:cs="Times New Roman"/>
              </w:rPr>
              <w:t>針對不同背景的目標對象（如不諳本國語言者；不同年齡、族群或居住地民眾）採取不同傳播方法傳布訊息（例如：透過社區公布欄、鄰里活動、網路、報紙、宣傳單、APP、廣播、電視等多元管道公開訊息，或結合婦女團體、老人福利或身障等民間團體傳布訊息）。</w:t>
            </w:r>
          </w:p>
          <w:p w:rsidR="00DE0518" w:rsidRPr="00475CCA" w:rsidRDefault="00DE0518" w:rsidP="00A142D1">
            <w:pPr>
              <w:suppressAutoHyphens/>
              <w:spacing w:line="360" w:lineRule="exact"/>
              <w:ind w:left="742" w:hanging="284"/>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②</w:t>
            </w:r>
            <w:r w:rsidRPr="00475CCA">
              <w:rPr>
                <w:rFonts w:ascii="標楷體" w:eastAsia="標楷體" w:hAnsi="標楷體" w:cs="Times New Roman"/>
                <w:position w:val="3"/>
                <w:sz w:val="22"/>
              </w:rPr>
              <w:t xml:space="preserve"> </w:t>
            </w:r>
            <w:r w:rsidRPr="00475CCA">
              <w:rPr>
                <w:rFonts w:ascii="標楷體" w:eastAsia="標楷體" w:hAnsi="標楷體" w:cs="Times New Roman"/>
              </w:rPr>
              <w:t>宣導傳播內容避免具性別刻板印象或性別歧視意味之語言、符號或案例。</w:t>
            </w:r>
          </w:p>
          <w:p w:rsidR="00DE0518" w:rsidRPr="00475CCA" w:rsidRDefault="00DE0518" w:rsidP="00A142D1">
            <w:pPr>
              <w:suppressAutoHyphens/>
              <w:spacing w:line="360" w:lineRule="exact"/>
              <w:ind w:left="742" w:hanging="284"/>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③</w:t>
            </w:r>
            <w:r w:rsidRPr="00475CCA">
              <w:rPr>
                <w:rFonts w:ascii="標楷體" w:eastAsia="標楷體" w:hAnsi="標楷體" w:cs="Times New Roman"/>
                <w:position w:val="3"/>
                <w:sz w:val="22"/>
              </w:rPr>
              <w:t xml:space="preserve"> </w:t>
            </w:r>
            <w:r w:rsidRPr="00475CCA">
              <w:rPr>
                <w:rFonts w:ascii="標楷體" w:eastAsia="標楷體" w:hAnsi="標楷體" w:cs="Times New Roman"/>
              </w:rPr>
              <w:t>與民眾溝通之內容如涉及高深專業知識，將以民眾較易理解之方式，進行口頭說明或提供書面資料。</w:t>
            </w:r>
          </w:p>
          <w:p w:rsidR="00DE0518" w:rsidRPr="00475CCA" w:rsidRDefault="00DE0518" w:rsidP="00A142D1">
            <w:pPr>
              <w:suppressAutoHyphens/>
              <w:spacing w:line="360" w:lineRule="exact"/>
              <w:ind w:left="412" w:hanging="182"/>
              <w:jc w:val="both"/>
              <w:textAlignment w:val="baseline"/>
              <w:rPr>
                <w:rFonts w:ascii="標楷體" w:eastAsia="標楷體" w:hAnsi="標楷體" w:cs="Times New Roman"/>
                <w:b/>
              </w:rPr>
            </w:pPr>
            <w:r w:rsidRPr="00475CCA">
              <w:rPr>
                <w:rFonts w:ascii="標楷體" w:eastAsia="標楷體" w:hAnsi="標楷體" w:cs="Times New Roman"/>
                <w:b/>
              </w:rPr>
              <w:t>c.促進弱勢性別參與公共事務</w:t>
            </w:r>
          </w:p>
          <w:p w:rsidR="00DE0518" w:rsidRPr="00475CCA" w:rsidRDefault="00DE0518" w:rsidP="00A142D1">
            <w:pPr>
              <w:suppressAutoHyphens/>
              <w:spacing w:line="360" w:lineRule="exact"/>
              <w:ind w:left="742" w:hanging="284"/>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①</w:t>
            </w:r>
            <w:r w:rsidRPr="00475CCA">
              <w:rPr>
                <w:rFonts w:ascii="標楷體" w:eastAsia="標楷體" w:hAnsi="標楷體" w:cs="Times New Roman"/>
              </w:rPr>
              <w:t xml:space="preserve"> 計畫內容若對人民之權益有重大影響，宜與民眾進行充分之政策溝通，並落實性別參與。</w:t>
            </w:r>
          </w:p>
          <w:p w:rsidR="00DE0518" w:rsidRPr="00475CCA" w:rsidRDefault="00DE0518" w:rsidP="00A142D1">
            <w:pPr>
              <w:suppressAutoHyphens/>
              <w:spacing w:line="360" w:lineRule="exact"/>
              <w:ind w:left="742" w:hanging="284"/>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②</w:t>
            </w:r>
            <w:r w:rsidRPr="00475CCA">
              <w:rPr>
                <w:rFonts w:ascii="標楷體" w:eastAsia="標楷體" w:hAnsi="標楷體" w:cs="Times New Roman"/>
              </w:rPr>
              <w:t xml:space="preserve"> 規劃與民眾溝通之活動時，考量不同背景者之參與需求，採多元時段辦理多場次，並視需要提供交通接駁、臨時托育等友善服務。</w:t>
            </w:r>
          </w:p>
          <w:p w:rsidR="00DE0518" w:rsidRPr="00475CCA" w:rsidRDefault="00DE0518" w:rsidP="00A142D1">
            <w:pPr>
              <w:suppressAutoHyphens/>
              <w:spacing w:line="360" w:lineRule="exact"/>
              <w:ind w:left="742" w:hanging="284"/>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③</w:t>
            </w:r>
            <w:r w:rsidRPr="00475CCA">
              <w:rPr>
                <w:rFonts w:ascii="標楷體" w:eastAsia="標楷體" w:hAnsi="標楷體" w:cs="Times New Roman"/>
              </w:rPr>
              <w:t xml:space="preserve"> 辦理出席民眾之性別統計；如有性別落差過大情形，將提出加強蒐集弱勢性別意見之措施。</w:t>
            </w:r>
          </w:p>
          <w:p w:rsidR="00DE0518" w:rsidRPr="00475CCA" w:rsidRDefault="00DE0518" w:rsidP="00A142D1">
            <w:pPr>
              <w:suppressAutoHyphens/>
              <w:spacing w:line="360" w:lineRule="exact"/>
              <w:ind w:left="742" w:hanging="284"/>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④</w:t>
            </w:r>
            <w:r w:rsidRPr="00475CCA">
              <w:rPr>
                <w:rFonts w:ascii="標楷體" w:eastAsia="標楷體" w:hAnsi="標楷體" w:cs="Times New Roman"/>
              </w:rPr>
              <w:t xml:space="preserve"> 培力弱勢性別，形成組織、取得發言權或領導地位。</w:t>
            </w:r>
          </w:p>
          <w:p w:rsidR="00DE0518" w:rsidRPr="00475CCA" w:rsidRDefault="00DE0518" w:rsidP="00A142D1">
            <w:pPr>
              <w:suppressAutoHyphens/>
              <w:spacing w:line="360" w:lineRule="exact"/>
              <w:ind w:left="412" w:hanging="182"/>
              <w:jc w:val="both"/>
              <w:textAlignment w:val="baseline"/>
              <w:rPr>
                <w:rFonts w:ascii="標楷體" w:eastAsia="標楷體" w:hAnsi="標楷體" w:cs="Times New Roman"/>
                <w:b/>
              </w:rPr>
            </w:pPr>
            <w:r w:rsidRPr="00475CCA">
              <w:rPr>
                <w:rFonts w:ascii="標楷體" w:eastAsia="標楷體" w:hAnsi="標楷體" w:cs="Times New Roman"/>
                <w:b/>
              </w:rPr>
              <w:t>d.培育專業人才</w:t>
            </w:r>
          </w:p>
          <w:p w:rsidR="00DE0518" w:rsidRPr="00475CCA" w:rsidRDefault="00DE0518" w:rsidP="00A142D1">
            <w:pPr>
              <w:suppressAutoHyphens/>
              <w:spacing w:line="360" w:lineRule="exact"/>
              <w:ind w:left="742" w:hanging="284"/>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①</w:t>
            </w:r>
            <w:r w:rsidRPr="00475CCA">
              <w:rPr>
                <w:rFonts w:ascii="標楷體" w:eastAsia="標楷體" w:hAnsi="標楷體" w:cs="Times New Roman"/>
                <w:position w:val="3"/>
                <w:sz w:val="22"/>
              </w:rPr>
              <w:t xml:space="preserve"> </w:t>
            </w:r>
            <w:r w:rsidRPr="00475CCA">
              <w:rPr>
                <w:rFonts w:ascii="標楷體" w:eastAsia="標楷體" w:hAnsi="標楷體" w:cs="Times New Roman"/>
              </w:rPr>
              <w:t>規劃人才培訓活動時，納入鼓勵或促進弱勢性別參加之措施</w:t>
            </w:r>
          </w:p>
          <w:p w:rsidR="00DE0518" w:rsidRPr="00475CCA" w:rsidRDefault="00DE0518" w:rsidP="00A142D1">
            <w:pPr>
              <w:suppressAutoHyphens/>
              <w:spacing w:line="360" w:lineRule="exact"/>
              <w:ind w:left="742" w:hanging="284"/>
              <w:jc w:val="both"/>
              <w:textAlignment w:val="baseline"/>
              <w:rPr>
                <w:rFonts w:ascii="標楷體" w:eastAsia="標楷體" w:hAnsi="標楷體" w:cs="Times New Roman"/>
              </w:rPr>
            </w:pPr>
            <w:r w:rsidRPr="00475CCA">
              <w:rPr>
                <w:rFonts w:ascii="標楷體" w:eastAsia="標楷體" w:hAnsi="標楷體" w:cs="Times New Roman"/>
              </w:rPr>
              <w:t>（例如:提供交通接駁、臨時托育等友善服務；優先保障名額；培訓活動之宣傳設計，強化歡迎或友善弱勢性別參與之訊息；結合相關機關、民間團體或組織，宣傳培訓活動）。</w:t>
            </w:r>
          </w:p>
          <w:p w:rsidR="00DE0518" w:rsidRPr="00475CCA" w:rsidRDefault="00DE0518" w:rsidP="00A142D1">
            <w:pPr>
              <w:suppressAutoHyphens/>
              <w:spacing w:line="360" w:lineRule="exact"/>
              <w:ind w:left="742" w:hanging="284"/>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②</w:t>
            </w:r>
            <w:r w:rsidRPr="00475CCA">
              <w:rPr>
                <w:rFonts w:ascii="標楷體" w:eastAsia="標楷體" w:hAnsi="標楷體" w:cs="Times New Roman"/>
                <w:position w:val="3"/>
                <w:sz w:val="22"/>
              </w:rPr>
              <w:t xml:space="preserve"> </w:t>
            </w:r>
            <w:r w:rsidRPr="00475CCA">
              <w:rPr>
                <w:rFonts w:ascii="標楷體" w:eastAsia="標楷體" w:hAnsi="標楷體" w:cs="Times New Roman"/>
              </w:rPr>
              <w:t>辦理參訓者人數及回饋意見之性別統計與性別分析，作為未來精進培訓活動之參考。</w:t>
            </w:r>
          </w:p>
          <w:p w:rsidR="00DE0518" w:rsidRPr="00475CCA" w:rsidRDefault="00DE0518" w:rsidP="00A142D1">
            <w:pPr>
              <w:suppressAutoHyphens/>
              <w:spacing w:line="360" w:lineRule="exact"/>
              <w:ind w:left="742" w:hanging="284"/>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③</w:t>
            </w:r>
            <w:r w:rsidRPr="00475CCA">
              <w:rPr>
                <w:rFonts w:ascii="標楷體" w:eastAsia="標楷體" w:hAnsi="標楷體" w:cs="Times New Roman"/>
                <w:position w:val="3"/>
                <w:sz w:val="22"/>
              </w:rPr>
              <w:t xml:space="preserve"> </w:t>
            </w:r>
            <w:r w:rsidRPr="00475CCA">
              <w:rPr>
                <w:rFonts w:ascii="標楷體" w:eastAsia="標楷體" w:hAnsi="標楷體" w:cs="Times New Roman"/>
              </w:rPr>
              <w:t>培訓內涵中融入性別平等教育或宣導，提升相關領域從業人員之性別敏感度。</w:t>
            </w:r>
          </w:p>
          <w:p w:rsidR="00DE0518" w:rsidRPr="00475CCA" w:rsidRDefault="00DE0518" w:rsidP="00A142D1">
            <w:pPr>
              <w:suppressAutoHyphens/>
              <w:spacing w:line="360" w:lineRule="exact"/>
              <w:ind w:left="742" w:hanging="284"/>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④</w:t>
            </w:r>
            <w:r w:rsidRPr="00475CCA">
              <w:rPr>
                <w:rFonts w:ascii="標楷體" w:eastAsia="標楷體" w:hAnsi="標楷體" w:cs="Times New Roman"/>
                <w:position w:val="3"/>
                <w:sz w:val="22"/>
              </w:rPr>
              <w:t xml:space="preserve"> </w:t>
            </w:r>
            <w:r w:rsidRPr="00475CCA">
              <w:rPr>
                <w:rFonts w:ascii="標楷體" w:eastAsia="標楷體" w:hAnsi="標楷體" w:cs="Times New Roman"/>
              </w:rPr>
              <w:t>辦理培訓活動之師資性別統計，作為未來師資邀請或師資培訓之參考。</w:t>
            </w:r>
          </w:p>
          <w:p w:rsidR="00DE0518" w:rsidRPr="00475CCA" w:rsidRDefault="00DE0518" w:rsidP="00A142D1">
            <w:pPr>
              <w:suppressAutoHyphens/>
              <w:spacing w:line="360" w:lineRule="exact"/>
              <w:ind w:left="412" w:hanging="182"/>
              <w:jc w:val="both"/>
              <w:textAlignment w:val="baseline"/>
              <w:rPr>
                <w:rFonts w:ascii="標楷體" w:eastAsia="標楷體" w:hAnsi="標楷體" w:cs="Times New Roman"/>
                <w:b/>
              </w:rPr>
            </w:pPr>
            <w:r w:rsidRPr="00475CCA">
              <w:rPr>
                <w:rFonts w:ascii="標楷體" w:eastAsia="標楷體" w:hAnsi="標楷體" w:cs="Times New Roman"/>
                <w:b/>
              </w:rPr>
              <w:t>e.具性別平等精神之展覽、演出或傳播內容</w:t>
            </w:r>
          </w:p>
          <w:p w:rsidR="00DE0518" w:rsidRPr="00475CCA" w:rsidRDefault="00DE0518" w:rsidP="00A142D1">
            <w:pPr>
              <w:suppressAutoHyphens/>
              <w:spacing w:line="360" w:lineRule="exact"/>
              <w:ind w:left="742" w:hanging="284"/>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①</w:t>
            </w:r>
            <w:r w:rsidRPr="00475CCA">
              <w:rPr>
                <w:rFonts w:ascii="標楷體" w:eastAsia="標楷體" w:hAnsi="標楷體" w:cs="Times New Roman"/>
                <w:position w:val="3"/>
                <w:sz w:val="22"/>
              </w:rPr>
              <w:t xml:space="preserve"> </w:t>
            </w:r>
            <w:r w:rsidRPr="00475CCA">
              <w:rPr>
                <w:rFonts w:ascii="標楷體" w:eastAsia="標楷體" w:hAnsi="標楷體" w:cs="Times New Roman"/>
              </w:rPr>
              <w:t>規劃展覽、演出或傳播內容時，避免複製性別刻板印象，並注意創作者、表演者之性別平衡。</w:t>
            </w:r>
          </w:p>
          <w:p w:rsidR="00DE0518" w:rsidRPr="00475CCA" w:rsidRDefault="00DE0518" w:rsidP="00A142D1">
            <w:pPr>
              <w:suppressAutoHyphens/>
              <w:spacing w:line="360" w:lineRule="exact"/>
              <w:ind w:left="742" w:hanging="284"/>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②</w:t>
            </w:r>
            <w:r w:rsidRPr="00475CCA">
              <w:rPr>
                <w:rFonts w:ascii="標楷體" w:eastAsia="標楷體" w:hAnsi="標楷體" w:cs="Times New Roman"/>
                <w:position w:val="3"/>
                <w:sz w:val="22"/>
              </w:rPr>
              <w:t xml:space="preserve"> </w:t>
            </w:r>
            <w:r w:rsidRPr="00475CCA">
              <w:rPr>
                <w:rFonts w:ascii="標楷體" w:eastAsia="標楷體" w:hAnsi="標楷體" w:cs="Times New Roman"/>
              </w:rPr>
              <w:t>製作歷史文物、傳統藝術之導覽、介紹等影音或文字資料時，將納入現代性別平等觀點之詮釋內容。</w:t>
            </w:r>
          </w:p>
          <w:p w:rsidR="00DE0518" w:rsidRPr="00475CCA" w:rsidRDefault="00DE0518" w:rsidP="00A142D1">
            <w:pPr>
              <w:suppressAutoHyphens/>
              <w:spacing w:line="360" w:lineRule="exact"/>
              <w:ind w:left="742" w:hanging="284"/>
              <w:jc w:val="both"/>
              <w:textAlignment w:val="baseline"/>
              <w:rPr>
                <w:rFonts w:ascii="標楷體" w:eastAsia="標楷體" w:hAnsi="標楷體" w:cs="Times New Roman"/>
              </w:rPr>
            </w:pPr>
            <w:r w:rsidRPr="00475CCA">
              <w:rPr>
                <w:rFonts w:ascii="新細明體" w:eastAsia="新細明體" w:hAnsi="新細明體" w:cs="新細明體" w:hint="eastAsia"/>
                <w:position w:val="3"/>
                <w:sz w:val="22"/>
              </w:rPr>
              <w:t>③</w:t>
            </w:r>
            <w:r w:rsidRPr="00475CCA">
              <w:rPr>
                <w:rFonts w:ascii="標楷體" w:eastAsia="標楷體" w:hAnsi="標楷體" w:cs="Times New Roman"/>
                <w:position w:val="3"/>
                <w:sz w:val="22"/>
              </w:rPr>
              <w:t xml:space="preserve"> </w:t>
            </w:r>
            <w:r w:rsidRPr="00475CCA">
              <w:rPr>
                <w:rFonts w:ascii="標楷體" w:eastAsia="標楷體" w:hAnsi="標楷體" w:cs="Times New Roman"/>
              </w:rPr>
              <w:t>規劃以性別平等為主題的展覽、演出或傳播內容（例如:女性的歷史貢獻、對多元性別之瞭解與尊重、移民女性之處境與貢獻、不同族群之性別文化）。</w:t>
            </w:r>
          </w:p>
          <w:p w:rsidR="00DE0518" w:rsidRPr="00475CCA" w:rsidRDefault="00DE0518" w:rsidP="00A142D1">
            <w:pPr>
              <w:suppressAutoHyphens/>
              <w:spacing w:line="360" w:lineRule="exact"/>
              <w:ind w:left="312" w:hanging="180"/>
              <w:jc w:val="both"/>
              <w:textAlignment w:val="baseline"/>
              <w:rPr>
                <w:rFonts w:ascii="標楷體" w:eastAsia="標楷體" w:hAnsi="標楷體" w:cs="Times New Roman"/>
                <w:b/>
              </w:rPr>
            </w:pPr>
            <w:r w:rsidRPr="00475CCA">
              <w:rPr>
                <w:rFonts w:ascii="標楷體" w:eastAsia="標楷體" w:hAnsi="標楷體" w:cs="Times New Roman"/>
                <w:b/>
              </w:rPr>
              <w:t xml:space="preserve"> f.建構性別友善之職場環境</w:t>
            </w:r>
          </w:p>
          <w:p w:rsidR="00DE0518" w:rsidRPr="00475CCA" w:rsidRDefault="00DE0518" w:rsidP="00A142D1">
            <w:pPr>
              <w:suppressAutoHyphens/>
              <w:spacing w:line="360" w:lineRule="exact"/>
              <w:ind w:left="348" w:hanging="348"/>
              <w:jc w:val="both"/>
              <w:textAlignment w:val="baseline"/>
              <w:rPr>
                <w:rFonts w:ascii="標楷體" w:eastAsia="標楷體" w:hAnsi="標楷體" w:cs="Times New Roman"/>
              </w:rPr>
            </w:pPr>
            <w:r w:rsidRPr="00475CCA">
              <w:rPr>
                <w:rFonts w:ascii="標楷體" w:eastAsia="標楷體" w:hAnsi="標楷體" w:cs="Times New Roman"/>
              </w:rPr>
              <w:t xml:space="preserve">     委託民間辦理業務時，推廣促進性別平等之積極性作法（例如：評選項目訂有友善家庭、企業托兒、彈性工時與工作安排等性別友善措施；鼓勵民間廠商拔擢弱勢性別優秀人才擔任管理職），以營造性別友善職場環境。</w:t>
            </w:r>
          </w:p>
          <w:p w:rsidR="00DE0518" w:rsidRPr="00475CCA" w:rsidRDefault="00DE0518" w:rsidP="00A142D1">
            <w:pPr>
              <w:suppressAutoHyphens/>
              <w:spacing w:line="360" w:lineRule="exact"/>
              <w:jc w:val="both"/>
              <w:textAlignment w:val="baseline"/>
              <w:rPr>
                <w:rFonts w:ascii="標楷體" w:eastAsia="標楷體" w:hAnsi="標楷體" w:cs="Times New Roman"/>
                <w:b/>
              </w:rPr>
            </w:pPr>
            <w:r w:rsidRPr="00475CCA">
              <w:rPr>
                <w:rFonts w:ascii="標楷體" w:eastAsia="標楷體" w:hAnsi="標楷體" w:cs="Times New Roman"/>
                <w:b/>
              </w:rPr>
              <w:t xml:space="preserve">  g.具性別觀點之研究類計畫</w:t>
            </w:r>
          </w:p>
          <w:p w:rsidR="00DE0518" w:rsidRPr="00475CCA" w:rsidRDefault="00DE0518" w:rsidP="00A142D1">
            <w:pPr>
              <w:suppressAutoHyphens/>
              <w:spacing w:line="360" w:lineRule="exact"/>
              <w:ind w:left="604" w:hanging="674"/>
              <w:jc w:val="both"/>
              <w:textAlignment w:val="baseline"/>
              <w:rPr>
                <w:rFonts w:ascii="標楷體" w:eastAsia="標楷體" w:hAnsi="標楷體" w:cs="Times New Roman"/>
              </w:rPr>
            </w:pPr>
            <w:r w:rsidRPr="00475CCA">
              <w:rPr>
                <w:rFonts w:ascii="標楷體" w:eastAsia="標楷體" w:hAnsi="標楷體" w:cs="Times New Roman"/>
              </w:rPr>
              <w:t xml:space="preserve">      </w:t>
            </w:r>
            <w:r w:rsidRPr="00475CCA">
              <w:rPr>
                <w:rFonts w:ascii="新細明體" w:eastAsia="新細明體" w:hAnsi="新細明體" w:cs="新細明體" w:hint="eastAsia"/>
                <w:sz w:val="22"/>
              </w:rPr>
              <w:t>①</w:t>
            </w:r>
            <w:r w:rsidRPr="00475CCA">
              <w:rPr>
                <w:rFonts w:ascii="標楷體" w:eastAsia="標楷體" w:hAnsi="標楷體" w:cs="Times New Roman"/>
              </w:rPr>
              <w:t>研究團隊成員符合任一性別不少於三分之一原則，並積極培育及延攬女性科技研究人才；積極鼓勵女性擔任環境、能源與科技領域研究類計畫之計畫主持人。</w:t>
            </w:r>
          </w:p>
          <w:p w:rsidR="00DE0518" w:rsidRPr="00475CCA" w:rsidRDefault="00DE0518" w:rsidP="00A142D1">
            <w:pPr>
              <w:suppressAutoHyphens/>
              <w:spacing w:line="360" w:lineRule="exact"/>
              <w:ind w:left="605" w:hanging="689"/>
              <w:jc w:val="both"/>
              <w:textAlignment w:val="baseline"/>
              <w:rPr>
                <w:rFonts w:ascii="標楷體" w:eastAsia="標楷體" w:hAnsi="標楷體" w:cs="Times New Roman"/>
              </w:rPr>
            </w:pPr>
            <w:r w:rsidRPr="00475CCA">
              <w:rPr>
                <w:rFonts w:ascii="標楷體" w:eastAsia="標楷體" w:hAnsi="標楷體" w:cs="Times New Roman"/>
              </w:rPr>
              <w:t xml:space="preserve">      </w:t>
            </w:r>
            <w:r w:rsidRPr="00475CCA">
              <w:rPr>
                <w:rFonts w:ascii="新細明體" w:eastAsia="新細明體" w:hAnsi="新細明體" w:cs="新細明體" w:hint="eastAsia"/>
                <w:sz w:val="22"/>
              </w:rPr>
              <w:t>②</w:t>
            </w:r>
            <w:r w:rsidRPr="00475CCA">
              <w:rPr>
                <w:rFonts w:ascii="標楷體" w:eastAsia="標楷體" w:hAnsi="標楷體" w:cs="Times New Roman"/>
              </w:rPr>
              <w:t>以「人」為研究對象之研究，需進行性別分析，研究結論與建議亦需具性別觀點。</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napToGrid w:val="0"/>
              <w:spacing w:line="320" w:lineRule="exact"/>
              <w:ind w:left="252" w:hanging="269"/>
              <w:jc w:val="both"/>
              <w:textAlignment w:val="baseline"/>
              <w:rPr>
                <w:rFonts w:ascii="標楷體" w:eastAsia="標楷體" w:hAnsi="標楷體" w:cs="Times New Roman"/>
              </w:rPr>
            </w:pPr>
            <w:r w:rsidRPr="00475CCA">
              <w:rPr>
                <w:rFonts w:ascii="標楷體" w:eastAsia="標楷體" w:hAnsi="標楷體" w:cs="Times New Roman"/>
              </w:rPr>
              <w:t>□有訂定執行策略者，請將主要的執行策略納入計畫書草案之適當章節，並於本欄敘明計畫書草案之頁碼：</w:t>
            </w:r>
          </w:p>
          <w:p w:rsidR="00DE0518" w:rsidRPr="00475CCA" w:rsidRDefault="00DE0518" w:rsidP="00A142D1">
            <w:pPr>
              <w:suppressAutoHyphens/>
              <w:snapToGrid w:val="0"/>
              <w:spacing w:line="320" w:lineRule="exact"/>
              <w:jc w:val="both"/>
              <w:textAlignment w:val="baseline"/>
              <w:rPr>
                <w:rFonts w:ascii="標楷體" w:eastAsia="標楷體" w:hAnsi="標楷體" w:cs="Times New Roman"/>
              </w:rPr>
            </w:pPr>
          </w:p>
          <w:p w:rsidR="00DE0518" w:rsidRPr="00475CCA" w:rsidRDefault="00DE0518" w:rsidP="00A142D1">
            <w:pPr>
              <w:suppressAutoHyphens/>
              <w:snapToGrid w:val="0"/>
              <w:spacing w:line="320" w:lineRule="exact"/>
              <w:jc w:val="both"/>
              <w:textAlignment w:val="baseline"/>
              <w:rPr>
                <w:rFonts w:ascii="標楷體" w:eastAsia="標楷體" w:hAnsi="標楷體" w:cs="Times New Roman"/>
              </w:rPr>
            </w:pPr>
          </w:p>
          <w:p w:rsidR="00DE0518" w:rsidRPr="00475CCA" w:rsidRDefault="00DE0518" w:rsidP="00A142D1">
            <w:pPr>
              <w:suppressAutoHyphens/>
              <w:snapToGrid w:val="0"/>
              <w:spacing w:line="320" w:lineRule="exact"/>
              <w:ind w:left="266" w:hanging="266"/>
              <w:jc w:val="both"/>
              <w:textAlignment w:val="baseline"/>
              <w:rPr>
                <w:rFonts w:ascii="標楷體" w:eastAsia="標楷體" w:hAnsi="標楷體" w:cs="Times New Roman"/>
              </w:rPr>
            </w:pPr>
            <w:r w:rsidRPr="00475CCA">
              <w:rPr>
                <w:rFonts w:ascii="標楷體" w:eastAsia="標楷體" w:hAnsi="標楷體" w:cs="Times New Roman" w:hint="eastAsia"/>
              </w:rPr>
              <w:t>■</w:t>
            </w:r>
            <w:r w:rsidRPr="00475CCA">
              <w:rPr>
                <w:rFonts w:ascii="標楷體" w:eastAsia="標楷體" w:hAnsi="標楷體" w:cs="Times New Roman"/>
              </w:rPr>
              <w:t>未訂執行策略者，請說明原因及改善方法：</w:t>
            </w:r>
          </w:p>
          <w:p w:rsidR="00DE0518" w:rsidRPr="00475CCA" w:rsidRDefault="00DE0518" w:rsidP="00A142D1">
            <w:pPr>
              <w:suppressAutoHyphens/>
              <w:snapToGrid w:val="0"/>
              <w:spacing w:line="320" w:lineRule="exact"/>
              <w:jc w:val="both"/>
              <w:textAlignment w:val="baseline"/>
              <w:rPr>
                <w:rFonts w:ascii="標楷體" w:eastAsia="標楷體" w:hAnsi="標楷體" w:cs="Times New Roman"/>
              </w:rPr>
            </w:pPr>
          </w:p>
          <w:p w:rsidR="00DE0518" w:rsidRPr="00475CCA" w:rsidRDefault="00DE0518" w:rsidP="00A142D1">
            <w:pPr>
              <w:numPr>
                <w:ilvl w:val="0"/>
                <w:numId w:val="100"/>
              </w:numPr>
              <w:suppressAutoHyphens/>
              <w:adjustRightInd w:val="0"/>
              <w:snapToGrid w:val="0"/>
              <w:spacing w:line="320" w:lineRule="exact"/>
              <w:jc w:val="both"/>
              <w:textAlignment w:val="baseline"/>
              <w:rPr>
                <w:rFonts w:ascii="標楷體" w:eastAsia="標楷體" w:hAnsi="標楷體" w:cs="新細明體"/>
                <w:kern w:val="0"/>
                <w:szCs w:val="24"/>
              </w:rPr>
            </w:pPr>
            <w:r w:rsidRPr="00475CCA">
              <w:rPr>
                <w:rFonts w:ascii="標楷體" w:eastAsia="標楷體" w:hAnsi="標楷體" w:cs="新細明體" w:hint="eastAsia"/>
                <w:kern w:val="0"/>
                <w:szCs w:val="24"/>
              </w:rPr>
              <w:t>本計畫於研擬、決策、發展、執行之過程中，均由不同性別共同參與，並納入政策規劃者、服務提供者人員之計算，並已考量</w:t>
            </w:r>
            <w:r w:rsidRPr="00475CCA">
              <w:rPr>
                <w:rFonts w:ascii="標楷體" w:eastAsia="標楷體" w:hAnsi="標楷體" w:cs="新細明體"/>
                <w:kern w:val="0"/>
                <w:szCs w:val="24"/>
              </w:rPr>
              <w:t>顧及不同性別、性傾向</w:t>
            </w:r>
            <w:r w:rsidRPr="00475CCA">
              <w:rPr>
                <w:rFonts w:ascii="標楷體" w:eastAsia="標楷體" w:hAnsi="標楷體" w:cs="新細明體" w:hint="eastAsia"/>
                <w:kern w:val="0"/>
                <w:szCs w:val="24"/>
              </w:rPr>
              <w:t>、性別特質</w:t>
            </w:r>
            <w:r w:rsidRPr="00475CCA">
              <w:rPr>
                <w:rFonts w:ascii="標楷體" w:eastAsia="標楷體" w:hAnsi="標楷體" w:cs="新細明體"/>
                <w:kern w:val="0"/>
                <w:szCs w:val="24"/>
              </w:rPr>
              <w:t>及性別認同者</w:t>
            </w:r>
            <w:r w:rsidRPr="00475CCA">
              <w:rPr>
                <w:rFonts w:ascii="標楷體" w:eastAsia="標楷體" w:hAnsi="標楷體" w:cs="新細明體" w:hint="eastAsia"/>
                <w:kern w:val="0"/>
                <w:szCs w:val="24"/>
              </w:rPr>
              <w:t>。</w:t>
            </w:r>
          </w:p>
          <w:p w:rsidR="00DE0518" w:rsidRPr="00475CCA" w:rsidRDefault="00DE0518" w:rsidP="00A142D1">
            <w:pPr>
              <w:numPr>
                <w:ilvl w:val="0"/>
                <w:numId w:val="100"/>
              </w:numPr>
              <w:suppressAutoHyphens/>
              <w:adjustRightInd w:val="0"/>
              <w:snapToGrid w:val="0"/>
              <w:spacing w:line="320" w:lineRule="exact"/>
              <w:jc w:val="both"/>
              <w:textAlignment w:val="baseline"/>
              <w:rPr>
                <w:rFonts w:ascii="標楷體" w:eastAsia="標楷體" w:hAnsi="標楷體" w:cs="新細明體"/>
                <w:kern w:val="0"/>
                <w:szCs w:val="24"/>
              </w:rPr>
            </w:pPr>
            <w:r w:rsidRPr="00475CCA">
              <w:rPr>
                <w:rFonts w:ascii="標楷體" w:eastAsia="標楷體" w:hAnsi="標楷體" w:cs="新細明體" w:hint="eastAsia"/>
                <w:kern w:val="0"/>
                <w:szCs w:val="24"/>
              </w:rPr>
              <w:t>統計參與人員男性人數約8人，女性人數約6人，性別比例約4：3，達性別比例1/3標準。</w:t>
            </w:r>
          </w:p>
          <w:p w:rsidR="00DE0518" w:rsidRPr="00475CCA" w:rsidRDefault="00DE0518" w:rsidP="00A142D1">
            <w:pPr>
              <w:suppressAutoHyphens/>
              <w:snapToGrid w:val="0"/>
              <w:spacing w:line="320" w:lineRule="exact"/>
              <w:jc w:val="both"/>
              <w:textAlignment w:val="baseline"/>
              <w:rPr>
                <w:rFonts w:ascii="標楷體" w:eastAsia="標楷體" w:hAnsi="標楷體" w:cs="Times New Roman"/>
              </w:rPr>
            </w:pPr>
          </w:p>
          <w:p w:rsidR="00DE0518" w:rsidRPr="00475CCA" w:rsidRDefault="00DE0518" w:rsidP="00A142D1">
            <w:pPr>
              <w:suppressAutoHyphens/>
              <w:snapToGrid w:val="0"/>
              <w:spacing w:line="320" w:lineRule="exact"/>
              <w:ind w:left="266" w:hanging="266"/>
              <w:jc w:val="both"/>
              <w:textAlignment w:val="baseline"/>
              <w:rPr>
                <w:rFonts w:ascii="標楷體" w:eastAsia="標楷體" w:hAnsi="標楷體" w:cs="Times New Roman"/>
              </w:rPr>
            </w:pPr>
          </w:p>
        </w:tc>
      </w:tr>
      <w:tr w:rsidR="00DE0518" w:rsidRPr="00475CCA" w:rsidTr="00A142D1">
        <w:tc>
          <w:tcPr>
            <w:tcW w:w="6958"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rsidR="00DE0518" w:rsidRPr="00475CCA" w:rsidRDefault="00DE0518" w:rsidP="00A142D1">
            <w:pPr>
              <w:suppressAutoHyphens/>
              <w:snapToGrid w:val="0"/>
              <w:spacing w:line="320" w:lineRule="exact"/>
              <w:ind w:right="-108"/>
              <w:jc w:val="center"/>
              <w:textAlignment w:val="baseline"/>
              <w:rPr>
                <w:rFonts w:ascii="標楷體" w:eastAsia="標楷體" w:hAnsi="標楷體" w:cs="Times New Roman"/>
              </w:rPr>
            </w:pPr>
            <w:r w:rsidRPr="00475CCA">
              <w:rPr>
                <w:rFonts w:ascii="標楷體" w:eastAsia="標楷體" w:hAnsi="標楷體" w:cs="Times New Roman"/>
                <w:b/>
                <w:bCs/>
              </w:rPr>
              <w:t>評估項目</w:t>
            </w:r>
          </w:p>
        </w:tc>
        <w:tc>
          <w:tcPr>
            <w:tcW w:w="3816"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DE0518" w:rsidRPr="00475CCA" w:rsidRDefault="00DE0518" w:rsidP="00A142D1">
            <w:pPr>
              <w:suppressAutoHyphens/>
              <w:snapToGrid w:val="0"/>
              <w:spacing w:line="320" w:lineRule="exact"/>
              <w:ind w:left="-106" w:right="-108"/>
              <w:jc w:val="center"/>
              <w:textAlignment w:val="baseline"/>
              <w:rPr>
                <w:rFonts w:ascii="標楷體" w:eastAsia="標楷體" w:hAnsi="標楷體" w:cs="Times New Roman"/>
              </w:rPr>
            </w:pPr>
            <w:r w:rsidRPr="00475CCA">
              <w:rPr>
                <w:rFonts w:ascii="標楷體" w:eastAsia="標楷體" w:hAnsi="標楷體" w:cs="Times New Roman"/>
                <w:b/>
                <w:bCs/>
              </w:rPr>
              <w:t>評估結果</w:t>
            </w:r>
          </w:p>
        </w:tc>
      </w:tr>
      <w:tr w:rsidR="00DE0518" w:rsidRPr="00475CCA" w:rsidTr="00A142D1">
        <w:tc>
          <w:tcPr>
            <w:tcW w:w="6958" w:type="dxa"/>
            <w:gridSpan w:val="5"/>
            <w:tcBorders>
              <w:top w:val="single" w:sz="4" w:space="0" w:color="000000"/>
              <w:left w:val="single" w:sz="4" w:space="0" w:color="000000"/>
              <w:bottom w:val="single" w:sz="18" w:space="0" w:color="000000"/>
              <w:right w:val="single" w:sz="4" w:space="0" w:color="000000"/>
            </w:tcBorders>
            <w:shd w:val="clear" w:color="auto" w:fill="auto"/>
          </w:tcPr>
          <w:p w:rsidR="00DE0518" w:rsidRPr="00475CCA" w:rsidRDefault="00DE0518" w:rsidP="00A142D1">
            <w:pPr>
              <w:suppressAutoHyphens/>
              <w:spacing w:line="360" w:lineRule="exact"/>
              <w:ind w:left="315" w:hanging="315"/>
              <w:jc w:val="both"/>
              <w:textAlignment w:val="baseline"/>
              <w:rPr>
                <w:rFonts w:ascii="標楷體" w:eastAsia="標楷體" w:hAnsi="標楷體" w:cs="Times New Roman"/>
                <w:b/>
              </w:rPr>
            </w:pPr>
            <w:r w:rsidRPr="00475CCA">
              <w:rPr>
                <w:rFonts w:ascii="標楷體" w:eastAsia="標楷體" w:hAnsi="標楷體" w:cs="Times New Roman"/>
                <w:b/>
              </w:rPr>
              <w:t>2-3【請根據2-2本計畫所訂定之執行策略，編列或調整相關經費配置】</w:t>
            </w:r>
          </w:p>
          <w:p w:rsidR="00DE0518" w:rsidRPr="00475CCA" w:rsidRDefault="00DE0518" w:rsidP="00A142D1">
            <w:pPr>
              <w:suppressAutoHyphens/>
              <w:spacing w:line="360" w:lineRule="exact"/>
              <w:ind w:left="300" w:hanging="93"/>
              <w:jc w:val="both"/>
              <w:textAlignment w:val="baseline"/>
              <w:rPr>
                <w:rFonts w:ascii="標楷體" w:eastAsia="標楷體" w:hAnsi="標楷體" w:cs="Times New Roman"/>
              </w:rPr>
            </w:pPr>
            <w:r w:rsidRPr="00475CCA">
              <w:rPr>
                <w:rFonts w:ascii="標楷體" w:eastAsia="標楷體" w:hAnsi="標楷體" w:cs="Times New Roman"/>
              </w:rPr>
              <w:t xml:space="preserve"> 各機關於籌編年度概算時，請將本計畫所編列或調整之性別相關經費納入性別預算編列情形表，以確保性別相關事項有足夠經費及資源落實執行，以達成性別目標或回應性別差異需求。</w:t>
            </w:r>
          </w:p>
        </w:tc>
        <w:tc>
          <w:tcPr>
            <w:tcW w:w="3816" w:type="dxa"/>
            <w:gridSpan w:val="2"/>
            <w:tcBorders>
              <w:top w:val="single" w:sz="4" w:space="0" w:color="000000"/>
              <w:left w:val="single" w:sz="4" w:space="0" w:color="000000"/>
              <w:bottom w:val="single" w:sz="18" w:space="0" w:color="000000"/>
              <w:right w:val="single" w:sz="4" w:space="0" w:color="000000"/>
            </w:tcBorders>
            <w:shd w:val="clear" w:color="auto" w:fill="auto"/>
          </w:tcPr>
          <w:p w:rsidR="00DE0518" w:rsidRPr="00475CCA" w:rsidRDefault="00DE0518" w:rsidP="00A142D1">
            <w:pPr>
              <w:suppressAutoHyphens/>
              <w:spacing w:line="320" w:lineRule="exact"/>
              <w:ind w:left="223" w:hanging="247"/>
              <w:jc w:val="both"/>
              <w:textAlignment w:val="baseline"/>
              <w:rPr>
                <w:rFonts w:ascii="標楷體" w:eastAsia="標楷體" w:hAnsi="標楷體" w:cs="Times New Roman"/>
              </w:rPr>
            </w:pPr>
            <w:r w:rsidRPr="00475CCA">
              <w:rPr>
                <w:rFonts w:ascii="標楷體" w:eastAsia="標楷體" w:hAnsi="標楷體" w:cs="Times New Roman" w:hint="eastAsia"/>
              </w:rPr>
              <w:t>■</w:t>
            </w:r>
            <w:r w:rsidRPr="00475CCA">
              <w:rPr>
                <w:rFonts w:ascii="標楷體" w:eastAsia="標楷體" w:hAnsi="標楷體" w:cs="Times New Roman"/>
              </w:rPr>
              <w:t>有編列或調整經費配置者，請說明預算額度編列或調整情形：</w:t>
            </w:r>
          </w:p>
          <w:p w:rsidR="00DE0518" w:rsidRPr="00475CCA" w:rsidRDefault="00DE0518" w:rsidP="00A142D1">
            <w:pPr>
              <w:suppressAutoHyphens/>
              <w:spacing w:line="320" w:lineRule="exact"/>
              <w:ind w:left="223" w:hanging="247"/>
              <w:jc w:val="both"/>
              <w:textAlignment w:val="baseline"/>
              <w:rPr>
                <w:rFonts w:ascii="標楷體" w:eastAsia="標楷體" w:hAnsi="標楷體" w:cs="Times New Roman"/>
              </w:rPr>
            </w:pPr>
          </w:p>
          <w:p w:rsidR="00DE0518" w:rsidRPr="00475CCA" w:rsidRDefault="00DE0518" w:rsidP="00A142D1">
            <w:pPr>
              <w:suppressAutoHyphens/>
              <w:spacing w:line="320" w:lineRule="exact"/>
              <w:ind w:left="223" w:hanging="247"/>
              <w:jc w:val="both"/>
              <w:textAlignment w:val="baseline"/>
              <w:rPr>
                <w:rFonts w:ascii="標楷體" w:eastAsia="標楷體" w:hAnsi="標楷體" w:cs="Times New Roman"/>
              </w:rPr>
            </w:pPr>
          </w:p>
          <w:p w:rsidR="00DE0518" w:rsidRPr="00475CCA" w:rsidRDefault="00DE0518" w:rsidP="00A142D1">
            <w:pPr>
              <w:suppressAutoHyphens/>
              <w:spacing w:line="320" w:lineRule="exact"/>
              <w:ind w:left="223" w:hanging="247"/>
              <w:jc w:val="both"/>
              <w:textAlignment w:val="baseline"/>
              <w:rPr>
                <w:rFonts w:ascii="標楷體" w:eastAsia="標楷體" w:hAnsi="標楷體" w:cs="Times New Roman"/>
              </w:rPr>
            </w:pPr>
            <w:r w:rsidRPr="00475CCA">
              <w:rPr>
                <w:rFonts w:ascii="標楷體" w:eastAsia="標楷體" w:hAnsi="標楷體" w:cs="Times New Roman"/>
              </w:rPr>
              <w:t>□未編列或調整經費配置者，請說明原因及改善方法：</w:t>
            </w:r>
          </w:p>
        </w:tc>
      </w:tr>
      <w:tr w:rsidR="00DE0518" w:rsidRPr="00475CCA" w:rsidTr="00A142D1">
        <w:tc>
          <w:tcPr>
            <w:tcW w:w="10774" w:type="dxa"/>
            <w:gridSpan w:val="7"/>
            <w:tcBorders>
              <w:top w:val="single" w:sz="4" w:space="0" w:color="000000"/>
              <w:left w:val="single" w:sz="18" w:space="0" w:color="000000"/>
              <w:bottom w:val="single" w:sz="18" w:space="0" w:color="000000"/>
              <w:right w:val="single" w:sz="18" w:space="0" w:color="000000"/>
            </w:tcBorders>
            <w:shd w:val="clear" w:color="auto" w:fill="auto"/>
          </w:tcPr>
          <w:p w:rsidR="00DE0518" w:rsidRPr="00475CCA" w:rsidRDefault="00DE0518" w:rsidP="00A142D1">
            <w:pPr>
              <w:suppressAutoHyphens/>
              <w:spacing w:before="40" w:after="40" w:line="360" w:lineRule="exact"/>
              <w:ind w:left="974" w:hanging="1082"/>
              <w:jc w:val="both"/>
              <w:textAlignment w:val="baseline"/>
              <w:rPr>
                <w:rFonts w:ascii="標楷體" w:eastAsia="標楷體" w:hAnsi="標楷體" w:cs="Times New Roman"/>
              </w:rPr>
            </w:pPr>
            <w:r w:rsidRPr="00475CCA">
              <w:rPr>
                <w:rFonts w:ascii="標楷體" w:eastAsia="標楷體" w:hAnsi="標楷體" w:cs="Times New Roman"/>
                <w:b/>
                <w:sz w:val="28"/>
              </w:rPr>
              <w:t>【注意】</w:t>
            </w:r>
            <w:r w:rsidRPr="00475CCA">
              <w:rPr>
                <w:rFonts w:ascii="標楷體" w:eastAsia="標楷體" w:hAnsi="標楷體" w:cs="Times New Roman"/>
              </w:rPr>
              <w:t>填完前開內容後，請先依「填表說明二之（一）」辦理【第二部分－程序參與】，再續填下列「參、評估結果」。</w:t>
            </w:r>
          </w:p>
        </w:tc>
      </w:tr>
      <w:tr w:rsidR="00DE0518" w:rsidRPr="00475CCA" w:rsidTr="00A142D1">
        <w:tc>
          <w:tcPr>
            <w:tcW w:w="10774" w:type="dxa"/>
            <w:gridSpan w:val="7"/>
            <w:tcBorders>
              <w:top w:val="single" w:sz="18" w:space="0" w:color="000000"/>
              <w:left w:val="single" w:sz="4" w:space="0" w:color="000000"/>
              <w:bottom w:val="single" w:sz="4" w:space="0" w:color="000000"/>
              <w:right w:val="single" w:sz="4" w:space="0" w:color="000000"/>
            </w:tcBorders>
            <w:shd w:val="clear" w:color="auto" w:fill="E7E6E6"/>
            <w:vAlign w:val="center"/>
          </w:tcPr>
          <w:p w:rsidR="00DE0518" w:rsidRPr="00475CCA" w:rsidRDefault="00DE0518" w:rsidP="00A142D1">
            <w:pPr>
              <w:suppressAutoHyphens/>
              <w:spacing w:before="40" w:after="40" w:line="360" w:lineRule="exact"/>
              <w:jc w:val="both"/>
              <w:textAlignment w:val="baseline"/>
              <w:rPr>
                <w:rFonts w:ascii="標楷體" w:eastAsia="標楷體" w:hAnsi="標楷體" w:cs="Times New Roman"/>
                <w:b/>
              </w:rPr>
            </w:pPr>
            <w:r w:rsidRPr="00475CCA">
              <w:rPr>
                <w:rFonts w:ascii="標楷體" w:eastAsia="標楷體" w:hAnsi="標楷體" w:cs="Times New Roman"/>
                <w:b/>
              </w:rPr>
              <w:t>參、評估結果</w:t>
            </w:r>
          </w:p>
          <w:p w:rsidR="00DE0518" w:rsidRPr="00475CCA" w:rsidRDefault="00DE0518" w:rsidP="00A142D1">
            <w:pPr>
              <w:suppressAutoHyphens/>
              <w:spacing w:before="40" w:after="40" w:line="360" w:lineRule="exact"/>
              <w:ind w:left="500"/>
              <w:jc w:val="both"/>
              <w:textAlignment w:val="baseline"/>
              <w:rPr>
                <w:rFonts w:ascii="標楷體" w:eastAsia="標楷體" w:hAnsi="標楷體" w:cs="Times New Roman"/>
              </w:rPr>
            </w:pPr>
            <w:r w:rsidRPr="00475CCA">
              <w:rPr>
                <w:rFonts w:ascii="標楷體" w:eastAsia="標楷體" w:hAnsi="標楷體" w:cs="Times New Roman"/>
              </w:rPr>
              <w:t>請機關填表人依據【第二部分－程序參與】性別平等專家學者之檢視意見，提出綜合說明及參採情形後通知程序參與者審閱。</w:t>
            </w:r>
          </w:p>
        </w:tc>
      </w:tr>
      <w:tr w:rsidR="00DE0518" w:rsidRPr="00475CCA" w:rsidTr="00A142D1">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20" w:lineRule="exact"/>
              <w:ind w:left="312" w:hanging="312"/>
              <w:textAlignment w:val="baseline"/>
              <w:rPr>
                <w:rFonts w:ascii="標楷體" w:eastAsia="標楷體" w:hAnsi="標楷體" w:cs="Times New Roman"/>
              </w:rPr>
            </w:pPr>
            <w:r w:rsidRPr="00475CCA">
              <w:rPr>
                <w:rFonts w:ascii="標楷體" w:eastAsia="標楷體" w:hAnsi="標楷體" w:cs="Times New Roman"/>
                <w:b/>
              </w:rPr>
              <w:t>3-1綜合說明</w:t>
            </w:r>
          </w:p>
        </w:tc>
        <w:tc>
          <w:tcPr>
            <w:tcW w:w="81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20" w:lineRule="exact"/>
              <w:textAlignment w:val="baseline"/>
              <w:rPr>
                <w:rFonts w:ascii="標楷體" w:eastAsia="標楷體" w:hAnsi="標楷體" w:cs="Times New Roman"/>
              </w:rPr>
            </w:pPr>
            <w:r>
              <w:rPr>
                <w:rFonts w:ascii="標楷體" w:eastAsia="標楷體" w:hAnsi="標楷體" w:hint="eastAsia"/>
              </w:rPr>
              <w:t>本計畫重新</w:t>
            </w:r>
            <w:r w:rsidRPr="002D4A87">
              <w:rPr>
                <w:rFonts w:ascii="標楷體" w:eastAsia="標楷體" w:hAnsi="標楷體" w:hint="eastAsia"/>
              </w:rPr>
              <w:t>經程序參與由專家學者提供審查意見顯示本計畫之相關資料尚屬完整，但均有改善空間，體育署均參採納入修正。</w:t>
            </w:r>
          </w:p>
        </w:tc>
      </w:tr>
      <w:tr w:rsidR="00DE0518" w:rsidRPr="00475CCA" w:rsidTr="00A142D1">
        <w:tc>
          <w:tcPr>
            <w:tcW w:w="25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20" w:lineRule="exact"/>
              <w:ind w:left="312" w:hanging="312"/>
              <w:textAlignment w:val="baseline"/>
              <w:rPr>
                <w:rFonts w:ascii="標楷體" w:eastAsia="標楷體" w:hAnsi="標楷體" w:cs="Times New Roman"/>
              </w:rPr>
            </w:pPr>
            <w:r w:rsidRPr="00475CCA">
              <w:rPr>
                <w:rFonts w:ascii="標楷體" w:eastAsia="標楷體" w:hAnsi="標楷體" w:cs="Times New Roman"/>
                <w:b/>
              </w:rPr>
              <w:t>3-2參採情形</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line="360" w:lineRule="exact"/>
              <w:ind w:left="412" w:hanging="425"/>
              <w:jc w:val="both"/>
              <w:textAlignment w:val="baseline"/>
              <w:rPr>
                <w:rFonts w:ascii="標楷體" w:eastAsia="標楷體" w:hAnsi="標楷體" w:cs="Times New Roman"/>
              </w:rPr>
            </w:pPr>
            <w:r w:rsidRPr="00475CCA">
              <w:rPr>
                <w:rFonts w:ascii="標楷體" w:eastAsia="標楷體" w:hAnsi="標楷體" w:cs="Times New Roman"/>
              </w:rPr>
              <w:t>3-2-1說明採納意見後之計畫調整（請標註頁數）</w:t>
            </w:r>
          </w:p>
        </w:tc>
        <w:tc>
          <w:tcPr>
            <w:tcW w:w="59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FA6427" w:rsidRDefault="00DE0518" w:rsidP="00A142D1">
            <w:pPr>
              <w:adjustRightInd w:val="0"/>
              <w:snapToGrid w:val="0"/>
              <w:spacing w:before="60" w:after="60" w:line="320" w:lineRule="exact"/>
              <w:jc w:val="both"/>
              <w:rPr>
                <w:rFonts w:ascii="標楷體" w:eastAsia="標楷體" w:hAnsi="標楷體"/>
                <w:szCs w:val="24"/>
              </w:rPr>
            </w:pPr>
            <w:r>
              <w:rPr>
                <w:rFonts w:ascii="標楷體" w:eastAsia="標楷體" w:hAnsi="標楷體" w:hint="eastAsia"/>
              </w:rPr>
              <w:t>依本計畫內容徵詢性別平等專家學者之意見，已考量運動設施興整建相關作業，</w:t>
            </w:r>
            <w:r w:rsidRPr="009B0D2F">
              <w:rPr>
                <w:rFonts w:ascii="標楷體" w:eastAsia="標楷體" w:hAnsi="標楷體" w:hint="eastAsia"/>
              </w:rPr>
              <w:t>應循建築法規、公共場所哺(集)乳室設置及管理標準等規定，落實友善性別措施，設置之運動場館及生活行政空間，不分性別提供男女共同使用，並顧及不同性別對空間使用之需求及感受納入考量。</w:t>
            </w:r>
            <w:r>
              <w:rPr>
                <w:rFonts w:ascii="標楷體" w:eastAsia="標楷體" w:hAnsi="標楷體" w:hint="eastAsia"/>
              </w:rPr>
              <w:t>至於</w:t>
            </w:r>
            <w:r w:rsidRPr="00FA6427">
              <w:rPr>
                <w:rFonts w:ascii="標楷體" w:eastAsia="標楷體" w:hAnsi="標楷體" w:hint="eastAsia"/>
                <w:szCs w:val="24"/>
              </w:rPr>
              <w:t>有關內部員工教育訓練課程</w:t>
            </w:r>
            <w:r>
              <w:rPr>
                <w:rFonts w:ascii="標楷體" w:eastAsia="標楷體" w:hAnsi="標楷體" w:hint="eastAsia"/>
                <w:szCs w:val="24"/>
              </w:rPr>
              <w:t>已</w:t>
            </w:r>
            <w:r w:rsidRPr="00FA6427">
              <w:rPr>
                <w:rFonts w:ascii="標楷體" w:eastAsia="標楷體" w:hAnsi="標楷體" w:hint="eastAsia"/>
                <w:szCs w:val="24"/>
              </w:rPr>
              <w:t>納入性別平等、多元性別、弱勢族群相關課程。(如計畫書第</w:t>
            </w:r>
            <w:r>
              <w:rPr>
                <w:rFonts w:ascii="標楷體" w:eastAsia="標楷體" w:hAnsi="標楷體" w:hint="eastAsia"/>
                <w:szCs w:val="24"/>
              </w:rPr>
              <w:t>26、17</w:t>
            </w:r>
            <w:r w:rsidRPr="00FA6427">
              <w:rPr>
                <w:rFonts w:ascii="標楷體" w:eastAsia="標楷體" w:hAnsi="標楷體" w:hint="eastAsia"/>
                <w:szCs w:val="24"/>
              </w:rPr>
              <w:t>頁)</w:t>
            </w:r>
          </w:p>
          <w:p w:rsidR="00DE0518" w:rsidRPr="00C943A8" w:rsidRDefault="00DE0518" w:rsidP="00A142D1">
            <w:pPr>
              <w:adjustRightInd w:val="0"/>
              <w:snapToGrid w:val="0"/>
              <w:spacing w:before="60" w:after="60" w:line="320" w:lineRule="exact"/>
              <w:jc w:val="both"/>
              <w:rPr>
                <w:rFonts w:ascii="標楷體" w:eastAsia="標楷體" w:hAnsi="標楷體"/>
              </w:rPr>
            </w:pPr>
            <w:r w:rsidRPr="009B0D2F">
              <w:rPr>
                <w:rFonts w:ascii="標楷體" w:eastAsia="標楷體" w:hAnsi="標楷體" w:hint="eastAsia"/>
              </w:rPr>
              <w:t>另本計畫完成後將讓任何族群均可以公平合理地取得與享有公共運動設施資源和參與運動的機會，公共體育設施係供全國民眾使用，並無涉及特定性別，將依建築相關法規改善現有運動設施至符合標準、安全、公平、合理之運動環境。</w:t>
            </w:r>
          </w:p>
        </w:tc>
      </w:tr>
      <w:tr w:rsidR="00DE0518" w:rsidRPr="00475CCA" w:rsidTr="00A142D1">
        <w:tc>
          <w:tcPr>
            <w:tcW w:w="25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textAlignment w:val="baseline"/>
              <w:rPr>
                <w:rFonts w:ascii="標楷體" w:eastAsia="標楷體" w:hAnsi="標楷體" w:cs="Times New Roman"/>
              </w:rPr>
            </w:pP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line="360" w:lineRule="exact"/>
              <w:ind w:left="412" w:hanging="412"/>
              <w:jc w:val="both"/>
              <w:textAlignment w:val="baseline"/>
              <w:rPr>
                <w:rFonts w:ascii="標楷體" w:eastAsia="標楷體" w:hAnsi="標楷體" w:cs="Times New Roman"/>
              </w:rPr>
            </w:pPr>
            <w:r w:rsidRPr="00475CCA">
              <w:rPr>
                <w:rFonts w:ascii="標楷體" w:eastAsia="標楷體" w:hAnsi="標楷體" w:cs="Times New Roman"/>
              </w:rPr>
              <w:t>3-2-2說明未參採之理由或替代規劃</w:t>
            </w:r>
          </w:p>
        </w:tc>
        <w:tc>
          <w:tcPr>
            <w:tcW w:w="59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E45BAC" w:rsidRDefault="00DE0518" w:rsidP="00A142D1">
            <w:pPr>
              <w:adjustRightInd w:val="0"/>
              <w:snapToGrid w:val="0"/>
              <w:spacing w:before="60" w:after="60" w:line="320" w:lineRule="exact"/>
              <w:jc w:val="both"/>
              <w:rPr>
                <w:rFonts w:ascii="標楷體" w:eastAsia="標楷體" w:hAnsi="標楷體"/>
              </w:rPr>
            </w:pPr>
            <w:r>
              <w:rPr>
                <w:rFonts w:ascii="標楷體" w:eastAsia="標楷體" w:hAnsi="標楷體" w:hint="eastAsia"/>
              </w:rPr>
              <w:t>針對評估本計畫納入性別統計及分析資料較少之建議，</w:t>
            </w:r>
            <w:r w:rsidRPr="00E45BAC">
              <w:rPr>
                <w:rFonts w:ascii="標楷體" w:eastAsia="標楷體" w:hAnsi="標楷體" w:hint="eastAsia"/>
              </w:rPr>
              <w:t>教育部體育署</w:t>
            </w:r>
            <w:r>
              <w:rPr>
                <w:rFonts w:ascii="標楷體" w:eastAsia="標楷體" w:hAnsi="標楷體" w:hint="eastAsia"/>
              </w:rPr>
              <w:t>另</w:t>
            </w:r>
            <w:r w:rsidRPr="00E45BAC">
              <w:rPr>
                <w:rFonts w:ascii="標楷體" w:eastAsia="標楷體" w:hAnsi="標楷體" w:hint="eastAsia"/>
              </w:rPr>
              <w:t>每年</w:t>
            </w:r>
            <w:r>
              <w:rPr>
                <w:rFonts w:ascii="標楷體" w:eastAsia="標楷體" w:hAnsi="標楷體" w:hint="eastAsia"/>
              </w:rPr>
              <w:t>已</w:t>
            </w:r>
            <w:r w:rsidRPr="00E45BAC">
              <w:rPr>
                <w:rFonts w:ascii="標楷體" w:eastAsia="標楷體" w:hAnsi="標楷體" w:hint="eastAsia"/>
              </w:rPr>
              <w:t>進行</w:t>
            </w:r>
            <w:r>
              <w:rPr>
                <w:rFonts w:ascii="標楷體" w:eastAsia="標楷體" w:hAnsi="標楷體" w:hint="eastAsia"/>
              </w:rPr>
              <w:t>相關運動數據之調查，參考107年</w:t>
            </w:r>
            <w:r w:rsidRPr="00E45BAC">
              <w:rPr>
                <w:rFonts w:ascii="標楷體" w:eastAsia="標楷體" w:hAnsi="標楷體" w:hint="eastAsia"/>
              </w:rPr>
              <w:t>「運動城市調查」內有關</w:t>
            </w:r>
            <w:r>
              <w:rPr>
                <w:rFonts w:ascii="標楷體" w:eastAsia="標楷體" w:hAnsi="標楷體" w:hint="eastAsia"/>
              </w:rPr>
              <w:t>民眾從事運動之</w:t>
            </w:r>
            <w:r w:rsidRPr="00E45BAC">
              <w:rPr>
                <w:rFonts w:ascii="標楷體" w:eastAsia="標楷體" w:hAnsi="標楷體" w:hint="eastAsia"/>
              </w:rPr>
              <w:t>調查</w:t>
            </w:r>
            <w:r>
              <w:rPr>
                <w:rFonts w:ascii="標楷體" w:eastAsia="標楷體" w:hAnsi="標楷體" w:hint="eastAsia"/>
              </w:rPr>
              <w:t>統計數據</w:t>
            </w:r>
            <w:r w:rsidRPr="00E45BAC">
              <w:rPr>
                <w:rFonts w:ascii="標楷體" w:eastAsia="標楷體" w:hAnsi="標楷體" w:hint="eastAsia"/>
              </w:rPr>
              <w:t>，</w:t>
            </w:r>
            <w:r>
              <w:rPr>
                <w:rFonts w:ascii="標楷體" w:eastAsia="標楷體" w:hAnsi="標楷體" w:hint="eastAsia"/>
              </w:rPr>
              <w:t>當中</w:t>
            </w:r>
            <w:r w:rsidRPr="00E45BAC">
              <w:rPr>
                <w:rFonts w:ascii="標楷體" w:eastAsia="標楷體" w:hAnsi="標楷體" w:hint="eastAsia"/>
              </w:rPr>
              <w:t>與女性有關之數據資料：</w:t>
            </w:r>
          </w:p>
          <w:p w:rsidR="00DE0518" w:rsidRPr="00067A2E" w:rsidRDefault="00DE0518" w:rsidP="00A142D1">
            <w:pPr>
              <w:pStyle w:val="aff0"/>
              <w:numPr>
                <w:ilvl w:val="0"/>
                <w:numId w:val="101"/>
              </w:numPr>
              <w:adjustRightInd w:val="0"/>
              <w:snapToGrid w:val="0"/>
              <w:spacing w:before="60" w:after="60" w:line="320" w:lineRule="exact"/>
              <w:jc w:val="both"/>
              <w:rPr>
                <w:rFonts w:ascii="標楷體" w:eastAsia="標楷體" w:hAnsi="標楷體"/>
              </w:rPr>
            </w:pPr>
            <w:r w:rsidRPr="00067A2E">
              <w:rPr>
                <w:rFonts w:ascii="標楷體" w:eastAsia="標楷體" w:hAnsi="標楷體" w:hint="eastAsia"/>
              </w:rPr>
              <w:t>市話調查民眾對當地縣市公眾運動場所設施滿意度表示「滿意」結果有55.5%，其中女性表示「滿意」之比例有55.0%；網路調查表示「滿意」結果則有48.1%。</w:t>
            </w:r>
          </w:p>
          <w:p w:rsidR="00DE0518" w:rsidRPr="00067A2E" w:rsidRDefault="00DE0518" w:rsidP="00A142D1">
            <w:pPr>
              <w:pStyle w:val="aff0"/>
              <w:numPr>
                <w:ilvl w:val="0"/>
                <w:numId w:val="101"/>
              </w:numPr>
              <w:adjustRightInd w:val="0"/>
              <w:snapToGrid w:val="0"/>
              <w:spacing w:before="60" w:after="60" w:line="320" w:lineRule="exact"/>
              <w:jc w:val="both"/>
              <w:rPr>
                <w:rFonts w:ascii="標楷體" w:eastAsia="標楷體" w:hAnsi="標楷體"/>
              </w:rPr>
            </w:pPr>
            <w:r w:rsidRPr="00067A2E">
              <w:rPr>
                <w:rFonts w:ascii="標楷體" w:eastAsia="標楷體" w:hAnsi="標楷體" w:hint="eastAsia"/>
              </w:rPr>
              <w:t>有從事運動之人口比例，男性為84.1%、女性為82.1%。</w:t>
            </w:r>
          </w:p>
          <w:p w:rsidR="00DE0518" w:rsidRPr="00067A2E" w:rsidRDefault="00DE0518" w:rsidP="00A142D1">
            <w:pPr>
              <w:pStyle w:val="aff0"/>
              <w:numPr>
                <w:ilvl w:val="0"/>
                <w:numId w:val="101"/>
              </w:numPr>
              <w:adjustRightInd w:val="0"/>
              <w:snapToGrid w:val="0"/>
              <w:spacing w:before="60" w:after="60" w:line="320" w:lineRule="exact"/>
              <w:jc w:val="both"/>
              <w:rPr>
                <w:rFonts w:ascii="標楷體" w:eastAsia="標楷體" w:hAnsi="標楷體"/>
              </w:rPr>
            </w:pPr>
            <w:r w:rsidRPr="00067A2E">
              <w:rPr>
                <w:rFonts w:ascii="標楷體" w:eastAsia="標楷體" w:hAnsi="標楷體" w:hint="eastAsia"/>
              </w:rPr>
              <w:t>有62.6%的女性會因為實施女性運動專區而增加運動頻率與意願，其中有40.1%之女性希望開設女性運動專屬課程，以及有19.4%之女性則希望有優先使用場地的權利。此項數據亦呼應教育部體育署107年運動消費支出調查資料，在各項參與性運動消費中，民眾在「運動場館費(入場費、會員費、場地設備出租費)」之消費支出比例最高，其中「女性」在支出運動課程費用之比例高於「男性」。</w:t>
            </w:r>
          </w:p>
        </w:tc>
      </w:tr>
      <w:tr w:rsidR="00DE0518" w:rsidRPr="00475CCA" w:rsidTr="00A142D1">
        <w:tc>
          <w:tcPr>
            <w:tcW w:w="10774" w:type="dxa"/>
            <w:gridSpan w:val="7"/>
            <w:tcBorders>
              <w:top w:val="single" w:sz="4" w:space="0" w:color="000000"/>
              <w:left w:val="single" w:sz="4" w:space="0" w:color="000000"/>
              <w:bottom w:val="double" w:sz="12" w:space="0" w:color="000000"/>
              <w:right w:val="single" w:sz="4" w:space="0" w:color="000000"/>
            </w:tcBorders>
            <w:shd w:val="clear" w:color="auto" w:fill="auto"/>
            <w:vAlign w:val="center"/>
          </w:tcPr>
          <w:p w:rsidR="00DE0518" w:rsidRPr="00475CCA" w:rsidRDefault="00DE0518" w:rsidP="00A142D1">
            <w:pPr>
              <w:suppressAutoHyphens/>
              <w:snapToGrid w:val="0"/>
              <w:spacing w:before="40" w:after="40" w:line="320" w:lineRule="exact"/>
              <w:ind w:left="538" w:right="-108" w:hanging="483"/>
              <w:textAlignment w:val="baseline"/>
              <w:rPr>
                <w:rFonts w:ascii="標楷體" w:eastAsia="標楷體" w:hAnsi="標楷體" w:cs="Times New Roman"/>
                <w:b/>
              </w:rPr>
            </w:pPr>
            <w:r w:rsidRPr="00475CCA">
              <w:rPr>
                <w:rFonts w:ascii="標楷體" w:eastAsia="標楷體" w:hAnsi="標楷體" w:cs="Times New Roman"/>
                <w:b/>
              </w:rPr>
              <w:t>3-3通知程序參與之專家學者本計畫之評估結果：</w:t>
            </w:r>
          </w:p>
          <w:p w:rsidR="00DE0518" w:rsidRPr="00475CCA" w:rsidRDefault="00DE0518" w:rsidP="00A142D1">
            <w:pPr>
              <w:suppressAutoHyphens/>
              <w:snapToGrid w:val="0"/>
              <w:spacing w:before="40" w:after="40" w:line="320" w:lineRule="exact"/>
              <w:ind w:left="312" w:hanging="312"/>
              <w:textAlignment w:val="baseline"/>
              <w:rPr>
                <w:rFonts w:ascii="標楷體" w:eastAsia="標楷體" w:hAnsi="標楷體" w:cs="Times New Roman"/>
              </w:rPr>
            </w:pPr>
            <w:r w:rsidRPr="00475CCA">
              <w:rPr>
                <w:rFonts w:ascii="標楷體" w:eastAsia="標楷體" w:hAnsi="標楷體" w:cs="Times New Roman"/>
              </w:rPr>
              <w:t>已於    年    月    日將「評估結果」及</w:t>
            </w:r>
            <w:r w:rsidRPr="00475CCA">
              <w:rPr>
                <w:rFonts w:ascii="標楷體" w:eastAsia="標楷體" w:hAnsi="標楷體" w:cs="Times New Roman"/>
                <w:szCs w:val="28"/>
              </w:rPr>
              <w:t>「修正後之計畫書草案」</w:t>
            </w:r>
            <w:r w:rsidRPr="00475CCA">
              <w:rPr>
                <w:rFonts w:ascii="標楷體" w:eastAsia="標楷體" w:hAnsi="標楷體" w:cs="Times New Roman"/>
              </w:rPr>
              <w:t>通知程序參與者審閱。</w:t>
            </w:r>
          </w:p>
        </w:tc>
      </w:tr>
    </w:tbl>
    <w:p w:rsidR="00DE0518" w:rsidRPr="00475CCA" w:rsidRDefault="00DE0518" w:rsidP="00DE0518">
      <w:pPr>
        <w:numPr>
          <w:ilvl w:val="0"/>
          <w:numId w:val="95"/>
        </w:numPr>
        <w:suppressAutoHyphens/>
        <w:spacing w:before="60" w:after="60" w:line="360" w:lineRule="exact"/>
        <w:ind w:left="-726" w:hanging="142"/>
        <w:jc w:val="both"/>
        <w:textAlignment w:val="baseline"/>
        <w:rPr>
          <w:rFonts w:ascii="標楷體" w:eastAsia="標楷體" w:hAnsi="標楷體" w:cs="Times New Roman"/>
        </w:rPr>
      </w:pPr>
      <w:r w:rsidRPr="00475CCA">
        <w:rPr>
          <w:rFonts w:ascii="標楷體" w:eastAsia="標楷體" w:hAnsi="標楷體" w:cs="Times New Roman"/>
          <w:b/>
        </w:rPr>
        <w:t>填表人姓名：</w:t>
      </w:r>
      <w:r w:rsidRPr="00EF44DF">
        <w:rPr>
          <w:rFonts w:ascii="標楷體" w:eastAsia="標楷體" w:hAnsi="標楷體" w:cs="Times New Roman"/>
          <w:b/>
          <w:u w:val="single"/>
        </w:rPr>
        <w:t>＿</w:t>
      </w:r>
      <w:r w:rsidRPr="000260CA">
        <w:rPr>
          <w:rFonts w:ascii="標楷體" w:eastAsia="標楷體" w:hAnsi="標楷體" w:cs="Times New Roman" w:hint="eastAsia"/>
          <w:u w:val="single"/>
        </w:rPr>
        <w:t>邱柏霖</w:t>
      </w:r>
      <w:r w:rsidRPr="00EF44DF">
        <w:rPr>
          <w:rFonts w:ascii="標楷體" w:eastAsia="標楷體" w:hAnsi="標楷體" w:cs="Times New Roman"/>
          <w:b/>
          <w:u w:val="single"/>
        </w:rPr>
        <w:t>＿</w:t>
      </w:r>
      <w:r w:rsidRPr="00475CCA">
        <w:rPr>
          <w:rFonts w:ascii="標楷體" w:eastAsia="標楷體" w:hAnsi="標楷體" w:cs="Times New Roman"/>
          <w:b/>
        </w:rPr>
        <w:t xml:space="preserve"> 職稱：</w:t>
      </w:r>
      <w:r w:rsidRPr="00EF44DF">
        <w:rPr>
          <w:rFonts w:ascii="標楷體" w:eastAsia="標楷體" w:hAnsi="標楷體" w:cs="Times New Roman"/>
          <w:b/>
          <w:u w:val="single"/>
        </w:rPr>
        <w:t>＿</w:t>
      </w:r>
      <w:r w:rsidRPr="00EF44DF">
        <w:rPr>
          <w:rFonts w:ascii="標楷體" w:eastAsia="標楷體" w:hAnsi="標楷體" w:cs="Times New Roman" w:hint="eastAsia"/>
          <w:u w:val="single"/>
        </w:rPr>
        <w:t>視察</w:t>
      </w:r>
      <w:r w:rsidRPr="00EF44DF">
        <w:rPr>
          <w:rFonts w:ascii="標楷體" w:eastAsia="標楷體" w:hAnsi="標楷體" w:cs="Times New Roman"/>
          <w:b/>
          <w:u w:val="single"/>
        </w:rPr>
        <w:t>＿</w:t>
      </w:r>
      <w:r w:rsidRPr="00475CCA">
        <w:rPr>
          <w:rFonts w:ascii="標楷體" w:eastAsia="標楷體" w:hAnsi="標楷體" w:cs="Times New Roman"/>
          <w:b/>
        </w:rPr>
        <w:t xml:space="preserve"> 電話：＿</w:t>
      </w:r>
      <w:r w:rsidRPr="00EF44DF">
        <w:rPr>
          <w:rFonts w:ascii="標楷體" w:eastAsia="標楷體" w:hAnsi="標楷體" w:cs="Times New Roman" w:hint="eastAsia"/>
          <w:u w:val="single"/>
        </w:rPr>
        <w:t>8771-1884</w:t>
      </w:r>
      <w:r>
        <w:rPr>
          <w:rFonts w:ascii="標楷體" w:eastAsia="標楷體" w:hAnsi="標楷體" w:cs="Times New Roman" w:hint="eastAsia"/>
          <w:u w:val="single"/>
        </w:rPr>
        <w:t xml:space="preserve"> </w:t>
      </w:r>
      <w:r w:rsidRPr="00475CCA">
        <w:rPr>
          <w:rFonts w:ascii="標楷體" w:eastAsia="標楷體" w:hAnsi="標楷體" w:cs="Times New Roman"/>
          <w:b/>
        </w:rPr>
        <w:t xml:space="preserve"> 填表日期：</w:t>
      </w:r>
      <w:r w:rsidRPr="00EF44DF">
        <w:rPr>
          <w:rFonts w:ascii="標楷體" w:eastAsia="標楷體" w:hAnsi="標楷體" w:cs="Times New Roman" w:hint="eastAsia"/>
        </w:rPr>
        <w:t>109</w:t>
      </w:r>
      <w:r w:rsidRPr="00475CCA">
        <w:rPr>
          <w:rFonts w:ascii="標楷體" w:eastAsia="標楷體" w:hAnsi="標楷體" w:cs="Times New Roman"/>
          <w:b/>
          <w:bCs/>
        </w:rPr>
        <w:t>年</w:t>
      </w:r>
      <w:r w:rsidRPr="00EF44DF">
        <w:rPr>
          <w:rFonts w:ascii="標楷體" w:eastAsia="標楷體" w:hAnsi="標楷體" w:cs="Times New Roman" w:hint="eastAsia"/>
        </w:rPr>
        <w:t>1</w:t>
      </w:r>
      <w:r w:rsidRPr="00475CCA">
        <w:rPr>
          <w:rFonts w:ascii="標楷體" w:eastAsia="標楷體" w:hAnsi="標楷體" w:cs="Times New Roman"/>
          <w:b/>
          <w:bCs/>
        </w:rPr>
        <w:t>月</w:t>
      </w:r>
      <w:r w:rsidRPr="00EF44DF">
        <w:rPr>
          <w:rFonts w:ascii="標楷體" w:eastAsia="標楷體" w:hAnsi="標楷體" w:cs="Times New Roman" w:hint="eastAsia"/>
          <w:bCs/>
        </w:rPr>
        <w:t>14</w:t>
      </w:r>
      <w:r w:rsidRPr="00475CCA">
        <w:rPr>
          <w:rFonts w:ascii="標楷體" w:eastAsia="標楷體" w:hAnsi="標楷體" w:cs="Times New Roman"/>
          <w:b/>
          <w:bCs/>
        </w:rPr>
        <w:t>日</w:t>
      </w:r>
    </w:p>
    <w:p w:rsidR="00DE0518" w:rsidRPr="00475CCA" w:rsidRDefault="00DE0518" w:rsidP="00DE0518">
      <w:pPr>
        <w:numPr>
          <w:ilvl w:val="0"/>
          <w:numId w:val="95"/>
        </w:numPr>
        <w:suppressAutoHyphens/>
        <w:spacing w:before="60" w:after="60" w:line="360" w:lineRule="exact"/>
        <w:ind w:left="-726" w:right="-139" w:hanging="142"/>
        <w:jc w:val="both"/>
        <w:textAlignment w:val="baseline"/>
        <w:rPr>
          <w:rFonts w:ascii="標楷體" w:eastAsia="標楷體" w:hAnsi="標楷體" w:cs="Times New Roman"/>
        </w:rPr>
      </w:pPr>
      <w:r w:rsidRPr="00475CCA">
        <w:rPr>
          <w:rFonts w:ascii="標楷體" w:eastAsia="標楷體" w:hAnsi="標楷體" w:cs="Times New Roman"/>
          <w:b/>
        </w:rPr>
        <w:t>本案已於計畫研擬初期</w:t>
      </w:r>
      <w:r w:rsidRPr="00475CCA">
        <w:rPr>
          <w:rFonts w:ascii="標楷體" w:eastAsia="標楷體" w:hAnsi="標楷體" w:cs="Times New Roman" w:hint="eastAsia"/>
        </w:rPr>
        <w:t>■</w:t>
      </w:r>
      <w:r w:rsidRPr="00475CCA">
        <w:rPr>
          <w:rFonts w:ascii="標楷體" w:eastAsia="標楷體" w:hAnsi="標楷體" w:cs="Times New Roman"/>
          <w:b/>
        </w:rPr>
        <w:t>徵詢性別諮詢員之意見，或</w:t>
      </w:r>
      <w:r w:rsidRPr="00475CCA">
        <w:rPr>
          <w:rFonts w:ascii="標楷體" w:eastAsia="標楷體" w:hAnsi="標楷體" w:cs="Times New Roman"/>
        </w:rPr>
        <w:t>□</w:t>
      </w:r>
      <w:r w:rsidRPr="00475CCA">
        <w:rPr>
          <w:rFonts w:ascii="標楷體" w:eastAsia="標楷體" w:hAnsi="標楷體" w:cs="Times New Roman"/>
          <w:b/>
        </w:rPr>
        <w:t>提報各部會性別平等專案小組（會議日期：＿＿</w:t>
      </w:r>
      <w:r w:rsidRPr="00475CCA">
        <w:rPr>
          <w:rFonts w:ascii="標楷體" w:eastAsia="標楷體" w:hAnsi="標楷體" w:cs="Times New Roman"/>
          <w:b/>
          <w:bCs/>
        </w:rPr>
        <w:t>年</w:t>
      </w:r>
      <w:r w:rsidRPr="00475CCA">
        <w:rPr>
          <w:rFonts w:ascii="標楷體" w:eastAsia="標楷體" w:hAnsi="標楷體" w:cs="Times New Roman"/>
          <w:b/>
        </w:rPr>
        <w:t>＿＿</w:t>
      </w:r>
      <w:r w:rsidRPr="00475CCA">
        <w:rPr>
          <w:rFonts w:ascii="標楷體" w:eastAsia="標楷體" w:hAnsi="標楷體" w:cs="Times New Roman"/>
          <w:b/>
          <w:bCs/>
        </w:rPr>
        <w:t>月</w:t>
      </w:r>
      <w:r w:rsidRPr="00475CCA">
        <w:rPr>
          <w:rFonts w:ascii="標楷體" w:eastAsia="標楷體" w:hAnsi="標楷體" w:cs="Times New Roman"/>
          <w:b/>
        </w:rPr>
        <w:t>＿＿</w:t>
      </w:r>
      <w:r w:rsidRPr="00475CCA">
        <w:rPr>
          <w:rFonts w:ascii="標楷體" w:eastAsia="標楷體" w:hAnsi="標楷體" w:cs="Times New Roman"/>
          <w:b/>
          <w:bCs/>
        </w:rPr>
        <w:t>日</w:t>
      </w:r>
      <w:r w:rsidRPr="00475CCA">
        <w:rPr>
          <w:rFonts w:ascii="標楷體" w:eastAsia="標楷體" w:hAnsi="標楷體" w:cs="Times New Roman"/>
          <w:b/>
        </w:rPr>
        <w:t>）</w:t>
      </w:r>
    </w:p>
    <w:p w:rsidR="00DE0518" w:rsidRPr="00475CCA" w:rsidRDefault="00DE0518" w:rsidP="00DE0518">
      <w:pPr>
        <w:numPr>
          <w:ilvl w:val="0"/>
          <w:numId w:val="95"/>
        </w:numPr>
        <w:suppressAutoHyphens/>
        <w:spacing w:before="60" w:after="60" w:line="360" w:lineRule="exact"/>
        <w:ind w:left="-726" w:hanging="142"/>
        <w:jc w:val="both"/>
        <w:textAlignment w:val="baseline"/>
        <w:rPr>
          <w:rFonts w:ascii="標楷體" w:eastAsia="標楷體" w:hAnsi="標楷體" w:cs="Times New Roman"/>
        </w:rPr>
      </w:pPr>
      <w:r w:rsidRPr="00475CCA">
        <w:rPr>
          <w:rFonts w:ascii="標楷體" w:eastAsia="標楷體" w:hAnsi="標楷體" w:cs="Times New Roman"/>
          <w:b/>
        </w:rPr>
        <w:t>性別諮詢員姓名：</w:t>
      </w:r>
      <w:r w:rsidR="000D39D0" w:rsidRPr="000D39D0">
        <w:rPr>
          <w:rFonts w:ascii="標楷體" w:eastAsia="標楷體" w:hAnsi="標楷體" w:cs="Times New Roman" w:hint="eastAsia"/>
          <w:b/>
          <w:u w:val="single"/>
        </w:rPr>
        <w:t>林春鳳</w:t>
      </w:r>
      <w:r w:rsidRPr="000D39D0">
        <w:rPr>
          <w:rFonts w:ascii="標楷體" w:eastAsia="標楷體" w:hAnsi="標楷體" w:cs="Times New Roman" w:hint="eastAsia"/>
          <w:u w:val="single"/>
        </w:rPr>
        <w:t xml:space="preserve"> </w:t>
      </w:r>
      <w:r w:rsidRPr="00475CCA">
        <w:rPr>
          <w:rFonts w:ascii="標楷體" w:eastAsia="標楷體" w:hAnsi="標楷體" w:cs="Times New Roman"/>
          <w:b/>
        </w:rPr>
        <w:t xml:space="preserve"> 服務單位及職稱：</w:t>
      </w:r>
      <w:r w:rsidR="000D39D0">
        <w:rPr>
          <w:rFonts w:ascii="標楷體" w:eastAsia="標楷體" w:hAnsi="標楷體" w:cs="Times New Roman" w:hint="eastAsia"/>
          <w:b/>
          <w:u w:val="single"/>
        </w:rPr>
        <w:t xml:space="preserve">屏東縣基督教女青年會 </w:t>
      </w:r>
      <w:r w:rsidR="000D39D0" w:rsidRPr="000D39D0">
        <w:rPr>
          <w:rFonts w:ascii="標楷體" w:eastAsia="標楷體" w:hAnsi="標楷體" w:cs="Times New Roman" w:hint="eastAsia"/>
          <w:b/>
          <w:u w:val="single"/>
        </w:rPr>
        <w:t>常務理事</w:t>
      </w:r>
      <w:r w:rsidRPr="00475CCA">
        <w:rPr>
          <w:rFonts w:ascii="標楷體" w:eastAsia="標楷體" w:hAnsi="標楷體" w:cs="Times New Roman"/>
          <w:b/>
        </w:rPr>
        <w:t xml:space="preserve"> 身分：符合中長程個案計畫性別影響評估作業說明第三點第</w:t>
      </w:r>
      <w:r w:rsidR="0071486A">
        <w:rPr>
          <w:rFonts w:ascii="標楷體" w:eastAsia="標楷體" w:hAnsi="標楷體" w:cs="Times New Roman" w:hint="eastAsia"/>
          <w:b/>
          <w:u w:val="single"/>
        </w:rPr>
        <w:t xml:space="preserve"> </w:t>
      </w:r>
      <w:r w:rsidR="0071486A" w:rsidRPr="0071486A">
        <w:rPr>
          <w:rFonts w:ascii="標楷體" w:eastAsia="標楷體" w:hAnsi="標楷體" w:cs="Times New Roman" w:hint="eastAsia"/>
          <w:b/>
          <w:u w:val="single"/>
        </w:rPr>
        <w:t>一</w:t>
      </w:r>
      <w:r w:rsidR="0071486A">
        <w:rPr>
          <w:rFonts w:ascii="標楷體" w:eastAsia="標楷體" w:hAnsi="標楷體" w:cs="Times New Roman" w:hint="eastAsia"/>
          <w:b/>
          <w:u w:val="single"/>
        </w:rPr>
        <w:t xml:space="preserve"> </w:t>
      </w:r>
      <w:r w:rsidRPr="00475CCA">
        <w:rPr>
          <w:rFonts w:ascii="標楷體" w:eastAsia="標楷體" w:hAnsi="標楷體" w:cs="Times New Roman"/>
          <w:b/>
        </w:rPr>
        <w:t>款</w:t>
      </w:r>
      <w:r w:rsidRPr="00475CCA">
        <w:rPr>
          <w:rFonts w:ascii="標楷體" w:eastAsia="標楷體" w:hAnsi="標楷體" w:cs="Times New Roman"/>
        </w:rPr>
        <w:t>（如提報各部會性別平等專案小組者，免填）</w:t>
      </w:r>
    </w:p>
    <w:p w:rsidR="00DE0518" w:rsidRPr="00475CCA" w:rsidRDefault="00DE0518" w:rsidP="00DE0518">
      <w:pPr>
        <w:suppressAutoHyphens/>
        <w:spacing w:before="60" w:after="60" w:line="360" w:lineRule="exact"/>
        <w:ind w:left="-726"/>
        <w:jc w:val="both"/>
        <w:textAlignment w:val="baseline"/>
        <w:rPr>
          <w:rFonts w:ascii="標楷體" w:eastAsia="標楷體" w:hAnsi="標楷體" w:cs="Times New Roman"/>
          <w:b/>
        </w:rPr>
        <w:sectPr w:rsidR="00DE0518" w:rsidRPr="00475CCA">
          <w:footerReference w:type="default" r:id="rId14"/>
          <w:pgSz w:w="11906" w:h="16838"/>
          <w:pgMar w:top="720" w:right="707" w:bottom="397" w:left="1559" w:header="0" w:footer="331" w:gutter="0"/>
          <w:cols w:space="720"/>
          <w:formProt w:val="0"/>
          <w:docGrid w:linePitch="600" w:charSpace="-28673"/>
        </w:sectPr>
      </w:pPr>
      <w:r w:rsidRPr="00475CCA">
        <w:rPr>
          <w:rFonts w:ascii="標楷體" w:eastAsia="標楷體" w:hAnsi="標楷體" w:cs="Times New Roman"/>
          <w:b/>
        </w:rPr>
        <w:t>（請提醒性別諮詢員恪遵保密義務，未經部會同意不得逕自對外公開計畫草案）</w:t>
      </w:r>
    </w:p>
    <w:p w:rsidR="00DE0518" w:rsidRPr="00475CCA" w:rsidRDefault="00DE0518" w:rsidP="00DE0518">
      <w:pPr>
        <w:suppressAutoHyphens/>
        <w:spacing w:line="360" w:lineRule="exact"/>
        <w:ind w:left="-991"/>
        <w:textAlignment w:val="baseline"/>
        <w:rPr>
          <w:rFonts w:ascii="標楷體" w:eastAsia="標楷體" w:hAnsi="標楷體" w:cs="Times New Roman"/>
        </w:rPr>
      </w:pPr>
      <w:r w:rsidRPr="00475CCA">
        <w:rPr>
          <w:rFonts w:ascii="標楷體" w:eastAsia="標楷體" w:hAnsi="標楷體" w:cs="Times New Roman"/>
          <w:b/>
        </w:rPr>
        <w:t xml:space="preserve"> </w:t>
      </w:r>
      <w:r w:rsidRPr="00475CCA">
        <w:rPr>
          <w:rFonts w:ascii="標楷體" w:eastAsia="標楷體" w:hAnsi="標楷體" w:cs="Times New Roman"/>
          <w:sz w:val="26"/>
          <w:szCs w:val="26"/>
        </w:rPr>
        <w:t xml:space="preserve"> </w:t>
      </w:r>
      <w:r w:rsidRPr="00475CCA">
        <w:rPr>
          <w:rFonts w:ascii="標楷體" w:eastAsia="標楷體" w:hAnsi="標楷體" w:cs="Times New Roman"/>
          <w:b/>
          <w:sz w:val="26"/>
          <w:szCs w:val="26"/>
        </w:rPr>
        <w:t>【第二部分－程序參與】：由性別平等專家學者填寫</w:t>
      </w:r>
    </w:p>
    <w:tbl>
      <w:tblPr>
        <w:tblW w:w="10314" w:type="dxa"/>
        <w:tblInd w:w="-714" w:type="dxa"/>
        <w:tblLook w:val="0000" w:firstRow="0" w:lastRow="0" w:firstColumn="0" w:lastColumn="0" w:noHBand="0" w:noVBand="0"/>
      </w:tblPr>
      <w:tblGrid>
        <w:gridCol w:w="4253"/>
        <w:gridCol w:w="6061"/>
      </w:tblGrid>
      <w:tr w:rsidR="00DE0518" w:rsidRPr="00475CCA" w:rsidTr="00A142D1">
        <w:trPr>
          <w:cantSplit/>
          <w:trHeight w:val="410"/>
        </w:trPr>
        <w:tc>
          <w:tcPr>
            <w:tcW w:w="10314" w:type="dxa"/>
            <w:gridSpan w:val="2"/>
            <w:tcBorders>
              <w:top w:val="double" w:sz="12" w:space="0" w:color="000000"/>
              <w:left w:val="single" w:sz="4" w:space="0" w:color="000000"/>
              <w:bottom w:val="single" w:sz="4" w:space="0" w:color="000000"/>
              <w:right w:val="single" w:sz="4" w:space="0" w:color="000000"/>
            </w:tcBorders>
            <w:shd w:val="clear" w:color="auto" w:fill="E7E6E6"/>
          </w:tcPr>
          <w:p w:rsidR="00DE0518" w:rsidRPr="00475CCA" w:rsidRDefault="00DE0518" w:rsidP="00A142D1">
            <w:pPr>
              <w:suppressAutoHyphens/>
              <w:spacing w:line="360" w:lineRule="exact"/>
              <w:textAlignment w:val="baseline"/>
              <w:rPr>
                <w:rFonts w:ascii="標楷體" w:eastAsia="標楷體" w:hAnsi="標楷體" w:cs="Times New Roman"/>
              </w:rPr>
            </w:pPr>
            <w:r w:rsidRPr="00475CCA">
              <w:rPr>
                <w:rFonts w:ascii="標楷體" w:eastAsia="標楷體" w:hAnsi="標楷體" w:cs="Times New Roman"/>
              </w:rPr>
              <w:t>程序參與之性別平等專家學者應符合下列資格之一：</w:t>
            </w:r>
          </w:p>
          <w:p w:rsidR="00DE0518" w:rsidRPr="00475CCA" w:rsidRDefault="00DE0518" w:rsidP="00A142D1">
            <w:pPr>
              <w:suppressAutoHyphens/>
              <w:spacing w:line="360" w:lineRule="exact"/>
              <w:ind w:left="425" w:right="19" w:hanging="425"/>
              <w:textAlignment w:val="baseline"/>
              <w:rPr>
                <w:rFonts w:ascii="標楷體" w:eastAsia="標楷體" w:hAnsi="標楷體" w:cs="Times New Roman"/>
              </w:rPr>
            </w:pPr>
            <w:r w:rsidRPr="00475CCA">
              <w:rPr>
                <w:rFonts w:ascii="標楷體" w:eastAsia="標楷體" w:hAnsi="標楷體" w:cs="Times New Roman" w:hint="eastAsia"/>
              </w:rPr>
              <w:t>■</w:t>
            </w:r>
            <w:r w:rsidRPr="00475CCA">
              <w:rPr>
                <w:rFonts w:ascii="標楷體" w:eastAsia="標楷體" w:hAnsi="標楷體" w:cs="Times New Roman"/>
              </w:rPr>
              <w:t>1.現任臺灣國家婦女館網站「性別主流化人才資料庫」公、私部門之專家學者；其中公部門專家應非本機關及所屬機關之人員（</w:t>
            </w:r>
            <w:r w:rsidRPr="00475CCA">
              <w:rPr>
                <w:rFonts w:ascii="標楷體" w:eastAsia="標楷體" w:hAnsi="標楷體" w:cs="Times New Roman"/>
                <w:w w:val="90"/>
              </w:rPr>
              <w:t>人才資料庫網址:</w:t>
            </w:r>
            <w:hyperlink r:id="rId15" w:tgtFrame="_top">
              <w:r w:rsidRPr="00475CCA">
                <w:rPr>
                  <w:rFonts w:ascii="標楷體" w:eastAsia="標楷體" w:hAnsi="標楷體" w:cs="Times New Roman"/>
                  <w:w w:val="90"/>
                </w:rPr>
                <w:t>http://www.taiwanwomencenter.org.tw/</w:t>
              </w:r>
            </w:hyperlink>
            <w:r w:rsidRPr="00475CCA">
              <w:rPr>
                <w:rFonts w:ascii="標楷體" w:eastAsia="標楷體" w:hAnsi="標楷體" w:cs="Times New Roman"/>
              </w:rPr>
              <w:t>）。</w:t>
            </w:r>
          </w:p>
          <w:p w:rsidR="00DE0518" w:rsidRPr="00475CCA" w:rsidRDefault="00DE0518" w:rsidP="00A142D1">
            <w:pPr>
              <w:suppressAutoHyphens/>
              <w:spacing w:line="360" w:lineRule="exact"/>
              <w:ind w:right="-118"/>
              <w:textAlignment w:val="baseline"/>
              <w:rPr>
                <w:rFonts w:ascii="標楷體" w:eastAsia="標楷體" w:hAnsi="標楷體" w:cs="Times New Roman"/>
              </w:rPr>
            </w:pPr>
            <w:r w:rsidRPr="00475CCA">
              <w:rPr>
                <w:rFonts w:ascii="標楷體" w:eastAsia="標楷體" w:hAnsi="標楷體" w:cs="Times New Roman"/>
              </w:rPr>
              <w:t>□2.現任或曾任行政院性別平等會民間委員。</w:t>
            </w:r>
          </w:p>
          <w:p w:rsidR="00DE0518" w:rsidRPr="00475CCA" w:rsidRDefault="00DE0518" w:rsidP="00A142D1">
            <w:pPr>
              <w:suppressAutoHyphens/>
              <w:spacing w:line="360" w:lineRule="exact"/>
              <w:ind w:right="-118"/>
              <w:textAlignment w:val="baseline"/>
              <w:rPr>
                <w:rFonts w:ascii="標楷體" w:eastAsia="標楷體" w:hAnsi="標楷體" w:cs="Times New Roman"/>
              </w:rPr>
            </w:pPr>
            <w:r w:rsidRPr="00475CCA">
              <w:rPr>
                <w:rFonts w:ascii="標楷體" w:eastAsia="標楷體" w:hAnsi="標楷體" w:cs="Times New Roman"/>
              </w:rPr>
              <w:t>□3.現任或曾任各部會性別平等專案小組民間委員。</w:t>
            </w:r>
          </w:p>
        </w:tc>
      </w:tr>
      <w:tr w:rsidR="00DE0518" w:rsidRPr="00475CCA" w:rsidTr="00A142D1">
        <w:trPr>
          <w:cantSplit/>
          <w:trHeight w:val="446"/>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left="178" w:hanging="320"/>
              <w:jc w:val="both"/>
              <w:textAlignment w:val="baseline"/>
              <w:rPr>
                <w:rFonts w:ascii="標楷體" w:eastAsia="標楷體" w:hAnsi="標楷體" w:cs="Times New Roman"/>
                <w:b/>
              </w:rPr>
            </w:pPr>
            <w:r w:rsidRPr="00475CCA">
              <w:rPr>
                <w:rFonts w:ascii="標楷體" w:eastAsia="標楷體" w:hAnsi="標楷體" w:cs="Times New Roman"/>
                <w:b/>
              </w:rPr>
              <w:t>（一）基本資料</w:t>
            </w:r>
          </w:p>
        </w:tc>
      </w:tr>
      <w:tr w:rsidR="00DE0518" w:rsidRPr="00475CCA" w:rsidTr="00A142D1">
        <w:trPr>
          <w:cantSplit/>
          <w:trHeight w:val="446"/>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right="-108"/>
              <w:textAlignment w:val="baseline"/>
              <w:rPr>
                <w:rFonts w:ascii="標楷體" w:eastAsia="標楷體" w:hAnsi="標楷體" w:cs="Times New Roman"/>
              </w:rPr>
            </w:pPr>
            <w:r w:rsidRPr="00475CCA">
              <w:rPr>
                <w:rFonts w:ascii="標楷體" w:eastAsia="標楷體" w:hAnsi="標楷體" w:cs="Times New Roman"/>
              </w:rPr>
              <w:t>1.程序參與期程或時間</w:t>
            </w:r>
          </w:p>
        </w:tc>
        <w:tc>
          <w:tcPr>
            <w:tcW w:w="6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left="-108" w:right="-108" w:firstLine="240"/>
              <w:jc w:val="both"/>
              <w:textAlignment w:val="baseline"/>
              <w:rPr>
                <w:rFonts w:ascii="標楷體" w:eastAsia="標楷體" w:hAnsi="標楷體" w:cs="Times New Roman"/>
              </w:rPr>
            </w:pPr>
            <w:r>
              <w:rPr>
                <w:rFonts w:ascii="標楷體" w:eastAsia="標楷體" w:hAnsi="標楷體" w:cs="Times New Roman" w:hint="eastAsia"/>
              </w:rPr>
              <w:t>108</w:t>
            </w:r>
            <w:r w:rsidRPr="00475CCA">
              <w:rPr>
                <w:rFonts w:ascii="標楷體" w:eastAsia="標楷體" w:hAnsi="標楷體" w:cs="Times New Roman"/>
              </w:rPr>
              <w:t xml:space="preserve"> 年</w:t>
            </w:r>
            <w:r>
              <w:rPr>
                <w:rFonts w:ascii="標楷體" w:eastAsia="標楷體" w:hAnsi="標楷體" w:cs="Times New Roman" w:hint="eastAsia"/>
              </w:rPr>
              <w:t>12</w:t>
            </w:r>
            <w:r w:rsidRPr="00475CCA">
              <w:rPr>
                <w:rFonts w:ascii="標楷體" w:eastAsia="標楷體" w:hAnsi="標楷體" w:cs="Times New Roman"/>
              </w:rPr>
              <w:t>月</w:t>
            </w:r>
            <w:r>
              <w:rPr>
                <w:rFonts w:ascii="標楷體" w:eastAsia="標楷體" w:hAnsi="標楷體" w:cs="Times New Roman" w:hint="eastAsia"/>
              </w:rPr>
              <w:t>16</w:t>
            </w:r>
            <w:r w:rsidRPr="00475CCA">
              <w:rPr>
                <w:rFonts w:ascii="標楷體" w:eastAsia="標楷體" w:hAnsi="標楷體" w:cs="Times New Roman"/>
              </w:rPr>
              <w:t>日   至</w:t>
            </w:r>
            <w:r>
              <w:rPr>
                <w:rFonts w:ascii="標楷體" w:eastAsia="標楷體" w:hAnsi="標楷體" w:cs="Times New Roman" w:hint="eastAsia"/>
              </w:rPr>
              <w:t>108</w:t>
            </w:r>
            <w:r w:rsidRPr="00475CCA">
              <w:rPr>
                <w:rFonts w:ascii="標楷體" w:eastAsia="標楷體" w:hAnsi="標楷體" w:cs="Times New Roman"/>
              </w:rPr>
              <w:t>年</w:t>
            </w:r>
            <w:r>
              <w:rPr>
                <w:rFonts w:ascii="標楷體" w:eastAsia="標楷體" w:hAnsi="標楷體" w:cs="Times New Roman" w:hint="eastAsia"/>
              </w:rPr>
              <w:t>12</w:t>
            </w:r>
            <w:r w:rsidRPr="00475CCA">
              <w:rPr>
                <w:rFonts w:ascii="標楷體" w:eastAsia="標楷體" w:hAnsi="標楷體" w:cs="Times New Roman"/>
              </w:rPr>
              <w:t>月</w:t>
            </w:r>
            <w:r>
              <w:rPr>
                <w:rFonts w:ascii="標楷體" w:eastAsia="標楷體" w:hAnsi="標楷體" w:cs="Times New Roman" w:hint="eastAsia"/>
              </w:rPr>
              <w:t>18</w:t>
            </w:r>
            <w:r w:rsidRPr="00475CCA">
              <w:rPr>
                <w:rFonts w:ascii="標楷體" w:eastAsia="標楷體" w:hAnsi="標楷體" w:cs="Times New Roman"/>
              </w:rPr>
              <w:t>日</w:t>
            </w:r>
          </w:p>
        </w:tc>
      </w:tr>
      <w:tr w:rsidR="00DE0518" w:rsidRPr="00475CCA" w:rsidTr="00A142D1">
        <w:trPr>
          <w:cantSplit/>
          <w:trHeight w:val="446"/>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left="141" w:right="31" w:hanging="134"/>
              <w:textAlignment w:val="baseline"/>
              <w:rPr>
                <w:rFonts w:ascii="標楷體" w:eastAsia="標楷體" w:hAnsi="標楷體" w:cs="Times New Roman"/>
              </w:rPr>
            </w:pPr>
            <w:r w:rsidRPr="00475CCA">
              <w:rPr>
                <w:rFonts w:ascii="標楷體" w:eastAsia="標楷體" w:hAnsi="標楷體" w:cs="Times New Roman"/>
              </w:rPr>
              <w:t>2.參與者姓名、職稱、服務單位及其專長領域</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napToGrid w:val="0"/>
              <w:spacing w:before="60" w:after="60" w:line="360" w:lineRule="exact"/>
              <w:ind w:left="70" w:right="-108" w:hanging="178"/>
              <w:textAlignment w:val="baseline"/>
              <w:rPr>
                <w:rFonts w:ascii="標楷體" w:eastAsia="標楷體" w:hAnsi="標楷體" w:cs="Times New Roman"/>
              </w:rPr>
            </w:pPr>
            <w:r w:rsidRPr="00475CCA">
              <w:rPr>
                <w:rFonts w:ascii="標楷體" w:eastAsia="標楷體" w:hAnsi="標楷體" w:cs="Times New Roman" w:hint="eastAsia"/>
              </w:rPr>
              <w:t>林春鳳</w:t>
            </w:r>
          </w:p>
          <w:p w:rsidR="00DE0518" w:rsidRPr="00475CCA" w:rsidRDefault="00DE0518" w:rsidP="00A142D1">
            <w:pPr>
              <w:suppressAutoHyphens/>
              <w:snapToGrid w:val="0"/>
              <w:spacing w:before="60" w:after="60" w:line="360" w:lineRule="exact"/>
              <w:ind w:left="70" w:right="-108" w:hanging="178"/>
              <w:textAlignment w:val="baseline"/>
              <w:rPr>
                <w:rFonts w:ascii="標楷體" w:eastAsia="標楷體" w:hAnsi="標楷體" w:cs="Times New Roman"/>
              </w:rPr>
            </w:pPr>
            <w:r w:rsidRPr="00475CCA">
              <w:rPr>
                <w:rFonts w:ascii="標楷體" w:eastAsia="標楷體" w:hAnsi="標楷體" w:cs="Times New Roman" w:hint="eastAsia"/>
              </w:rPr>
              <w:t>屏東縣基督教女青年會　常務理事</w:t>
            </w:r>
          </w:p>
          <w:p w:rsidR="00DE0518" w:rsidRPr="00475CCA" w:rsidRDefault="00DE0518" w:rsidP="00A142D1">
            <w:pPr>
              <w:suppressAutoHyphens/>
              <w:snapToGrid w:val="0"/>
              <w:spacing w:before="60" w:after="60" w:line="360" w:lineRule="exact"/>
              <w:ind w:left="70" w:right="-108" w:hanging="178"/>
              <w:textAlignment w:val="baseline"/>
              <w:rPr>
                <w:rFonts w:ascii="標楷體" w:eastAsia="標楷體" w:hAnsi="標楷體" w:cs="Times New Roman"/>
              </w:rPr>
            </w:pPr>
            <w:r w:rsidRPr="00475CCA">
              <w:rPr>
                <w:rFonts w:ascii="標楷體" w:eastAsia="標楷體" w:hAnsi="標楷體" w:cs="Times New Roman" w:hint="eastAsia"/>
              </w:rPr>
              <w:t>性別主流化　原住民族教育　體育行政　休閒治療　休閒活動設計與帶領</w:t>
            </w:r>
          </w:p>
        </w:tc>
      </w:tr>
      <w:tr w:rsidR="00DE0518" w:rsidRPr="00475CCA" w:rsidTr="00A142D1">
        <w:trPr>
          <w:cantSplit/>
          <w:trHeight w:val="446"/>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right="-108"/>
              <w:textAlignment w:val="baseline"/>
              <w:rPr>
                <w:rFonts w:ascii="標楷體" w:eastAsia="標楷體" w:hAnsi="標楷體" w:cs="Times New Roman"/>
              </w:rPr>
            </w:pPr>
            <w:r w:rsidRPr="00475CCA">
              <w:rPr>
                <w:rFonts w:ascii="標楷體" w:eastAsia="標楷體" w:hAnsi="標楷體" w:cs="Times New Roman"/>
              </w:rPr>
              <w:t>3.參與方式</w:t>
            </w:r>
          </w:p>
        </w:tc>
        <w:tc>
          <w:tcPr>
            <w:tcW w:w="6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left="-24" w:right="-108"/>
              <w:jc w:val="both"/>
              <w:textAlignment w:val="baseline"/>
              <w:rPr>
                <w:rFonts w:ascii="標楷體" w:eastAsia="標楷體" w:hAnsi="標楷體" w:cs="Times New Roman"/>
              </w:rPr>
            </w:pPr>
            <w:r w:rsidRPr="00475CCA">
              <w:rPr>
                <w:rFonts w:ascii="標楷體" w:eastAsia="標楷體" w:hAnsi="標楷體" w:cs="Times New Roman"/>
              </w:rPr>
              <w:t xml:space="preserve">□計畫研商會議  □性別平等專案小組　</w:t>
            </w:r>
            <w:r w:rsidRPr="00475CCA">
              <w:rPr>
                <w:rFonts w:ascii="標楷體" w:eastAsia="標楷體" w:hAnsi="標楷體" w:cs="Times New Roman" w:hint="eastAsia"/>
              </w:rPr>
              <w:t>■</w:t>
            </w:r>
            <w:r w:rsidRPr="00475CCA">
              <w:rPr>
                <w:rFonts w:ascii="標楷體" w:eastAsia="標楷體" w:hAnsi="標楷體" w:cs="Times New Roman"/>
              </w:rPr>
              <w:t>書面意見</w:t>
            </w:r>
          </w:p>
        </w:tc>
      </w:tr>
      <w:tr w:rsidR="00DE0518" w:rsidRPr="00475CCA" w:rsidTr="00A142D1">
        <w:trPr>
          <w:cantSplit/>
          <w:trHeight w:val="446"/>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pacing w:before="60" w:after="60" w:line="360" w:lineRule="exact"/>
              <w:ind w:left="31" w:hanging="173"/>
              <w:jc w:val="both"/>
              <w:textAlignment w:val="baseline"/>
              <w:rPr>
                <w:rFonts w:ascii="標楷體" w:eastAsia="標楷體" w:hAnsi="標楷體" w:cs="Times New Roman"/>
              </w:rPr>
            </w:pPr>
            <w:r w:rsidRPr="00475CCA">
              <w:rPr>
                <w:rFonts w:ascii="標楷體" w:eastAsia="標楷體" w:hAnsi="標楷體" w:cs="Times New Roman"/>
                <w:b/>
              </w:rPr>
              <w:t>（二）主要意見</w:t>
            </w:r>
            <w:r w:rsidRPr="00475CCA">
              <w:rPr>
                <w:rFonts w:ascii="標楷體" w:eastAsia="標楷體" w:hAnsi="標楷體" w:cs="Times New Roman"/>
              </w:rPr>
              <w:t>（若參與方式為提報各部會性別平等專案小組，可附上會議發言要旨，免填4至10欄位，並請通知程序參與者恪遵保密義務）</w:t>
            </w:r>
          </w:p>
        </w:tc>
      </w:tr>
      <w:tr w:rsidR="00DE0518" w:rsidRPr="00475CCA" w:rsidTr="00A142D1">
        <w:trPr>
          <w:cantSplit/>
          <w:trHeight w:val="361"/>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pacing w:before="60" w:after="60" w:line="360" w:lineRule="exact"/>
              <w:ind w:left="142" w:hanging="142"/>
              <w:jc w:val="both"/>
              <w:textAlignment w:val="baseline"/>
              <w:rPr>
                <w:rFonts w:ascii="標楷體" w:eastAsia="標楷體" w:hAnsi="標楷體" w:cs="Times New Roman"/>
              </w:rPr>
            </w:pPr>
            <w:r w:rsidRPr="00475CCA">
              <w:rPr>
                <w:rFonts w:ascii="標楷體" w:eastAsia="標楷體" w:hAnsi="標楷體" w:cs="Times New Roman"/>
              </w:rPr>
              <w:t>4.性別平等相關法規政策相關性評估之合宜性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r w:rsidRPr="00475CCA">
              <w:rPr>
                <w:rFonts w:ascii="標楷體" w:eastAsia="標楷體" w:hAnsi="標楷體" w:cs="Times New Roman" w:hint="eastAsia"/>
              </w:rPr>
              <w:t>合宜</w:t>
            </w:r>
          </w:p>
        </w:tc>
      </w:tr>
      <w:tr w:rsidR="00DE0518" w:rsidRPr="00475CCA" w:rsidTr="00A142D1">
        <w:trPr>
          <w:cantSplit/>
          <w:trHeight w:val="361"/>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pacing w:line="360" w:lineRule="exact"/>
              <w:jc w:val="both"/>
              <w:textAlignment w:val="baseline"/>
              <w:rPr>
                <w:rFonts w:ascii="標楷體" w:eastAsia="標楷體" w:hAnsi="標楷體" w:cs="Times New Roman"/>
              </w:rPr>
            </w:pPr>
            <w:r w:rsidRPr="00475CCA">
              <w:rPr>
                <w:rFonts w:ascii="標楷體" w:eastAsia="標楷體" w:hAnsi="標楷體" w:cs="Times New Roman"/>
              </w:rPr>
              <w:t>5.性別統計及性別分析之合宜性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r w:rsidRPr="00475CCA">
              <w:rPr>
                <w:rFonts w:ascii="標楷體" w:eastAsia="標楷體" w:hAnsi="標楷體" w:cs="Times New Roman" w:hint="eastAsia"/>
              </w:rPr>
              <w:t>僅對各地方人口及運動使用之全體之統計資料，長期營運之考量，亦可提供在運動領域使用者不同性別統計之資料</w:t>
            </w:r>
          </w:p>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p>
        </w:tc>
      </w:tr>
      <w:tr w:rsidR="00DE0518" w:rsidRPr="00475CCA" w:rsidTr="00A142D1">
        <w:trPr>
          <w:cantSplit/>
          <w:trHeight w:val="361"/>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pacing w:before="60" w:after="60" w:line="360" w:lineRule="exact"/>
              <w:jc w:val="both"/>
              <w:textAlignment w:val="baseline"/>
              <w:rPr>
                <w:rFonts w:ascii="標楷體" w:eastAsia="標楷體" w:hAnsi="標楷體" w:cs="Times New Roman"/>
              </w:rPr>
            </w:pPr>
            <w:r w:rsidRPr="00475CCA">
              <w:rPr>
                <w:rFonts w:ascii="標楷體" w:eastAsia="標楷體" w:hAnsi="標楷體" w:cs="Times New Roman"/>
              </w:rPr>
              <w:t>6.本計畫性別議題之合宜性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r w:rsidRPr="00475CCA">
              <w:rPr>
                <w:rFonts w:ascii="標楷體" w:eastAsia="標楷體" w:hAnsi="標楷體" w:cs="Times New Roman" w:hint="eastAsia"/>
              </w:rPr>
              <w:t>合宜</w:t>
            </w:r>
          </w:p>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p>
        </w:tc>
      </w:tr>
      <w:tr w:rsidR="00DE0518" w:rsidRPr="00475CCA" w:rsidTr="00A142D1">
        <w:trPr>
          <w:cantSplit/>
          <w:trHeight w:val="289"/>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right="-108"/>
              <w:jc w:val="both"/>
              <w:textAlignment w:val="baseline"/>
              <w:rPr>
                <w:rFonts w:ascii="標楷體" w:eastAsia="標楷體" w:hAnsi="標楷體" w:cs="Times New Roman"/>
              </w:rPr>
            </w:pPr>
            <w:r w:rsidRPr="00475CCA">
              <w:rPr>
                <w:rFonts w:ascii="標楷體" w:eastAsia="標楷體" w:hAnsi="標楷體" w:cs="Times New Roman"/>
              </w:rPr>
              <w:t>7.性別目標之合宜性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r w:rsidRPr="00475CCA">
              <w:rPr>
                <w:rFonts w:ascii="標楷體" w:eastAsia="標楷體" w:hAnsi="標楷體" w:cs="Times New Roman" w:hint="eastAsia"/>
              </w:rPr>
              <w:t>合宜</w:t>
            </w:r>
          </w:p>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p>
        </w:tc>
      </w:tr>
      <w:tr w:rsidR="00DE0518" w:rsidRPr="00475CCA" w:rsidTr="00A142D1">
        <w:trPr>
          <w:cantSplit/>
          <w:trHeight w:val="289"/>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right="-108"/>
              <w:jc w:val="both"/>
              <w:textAlignment w:val="baseline"/>
              <w:rPr>
                <w:rFonts w:ascii="標楷體" w:eastAsia="標楷體" w:hAnsi="標楷體" w:cs="Times New Roman"/>
              </w:rPr>
            </w:pPr>
            <w:r w:rsidRPr="00475CCA">
              <w:rPr>
                <w:rFonts w:ascii="標楷體" w:eastAsia="標楷體" w:hAnsi="標楷體" w:cs="Times New Roman"/>
              </w:rPr>
              <w:t>8.執行策略之合宜性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r w:rsidRPr="00475CCA">
              <w:rPr>
                <w:rFonts w:ascii="標楷體" w:eastAsia="標楷體" w:hAnsi="標楷體" w:cs="Times New Roman" w:hint="eastAsia"/>
              </w:rPr>
              <w:t>合宜</w:t>
            </w:r>
          </w:p>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p>
        </w:tc>
      </w:tr>
      <w:tr w:rsidR="00DE0518" w:rsidRPr="00475CCA" w:rsidTr="00A142D1">
        <w:trPr>
          <w:cantSplit/>
          <w:trHeight w:val="289"/>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right="-108"/>
              <w:jc w:val="both"/>
              <w:textAlignment w:val="baseline"/>
              <w:rPr>
                <w:rFonts w:ascii="標楷體" w:eastAsia="標楷體" w:hAnsi="標楷體" w:cs="Times New Roman"/>
              </w:rPr>
            </w:pPr>
            <w:r w:rsidRPr="00475CCA">
              <w:rPr>
                <w:rFonts w:ascii="標楷體" w:eastAsia="標楷體" w:hAnsi="標楷體" w:cs="Times New Roman"/>
              </w:rPr>
              <w:t>9.經費編列或配置之合宜性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r w:rsidRPr="00475CCA">
              <w:rPr>
                <w:rFonts w:ascii="標楷體" w:eastAsia="標楷體" w:hAnsi="標楷體" w:cs="Times New Roman" w:hint="eastAsia"/>
              </w:rPr>
              <w:t>合宜</w:t>
            </w:r>
          </w:p>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p>
        </w:tc>
      </w:tr>
      <w:tr w:rsidR="00DE0518" w:rsidRPr="00475CCA" w:rsidTr="00A142D1">
        <w:trPr>
          <w:cantSplit/>
          <w:trHeight w:val="381"/>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right="-108"/>
              <w:jc w:val="both"/>
              <w:textAlignment w:val="baseline"/>
              <w:rPr>
                <w:rFonts w:ascii="標楷體" w:eastAsia="標楷體" w:hAnsi="標楷體" w:cs="Times New Roman"/>
              </w:rPr>
            </w:pPr>
            <w:r w:rsidRPr="00475CCA">
              <w:rPr>
                <w:rFonts w:ascii="標楷體" w:eastAsia="標楷體" w:hAnsi="標楷體" w:cs="Times New Roman"/>
              </w:rPr>
              <w:t>10.綜合性檢視意見</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r>
              <w:rPr>
                <w:rFonts w:ascii="標楷體" w:eastAsia="標楷體" w:hAnsi="標楷體" w:cs="Times New Roman" w:hint="eastAsia"/>
              </w:rPr>
              <w:t>1.</w:t>
            </w:r>
            <w:r w:rsidRPr="00475CCA">
              <w:rPr>
                <w:rFonts w:ascii="標楷體" w:eastAsia="標楷體" w:hAnsi="標楷體" w:cs="Times New Roman" w:hint="eastAsia"/>
              </w:rPr>
              <w:t>為全民之休閒運動環境之優質化進行之內容改造計畫．受益對象為全體國民，性別之考量已在計畫中特別標明，不同年齡及社會弱勢之使用權亦有說明，環境之設施及建設方向亦有性別使用差異之敏感度。</w:t>
            </w:r>
          </w:p>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r>
              <w:rPr>
                <w:rFonts w:ascii="標楷體" w:eastAsia="標楷體" w:hAnsi="標楷體" w:cs="Times New Roman" w:hint="eastAsia"/>
              </w:rPr>
              <w:t>2.</w:t>
            </w:r>
            <w:r w:rsidRPr="00475CCA">
              <w:rPr>
                <w:rFonts w:ascii="標楷體" w:eastAsia="標楷體" w:hAnsi="標楷體" w:cs="Times New Roman" w:hint="eastAsia"/>
              </w:rPr>
              <w:t>唯在統計資料的部份份不夠明確與實用，建議未來處理地方休閒運動人口之調查時將性別項目納入其中，以利未來實際管理與整體規劃之重要參考。</w:t>
            </w:r>
          </w:p>
        </w:tc>
      </w:tr>
      <w:tr w:rsidR="00DE0518" w:rsidRPr="00475CCA" w:rsidTr="00A142D1">
        <w:trPr>
          <w:cantSplit/>
          <w:trHeight w:val="446"/>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left="-108" w:right="-108"/>
              <w:jc w:val="both"/>
              <w:textAlignment w:val="baseline"/>
              <w:rPr>
                <w:rFonts w:ascii="標楷體" w:eastAsia="標楷體" w:hAnsi="標楷體" w:cs="Times New Roman"/>
                <w:b/>
              </w:rPr>
            </w:pPr>
            <w:r w:rsidRPr="00475CCA">
              <w:rPr>
                <w:rFonts w:ascii="標楷體" w:eastAsia="標楷體" w:hAnsi="標楷體" w:cs="Times New Roman"/>
                <w:b/>
              </w:rPr>
              <w:t>（三）參與時機及方式之合宜性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right="-108"/>
              <w:jc w:val="both"/>
              <w:textAlignment w:val="baseline"/>
              <w:rPr>
                <w:rFonts w:ascii="標楷體" w:eastAsia="標楷體" w:hAnsi="標楷體" w:cs="Times New Roman"/>
              </w:rPr>
            </w:pPr>
            <w:r w:rsidRPr="00475CCA">
              <w:rPr>
                <w:rFonts w:ascii="標楷體" w:eastAsia="標楷體" w:hAnsi="標楷體" w:cs="Times New Roman" w:hint="eastAsia"/>
              </w:rPr>
              <w:t>合宜</w:t>
            </w:r>
          </w:p>
        </w:tc>
      </w:tr>
      <w:tr w:rsidR="00DE0518" w:rsidRPr="00475CCA" w:rsidTr="00A142D1">
        <w:trPr>
          <w:cantSplit/>
          <w:trHeight w:val="649"/>
        </w:trPr>
        <w:tc>
          <w:tcPr>
            <w:tcW w:w="10314" w:type="dxa"/>
            <w:gridSpan w:val="2"/>
            <w:tcBorders>
              <w:top w:val="single" w:sz="4" w:space="0" w:color="000000"/>
              <w:left w:val="single" w:sz="4" w:space="0" w:color="000000"/>
              <w:bottom w:val="double" w:sz="12" w:space="0" w:color="000000"/>
              <w:right w:val="single" w:sz="4" w:space="0" w:color="000000"/>
            </w:tcBorders>
            <w:shd w:val="clear" w:color="auto" w:fill="auto"/>
          </w:tcPr>
          <w:p w:rsidR="00DE0518" w:rsidRPr="00475CCA" w:rsidRDefault="00DE0518" w:rsidP="00A142D1">
            <w:pPr>
              <w:suppressAutoHyphens/>
              <w:snapToGrid w:val="0"/>
              <w:spacing w:before="60" w:after="60" w:line="360" w:lineRule="exact"/>
              <w:ind w:left="142" w:right="-108"/>
              <w:textAlignment w:val="baseline"/>
              <w:rPr>
                <w:rFonts w:ascii="標楷體" w:eastAsia="標楷體" w:hAnsi="標楷體" w:cs="Times New Roman"/>
              </w:rPr>
            </w:pPr>
            <w:r w:rsidRPr="00475CCA">
              <w:rPr>
                <w:rFonts w:ascii="標楷體" w:eastAsia="標楷體" w:hAnsi="標楷體" w:cs="Times New Roman"/>
              </w:rPr>
              <w:t>本人同意恪遵保密義務，未經部會同意不得逕自對外公開所評估之計畫草案。</w:t>
            </w:r>
          </w:p>
          <w:p w:rsidR="00DE0518" w:rsidRPr="00475CCA" w:rsidRDefault="00DE0518" w:rsidP="00A142D1">
            <w:pPr>
              <w:suppressAutoHyphens/>
              <w:snapToGrid w:val="0"/>
              <w:spacing w:before="60" w:after="60" w:line="360" w:lineRule="exact"/>
              <w:ind w:left="142" w:right="-108"/>
              <w:textAlignment w:val="baseline"/>
              <w:rPr>
                <w:rFonts w:ascii="標楷體" w:eastAsia="標楷體" w:hAnsi="標楷體" w:cs="Times New Roman"/>
              </w:rPr>
            </w:pPr>
            <w:r w:rsidRPr="00475CCA">
              <w:rPr>
                <w:rFonts w:ascii="標楷體" w:eastAsia="標楷體" w:hAnsi="標楷體" w:cs="Times New Roman"/>
              </w:rPr>
              <w:t>（簽章，簽名或打字皆可）</w:t>
            </w:r>
            <w:r w:rsidRPr="003A71D8">
              <w:rPr>
                <w:rFonts w:ascii="標楷體" w:eastAsia="標楷體" w:hAnsi="標楷體" w:cs="Times New Roman" w:hint="eastAsia"/>
                <w:u w:val="single"/>
              </w:rPr>
              <w:t xml:space="preserve">     </w:t>
            </w:r>
            <w:r w:rsidRPr="00475CCA">
              <w:rPr>
                <w:rFonts w:ascii="標楷體" w:eastAsia="標楷體" w:hAnsi="標楷體" w:cs="Times New Roman" w:hint="eastAsia"/>
                <w:u w:val="single"/>
              </w:rPr>
              <w:t>林春鳳</w:t>
            </w:r>
            <w:r w:rsidRPr="00475CCA">
              <w:rPr>
                <w:rFonts w:ascii="標楷體" w:eastAsia="標楷體" w:hAnsi="標楷體" w:cs="Times New Roman"/>
              </w:rPr>
              <w:t>_____</w:t>
            </w:r>
          </w:p>
        </w:tc>
      </w:tr>
    </w:tbl>
    <w:p w:rsidR="00DE0518" w:rsidRDefault="00DE0518" w:rsidP="00DE0518">
      <w:pPr>
        <w:pStyle w:val="afc"/>
        <w:snapToGrid w:val="0"/>
        <w:spacing w:line="360" w:lineRule="exact"/>
        <w:ind w:left="-424" w:right="-946" w:hanging="651"/>
        <w:jc w:val="both"/>
        <w:rPr>
          <w:rFonts w:ascii="標楷體" w:hAnsi="標楷體"/>
          <w:b w:val="0"/>
          <w:bCs w:val="0"/>
        </w:rPr>
      </w:pPr>
      <w:r w:rsidRPr="00475CCA">
        <w:rPr>
          <w:rFonts w:ascii="標楷體" w:hAnsi="標楷體"/>
          <w:b w:val="0"/>
          <w:bCs w:val="0"/>
          <w:sz w:val="24"/>
          <w:szCs w:val="22"/>
        </w:rPr>
        <w:br w:type="page"/>
      </w:r>
    </w:p>
    <w:p w:rsidR="00DE0518" w:rsidRPr="00475CCA" w:rsidRDefault="00DE0518" w:rsidP="00DE0518">
      <w:pPr>
        <w:suppressAutoHyphens/>
        <w:spacing w:line="360" w:lineRule="exact"/>
        <w:ind w:left="-991"/>
        <w:textAlignment w:val="baseline"/>
        <w:rPr>
          <w:rFonts w:ascii="標楷體" w:eastAsia="標楷體" w:hAnsi="標楷體" w:cs="Times New Roman"/>
        </w:rPr>
      </w:pPr>
      <w:r w:rsidRPr="00475CCA">
        <w:rPr>
          <w:rFonts w:ascii="標楷體" w:eastAsia="標楷體" w:hAnsi="標楷體" w:cs="Times New Roman"/>
          <w:b/>
          <w:sz w:val="26"/>
          <w:szCs w:val="26"/>
        </w:rPr>
        <w:t>【第二部分－程序參與】：由性別平等專家學者填寫</w:t>
      </w:r>
    </w:p>
    <w:tbl>
      <w:tblPr>
        <w:tblW w:w="10314" w:type="dxa"/>
        <w:tblInd w:w="-714" w:type="dxa"/>
        <w:tblLook w:val="0000" w:firstRow="0" w:lastRow="0" w:firstColumn="0" w:lastColumn="0" w:noHBand="0" w:noVBand="0"/>
      </w:tblPr>
      <w:tblGrid>
        <w:gridCol w:w="4253"/>
        <w:gridCol w:w="6061"/>
      </w:tblGrid>
      <w:tr w:rsidR="00DE0518" w:rsidRPr="00475CCA" w:rsidTr="00A142D1">
        <w:trPr>
          <w:cantSplit/>
          <w:trHeight w:val="410"/>
        </w:trPr>
        <w:tc>
          <w:tcPr>
            <w:tcW w:w="10314" w:type="dxa"/>
            <w:gridSpan w:val="2"/>
            <w:tcBorders>
              <w:top w:val="double" w:sz="12" w:space="0" w:color="000000"/>
              <w:left w:val="single" w:sz="4" w:space="0" w:color="000000"/>
              <w:bottom w:val="single" w:sz="4" w:space="0" w:color="000000"/>
              <w:right w:val="single" w:sz="4" w:space="0" w:color="000000"/>
            </w:tcBorders>
            <w:shd w:val="clear" w:color="auto" w:fill="E7E6E6"/>
          </w:tcPr>
          <w:p w:rsidR="00DE0518" w:rsidRPr="00475CCA" w:rsidRDefault="00DE0518" w:rsidP="00A142D1">
            <w:pPr>
              <w:suppressAutoHyphens/>
              <w:spacing w:line="360" w:lineRule="exact"/>
              <w:textAlignment w:val="baseline"/>
              <w:rPr>
                <w:rFonts w:ascii="標楷體" w:eastAsia="標楷體" w:hAnsi="標楷體" w:cs="Times New Roman"/>
              </w:rPr>
            </w:pPr>
            <w:r w:rsidRPr="00475CCA">
              <w:rPr>
                <w:rFonts w:ascii="標楷體" w:eastAsia="標楷體" w:hAnsi="標楷體" w:cs="Times New Roman"/>
              </w:rPr>
              <w:t>程序參與之性別平等專家學者應符合下列資格之一：</w:t>
            </w:r>
          </w:p>
          <w:p w:rsidR="00DE0518" w:rsidRPr="00475CCA" w:rsidRDefault="00DE0518" w:rsidP="00A142D1">
            <w:pPr>
              <w:suppressAutoHyphens/>
              <w:spacing w:line="360" w:lineRule="exact"/>
              <w:ind w:left="425" w:right="19" w:hanging="425"/>
              <w:textAlignment w:val="baseline"/>
              <w:rPr>
                <w:rFonts w:ascii="標楷體" w:eastAsia="標楷體" w:hAnsi="標楷體" w:cs="Times New Roman"/>
              </w:rPr>
            </w:pPr>
            <w:r w:rsidRPr="00475CCA">
              <w:rPr>
                <w:rFonts w:ascii="標楷體" w:eastAsia="標楷體" w:hAnsi="標楷體" w:cs="Times New Roman" w:hint="eastAsia"/>
              </w:rPr>
              <w:t>■</w:t>
            </w:r>
            <w:r w:rsidRPr="00475CCA">
              <w:rPr>
                <w:rFonts w:ascii="標楷體" w:eastAsia="標楷體" w:hAnsi="標楷體" w:cs="Times New Roman"/>
              </w:rPr>
              <w:t>1.現任臺灣國家婦女館網站「性別主流化人才資料庫」公、私部門之專家學者；其中公部門專家應非本機關及所屬機關之人員（</w:t>
            </w:r>
            <w:r w:rsidRPr="00475CCA">
              <w:rPr>
                <w:rFonts w:ascii="標楷體" w:eastAsia="標楷體" w:hAnsi="標楷體" w:cs="Times New Roman"/>
                <w:w w:val="90"/>
              </w:rPr>
              <w:t>人才資料庫網址:</w:t>
            </w:r>
            <w:hyperlink r:id="rId16" w:tgtFrame="_top">
              <w:r w:rsidRPr="00475CCA">
                <w:rPr>
                  <w:rFonts w:ascii="標楷體" w:eastAsia="標楷體" w:hAnsi="標楷體" w:cs="Times New Roman"/>
                  <w:w w:val="90"/>
                </w:rPr>
                <w:t>http://www.taiwanwomencenter.org.tw/</w:t>
              </w:r>
            </w:hyperlink>
            <w:r w:rsidRPr="00475CCA">
              <w:rPr>
                <w:rFonts w:ascii="標楷體" w:eastAsia="標楷體" w:hAnsi="標楷體" w:cs="Times New Roman"/>
              </w:rPr>
              <w:t>）。</w:t>
            </w:r>
          </w:p>
          <w:p w:rsidR="00DE0518" w:rsidRPr="00475CCA" w:rsidRDefault="00DE0518" w:rsidP="00A142D1">
            <w:pPr>
              <w:suppressAutoHyphens/>
              <w:spacing w:line="360" w:lineRule="exact"/>
              <w:ind w:right="-118"/>
              <w:textAlignment w:val="baseline"/>
              <w:rPr>
                <w:rFonts w:ascii="標楷體" w:eastAsia="標楷體" w:hAnsi="標楷體" w:cs="Times New Roman"/>
              </w:rPr>
            </w:pPr>
            <w:r w:rsidRPr="00475CCA">
              <w:rPr>
                <w:rFonts w:ascii="標楷體" w:eastAsia="標楷體" w:hAnsi="標楷體" w:cs="Times New Roman"/>
              </w:rPr>
              <w:t>□2.現任或曾任行政院性別平等會民間委員。</w:t>
            </w:r>
          </w:p>
          <w:p w:rsidR="00DE0518" w:rsidRPr="00475CCA" w:rsidRDefault="00DE0518" w:rsidP="00A142D1">
            <w:pPr>
              <w:suppressAutoHyphens/>
              <w:spacing w:line="360" w:lineRule="exact"/>
              <w:ind w:right="-118"/>
              <w:textAlignment w:val="baseline"/>
              <w:rPr>
                <w:rFonts w:ascii="標楷體" w:eastAsia="標楷體" w:hAnsi="標楷體" w:cs="Times New Roman"/>
              </w:rPr>
            </w:pPr>
            <w:r w:rsidRPr="00475CCA">
              <w:rPr>
                <w:rFonts w:ascii="標楷體" w:eastAsia="標楷體" w:hAnsi="標楷體" w:cs="Times New Roman" w:hint="eastAsia"/>
              </w:rPr>
              <w:t>■</w:t>
            </w:r>
            <w:r w:rsidRPr="00475CCA">
              <w:rPr>
                <w:rFonts w:ascii="標楷體" w:eastAsia="標楷體" w:hAnsi="標楷體" w:cs="Times New Roman"/>
              </w:rPr>
              <w:t>3.現任或曾任各部會性別平等專案小組民間委員。</w:t>
            </w:r>
          </w:p>
        </w:tc>
      </w:tr>
      <w:tr w:rsidR="00DE0518" w:rsidRPr="00475CCA" w:rsidTr="00A142D1">
        <w:trPr>
          <w:cantSplit/>
          <w:trHeight w:val="446"/>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left="178" w:hanging="320"/>
              <w:jc w:val="both"/>
              <w:textAlignment w:val="baseline"/>
              <w:rPr>
                <w:rFonts w:ascii="標楷體" w:eastAsia="標楷體" w:hAnsi="標楷體" w:cs="Times New Roman"/>
                <w:b/>
              </w:rPr>
            </w:pPr>
            <w:r w:rsidRPr="00475CCA">
              <w:rPr>
                <w:rFonts w:ascii="標楷體" w:eastAsia="標楷體" w:hAnsi="標楷體" w:cs="Times New Roman"/>
                <w:b/>
              </w:rPr>
              <w:t>（一）基本資料</w:t>
            </w:r>
          </w:p>
        </w:tc>
      </w:tr>
      <w:tr w:rsidR="00DE0518" w:rsidRPr="00475CCA" w:rsidTr="00A142D1">
        <w:trPr>
          <w:cantSplit/>
          <w:trHeight w:val="446"/>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right="-108"/>
              <w:textAlignment w:val="baseline"/>
              <w:rPr>
                <w:rFonts w:ascii="標楷體" w:eastAsia="標楷體" w:hAnsi="標楷體" w:cs="Times New Roman"/>
              </w:rPr>
            </w:pPr>
            <w:r w:rsidRPr="00475CCA">
              <w:rPr>
                <w:rFonts w:ascii="標楷體" w:eastAsia="標楷體" w:hAnsi="標楷體" w:cs="Times New Roman"/>
              </w:rPr>
              <w:t>1.程序參與期程或時間</w:t>
            </w:r>
          </w:p>
        </w:tc>
        <w:tc>
          <w:tcPr>
            <w:tcW w:w="6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left="-108" w:right="-108" w:firstLine="240"/>
              <w:jc w:val="both"/>
              <w:textAlignment w:val="baseline"/>
              <w:rPr>
                <w:rFonts w:ascii="標楷體" w:eastAsia="標楷體" w:hAnsi="標楷體" w:cs="Times New Roman"/>
              </w:rPr>
            </w:pPr>
            <w:r w:rsidRPr="00475CCA">
              <w:rPr>
                <w:rFonts w:ascii="標楷體" w:eastAsia="標楷體" w:hAnsi="標楷體" w:cs="Times New Roman"/>
              </w:rPr>
              <w:t xml:space="preserve">  </w:t>
            </w:r>
            <w:r w:rsidRPr="00475CCA">
              <w:rPr>
                <w:rFonts w:ascii="標楷體" w:eastAsia="標楷體" w:hAnsi="標楷體" w:cs="Times New Roman" w:hint="eastAsia"/>
              </w:rPr>
              <w:t>108</w:t>
            </w:r>
            <w:r w:rsidRPr="00475CCA">
              <w:rPr>
                <w:rFonts w:ascii="標楷體" w:eastAsia="標楷體" w:hAnsi="標楷體" w:cs="Times New Roman"/>
              </w:rPr>
              <w:t xml:space="preserve"> 年 </w:t>
            </w:r>
            <w:r w:rsidRPr="00475CCA">
              <w:rPr>
                <w:rFonts w:ascii="標楷體" w:eastAsia="標楷體" w:hAnsi="標楷體" w:cs="Times New Roman" w:hint="eastAsia"/>
              </w:rPr>
              <w:t>12</w:t>
            </w:r>
            <w:r w:rsidRPr="00475CCA">
              <w:rPr>
                <w:rFonts w:ascii="標楷體" w:eastAsia="標楷體" w:hAnsi="標楷體" w:cs="Times New Roman"/>
              </w:rPr>
              <w:t xml:space="preserve"> 月  </w:t>
            </w:r>
            <w:r w:rsidRPr="00475CCA">
              <w:rPr>
                <w:rFonts w:ascii="標楷體" w:eastAsia="標楷體" w:hAnsi="標楷體" w:cs="Times New Roman" w:hint="eastAsia"/>
              </w:rPr>
              <w:t>18</w:t>
            </w:r>
            <w:r w:rsidRPr="00475CCA">
              <w:rPr>
                <w:rFonts w:ascii="標楷體" w:eastAsia="標楷體" w:hAnsi="標楷體" w:cs="Times New Roman"/>
              </w:rPr>
              <w:t xml:space="preserve"> 日   至 </w:t>
            </w:r>
            <w:r w:rsidRPr="00475CCA">
              <w:rPr>
                <w:rFonts w:ascii="標楷體" w:eastAsia="標楷體" w:hAnsi="標楷體" w:cs="Times New Roman" w:hint="eastAsia"/>
              </w:rPr>
              <w:t>108</w:t>
            </w:r>
            <w:r w:rsidRPr="00475CCA">
              <w:rPr>
                <w:rFonts w:ascii="標楷體" w:eastAsia="標楷體" w:hAnsi="標楷體" w:cs="Times New Roman"/>
              </w:rPr>
              <w:t xml:space="preserve"> 年 </w:t>
            </w:r>
            <w:r w:rsidRPr="00475CCA">
              <w:rPr>
                <w:rFonts w:ascii="標楷體" w:eastAsia="標楷體" w:hAnsi="標楷體" w:cs="Times New Roman" w:hint="eastAsia"/>
              </w:rPr>
              <w:t>12</w:t>
            </w:r>
            <w:r w:rsidRPr="00475CCA">
              <w:rPr>
                <w:rFonts w:ascii="標楷體" w:eastAsia="標楷體" w:hAnsi="標楷體" w:cs="Times New Roman"/>
              </w:rPr>
              <w:t xml:space="preserve"> 月 </w:t>
            </w:r>
            <w:r w:rsidRPr="00475CCA">
              <w:rPr>
                <w:rFonts w:ascii="標楷體" w:eastAsia="標楷體" w:hAnsi="標楷體" w:cs="Times New Roman" w:hint="eastAsia"/>
              </w:rPr>
              <w:t>25</w:t>
            </w:r>
            <w:r w:rsidRPr="00475CCA">
              <w:rPr>
                <w:rFonts w:ascii="標楷體" w:eastAsia="標楷體" w:hAnsi="標楷體" w:cs="Times New Roman"/>
              </w:rPr>
              <w:t xml:space="preserve"> 日</w:t>
            </w:r>
          </w:p>
        </w:tc>
      </w:tr>
      <w:tr w:rsidR="00DE0518" w:rsidRPr="00475CCA" w:rsidTr="00A142D1">
        <w:trPr>
          <w:cantSplit/>
          <w:trHeight w:val="446"/>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left="141" w:right="31" w:hanging="134"/>
              <w:textAlignment w:val="baseline"/>
              <w:rPr>
                <w:rFonts w:ascii="標楷體" w:eastAsia="標楷體" w:hAnsi="標楷體" w:cs="Times New Roman"/>
              </w:rPr>
            </w:pPr>
            <w:r w:rsidRPr="00475CCA">
              <w:rPr>
                <w:rFonts w:ascii="標楷體" w:eastAsia="標楷體" w:hAnsi="標楷體" w:cs="Times New Roman"/>
              </w:rPr>
              <w:t>2.參與者姓名、職稱、服務單位及其專長領域</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DE0518" w:rsidRDefault="00DE0518" w:rsidP="00A142D1">
            <w:pPr>
              <w:suppressAutoHyphens/>
              <w:snapToGrid w:val="0"/>
              <w:spacing w:before="60" w:after="60" w:line="360" w:lineRule="exact"/>
              <w:ind w:left="70" w:right="-108" w:hanging="178"/>
              <w:textAlignment w:val="baseline"/>
              <w:rPr>
                <w:rFonts w:ascii="標楷體" w:eastAsia="標楷體" w:hAnsi="標楷體" w:cs="Times New Roman"/>
                <w:szCs w:val="24"/>
              </w:rPr>
            </w:pPr>
            <w:r>
              <w:rPr>
                <w:rFonts w:ascii="標楷體" w:eastAsia="標楷體" w:hAnsi="標楷體" w:cs="Times New Roman" w:hint="eastAsia"/>
                <w:szCs w:val="24"/>
              </w:rPr>
              <w:t>周立里</w:t>
            </w:r>
          </w:p>
          <w:p w:rsidR="00DE0518" w:rsidRPr="00475CCA" w:rsidRDefault="00DE0518" w:rsidP="00A142D1">
            <w:pPr>
              <w:suppressAutoHyphens/>
              <w:snapToGrid w:val="0"/>
              <w:spacing w:before="60" w:after="60" w:line="360" w:lineRule="exact"/>
              <w:ind w:left="70" w:right="-108" w:hanging="178"/>
              <w:textAlignment w:val="baseline"/>
              <w:rPr>
                <w:rFonts w:ascii="標楷體" w:eastAsia="標楷體" w:hAnsi="標楷體" w:cs="Times New Roman"/>
                <w:szCs w:val="24"/>
              </w:rPr>
            </w:pPr>
            <w:r w:rsidRPr="00475CCA">
              <w:rPr>
                <w:rFonts w:ascii="標楷體" w:eastAsia="標楷體" w:hAnsi="標楷體" w:cs="Times New Roman" w:hint="eastAsia"/>
                <w:szCs w:val="24"/>
              </w:rPr>
              <w:t>臺北市體育總會柔術協會理事長</w:t>
            </w:r>
          </w:p>
          <w:p w:rsidR="00DE0518" w:rsidRPr="00475CCA" w:rsidRDefault="00DE0518" w:rsidP="00A142D1">
            <w:pPr>
              <w:suppressAutoHyphens/>
              <w:snapToGrid w:val="0"/>
              <w:spacing w:before="60" w:after="60" w:line="360" w:lineRule="exact"/>
              <w:ind w:left="70" w:right="-108" w:hanging="178"/>
              <w:textAlignment w:val="baseline"/>
              <w:rPr>
                <w:rFonts w:ascii="標楷體" w:eastAsia="標楷體" w:hAnsi="標楷體" w:cs="Times New Roman"/>
                <w:szCs w:val="24"/>
              </w:rPr>
            </w:pPr>
            <w:r w:rsidRPr="00475CCA">
              <w:rPr>
                <w:rFonts w:ascii="標楷體" w:eastAsia="標楷體" w:hAnsi="標楷體" w:cs="Times New Roman" w:hint="eastAsia"/>
                <w:szCs w:val="24"/>
              </w:rPr>
              <w:t>中視新聞「兩岸新新聞」執行製作人</w:t>
            </w:r>
          </w:p>
          <w:p w:rsidR="00DE0518" w:rsidRPr="00475CCA" w:rsidRDefault="00DE0518" w:rsidP="00A142D1">
            <w:pPr>
              <w:suppressAutoHyphens/>
              <w:snapToGrid w:val="0"/>
              <w:spacing w:before="60" w:after="60" w:line="360" w:lineRule="exact"/>
              <w:ind w:left="70" w:right="-108" w:hanging="178"/>
              <w:textAlignment w:val="baseline"/>
              <w:rPr>
                <w:rFonts w:ascii="標楷體" w:eastAsia="標楷體" w:hAnsi="標楷體" w:cs="Times New Roman"/>
                <w:sz w:val="28"/>
                <w:szCs w:val="28"/>
              </w:rPr>
            </w:pPr>
            <w:r w:rsidRPr="00475CCA">
              <w:rPr>
                <w:rFonts w:ascii="標楷體" w:eastAsia="標楷體" w:hAnsi="標楷體" w:cs="Times New Roman" w:hint="eastAsia"/>
                <w:szCs w:val="24"/>
              </w:rPr>
              <w:t>專長領域：運動、媒體與性別</w:t>
            </w:r>
          </w:p>
        </w:tc>
      </w:tr>
      <w:tr w:rsidR="00DE0518" w:rsidRPr="00475CCA" w:rsidTr="00A142D1">
        <w:trPr>
          <w:cantSplit/>
          <w:trHeight w:val="446"/>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right="-108"/>
              <w:textAlignment w:val="baseline"/>
              <w:rPr>
                <w:rFonts w:ascii="標楷體" w:eastAsia="標楷體" w:hAnsi="標楷體" w:cs="Times New Roman"/>
              </w:rPr>
            </w:pPr>
            <w:r w:rsidRPr="00475CCA">
              <w:rPr>
                <w:rFonts w:ascii="標楷體" w:eastAsia="標楷體" w:hAnsi="標楷體" w:cs="Times New Roman"/>
              </w:rPr>
              <w:t>3.參與方式</w:t>
            </w:r>
          </w:p>
        </w:tc>
        <w:tc>
          <w:tcPr>
            <w:tcW w:w="6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left="-24" w:right="-108"/>
              <w:jc w:val="both"/>
              <w:textAlignment w:val="baseline"/>
              <w:rPr>
                <w:rFonts w:ascii="標楷體" w:eastAsia="標楷體" w:hAnsi="標楷體" w:cs="Times New Roman"/>
              </w:rPr>
            </w:pPr>
            <w:r w:rsidRPr="00475CCA">
              <w:rPr>
                <w:rFonts w:ascii="標楷體" w:eastAsia="標楷體" w:hAnsi="標楷體" w:cs="Times New Roman"/>
              </w:rPr>
              <w:t xml:space="preserve">□計畫研商會議  □性別平等專案小組　</w:t>
            </w:r>
            <w:r w:rsidRPr="00475CCA">
              <w:rPr>
                <w:rFonts w:ascii="標楷體" w:eastAsia="標楷體" w:hAnsi="標楷體" w:cs="Times New Roman" w:hint="eastAsia"/>
              </w:rPr>
              <w:t>■</w:t>
            </w:r>
            <w:r w:rsidRPr="00475CCA">
              <w:rPr>
                <w:rFonts w:ascii="標楷體" w:eastAsia="標楷體" w:hAnsi="標楷體" w:cs="Times New Roman"/>
              </w:rPr>
              <w:t>書面意見</w:t>
            </w:r>
          </w:p>
        </w:tc>
      </w:tr>
      <w:tr w:rsidR="00DE0518" w:rsidRPr="00475CCA" w:rsidTr="00A142D1">
        <w:trPr>
          <w:cantSplit/>
          <w:trHeight w:val="446"/>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pacing w:before="60" w:after="60" w:line="360" w:lineRule="exact"/>
              <w:ind w:left="31" w:hanging="173"/>
              <w:jc w:val="both"/>
              <w:textAlignment w:val="baseline"/>
              <w:rPr>
                <w:rFonts w:ascii="標楷體" w:eastAsia="標楷體" w:hAnsi="標楷體" w:cs="Times New Roman"/>
              </w:rPr>
            </w:pPr>
            <w:r w:rsidRPr="00475CCA">
              <w:rPr>
                <w:rFonts w:ascii="標楷體" w:eastAsia="標楷體" w:hAnsi="標楷體" w:cs="Times New Roman"/>
                <w:b/>
              </w:rPr>
              <w:t>（二）主要意見</w:t>
            </w:r>
            <w:r w:rsidRPr="00475CCA">
              <w:rPr>
                <w:rFonts w:ascii="標楷體" w:eastAsia="標楷體" w:hAnsi="標楷體" w:cs="Times New Roman"/>
              </w:rPr>
              <w:t>（若參與方式為提報各部會性別平等專案小組，可附上會議發言要旨，免填4至10欄位，並請通知程序參與者恪遵保密義務）</w:t>
            </w:r>
          </w:p>
        </w:tc>
      </w:tr>
      <w:tr w:rsidR="00DE0518" w:rsidRPr="00475CCA" w:rsidTr="00A142D1">
        <w:trPr>
          <w:cantSplit/>
          <w:trHeight w:val="361"/>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pacing w:before="60" w:after="60" w:line="360" w:lineRule="exact"/>
              <w:ind w:left="142" w:hanging="142"/>
              <w:jc w:val="both"/>
              <w:textAlignment w:val="baseline"/>
              <w:rPr>
                <w:rFonts w:ascii="標楷體" w:eastAsia="標楷體" w:hAnsi="標楷體" w:cs="Times New Roman"/>
              </w:rPr>
            </w:pPr>
            <w:r w:rsidRPr="00475CCA">
              <w:rPr>
                <w:rFonts w:ascii="標楷體" w:eastAsia="標楷體" w:hAnsi="標楷體" w:cs="Times New Roman"/>
              </w:rPr>
              <w:t>4.性別平等相關法規政策相關性評估之合宜性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r w:rsidRPr="00475CCA">
              <w:rPr>
                <w:rFonts w:ascii="標楷體" w:eastAsia="標楷體" w:hAnsi="標楷體" w:cs="Times New Roman" w:hint="eastAsia"/>
              </w:rPr>
              <w:t>一、本計畫</w:t>
            </w:r>
            <w:r w:rsidRPr="00475CCA">
              <w:rPr>
                <w:rFonts w:ascii="Times New Roman" w:eastAsia="標楷體" w:hAnsi="Times New Roman" w:cs="Times New Roman" w:hint="eastAsia"/>
                <w:color w:val="000000" w:themeColor="text1"/>
                <w:szCs w:val="24"/>
              </w:rPr>
              <w:t>有關運動場館設施興整建與修繕方面，係側重硬體基建，較無涉</w:t>
            </w:r>
            <w:r w:rsidRPr="00475CCA">
              <w:rPr>
                <w:rFonts w:ascii="標楷體" w:eastAsia="標楷體" w:hAnsi="標楷體" w:cs="Times New Roman" w:hint="eastAsia"/>
              </w:rPr>
              <w:t>及特定性別、性傾向或性別認同者。</w:t>
            </w:r>
          </w:p>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r w:rsidRPr="00475CCA">
              <w:rPr>
                <w:rFonts w:ascii="標楷體" w:eastAsia="標楷體" w:hAnsi="標楷體" w:cs="Times New Roman" w:hint="eastAsia"/>
              </w:rPr>
              <w:t>二、本計畫有關開發建築物部分，已符合我國建築法規、公共場所哺(集)乳室設置及管理標準等規定，將性別因素納入考量，具體落實設施男女廁所比例、設置哺乳室，建立性別友善環境。如廁所整修、夜間照明等應將性別問題列入考量，落實性別平等及建立婦幼親善環境。</w:t>
            </w:r>
          </w:p>
        </w:tc>
      </w:tr>
      <w:tr w:rsidR="00DE0518" w:rsidRPr="00475CCA" w:rsidTr="00A142D1">
        <w:trPr>
          <w:cantSplit/>
          <w:trHeight w:val="361"/>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pacing w:line="360" w:lineRule="exact"/>
              <w:jc w:val="both"/>
              <w:textAlignment w:val="baseline"/>
              <w:rPr>
                <w:rFonts w:ascii="標楷體" w:eastAsia="標楷體" w:hAnsi="標楷體" w:cs="Times New Roman"/>
              </w:rPr>
            </w:pPr>
            <w:r w:rsidRPr="00475CCA">
              <w:rPr>
                <w:rFonts w:ascii="標楷體" w:eastAsia="標楷體" w:hAnsi="標楷體" w:cs="Times New Roman"/>
              </w:rPr>
              <w:t>5.性別統計及性別分析之合宜性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DE0518" w:rsidRPr="000260CA" w:rsidRDefault="00DE0518" w:rsidP="00A142D1">
            <w:pPr>
              <w:suppressAutoHyphens/>
              <w:snapToGrid w:val="0"/>
              <w:spacing w:before="60" w:after="60" w:line="360" w:lineRule="exact"/>
              <w:ind w:left="-108" w:right="-108"/>
              <w:textAlignment w:val="baseline"/>
              <w:rPr>
                <w:rFonts w:ascii="標楷體" w:eastAsia="標楷體" w:hAnsi="標楷體" w:cs="Times New Roman"/>
                <w:szCs w:val="24"/>
              </w:rPr>
            </w:pPr>
            <w:r w:rsidRPr="00475CCA">
              <w:rPr>
                <w:rFonts w:ascii="標楷體" w:eastAsia="標楷體" w:hAnsi="標楷體" w:cs="Times New Roman" w:hint="eastAsia"/>
              </w:rPr>
              <w:t>一、本計畫</w:t>
            </w:r>
            <w:r w:rsidRPr="00475CCA">
              <w:rPr>
                <w:rFonts w:ascii="Times New Roman" w:eastAsia="標楷體" w:hAnsi="Times New Roman" w:cs="Times New Roman" w:hint="eastAsia"/>
                <w:color w:val="000000" w:themeColor="text1"/>
                <w:szCs w:val="24"/>
              </w:rPr>
              <w:t>有關性</w:t>
            </w:r>
            <w:r w:rsidRPr="000260CA">
              <w:rPr>
                <w:rFonts w:ascii="標楷體" w:eastAsia="標楷體" w:hAnsi="標楷體" w:cs="Times New Roman" w:hint="eastAsia"/>
                <w:color w:val="000000" w:themeColor="text1"/>
                <w:szCs w:val="24"/>
              </w:rPr>
              <w:t>別統計方面僅採納</w:t>
            </w:r>
            <w:r w:rsidRPr="000260CA">
              <w:rPr>
                <w:rFonts w:ascii="標楷體" w:eastAsia="標楷體" w:hAnsi="標楷體" w:cs="Times New Roman"/>
                <w:szCs w:val="24"/>
              </w:rPr>
              <w:t>體育署</w:t>
            </w:r>
            <w:r w:rsidRPr="000260CA">
              <w:rPr>
                <w:rFonts w:ascii="標楷體" w:eastAsia="標楷體" w:hAnsi="標楷體" w:cs="Times New Roman" w:hint="eastAsia"/>
                <w:szCs w:val="24"/>
              </w:rPr>
              <w:t>「</w:t>
            </w:r>
            <w:r>
              <w:rPr>
                <w:rFonts w:ascii="標楷體" w:eastAsia="標楷體" w:hAnsi="標楷體" w:cs="Times New Roman" w:hint="eastAsia"/>
                <w:szCs w:val="24"/>
              </w:rPr>
              <w:t>107</w:t>
            </w:r>
            <w:r w:rsidRPr="000260CA">
              <w:rPr>
                <w:rFonts w:ascii="標楷體" w:eastAsia="標楷體" w:hAnsi="標楷體" w:cs="Times New Roman"/>
                <w:szCs w:val="24"/>
              </w:rPr>
              <w:t>年運動現況調查成果</w:t>
            </w:r>
            <w:r w:rsidRPr="000260CA">
              <w:rPr>
                <w:rFonts w:ascii="標楷體" w:eastAsia="標楷體" w:hAnsi="標楷體" w:cs="Times New Roman" w:hint="eastAsia"/>
                <w:szCs w:val="24"/>
              </w:rPr>
              <w:t>」乙篇(第6頁)，性別統計數據略嫌太少</w:t>
            </w:r>
            <w:r>
              <w:rPr>
                <w:rFonts w:ascii="標楷體" w:eastAsia="標楷體" w:hAnsi="標楷體" w:cs="Times New Roman" w:hint="eastAsia"/>
                <w:szCs w:val="24"/>
              </w:rPr>
              <w:t>。</w:t>
            </w:r>
          </w:p>
          <w:p w:rsidR="00DE0518" w:rsidRPr="00475CCA" w:rsidRDefault="00DE0518" w:rsidP="00A142D1">
            <w:pPr>
              <w:suppressAutoHyphens/>
              <w:snapToGrid w:val="0"/>
              <w:spacing w:before="60" w:after="60" w:line="360" w:lineRule="exact"/>
              <w:ind w:left="-108" w:right="-108"/>
              <w:jc w:val="both"/>
              <w:textAlignment w:val="baseline"/>
              <w:rPr>
                <w:rFonts w:ascii="Times New Roman" w:eastAsia="標楷體" w:hAnsi="Times New Roman" w:cs="Times New Roman"/>
                <w:szCs w:val="24"/>
              </w:rPr>
            </w:pPr>
            <w:r w:rsidRPr="000260CA">
              <w:rPr>
                <w:rFonts w:ascii="標楷體" w:eastAsia="標楷體" w:hAnsi="標楷體" w:cs="Times New Roman" w:hint="eastAsia"/>
                <w:szCs w:val="24"/>
              </w:rPr>
              <w:t>二、</w:t>
            </w:r>
            <w:r w:rsidRPr="000260CA">
              <w:rPr>
                <w:rFonts w:ascii="標楷體" w:eastAsia="標楷體" w:hAnsi="標楷體" w:cs="Times New Roman" w:hint="eastAsia"/>
              </w:rPr>
              <w:t>本計畫</w:t>
            </w:r>
            <w:r w:rsidRPr="000260CA">
              <w:rPr>
                <w:rFonts w:ascii="標楷體" w:eastAsia="標楷體" w:hAnsi="標楷體" w:cs="Times New Roman" w:hint="eastAsia"/>
                <w:color w:val="000000" w:themeColor="text1"/>
                <w:szCs w:val="24"/>
              </w:rPr>
              <w:t>應加強性別分析與運動項</w:t>
            </w:r>
            <w:r w:rsidRPr="00475CCA">
              <w:rPr>
                <w:rFonts w:ascii="Times New Roman" w:eastAsia="標楷體" w:hAnsi="Times New Roman" w:cs="Times New Roman" w:hint="eastAsia"/>
                <w:color w:val="000000" w:themeColor="text1"/>
                <w:szCs w:val="24"/>
              </w:rPr>
              <w:t>目之關聯性。</w:t>
            </w:r>
            <w:r w:rsidRPr="00475CCA">
              <w:rPr>
                <w:rFonts w:ascii="Times New Roman" w:eastAsia="標楷體" w:hAnsi="Times New Roman" w:cs="Times New Roman" w:hint="eastAsia"/>
                <w:szCs w:val="24"/>
              </w:rPr>
              <w:t>例如，我國從事足球運動的男女性別比例是多少？當前，我國企業甲級足球聯賽每年賽事有若干場</w:t>
            </w:r>
            <w:r w:rsidRPr="00475CCA">
              <w:rPr>
                <w:rFonts w:ascii="Times New Roman" w:eastAsia="標楷體" w:hAnsi="Times New Roman" w:cs="Times New Roman" w:hint="eastAsia"/>
                <w:szCs w:val="24"/>
              </w:rPr>
              <w:t>(21</w:t>
            </w:r>
            <w:r w:rsidRPr="00475CCA">
              <w:rPr>
                <w:rFonts w:ascii="Times New Roman" w:eastAsia="標楷體" w:hAnsi="Times New Roman" w:cs="Times New Roman" w:hint="eastAsia"/>
                <w:szCs w:val="24"/>
              </w:rPr>
              <w:t>場</w:t>
            </w:r>
            <w:r w:rsidRPr="00475CCA">
              <w:rPr>
                <w:rFonts w:ascii="Times New Roman" w:eastAsia="標楷體" w:hAnsi="Times New Roman" w:cs="Times New Roman" w:hint="eastAsia"/>
                <w:szCs w:val="24"/>
              </w:rPr>
              <w:t>)</w:t>
            </w:r>
            <w:r w:rsidRPr="00475CCA">
              <w:rPr>
                <w:rFonts w:ascii="Times New Roman" w:eastAsia="標楷體" w:hAnsi="Times New Roman" w:cs="Times New Roman" w:hint="eastAsia"/>
                <w:szCs w:val="24"/>
              </w:rPr>
              <w:t>？台灣木蘭足球聯賽每年賽事有多少場</w:t>
            </w:r>
            <w:r w:rsidRPr="00475CCA">
              <w:rPr>
                <w:rFonts w:ascii="Times New Roman" w:eastAsia="標楷體" w:hAnsi="Times New Roman" w:cs="Times New Roman" w:hint="eastAsia"/>
                <w:szCs w:val="24"/>
              </w:rPr>
              <w:t>(15</w:t>
            </w:r>
            <w:r w:rsidRPr="00475CCA">
              <w:rPr>
                <w:rFonts w:ascii="Times New Roman" w:eastAsia="標楷體" w:hAnsi="Times New Roman" w:cs="Times New Roman" w:hint="eastAsia"/>
                <w:szCs w:val="24"/>
              </w:rPr>
              <w:t>場</w:t>
            </w:r>
            <w:r w:rsidRPr="00475CCA">
              <w:rPr>
                <w:rFonts w:ascii="Times New Roman" w:eastAsia="標楷體" w:hAnsi="Times New Roman" w:cs="Times New Roman" w:hint="eastAsia"/>
                <w:szCs w:val="24"/>
              </w:rPr>
              <w:t>)</w:t>
            </w:r>
            <w:r w:rsidRPr="00475CCA">
              <w:rPr>
                <w:rFonts w:ascii="Times New Roman" w:eastAsia="標楷體" w:hAnsi="Times New Roman" w:cs="Times New Roman" w:hint="eastAsia"/>
                <w:szCs w:val="24"/>
              </w:rPr>
              <w:t>？由於賽事遍及北中南東各區，標準足球場地確實不足，不足以支應比賽之需求，因此迫切需要興建符合國際規格的足球場。又如，我國從事棒壘球運動的男女性別比例為何？當前，我國中華職棒一年</w:t>
            </w:r>
            <w:r w:rsidRPr="00475CCA">
              <w:rPr>
                <w:rFonts w:ascii="Times New Roman" w:eastAsia="標楷體" w:hAnsi="Times New Roman" w:cs="Times New Roman" w:hint="eastAsia"/>
                <w:szCs w:val="24"/>
              </w:rPr>
              <w:t>240</w:t>
            </w:r>
            <w:r w:rsidRPr="00475CCA">
              <w:rPr>
                <w:rFonts w:ascii="Times New Roman" w:eastAsia="標楷體" w:hAnsi="Times New Roman" w:cs="Times New Roman" w:hint="eastAsia"/>
                <w:szCs w:val="24"/>
              </w:rPr>
              <w:t>場賽事，我國企業女子壘球聯賽一年賽事若干場</w:t>
            </w:r>
            <w:r w:rsidRPr="00475CCA">
              <w:rPr>
                <w:rFonts w:ascii="Times New Roman" w:eastAsia="標楷體" w:hAnsi="Times New Roman" w:cs="Times New Roman" w:hint="eastAsia"/>
                <w:szCs w:val="24"/>
              </w:rPr>
              <w:t>(50</w:t>
            </w:r>
            <w:r w:rsidRPr="00475CCA">
              <w:rPr>
                <w:rFonts w:ascii="Times New Roman" w:eastAsia="標楷體" w:hAnsi="Times New Roman" w:cs="Times New Roman" w:hint="eastAsia"/>
                <w:szCs w:val="24"/>
              </w:rPr>
              <w:t>場</w:t>
            </w:r>
            <w:r w:rsidRPr="00475CCA">
              <w:rPr>
                <w:rFonts w:ascii="Times New Roman" w:eastAsia="標楷體" w:hAnsi="Times New Roman" w:cs="Times New Roman" w:hint="eastAsia"/>
                <w:szCs w:val="24"/>
              </w:rPr>
              <w:t>)</w:t>
            </w:r>
            <w:r w:rsidRPr="00475CCA">
              <w:rPr>
                <w:rFonts w:ascii="Times New Roman" w:eastAsia="標楷體" w:hAnsi="Times New Roman" w:cs="Times New Roman" w:hint="eastAsia"/>
                <w:szCs w:val="24"/>
              </w:rPr>
              <w:t>，由於各縣市的棒壘球場地數量太少，場地規格極少數符合國際標準，實在不足以支應比賽之需求，因此需要興整建更多的正規棒壘球場。</w:t>
            </w:r>
          </w:p>
        </w:tc>
      </w:tr>
      <w:tr w:rsidR="00DE0518" w:rsidRPr="00475CCA" w:rsidTr="00A142D1">
        <w:trPr>
          <w:cantSplit/>
          <w:trHeight w:val="361"/>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pacing w:before="60" w:after="60" w:line="360" w:lineRule="exact"/>
              <w:jc w:val="both"/>
              <w:textAlignment w:val="baseline"/>
              <w:rPr>
                <w:rFonts w:ascii="標楷體" w:eastAsia="標楷體" w:hAnsi="標楷體" w:cs="Times New Roman"/>
              </w:rPr>
            </w:pPr>
            <w:r w:rsidRPr="00475CCA">
              <w:rPr>
                <w:rFonts w:ascii="標楷體" w:eastAsia="標楷體" w:hAnsi="標楷體" w:cs="Times New Roman"/>
              </w:rPr>
              <w:t>6.本計畫性別議題之合宜性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napToGrid w:val="0"/>
              <w:spacing w:before="60" w:after="60" w:line="360" w:lineRule="exact"/>
              <w:ind w:left="-108" w:right="-108"/>
              <w:textAlignment w:val="baseline"/>
              <w:rPr>
                <w:rFonts w:ascii="Times New Roman" w:eastAsia="標楷體" w:hAnsi="Times New Roman" w:cs="Times New Roman"/>
                <w:color w:val="000000" w:themeColor="text1"/>
                <w:szCs w:val="24"/>
              </w:rPr>
            </w:pPr>
            <w:r w:rsidRPr="00475CCA">
              <w:rPr>
                <w:rFonts w:ascii="標楷體" w:eastAsia="標楷體" w:hAnsi="標楷體" w:cs="Times New Roman" w:hint="eastAsia"/>
              </w:rPr>
              <w:t>一、本計畫</w:t>
            </w:r>
            <w:r w:rsidRPr="00475CCA">
              <w:rPr>
                <w:rFonts w:ascii="Times New Roman" w:eastAsia="標楷體" w:hAnsi="Times New Roman" w:cs="Times New Roman" w:hint="eastAsia"/>
                <w:color w:val="000000" w:themeColor="text1"/>
                <w:szCs w:val="24"/>
              </w:rPr>
              <w:t>係運動場館設施的興整建與修繕計畫，無涉性別議題。</w:t>
            </w:r>
          </w:p>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r w:rsidRPr="00475CCA">
              <w:rPr>
                <w:rFonts w:ascii="Times New Roman" w:eastAsia="標楷體" w:hAnsi="Times New Roman" w:cs="Times New Roman" w:hint="eastAsia"/>
                <w:color w:val="000000" w:themeColor="text1"/>
                <w:szCs w:val="24"/>
              </w:rPr>
              <w:t>二、</w:t>
            </w:r>
            <w:r w:rsidRPr="00475CCA">
              <w:rPr>
                <w:rFonts w:ascii="標楷體" w:eastAsia="標楷體" w:hAnsi="標楷體" w:cs="Times New Roman" w:hint="eastAsia"/>
              </w:rPr>
              <w:t>本計畫</w:t>
            </w:r>
            <w:r w:rsidRPr="00475CCA">
              <w:rPr>
                <w:rFonts w:ascii="Times New Roman" w:eastAsia="標楷體" w:hAnsi="Times New Roman" w:cs="Times New Roman" w:hint="eastAsia"/>
                <w:color w:val="000000" w:themeColor="text1"/>
                <w:szCs w:val="24"/>
              </w:rPr>
              <w:t>有關營建署之</w:t>
            </w:r>
            <w:r w:rsidRPr="00475CCA">
              <w:rPr>
                <w:rFonts w:ascii="標楷體" w:eastAsia="標楷體" w:hAnsi="標楷體" w:cs="Times New Roman" w:hint="eastAsia"/>
              </w:rPr>
              <w:t>建築法規中，已具體規範公共場所哺(集)乳室設置及管理標準等規定，已將性別因素納入考量。</w:t>
            </w:r>
          </w:p>
        </w:tc>
      </w:tr>
      <w:tr w:rsidR="00DE0518" w:rsidRPr="00475CCA" w:rsidTr="00A142D1">
        <w:trPr>
          <w:cantSplit/>
          <w:trHeight w:val="289"/>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right="-108"/>
              <w:jc w:val="both"/>
              <w:textAlignment w:val="baseline"/>
              <w:rPr>
                <w:rFonts w:ascii="標楷體" w:eastAsia="標楷體" w:hAnsi="標楷體" w:cs="Times New Roman"/>
              </w:rPr>
            </w:pPr>
            <w:r w:rsidRPr="00475CCA">
              <w:rPr>
                <w:rFonts w:ascii="標楷體" w:eastAsia="標楷體" w:hAnsi="標楷體" w:cs="Times New Roman"/>
              </w:rPr>
              <w:t>7.性別目標之合宜性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napToGrid w:val="0"/>
              <w:spacing w:before="60" w:after="60" w:line="360" w:lineRule="exact"/>
              <w:ind w:left="-108" w:right="-108"/>
              <w:jc w:val="both"/>
              <w:textAlignment w:val="baseline"/>
              <w:rPr>
                <w:rFonts w:ascii="標楷體" w:eastAsia="標楷體" w:hAnsi="標楷體" w:cs="Times New Roman"/>
                <w:szCs w:val="24"/>
              </w:rPr>
            </w:pPr>
            <w:r w:rsidRPr="00475CCA">
              <w:rPr>
                <w:rFonts w:ascii="標楷體" w:eastAsia="標楷體" w:hAnsi="標楷體" w:cs="Times New Roman" w:hint="eastAsia"/>
              </w:rPr>
              <w:t>本計畫</w:t>
            </w:r>
            <w:r w:rsidRPr="00475CCA">
              <w:rPr>
                <w:rFonts w:ascii="標楷體" w:eastAsia="標楷體" w:hAnsi="標楷體" w:cs="Times New Roman" w:hint="eastAsia"/>
                <w:szCs w:val="24"/>
              </w:rPr>
              <w:t>性別目標說明與受益對象合宜妥適，性別參與情形，能符合我國性別主流化及MDG等性別政策, 目標亦符合CEDAW之方向。</w:t>
            </w:r>
          </w:p>
        </w:tc>
      </w:tr>
      <w:tr w:rsidR="00DE0518" w:rsidRPr="00475CCA" w:rsidTr="00A142D1">
        <w:trPr>
          <w:cantSplit/>
          <w:trHeight w:val="289"/>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right="-108"/>
              <w:jc w:val="both"/>
              <w:textAlignment w:val="baseline"/>
              <w:rPr>
                <w:rFonts w:ascii="標楷體" w:eastAsia="標楷體" w:hAnsi="標楷體" w:cs="Times New Roman"/>
              </w:rPr>
            </w:pPr>
            <w:r w:rsidRPr="00475CCA">
              <w:rPr>
                <w:rFonts w:ascii="標楷體" w:eastAsia="標楷體" w:hAnsi="標楷體" w:cs="Times New Roman"/>
              </w:rPr>
              <w:t>8.執行策略之合宜性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napToGrid w:val="0"/>
              <w:spacing w:before="60" w:after="60" w:line="360" w:lineRule="exact"/>
              <w:ind w:left="-108" w:right="-108"/>
              <w:jc w:val="both"/>
              <w:textAlignment w:val="baseline"/>
              <w:rPr>
                <w:rFonts w:ascii="標楷體" w:eastAsia="標楷體" w:hAnsi="標楷體" w:cs="Times New Roman"/>
              </w:rPr>
            </w:pPr>
            <w:r w:rsidRPr="00475CCA">
              <w:rPr>
                <w:rFonts w:ascii="標楷體" w:eastAsia="標楷體" w:hAnsi="標楷體" w:cs="Times New Roman" w:hint="eastAsia"/>
              </w:rPr>
              <w:t>一、本計畫有關營運策略方面，建議辦理各項活動或舉辦研習會時，應納入性別平等、多元性別、弱勢族群相關課程，期能推動建立對不同性別使用者更加友善之運動場館設施。</w:t>
            </w:r>
          </w:p>
          <w:p w:rsidR="00DE0518" w:rsidRPr="00475CCA" w:rsidRDefault="00DE0518" w:rsidP="00A142D1">
            <w:pPr>
              <w:suppressAutoHyphens/>
              <w:snapToGrid w:val="0"/>
              <w:spacing w:before="60" w:after="60" w:line="360" w:lineRule="exact"/>
              <w:ind w:left="-108" w:right="-108"/>
              <w:jc w:val="both"/>
              <w:textAlignment w:val="baseline"/>
              <w:rPr>
                <w:rFonts w:ascii="標楷體" w:eastAsia="標楷體" w:hAnsi="標楷體" w:cs="Times New Roman"/>
              </w:rPr>
            </w:pPr>
            <w:r w:rsidRPr="00475CCA">
              <w:rPr>
                <w:rFonts w:ascii="標楷體" w:eastAsia="標楷體" w:hAnsi="標楷體" w:cs="Times New Roman" w:hint="eastAsia"/>
              </w:rPr>
              <w:t>二、本計畫有關內部員工教育訓練課程之規畫，建議應納入性平課程，針對運動場館管理人員進行性平觀念宣導，提高性平意識，使其在業務執行、行政管理時，朝多元面向、性別友善、族群融合，以預防或消除性別隔離。</w:t>
            </w:r>
          </w:p>
        </w:tc>
      </w:tr>
      <w:tr w:rsidR="00DE0518" w:rsidRPr="00475CCA" w:rsidTr="00A142D1">
        <w:trPr>
          <w:cantSplit/>
          <w:trHeight w:val="289"/>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right="-108"/>
              <w:jc w:val="both"/>
              <w:textAlignment w:val="baseline"/>
              <w:rPr>
                <w:rFonts w:ascii="標楷體" w:eastAsia="標楷體" w:hAnsi="標楷體" w:cs="Times New Roman"/>
              </w:rPr>
            </w:pPr>
            <w:r w:rsidRPr="00475CCA">
              <w:rPr>
                <w:rFonts w:ascii="標楷體" w:eastAsia="標楷體" w:hAnsi="標楷體" w:cs="Times New Roman"/>
              </w:rPr>
              <w:t>9.經費編列或配置之合宜性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r w:rsidRPr="00475CCA">
              <w:rPr>
                <w:rFonts w:ascii="標楷體" w:eastAsia="標楷體" w:hAnsi="標楷體" w:cs="Times New Roman" w:hint="eastAsia"/>
              </w:rPr>
              <w:t>本計畫</w:t>
            </w:r>
            <w:r w:rsidRPr="00475CCA">
              <w:rPr>
                <w:rFonts w:ascii="Times New Roman" w:eastAsia="標楷體" w:hAnsi="Times New Roman" w:cs="Times New Roman" w:hint="eastAsia"/>
                <w:color w:val="000000" w:themeColor="text1"/>
                <w:szCs w:val="24"/>
              </w:rPr>
              <w:t>應</w:t>
            </w:r>
            <w:r w:rsidRPr="00475CCA">
              <w:rPr>
                <w:rFonts w:ascii="Times New Roman" w:eastAsia="標楷體" w:hAnsi="Times New Roman" w:cs="Times New Roman" w:hint="eastAsia"/>
                <w:szCs w:val="24"/>
              </w:rPr>
              <w:t>追加性別預算作為研究經費，以深入探討我國重點運動項目的兩性運動參與比例。用更多數據支撐興整建場館的正當性及整建場館數量的合理性。</w:t>
            </w:r>
          </w:p>
        </w:tc>
      </w:tr>
      <w:tr w:rsidR="00DE0518" w:rsidRPr="00475CCA" w:rsidTr="00A142D1">
        <w:trPr>
          <w:cantSplit/>
          <w:trHeight w:val="381"/>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right="-108"/>
              <w:jc w:val="both"/>
              <w:textAlignment w:val="baseline"/>
              <w:rPr>
                <w:rFonts w:ascii="標楷體" w:eastAsia="標楷體" w:hAnsi="標楷體" w:cs="Times New Roman"/>
              </w:rPr>
            </w:pPr>
            <w:r w:rsidRPr="00475CCA">
              <w:rPr>
                <w:rFonts w:ascii="標楷體" w:eastAsia="標楷體" w:hAnsi="標楷體" w:cs="Times New Roman"/>
              </w:rPr>
              <w:t>10.綜合性檢視意見</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r w:rsidRPr="00475CCA">
              <w:rPr>
                <w:rFonts w:ascii="標楷體" w:eastAsia="標楷體" w:hAnsi="標楷體" w:cs="Times New Roman" w:hint="eastAsia"/>
              </w:rPr>
              <w:t>一、本計畫</w:t>
            </w:r>
            <w:r w:rsidRPr="00475CCA">
              <w:rPr>
                <w:rFonts w:ascii="Times New Roman" w:eastAsia="標楷體" w:hAnsi="Times New Roman" w:cs="Times New Roman" w:hint="eastAsia"/>
                <w:color w:val="000000" w:themeColor="text1"/>
                <w:szCs w:val="24"/>
              </w:rPr>
              <w:t>較無涉</w:t>
            </w:r>
            <w:r w:rsidRPr="00475CCA">
              <w:rPr>
                <w:rFonts w:ascii="標楷體" w:eastAsia="標楷體" w:hAnsi="標楷體" w:cs="Times New Roman" w:hint="eastAsia"/>
              </w:rPr>
              <w:t>及特定性別、性傾向或性別認同者。</w:t>
            </w:r>
          </w:p>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r w:rsidRPr="00475CCA">
              <w:rPr>
                <w:rFonts w:ascii="標楷體" w:eastAsia="標楷體" w:hAnsi="標楷體" w:cs="Times New Roman" w:hint="eastAsia"/>
              </w:rPr>
              <w:t>二、本計畫有關開發建築物部分，已符合我國建築法規，將性別因素納入考量，如設置哺乳室，建立性別友善環境等。</w:t>
            </w:r>
          </w:p>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r w:rsidRPr="00475CCA">
              <w:rPr>
                <w:rFonts w:ascii="標楷體" w:eastAsia="標楷體" w:hAnsi="標楷體" w:cs="Times New Roman" w:hint="eastAsia"/>
              </w:rPr>
              <w:t>三、本計畫有關營運策略方面，應舉辦研習會納入性別平等、多元性別、弱勢族群相關課程。</w:t>
            </w:r>
          </w:p>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r w:rsidRPr="00475CCA">
              <w:rPr>
                <w:rFonts w:ascii="標楷體" w:eastAsia="標楷體" w:hAnsi="標楷體" w:cs="Times New Roman" w:hint="eastAsia"/>
              </w:rPr>
              <w:t>四、本計畫有關內部員工教育訓練課程，應規劃性平課程，以提高管理人員的性別意識。</w:t>
            </w:r>
          </w:p>
          <w:p w:rsidR="00DE0518" w:rsidRPr="00475CCA" w:rsidRDefault="00DE0518" w:rsidP="00A142D1">
            <w:pPr>
              <w:suppressAutoHyphens/>
              <w:snapToGrid w:val="0"/>
              <w:spacing w:before="60" w:after="60" w:line="360" w:lineRule="exact"/>
              <w:ind w:left="-108" w:right="-108"/>
              <w:textAlignment w:val="baseline"/>
              <w:rPr>
                <w:rFonts w:ascii="標楷體" w:eastAsia="標楷體" w:hAnsi="標楷體" w:cs="Times New Roman"/>
              </w:rPr>
            </w:pPr>
            <w:r w:rsidRPr="00475CCA">
              <w:rPr>
                <w:rFonts w:ascii="標楷體" w:eastAsia="標楷體" w:hAnsi="標楷體" w:cs="Times New Roman" w:hint="eastAsia"/>
              </w:rPr>
              <w:t>五、本計畫</w:t>
            </w:r>
            <w:r w:rsidRPr="00475CCA">
              <w:rPr>
                <w:rFonts w:ascii="Times New Roman" w:eastAsia="標楷體" w:hAnsi="Times New Roman" w:cs="Times New Roman" w:hint="eastAsia"/>
                <w:color w:val="000000" w:themeColor="text1"/>
                <w:szCs w:val="24"/>
              </w:rPr>
              <w:t>應</w:t>
            </w:r>
            <w:r w:rsidRPr="00475CCA">
              <w:rPr>
                <w:rFonts w:ascii="Times New Roman" w:eastAsia="標楷體" w:hAnsi="Times New Roman" w:cs="Times New Roman" w:hint="eastAsia"/>
                <w:szCs w:val="24"/>
              </w:rPr>
              <w:t>追加性別預算，作為大數據分析之研究經費，使用數字說明兩性參與運動與運動項目之關係，用更多數據支撐整建場館的正當性及整建場館數量的合理性。</w:t>
            </w:r>
          </w:p>
        </w:tc>
      </w:tr>
      <w:tr w:rsidR="00DE0518" w:rsidRPr="00475CCA" w:rsidTr="00A142D1">
        <w:trPr>
          <w:cantSplit/>
          <w:trHeight w:val="446"/>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left="-108" w:right="-108"/>
              <w:jc w:val="both"/>
              <w:textAlignment w:val="baseline"/>
              <w:rPr>
                <w:rFonts w:ascii="標楷體" w:eastAsia="標楷體" w:hAnsi="標楷體" w:cs="Times New Roman"/>
                <w:b/>
              </w:rPr>
            </w:pPr>
            <w:r w:rsidRPr="00475CCA">
              <w:rPr>
                <w:rFonts w:ascii="標楷體" w:eastAsia="標楷體" w:hAnsi="標楷體" w:cs="Times New Roman"/>
                <w:b/>
              </w:rPr>
              <w:t>（三）參與時機及方式之合宜性</w:t>
            </w:r>
          </w:p>
        </w:tc>
        <w:tc>
          <w:tcPr>
            <w:tcW w:w="6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518" w:rsidRPr="00475CCA" w:rsidRDefault="00DE0518" w:rsidP="00A142D1">
            <w:pPr>
              <w:suppressAutoHyphens/>
              <w:snapToGrid w:val="0"/>
              <w:spacing w:before="60" w:after="60" w:line="360" w:lineRule="exact"/>
              <w:ind w:right="-108"/>
              <w:jc w:val="both"/>
              <w:textAlignment w:val="baseline"/>
              <w:rPr>
                <w:rFonts w:ascii="標楷體" w:eastAsia="標楷體" w:hAnsi="標楷體" w:cs="Times New Roman"/>
              </w:rPr>
            </w:pPr>
            <w:r w:rsidRPr="00475CCA">
              <w:rPr>
                <w:rFonts w:ascii="標楷體" w:eastAsia="標楷體" w:hAnsi="標楷體" w:cs="Times New Roman" w:hint="eastAsia"/>
              </w:rPr>
              <w:t>本人除了書面意見外，更樂意參與性平專案小組會議。</w:t>
            </w:r>
          </w:p>
        </w:tc>
      </w:tr>
      <w:tr w:rsidR="00DE0518" w:rsidRPr="00475CCA" w:rsidTr="00A142D1">
        <w:trPr>
          <w:cantSplit/>
          <w:trHeight w:val="649"/>
        </w:trPr>
        <w:tc>
          <w:tcPr>
            <w:tcW w:w="10314" w:type="dxa"/>
            <w:gridSpan w:val="2"/>
            <w:tcBorders>
              <w:top w:val="single" w:sz="4" w:space="0" w:color="000000"/>
              <w:left w:val="single" w:sz="4" w:space="0" w:color="000000"/>
              <w:bottom w:val="double" w:sz="12" w:space="0" w:color="000000"/>
              <w:right w:val="single" w:sz="4" w:space="0" w:color="000000"/>
            </w:tcBorders>
            <w:shd w:val="clear" w:color="auto" w:fill="auto"/>
          </w:tcPr>
          <w:p w:rsidR="00DE0518" w:rsidRPr="00475CCA" w:rsidRDefault="00DE0518" w:rsidP="00A142D1">
            <w:pPr>
              <w:suppressAutoHyphens/>
              <w:snapToGrid w:val="0"/>
              <w:spacing w:before="60" w:after="60" w:line="360" w:lineRule="exact"/>
              <w:ind w:left="142" w:right="-108"/>
              <w:textAlignment w:val="baseline"/>
              <w:rPr>
                <w:rFonts w:ascii="標楷體" w:eastAsia="標楷體" w:hAnsi="標楷體" w:cs="Times New Roman"/>
              </w:rPr>
            </w:pPr>
            <w:r w:rsidRPr="00475CCA">
              <w:rPr>
                <w:rFonts w:ascii="標楷體" w:eastAsia="標楷體" w:hAnsi="標楷體" w:cs="Times New Roman"/>
              </w:rPr>
              <w:t>本人同意恪遵保密義務，未經部會同意不得逕自對外公開所評估之計畫草案。</w:t>
            </w:r>
          </w:p>
          <w:p w:rsidR="00DE0518" w:rsidRPr="00475CCA" w:rsidRDefault="00DE0518" w:rsidP="00A142D1">
            <w:pPr>
              <w:suppressAutoHyphens/>
              <w:snapToGrid w:val="0"/>
              <w:spacing w:before="60" w:after="60" w:line="360" w:lineRule="exact"/>
              <w:ind w:left="142" w:right="-108"/>
              <w:textAlignment w:val="baseline"/>
              <w:rPr>
                <w:rFonts w:ascii="標楷體" w:eastAsia="標楷體" w:hAnsi="標楷體" w:cs="Times New Roman"/>
              </w:rPr>
            </w:pPr>
            <w:r w:rsidRPr="00475CCA">
              <w:rPr>
                <w:rFonts w:ascii="標楷體" w:eastAsia="標楷體" w:hAnsi="標楷體" w:cs="Times New Roman"/>
              </w:rPr>
              <w:t>（簽章，簽名或打字皆可）______</w:t>
            </w:r>
            <w:r w:rsidRPr="00475CCA">
              <w:rPr>
                <w:rFonts w:ascii="標楷體" w:eastAsia="標楷體" w:hAnsi="標楷體" w:cs="Times New Roman" w:hint="eastAsia"/>
                <w:u w:val="single"/>
              </w:rPr>
              <w:t>周立里</w:t>
            </w:r>
            <w:r w:rsidRPr="00475CCA">
              <w:rPr>
                <w:rFonts w:ascii="標楷體" w:eastAsia="標楷體" w:hAnsi="標楷體" w:cs="Times New Roman"/>
              </w:rPr>
              <w:t>__________</w:t>
            </w:r>
          </w:p>
        </w:tc>
      </w:tr>
    </w:tbl>
    <w:p w:rsidR="00DE0518" w:rsidRPr="00134E91" w:rsidRDefault="00DE0518" w:rsidP="00DE0518">
      <w:pPr>
        <w:widowControl/>
        <w:rPr>
          <w:rFonts w:ascii="Times New Roman" w:eastAsia="標楷體" w:hAnsi="Times New Roman" w:cs="Times New Roman"/>
          <w:b/>
          <w:sz w:val="32"/>
          <w:szCs w:val="28"/>
        </w:rPr>
      </w:pPr>
    </w:p>
    <w:p w:rsidR="00DE0518" w:rsidRPr="00DE0518" w:rsidRDefault="00DE0518" w:rsidP="00C30B8F">
      <w:pPr>
        <w:widowControl/>
        <w:rPr>
          <w:rFonts w:ascii="Times New Roman" w:eastAsia="標楷體" w:hAnsi="Times New Roman" w:cs="Times New Roman"/>
          <w:b/>
          <w:sz w:val="32"/>
          <w:szCs w:val="28"/>
        </w:rPr>
      </w:pPr>
    </w:p>
    <w:p w:rsidR="00DE0518" w:rsidRDefault="00DE0518" w:rsidP="00C30B8F">
      <w:pPr>
        <w:widowControl/>
        <w:rPr>
          <w:rFonts w:ascii="Times New Roman" w:eastAsia="標楷體" w:hAnsi="Times New Roman" w:cs="Times New Roman"/>
          <w:b/>
          <w:sz w:val="32"/>
          <w:szCs w:val="28"/>
        </w:rPr>
      </w:pPr>
    </w:p>
    <w:p w:rsidR="00DE0518" w:rsidRDefault="00DE0518" w:rsidP="00C30B8F">
      <w:pPr>
        <w:widowControl/>
        <w:rPr>
          <w:rFonts w:ascii="Times New Roman" w:eastAsia="標楷體" w:hAnsi="Times New Roman" w:cs="Times New Roman"/>
          <w:b/>
          <w:sz w:val="32"/>
          <w:szCs w:val="28"/>
        </w:rPr>
      </w:pPr>
    </w:p>
    <w:p w:rsidR="00DE0518" w:rsidRDefault="00DE0518">
      <w:pPr>
        <w:widowControl/>
        <w:rPr>
          <w:rFonts w:ascii="標楷體" w:eastAsia="標楷體" w:hAnsi="標楷體" w:cs="Cambria"/>
          <w:b/>
          <w:bCs/>
          <w:sz w:val="32"/>
          <w:szCs w:val="28"/>
        </w:rPr>
      </w:pPr>
      <w:r>
        <w:rPr>
          <w:rFonts w:ascii="標楷體" w:eastAsia="標楷體" w:hAnsi="標楷體"/>
          <w:sz w:val="32"/>
          <w:szCs w:val="28"/>
        </w:rPr>
        <w:br w:type="page"/>
      </w:r>
    </w:p>
    <w:p w:rsidR="00550A92" w:rsidRPr="00DE0518" w:rsidRDefault="00550A92" w:rsidP="00DE0518">
      <w:pPr>
        <w:pStyle w:val="1"/>
        <w:spacing w:before="0" w:after="0" w:line="240" w:lineRule="auto"/>
        <w:rPr>
          <w:rFonts w:ascii="標楷體" w:eastAsia="標楷體" w:hAnsi="標楷體"/>
          <w:sz w:val="32"/>
          <w:szCs w:val="28"/>
        </w:rPr>
      </w:pPr>
      <w:bookmarkStart w:id="160" w:name="_Toc48298779"/>
      <w:r w:rsidRPr="00DE0518">
        <w:rPr>
          <w:rFonts w:ascii="標楷體" w:eastAsia="標楷體" w:hAnsi="標楷體" w:hint="eastAsia"/>
          <w:sz w:val="32"/>
          <w:szCs w:val="28"/>
        </w:rPr>
        <w:t>附錄</w:t>
      </w:r>
      <w:r w:rsidR="00DE0518" w:rsidRPr="00DE0518">
        <w:rPr>
          <w:rFonts w:ascii="標楷體" w:eastAsia="標楷體" w:hAnsi="標楷體" w:hint="eastAsia"/>
          <w:sz w:val="32"/>
          <w:szCs w:val="28"/>
        </w:rPr>
        <w:t>三</w:t>
      </w:r>
      <w:r w:rsidRPr="00DE0518">
        <w:rPr>
          <w:rFonts w:ascii="標楷體" w:eastAsia="標楷體" w:hAnsi="標楷體" w:hint="eastAsia"/>
          <w:sz w:val="32"/>
          <w:szCs w:val="28"/>
        </w:rPr>
        <w:t xml:space="preserve">　可行性研究及綜合規劃報告</w:t>
      </w:r>
      <w:bookmarkEnd w:id="160"/>
    </w:p>
    <w:p w:rsidR="00550A92" w:rsidRDefault="00550A92" w:rsidP="00C30B8F">
      <w:pPr>
        <w:widowControl/>
        <w:rPr>
          <w:rFonts w:ascii="Times New Roman" w:eastAsia="標楷體" w:hAnsi="Times New Roman" w:cs="Times New Roman"/>
          <w:b/>
          <w:sz w:val="28"/>
          <w:szCs w:val="28"/>
        </w:rPr>
      </w:pPr>
    </w:p>
    <w:p w:rsidR="00550A92" w:rsidRDefault="00550A92" w:rsidP="00C30B8F">
      <w:pPr>
        <w:widowControl/>
        <w:rPr>
          <w:rFonts w:ascii="Times New Roman" w:eastAsia="標楷體" w:hAnsi="Times New Roman" w:cs="Times New Roman"/>
          <w:b/>
          <w:sz w:val="28"/>
          <w:szCs w:val="28"/>
        </w:rPr>
      </w:pPr>
    </w:p>
    <w:p w:rsidR="00550A92" w:rsidRDefault="00550A92" w:rsidP="00C30B8F">
      <w:pPr>
        <w:widowControl/>
        <w:rPr>
          <w:rFonts w:ascii="Times New Roman" w:eastAsia="標楷體" w:hAnsi="Times New Roman" w:cs="Times New Roman"/>
          <w:b/>
          <w:sz w:val="28"/>
          <w:szCs w:val="28"/>
        </w:rPr>
      </w:pPr>
    </w:p>
    <w:p w:rsidR="00550A92" w:rsidRDefault="00550A92" w:rsidP="00C30B8F">
      <w:pPr>
        <w:widowControl/>
        <w:rPr>
          <w:rFonts w:ascii="Times New Roman" w:eastAsia="標楷體" w:hAnsi="Times New Roman" w:cs="Times New Roman"/>
          <w:b/>
          <w:sz w:val="28"/>
          <w:szCs w:val="28"/>
        </w:rPr>
      </w:pPr>
    </w:p>
    <w:p w:rsidR="00550A92" w:rsidRDefault="00550A92" w:rsidP="00C30B8F">
      <w:pPr>
        <w:widowControl/>
        <w:rPr>
          <w:rFonts w:ascii="Times New Roman" w:eastAsia="標楷體" w:hAnsi="Times New Roman" w:cs="Times New Roman"/>
          <w:b/>
          <w:sz w:val="28"/>
          <w:szCs w:val="28"/>
        </w:rPr>
      </w:pPr>
    </w:p>
    <w:p w:rsidR="00550A92" w:rsidRDefault="00550A92" w:rsidP="00C30B8F">
      <w:pPr>
        <w:widowControl/>
        <w:rPr>
          <w:rFonts w:ascii="Times New Roman" w:eastAsia="標楷體" w:hAnsi="Times New Roman" w:cs="Times New Roman"/>
          <w:b/>
          <w:sz w:val="28"/>
          <w:szCs w:val="28"/>
        </w:rPr>
      </w:pPr>
    </w:p>
    <w:p w:rsidR="00550A92" w:rsidRDefault="00550A92" w:rsidP="00C30B8F">
      <w:pPr>
        <w:widowControl/>
        <w:rPr>
          <w:rFonts w:ascii="Times New Roman" w:eastAsia="標楷體" w:hAnsi="Times New Roman" w:cs="Times New Roman"/>
          <w:b/>
          <w:sz w:val="28"/>
          <w:szCs w:val="28"/>
        </w:rPr>
      </w:pPr>
    </w:p>
    <w:p w:rsidR="00550A92" w:rsidRDefault="00550A92" w:rsidP="00C30B8F">
      <w:pPr>
        <w:widowControl/>
      </w:pPr>
    </w:p>
    <w:p w:rsidR="00550A92" w:rsidRPr="00DD1F2E" w:rsidRDefault="00550A92" w:rsidP="00550A92">
      <w:pPr>
        <w:spacing w:beforeLines="500" w:before="1200"/>
        <w:jc w:val="center"/>
        <w:rPr>
          <w:rFonts w:ascii="Times New Roman" w:eastAsia="標楷體" w:hAnsi="Times New Roman" w:cs="Times New Roman"/>
          <w:b/>
          <w:sz w:val="60"/>
          <w:szCs w:val="60"/>
        </w:rPr>
      </w:pPr>
      <w:r w:rsidRPr="00DD1F2E">
        <w:rPr>
          <w:rFonts w:ascii="Times New Roman" w:eastAsia="標楷體" w:hAnsi="Times New Roman" w:cs="Times New Roman"/>
          <w:b/>
          <w:sz w:val="60"/>
          <w:szCs w:val="60"/>
        </w:rPr>
        <w:t>前瞻基礎建設</w:t>
      </w:r>
      <w:r w:rsidRPr="00DD1F2E">
        <w:rPr>
          <w:rFonts w:ascii="Times New Roman" w:eastAsia="標楷體" w:hAnsi="Times New Roman" w:cs="Times New Roman"/>
          <w:b/>
          <w:sz w:val="60"/>
          <w:szCs w:val="60"/>
        </w:rPr>
        <w:t>─</w:t>
      </w:r>
      <w:r w:rsidRPr="00DD1F2E">
        <w:rPr>
          <w:rFonts w:ascii="Times New Roman" w:eastAsia="標楷體" w:hAnsi="Times New Roman" w:cs="Times New Roman"/>
          <w:b/>
          <w:sz w:val="60"/>
          <w:szCs w:val="60"/>
        </w:rPr>
        <w:t>城鄉建設</w:t>
      </w:r>
    </w:p>
    <w:p w:rsidR="00550A92" w:rsidRPr="00DD1F2E" w:rsidRDefault="00550A92" w:rsidP="00550A92">
      <w:pPr>
        <w:spacing w:beforeLines="100" w:before="240"/>
        <w:jc w:val="center"/>
        <w:rPr>
          <w:rFonts w:ascii="Times New Roman" w:eastAsia="標楷體" w:hAnsi="Times New Roman" w:cs="Times New Roman"/>
          <w:b/>
          <w:sz w:val="60"/>
          <w:szCs w:val="60"/>
        </w:rPr>
      </w:pPr>
      <w:r>
        <w:rPr>
          <w:rFonts w:ascii="Times New Roman" w:eastAsia="標楷體" w:hAnsi="Times New Roman" w:cs="Times New Roman" w:hint="eastAsia"/>
          <w:b/>
          <w:sz w:val="60"/>
          <w:szCs w:val="60"/>
        </w:rPr>
        <w:t>充實全民運動環境</w:t>
      </w:r>
      <w:r w:rsidRPr="00DD1F2E">
        <w:rPr>
          <w:rFonts w:ascii="Times New Roman" w:eastAsia="標楷體" w:hAnsi="Times New Roman" w:cs="Times New Roman"/>
          <w:b/>
          <w:sz w:val="60"/>
          <w:szCs w:val="60"/>
        </w:rPr>
        <w:t>計畫</w:t>
      </w:r>
    </w:p>
    <w:p w:rsidR="00550A92" w:rsidRPr="00DD1F2E" w:rsidRDefault="00550A92" w:rsidP="00550A92">
      <w:pPr>
        <w:spacing w:beforeLines="200" w:before="480"/>
        <w:jc w:val="center"/>
        <w:rPr>
          <w:rFonts w:ascii="Times New Roman" w:eastAsia="標楷體" w:hAnsi="Times New Roman" w:cs="Times New Roman"/>
          <w:b/>
          <w:sz w:val="44"/>
          <w:szCs w:val="44"/>
        </w:rPr>
      </w:pPr>
      <w:r w:rsidRPr="00550A92">
        <w:rPr>
          <w:rFonts w:ascii="Times New Roman" w:eastAsia="標楷體" w:hAnsi="Times New Roman" w:cs="Times New Roman" w:hint="eastAsia"/>
          <w:b/>
          <w:sz w:val="48"/>
          <w:szCs w:val="44"/>
        </w:rPr>
        <w:t>可行性研究及綜合規劃報告</w:t>
      </w:r>
    </w:p>
    <w:p w:rsidR="00550A92" w:rsidRPr="00550A92" w:rsidRDefault="00550A92" w:rsidP="00C30B8F">
      <w:pPr>
        <w:widowControl/>
      </w:pPr>
    </w:p>
    <w:p w:rsidR="00550A92" w:rsidRDefault="00550A92" w:rsidP="00C30B8F">
      <w:pPr>
        <w:widowControl/>
      </w:pPr>
    </w:p>
    <w:p w:rsidR="00550A92" w:rsidRDefault="00550A92" w:rsidP="00C30B8F">
      <w:pPr>
        <w:widowControl/>
      </w:pPr>
    </w:p>
    <w:p w:rsidR="00550A92" w:rsidRDefault="00550A92" w:rsidP="00C30B8F">
      <w:pPr>
        <w:widowControl/>
      </w:pPr>
    </w:p>
    <w:p w:rsidR="00604A28" w:rsidRDefault="00604A28" w:rsidP="00C30B8F">
      <w:pPr>
        <w:widowControl/>
      </w:pPr>
    </w:p>
    <w:p w:rsidR="00604A28" w:rsidRDefault="00604A28" w:rsidP="00C30B8F">
      <w:pPr>
        <w:widowControl/>
      </w:pPr>
    </w:p>
    <w:p w:rsidR="00604A28" w:rsidRDefault="00604A28" w:rsidP="00C30B8F">
      <w:pPr>
        <w:widowControl/>
      </w:pPr>
    </w:p>
    <w:p w:rsidR="00604A28" w:rsidRDefault="00604A28" w:rsidP="00C30B8F">
      <w:pPr>
        <w:widowControl/>
      </w:pPr>
    </w:p>
    <w:p w:rsidR="00604A28" w:rsidRDefault="00604A28" w:rsidP="00C30B8F">
      <w:pPr>
        <w:widowControl/>
      </w:pPr>
    </w:p>
    <w:p w:rsidR="00604A28" w:rsidRDefault="00604A28" w:rsidP="00C30B8F">
      <w:pPr>
        <w:widowControl/>
      </w:pPr>
    </w:p>
    <w:p w:rsidR="00604A28" w:rsidRDefault="00604A28" w:rsidP="00C30B8F">
      <w:pPr>
        <w:widowControl/>
      </w:pPr>
    </w:p>
    <w:p w:rsidR="00604A28" w:rsidRDefault="00604A28" w:rsidP="00604A28">
      <w:pPr>
        <w:widowControl/>
        <w:jc w:val="center"/>
        <w:rPr>
          <w:rFonts w:ascii="Times New Roman" w:eastAsia="標楷體" w:hAnsi="Times New Roman" w:cs="Times New Roman"/>
          <w:b/>
          <w:sz w:val="40"/>
          <w:szCs w:val="40"/>
        </w:rPr>
      </w:pPr>
      <w:r w:rsidRPr="00DD1F2E">
        <w:rPr>
          <w:rFonts w:ascii="Times New Roman" w:eastAsia="標楷體" w:hAnsi="Times New Roman" w:cs="Times New Roman"/>
          <w:b/>
          <w:sz w:val="40"/>
          <w:szCs w:val="40"/>
        </w:rPr>
        <w:t>教育部</w:t>
      </w:r>
    </w:p>
    <w:p w:rsidR="00604A28" w:rsidRDefault="00604A28" w:rsidP="00604A28">
      <w:pPr>
        <w:widowControl/>
        <w:jc w:val="center"/>
        <w:rPr>
          <w:rFonts w:ascii="Times New Roman" w:eastAsia="標楷體" w:hAnsi="Times New Roman" w:cs="Times New Roman"/>
          <w:b/>
          <w:sz w:val="40"/>
          <w:szCs w:val="40"/>
        </w:rPr>
      </w:pPr>
    </w:p>
    <w:p w:rsidR="00604A28" w:rsidRDefault="00604A28" w:rsidP="00604A28">
      <w:pPr>
        <w:widowControl/>
        <w:jc w:val="center"/>
        <w:rPr>
          <w:rFonts w:ascii="Times New Roman" w:eastAsia="標楷體" w:hAnsi="Times New Roman" w:cs="Times New Roman"/>
          <w:b/>
          <w:sz w:val="40"/>
          <w:szCs w:val="40"/>
        </w:rPr>
      </w:pPr>
    </w:p>
    <w:p w:rsidR="00604A28" w:rsidRDefault="00604A28" w:rsidP="00604A28">
      <w:pPr>
        <w:widowControl/>
        <w:jc w:val="center"/>
      </w:pPr>
    </w:p>
    <w:p w:rsidR="00604A28" w:rsidRDefault="00604A28" w:rsidP="00C30B8F">
      <w:pPr>
        <w:widowControl/>
      </w:pPr>
    </w:p>
    <w:p w:rsidR="00604A28" w:rsidRDefault="00604A28" w:rsidP="00604A28">
      <w:pPr>
        <w:widowControl/>
        <w:jc w:val="center"/>
      </w:pPr>
      <w:r w:rsidRPr="00DD1F2E">
        <w:rPr>
          <w:rFonts w:ascii="Times New Roman" w:eastAsia="標楷體" w:hAnsi="Times New Roman" w:cs="Times New Roman"/>
          <w:b/>
          <w:sz w:val="40"/>
          <w:szCs w:val="40"/>
        </w:rPr>
        <w:t>中華民國</w:t>
      </w:r>
      <w:r w:rsidRPr="00DD1F2E">
        <w:rPr>
          <w:rFonts w:ascii="Times New Roman" w:eastAsia="標楷體" w:hAnsi="Times New Roman" w:cs="Times New Roman"/>
          <w:b/>
          <w:sz w:val="40"/>
          <w:szCs w:val="40"/>
        </w:rPr>
        <w:t>1</w:t>
      </w:r>
      <w:r>
        <w:rPr>
          <w:rFonts w:ascii="Times New Roman" w:eastAsia="標楷體" w:hAnsi="Times New Roman" w:cs="Times New Roman" w:hint="eastAsia"/>
          <w:b/>
          <w:sz w:val="40"/>
          <w:szCs w:val="40"/>
        </w:rPr>
        <w:t>09</w:t>
      </w:r>
      <w:r w:rsidRPr="00DD1F2E">
        <w:rPr>
          <w:rFonts w:ascii="Times New Roman" w:eastAsia="標楷體" w:hAnsi="Times New Roman" w:cs="Times New Roman"/>
          <w:b/>
          <w:sz w:val="40"/>
          <w:szCs w:val="40"/>
        </w:rPr>
        <w:t>年</w:t>
      </w:r>
      <w:r w:rsidR="00283912">
        <w:rPr>
          <w:rFonts w:ascii="Times New Roman" w:eastAsia="標楷體" w:hAnsi="Times New Roman" w:cs="Times New Roman" w:hint="eastAsia"/>
          <w:b/>
          <w:sz w:val="40"/>
          <w:szCs w:val="40"/>
        </w:rPr>
        <w:t>8</w:t>
      </w:r>
      <w:r w:rsidRPr="00DD1F2E">
        <w:rPr>
          <w:rFonts w:ascii="Times New Roman" w:eastAsia="標楷體" w:hAnsi="Times New Roman" w:cs="Times New Roman"/>
          <w:b/>
          <w:sz w:val="40"/>
          <w:szCs w:val="40"/>
        </w:rPr>
        <w:t>月</w:t>
      </w:r>
    </w:p>
    <w:p w:rsidR="00604A28" w:rsidRDefault="00604A28" w:rsidP="00C30B8F">
      <w:pPr>
        <w:widowControl/>
      </w:pPr>
    </w:p>
    <w:p w:rsidR="00604A28" w:rsidRDefault="00604A28" w:rsidP="00C30B8F">
      <w:pPr>
        <w:widowControl/>
      </w:pPr>
    </w:p>
    <w:p w:rsidR="00604A28" w:rsidRDefault="00604A28" w:rsidP="00C30B8F">
      <w:pPr>
        <w:widowControl/>
      </w:pPr>
    </w:p>
    <w:p w:rsidR="00604A28" w:rsidRPr="0081024C" w:rsidRDefault="00604A28" w:rsidP="00604A28">
      <w:pPr>
        <w:pStyle w:val="1"/>
        <w:spacing w:before="0" w:after="0" w:line="240" w:lineRule="auto"/>
        <w:jc w:val="both"/>
        <w:rPr>
          <w:rFonts w:ascii="Times New Roman" w:eastAsia="標楷體" w:hAnsi="Times New Roman" w:cs="Times New Roman"/>
          <w:sz w:val="36"/>
          <w:szCs w:val="32"/>
        </w:rPr>
      </w:pPr>
      <w:bookmarkStart w:id="161" w:name="_Toc487482463"/>
      <w:bookmarkStart w:id="162" w:name="_Toc47451452"/>
      <w:bookmarkStart w:id="163" w:name="_Toc48298780"/>
      <w:r w:rsidRPr="0081024C">
        <w:rPr>
          <w:rFonts w:ascii="Times New Roman" w:eastAsia="標楷體" w:hAnsi="Times New Roman" w:cs="Times New Roman"/>
          <w:sz w:val="36"/>
          <w:szCs w:val="32"/>
        </w:rPr>
        <w:t>第壹章　計畫緣起</w:t>
      </w:r>
      <w:bookmarkEnd w:id="161"/>
      <w:bookmarkEnd w:id="162"/>
      <w:bookmarkEnd w:id="163"/>
    </w:p>
    <w:p w:rsidR="00604A28" w:rsidRPr="004F0BB4" w:rsidRDefault="00604A28" w:rsidP="00604A28">
      <w:pPr>
        <w:spacing w:line="480" w:lineRule="exact"/>
        <w:ind w:firstLineChars="200" w:firstLine="560"/>
        <w:jc w:val="both"/>
        <w:rPr>
          <w:rFonts w:ascii="Times New Roman" w:eastAsia="標楷體" w:hAnsi="Times New Roman" w:cs="Times New Roman"/>
          <w:sz w:val="28"/>
          <w:szCs w:val="28"/>
        </w:rPr>
      </w:pPr>
      <w:r w:rsidRPr="00425F8B">
        <w:rPr>
          <w:rFonts w:ascii="Times New Roman" w:eastAsia="標楷體" w:hAnsi="Times New Roman" w:cs="Times New Roman"/>
          <w:color w:val="000000" w:themeColor="text1"/>
          <w:sz w:val="28"/>
        </w:rPr>
        <w:t>健康的國民是國家最大的資產，國民體能是國家競爭力的基石，更是個人、家庭幸福的保證，而運動是提升國民健康與體能最好的方式。規律運動可以獲得較佳的體適能，且可預防疾病，避免憂鬱症和焦慮症，產生樂觀、自信、和自尊心理以及較佳心情，對於國人的工作或學業，都有很大的助益。</w:t>
      </w:r>
    </w:p>
    <w:p w:rsidR="00604A28" w:rsidRPr="004F0BB4" w:rsidRDefault="00604A28" w:rsidP="00604A28">
      <w:pPr>
        <w:spacing w:line="480" w:lineRule="exact"/>
        <w:ind w:firstLineChars="200" w:firstLine="560"/>
        <w:jc w:val="both"/>
        <w:rPr>
          <w:rFonts w:ascii="Times New Roman" w:eastAsia="標楷體" w:hAnsi="Times New Roman" w:cs="Times New Roman"/>
          <w:sz w:val="28"/>
          <w:szCs w:val="28"/>
        </w:rPr>
      </w:pPr>
      <w:r w:rsidRPr="00425F8B">
        <w:rPr>
          <w:rFonts w:ascii="Times New Roman" w:eastAsia="標楷體" w:hAnsi="Times New Roman" w:cs="Times New Roman"/>
          <w:color w:val="000000" w:themeColor="text1"/>
          <w:sz w:val="28"/>
        </w:rPr>
        <w:t>隨著全球化、數位化的潮流，臺灣面臨一個全新的政經局勢與國際競爭模式。當今世界各國紛紛將國家體育運動發展的程度視為人民生活品質、生命素質及國家競爭力的指標；而我國國際外交地位特殊，且面對中國大陸在國際外交對我國強力打壓之情勢下，強化我國體育運動之競爭力，於國際體壇獲得優秀成績，為我國提升國際地位及能見度之重要策略</w:t>
      </w:r>
      <w:r>
        <w:rPr>
          <w:rFonts w:ascii="Times New Roman" w:eastAsia="標楷體" w:hAnsi="Times New Roman" w:cs="Times New Roman" w:hint="eastAsia"/>
          <w:color w:val="000000" w:themeColor="text1"/>
          <w:sz w:val="28"/>
        </w:rPr>
        <w:t>，</w:t>
      </w:r>
      <w:r w:rsidRPr="00425F8B">
        <w:rPr>
          <w:rFonts w:ascii="Times New Roman" w:eastAsia="標楷體" w:hAnsi="Times New Roman" w:cs="Times New Roman"/>
          <w:color w:val="000000" w:themeColor="text1"/>
          <w:sz w:val="28"/>
        </w:rPr>
        <w:t>而我國運動選手於國際體壇獲得優異成績，將提升國人對於運動之關注程度，吸引國人觀賞運動賽事或投入運動行列進而養成規律運動習慣，促進我國運動產業之發展。</w:t>
      </w:r>
    </w:p>
    <w:p w:rsidR="00604A28" w:rsidRPr="004F0BB4" w:rsidRDefault="00604A28" w:rsidP="00604A28">
      <w:pPr>
        <w:spacing w:line="480" w:lineRule="exact"/>
        <w:ind w:firstLineChars="200" w:firstLine="560"/>
        <w:jc w:val="both"/>
        <w:rPr>
          <w:rFonts w:ascii="Times New Roman" w:eastAsia="標楷體" w:hAnsi="Times New Roman" w:cs="Times New Roman"/>
          <w:sz w:val="28"/>
          <w:szCs w:val="28"/>
        </w:rPr>
      </w:pPr>
      <w:r w:rsidRPr="00425F8B">
        <w:rPr>
          <w:rFonts w:ascii="Times New Roman" w:eastAsia="標楷體" w:hAnsi="Times New Roman" w:cs="Times New Roman"/>
          <w:color w:val="000000" w:themeColor="text1"/>
          <w:sz w:val="28"/>
        </w:rPr>
        <w:t>保障各族群之「平等運動權」已成為各國政府推動體育運動事務的核心觀念，國民不分性別、年齡、人種、階層、居住環境、身心是否障礙等，都應享有「參與運動的權利」。為達成此目標，政府應瞭解國民多元化的運動需求，保障弱勢、高齡者及兒童等群體或各類團體</w:t>
      </w:r>
      <w:r w:rsidRPr="00A0777C">
        <w:rPr>
          <w:rFonts w:ascii="Times New Roman" w:eastAsia="標楷體" w:hAnsi="Times New Roman" w:cs="Times New Roman"/>
          <w:sz w:val="28"/>
        </w:rPr>
        <w:t>參與</w:t>
      </w:r>
      <w:r w:rsidRPr="00A0777C">
        <w:rPr>
          <w:rFonts w:ascii="Times New Roman" w:eastAsia="標楷體" w:hAnsi="Times New Roman" w:cs="Times New Roman" w:hint="eastAsia"/>
          <w:sz w:val="28"/>
        </w:rPr>
        <w:t>運動</w:t>
      </w:r>
      <w:r w:rsidRPr="00A0777C">
        <w:rPr>
          <w:rFonts w:ascii="Times New Roman" w:eastAsia="標楷體" w:hAnsi="Times New Roman" w:cs="Times New Roman"/>
          <w:sz w:val="28"/>
        </w:rPr>
        <w:t>之權利，滿足無障礙、性別平權等運動設施需求，完善全民運動設施環境，以滿足社會大眾運動之需求與權利。</w:t>
      </w:r>
    </w:p>
    <w:p w:rsidR="00604A28" w:rsidRDefault="00604A28" w:rsidP="00604A28">
      <w:pPr>
        <w:widowControl/>
        <w:spacing w:line="480" w:lineRule="exact"/>
      </w:pPr>
      <w:r>
        <w:rPr>
          <w:rFonts w:ascii="Times New Roman" w:eastAsia="標楷體" w:hAnsi="Times New Roman" w:cs="Times New Roman" w:hint="eastAsia"/>
          <w:sz w:val="28"/>
        </w:rPr>
        <w:t xml:space="preserve">        </w:t>
      </w:r>
      <w:r w:rsidRPr="00A0777C">
        <w:rPr>
          <w:rFonts w:ascii="Times New Roman" w:eastAsia="標楷體" w:hAnsi="Times New Roman" w:cs="Times New Roman"/>
          <w:sz w:val="28"/>
        </w:rPr>
        <w:t>是以，本部依據以下政策目標研提本計畫，補助直轄市及縣市政府</w:t>
      </w:r>
      <w:r w:rsidRPr="00A0777C">
        <w:rPr>
          <w:rFonts w:ascii="Times New Roman" w:eastAsia="標楷體" w:hAnsi="Times New Roman" w:cs="Times New Roman" w:hint="eastAsia"/>
          <w:sz w:val="28"/>
        </w:rPr>
        <w:t>（</w:t>
      </w:r>
      <w:r w:rsidRPr="00A0777C">
        <w:rPr>
          <w:rFonts w:ascii="Times New Roman" w:eastAsia="標楷體" w:hAnsi="Times New Roman" w:cs="Times New Roman"/>
          <w:sz w:val="28"/>
        </w:rPr>
        <w:t>下稱地方政府</w:t>
      </w:r>
      <w:r w:rsidRPr="00A0777C">
        <w:rPr>
          <w:rFonts w:ascii="Times New Roman" w:eastAsia="標楷體" w:hAnsi="Times New Roman" w:cs="Times New Roman" w:hint="eastAsia"/>
          <w:sz w:val="28"/>
        </w:rPr>
        <w:t>）</w:t>
      </w:r>
      <w:r w:rsidRPr="00A0777C">
        <w:rPr>
          <w:rFonts w:ascii="Times New Roman" w:eastAsia="標楷體" w:hAnsi="Times New Roman" w:cs="Times New Roman"/>
          <w:sz w:val="28"/>
        </w:rPr>
        <w:t>完成運動設施修繕興</w:t>
      </w:r>
      <w:r w:rsidRPr="00A0777C">
        <w:rPr>
          <w:rFonts w:ascii="Times New Roman" w:eastAsia="標楷體" w:hAnsi="Times New Roman" w:cs="Times New Roman" w:hint="eastAsia"/>
          <w:sz w:val="28"/>
        </w:rPr>
        <w:t>（</w:t>
      </w:r>
      <w:r w:rsidRPr="00A0777C">
        <w:rPr>
          <w:rFonts w:ascii="Times New Roman" w:eastAsia="標楷體" w:hAnsi="Times New Roman" w:cs="Times New Roman"/>
          <w:sz w:val="28"/>
        </w:rPr>
        <w:t>整</w:t>
      </w:r>
      <w:r w:rsidRPr="00A0777C">
        <w:rPr>
          <w:rFonts w:ascii="Times New Roman" w:eastAsia="標楷體" w:hAnsi="Times New Roman" w:cs="Times New Roman" w:hint="eastAsia"/>
          <w:sz w:val="28"/>
        </w:rPr>
        <w:t>）</w:t>
      </w:r>
      <w:r w:rsidRPr="00A0777C">
        <w:rPr>
          <w:rFonts w:ascii="Times New Roman" w:eastAsia="標楷體" w:hAnsi="Times New Roman" w:cs="Times New Roman"/>
          <w:sz w:val="28"/>
        </w:rPr>
        <w:t>建事宜。一方面以利用既有</w:t>
      </w:r>
      <w:r w:rsidRPr="00A0777C">
        <w:rPr>
          <w:rFonts w:ascii="Times New Roman" w:eastAsia="標楷體" w:hAnsi="Times New Roman" w:cs="Times New Roman" w:hint="eastAsia"/>
          <w:sz w:val="28"/>
        </w:rPr>
        <w:t>運動</w:t>
      </w:r>
      <w:r w:rsidRPr="00A0777C">
        <w:rPr>
          <w:rFonts w:ascii="Times New Roman" w:eastAsia="標楷體" w:hAnsi="Times New Roman" w:cs="Times New Roman"/>
          <w:sz w:val="28"/>
        </w:rPr>
        <w:t>空間與設施為原則，整體改善相關全民運動場館設施環境，提供便利、可及性高、優質且安全的運動及</w:t>
      </w:r>
      <w:r w:rsidRPr="00425F8B">
        <w:rPr>
          <w:rFonts w:ascii="Times New Roman" w:eastAsia="標楷體" w:hAnsi="Times New Roman" w:cs="Times New Roman"/>
          <w:color w:val="000000" w:themeColor="text1"/>
          <w:sz w:val="28"/>
        </w:rPr>
        <w:t>休閒娛樂空間，吸引民眾直接參與運動或觀賞運動賽事，讓所有國民不受地域的限制，均有機會接觸運動資源</w:t>
      </w:r>
      <w:r>
        <w:rPr>
          <w:rFonts w:ascii="Times New Roman" w:eastAsia="標楷體" w:hAnsi="Times New Roman" w:cs="Times New Roman" w:hint="eastAsia"/>
          <w:color w:val="000000" w:themeColor="text1"/>
          <w:sz w:val="28"/>
        </w:rPr>
        <w:t>，</w:t>
      </w:r>
      <w:r w:rsidRPr="00425F8B">
        <w:rPr>
          <w:rFonts w:ascii="Times New Roman" w:eastAsia="標楷體" w:hAnsi="Times New Roman" w:cs="Times New Roman"/>
          <w:color w:val="000000" w:themeColor="text1"/>
          <w:sz w:val="28"/>
        </w:rPr>
        <w:t>以達到保障民眾體育參與權的政策目標</w:t>
      </w:r>
      <w:r>
        <w:rPr>
          <w:rFonts w:ascii="Times New Roman" w:eastAsia="標楷體" w:hAnsi="Times New Roman" w:cs="Times New Roman" w:hint="eastAsia"/>
          <w:color w:val="000000" w:themeColor="text1"/>
          <w:sz w:val="28"/>
        </w:rPr>
        <w:t>，</w:t>
      </w:r>
      <w:r w:rsidRPr="000B01F9">
        <w:rPr>
          <w:rFonts w:ascii="Times New Roman" w:eastAsia="標楷體" w:hAnsi="Times New Roman" w:cs="Times New Roman" w:hint="eastAsia"/>
          <w:sz w:val="28"/>
        </w:rPr>
        <w:t>同時引進企業營運管理運動場館，活絡運動產業</w:t>
      </w:r>
      <w:r w:rsidRPr="000B01F9">
        <w:rPr>
          <w:rFonts w:ascii="Times New Roman" w:eastAsia="標楷體" w:hAnsi="Times New Roman" w:cs="Times New Roman"/>
          <w:sz w:val="28"/>
        </w:rPr>
        <w:t>，</w:t>
      </w:r>
      <w:r w:rsidRPr="000B01F9">
        <w:rPr>
          <w:rFonts w:ascii="Times New Roman" w:eastAsia="標楷體" w:hAnsi="Times New Roman" w:cs="Times New Roman" w:hint="eastAsia"/>
          <w:sz w:val="28"/>
        </w:rPr>
        <w:t>另</w:t>
      </w:r>
      <w:r w:rsidRPr="000B01F9">
        <w:rPr>
          <w:rFonts w:ascii="Times New Roman" w:eastAsia="標楷體" w:hAnsi="Times New Roman" w:cs="Times New Roman"/>
          <w:sz w:val="28"/>
        </w:rPr>
        <w:t>一方面以區域整合的策略，完善</w:t>
      </w:r>
      <w:r w:rsidRPr="000B01F9">
        <w:rPr>
          <w:rFonts w:ascii="Times New Roman" w:eastAsia="標楷體" w:hAnsi="Times New Roman" w:cs="Times New Roman" w:hint="eastAsia"/>
          <w:sz w:val="28"/>
        </w:rPr>
        <w:t>國內賽會</w:t>
      </w:r>
      <w:r w:rsidRPr="000B01F9">
        <w:rPr>
          <w:rFonts w:ascii="Times New Roman" w:eastAsia="標楷體" w:hAnsi="Times New Roman" w:cs="Times New Roman"/>
          <w:sz w:val="28"/>
        </w:rPr>
        <w:t>場館設施，提供國內</w:t>
      </w:r>
      <w:r w:rsidRPr="000B01F9">
        <w:rPr>
          <w:rFonts w:ascii="Times New Roman" w:eastAsia="標楷體" w:hAnsi="Times New Roman" w:cs="Times New Roman" w:hint="eastAsia"/>
          <w:sz w:val="28"/>
        </w:rPr>
        <w:t>外</w:t>
      </w:r>
      <w:r w:rsidRPr="000B01F9">
        <w:rPr>
          <w:rFonts w:ascii="Times New Roman" w:eastAsia="標楷體" w:hAnsi="Times New Roman" w:cs="Times New Roman"/>
          <w:sz w:val="28"/>
        </w:rPr>
        <w:t>重要運動賽事或職業比賽使用，進一步達成實現「健康國民、卓越競技、活力臺灣」的新願景。</w:t>
      </w:r>
    </w:p>
    <w:p w:rsidR="00E4158B" w:rsidRPr="003E7E94" w:rsidRDefault="00E4158B" w:rsidP="00E4158B">
      <w:pPr>
        <w:pStyle w:val="1"/>
        <w:spacing w:beforeLines="100" w:before="240" w:afterLines="50" w:after="120" w:line="240" w:lineRule="auto"/>
        <w:jc w:val="both"/>
        <w:rPr>
          <w:rFonts w:ascii="Times New Roman" w:eastAsia="標楷體" w:hAnsi="Times New Roman" w:cs="Times New Roman"/>
          <w:sz w:val="32"/>
          <w:szCs w:val="32"/>
        </w:rPr>
      </w:pPr>
      <w:bookmarkStart w:id="164" w:name="_Toc487482464"/>
      <w:bookmarkStart w:id="165" w:name="_Toc47451453"/>
      <w:bookmarkStart w:id="166" w:name="_Toc48054680"/>
      <w:bookmarkStart w:id="167" w:name="_Toc48298781"/>
      <w:r w:rsidRPr="0081024C">
        <w:rPr>
          <w:rFonts w:ascii="Times New Roman" w:eastAsia="標楷體" w:hAnsi="Times New Roman" w:cs="Times New Roman" w:hint="eastAsia"/>
          <w:sz w:val="36"/>
          <w:szCs w:val="32"/>
        </w:rPr>
        <w:t>第貳章　可行性研究</w:t>
      </w:r>
      <w:bookmarkEnd w:id="164"/>
      <w:bookmarkEnd w:id="165"/>
      <w:bookmarkEnd w:id="166"/>
      <w:bookmarkEnd w:id="167"/>
    </w:p>
    <w:p w:rsidR="00E4158B" w:rsidRPr="003E7E94" w:rsidRDefault="00E4158B" w:rsidP="00E4158B">
      <w:pPr>
        <w:pStyle w:val="20"/>
        <w:spacing w:beforeLines="100" w:before="240" w:afterLines="50" w:after="120" w:line="240" w:lineRule="auto"/>
        <w:ind w:leftChars="100" w:left="240"/>
        <w:jc w:val="both"/>
        <w:rPr>
          <w:rFonts w:ascii="Times New Roman" w:eastAsia="標楷體" w:hAnsi="Times New Roman" w:cs="Times New Roman"/>
          <w:sz w:val="32"/>
          <w:szCs w:val="32"/>
        </w:rPr>
      </w:pPr>
      <w:bookmarkStart w:id="168" w:name="_Toc487482465"/>
      <w:bookmarkStart w:id="169" w:name="_Toc47451454"/>
      <w:bookmarkStart w:id="170" w:name="_Toc48054681"/>
      <w:bookmarkStart w:id="171" w:name="_Toc48298782"/>
      <w:r w:rsidRPr="0081024C">
        <w:rPr>
          <w:rFonts w:ascii="Times New Roman" w:eastAsia="標楷體" w:hAnsi="Times New Roman" w:cs="Times New Roman" w:hint="eastAsia"/>
          <w:sz w:val="32"/>
          <w:szCs w:val="32"/>
        </w:rPr>
        <w:t>第一節、問題評析及未來環境預測</w:t>
      </w:r>
      <w:bookmarkEnd w:id="168"/>
      <w:bookmarkEnd w:id="169"/>
      <w:bookmarkEnd w:id="170"/>
      <w:bookmarkEnd w:id="171"/>
    </w:p>
    <w:p w:rsidR="00E4158B" w:rsidRPr="003E7E94" w:rsidRDefault="00E4158B" w:rsidP="00680049">
      <w:pPr>
        <w:pStyle w:val="20"/>
        <w:numPr>
          <w:ilvl w:val="0"/>
          <w:numId w:val="62"/>
        </w:numPr>
        <w:spacing w:beforeLines="100" w:before="240" w:afterLines="50" w:after="120" w:line="240" w:lineRule="auto"/>
        <w:ind w:left="1134" w:hanging="567"/>
        <w:jc w:val="both"/>
        <w:rPr>
          <w:rFonts w:ascii="Times New Roman" w:eastAsia="標楷體" w:hAnsi="Times New Roman" w:cs="Times New Roman"/>
          <w:sz w:val="28"/>
          <w:szCs w:val="28"/>
        </w:rPr>
      </w:pPr>
      <w:bookmarkStart w:id="172" w:name="_Toc487482466"/>
      <w:bookmarkStart w:id="173" w:name="_Toc47451455"/>
      <w:bookmarkStart w:id="174" w:name="_Toc48054682"/>
      <w:bookmarkStart w:id="175" w:name="_Toc48298783"/>
      <w:r w:rsidRPr="003E7E94">
        <w:rPr>
          <w:rFonts w:ascii="Times New Roman" w:eastAsia="標楷體" w:hAnsi="Times New Roman" w:cs="Times New Roman"/>
          <w:sz w:val="28"/>
          <w:szCs w:val="28"/>
        </w:rPr>
        <w:t>問題評析</w:t>
      </w:r>
      <w:bookmarkEnd w:id="172"/>
      <w:bookmarkEnd w:id="173"/>
      <w:bookmarkEnd w:id="174"/>
      <w:bookmarkEnd w:id="175"/>
    </w:p>
    <w:p w:rsidR="00E4158B" w:rsidRPr="003E7E94" w:rsidRDefault="00E4158B" w:rsidP="00680049">
      <w:pPr>
        <w:pStyle w:val="aff0"/>
        <w:numPr>
          <w:ilvl w:val="0"/>
          <w:numId w:val="61"/>
        </w:numPr>
        <w:spacing w:line="440" w:lineRule="exact"/>
        <w:ind w:left="567" w:firstLine="284"/>
        <w:jc w:val="both"/>
        <w:rPr>
          <w:rFonts w:ascii="Times New Roman" w:eastAsia="標楷體" w:hAnsi="Times New Roman" w:cs="Times New Roman"/>
          <w:b/>
          <w:sz w:val="28"/>
          <w:szCs w:val="28"/>
        </w:rPr>
      </w:pPr>
      <w:r w:rsidRPr="008B423B">
        <w:rPr>
          <w:rFonts w:ascii="Times New Roman" w:eastAsia="標楷體" w:hAnsi="Times New Roman" w:cs="Times New Roman"/>
          <w:sz w:val="28"/>
        </w:rPr>
        <w:t>各地方仍有</w:t>
      </w:r>
      <w:r w:rsidRPr="008B423B">
        <w:rPr>
          <w:rFonts w:ascii="Times New Roman" w:eastAsia="標楷體" w:hAnsi="Times New Roman" w:cs="Times New Roman" w:hint="eastAsia"/>
          <w:sz w:val="28"/>
        </w:rPr>
        <w:t>設置室內</w:t>
      </w:r>
      <w:r w:rsidRPr="008B423B">
        <w:rPr>
          <w:rFonts w:ascii="Times New Roman" w:eastAsia="標楷體" w:hAnsi="Times New Roman" w:cs="Times New Roman"/>
          <w:sz w:val="28"/>
        </w:rPr>
        <w:t>運動</w:t>
      </w:r>
      <w:r w:rsidRPr="008B423B">
        <w:rPr>
          <w:rFonts w:ascii="Times New Roman" w:eastAsia="標楷體" w:hAnsi="Times New Roman" w:cs="Times New Roman" w:hint="eastAsia"/>
          <w:sz w:val="28"/>
        </w:rPr>
        <w:t>場</w:t>
      </w:r>
      <w:r w:rsidRPr="008B423B">
        <w:rPr>
          <w:rFonts w:ascii="Times New Roman" w:eastAsia="標楷體" w:hAnsi="Times New Roman" w:cs="Times New Roman"/>
          <w:sz w:val="28"/>
        </w:rPr>
        <w:t>館</w:t>
      </w:r>
      <w:r w:rsidRPr="008B423B">
        <w:rPr>
          <w:rFonts w:ascii="Times New Roman" w:eastAsia="標楷體" w:hAnsi="Times New Roman" w:cs="Times New Roman" w:hint="eastAsia"/>
          <w:sz w:val="28"/>
        </w:rPr>
        <w:t>或風雨球場</w:t>
      </w:r>
      <w:r w:rsidRPr="008B423B">
        <w:rPr>
          <w:rFonts w:ascii="Times New Roman" w:eastAsia="標楷體" w:hAnsi="Times New Roman" w:cs="Times New Roman"/>
          <w:sz w:val="28"/>
        </w:rPr>
        <w:t>需求</w:t>
      </w:r>
    </w:p>
    <w:p w:rsidR="00604A28" w:rsidRDefault="00E4158B" w:rsidP="00E4158B">
      <w:pPr>
        <w:widowControl/>
        <w:spacing w:line="480" w:lineRule="exact"/>
        <w:ind w:leftChars="353" w:left="848" w:hanging="1"/>
        <w:jc w:val="both"/>
        <w:rPr>
          <w:rFonts w:ascii="標楷體" w:eastAsia="標楷體" w:hAnsi="標楷體" w:cs="Times New Roman"/>
          <w:sz w:val="28"/>
        </w:rPr>
      </w:pPr>
      <w:r>
        <w:rPr>
          <w:rFonts w:ascii="Times New Roman" w:eastAsia="標楷體" w:hAnsi="Times New Roman" w:cs="Times New Roman" w:hint="eastAsia"/>
          <w:sz w:val="28"/>
        </w:rPr>
        <w:t xml:space="preserve">        </w:t>
      </w:r>
      <w:r w:rsidRPr="0081024C">
        <w:rPr>
          <w:rFonts w:ascii="標楷體" w:eastAsia="標楷體" w:hAnsi="標楷體" w:cs="Times New Roman"/>
          <w:sz w:val="28"/>
        </w:rPr>
        <w:t>體育署</w:t>
      </w:r>
      <w:r w:rsidRPr="00E66154">
        <w:rPr>
          <w:rFonts w:ascii="Times New Roman" w:eastAsia="標楷體" w:hAnsi="Times New Roman" w:cs="Times New Roman"/>
          <w:sz w:val="28"/>
        </w:rPr>
        <w:t>執行「改善國民運動環境及打造運動島計畫」，補助地方政府興建</w:t>
      </w:r>
      <w:r w:rsidRPr="00E66154">
        <w:rPr>
          <w:rFonts w:ascii="Times New Roman" w:eastAsia="標楷體" w:hAnsi="Times New Roman" w:cs="Times New Roman"/>
          <w:sz w:val="28"/>
        </w:rPr>
        <w:t>30</w:t>
      </w:r>
      <w:r w:rsidRPr="00E66154">
        <w:rPr>
          <w:rFonts w:ascii="Times New Roman" w:eastAsia="標楷體" w:hAnsi="Times New Roman" w:cs="Times New Roman"/>
          <w:sz w:val="28"/>
        </w:rPr>
        <w:t>座國民運動中心，該計畫於</w:t>
      </w:r>
      <w:r w:rsidRPr="00E66154">
        <w:rPr>
          <w:rFonts w:ascii="Times New Roman" w:eastAsia="標楷體" w:hAnsi="Times New Roman" w:cs="Times New Roman"/>
          <w:sz w:val="28"/>
        </w:rPr>
        <w:t>106</w:t>
      </w:r>
      <w:r w:rsidRPr="00E66154">
        <w:rPr>
          <w:rFonts w:ascii="Times New Roman" w:eastAsia="標楷體" w:hAnsi="Times New Roman" w:cs="Times New Roman"/>
          <w:sz w:val="28"/>
        </w:rPr>
        <w:t>年屆期後，各地方政府無法再獲得相關補助經費。然而，各地方政府、尤以人口集中之區域仍持續提出興建國民運動中心之需求，除部分財政狀況尚可之地方政府已自籌經費興建外，陸續仍有前述需求者向中央提出興建國民運動中心之補助經費申</w:t>
      </w:r>
      <w:r w:rsidRPr="0081024C">
        <w:rPr>
          <w:rFonts w:ascii="標楷體" w:eastAsia="標楷體" w:hAnsi="標楷體" w:cs="Times New Roman" w:hint="eastAsia"/>
          <w:sz w:val="28"/>
        </w:rPr>
        <w:t>請</w:t>
      </w:r>
      <w:r w:rsidRPr="0081024C">
        <w:rPr>
          <w:rFonts w:ascii="標楷體" w:eastAsia="標楷體" w:hAnsi="標楷體" w:cs="Times New Roman"/>
          <w:sz w:val="28"/>
        </w:rPr>
        <w:t>。</w:t>
      </w:r>
    </w:p>
    <w:p w:rsidR="004175C9" w:rsidRDefault="004175C9" w:rsidP="004175C9">
      <w:pPr>
        <w:pStyle w:val="aff0"/>
        <w:numPr>
          <w:ilvl w:val="0"/>
          <w:numId w:val="61"/>
        </w:numPr>
        <w:spacing w:beforeLines="50" w:before="120" w:line="440" w:lineRule="exact"/>
        <w:ind w:left="1418" w:hanging="567"/>
        <w:jc w:val="both"/>
        <w:rPr>
          <w:rFonts w:ascii="Times New Roman" w:eastAsia="標楷體" w:hAnsi="Times New Roman" w:cs="Times New Roman"/>
          <w:sz w:val="28"/>
          <w:szCs w:val="28"/>
        </w:rPr>
      </w:pPr>
      <w:r w:rsidRPr="001824CD">
        <w:rPr>
          <w:rFonts w:ascii="Times New Roman" w:eastAsia="標楷體" w:hAnsi="Times New Roman" w:cs="Times New Roman"/>
          <w:color w:val="000000" w:themeColor="text1"/>
          <w:sz w:val="28"/>
        </w:rPr>
        <w:t>既有運動設</w:t>
      </w:r>
      <w:r w:rsidRPr="008B423B">
        <w:rPr>
          <w:rFonts w:ascii="Times New Roman" w:eastAsia="標楷體" w:hAnsi="Times New Roman" w:cs="Times New Roman"/>
          <w:sz w:val="28"/>
        </w:rPr>
        <w:t>施使用</w:t>
      </w:r>
      <w:r w:rsidRPr="008B423B">
        <w:rPr>
          <w:rFonts w:ascii="Times New Roman" w:eastAsia="標楷體" w:hAnsi="Times New Roman" w:cs="Times New Roman" w:hint="eastAsia"/>
          <w:sz w:val="28"/>
        </w:rPr>
        <w:t>年限</w:t>
      </w:r>
      <w:r w:rsidRPr="008B423B">
        <w:rPr>
          <w:rFonts w:ascii="Times New Roman" w:eastAsia="標楷體" w:hAnsi="Times New Roman" w:cs="Times New Roman"/>
          <w:sz w:val="28"/>
        </w:rPr>
        <w:t>長，</w:t>
      </w:r>
      <w:r w:rsidRPr="008B423B">
        <w:rPr>
          <w:rFonts w:ascii="Times New Roman" w:eastAsia="標楷體" w:hAnsi="Times New Roman" w:cs="Times New Roman" w:hint="eastAsia"/>
          <w:sz w:val="28"/>
        </w:rPr>
        <w:t>且</w:t>
      </w:r>
      <w:r w:rsidRPr="008B423B">
        <w:rPr>
          <w:rFonts w:ascii="Times New Roman" w:eastAsia="標楷體" w:hAnsi="Times New Roman" w:cs="Times New Roman"/>
          <w:sz w:val="28"/>
        </w:rPr>
        <w:t>有場地及相關設施老化、建物結構耐震能力不足、漏水等問題</w:t>
      </w:r>
      <w:r w:rsidRPr="008B423B">
        <w:rPr>
          <w:rFonts w:ascii="Times New Roman" w:eastAsia="標楷體" w:hAnsi="Times New Roman" w:cs="Times New Roman" w:hint="eastAsia"/>
          <w:sz w:val="28"/>
        </w:rPr>
        <w:t>，</w:t>
      </w:r>
      <w:r w:rsidRPr="008B423B">
        <w:rPr>
          <w:rFonts w:ascii="Times New Roman" w:eastAsia="標楷體" w:hAnsi="Times New Roman" w:cs="Times New Roman"/>
          <w:sz w:val="28"/>
        </w:rPr>
        <w:t>亟待整修</w:t>
      </w:r>
    </w:p>
    <w:p w:rsidR="004175C9" w:rsidRDefault="004175C9" w:rsidP="004175C9">
      <w:pPr>
        <w:snapToGrid w:val="0"/>
        <w:spacing w:line="480" w:lineRule="exact"/>
        <w:ind w:leftChars="354" w:left="850" w:firstLine="140"/>
        <w:jc w:val="both"/>
        <w:rPr>
          <w:rFonts w:ascii="Times New Roman" w:eastAsia="標楷體" w:hAnsi="Times New Roman" w:cs="Times New Roman"/>
          <w:sz w:val="28"/>
        </w:rPr>
      </w:pPr>
      <w:r>
        <w:rPr>
          <w:rFonts w:ascii="Times New Roman" w:eastAsia="標楷體" w:hAnsi="Times New Roman" w:cs="Times New Roman" w:hint="eastAsia"/>
          <w:sz w:val="28"/>
          <w:szCs w:val="28"/>
        </w:rPr>
        <w:t xml:space="preserve">      </w:t>
      </w:r>
      <w:r w:rsidRPr="008B423B">
        <w:rPr>
          <w:rFonts w:ascii="Times New Roman" w:eastAsia="標楷體" w:hAnsi="Times New Roman" w:cs="Times New Roman"/>
          <w:sz w:val="28"/>
        </w:rPr>
        <w:t>由</w:t>
      </w:r>
      <w:r>
        <w:rPr>
          <w:rFonts w:ascii="Times New Roman" w:eastAsia="標楷體" w:hAnsi="Times New Roman" w:cs="Times New Roman" w:hint="eastAsia"/>
          <w:sz w:val="28"/>
        </w:rPr>
        <w:t>各項</w:t>
      </w:r>
      <w:r w:rsidRPr="008B423B">
        <w:rPr>
          <w:rFonts w:ascii="Times New Roman" w:eastAsia="標楷體" w:hAnsi="Times New Roman" w:cs="Times New Roman" w:hint="eastAsia"/>
          <w:sz w:val="28"/>
        </w:rPr>
        <w:t>運動</w:t>
      </w:r>
      <w:r>
        <w:rPr>
          <w:rFonts w:ascii="Times New Roman" w:eastAsia="標楷體" w:hAnsi="Times New Roman" w:cs="Times New Roman" w:hint="eastAsia"/>
          <w:sz w:val="28"/>
        </w:rPr>
        <w:t>統計</w:t>
      </w:r>
      <w:r w:rsidRPr="008B423B">
        <w:rPr>
          <w:rFonts w:ascii="Times New Roman" w:eastAsia="標楷體" w:hAnsi="Times New Roman" w:cs="Times New Roman"/>
          <w:sz w:val="28"/>
        </w:rPr>
        <w:t>數據可知，我國既有運動場館設施之平均</w:t>
      </w:r>
      <w:r>
        <w:rPr>
          <w:rFonts w:ascii="Times New Roman" w:eastAsia="標楷體" w:hAnsi="Times New Roman" w:cs="Times New Roman" w:hint="eastAsia"/>
          <w:sz w:val="28"/>
        </w:rPr>
        <w:t xml:space="preserve"> </w:t>
      </w:r>
      <w:r w:rsidRPr="008B423B">
        <w:rPr>
          <w:rFonts w:ascii="Times New Roman" w:eastAsia="標楷體" w:hAnsi="Times New Roman" w:cs="Times New Roman"/>
          <w:sz w:val="28"/>
        </w:rPr>
        <w:t>使用年數約</w:t>
      </w:r>
      <w:r w:rsidRPr="008B423B">
        <w:rPr>
          <w:rFonts w:ascii="Times New Roman" w:eastAsia="標楷體" w:hAnsi="Times New Roman" w:cs="Times New Roman"/>
          <w:sz w:val="28"/>
        </w:rPr>
        <w:t>16.5</w:t>
      </w:r>
      <w:r w:rsidRPr="008B423B">
        <w:rPr>
          <w:rFonts w:ascii="Times New Roman" w:eastAsia="標楷體" w:hAnsi="Times New Roman" w:cs="Times New Roman"/>
          <w:sz w:val="28"/>
        </w:rPr>
        <w:t>年，超過</w:t>
      </w:r>
      <w:r w:rsidRPr="008B423B">
        <w:rPr>
          <w:rFonts w:ascii="Times New Roman" w:eastAsia="標楷體" w:hAnsi="Times New Roman" w:cs="Times New Roman"/>
          <w:sz w:val="28"/>
        </w:rPr>
        <w:t>20</w:t>
      </w:r>
      <w:r w:rsidRPr="008B423B">
        <w:rPr>
          <w:rFonts w:ascii="Times New Roman" w:eastAsia="標楷體" w:hAnsi="Times New Roman" w:cs="Times New Roman"/>
          <w:sz w:val="28"/>
        </w:rPr>
        <w:t>年者，約有</w:t>
      </w:r>
      <w:r w:rsidRPr="008B423B">
        <w:rPr>
          <w:rFonts w:ascii="Times New Roman" w:eastAsia="標楷體" w:hAnsi="Times New Roman" w:cs="Times New Roman"/>
          <w:sz w:val="28"/>
        </w:rPr>
        <w:t>30</w:t>
      </w:r>
      <w:r w:rsidRPr="008B423B">
        <w:rPr>
          <w:rFonts w:ascii="Times New Roman" w:eastAsia="標楷體" w:hAnsi="Times New Roman" w:cs="Times New Roman"/>
          <w:sz w:val="28"/>
        </w:rPr>
        <w:t>％。隨著使用時間漸長，場地地坪材質將逐漸老化破損</w:t>
      </w:r>
      <w:r w:rsidRPr="008B423B">
        <w:rPr>
          <w:rFonts w:ascii="Times New Roman" w:eastAsia="標楷體" w:hAnsi="Times New Roman" w:cs="Times New Roman" w:hint="eastAsia"/>
          <w:sz w:val="28"/>
        </w:rPr>
        <w:t>，或部分場地使用率極高造成毀損</w:t>
      </w:r>
      <w:r w:rsidRPr="008B423B">
        <w:rPr>
          <w:rFonts w:ascii="Times New Roman" w:eastAsia="標楷體" w:hAnsi="Times New Roman" w:cs="Times New Roman"/>
          <w:sz w:val="28"/>
        </w:rPr>
        <w:t>，如未能</w:t>
      </w:r>
      <w:r w:rsidRPr="008B423B">
        <w:rPr>
          <w:rFonts w:ascii="Times New Roman" w:eastAsia="標楷體" w:hAnsi="Times New Roman" w:cs="Times New Roman" w:hint="eastAsia"/>
          <w:sz w:val="28"/>
        </w:rPr>
        <w:t>及時</w:t>
      </w:r>
      <w:r w:rsidRPr="008B423B">
        <w:rPr>
          <w:rFonts w:ascii="Times New Roman" w:eastAsia="標楷體" w:hAnsi="Times New Roman" w:cs="Times New Roman"/>
          <w:sz w:val="28"/>
        </w:rPr>
        <w:t>修復，將</w:t>
      </w:r>
      <w:r w:rsidRPr="008B423B">
        <w:rPr>
          <w:rFonts w:ascii="Times New Roman" w:eastAsia="標楷體" w:hAnsi="Times New Roman" w:cs="Times New Roman" w:hint="eastAsia"/>
          <w:sz w:val="28"/>
        </w:rPr>
        <w:t>增加</w:t>
      </w:r>
      <w:r w:rsidRPr="008B423B">
        <w:rPr>
          <w:rFonts w:ascii="Times New Roman" w:eastAsia="標楷體" w:hAnsi="Times New Roman" w:cs="Times New Roman"/>
          <w:sz w:val="28"/>
        </w:rPr>
        <w:t>使用者之運動傷害風險。</w:t>
      </w:r>
    </w:p>
    <w:p w:rsidR="00E4158B" w:rsidRDefault="004175C9" w:rsidP="004175C9">
      <w:pPr>
        <w:pStyle w:val="aff0"/>
        <w:spacing w:line="440" w:lineRule="exact"/>
        <w:ind w:left="851"/>
        <w:jc w:val="both"/>
      </w:pPr>
      <w:r>
        <w:rPr>
          <w:rFonts w:ascii="Times New Roman" w:eastAsia="標楷體" w:hAnsi="Times New Roman" w:cs="Times New Roman" w:hint="eastAsia"/>
          <w:sz w:val="28"/>
        </w:rPr>
        <w:t xml:space="preserve">        </w:t>
      </w:r>
      <w:r w:rsidRPr="008B423B">
        <w:rPr>
          <w:rFonts w:ascii="Times New Roman" w:eastAsia="標楷體" w:hAnsi="Times New Roman" w:cs="Times New Roman"/>
          <w:sz w:val="28"/>
        </w:rPr>
        <w:t>另</w:t>
      </w:r>
      <w:r w:rsidRPr="008B423B">
        <w:rPr>
          <w:rFonts w:ascii="Times New Roman" w:eastAsia="標楷體" w:hAnsi="Times New Roman" w:cs="Times New Roman"/>
          <w:sz w:val="28"/>
        </w:rPr>
        <w:t>921</w:t>
      </w:r>
      <w:r w:rsidRPr="008B423B">
        <w:rPr>
          <w:rFonts w:ascii="Times New Roman" w:eastAsia="標楷體" w:hAnsi="Times New Roman" w:cs="Times New Roman"/>
          <w:sz w:val="28"/>
        </w:rPr>
        <w:t>大地震後，針對建築物耐震規範進行大幅度修正，部分老舊建物之耐震能力已不符合現今耐震規範之要求，需辦理建築物耐震能力評估作業，耐震能力不足者，應辦理結構補強工程，甚或需拆除重建，此涉及民眾運動安全，尤為重要。</w:t>
      </w:r>
    </w:p>
    <w:p w:rsidR="004175C9" w:rsidRDefault="004175C9" w:rsidP="004175C9">
      <w:pPr>
        <w:pStyle w:val="aff0"/>
        <w:numPr>
          <w:ilvl w:val="0"/>
          <w:numId w:val="61"/>
        </w:numPr>
        <w:spacing w:beforeLines="50" w:before="120" w:line="480" w:lineRule="exact"/>
        <w:ind w:left="1418" w:hanging="567"/>
        <w:jc w:val="both"/>
        <w:rPr>
          <w:rFonts w:ascii="Times New Roman" w:eastAsia="標楷體" w:hAnsi="Times New Roman" w:cs="Times New Roman"/>
          <w:sz w:val="28"/>
        </w:rPr>
      </w:pPr>
      <w:r w:rsidRPr="008B423B">
        <w:rPr>
          <w:rFonts w:ascii="Times New Roman" w:eastAsia="標楷體" w:hAnsi="Times New Roman" w:cs="Times New Roman"/>
          <w:sz w:val="28"/>
        </w:rPr>
        <w:t>既有運動場館無障礙設施仍有不足</w:t>
      </w:r>
    </w:p>
    <w:p w:rsidR="004175C9" w:rsidRDefault="004175C9" w:rsidP="004175C9">
      <w:pPr>
        <w:pStyle w:val="aff0"/>
        <w:spacing w:beforeLines="50" w:before="120" w:line="480" w:lineRule="exact"/>
        <w:ind w:left="851" w:firstLineChars="202" w:firstLine="566"/>
        <w:jc w:val="both"/>
        <w:rPr>
          <w:rFonts w:ascii="Times New Roman" w:eastAsia="標楷體" w:hAnsi="Times New Roman" w:cs="Times New Roman"/>
          <w:sz w:val="28"/>
        </w:rPr>
      </w:pPr>
      <w:r w:rsidRPr="004B366D">
        <w:rPr>
          <w:rFonts w:ascii="Times New Roman" w:eastAsia="標楷體" w:hAnsi="Times New Roman" w:cs="Times New Roman"/>
          <w:sz w:val="28"/>
        </w:rPr>
        <w:t>依據</w:t>
      </w:r>
      <w:r w:rsidRPr="004B366D">
        <w:rPr>
          <w:rFonts w:ascii="Times New Roman" w:eastAsia="標楷體" w:hAnsi="Times New Roman" w:cs="Times New Roman"/>
          <w:sz w:val="28"/>
        </w:rPr>
        <w:t>CRPD</w:t>
      </w:r>
      <w:r w:rsidRPr="004B366D">
        <w:rPr>
          <w:rFonts w:ascii="Times New Roman" w:eastAsia="標楷體" w:hAnsi="Times New Roman" w:cs="Times New Roman"/>
          <w:sz w:val="28"/>
        </w:rPr>
        <w:t>（障礙者權利公約）第</w:t>
      </w:r>
      <w:r w:rsidRPr="004B366D">
        <w:rPr>
          <w:rFonts w:ascii="Times New Roman" w:eastAsia="標楷體" w:hAnsi="Times New Roman" w:cs="Times New Roman"/>
          <w:sz w:val="28"/>
        </w:rPr>
        <w:t>5</w:t>
      </w:r>
      <w:r w:rsidRPr="004B366D">
        <w:rPr>
          <w:rFonts w:ascii="Times New Roman" w:eastAsia="標楷體" w:hAnsi="Times New Roman" w:cs="Times New Roman"/>
          <w:sz w:val="28"/>
        </w:rPr>
        <w:t>條及第</w:t>
      </w:r>
      <w:r w:rsidRPr="004B366D">
        <w:rPr>
          <w:rFonts w:ascii="Times New Roman" w:eastAsia="標楷體" w:hAnsi="Times New Roman" w:cs="Times New Roman"/>
          <w:sz w:val="28"/>
        </w:rPr>
        <w:t>30</w:t>
      </w:r>
      <w:r w:rsidRPr="004B366D">
        <w:rPr>
          <w:rFonts w:ascii="Times New Roman" w:eastAsia="標楷體" w:hAnsi="Times New Roman" w:cs="Times New Roman"/>
          <w:sz w:val="28"/>
        </w:rPr>
        <w:t>條規定，應保障身心障礙者公平運動之權利，並消除一切歧視。另依據國家發展委員會人口推估（</w:t>
      </w:r>
      <w:r w:rsidRPr="004B366D">
        <w:rPr>
          <w:rFonts w:ascii="Times New Roman" w:eastAsia="標楷體" w:hAnsi="Times New Roman" w:cs="Times New Roman"/>
          <w:sz w:val="28"/>
        </w:rPr>
        <w:t>107</w:t>
      </w:r>
      <w:r w:rsidRPr="004B366D">
        <w:rPr>
          <w:rFonts w:ascii="Times New Roman" w:eastAsia="標楷體" w:hAnsi="Times New Roman" w:cs="Times New Roman"/>
          <w:sz w:val="28"/>
        </w:rPr>
        <w:t>至</w:t>
      </w:r>
      <w:r w:rsidRPr="004B366D">
        <w:rPr>
          <w:rFonts w:ascii="Times New Roman" w:eastAsia="標楷體" w:hAnsi="Times New Roman" w:cs="Times New Roman"/>
          <w:sz w:val="28"/>
        </w:rPr>
        <w:t>154</w:t>
      </w:r>
      <w:r w:rsidRPr="004B366D">
        <w:rPr>
          <w:rFonts w:ascii="Times New Roman" w:eastAsia="標楷體" w:hAnsi="Times New Roman" w:cs="Times New Roman"/>
          <w:sz w:val="28"/>
        </w:rPr>
        <w:t>年）報告，我國現今已是高齡社會，且</w:t>
      </w:r>
      <w:r w:rsidRPr="004B366D">
        <w:rPr>
          <w:rFonts w:ascii="Times New Roman" w:eastAsia="標楷體" w:hAnsi="Times New Roman" w:cs="Times New Roman"/>
          <w:sz w:val="28"/>
        </w:rPr>
        <w:t>115</w:t>
      </w:r>
      <w:r w:rsidRPr="004B366D">
        <w:rPr>
          <w:rFonts w:ascii="Times New Roman" w:eastAsia="標楷體" w:hAnsi="Times New Roman" w:cs="Times New Roman"/>
          <w:sz w:val="28"/>
        </w:rPr>
        <w:t>年將邁入超高齡社會，又依據前開運動現況調查結果顯示，</w:t>
      </w:r>
      <w:r w:rsidRPr="004B366D">
        <w:rPr>
          <w:rFonts w:ascii="Times New Roman" w:eastAsia="標楷體" w:hAnsi="Times New Roman" w:cs="Times New Roman"/>
          <w:sz w:val="28"/>
        </w:rPr>
        <w:t>60</w:t>
      </w:r>
      <w:r w:rsidRPr="004B366D">
        <w:rPr>
          <w:rFonts w:ascii="Times New Roman" w:eastAsia="標楷體" w:hAnsi="Times New Roman" w:cs="Times New Roman"/>
          <w:sz w:val="28"/>
        </w:rPr>
        <w:t>歲以上有運動習慣比例高達</w:t>
      </w:r>
      <w:r w:rsidRPr="004B366D">
        <w:rPr>
          <w:rFonts w:ascii="Times New Roman" w:eastAsia="標楷體" w:hAnsi="Times New Roman" w:cs="Times New Roman"/>
          <w:sz w:val="28"/>
        </w:rPr>
        <w:t>86.17%</w:t>
      </w:r>
      <w:r w:rsidRPr="004B366D">
        <w:rPr>
          <w:rFonts w:ascii="Times New Roman" w:eastAsia="標楷體" w:hAnsi="Times New Roman" w:cs="Times New Roman"/>
          <w:sz w:val="28"/>
        </w:rPr>
        <w:t>，是以，營造無障礙之運動環境，鼓勵銀髮族參與運動，維持身體健康，可有效減少年長者不健康存活年數。</w:t>
      </w:r>
    </w:p>
    <w:p w:rsidR="004175C9" w:rsidRPr="004B366D" w:rsidRDefault="004175C9" w:rsidP="004175C9">
      <w:pPr>
        <w:pStyle w:val="aff0"/>
        <w:spacing w:line="480" w:lineRule="exact"/>
        <w:ind w:left="851" w:firstLineChars="202" w:firstLine="566"/>
        <w:jc w:val="both"/>
        <w:rPr>
          <w:rFonts w:ascii="Times New Roman" w:eastAsia="標楷體" w:hAnsi="Times New Roman" w:cs="Times New Roman"/>
          <w:sz w:val="28"/>
        </w:rPr>
      </w:pPr>
      <w:r w:rsidRPr="00AC2BCD">
        <w:rPr>
          <w:rFonts w:ascii="Times New Roman" w:eastAsia="標楷體" w:hAnsi="Times New Roman" w:cs="Times New Roman"/>
          <w:sz w:val="28"/>
        </w:rPr>
        <w:t>我國「建築物無障礙設施設計規範」於</w:t>
      </w:r>
      <w:r w:rsidRPr="00AC2BCD">
        <w:rPr>
          <w:rFonts w:ascii="Times New Roman" w:eastAsia="標楷體" w:hAnsi="Times New Roman" w:cs="Times New Roman"/>
          <w:sz w:val="28"/>
        </w:rPr>
        <w:t>97</w:t>
      </w:r>
      <w:r w:rsidRPr="00AC2BCD">
        <w:rPr>
          <w:rFonts w:ascii="Times New Roman" w:eastAsia="標楷體" w:hAnsi="Times New Roman" w:cs="Times New Roman"/>
          <w:sz w:val="28"/>
        </w:rPr>
        <w:t>年</w:t>
      </w:r>
      <w:r w:rsidRPr="00AC2BCD">
        <w:rPr>
          <w:rFonts w:ascii="Times New Roman" w:eastAsia="標楷體" w:hAnsi="Times New Roman" w:cs="Times New Roman"/>
          <w:sz w:val="28"/>
        </w:rPr>
        <w:t>4</w:t>
      </w:r>
      <w:r w:rsidRPr="00AC2BCD">
        <w:rPr>
          <w:rFonts w:ascii="Times New Roman" w:eastAsia="標楷體" w:hAnsi="Times New Roman" w:cs="Times New Roman"/>
          <w:sz w:val="28"/>
        </w:rPr>
        <w:t>月</w:t>
      </w:r>
      <w:r w:rsidRPr="00AC2BCD">
        <w:rPr>
          <w:rFonts w:ascii="Times New Roman" w:eastAsia="標楷體" w:hAnsi="Times New Roman" w:cs="Times New Roman"/>
          <w:sz w:val="28"/>
        </w:rPr>
        <w:t>10</w:t>
      </w:r>
      <w:r w:rsidRPr="00AC2BCD">
        <w:rPr>
          <w:rFonts w:ascii="Times New Roman" w:eastAsia="標楷體" w:hAnsi="Times New Roman" w:cs="Times New Roman"/>
          <w:sz w:val="28"/>
        </w:rPr>
        <w:t>日發布，早年興建之運動場館幾乎無法符合該規範之要求，另場館內之附屬設施，如洗手間、淋浴間等於設置之初，亦未考量行動不便者之使用需求，而造成行動不便者進出場館及參與運動時產生障礙。因此消除既有運動場館進出及使用之障礙，是保障銀髮族及身心障礙者運動權利之基礎工作。</w:t>
      </w:r>
    </w:p>
    <w:p w:rsidR="004175C9" w:rsidRPr="008B423B" w:rsidRDefault="004175C9" w:rsidP="004175C9">
      <w:pPr>
        <w:pStyle w:val="aff0"/>
        <w:numPr>
          <w:ilvl w:val="0"/>
          <w:numId w:val="61"/>
        </w:numPr>
        <w:spacing w:beforeLines="50" w:before="120" w:line="480" w:lineRule="exact"/>
        <w:ind w:left="1418" w:hanging="567"/>
        <w:jc w:val="both"/>
        <w:rPr>
          <w:rFonts w:ascii="Times New Roman" w:eastAsia="標楷體" w:hAnsi="Times New Roman" w:cs="Times New Roman"/>
          <w:sz w:val="28"/>
        </w:rPr>
      </w:pPr>
      <w:r w:rsidRPr="008B423B">
        <w:rPr>
          <w:rFonts w:ascii="Times New Roman" w:eastAsia="標楷體" w:hAnsi="Times New Roman" w:cs="Times New Roman"/>
          <w:sz w:val="28"/>
        </w:rPr>
        <w:t>我國現有競賽型運動場館</w:t>
      </w:r>
      <w:r w:rsidRPr="008B423B">
        <w:rPr>
          <w:rFonts w:ascii="Times New Roman" w:eastAsia="標楷體" w:hAnsi="Times New Roman" w:cs="Times New Roman" w:hint="eastAsia"/>
          <w:sz w:val="28"/>
        </w:rPr>
        <w:t>應朝向區域整合、資源共享及永續經營等原則發展</w:t>
      </w:r>
    </w:p>
    <w:p w:rsidR="00604A28" w:rsidRDefault="004175C9" w:rsidP="004175C9">
      <w:pPr>
        <w:widowControl/>
        <w:spacing w:line="480" w:lineRule="exact"/>
        <w:ind w:leftChars="352" w:left="845" w:firstLineChars="52" w:firstLine="146"/>
      </w:pPr>
      <w:r w:rsidRPr="008B423B">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 xml:space="preserve">    </w:t>
      </w:r>
      <w:r w:rsidRPr="008B423B">
        <w:rPr>
          <w:rFonts w:ascii="Times New Roman" w:eastAsia="標楷體" w:hAnsi="Times New Roman" w:cs="Times New Roman" w:hint="eastAsia"/>
          <w:sz w:val="28"/>
        </w:rPr>
        <w:t>基於政府財政拮据、地稠人狹，我國於舉辦國內綜合性運動賽會未來將推動分區辦理模式，由北中南三區輪流主辦我國綜合性運動賽會，主辦縣市應整合鄰近縣市特色運動項目場館資源，以區域整合概念進行競賽場館、服務設施、交通動線之規劃，透過資源共享與開發促使效益極大化，同時讓各該縣市有機會獲得改善各類型競技運動場館符合國際標準之整建經費，以作為未來申辦國際賽事利基，並鼓勵其朝向設施多功能性及永續經營原則辦理，以避免投入大量資源興設各類場館，卻無適當之管理機制而造成場館閒置無法發揮預定效益。</w:t>
      </w:r>
    </w:p>
    <w:p w:rsidR="00604A28" w:rsidRDefault="007029F4" w:rsidP="007029F4">
      <w:pPr>
        <w:pStyle w:val="20"/>
        <w:numPr>
          <w:ilvl w:val="0"/>
          <w:numId w:val="62"/>
        </w:numPr>
        <w:spacing w:beforeLines="100" w:before="240" w:afterLines="50" w:after="120" w:line="240" w:lineRule="auto"/>
        <w:ind w:left="1134" w:hanging="567"/>
        <w:jc w:val="both"/>
      </w:pPr>
      <w:bookmarkStart w:id="176" w:name="_Toc487482467"/>
      <w:bookmarkStart w:id="177" w:name="_Toc48054683"/>
      <w:bookmarkStart w:id="178" w:name="_Toc48298784"/>
      <w:r>
        <w:rPr>
          <w:rFonts w:ascii="Times New Roman" w:eastAsia="標楷體" w:hAnsi="Times New Roman" w:cs="Times New Roman" w:hint="eastAsia"/>
          <w:sz w:val="28"/>
          <w:szCs w:val="28"/>
        </w:rPr>
        <w:t>未來環境預測</w:t>
      </w:r>
      <w:bookmarkEnd w:id="176"/>
      <w:bookmarkEnd w:id="177"/>
      <w:bookmarkEnd w:id="178"/>
    </w:p>
    <w:p w:rsidR="007029F4" w:rsidRPr="004C3958" w:rsidRDefault="007029F4" w:rsidP="007029F4">
      <w:pPr>
        <w:pStyle w:val="aff0"/>
        <w:numPr>
          <w:ilvl w:val="1"/>
          <w:numId w:val="62"/>
        </w:numPr>
        <w:spacing w:line="480" w:lineRule="exact"/>
        <w:ind w:left="1418" w:hanging="567"/>
        <w:jc w:val="both"/>
      </w:pPr>
      <w:r w:rsidRPr="00425F8B">
        <w:rPr>
          <w:rFonts w:ascii="Times New Roman" w:eastAsia="標楷體" w:hAnsi="Times New Roman" w:cs="Times New Roman"/>
          <w:color w:val="000000" w:themeColor="text1"/>
          <w:sz w:val="28"/>
        </w:rPr>
        <w:t>體育運動是國家競爭力的基礎</w:t>
      </w:r>
    </w:p>
    <w:p w:rsidR="007029F4" w:rsidRDefault="007029F4" w:rsidP="007029F4">
      <w:pPr>
        <w:pStyle w:val="aff0"/>
        <w:spacing w:line="480" w:lineRule="exact"/>
        <w:ind w:leftChars="236" w:left="849" w:hangingChars="101" w:hanging="283"/>
        <w:jc w:val="both"/>
        <w:rPr>
          <w:rFonts w:ascii="Times New Roman" w:eastAsia="標楷體" w:hAnsi="Times New Roman" w:cs="Times New Roman"/>
          <w:sz w:val="28"/>
        </w:rPr>
      </w:pPr>
      <w:r>
        <w:rPr>
          <w:rFonts w:ascii="Times New Roman" w:eastAsia="標楷體" w:hAnsi="Times New Roman" w:cs="Times New Roman" w:hint="eastAsia"/>
          <w:sz w:val="28"/>
        </w:rPr>
        <w:t xml:space="preserve">            </w:t>
      </w:r>
      <w:r w:rsidRPr="00425F8B">
        <w:rPr>
          <w:rFonts w:ascii="Times New Roman" w:eastAsia="標楷體" w:hAnsi="Times New Roman" w:cs="Times New Roman"/>
          <w:sz w:val="28"/>
        </w:rPr>
        <w:t>在全球化的趨勢下，國家競爭雖愈見激烈，但競爭方式卻日趨多元，除傳統政治、軍事、經濟外，具有全球吸引力的體育運動已然成為現今國家國力軟實力的展示基礎。而辦理運動賽事更是展示此軟實力的重要舞台，其所帶來的效益包含政治功能</w:t>
      </w:r>
      <w:r>
        <w:rPr>
          <w:rFonts w:ascii="Times New Roman" w:eastAsia="標楷體" w:hAnsi="Times New Roman" w:cs="Times New Roman" w:hint="eastAsia"/>
          <w:sz w:val="28"/>
        </w:rPr>
        <w:t>（</w:t>
      </w:r>
      <w:r w:rsidRPr="00425F8B">
        <w:rPr>
          <w:rFonts w:ascii="Times New Roman" w:eastAsia="標楷體" w:hAnsi="Times New Roman" w:cs="Times New Roman"/>
          <w:sz w:val="28"/>
        </w:rPr>
        <w:t>如民族意識的凝聚與提升國家能見度</w:t>
      </w:r>
      <w:r>
        <w:rPr>
          <w:rFonts w:ascii="Times New Roman" w:eastAsia="標楷體" w:hAnsi="Times New Roman" w:cs="Times New Roman" w:hint="eastAsia"/>
          <w:sz w:val="28"/>
        </w:rPr>
        <w:t>）</w:t>
      </w:r>
      <w:r w:rsidRPr="00425F8B">
        <w:rPr>
          <w:rFonts w:ascii="Times New Roman" w:eastAsia="標楷體" w:hAnsi="Times New Roman" w:cs="Times New Roman"/>
          <w:sz w:val="28"/>
        </w:rPr>
        <w:t>、經濟功能</w:t>
      </w:r>
      <w:r>
        <w:rPr>
          <w:rFonts w:ascii="Times New Roman" w:eastAsia="標楷體" w:hAnsi="Times New Roman" w:cs="Times New Roman" w:hint="eastAsia"/>
          <w:sz w:val="28"/>
        </w:rPr>
        <w:t>（</w:t>
      </w:r>
      <w:r w:rsidRPr="00425F8B">
        <w:rPr>
          <w:rFonts w:ascii="Times New Roman" w:eastAsia="標楷體" w:hAnsi="Times New Roman" w:cs="Times New Roman"/>
          <w:sz w:val="28"/>
        </w:rPr>
        <w:t>如增加產值及就業機會、帶動城市建設與促進觀光發展</w:t>
      </w:r>
      <w:r>
        <w:rPr>
          <w:rFonts w:ascii="Times New Roman" w:eastAsia="標楷體" w:hAnsi="Times New Roman" w:cs="Times New Roman" w:hint="eastAsia"/>
          <w:sz w:val="28"/>
        </w:rPr>
        <w:t>）</w:t>
      </w:r>
      <w:r w:rsidRPr="00425F8B">
        <w:rPr>
          <w:rFonts w:ascii="Times New Roman" w:eastAsia="標楷體" w:hAnsi="Times New Roman" w:cs="Times New Roman"/>
          <w:sz w:val="28"/>
        </w:rPr>
        <w:t>、社會功能</w:t>
      </w:r>
      <w:r>
        <w:rPr>
          <w:rFonts w:ascii="Times New Roman" w:eastAsia="標楷體" w:hAnsi="Times New Roman" w:cs="Times New Roman" w:hint="eastAsia"/>
          <w:sz w:val="28"/>
        </w:rPr>
        <w:t>（</w:t>
      </w:r>
      <w:r w:rsidRPr="00425F8B">
        <w:rPr>
          <w:rFonts w:ascii="Times New Roman" w:eastAsia="標楷體" w:hAnsi="Times New Roman" w:cs="Times New Roman"/>
          <w:sz w:val="28"/>
        </w:rPr>
        <w:t>如促進族群和諧</w:t>
      </w:r>
      <w:r>
        <w:rPr>
          <w:rFonts w:ascii="Times New Roman" w:eastAsia="標楷體" w:hAnsi="Times New Roman" w:cs="Times New Roman" w:hint="eastAsia"/>
          <w:sz w:val="28"/>
        </w:rPr>
        <w:t>）</w:t>
      </w:r>
      <w:r w:rsidRPr="00425F8B">
        <w:rPr>
          <w:rFonts w:ascii="Times New Roman" w:eastAsia="標楷體" w:hAnsi="Times New Roman" w:cs="Times New Roman"/>
          <w:sz w:val="28"/>
        </w:rPr>
        <w:t>及休閒娛樂功能等；今日更已擴大到藉由運動賽事來發展整個城市、區域或國家。</w:t>
      </w:r>
    </w:p>
    <w:p w:rsidR="007029F4" w:rsidRPr="00D809D0" w:rsidRDefault="007029F4" w:rsidP="007029F4">
      <w:pPr>
        <w:pStyle w:val="aff0"/>
        <w:numPr>
          <w:ilvl w:val="1"/>
          <w:numId w:val="62"/>
        </w:numPr>
        <w:spacing w:beforeLines="50" w:before="120" w:line="480" w:lineRule="exact"/>
        <w:ind w:left="1418" w:hanging="567"/>
        <w:jc w:val="both"/>
        <w:rPr>
          <w:rFonts w:ascii="Times New Roman" w:eastAsia="標楷體" w:hAnsi="Times New Roman" w:cs="Times New Roman"/>
          <w:b/>
          <w:sz w:val="28"/>
          <w:szCs w:val="28"/>
        </w:rPr>
      </w:pPr>
      <w:r w:rsidRPr="00425F8B">
        <w:rPr>
          <w:rFonts w:ascii="Times New Roman" w:eastAsia="標楷體" w:hAnsi="Times New Roman" w:cs="Times New Roman"/>
          <w:color w:val="000000" w:themeColor="text1"/>
          <w:sz w:val="28"/>
        </w:rPr>
        <w:t>運動賽會採跨城市、區域辦理模式</w:t>
      </w:r>
    </w:p>
    <w:p w:rsidR="007029F4" w:rsidRDefault="007029F4" w:rsidP="007029F4">
      <w:pPr>
        <w:pStyle w:val="aff0"/>
        <w:spacing w:line="480" w:lineRule="exact"/>
        <w:ind w:left="709" w:firstLineChars="202" w:firstLine="566"/>
        <w:jc w:val="both"/>
        <w:rPr>
          <w:rFonts w:ascii="Times New Roman" w:eastAsia="標楷體" w:hAnsi="Times New Roman" w:cs="Times New Roman"/>
          <w:sz w:val="28"/>
        </w:rPr>
      </w:pPr>
      <w:r w:rsidRPr="00425F8B">
        <w:rPr>
          <w:rFonts w:ascii="Times New Roman" w:eastAsia="標楷體" w:hAnsi="Times New Roman" w:cs="Times New Roman"/>
          <w:sz w:val="28"/>
        </w:rPr>
        <w:t>國際奧林匹克委員會提出「</w:t>
      </w:r>
      <w:r w:rsidRPr="00425F8B">
        <w:rPr>
          <w:rFonts w:ascii="Times New Roman" w:eastAsia="標楷體" w:hAnsi="Times New Roman" w:cs="Times New Roman"/>
          <w:sz w:val="28"/>
        </w:rPr>
        <w:t>2020</w:t>
      </w:r>
      <w:r w:rsidRPr="00425F8B">
        <w:rPr>
          <w:rFonts w:ascii="Times New Roman" w:eastAsia="標楷體" w:hAnsi="Times New Roman" w:cs="Times New Roman"/>
          <w:sz w:val="28"/>
        </w:rPr>
        <w:t>奧林匹克改革議程」，往後大型國際綜合運動賽會甄選主辦城市，將由申請制朝向「徵詢邀請制」。即有意願且通過申辦條件的城市，才能獲得奧林匹克委員會邀請成為主辦城市；另為積極促成既有場館及臨時性活動式設施的最大利用，該議程亦提出「允許選用主辦城市</w:t>
      </w:r>
      <w:r>
        <w:rPr>
          <w:rFonts w:ascii="Times New Roman" w:eastAsia="標楷體" w:hAnsi="Times New Roman" w:cs="Times New Roman" w:hint="eastAsia"/>
          <w:sz w:val="28"/>
        </w:rPr>
        <w:t>（</w:t>
      </w:r>
      <w:r w:rsidRPr="00425F8B">
        <w:rPr>
          <w:rFonts w:ascii="Times New Roman" w:eastAsia="標楷體" w:hAnsi="Times New Roman" w:cs="Times New Roman"/>
          <w:sz w:val="28"/>
        </w:rPr>
        <w:t>國家</w:t>
      </w:r>
      <w:r>
        <w:rPr>
          <w:rFonts w:ascii="Times New Roman" w:eastAsia="標楷體" w:hAnsi="Times New Roman" w:cs="Times New Roman" w:hint="eastAsia"/>
          <w:sz w:val="28"/>
        </w:rPr>
        <w:t>）</w:t>
      </w:r>
      <w:r w:rsidRPr="00425F8B">
        <w:rPr>
          <w:rFonts w:ascii="Times New Roman" w:eastAsia="標楷體" w:hAnsi="Times New Roman" w:cs="Times New Roman"/>
          <w:sz w:val="28"/>
        </w:rPr>
        <w:t>以外之其他城市</w:t>
      </w:r>
      <w:r>
        <w:rPr>
          <w:rFonts w:ascii="Times New Roman" w:eastAsia="標楷體" w:hAnsi="Times New Roman" w:cs="Times New Roman" w:hint="eastAsia"/>
          <w:sz w:val="28"/>
        </w:rPr>
        <w:t>（</w:t>
      </w:r>
      <w:r w:rsidRPr="00425F8B">
        <w:rPr>
          <w:rFonts w:ascii="Times New Roman" w:eastAsia="標楷體" w:hAnsi="Times New Roman" w:cs="Times New Roman"/>
          <w:sz w:val="28"/>
        </w:rPr>
        <w:t>國家</w:t>
      </w:r>
      <w:r>
        <w:rPr>
          <w:rFonts w:ascii="Times New Roman" w:eastAsia="標楷體" w:hAnsi="Times New Roman" w:cs="Times New Roman" w:hint="eastAsia"/>
          <w:sz w:val="28"/>
        </w:rPr>
        <w:t>）</w:t>
      </w:r>
      <w:r w:rsidRPr="00425F8B">
        <w:rPr>
          <w:rFonts w:ascii="Times New Roman" w:eastAsia="標楷體" w:hAnsi="Times New Roman" w:cs="Times New Roman"/>
          <w:sz w:val="28"/>
        </w:rPr>
        <w:t>場館來舉辦預賽、單項運動賽會或部分競賽項目」。</w:t>
      </w:r>
    </w:p>
    <w:p w:rsidR="007029F4" w:rsidRPr="00D809D0" w:rsidRDefault="007029F4" w:rsidP="007029F4">
      <w:pPr>
        <w:pStyle w:val="aff0"/>
        <w:spacing w:line="480" w:lineRule="exact"/>
        <w:ind w:left="709" w:firstLineChars="202" w:firstLine="566"/>
        <w:jc w:val="both"/>
        <w:rPr>
          <w:rFonts w:ascii="Times New Roman" w:eastAsia="標楷體" w:hAnsi="Times New Roman" w:cs="Times New Roman"/>
          <w:b/>
          <w:sz w:val="28"/>
          <w:szCs w:val="28"/>
        </w:rPr>
      </w:pPr>
      <w:r w:rsidRPr="00425F8B">
        <w:rPr>
          <w:rFonts w:ascii="Times New Roman" w:eastAsia="標楷體" w:hAnsi="Times New Roman" w:cs="Times New Roman"/>
          <w:sz w:val="28"/>
        </w:rPr>
        <w:t>順應現今舉辦國際綜合運動賽會朝向永續性之趨勢，及</w:t>
      </w:r>
      <w:r w:rsidRPr="00425F8B">
        <w:rPr>
          <w:rFonts w:ascii="Times New Roman" w:eastAsia="標楷體" w:hAnsi="Times New Roman" w:cs="Times New Roman"/>
          <w:sz w:val="28"/>
        </w:rPr>
        <w:t>2017</w:t>
      </w:r>
      <w:r w:rsidRPr="00425F8B">
        <w:rPr>
          <w:rFonts w:ascii="Times New Roman" w:eastAsia="標楷體" w:hAnsi="Times New Roman" w:cs="Times New Roman"/>
          <w:sz w:val="28"/>
        </w:rPr>
        <w:t>臺北</w:t>
      </w:r>
      <w:r>
        <w:rPr>
          <w:rFonts w:ascii="Times New Roman" w:eastAsia="標楷體" w:hAnsi="Times New Roman" w:cs="Times New Roman" w:hint="eastAsia"/>
          <w:sz w:val="28"/>
        </w:rPr>
        <w:t>世界大學運動會</w:t>
      </w:r>
      <w:r w:rsidRPr="00425F8B">
        <w:rPr>
          <w:rFonts w:ascii="Times New Roman" w:eastAsia="標楷體" w:hAnsi="Times New Roman" w:cs="Times New Roman"/>
          <w:sz w:val="28"/>
        </w:rPr>
        <w:t>場館整備工作之經驗，國際綜合性運動賽會所需競賽或練習場館眾多，單一主辦城市所有場館難以滿足賽會所需，而需透過區域</w:t>
      </w:r>
      <w:r w:rsidRPr="000B01F9">
        <w:rPr>
          <w:rFonts w:ascii="Times New Roman" w:eastAsia="標楷體" w:hAnsi="Times New Roman" w:cs="Times New Roman"/>
          <w:sz w:val="28"/>
        </w:rPr>
        <w:t>概念，跨城市整合既有場館設施資源，除可降低賽會籌辦經費，亦可避免場館於賽會結束後閒置，造成主辦城市經濟負擔。未來我國申辦國際賽事或主辦國內重要綜合性運動賽會，亦將朝向跨縣市區域整合模式辦理。</w:t>
      </w:r>
    </w:p>
    <w:p w:rsidR="007029F4" w:rsidRPr="00D809D0" w:rsidRDefault="007029F4" w:rsidP="007029F4">
      <w:pPr>
        <w:pStyle w:val="aff0"/>
        <w:numPr>
          <w:ilvl w:val="1"/>
          <w:numId w:val="62"/>
        </w:numPr>
        <w:spacing w:beforeLines="50" w:before="120" w:line="480" w:lineRule="exact"/>
        <w:ind w:left="1276" w:hanging="567"/>
        <w:jc w:val="both"/>
        <w:rPr>
          <w:rFonts w:ascii="Times New Roman" w:eastAsia="標楷體" w:hAnsi="Times New Roman" w:cs="Times New Roman"/>
          <w:b/>
          <w:sz w:val="28"/>
          <w:szCs w:val="28"/>
        </w:rPr>
      </w:pPr>
      <w:r w:rsidRPr="000B01F9">
        <w:rPr>
          <w:rFonts w:ascii="Times New Roman" w:eastAsia="標楷體" w:hAnsi="Times New Roman" w:cs="Times New Roman"/>
          <w:sz w:val="28"/>
        </w:rPr>
        <w:t>公民運動權及多元文化的</w:t>
      </w:r>
      <w:r w:rsidRPr="000B01F9">
        <w:rPr>
          <w:rFonts w:ascii="Times New Roman" w:eastAsia="標楷體" w:hAnsi="Times New Roman" w:cs="Times New Roman" w:hint="eastAsia"/>
          <w:sz w:val="28"/>
        </w:rPr>
        <w:t>弱勢族群運動</w:t>
      </w:r>
      <w:r w:rsidRPr="000B01F9">
        <w:rPr>
          <w:rFonts w:ascii="Times New Roman" w:eastAsia="標楷體" w:hAnsi="Times New Roman" w:cs="Times New Roman"/>
          <w:sz w:val="28"/>
        </w:rPr>
        <w:t>需求</w:t>
      </w:r>
      <w:r w:rsidRPr="000B01F9">
        <w:rPr>
          <w:rFonts w:ascii="Times New Roman" w:eastAsia="標楷體" w:hAnsi="Times New Roman" w:cs="Times New Roman" w:hint="eastAsia"/>
          <w:sz w:val="28"/>
        </w:rPr>
        <w:t>保障</w:t>
      </w:r>
    </w:p>
    <w:p w:rsidR="007029F4" w:rsidRDefault="007029F4" w:rsidP="007029F4">
      <w:pPr>
        <w:pStyle w:val="aff0"/>
        <w:spacing w:line="480" w:lineRule="exact"/>
        <w:ind w:left="709" w:firstLineChars="202" w:firstLine="566"/>
        <w:jc w:val="both"/>
        <w:rPr>
          <w:rFonts w:ascii="Times New Roman" w:eastAsia="標楷體" w:hAnsi="Times New Roman" w:cs="Times New Roman"/>
          <w:sz w:val="28"/>
        </w:rPr>
      </w:pPr>
      <w:r w:rsidRPr="000B01F9">
        <w:rPr>
          <w:rFonts w:ascii="Times New Roman" w:eastAsia="標楷體" w:hAnsi="Times New Roman" w:cs="Times New Roman"/>
          <w:sz w:val="28"/>
        </w:rPr>
        <w:t>多元文化在全球化的時代中，已成為普世的價值，世界各國在公共政策上開始注意到多元文化的議題，</w:t>
      </w:r>
      <w:r w:rsidRPr="00425F8B">
        <w:rPr>
          <w:rFonts w:ascii="Times New Roman" w:eastAsia="標楷體" w:hAnsi="Times New Roman" w:cs="Times New Roman"/>
          <w:sz w:val="28"/>
        </w:rPr>
        <w:t>同時以保障各族群權益的概</w:t>
      </w:r>
      <w:r w:rsidRPr="000B01F9">
        <w:rPr>
          <w:rFonts w:ascii="Times New Roman" w:eastAsia="標楷體" w:hAnsi="Times New Roman" w:cs="Times New Roman"/>
          <w:sz w:val="28"/>
        </w:rPr>
        <w:t>念來重視、了解、尊重與認同不同文化背景，達到社會正義與公平的實現。因此，保障各族群之「平等運動權」是政府推動體育運動事務的核心觀念，國民不分性別、年齡、種族、居住環境、身心是否障礙，都應享有「參與運動的權利」</w:t>
      </w:r>
      <w:r w:rsidRPr="000B01F9">
        <w:rPr>
          <w:rFonts w:ascii="Times New Roman" w:eastAsia="標楷體" w:hAnsi="Times New Roman" w:cs="Times New Roman" w:hint="eastAsia"/>
          <w:sz w:val="28"/>
        </w:rPr>
        <w:t>。國民體育法第</w:t>
      </w:r>
      <w:r w:rsidRPr="000B01F9">
        <w:rPr>
          <w:rFonts w:ascii="Times New Roman" w:eastAsia="標楷體" w:hAnsi="Times New Roman" w:cs="Times New Roman" w:hint="eastAsia"/>
          <w:sz w:val="28"/>
        </w:rPr>
        <w:t>5</w:t>
      </w:r>
      <w:r w:rsidRPr="000B01F9">
        <w:rPr>
          <w:rFonts w:ascii="Times New Roman" w:eastAsia="標楷體" w:hAnsi="Times New Roman" w:cs="Times New Roman" w:hint="eastAsia"/>
          <w:sz w:val="28"/>
        </w:rPr>
        <w:t>條規定亦載明，政府應保障人民平等使用運動設施及參與體育活動之權利</w:t>
      </w:r>
      <w:r w:rsidRPr="000B01F9">
        <w:rPr>
          <w:rFonts w:ascii="Times New Roman" w:eastAsia="標楷體" w:hAnsi="Times New Roman" w:cs="Times New Roman"/>
          <w:sz w:val="28"/>
        </w:rPr>
        <w:t>。</w:t>
      </w:r>
    </w:p>
    <w:p w:rsidR="007029F4" w:rsidRDefault="007029F4" w:rsidP="007029F4">
      <w:pPr>
        <w:pStyle w:val="aff0"/>
        <w:spacing w:line="480" w:lineRule="exact"/>
        <w:ind w:left="709" w:firstLineChars="202" w:firstLine="566"/>
        <w:jc w:val="both"/>
        <w:rPr>
          <w:rFonts w:ascii="Times New Roman" w:eastAsia="標楷體" w:hAnsi="Times New Roman" w:cs="Times New Roman"/>
          <w:sz w:val="28"/>
        </w:rPr>
      </w:pPr>
      <w:r w:rsidRPr="000B01F9">
        <w:rPr>
          <w:rFonts w:ascii="Times New Roman" w:eastAsia="標楷體" w:hAnsi="Times New Roman" w:cs="Times New Roman"/>
          <w:sz w:val="28"/>
        </w:rPr>
        <w:t>由於全球身心障礙者運動</w:t>
      </w:r>
      <w:r w:rsidRPr="00425F8B">
        <w:rPr>
          <w:rFonts w:ascii="Times New Roman" w:eastAsia="標楷體" w:hAnsi="Times New Roman" w:cs="Times New Roman"/>
          <w:sz w:val="28"/>
        </w:rPr>
        <w:t>權的倡議，各先進國家目前已陸續推展特殊需求族群友善運動環境之營造，我國身心障礙人口在</w:t>
      </w:r>
      <w:r w:rsidRPr="00425F8B">
        <w:rPr>
          <w:rFonts w:ascii="Times New Roman" w:eastAsia="標楷體" w:hAnsi="Times New Roman" w:cs="Times New Roman"/>
          <w:sz w:val="28"/>
        </w:rPr>
        <w:t>107</w:t>
      </w:r>
      <w:r w:rsidRPr="00425F8B">
        <w:rPr>
          <w:rFonts w:ascii="Times New Roman" w:eastAsia="標楷體" w:hAnsi="Times New Roman" w:cs="Times New Roman"/>
          <w:sz w:val="28"/>
        </w:rPr>
        <w:t>年達</w:t>
      </w:r>
      <w:r w:rsidRPr="00425F8B">
        <w:rPr>
          <w:rFonts w:ascii="Times New Roman" w:eastAsia="標楷體" w:hAnsi="Times New Roman" w:cs="Times New Roman"/>
          <w:sz w:val="28"/>
        </w:rPr>
        <w:t>4.96%</w:t>
      </w:r>
      <w:r w:rsidRPr="00425F8B">
        <w:rPr>
          <w:rFonts w:ascii="Times New Roman" w:eastAsia="標楷體" w:hAnsi="Times New Roman" w:cs="Times New Roman"/>
          <w:sz w:val="28"/>
        </w:rPr>
        <w:t>，突破百萬人口</w:t>
      </w:r>
      <w:r>
        <w:rPr>
          <w:rFonts w:ascii="Times New Roman" w:eastAsia="標楷體" w:hAnsi="Times New Roman" w:cs="Times New Roman" w:hint="eastAsia"/>
          <w:sz w:val="28"/>
        </w:rPr>
        <w:t>（</w:t>
      </w:r>
      <w:r w:rsidRPr="00425F8B">
        <w:rPr>
          <w:rFonts w:ascii="Times New Roman" w:eastAsia="標楷體" w:hAnsi="Times New Roman" w:cs="Times New Roman"/>
          <w:sz w:val="28"/>
        </w:rPr>
        <w:t>衛福部統計處，</w:t>
      </w:r>
      <w:r w:rsidRPr="00425F8B">
        <w:rPr>
          <w:rFonts w:ascii="Times New Roman" w:eastAsia="標楷體" w:hAnsi="Times New Roman" w:cs="Times New Roman"/>
          <w:sz w:val="28"/>
        </w:rPr>
        <w:t>2018</w:t>
      </w:r>
      <w:r>
        <w:rPr>
          <w:rFonts w:ascii="Times New Roman" w:eastAsia="標楷體" w:hAnsi="Times New Roman" w:cs="Times New Roman" w:hint="eastAsia"/>
          <w:sz w:val="28"/>
        </w:rPr>
        <w:t>）</w:t>
      </w:r>
      <w:r w:rsidRPr="00425F8B">
        <w:rPr>
          <w:rFonts w:ascii="Times New Roman" w:eastAsia="標楷體" w:hAnsi="Times New Roman" w:cs="Times New Roman"/>
          <w:sz w:val="28"/>
        </w:rPr>
        <w:t>，對於友善運動環境之需求與建立已不可忽視。但國人對於身心障礙者從事運動</w:t>
      </w:r>
      <w:r w:rsidRPr="000B01F9">
        <w:rPr>
          <w:rFonts w:ascii="Times New Roman" w:eastAsia="標楷體" w:hAnsi="Times New Roman" w:cs="Times New Roman"/>
          <w:sz w:val="28"/>
        </w:rPr>
        <w:t>的概念仍不普及，</w:t>
      </w:r>
      <w:r w:rsidRPr="000B01F9">
        <w:rPr>
          <w:rFonts w:ascii="Times New Roman" w:eastAsia="標楷體" w:hAnsi="Times New Roman" w:cs="Times New Roman" w:hint="eastAsia"/>
          <w:sz w:val="28"/>
        </w:rPr>
        <w:t>以及</w:t>
      </w:r>
      <w:r w:rsidRPr="000B01F9">
        <w:rPr>
          <w:rFonts w:ascii="Times New Roman" w:eastAsia="標楷體" w:hAnsi="Times New Roman" w:cs="Times New Roman"/>
          <w:sz w:val="28"/>
        </w:rPr>
        <w:t>目前社會運動環境對身心障礙者與特殊需求族群的接納度仍不高，特別是許多運動相關場館，仍有許多不友善的規定與設施造成其使用障礙，相較一般身心健全之民眾，身心障礙者參與運動的機會明顯不均。</w:t>
      </w:r>
    </w:p>
    <w:p w:rsidR="007029F4" w:rsidRDefault="007029F4" w:rsidP="007029F4">
      <w:pPr>
        <w:pStyle w:val="aff0"/>
        <w:spacing w:line="480" w:lineRule="exact"/>
        <w:ind w:left="709" w:firstLineChars="202" w:firstLine="566"/>
        <w:jc w:val="both"/>
        <w:rPr>
          <w:rFonts w:ascii="Times New Roman" w:eastAsia="標楷體" w:hAnsi="Times New Roman" w:cs="Times New Roman"/>
          <w:sz w:val="28"/>
        </w:rPr>
      </w:pPr>
      <w:r w:rsidRPr="000B01F9">
        <w:rPr>
          <w:rFonts w:ascii="Times New Roman" w:eastAsia="標楷體" w:hAnsi="Times New Roman" w:cs="Times New Roman"/>
          <w:sz w:val="28"/>
        </w:rPr>
        <w:t>常見的弱勢族群除身心障礙者外，還包括兒童、銀髮族、婦女、原住民、新住民等。我國現已邁入高齡社會，並即將邁入超高齡社會，老人長照需求人數日益擴增；又我國女性不健康之存活年數（平均壽命減健康平均餘命）亦高於男性。而推動全民運動、鼓勵大眾積極參與運動，養成運動習慣，無異為減少國人不健康存活年數、降低醫療支出最有效之方法。</w:t>
      </w:r>
    </w:p>
    <w:p w:rsidR="007029F4" w:rsidRPr="00D809D0" w:rsidRDefault="007029F4" w:rsidP="007029F4">
      <w:pPr>
        <w:pStyle w:val="aff0"/>
        <w:spacing w:line="480" w:lineRule="exact"/>
        <w:ind w:left="709" w:firstLineChars="202" w:firstLine="566"/>
        <w:jc w:val="both"/>
        <w:rPr>
          <w:rFonts w:ascii="Times New Roman" w:eastAsia="標楷體" w:hAnsi="Times New Roman" w:cs="Times New Roman"/>
          <w:b/>
          <w:sz w:val="28"/>
          <w:szCs w:val="28"/>
        </w:rPr>
      </w:pPr>
      <w:r w:rsidRPr="000B01F9">
        <w:rPr>
          <w:rFonts w:ascii="Times New Roman" w:eastAsia="標楷體" w:hAnsi="Times New Roman" w:cs="Times New Roman"/>
          <w:sz w:val="28"/>
        </w:rPr>
        <w:t>因此，我國現階段</w:t>
      </w:r>
      <w:r w:rsidRPr="000B01F9">
        <w:rPr>
          <w:rFonts w:ascii="Times New Roman" w:eastAsia="標楷體" w:hAnsi="Times New Roman" w:cs="Times New Roman" w:hint="eastAsia"/>
          <w:sz w:val="28"/>
        </w:rPr>
        <w:t>仍需積極</w:t>
      </w:r>
      <w:r w:rsidRPr="000B01F9">
        <w:rPr>
          <w:rFonts w:ascii="Times New Roman" w:eastAsia="標楷體" w:hAnsi="Times New Roman" w:cs="Times New Roman"/>
          <w:sz w:val="28"/>
        </w:rPr>
        <w:t>營造友善的運動環境</w:t>
      </w:r>
      <w:r w:rsidRPr="000B01F9">
        <w:rPr>
          <w:rFonts w:ascii="Times New Roman" w:eastAsia="標楷體" w:hAnsi="Times New Roman" w:cs="Times New Roman" w:hint="eastAsia"/>
          <w:sz w:val="28"/>
        </w:rPr>
        <w:t>，讓運動場館設施無障礙、通用設計化及友善化</w:t>
      </w:r>
      <w:r w:rsidRPr="000B01F9">
        <w:rPr>
          <w:rFonts w:ascii="Times New Roman" w:eastAsia="標楷體" w:hAnsi="Times New Roman" w:cs="Times New Roman"/>
          <w:sz w:val="28"/>
        </w:rPr>
        <w:t>，以提供更友善安全的運動設施，提升整體社會之運動風氣，強健全體國人身心健康。</w:t>
      </w:r>
    </w:p>
    <w:p w:rsidR="007029F4" w:rsidRPr="00D809D0" w:rsidRDefault="007029F4" w:rsidP="007029F4">
      <w:pPr>
        <w:pStyle w:val="aff0"/>
        <w:numPr>
          <w:ilvl w:val="1"/>
          <w:numId w:val="62"/>
        </w:numPr>
        <w:spacing w:beforeLines="50" w:before="120" w:line="480" w:lineRule="exact"/>
        <w:ind w:left="1276" w:hanging="567"/>
        <w:jc w:val="both"/>
        <w:rPr>
          <w:rFonts w:ascii="Times New Roman" w:eastAsia="標楷體" w:hAnsi="Times New Roman" w:cs="Times New Roman"/>
          <w:b/>
          <w:sz w:val="28"/>
          <w:szCs w:val="28"/>
        </w:rPr>
      </w:pPr>
      <w:r w:rsidRPr="000B01F9">
        <w:rPr>
          <w:rFonts w:ascii="Times New Roman" w:eastAsia="標楷體" w:hAnsi="Times New Roman" w:cs="Times New Roman"/>
          <w:sz w:val="28"/>
        </w:rPr>
        <w:t>運動設施的外部效益日益受到重視</w:t>
      </w:r>
    </w:p>
    <w:p w:rsidR="007029F4" w:rsidRPr="00D809D0" w:rsidRDefault="007029F4" w:rsidP="007029F4">
      <w:pPr>
        <w:pStyle w:val="aff0"/>
        <w:spacing w:line="480" w:lineRule="exact"/>
        <w:ind w:left="709" w:firstLineChars="202" w:firstLine="566"/>
        <w:jc w:val="both"/>
        <w:rPr>
          <w:rFonts w:ascii="Times New Roman" w:eastAsia="標楷體" w:hAnsi="Times New Roman" w:cs="Times New Roman"/>
          <w:b/>
          <w:sz w:val="28"/>
          <w:szCs w:val="28"/>
        </w:rPr>
      </w:pPr>
      <w:r w:rsidRPr="00425F8B">
        <w:rPr>
          <w:rFonts w:ascii="Times New Roman" w:eastAsia="標楷體" w:hAnsi="Times New Roman" w:cs="Times New Roman"/>
          <w:sz w:val="28"/>
        </w:rPr>
        <w:t>運動與觀光的結合，促使世界各國更加重視運動設施的外部效益，也日益形成帶動經濟發展的分析焦點；運動場館設施的經濟效益除包括建設時期的投入外，另透過有效維護與永續經營，帶動城市居民的運動文化，製造工作機會與所得，促進周邊的商業活動，並帶動住宅與土地的價值，還可以提升人民健康素質、降低醫療支出；再加上若能舉辦國際賽事並建立良好口碑，讓運動與城市有關的一切人、事、物等資源做有效的整合與運用，對於主辦國</w:t>
      </w:r>
      <w:r w:rsidRPr="00425F8B">
        <w:rPr>
          <w:rFonts w:ascii="Times New Roman" w:eastAsia="標楷體" w:hAnsi="Times New Roman" w:cs="Times New Roman"/>
          <w:sz w:val="28"/>
        </w:rPr>
        <w:t>/</w:t>
      </w:r>
      <w:r w:rsidRPr="00425F8B">
        <w:rPr>
          <w:rFonts w:ascii="Times New Roman" w:eastAsia="標楷體" w:hAnsi="Times New Roman" w:cs="Times New Roman"/>
          <w:sz w:val="28"/>
        </w:rPr>
        <w:t>城市亦可達到雙贏局面，有相當大的外部性或外溢效果。</w:t>
      </w:r>
    </w:p>
    <w:p w:rsidR="007029F4" w:rsidRDefault="007029F4" w:rsidP="007029F4">
      <w:pPr>
        <w:pStyle w:val="aff0"/>
        <w:numPr>
          <w:ilvl w:val="1"/>
          <w:numId w:val="62"/>
        </w:numPr>
        <w:spacing w:beforeLines="50" w:before="120" w:line="480" w:lineRule="exact"/>
        <w:ind w:left="1276" w:hanging="567"/>
        <w:jc w:val="both"/>
        <w:rPr>
          <w:rFonts w:ascii="Times New Roman" w:eastAsia="標楷體" w:hAnsi="Times New Roman" w:cs="Times New Roman"/>
          <w:b/>
          <w:sz w:val="28"/>
          <w:szCs w:val="28"/>
        </w:rPr>
      </w:pPr>
      <w:r w:rsidRPr="00425F8B">
        <w:rPr>
          <w:rFonts w:ascii="Times New Roman" w:eastAsia="標楷體" w:hAnsi="Times New Roman" w:cs="Times New Roman"/>
          <w:color w:val="000000" w:themeColor="text1"/>
          <w:sz w:val="28"/>
        </w:rPr>
        <w:t>透過差異化建立運動場館設施永續經營之道</w:t>
      </w:r>
    </w:p>
    <w:p w:rsidR="007029F4" w:rsidRDefault="007029F4" w:rsidP="007029F4">
      <w:pPr>
        <w:pStyle w:val="aff0"/>
        <w:spacing w:line="480" w:lineRule="exact"/>
        <w:ind w:leftChars="295" w:left="708"/>
        <w:jc w:val="both"/>
        <w:rPr>
          <w:rFonts w:ascii="Times New Roman" w:eastAsia="標楷體" w:hAnsi="Times New Roman" w:cs="Times New Roman"/>
          <w:sz w:val="28"/>
        </w:rPr>
      </w:pPr>
      <w:r>
        <w:rPr>
          <w:rFonts w:ascii="Times New Roman" w:eastAsia="標楷體" w:hAnsi="Times New Roman" w:cs="Times New Roman" w:hint="eastAsia"/>
          <w:b/>
          <w:sz w:val="28"/>
          <w:szCs w:val="28"/>
        </w:rPr>
        <w:t xml:space="preserve">    </w:t>
      </w:r>
      <w:r w:rsidR="006E33CE">
        <w:rPr>
          <w:rFonts w:ascii="Times New Roman" w:eastAsia="標楷體" w:hAnsi="Times New Roman" w:cs="Times New Roman" w:hint="eastAsia"/>
          <w:b/>
          <w:sz w:val="28"/>
          <w:szCs w:val="28"/>
        </w:rPr>
        <w:t xml:space="preserve">    </w:t>
      </w:r>
      <w:r w:rsidRPr="00425F8B">
        <w:rPr>
          <w:rFonts w:ascii="Times New Roman" w:eastAsia="標楷體" w:hAnsi="Times New Roman" w:cs="Times New Roman"/>
          <w:sz w:val="28"/>
        </w:rPr>
        <w:t>目前人類的娛樂休閒方式正進入長期轉型過程中，未來將會有愈來愈多以運動體驗性商品為主的新興商務活動，體驗經濟時代來臨，體育休閒活動成為經濟發展的不可忽視的一環。發展區域型的運動空間與據點，並與周邊產業、景觀資源的整合，將可以整體展現地方特色，增厚運動的深度與廣度，帶動地區運動經濟與觀光產業發展。</w:t>
      </w:r>
    </w:p>
    <w:p w:rsidR="00604A28" w:rsidRDefault="007029F4" w:rsidP="006E33CE">
      <w:pPr>
        <w:widowControl/>
        <w:spacing w:line="480" w:lineRule="exact"/>
        <w:ind w:leftChars="295" w:left="708" w:firstLineChars="201" w:firstLine="563"/>
        <w:jc w:val="both"/>
      </w:pPr>
      <w:r w:rsidRPr="00425F8B">
        <w:rPr>
          <w:rFonts w:ascii="Times New Roman" w:eastAsia="標楷體" w:hAnsi="Times New Roman" w:cs="Times New Roman"/>
          <w:sz w:val="28"/>
        </w:rPr>
        <w:t>爰此，運動設施之規劃與建設須儘可能地考量地方特色、市場需求及永續發展</w:t>
      </w:r>
      <w:r w:rsidRPr="000B01F9">
        <w:rPr>
          <w:rFonts w:ascii="Times New Roman" w:eastAsia="標楷體" w:hAnsi="Times New Roman" w:cs="Times New Roman"/>
          <w:sz w:val="28"/>
        </w:rPr>
        <w:t>等因素，如人口集中的都會區與分散的非都會區，其運動設施就應有所區隔。除此之外</w:t>
      </w:r>
      <w:r w:rsidRPr="000B01F9">
        <w:rPr>
          <w:rFonts w:ascii="Times New Roman" w:eastAsia="標楷體" w:hAnsi="Times New Roman" w:cs="Times New Roman" w:hint="eastAsia"/>
          <w:sz w:val="28"/>
        </w:rPr>
        <w:t>，運動場所並不適擁有就可以，還需具備一定的品質，否則使用後不僅無助於健康，反而有可能造成傷害，具有品質的運動場所才能吸引民眾前往運動，增加使用者對場地的歸屬感。研究顯示提升運動場館服務品質，以顧客為導向的經營模式，收費標準法制化，民眾參與運動意願將會提高（洪昭坤，</w:t>
      </w:r>
      <w:r w:rsidRPr="000B01F9">
        <w:rPr>
          <w:rFonts w:ascii="Times New Roman" w:eastAsia="標楷體" w:hAnsi="Times New Roman" w:cs="Times New Roman" w:hint="eastAsia"/>
          <w:sz w:val="28"/>
        </w:rPr>
        <w:t>2002</w:t>
      </w:r>
      <w:r w:rsidRPr="000B01F9">
        <w:rPr>
          <w:rFonts w:ascii="Times New Roman" w:eastAsia="標楷體" w:hAnsi="Times New Roman" w:cs="Times New Roman" w:hint="eastAsia"/>
          <w:sz w:val="28"/>
        </w:rPr>
        <w:t>），因此，</w:t>
      </w:r>
      <w:r w:rsidRPr="000B01F9">
        <w:rPr>
          <w:rFonts w:ascii="Times New Roman" w:eastAsia="標楷體" w:hAnsi="Times New Roman" w:cs="Times New Roman"/>
          <w:sz w:val="28"/>
        </w:rPr>
        <w:t>有別於以往運動設施之興建與營運大多仰賴公部門的概念，鼓勵民間積極參與運動設施之建設與營運，已成為目前政府推廣</w:t>
      </w:r>
      <w:r w:rsidRPr="00425F8B">
        <w:rPr>
          <w:rFonts w:ascii="Times New Roman" w:eastAsia="標楷體" w:hAnsi="Times New Roman" w:cs="Times New Roman"/>
          <w:sz w:val="28"/>
        </w:rPr>
        <w:t>體育發展重要的理念之一，除可減輕政府日漸沉重的財政負擔外，亦可透過民間機構之專業企業管理能力，提升運動設施之營運效益，並帶動運動產業之發展，對全民運動的推廣具有正面的意義。</w:t>
      </w:r>
    </w:p>
    <w:p w:rsidR="00604A28" w:rsidRDefault="00604A28" w:rsidP="00604A28">
      <w:pPr>
        <w:widowControl/>
        <w:spacing w:line="480" w:lineRule="exact"/>
      </w:pPr>
    </w:p>
    <w:p w:rsidR="003F4682" w:rsidRDefault="003F4682">
      <w:pPr>
        <w:widowControl/>
      </w:pPr>
      <w:r>
        <w:br w:type="page"/>
      </w:r>
    </w:p>
    <w:p w:rsidR="003F4682" w:rsidRPr="003E7E94" w:rsidRDefault="003F4682" w:rsidP="003F4682">
      <w:pPr>
        <w:pStyle w:val="20"/>
        <w:spacing w:line="240" w:lineRule="auto"/>
        <w:jc w:val="both"/>
        <w:rPr>
          <w:rFonts w:ascii="Times New Roman" w:eastAsia="標楷體" w:hAnsi="Times New Roman" w:cs="Times New Roman"/>
          <w:sz w:val="32"/>
          <w:szCs w:val="32"/>
        </w:rPr>
      </w:pPr>
      <w:bookmarkStart w:id="179" w:name="_Toc48054684"/>
      <w:bookmarkStart w:id="180" w:name="_Toc48298785"/>
      <w:r w:rsidRPr="003E7E94">
        <w:rPr>
          <w:rFonts w:ascii="Times New Roman" w:eastAsia="標楷體" w:hAnsi="Times New Roman" w:cs="Times New Roman" w:hint="eastAsia"/>
          <w:sz w:val="32"/>
          <w:szCs w:val="32"/>
        </w:rPr>
        <w:t>第</w:t>
      </w:r>
      <w:r>
        <w:rPr>
          <w:rFonts w:ascii="Times New Roman" w:eastAsia="標楷體" w:hAnsi="Times New Roman" w:cs="Times New Roman" w:hint="eastAsia"/>
          <w:sz w:val="32"/>
          <w:szCs w:val="32"/>
        </w:rPr>
        <w:t>二</w:t>
      </w:r>
      <w:r w:rsidRPr="003E7E94">
        <w:rPr>
          <w:rFonts w:ascii="Times New Roman" w:eastAsia="標楷體" w:hAnsi="Times New Roman" w:cs="Times New Roman" w:hint="eastAsia"/>
          <w:sz w:val="32"/>
          <w:szCs w:val="32"/>
        </w:rPr>
        <w:t>節、</w:t>
      </w:r>
      <w:r>
        <w:rPr>
          <w:rFonts w:ascii="Times New Roman" w:eastAsia="標楷體" w:hAnsi="Times New Roman" w:cs="Times New Roman" w:hint="eastAsia"/>
          <w:sz w:val="32"/>
          <w:szCs w:val="32"/>
        </w:rPr>
        <w:t>計畫目標</w:t>
      </w:r>
      <w:bookmarkEnd w:id="179"/>
      <w:bookmarkEnd w:id="180"/>
    </w:p>
    <w:p w:rsidR="003F4682" w:rsidRDefault="003F4682" w:rsidP="003F4682">
      <w:pPr>
        <w:spacing w:line="480" w:lineRule="exact"/>
        <w:ind w:firstLineChars="200" w:firstLine="560"/>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本</w:t>
      </w:r>
      <w:r w:rsidRPr="00425F8B">
        <w:rPr>
          <w:rFonts w:ascii="Times New Roman" w:eastAsia="標楷體" w:hAnsi="Times New Roman" w:cs="Times New Roman"/>
          <w:color w:val="000000" w:themeColor="text1"/>
          <w:sz w:val="28"/>
        </w:rPr>
        <w:t>計畫</w:t>
      </w:r>
      <w:r w:rsidRPr="00425F8B">
        <w:rPr>
          <w:rFonts w:ascii="Times New Roman" w:eastAsia="標楷體" w:hAnsi="Times New Roman" w:cs="Times New Roman"/>
          <w:sz w:val="28"/>
          <w:szCs w:val="28"/>
        </w:rPr>
        <w:t>依據總統「全民愛運動，生活更精彩」之體育政策，補助地方政府</w:t>
      </w:r>
      <w:r>
        <w:rPr>
          <w:rFonts w:ascii="Times New Roman" w:eastAsia="標楷體" w:hAnsi="Times New Roman" w:cs="Times New Roman" w:hint="eastAsia"/>
          <w:sz w:val="28"/>
          <w:szCs w:val="28"/>
        </w:rPr>
        <w:t>充實</w:t>
      </w:r>
      <w:r w:rsidRPr="00425F8B">
        <w:rPr>
          <w:rFonts w:ascii="Times New Roman" w:eastAsia="標楷體" w:hAnsi="Times New Roman" w:cs="Times New Roman"/>
          <w:sz w:val="28"/>
          <w:szCs w:val="28"/>
        </w:rPr>
        <w:t>全</w:t>
      </w:r>
      <w:r w:rsidRPr="008B423B">
        <w:rPr>
          <w:rFonts w:ascii="Times New Roman" w:eastAsia="標楷體" w:hAnsi="Times New Roman" w:cs="Times New Roman"/>
          <w:sz w:val="28"/>
          <w:szCs w:val="28"/>
        </w:rPr>
        <w:t>民運動設施，含場地及必要附屬空間，以達成「運動空間便利化，建構隨處可安全運動的生活環境」為目標。</w:t>
      </w:r>
    </w:p>
    <w:p w:rsidR="003F4682" w:rsidRDefault="003F4682" w:rsidP="003F4682">
      <w:pPr>
        <w:spacing w:line="480" w:lineRule="exact"/>
        <w:ind w:firstLineChars="200" w:firstLine="560"/>
        <w:jc w:val="both"/>
        <w:rPr>
          <w:rFonts w:ascii="Times New Roman" w:eastAsia="標楷體" w:hAnsi="Times New Roman" w:cs="Times New Roman"/>
          <w:sz w:val="28"/>
          <w:szCs w:val="28"/>
        </w:rPr>
      </w:pPr>
      <w:r w:rsidRPr="008B423B">
        <w:rPr>
          <w:rFonts w:ascii="Times New Roman" w:eastAsia="標楷體" w:hAnsi="Times New Roman" w:cs="Times New Roman"/>
          <w:sz w:val="28"/>
          <w:szCs w:val="28"/>
        </w:rPr>
        <w:t>本計畫規劃補助地方政府興</w:t>
      </w:r>
      <w:r>
        <w:rPr>
          <w:rFonts w:ascii="Times New Roman" w:eastAsia="標楷體" w:hAnsi="Times New Roman" w:cs="Times New Roman" w:hint="eastAsia"/>
          <w:sz w:val="28"/>
          <w:szCs w:val="28"/>
        </w:rPr>
        <w:t>（</w:t>
      </w:r>
      <w:r w:rsidRPr="008B423B">
        <w:rPr>
          <w:rFonts w:ascii="Times New Roman" w:eastAsia="標楷體" w:hAnsi="Times New Roman" w:cs="Times New Roman"/>
          <w:sz w:val="28"/>
          <w:szCs w:val="28"/>
        </w:rPr>
        <w:t>整</w:t>
      </w:r>
      <w:r>
        <w:rPr>
          <w:rFonts w:ascii="Times New Roman" w:eastAsia="標楷體" w:hAnsi="Times New Roman" w:cs="Times New Roman" w:hint="eastAsia"/>
          <w:sz w:val="28"/>
          <w:szCs w:val="28"/>
        </w:rPr>
        <w:t>）</w:t>
      </w:r>
      <w:r w:rsidRPr="008B423B">
        <w:rPr>
          <w:rFonts w:ascii="Times New Roman" w:eastAsia="標楷體" w:hAnsi="Times New Roman" w:cs="Times New Roman"/>
          <w:sz w:val="28"/>
          <w:szCs w:val="28"/>
        </w:rPr>
        <w:t>建之運動設施項目如下：</w:t>
      </w:r>
    </w:p>
    <w:p w:rsidR="003F4682" w:rsidRPr="007526CB" w:rsidRDefault="003F4682" w:rsidP="00D74321">
      <w:pPr>
        <w:pStyle w:val="aff0"/>
        <w:numPr>
          <w:ilvl w:val="0"/>
          <w:numId w:val="65"/>
        </w:numPr>
        <w:spacing w:line="480" w:lineRule="exact"/>
        <w:ind w:left="993" w:hanging="567"/>
        <w:jc w:val="both"/>
        <w:rPr>
          <w:rFonts w:ascii="Times New Roman" w:eastAsia="標楷體" w:hAnsi="Times New Roman" w:cs="Times New Roman"/>
          <w:kern w:val="0"/>
          <w:sz w:val="28"/>
          <w:szCs w:val="28"/>
        </w:rPr>
      </w:pPr>
      <w:r w:rsidRPr="007526CB">
        <w:rPr>
          <w:rFonts w:ascii="Times New Roman" w:eastAsia="標楷體" w:hAnsi="Times New Roman" w:cs="Times New Roman" w:hint="eastAsia"/>
          <w:kern w:val="0"/>
          <w:sz w:val="28"/>
          <w:szCs w:val="28"/>
        </w:rPr>
        <w:t>興</w:t>
      </w:r>
      <w:r>
        <w:rPr>
          <w:rFonts w:ascii="Times New Roman" w:eastAsia="標楷體" w:hAnsi="Times New Roman" w:cs="Times New Roman" w:hint="eastAsia"/>
          <w:kern w:val="0"/>
          <w:sz w:val="28"/>
          <w:szCs w:val="28"/>
        </w:rPr>
        <w:t>（整）</w:t>
      </w:r>
      <w:r w:rsidRPr="007526CB">
        <w:rPr>
          <w:rFonts w:ascii="Times New Roman" w:eastAsia="標楷體" w:hAnsi="Times New Roman" w:cs="Times New Roman" w:hint="eastAsia"/>
          <w:kern w:val="0"/>
          <w:sz w:val="28"/>
          <w:szCs w:val="28"/>
        </w:rPr>
        <w:t>建</w:t>
      </w:r>
      <w:r w:rsidRPr="007526CB">
        <w:rPr>
          <w:rFonts w:ascii="Times New Roman" w:eastAsia="標楷體" w:hAnsi="Times New Roman" w:cs="Times New Roman"/>
          <w:kern w:val="0"/>
          <w:sz w:val="28"/>
          <w:szCs w:val="28"/>
        </w:rPr>
        <w:t>全民運動館</w:t>
      </w:r>
      <w:r w:rsidRPr="007526CB">
        <w:rPr>
          <w:rFonts w:ascii="Times New Roman" w:eastAsia="標楷體" w:hAnsi="Times New Roman" w:cs="Times New Roman" w:hint="eastAsia"/>
          <w:kern w:val="0"/>
          <w:sz w:val="28"/>
          <w:szCs w:val="28"/>
        </w:rPr>
        <w:t>：</w:t>
      </w:r>
      <w:r w:rsidRPr="008B423B">
        <w:rPr>
          <w:rFonts w:ascii="Times New Roman" w:eastAsia="標楷體" w:hAnsi="Times New Roman" w:cs="Times New Roman" w:hint="eastAsia"/>
          <w:kern w:val="0"/>
          <w:sz w:val="28"/>
          <w:szCs w:val="28"/>
        </w:rPr>
        <w:t>參照以往國民運動中心推動模式</w:t>
      </w:r>
      <w:r>
        <w:rPr>
          <w:rFonts w:ascii="Times New Roman" w:eastAsia="標楷體" w:hAnsi="Times New Roman" w:cs="Times New Roman" w:hint="eastAsia"/>
          <w:kern w:val="0"/>
          <w:sz w:val="28"/>
          <w:szCs w:val="28"/>
        </w:rPr>
        <w:t>，補助地方政府利用既有閒置</w:t>
      </w:r>
      <w:r w:rsidRPr="00E83244">
        <w:rPr>
          <w:rFonts w:ascii="Times New Roman" w:eastAsia="標楷體" w:hAnsi="Times New Roman" w:cs="Times New Roman" w:hint="eastAsia"/>
          <w:kern w:val="0"/>
          <w:sz w:val="28"/>
          <w:szCs w:val="28"/>
        </w:rPr>
        <w:t>空間或空地，興</w:t>
      </w:r>
      <w:r>
        <w:rPr>
          <w:rFonts w:ascii="Times New Roman" w:eastAsia="標楷體" w:hAnsi="Times New Roman" w:cs="Times New Roman" w:hint="eastAsia"/>
          <w:kern w:val="0"/>
          <w:sz w:val="28"/>
          <w:szCs w:val="28"/>
        </w:rPr>
        <w:t>（整）</w:t>
      </w:r>
      <w:r w:rsidRPr="00E83244">
        <w:rPr>
          <w:rFonts w:ascii="Times New Roman" w:eastAsia="標楷體" w:hAnsi="Times New Roman" w:cs="Times New Roman" w:hint="eastAsia"/>
          <w:kern w:val="0"/>
          <w:sz w:val="28"/>
          <w:szCs w:val="28"/>
        </w:rPr>
        <w:t>建全民運動館，結合新型態健身房、瑜珈或韻律教室、全齡體能訓練場及羽球場（或綜合球場）等</w:t>
      </w:r>
      <w:r>
        <w:rPr>
          <w:rFonts w:ascii="Times New Roman" w:eastAsia="標楷體" w:hAnsi="Times New Roman" w:cs="Times New Roman" w:hint="eastAsia"/>
          <w:kern w:val="0"/>
          <w:sz w:val="28"/>
          <w:szCs w:val="28"/>
        </w:rPr>
        <w:t>運動</w:t>
      </w:r>
      <w:r w:rsidRPr="00E83244">
        <w:rPr>
          <w:rFonts w:ascii="Times New Roman" w:eastAsia="標楷體" w:hAnsi="Times New Roman" w:cs="Times New Roman" w:hint="eastAsia"/>
          <w:kern w:val="0"/>
          <w:sz w:val="28"/>
          <w:szCs w:val="28"/>
        </w:rPr>
        <w:t>設施設置，並輔導地方政府依據</w:t>
      </w:r>
      <w:r w:rsidRPr="00E83244">
        <w:rPr>
          <w:rFonts w:ascii="標楷體" w:eastAsia="標楷體" w:hAnsi="標楷體" w:cs="Times New Roman" w:hint="eastAsia"/>
          <w:kern w:val="0"/>
          <w:sz w:val="28"/>
          <w:szCs w:val="28"/>
        </w:rPr>
        <w:t>「民間參與公共建設辦法」及「政</w:t>
      </w:r>
      <w:r w:rsidRPr="008B423B">
        <w:rPr>
          <w:rFonts w:ascii="標楷體" w:eastAsia="標楷體" w:hAnsi="標楷體" w:cs="Times New Roman" w:hint="eastAsia"/>
          <w:kern w:val="0"/>
          <w:sz w:val="28"/>
          <w:szCs w:val="28"/>
        </w:rPr>
        <w:t>府採購法」等規定，委外營運管理，</w:t>
      </w:r>
      <w:r>
        <w:rPr>
          <w:rFonts w:ascii="標楷體" w:eastAsia="標楷體" w:hAnsi="標楷體" w:cs="Times New Roman" w:hint="eastAsia"/>
          <w:kern w:val="0"/>
          <w:sz w:val="28"/>
          <w:szCs w:val="28"/>
        </w:rPr>
        <w:t>以</w:t>
      </w:r>
      <w:r w:rsidRPr="008B423B">
        <w:rPr>
          <w:rFonts w:ascii="標楷體" w:eastAsia="標楷體" w:hAnsi="標楷體" w:cs="Times New Roman" w:hint="eastAsia"/>
          <w:kern w:val="0"/>
          <w:sz w:val="28"/>
          <w:szCs w:val="28"/>
        </w:rPr>
        <w:t>提供民眾更舒適、專業及安全的運動環境</w:t>
      </w:r>
      <w:r>
        <w:rPr>
          <w:rFonts w:ascii="標楷體" w:eastAsia="標楷體" w:hAnsi="標楷體" w:cs="Times New Roman" w:hint="eastAsia"/>
          <w:kern w:val="0"/>
          <w:sz w:val="28"/>
          <w:szCs w:val="28"/>
        </w:rPr>
        <w:t>，強化民眾基礎體能</w:t>
      </w:r>
      <w:r w:rsidRPr="008B423B">
        <w:rPr>
          <w:rFonts w:ascii="Times New Roman" w:eastAsia="標楷體" w:hAnsi="Times New Roman" w:cs="Times New Roman" w:hint="eastAsia"/>
          <w:kern w:val="0"/>
          <w:sz w:val="28"/>
          <w:szCs w:val="28"/>
        </w:rPr>
        <w:t>。</w:t>
      </w:r>
    </w:p>
    <w:p w:rsidR="003F4682" w:rsidRPr="007526CB" w:rsidRDefault="003F4682" w:rsidP="00D74321">
      <w:pPr>
        <w:pStyle w:val="aff0"/>
        <w:numPr>
          <w:ilvl w:val="0"/>
          <w:numId w:val="65"/>
        </w:numPr>
        <w:spacing w:line="480" w:lineRule="exact"/>
        <w:ind w:left="993" w:hanging="567"/>
        <w:jc w:val="both"/>
        <w:rPr>
          <w:rFonts w:ascii="Times New Roman" w:eastAsia="標楷體" w:hAnsi="Times New Roman" w:cs="Times New Roman"/>
          <w:sz w:val="28"/>
          <w:szCs w:val="28"/>
        </w:rPr>
      </w:pPr>
      <w:r w:rsidRPr="008B423B">
        <w:rPr>
          <w:rFonts w:ascii="Times New Roman" w:eastAsia="標楷體" w:hAnsi="Times New Roman" w:cs="Times New Roman" w:hint="eastAsia"/>
          <w:kern w:val="0"/>
          <w:sz w:val="28"/>
          <w:szCs w:val="28"/>
        </w:rPr>
        <w:t>興（整）建風雨球場：以補助既有球場整建為風雨球場，或新建風雨球場，提供民眾不論晴雨之運動空間。</w:t>
      </w:r>
    </w:p>
    <w:p w:rsidR="003F4682" w:rsidRPr="007526CB" w:rsidRDefault="003F4682" w:rsidP="00D74321">
      <w:pPr>
        <w:pStyle w:val="aff0"/>
        <w:numPr>
          <w:ilvl w:val="0"/>
          <w:numId w:val="65"/>
        </w:numPr>
        <w:spacing w:line="480" w:lineRule="exact"/>
        <w:ind w:left="993" w:hanging="567"/>
        <w:jc w:val="both"/>
        <w:rPr>
          <w:rFonts w:ascii="Times New Roman" w:eastAsia="標楷體" w:hAnsi="Times New Roman" w:cs="Times New Roman"/>
          <w:sz w:val="28"/>
          <w:szCs w:val="28"/>
        </w:rPr>
      </w:pPr>
      <w:r w:rsidRPr="008B423B">
        <w:rPr>
          <w:rFonts w:ascii="Times New Roman" w:eastAsia="標楷體" w:hAnsi="Times New Roman" w:cs="Times New Roman"/>
          <w:kern w:val="0"/>
          <w:sz w:val="28"/>
          <w:szCs w:val="28"/>
        </w:rPr>
        <w:t>改善既有運動場館設施</w:t>
      </w:r>
      <w:r w:rsidRPr="008B423B">
        <w:rPr>
          <w:rFonts w:ascii="Times New Roman" w:eastAsia="標楷體" w:hAnsi="Times New Roman" w:cs="Times New Roman" w:hint="eastAsia"/>
          <w:kern w:val="0"/>
          <w:sz w:val="28"/>
          <w:szCs w:val="28"/>
        </w:rPr>
        <w:t>：以補助結構補強、漏水改善、場地地坪、無障礙設施設備、性別平等及親子友善空間為主</w:t>
      </w:r>
      <w:r w:rsidRPr="008B423B">
        <w:rPr>
          <w:rFonts w:ascii="Times New Roman" w:eastAsia="標楷體" w:hAnsi="Times New Roman" w:cs="Times New Roman"/>
          <w:kern w:val="0"/>
          <w:sz w:val="28"/>
          <w:szCs w:val="28"/>
        </w:rPr>
        <w:t>。</w:t>
      </w:r>
    </w:p>
    <w:p w:rsidR="003F4682" w:rsidRPr="003F4682" w:rsidRDefault="003F4682" w:rsidP="00D74321">
      <w:pPr>
        <w:pStyle w:val="aff0"/>
        <w:numPr>
          <w:ilvl w:val="0"/>
          <w:numId w:val="65"/>
        </w:numPr>
        <w:spacing w:line="480" w:lineRule="exact"/>
        <w:ind w:left="993" w:hanging="567"/>
        <w:jc w:val="both"/>
        <w:rPr>
          <w:rFonts w:ascii="Times New Roman" w:eastAsia="標楷體" w:hAnsi="Times New Roman" w:cs="Times New Roman"/>
          <w:sz w:val="28"/>
          <w:szCs w:val="28"/>
        </w:rPr>
      </w:pPr>
      <w:r w:rsidRPr="008B423B">
        <w:rPr>
          <w:rFonts w:ascii="Times New Roman" w:eastAsia="標楷體" w:hAnsi="Times New Roman" w:cs="Times New Roman" w:hint="eastAsia"/>
          <w:kern w:val="0"/>
          <w:sz w:val="28"/>
          <w:szCs w:val="28"/>
        </w:rPr>
        <w:t>補助興設可發展職業運動</w:t>
      </w:r>
      <w:r w:rsidRPr="00E83244">
        <w:rPr>
          <w:rFonts w:ascii="Times New Roman" w:eastAsia="標楷體" w:hAnsi="Times New Roman" w:cs="Times New Roman" w:hint="eastAsia"/>
          <w:kern w:val="0"/>
          <w:sz w:val="28"/>
          <w:szCs w:val="28"/>
        </w:rPr>
        <w:t>之運動園區：推動國內符合企業聯賽或未來可發展職業化之運動種類，補助興設可發展職業運動園區，提供舉辦</w:t>
      </w:r>
      <w:r w:rsidRPr="008B423B">
        <w:rPr>
          <w:rFonts w:ascii="Times New Roman" w:eastAsia="標楷體" w:hAnsi="Times New Roman" w:cs="Times New Roman" w:hint="eastAsia"/>
          <w:kern w:val="0"/>
          <w:sz w:val="28"/>
          <w:szCs w:val="28"/>
        </w:rPr>
        <w:t>國內外大型運動賽事、職業比賽、企業聯賽或各級運動賽事使用，並可支援運動選手培訓工作。</w:t>
      </w:r>
    </w:p>
    <w:p w:rsidR="003F4682" w:rsidRPr="007526CB" w:rsidRDefault="003F4682" w:rsidP="00D74321">
      <w:pPr>
        <w:pStyle w:val="aff0"/>
        <w:numPr>
          <w:ilvl w:val="0"/>
          <w:numId w:val="65"/>
        </w:numPr>
        <w:spacing w:line="480" w:lineRule="exact"/>
        <w:ind w:left="993" w:hanging="567"/>
        <w:jc w:val="both"/>
        <w:rPr>
          <w:rFonts w:ascii="Times New Roman" w:eastAsia="標楷體" w:hAnsi="Times New Roman" w:cs="Times New Roman"/>
          <w:sz w:val="28"/>
          <w:szCs w:val="28"/>
        </w:rPr>
      </w:pPr>
      <w:r w:rsidRPr="008B423B">
        <w:rPr>
          <w:rFonts w:ascii="Times New Roman" w:eastAsia="標楷體" w:hAnsi="Times New Roman" w:cs="Times New Roman" w:hint="eastAsia"/>
          <w:kern w:val="0"/>
          <w:sz w:val="28"/>
          <w:szCs w:val="28"/>
        </w:rPr>
        <w:t>全國綜合性運動賽會場館整修：以補助全國運動會及全民運動會等賽會場館整修為主，整修完成後亦可提供全民運動發展使用。</w:t>
      </w:r>
    </w:p>
    <w:p w:rsidR="003F4682" w:rsidRDefault="003F4682">
      <w:pPr>
        <w:widowControl/>
      </w:pPr>
      <w:r>
        <w:br w:type="page"/>
      </w:r>
    </w:p>
    <w:p w:rsidR="00DE1110" w:rsidRDefault="00DE1110" w:rsidP="00DE1110">
      <w:pPr>
        <w:pStyle w:val="20"/>
        <w:spacing w:line="240" w:lineRule="auto"/>
        <w:jc w:val="both"/>
        <w:rPr>
          <w:rFonts w:ascii="Times New Roman" w:eastAsia="標楷體" w:hAnsi="Times New Roman" w:cs="Times New Roman"/>
          <w:sz w:val="32"/>
          <w:szCs w:val="32"/>
        </w:rPr>
      </w:pPr>
      <w:bookmarkStart w:id="181" w:name="_Toc487482469"/>
      <w:bookmarkStart w:id="182" w:name="_Toc48054685"/>
      <w:bookmarkStart w:id="183" w:name="_Toc48298786"/>
      <w:r w:rsidRPr="003E7E94">
        <w:rPr>
          <w:rFonts w:ascii="Times New Roman" w:eastAsia="標楷體" w:hAnsi="Times New Roman" w:cs="Times New Roman" w:hint="eastAsia"/>
          <w:sz w:val="32"/>
          <w:szCs w:val="32"/>
        </w:rPr>
        <w:t>第</w:t>
      </w:r>
      <w:r>
        <w:rPr>
          <w:rFonts w:ascii="Times New Roman" w:eastAsia="標楷體" w:hAnsi="Times New Roman" w:cs="Times New Roman" w:hint="eastAsia"/>
          <w:sz w:val="32"/>
          <w:szCs w:val="32"/>
        </w:rPr>
        <w:t>三</w:t>
      </w:r>
      <w:r w:rsidRPr="003E7E94">
        <w:rPr>
          <w:rFonts w:ascii="Times New Roman" w:eastAsia="標楷體" w:hAnsi="Times New Roman" w:cs="Times New Roman" w:hint="eastAsia"/>
          <w:sz w:val="32"/>
          <w:szCs w:val="32"/>
        </w:rPr>
        <w:t>節、</w:t>
      </w:r>
      <w:r>
        <w:rPr>
          <w:rFonts w:ascii="Times New Roman" w:eastAsia="標楷體" w:hAnsi="Times New Roman" w:cs="Times New Roman" w:hint="eastAsia"/>
          <w:sz w:val="32"/>
          <w:szCs w:val="32"/>
        </w:rPr>
        <w:t>可行性評估</w:t>
      </w:r>
      <w:bookmarkEnd w:id="181"/>
      <w:bookmarkEnd w:id="182"/>
      <w:bookmarkEnd w:id="183"/>
    </w:p>
    <w:p w:rsidR="00DE1110" w:rsidRPr="00772E4C" w:rsidRDefault="00DE1110" w:rsidP="00DE1110">
      <w:pPr>
        <w:spacing w:line="480" w:lineRule="exact"/>
        <w:ind w:firstLineChars="200" w:firstLine="560"/>
        <w:jc w:val="both"/>
        <w:rPr>
          <w:rFonts w:ascii="Times New Roman" w:eastAsia="標楷體" w:hAnsi="Times New Roman" w:cs="Times New Roman"/>
          <w:sz w:val="28"/>
          <w:szCs w:val="28"/>
        </w:rPr>
      </w:pPr>
      <w:r w:rsidRPr="00772E4C">
        <w:rPr>
          <w:rFonts w:ascii="Times New Roman" w:eastAsia="標楷體" w:hAnsi="Times New Roman" w:cs="Times New Roman" w:hint="eastAsia"/>
          <w:sz w:val="28"/>
          <w:szCs w:val="28"/>
        </w:rPr>
        <w:t>本計畫</w:t>
      </w:r>
      <w:r>
        <w:rPr>
          <w:rFonts w:ascii="Times New Roman" w:eastAsia="標楷體" w:hAnsi="Times New Roman" w:cs="Times New Roman" w:hint="eastAsia"/>
          <w:sz w:val="28"/>
          <w:szCs w:val="28"/>
        </w:rPr>
        <w:t>就政策可行性、行政可行性、法律可行性、技術可行性、財務可行性及經濟可行性等面向評估後，顯示本計畫具可行性，分述如下：</w:t>
      </w:r>
    </w:p>
    <w:p w:rsidR="00DE1110" w:rsidRPr="007C6546" w:rsidRDefault="00DE1110" w:rsidP="00D74321">
      <w:pPr>
        <w:pStyle w:val="aff0"/>
        <w:numPr>
          <w:ilvl w:val="0"/>
          <w:numId w:val="70"/>
        </w:numPr>
        <w:spacing w:line="440" w:lineRule="exact"/>
        <w:ind w:left="851" w:hanging="567"/>
        <w:jc w:val="both"/>
        <w:rPr>
          <w:rFonts w:ascii="Times New Roman" w:eastAsia="標楷體" w:hAnsi="Times New Roman" w:cs="Times New Roman"/>
          <w:b/>
          <w:sz w:val="28"/>
          <w:szCs w:val="28"/>
        </w:rPr>
      </w:pPr>
      <w:r w:rsidRPr="007C6546">
        <w:rPr>
          <w:rFonts w:ascii="Times New Roman" w:eastAsia="標楷體" w:hAnsi="Times New Roman" w:cs="Times New Roman" w:hint="eastAsia"/>
          <w:b/>
          <w:sz w:val="28"/>
          <w:szCs w:val="28"/>
        </w:rPr>
        <w:t>政策可行性評估</w:t>
      </w:r>
    </w:p>
    <w:p w:rsidR="00DE1110" w:rsidRPr="004F0BB4" w:rsidRDefault="00DE1110" w:rsidP="00DE1110">
      <w:pPr>
        <w:spacing w:line="480" w:lineRule="exact"/>
        <w:ind w:leftChars="118" w:left="283" w:firstLineChars="98" w:firstLine="27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4F0BB4">
        <w:rPr>
          <w:rFonts w:ascii="Times New Roman" w:eastAsia="標楷體" w:hAnsi="Times New Roman" w:cs="Times New Roman"/>
          <w:sz w:val="28"/>
          <w:szCs w:val="28"/>
        </w:rPr>
        <w:t>本計畫依據以下政策目標，</w:t>
      </w:r>
      <w:r w:rsidRPr="007526CB">
        <w:rPr>
          <w:rFonts w:ascii="Times New Roman" w:eastAsia="標楷體" w:hAnsi="Times New Roman" w:cs="Times New Roman" w:hint="eastAsia"/>
          <w:sz w:val="28"/>
          <w:szCs w:val="28"/>
        </w:rPr>
        <w:t>透過</w:t>
      </w:r>
      <w:r w:rsidRPr="007526CB">
        <w:rPr>
          <w:rFonts w:ascii="Times New Roman" w:eastAsia="標楷體" w:hAnsi="Times New Roman" w:cs="Times New Roman"/>
          <w:sz w:val="28"/>
          <w:szCs w:val="28"/>
        </w:rPr>
        <w:t>補助直轄市及縣市政府完成運動設施興</w:t>
      </w:r>
      <w:r w:rsidRPr="007526CB">
        <w:rPr>
          <w:rFonts w:ascii="Times New Roman" w:eastAsia="標楷體" w:hAnsi="Times New Roman" w:cs="Times New Roman" w:hint="eastAsia"/>
          <w:sz w:val="28"/>
          <w:szCs w:val="28"/>
        </w:rPr>
        <w:t>（</w:t>
      </w:r>
      <w:r w:rsidRPr="007526CB">
        <w:rPr>
          <w:rFonts w:ascii="Times New Roman" w:eastAsia="標楷體" w:hAnsi="Times New Roman" w:cs="Times New Roman"/>
          <w:sz w:val="28"/>
          <w:szCs w:val="28"/>
        </w:rPr>
        <w:t>整</w:t>
      </w:r>
      <w:r w:rsidRPr="007526CB">
        <w:rPr>
          <w:rFonts w:ascii="Times New Roman" w:eastAsia="標楷體" w:hAnsi="Times New Roman" w:cs="Times New Roman" w:hint="eastAsia"/>
          <w:sz w:val="28"/>
          <w:szCs w:val="28"/>
        </w:rPr>
        <w:t>）</w:t>
      </w:r>
      <w:r w:rsidRPr="007526CB">
        <w:rPr>
          <w:rFonts w:ascii="Times New Roman" w:eastAsia="標楷體" w:hAnsi="Times New Roman" w:cs="Times New Roman"/>
          <w:sz w:val="28"/>
          <w:szCs w:val="28"/>
        </w:rPr>
        <w:t>建事宜，整體改善全民</w:t>
      </w:r>
      <w:r w:rsidRPr="007526CB">
        <w:rPr>
          <w:rFonts w:ascii="Times New Roman" w:eastAsia="標楷體" w:hAnsi="Times New Roman" w:cs="Times New Roman" w:hint="eastAsia"/>
          <w:sz w:val="28"/>
          <w:szCs w:val="28"/>
        </w:rPr>
        <w:t>及競技</w:t>
      </w:r>
      <w:r w:rsidRPr="007526CB">
        <w:rPr>
          <w:rFonts w:ascii="Times New Roman" w:eastAsia="標楷體" w:hAnsi="Times New Roman" w:cs="Times New Roman"/>
          <w:sz w:val="28"/>
          <w:szCs w:val="28"/>
        </w:rPr>
        <w:t>運動場館設施環境，以提供便利、可及性高、優質且安全的運動及休閒娛樂空間，吸引民眾直接參與運動或觀賞運動賽事，以達成實現「健康國民、卓越競技、活力臺灣」的新願景</w:t>
      </w:r>
      <w:r>
        <w:rPr>
          <w:rFonts w:ascii="Times New Roman" w:eastAsia="標楷體" w:hAnsi="Times New Roman" w:cs="Times New Roman" w:hint="eastAsia"/>
          <w:sz w:val="28"/>
          <w:szCs w:val="28"/>
        </w:rPr>
        <w:t>，爰具政策可行性。</w:t>
      </w:r>
    </w:p>
    <w:p w:rsidR="00DE1110" w:rsidRPr="007D3044" w:rsidRDefault="00DE1110" w:rsidP="00D74321">
      <w:pPr>
        <w:pStyle w:val="aff0"/>
        <w:numPr>
          <w:ilvl w:val="0"/>
          <w:numId w:val="71"/>
        </w:numPr>
        <w:spacing w:beforeLines="50" w:before="120" w:line="480" w:lineRule="exact"/>
        <w:ind w:left="1134" w:hanging="654"/>
        <w:jc w:val="both"/>
        <w:rPr>
          <w:rFonts w:ascii="Times New Roman" w:eastAsia="標楷體" w:hAnsi="Times New Roman" w:cs="Times New Roman"/>
          <w:sz w:val="28"/>
          <w:szCs w:val="28"/>
        </w:rPr>
      </w:pPr>
      <w:r w:rsidRPr="007D3044">
        <w:rPr>
          <w:rFonts w:ascii="Times New Roman" w:eastAsia="標楷體" w:hAnsi="Times New Roman" w:cs="Times New Roman"/>
          <w:sz w:val="28"/>
          <w:szCs w:val="28"/>
        </w:rPr>
        <w:t>總統體育政策</w:t>
      </w:r>
    </w:p>
    <w:p w:rsidR="00DE1110" w:rsidRPr="007D3044" w:rsidRDefault="00DE1110" w:rsidP="00DE1110">
      <w:pPr>
        <w:pStyle w:val="aff0"/>
        <w:spacing w:line="480" w:lineRule="exact"/>
        <w:ind w:leftChars="236" w:left="566" w:firstLineChars="202" w:firstLine="566"/>
        <w:jc w:val="both"/>
        <w:rPr>
          <w:rFonts w:ascii="Times New Roman" w:eastAsia="標楷體" w:hAnsi="Times New Roman" w:cs="Times New Roman"/>
          <w:sz w:val="28"/>
          <w:szCs w:val="28"/>
        </w:rPr>
      </w:pPr>
      <w:r w:rsidRPr="00425F8B">
        <w:rPr>
          <w:rFonts w:ascii="Times New Roman" w:eastAsia="標楷體" w:hAnsi="Times New Roman" w:cs="Times New Roman"/>
          <w:sz w:val="28"/>
        </w:rPr>
        <w:t>蔡總統體育政策主張在「全民愛運動，生活更精彩」之「運動空間便</w:t>
      </w:r>
      <w:r w:rsidRPr="000B01F9">
        <w:rPr>
          <w:rFonts w:ascii="Times New Roman" w:eastAsia="標楷體" w:hAnsi="Times New Roman" w:cs="Times New Roman"/>
          <w:sz w:val="28"/>
        </w:rPr>
        <w:t>利化，建構隨處可安全運動的生活環境」中，規劃建構隨處可運動的生活環境</w:t>
      </w:r>
      <w:r w:rsidRPr="000B01F9">
        <w:rPr>
          <w:rFonts w:ascii="Times New Roman" w:eastAsia="標楷體" w:hAnsi="Times New Roman" w:cs="Times New Roman" w:hint="eastAsia"/>
          <w:sz w:val="28"/>
        </w:rPr>
        <w:t>，提供平價、親民、社區化、專業化、連鎖化經營的運動空間</w:t>
      </w:r>
      <w:r w:rsidRPr="000B01F9">
        <w:rPr>
          <w:rFonts w:ascii="Times New Roman" w:eastAsia="標楷體" w:hAnsi="Times New Roman" w:cs="Times New Roman"/>
          <w:sz w:val="28"/>
        </w:rPr>
        <w:t>。</w:t>
      </w:r>
    </w:p>
    <w:p w:rsidR="00DE1110" w:rsidRPr="007D3044" w:rsidRDefault="00DE1110" w:rsidP="00D74321">
      <w:pPr>
        <w:pStyle w:val="aff0"/>
        <w:numPr>
          <w:ilvl w:val="0"/>
          <w:numId w:val="71"/>
        </w:numPr>
        <w:spacing w:beforeLines="50" w:before="120" w:line="480" w:lineRule="exact"/>
        <w:ind w:left="1134" w:hanging="654"/>
        <w:jc w:val="both"/>
        <w:rPr>
          <w:rFonts w:ascii="Times New Roman" w:eastAsia="標楷體" w:hAnsi="Times New Roman" w:cs="Times New Roman"/>
          <w:sz w:val="28"/>
          <w:szCs w:val="28"/>
        </w:rPr>
      </w:pPr>
      <w:r w:rsidRPr="007D3044">
        <w:rPr>
          <w:rFonts w:ascii="Times New Roman" w:eastAsia="標楷體" w:hAnsi="Times New Roman" w:cs="Times New Roman"/>
          <w:sz w:val="28"/>
          <w:szCs w:val="28"/>
        </w:rPr>
        <w:t>體育政策白皮書</w:t>
      </w:r>
    </w:p>
    <w:p w:rsidR="00DE1110" w:rsidRPr="00DD1F2E" w:rsidRDefault="00DE1110" w:rsidP="00DE1110">
      <w:pPr>
        <w:spacing w:line="480" w:lineRule="exact"/>
        <w:ind w:leftChars="236" w:left="566" w:firstLineChars="202" w:firstLine="566"/>
        <w:jc w:val="both"/>
        <w:rPr>
          <w:rFonts w:ascii="Times New Roman" w:eastAsia="標楷體" w:hAnsi="Times New Roman" w:cs="Times New Roman"/>
        </w:rPr>
      </w:pPr>
      <w:r w:rsidRPr="00425F8B">
        <w:rPr>
          <w:rFonts w:ascii="Times New Roman" w:eastAsia="標楷體" w:hAnsi="Times New Roman" w:cs="Times New Roman"/>
          <w:sz w:val="28"/>
        </w:rPr>
        <w:t>體育政策白皮書以「打造優質的運動場館與設施環境」為核心指標，由學校、公共、民間以及競技運動場館建構的整體運動設施群，形塑國人的運動四環生活圈，成為全民休閒運動與各級競技運動賽會的場所。在規劃興</w:t>
      </w:r>
      <w:r>
        <w:rPr>
          <w:rFonts w:ascii="Times New Roman" w:eastAsia="標楷體" w:hAnsi="Times New Roman" w:cs="Times New Roman" w:hint="eastAsia"/>
          <w:sz w:val="28"/>
        </w:rPr>
        <w:t>（</w:t>
      </w:r>
      <w:r w:rsidRPr="00425F8B">
        <w:rPr>
          <w:rFonts w:ascii="Times New Roman" w:eastAsia="標楷體" w:hAnsi="Times New Roman" w:cs="Times New Roman"/>
          <w:sz w:val="28"/>
        </w:rPr>
        <w:t>整</w:t>
      </w:r>
      <w:r>
        <w:rPr>
          <w:rFonts w:ascii="Times New Roman" w:eastAsia="標楷體" w:hAnsi="Times New Roman" w:cs="Times New Roman" w:hint="eastAsia"/>
          <w:sz w:val="28"/>
        </w:rPr>
        <w:t>）</w:t>
      </w:r>
      <w:r w:rsidRPr="00425F8B">
        <w:rPr>
          <w:rFonts w:ascii="Times New Roman" w:eastAsia="標楷體" w:hAnsi="Times New Roman" w:cs="Times New Roman"/>
          <w:sz w:val="28"/>
        </w:rPr>
        <w:t>建全民休閒運動環境部分，持續改善優化各地方縣市各項運動設施；針對高齡者及其他特殊族群，則持續輔導補助</w:t>
      </w:r>
      <w:r>
        <w:rPr>
          <w:rFonts w:ascii="Times New Roman" w:eastAsia="標楷體" w:hAnsi="Times New Roman" w:cs="Times New Roman" w:hint="eastAsia"/>
          <w:sz w:val="28"/>
        </w:rPr>
        <w:t>地方政府</w:t>
      </w:r>
      <w:r w:rsidRPr="00425F8B">
        <w:rPr>
          <w:rFonts w:ascii="Times New Roman" w:eastAsia="標楷體" w:hAnsi="Times New Roman" w:cs="Times New Roman"/>
          <w:sz w:val="28"/>
        </w:rPr>
        <w:t>辦理相關運動設施興</w:t>
      </w:r>
      <w:r>
        <w:rPr>
          <w:rFonts w:ascii="Times New Roman" w:eastAsia="標楷體" w:hAnsi="Times New Roman" w:cs="Times New Roman" w:hint="eastAsia"/>
          <w:sz w:val="28"/>
        </w:rPr>
        <w:t>（</w:t>
      </w:r>
      <w:r w:rsidRPr="00425F8B">
        <w:rPr>
          <w:rFonts w:ascii="Times New Roman" w:eastAsia="標楷體" w:hAnsi="Times New Roman" w:cs="Times New Roman"/>
          <w:sz w:val="28"/>
        </w:rPr>
        <w:t>整</w:t>
      </w:r>
      <w:r>
        <w:rPr>
          <w:rFonts w:ascii="Times New Roman" w:eastAsia="標楷體" w:hAnsi="Times New Roman" w:cs="Times New Roman" w:hint="eastAsia"/>
          <w:sz w:val="28"/>
        </w:rPr>
        <w:t>）</w:t>
      </w:r>
      <w:r w:rsidRPr="00425F8B">
        <w:rPr>
          <w:rFonts w:ascii="Times New Roman" w:eastAsia="標楷體" w:hAnsi="Times New Roman" w:cs="Times New Roman"/>
          <w:sz w:val="28"/>
        </w:rPr>
        <w:t>建</w:t>
      </w:r>
      <w:r>
        <w:rPr>
          <w:rFonts w:ascii="Times New Roman" w:eastAsia="標楷體" w:hAnsi="Times New Roman" w:cs="Times New Roman" w:hint="eastAsia"/>
          <w:sz w:val="28"/>
        </w:rPr>
        <w:t>，</w:t>
      </w:r>
      <w:r w:rsidRPr="00425F8B">
        <w:rPr>
          <w:rFonts w:ascii="Times New Roman" w:eastAsia="標楷體" w:hAnsi="Times New Roman" w:cs="Times New Roman"/>
          <w:sz w:val="28"/>
        </w:rPr>
        <w:t>以提供適齡性之運動器材。</w:t>
      </w:r>
    </w:p>
    <w:p w:rsidR="00DE1110" w:rsidRPr="007C6546" w:rsidRDefault="00DE1110" w:rsidP="00D74321">
      <w:pPr>
        <w:pStyle w:val="aff0"/>
        <w:numPr>
          <w:ilvl w:val="0"/>
          <w:numId w:val="70"/>
        </w:numPr>
        <w:spacing w:beforeLines="50" w:before="120" w:line="440" w:lineRule="exact"/>
        <w:ind w:left="993" w:hanging="567"/>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行政</w:t>
      </w:r>
      <w:r w:rsidRPr="007C6546">
        <w:rPr>
          <w:rFonts w:ascii="Times New Roman" w:eastAsia="標楷體" w:hAnsi="Times New Roman" w:cs="Times New Roman" w:hint="eastAsia"/>
          <w:b/>
          <w:sz w:val="28"/>
          <w:szCs w:val="28"/>
        </w:rPr>
        <w:t>可行性評估</w:t>
      </w:r>
    </w:p>
    <w:p w:rsidR="00DE1110" w:rsidRPr="007C6546" w:rsidRDefault="00DE1110" w:rsidP="00DE1110">
      <w:pPr>
        <w:spacing w:line="480" w:lineRule="exact"/>
        <w:ind w:leftChars="177" w:left="425" w:firstLineChars="47" w:firstLine="13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7C6546">
        <w:rPr>
          <w:rFonts w:ascii="Times New Roman" w:eastAsia="標楷體" w:hAnsi="Times New Roman" w:cs="Times New Roman" w:hint="eastAsia"/>
          <w:sz w:val="28"/>
          <w:szCs w:val="28"/>
        </w:rPr>
        <w:t>本計畫</w:t>
      </w:r>
      <w:r>
        <w:rPr>
          <w:rFonts w:ascii="Times New Roman" w:eastAsia="標楷體" w:hAnsi="Times New Roman" w:cs="Times New Roman" w:hint="eastAsia"/>
          <w:sz w:val="28"/>
          <w:szCs w:val="28"/>
        </w:rPr>
        <w:t>為</w:t>
      </w:r>
      <w:r w:rsidRPr="007C6546">
        <w:rPr>
          <w:rFonts w:ascii="Times New Roman" w:eastAsia="標楷體" w:hAnsi="Times New Roman" w:cs="Times New Roman" w:hint="eastAsia"/>
          <w:sz w:val="28"/>
          <w:szCs w:val="28"/>
        </w:rPr>
        <w:t>「競爭型補助計畫」，以配合中央政策目標之個案計畫，優先補助地方政府相關運動場館興</w:t>
      </w:r>
      <w:r>
        <w:rPr>
          <w:rFonts w:ascii="Times New Roman" w:eastAsia="標楷體" w:hAnsi="Times New Roman" w:cs="Times New Roman" w:hint="eastAsia"/>
          <w:sz w:val="28"/>
          <w:szCs w:val="28"/>
        </w:rPr>
        <w:t>（</w:t>
      </w:r>
      <w:r w:rsidRPr="007C6546">
        <w:rPr>
          <w:rFonts w:ascii="Times New Roman" w:eastAsia="標楷體" w:hAnsi="Times New Roman" w:cs="Times New Roman" w:hint="eastAsia"/>
          <w:sz w:val="28"/>
          <w:szCs w:val="28"/>
        </w:rPr>
        <w:t>整</w:t>
      </w:r>
      <w:r>
        <w:rPr>
          <w:rFonts w:ascii="Times New Roman" w:eastAsia="標楷體" w:hAnsi="Times New Roman" w:cs="Times New Roman" w:hint="eastAsia"/>
          <w:sz w:val="28"/>
          <w:szCs w:val="28"/>
        </w:rPr>
        <w:t>）</w:t>
      </w:r>
      <w:r w:rsidRPr="007C6546">
        <w:rPr>
          <w:rFonts w:ascii="Times New Roman" w:eastAsia="標楷體" w:hAnsi="Times New Roman" w:cs="Times New Roman" w:hint="eastAsia"/>
          <w:sz w:val="28"/>
          <w:szCs w:val="28"/>
        </w:rPr>
        <w:t>建所需經費，以達成落實地方政府運動設施發展總體營造、由下而上提案凝聚地方民眾意識、凸顯創新政策效益等目標。並透過相關審核、補助及管考機制，確保個案計畫執行</w:t>
      </w:r>
      <w:r>
        <w:rPr>
          <w:rFonts w:ascii="Times New Roman" w:eastAsia="標楷體" w:hAnsi="Times New Roman" w:cs="Times New Roman" w:hint="eastAsia"/>
          <w:sz w:val="28"/>
          <w:szCs w:val="28"/>
        </w:rPr>
        <w:t>如期如值完成，爰具行政可行性。</w:t>
      </w:r>
    </w:p>
    <w:p w:rsidR="00DE1110" w:rsidRPr="006C334F" w:rsidRDefault="00DE1110" w:rsidP="00D74321">
      <w:pPr>
        <w:pStyle w:val="aff0"/>
        <w:numPr>
          <w:ilvl w:val="2"/>
          <w:numId w:val="66"/>
        </w:numPr>
        <w:spacing w:line="480" w:lineRule="exact"/>
        <w:ind w:left="1134" w:hanging="652"/>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補助機制：</w:t>
      </w:r>
    </w:p>
    <w:p w:rsidR="00DE1110" w:rsidRPr="006C334F" w:rsidRDefault="00DE1110" w:rsidP="00D74321">
      <w:pPr>
        <w:pStyle w:val="aff0"/>
        <w:numPr>
          <w:ilvl w:val="0"/>
          <w:numId w:val="67"/>
        </w:numPr>
        <w:spacing w:line="480" w:lineRule="exact"/>
        <w:ind w:leftChars="295" w:left="845" w:hangingChars="49" w:hanging="137"/>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補助比率：</w:t>
      </w:r>
    </w:p>
    <w:p w:rsidR="00DE1110" w:rsidRDefault="00DE1110" w:rsidP="00D74321">
      <w:pPr>
        <w:pStyle w:val="aff0"/>
        <w:numPr>
          <w:ilvl w:val="0"/>
          <w:numId w:val="69"/>
        </w:numPr>
        <w:spacing w:line="480" w:lineRule="exact"/>
        <w:ind w:leftChars="355" w:left="1278" w:hangingChars="152" w:hanging="426"/>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財力級次第一級之地方政府，補助比率</w:t>
      </w:r>
      <w:r>
        <w:rPr>
          <w:rFonts w:ascii="Times New Roman" w:eastAsia="標楷體" w:hAnsi="Times New Roman" w:cs="Times New Roman" w:hint="eastAsia"/>
          <w:sz w:val="28"/>
          <w:szCs w:val="28"/>
        </w:rPr>
        <w:t>不超過</w:t>
      </w:r>
      <w:r w:rsidR="00283912">
        <w:rPr>
          <w:rFonts w:ascii="Times New Roman" w:eastAsia="標楷體" w:hAnsi="Times New Roman" w:cs="Times New Roman" w:hint="eastAsia"/>
          <w:sz w:val="28"/>
          <w:szCs w:val="28"/>
        </w:rPr>
        <w:t>35</w:t>
      </w:r>
      <w:r w:rsidRPr="006C334F">
        <w:rPr>
          <w:rFonts w:ascii="Times New Roman" w:eastAsia="標楷體" w:hAnsi="Times New Roman" w:cs="Times New Roman"/>
          <w:sz w:val="28"/>
          <w:szCs w:val="28"/>
        </w:rPr>
        <w:t>%</w:t>
      </w:r>
      <w:r>
        <w:rPr>
          <w:rFonts w:ascii="Times New Roman" w:eastAsia="標楷體" w:hAnsi="Times New Roman" w:cs="Times New Roman" w:hint="eastAsia"/>
          <w:sz w:val="28"/>
          <w:szCs w:val="28"/>
        </w:rPr>
        <w:t>。</w:t>
      </w:r>
    </w:p>
    <w:p w:rsidR="00DE1110" w:rsidRDefault="00DE1110" w:rsidP="00D74321">
      <w:pPr>
        <w:pStyle w:val="aff0"/>
        <w:numPr>
          <w:ilvl w:val="0"/>
          <w:numId w:val="69"/>
        </w:numPr>
        <w:spacing w:line="480" w:lineRule="exact"/>
        <w:ind w:leftChars="355" w:left="1278" w:hangingChars="152" w:hanging="426"/>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財力級次第二級之地方政府，補助比率以</w:t>
      </w:r>
      <w:r w:rsidRPr="006C334F">
        <w:rPr>
          <w:rFonts w:ascii="Times New Roman" w:eastAsia="標楷體" w:hAnsi="Times New Roman" w:cs="Times New Roman"/>
          <w:sz w:val="28"/>
          <w:szCs w:val="28"/>
        </w:rPr>
        <w:t>60</w:t>
      </w:r>
      <w:r w:rsidRPr="006C334F">
        <w:rPr>
          <w:rFonts w:ascii="Times New Roman" w:eastAsia="標楷體" w:hAnsi="Times New Roman" w:cs="Times New Roman"/>
          <w:sz w:val="28"/>
          <w:szCs w:val="28"/>
        </w:rPr>
        <w:t>％為原則</w:t>
      </w:r>
      <w:r>
        <w:rPr>
          <w:rFonts w:ascii="Times New Roman" w:eastAsia="標楷體" w:hAnsi="Times New Roman" w:cs="Times New Roman" w:hint="eastAsia"/>
          <w:sz w:val="28"/>
          <w:szCs w:val="28"/>
        </w:rPr>
        <w:t>。</w:t>
      </w:r>
    </w:p>
    <w:p w:rsidR="00DE1110" w:rsidRDefault="00DE1110" w:rsidP="00D74321">
      <w:pPr>
        <w:pStyle w:val="aff0"/>
        <w:numPr>
          <w:ilvl w:val="0"/>
          <w:numId w:val="69"/>
        </w:numPr>
        <w:spacing w:line="480" w:lineRule="exact"/>
        <w:ind w:leftChars="355" w:left="1278" w:hangingChars="152" w:hanging="426"/>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財力級次第三級之地方政府，補助比率以</w:t>
      </w:r>
      <w:r w:rsidRPr="006C334F">
        <w:rPr>
          <w:rFonts w:ascii="Times New Roman" w:eastAsia="標楷體" w:hAnsi="Times New Roman" w:cs="Times New Roman"/>
          <w:sz w:val="28"/>
          <w:szCs w:val="28"/>
        </w:rPr>
        <w:t>70</w:t>
      </w:r>
      <w:r w:rsidRPr="006C334F">
        <w:rPr>
          <w:rFonts w:ascii="Times New Roman" w:eastAsia="標楷體" w:hAnsi="Times New Roman" w:cs="Times New Roman"/>
          <w:sz w:val="28"/>
          <w:szCs w:val="28"/>
        </w:rPr>
        <w:t>％為原則</w:t>
      </w:r>
      <w:r>
        <w:rPr>
          <w:rFonts w:ascii="Times New Roman" w:eastAsia="標楷體" w:hAnsi="Times New Roman" w:cs="Times New Roman" w:hint="eastAsia"/>
          <w:sz w:val="28"/>
          <w:szCs w:val="28"/>
        </w:rPr>
        <w:t>。</w:t>
      </w:r>
    </w:p>
    <w:p w:rsidR="00DE1110" w:rsidRDefault="00DE1110" w:rsidP="00D74321">
      <w:pPr>
        <w:pStyle w:val="aff0"/>
        <w:numPr>
          <w:ilvl w:val="0"/>
          <w:numId w:val="69"/>
        </w:numPr>
        <w:spacing w:line="480" w:lineRule="exact"/>
        <w:ind w:leftChars="355" w:left="1278" w:hangingChars="152" w:hanging="426"/>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財力級次第四級之地方政府，補助比率以</w:t>
      </w:r>
      <w:r w:rsidRPr="006C334F">
        <w:rPr>
          <w:rFonts w:ascii="Times New Roman" w:eastAsia="標楷體" w:hAnsi="Times New Roman" w:cs="Times New Roman"/>
          <w:sz w:val="28"/>
          <w:szCs w:val="28"/>
        </w:rPr>
        <w:t>80</w:t>
      </w:r>
      <w:r w:rsidRPr="006C334F">
        <w:rPr>
          <w:rFonts w:ascii="Times New Roman" w:eastAsia="標楷體" w:hAnsi="Times New Roman" w:cs="Times New Roman"/>
          <w:sz w:val="28"/>
          <w:szCs w:val="28"/>
        </w:rPr>
        <w:t>％為原則</w:t>
      </w:r>
      <w:r>
        <w:rPr>
          <w:rFonts w:ascii="Times New Roman" w:eastAsia="標楷體" w:hAnsi="Times New Roman" w:cs="Times New Roman" w:hint="eastAsia"/>
          <w:sz w:val="28"/>
          <w:szCs w:val="28"/>
        </w:rPr>
        <w:t>。</w:t>
      </w:r>
    </w:p>
    <w:p w:rsidR="00DE1110" w:rsidRDefault="00DE1110" w:rsidP="00D74321">
      <w:pPr>
        <w:pStyle w:val="aff0"/>
        <w:numPr>
          <w:ilvl w:val="0"/>
          <w:numId w:val="69"/>
        </w:numPr>
        <w:spacing w:line="480" w:lineRule="exact"/>
        <w:ind w:leftChars="355" w:left="1278" w:hangingChars="152" w:hanging="426"/>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財力級次第五級之地方政府，補助比率不超過</w:t>
      </w:r>
      <w:r w:rsidRPr="006C334F">
        <w:rPr>
          <w:rFonts w:ascii="Times New Roman" w:eastAsia="標楷體" w:hAnsi="Times New Roman" w:cs="Times New Roman"/>
          <w:sz w:val="28"/>
          <w:szCs w:val="28"/>
        </w:rPr>
        <w:t>90</w:t>
      </w:r>
      <w:r w:rsidRPr="006C334F">
        <w:rPr>
          <w:rFonts w:ascii="Times New Roman" w:eastAsia="標楷體" w:hAnsi="Times New Roman" w:cs="Times New Roman"/>
          <w:sz w:val="28"/>
          <w:szCs w:val="28"/>
        </w:rPr>
        <w:t>％。</w:t>
      </w:r>
    </w:p>
    <w:p w:rsidR="00DE1110" w:rsidRDefault="00DE1110" w:rsidP="00D74321">
      <w:pPr>
        <w:pStyle w:val="aff0"/>
        <w:numPr>
          <w:ilvl w:val="0"/>
          <w:numId w:val="69"/>
        </w:numPr>
        <w:spacing w:line="480" w:lineRule="exact"/>
        <w:ind w:leftChars="355" w:left="1278" w:hangingChars="152" w:hanging="426"/>
        <w:jc w:val="both"/>
        <w:rPr>
          <w:rFonts w:ascii="Times New Roman" w:eastAsia="標楷體" w:hAnsi="Times New Roman" w:cs="Times New Roman"/>
          <w:sz w:val="28"/>
          <w:szCs w:val="28"/>
        </w:rPr>
      </w:pPr>
      <w:r w:rsidRPr="00425F8B">
        <w:rPr>
          <w:rFonts w:ascii="Times New Roman" w:eastAsia="標楷體" w:hAnsi="Times New Roman" w:cs="Times New Roman"/>
          <w:color w:val="000000" w:themeColor="text1"/>
          <w:sz w:val="28"/>
          <w:szCs w:val="28"/>
        </w:rPr>
        <w:t>原住民族地區補助比率為</w:t>
      </w:r>
      <w:r w:rsidRPr="00425F8B">
        <w:rPr>
          <w:rFonts w:ascii="Times New Roman" w:eastAsia="標楷體" w:hAnsi="Times New Roman" w:cs="Times New Roman"/>
          <w:color w:val="000000" w:themeColor="text1"/>
          <w:sz w:val="28"/>
          <w:szCs w:val="28"/>
        </w:rPr>
        <w:t>90%</w:t>
      </w:r>
      <w:r w:rsidRPr="006C334F">
        <w:rPr>
          <w:rFonts w:ascii="Times New Roman" w:eastAsia="標楷體" w:hAnsi="Times New Roman" w:cs="Times New Roman"/>
          <w:sz w:val="28"/>
          <w:szCs w:val="28"/>
        </w:rPr>
        <w:t>。</w:t>
      </w:r>
    </w:p>
    <w:p w:rsidR="00DE1110" w:rsidRPr="006C334F" w:rsidRDefault="00DE1110" w:rsidP="00D74321">
      <w:pPr>
        <w:pStyle w:val="aff0"/>
        <w:numPr>
          <w:ilvl w:val="0"/>
          <w:numId w:val="69"/>
        </w:numPr>
        <w:spacing w:line="480" w:lineRule="exact"/>
        <w:ind w:leftChars="355" w:left="1278" w:hangingChars="152" w:hanging="426"/>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上開補助比率將依各地方政府各年度績效酌予調整。</w:t>
      </w:r>
    </w:p>
    <w:p w:rsidR="00DE1110" w:rsidRPr="006C334F" w:rsidRDefault="00DE1110" w:rsidP="00D74321">
      <w:pPr>
        <w:pStyle w:val="aff0"/>
        <w:numPr>
          <w:ilvl w:val="0"/>
          <w:numId w:val="67"/>
        </w:numPr>
        <w:spacing w:line="480" w:lineRule="exact"/>
        <w:ind w:leftChars="295" w:left="845" w:hangingChars="49" w:hanging="137"/>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補助經費可支用範圍：</w:t>
      </w:r>
    </w:p>
    <w:p w:rsidR="00DE1110" w:rsidRPr="006C334F" w:rsidRDefault="00DE1110" w:rsidP="00DE1110">
      <w:pPr>
        <w:pStyle w:val="aff0"/>
        <w:spacing w:line="480" w:lineRule="exact"/>
        <w:ind w:left="709" w:firstLineChars="49" w:firstLine="13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6C334F">
        <w:rPr>
          <w:rFonts w:ascii="Times New Roman" w:eastAsia="標楷體" w:hAnsi="Times New Roman" w:cs="Times New Roman"/>
          <w:sz w:val="28"/>
          <w:szCs w:val="28"/>
        </w:rPr>
        <w:t>補助款為資本門，可支用於本計畫個案工程執行下列所需費用，但不得用於土地及建物取得（含租賃）、環境影響評估及運動場館設施或自行車道維護費用：</w:t>
      </w:r>
    </w:p>
    <w:p w:rsidR="00DE1110" w:rsidRPr="006C334F" w:rsidRDefault="00DE1110" w:rsidP="00D74321">
      <w:pPr>
        <w:pStyle w:val="aff0"/>
        <w:numPr>
          <w:ilvl w:val="0"/>
          <w:numId w:val="72"/>
        </w:numPr>
        <w:spacing w:line="480" w:lineRule="exact"/>
        <w:ind w:left="1276" w:hanging="425"/>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委託技術服務費。</w:t>
      </w:r>
    </w:p>
    <w:p w:rsidR="00DE1110" w:rsidRPr="006C334F" w:rsidRDefault="00DE1110" w:rsidP="00D74321">
      <w:pPr>
        <w:pStyle w:val="aff0"/>
        <w:numPr>
          <w:ilvl w:val="0"/>
          <w:numId w:val="72"/>
        </w:numPr>
        <w:spacing w:line="480" w:lineRule="exact"/>
        <w:ind w:left="1276" w:hanging="425"/>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工程建造費（含工程保險費及稅金）。</w:t>
      </w:r>
    </w:p>
    <w:p w:rsidR="00DE1110" w:rsidRPr="006C334F" w:rsidRDefault="00DE1110" w:rsidP="00D74321">
      <w:pPr>
        <w:pStyle w:val="aff0"/>
        <w:numPr>
          <w:ilvl w:val="0"/>
          <w:numId w:val="72"/>
        </w:numPr>
        <w:spacing w:line="480" w:lineRule="exact"/>
        <w:ind w:left="1276" w:hanging="425"/>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空氣污染防制費。</w:t>
      </w:r>
    </w:p>
    <w:p w:rsidR="00DE1110" w:rsidRPr="006C334F" w:rsidRDefault="00DE1110" w:rsidP="00D74321">
      <w:pPr>
        <w:pStyle w:val="aff0"/>
        <w:numPr>
          <w:ilvl w:val="0"/>
          <w:numId w:val="72"/>
        </w:numPr>
        <w:spacing w:line="480" w:lineRule="exact"/>
        <w:ind w:left="1276" w:hanging="425"/>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公共藝術設置費。</w:t>
      </w:r>
    </w:p>
    <w:p w:rsidR="00DE1110" w:rsidRPr="006C334F" w:rsidRDefault="00DE1110" w:rsidP="00D74321">
      <w:pPr>
        <w:pStyle w:val="aff0"/>
        <w:numPr>
          <w:ilvl w:val="0"/>
          <w:numId w:val="72"/>
        </w:numPr>
        <w:spacing w:line="480" w:lineRule="exact"/>
        <w:ind w:left="1276" w:hanging="425"/>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工程管理費。</w:t>
      </w:r>
    </w:p>
    <w:p w:rsidR="00DE1110" w:rsidRPr="00581D84" w:rsidRDefault="00DE1110" w:rsidP="00D74321">
      <w:pPr>
        <w:pStyle w:val="aff0"/>
        <w:numPr>
          <w:ilvl w:val="0"/>
          <w:numId w:val="67"/>
        </w:numPr>
        <w:spacing w:line="480" w:lineRule="exact"/>
        <w:ind w:leftChars="295" w:left="991" w:hangingChars="101" w:hanging="283"/>
        <w:jc w:val="both"/>
        <w:rPr>
          <w:rFonts w:ascii="Times New Roman" w:eastAsia="標楷體" w:hAnsi="Times New Roman" w:cs="Times New Roman"/>
          <w:sz w:val="28"/>
          <w:szCs w:val="28"/>
        </w:rPr>
      </w:pPr>
      <w:r w:rsidRPr="006C334F">
        <w:rPr>
          <w:rFonts w:ascii="Times New Roman" w:eastAsia="標楷體" w:hAnsi="Times New Roman" w:cs="Times New Roman" w:hint="eastAsia"/>
          <w:sz w:val="28"/>
          <w:szCs w:val="28"/>
        </w:rPr>
        <w:t>本</w:t>
      </w:r>
      <w:r w:rsidRPr="006C334F">
        <w:rPr>
          <w:rFonts w:ascii="Times New Roman" w:eastAsia="標楷體" w:hAnsi="Times New Roman" w:cs="Times New Roman"/>
          <w:sz w:val="28"/>
          <w:szCs w:val="28"/>
        </w:rPr>
        <w:t>計畫補助經費如有結餘款，</w:t>
      </w:r>
      <w:r w:rsidRPr="006C334F">
        <w:rPr>
          <w:rFonts w:ascii="Times New Roman" w:eastAsia="標楷體" w:hAnsi="Times New Roman" w:cs="Times New Roman" w:hint="eastAsia"/>
          <w:sz w:val="28"/>
          <w:szCs w:val="28"/>
        </w:rPr>
        <w:t>依前瞻</w:t>
      </w:r>
      <w:r w:rsidRPr="006C334F">
        <w:rPr>
          <w:rFonts w:ascii="Times New Roman" w:eastAsia="標楷體" w:hAnsi="Times New Roman" w:cs="Times New Roman"/>
          <w:sz w:val="28"/>
          <w:szCs w:val="28"/>
        </w:rPr>
        <w:t>基礎建設計</w:t>
      </w:r>
      <w:r w:rsidRPr="006C334F">
        <w:rPr>
          <w:rFonts w:ascii="Times New Roman" w:eastAsia="標楷體" w:hAnsi="Times New Roman" w:cs="Times New Roman" w:hint="eastAsia"/>
          <w:sz w:val="28"/>
          <w:szCs w:val="28"/>
        </w:rPr>
        <w:t>畫特別條例規定辦理。</w:t>
      </w:r>
    </w:p>
    <w:p w:rsidR="00DE1110" w:rsidRDefault="00DE1110" w:rsidP="00D74321">
      <w:pPr>
        <w:pStyle w:val="aff0"/>
        <w:numPr>
          <w:ilvl w:val="2"/>
          <w:numId w:val="66"/>
        </w:numPr>
        <w:spacing w:line="480" w:lineRule="exact"/>
        <w:ind w:left="1134" w:hanging="65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評比機制：</w:t>
      </w:r>
    </w:p>
    <w:p w:rsidR="00DE1110" w:rsidRPr="0045431F" w:rsidRDefault="00DE1110" w:rsidP="00DE1110">
      <w:pPr>
        <w:spacing w:line="480" w:lineRule="exact"/>
        <w:ind w:left="426" w:hangingChars="152" w:hanging="42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45431F">
        <w:rPr>
          <w:rFonts w:ascii="Times New Roman" w:eastAsia="標楷體" w:hAnsi="Times New Roman" w:cs="Times New Roman"/>
          <w:sz w:val="28"/>
          <w:szCs w:val="28"/>
        </w:rPr>
        <w:t>本計畫申請補助經費採「事前審核」原則，各主辦單位應自行辦理申請案件之工程可行性評估及規劃，依據「教育部體育署補助直轄市及縣（市）政府興（整）建運動設施作業要點」申請計畫書格式撰擬計畫。各地方政府並就</w:t>
      </w:r>
      <w:r w:rsidRPr="0045431F">
        <w:rPr>
          <w:rFonts w:ascii="Times New Roman" w:eastAsia="標楷體" w:hAnsi="Times New Roman" w:cs="Times New Roman" w:hint="eastAsia"/>
          <w:sz w:val="28"/>
          <w:szCs w:val="28"/>
        </w:rPr>
        <w:t>轄管</w:t>
      </w:r>
      <w:r w:rsidRPr="0045431F">
        <w:rPr>
          <w:rFonts w:ascii="Times New Roman" w:eastAsia="標楷體" w:hAnsi="Times New Roman" w:cs="Times New Roman"/>
          <w:sz w:val="28"/>
          <w:szCs w:val="28"/>
        </w:rPr>
        <w:t>申請計畫審查並排列優先順序，送體育署審核。體育署依據各申請計畫是否符合體育署政策目標、是否具體可行、是否編制所需人力，及確認年度維護管理經費來源等面向，審核是否予以補助。審核原則如下：</w:t>
      </w:r>
    </w:p>
    <w:p w:rsidR="00DE1110" w:rsidRPr="006C334F" w:rsidRDefault="00DE1110" w:rsidP="00D74321">
      <w:pPr>
        <w:pStyle w:val="aff0"/>
        <w:numPr>
          <w:ilvl w:val="0"/>
          <w:numId w:val="68"/>
        </w:numPr>
        <w:tabs>
          <w:tab w:val="left" w:pos="1134"/>
        </w:tabs>
        <w:spacing w:line="480" w:lineRule="exact"/>
        <w:ind w:leftChars="354" w:left="1178" w:hangingChars="117" w:hanging="32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申請計畫與「前瞻基礎建設計畫</w:t>
      </w:r>
      <w:r>
        <w:rPr>
          <w:rFonts w:ascii="Times New Roman" w:eastAsia="標楷體" w:hAnsi="Times New Roman" w:cs="Times New Roman" w:hint="eastAsia"/>
          <w:sz w:val="28"/>
          <w:szCs w:val="28"/>
        </w:rPr>
        <w:t>－</w:t>
      </w:r>
      <w:r w:rsidRPr="006C334F">
        <w:rPr>
          <w:rFonts w:ascii="Times New Roman" w:eastAsia="標楷體" w:hAnsi="Times New Roman" w:cs="Times New Roman"/>
          <w:sz w:val="28"/>
          <w:szCs w:val="28"/>
        </w:rPr>
        <w:t>城鄉建設」他項計畫積極整合者，優先補助。</w:t>
      </w:r>
    </w:p>
    <w:p w:rsidR="00DE1110" w:rsidRPr="00F81087" w:rsidRDefault="00DE1110" w:rsidP="00D74321">
      <w:pPr>
        <w:pStyle w:val="aff0"/>
        <w:numPr>
          <w:ilvl w:val="0"/>
          <w:numId w:val="68"/>
        </w:numPr>
        <w:spacing w:line="480" w:lineRule="exact"/>
        <w:ind w:leftChars="354" w:left="1178" w:hangingChars="117" w:hanging="32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申請計畫符合中央政策目標</w:t>
      </w:r>
      <w:r>
        <w:rPr>
          <w:rFonts w:ascii="Times New Roman" w:eastAsia="標楷體" w:hAnsi="Times New Roman" w:cs="Times New Roman" w:hint="eastAsia"/>
          <w:sz w:val="28"/>
          <w:szCs w:val="28"/>
        </w:rPr>
        <w:t>者，優先補助</w:t>
      </w:r>
      <w:r w:rsidRPr="006C334F">
        <w:rPr>
          <w:rFonts w:ascii="Times New Roman" w:eastAsia="標楷體" w:hAnsi="Times New Roman" w:cs="Times New Roman"/>
          <w:sz w:val="28"/>
          <w:szCs w:val="28"/>
        </w:rPr>
        <w:t>。</w:t>
      </w:r>
    </w:p>
    <w:p w:rsidR="00DE1110" w:rsidRPr="006C334F" w:rsidRDefault="00DE1110" w:rsidP="00D74321">
      <w:pPr>
        <w:pStyle w:val="aff0"/>
        <w:numPr>
          <w:ilvl w:val="0"/>
          <w:numId w:val="68"/>
        </w:numPr>
        <w:spacing w:line="480" w:lineRule="exact"/>
        <w:ind w:leftChars="354" w:left="1178" w:hangingChars="117" w:hanging="32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地方政府辦理體育署核定申請計畫近</w:t>
      </w:r>
      <w:r>
        <w:rPr>
          <w:rFonts w:ascii="Times New Roman" w:eastAsia="標楷體" w:hAnsi="Times New Roman" w:cs="Times New Roman" w:hint="eastAsia"/>
          <w:sz w:val="28"/>
          <w:szCs w:val="28"/>
        </w:rPr>
        <w:t>2</w:t>
      </w:r>
      <w:r w:rsidRPr="006C334F">
        <w:rPr>
          <w:rFonts w:ascii="Times New Roman" w:eastAsia="標楷體" w:hAnsi="Times New Roman" w:cs="Times New Roman"/>
          <w:sz w:val="28"/>
          <w:szCs w:val="28"/>
        </w:rPr>
        <w:t>年執行情形。</w:t>
      </w:r>
    </w:p>
    <w:p w:rsidR="00DE1110" w:rsidRPr="006C334F" w:rsidRDefault="00DE1110" w:rsidP="00D74321">
      <w:pPr>
        <w:pStyle w:val="aff0"/>
        <w:numPr>
          <w:ilvl w:val="0"/>
          <w:numId w:val="68"/>
        </w:numPr>
        <w:spacing w:line="480" w:lineRule="exact"/>
        <w:ind w:leftChars="354" w:left="1178" w:hangingChars="117" w:hanging="328"/>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申請計畫工作項目具體，依相關法令評估可行，且計畫經費合理。</w:t>
      </w:r>
    </w:p>
    <w:p w:rsidR="00DE1110" w:rsidRPr="006C334F" w:rsidRDefault="00DE1110" w:rsidP="00D74321">
      <w:pPr>
        <w:pStyle w:val="aff0"/>
        <w:numPr>
          <w:ilvl w:val="0"/>
          <w:numId w:val="68"/>
        </w:numPr>
        <w:spacing w:line="480" w:lineRule="exact"/>
        <w:ind w:leftChars="354" w:left="1178" w:hangingChars="117" w:hanging="32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營運管理計畫具體，已編制所需人力及確認年度維護管理經費來源。</w:t>
      </w:r>
    </w:p>
    <w:p w:rsidR="00DE1110" w:rsidRDefault="00DE1110" w:rsidP="00D74321">
      <w:pPr>
        <w:pStyle w:val="aff0"/>
        <w:numPr>
          <w:ilvl w:val="0"/>
          <w:numId w:val="68"/>
        </w:numPr>
        <w:spacing w:line="480" w:lineRule="exact"/>
        <w:ind w:leftChars="354" w:left="1178" w:hangingChars="117" w:hanging="328"/>
        <w:jc w:val="both"/>
        <w:rPr>
          <w:rFonts w:ascii="Times New Roman" w:eastAsia="標楷體" w:hAnsi="Times New Roman" w:cs="Times New Roman"/>
          <w:sz w:val="28"/>
          <w:szCs w:val="28"/>
        </w:rPr>
      </w:pPr>
      <w:r w:rsidRPr="006C334F">
        <w:rPr>
          <w:rFonts w:ascii="Times New Roman" w:eastAsia="標楷體" w:hAnsi="Times New Roman" w:cs="Times New Roman"/>
          <w:sz w:val="28"/>
          <w:szCs w:val="28"/>
        </w:rPr>
        <w:t>地方政府所提申請計畫優先順序。</w:t>
      </w:r>
    </w:p>
    <w:p w:rsidR="00DE1110" w:rsidRDefault="00DE1110" w:rsidP="00D74321">
      <w:pPr>
        <w:pStyle w:val="aff0"/>
        <w:numPr>
          <w:ilvl w:val="2"/>
          <w:numId w:val="66"/>
        </w:numPr>
        <w:spacing w:line="480" w:lineRule="exact"/>
        <w:ind w:left="1134" w:hanging="65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管考機制：</w:t>
      </w:r>
    </w:p>
    <w:p w:rsidR="00DE1110" w:rsidRDefault="00DE1110" w:rsidP="00D74321">
      <w:pPr>
        <w:pStyle w:val="aff0"/>
        <w:numPr>
          <w:ilvl w:val="0"/>
          <w:numId w:val="73"/>
        </w:numPr>
        <w:spacing w:line="480" w:lineRule="exact"/>
        <w:ind w:leftChars="352" w:left="1131" w:hangingChars="102" w:hanging="28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體育署</w:t>
      </w:r>
      <w:r w:rsidRPr="00512B98">
        <w:rPr>
          <w:rFonts w:ascii="Times New Roman" w:eastAsia="標楷體" w:hAnsi="Times New Roman" w:cs="Times New Roman" w:hint="eastAsia"/>
          <w:sz w:val="28"/>
          <w:szCs w:val="28"/>
        </w:rPr>
        <w:t>每月定期召開工程推動會報，邀請工程會及專家學者，針對主辦機關遭遇困難提供續處建議。</w:t>
      </w:r>
    </w:p>
    <w:p w:rsidR="00DE1110" w:rsidRDefault="00DE1110" w:rsidP="00D74321">
      <w:pPr>
        <w:pStyle w:val="aff0"/>
        <w:numPr>
          <w:ilvl w:val="0"/>
          <w:numId w:val="73"/>
        </w:numPr>
        <w:spacing w:line="480" w:lineRule="exact"/>
        <w:ind w:leftChars="352" w:left="1131" w:hangingChars="102" w:hanging="28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地方政府</w:t>
      </w:r>
      <w:r w:rsidRPr="009E2814">
        <w:rPr>
          <w:rFonts w:ascii="Times New Roman" w:eastAsia="標楷體" w:hAnsi="Times New Roman" w:cs="Times New Roman" w:hint="eastAsia"/>
          <w:sz w:val="28"/>
          <w:szCs w:val="28"/>
        </w:rPr>
        <w:t>依</w:t>
      </w:r>
      <w:r w:rsidRPr="009E2814">
        <w:rPr>
          <w:rFonts w:ascii="Times New Roman" w:eastAsia="標楷體" w:hAnsi="Times New Roman" w:cs="Times New Roman"/>
          <w:sz w:val="28"/>
          <w:szCs w:val="28"/>
        </w:rPr>
        <w:t>「政府公共工程計畫與經費審議作業要點」</w:t>
      </w:r>
      <w:r w:rsidRPr="009E2814">
        <w:rPr>
          <w:rFonts w:ascii="Times New Roman" w:eastAsia="標楷體" w:hAnsi="Times New Roman" w:cs="Times New Roman" w:hint="eastAsia"/>
          <w:sz w:val="28"/>
          <w:szCs w:val="28"/>
        </w:rPr>
        <w:t>及</w:t>
      </w:r>
      <w:r w:rsidRPr="009E2814">
        <w:rPr>
          <w:rFonts w:ascii="標楷體" w:eastAsia="標楷體" w:hAnsi="標楷體" w:cs="Times New Roman" w:hint="eastAsia"/>
          <w:sz w:val="28"/>
          <w:szCs w:val="28"/>
        </w:rPr>
        <w:t>「教育部及所屬機關（構）學校公共工程計畫基本設計審議作業規定」等規定，儘早提出基本設計階段報告書、基本設計圖、工程建造經費概算及基本設計階段自主檢查表等資料，送體育署或轉送行政院公共工程委員會辦理基本設計審議。</w:t>
      </w:r>
    </w:p>
    <w:p w:rsidR="00DE1110" w:rsidRDefault="00DE1110" w:rsidP="00D74321">
      <w:pPr>
        <w:pStyle w:val="aff0"/>
        <w:numPr>
          <w:ilvl w:val="0"/>
          <w:numId w:val="73"/>
        </w:numPr>
        <w:spacing w:line="480" w:lineRule="exact"/>
        <w:ind w:leftChars="352" w:left="1131" w:hangingChars="102" w:hanging="286"/>
        <w:jc w:val="both"/>
        <w:rPr>
          <w:rFonts w:ascii="Times New Roman" w:eastAsia="標楷體" w:hAnsi="Times New Roman" w:cs="Times New Roman"/>
          <w:sz w:val="28"/>
          <w:szCs w:val="28"/>
        </w:rPr>
      </w:pPr>
      <w:r w:rsidRPr="00512B98">
        <w:rPr>
          <w:rFonts w:ascii="Times New Roman" w:eastAsia="標楷體" w:hAnsi="Times New Roman" w:cs="Times New Roman" w:hint="eastAsia"/>
          <w:sz w:val="28"/>
          <w:szCs w:val="28"/>
        </w:rPr>
        <w:t>地方政府定期召開工程進度管控會議，協調跨局處事務（如建照、水土保持申請、採購等），針對各主辦機關所遭遇問題提供解決意見。</w:t>
      </w:r>
    </w:p>
    <w:p w:rsidR="00DE1110" w:rsidRDefault="00DE1110" w:rsidP="00D74321">
      <w:pPr>
        <w:pStyle w:val="aff0"/>
        <w:numPr>
          <w:ilvl w:val="0"/>
          <w:numId w:val="73"/>
        </w:numPr>
        <w:spacing w:line="480" w:lineRule="exact"/>
        <w:ind w:leftChars="352" w:left="1131" w:hangingChars="102" w:hanging="286"/>
        <w:jc w:val="both"/>
        <w:rPr>
          <w:rFonts w:ascii="Times New Roman" w:eastAsia="標楷體" w:hAnsi="Times New Roman" w:cs="Times New Roman"/>
          <w:sz w:val="28"/>
          <w:szCs w:val="28"/>
        </w:rPr>
      </w:pPr>
      <w:r w:rsidRPr="00512B98">
        <w:rPr>
          <w:rFonts w:ascii="Times New Roman" w:eastAsia="標楷體" w:hAnsi="Times New Roman" w:cs="Times New Roman" w:hint="eastAsia"/>
          <w:sz w:val="28"/>
          <w:szCs w:val="28"/>
        </w:rPr>
        <w:t>對於在建工程，組成工程查核小組辦理工程品質查核，確保施工品質。</w:t>
      </w:r>
    </w:p>
    <w:p w:rsidR="00DE1110" w:rsidRPr="0045431F" w:rsidRDefault="00DE1110" w:rsidP="00D74321">
      <w:pPr>
        <w:pStyle w:val="aff0"/>
        <w:numPr>
          <w:ilvl w:val="0"/>
          <w:numId w:val="73"/>
        </w:numPr>
        <w:spacing w:line="480" w:lineRule="exact"/>
        <w:ind w:leftChars="352" w:left="1131" w:hangingChars="102" w:hanging="286"/>
        <w:jc w:val="both"/>
        <w:rPr>
          <w:rFonts w:ascii="Times New Roman" w:eastAsia="標楷體" w:hAnsi="Times New Roman" w:cs="Times New Roman"/>
          <w:sz w:val="28"/>
          <w:szCs w:val="28"/>
        </w:rPr>
      </w:pPr>
      <w:r w:rsidRPr="0045431F">
        <w:rPr>
          <w:rFonts w:ascii="Times New Roman" w:eastAsia="標楷體" w:hAnsi="Times New Roman" w:cs="Times New Roman"/>
          <w:sz w:val="28"/>
          <w:szCs w:val="28"/>
        </w:rPr>
        <w:t>對於興</w:t>
      </w:r>
      <w:r w:rsidRPr="0045431F">
        <w:rPr>
          <w:rFonts w:ascii="Times New Roman" w:eastAsia="標楷體" w:hAnsi="Times New Roman" w:cs="Times New Roman" w:hint="eastAsia"/>
          <w:sz w:val="28"/>
          <w:szCs w:val="28"/>
        </w:rPr>
        <w:t>（整）</w:t>
      </w:r>
      <w:r w:rsidRPr="0045431F">
        <w:rPr>
          <w:rFonts w:ascii="Times New Roman" w:eastAsia="標楷體" w:hAnsi="Times New Roman" w:cs="Times New Roman"/>
          <w:sz w:val="28"/>
          <w:szCs w:val="28"/>
        </w:rPr>
        <w:t>建完成</w:t>
      </w:r>
      <w:r w:rsidRPr="0045431F">
        <w:rPr>
          <w:rFonts w:ascii="Times New Roman" w:eastAsia="標楷體" w:hAnsi="Times New Roman" w:cs="Times New Roman" w:hint="eastAsia"/>
          <w:sz w:val="28"/>
          <w:szCs w:val="28"/>
        </w:rPr>
        <w:t>之</w:t>
      </w:r>
      <w:r w:rsidRPr="0045431F">
        <w:rPr>
          <w:rFonts w:ascii="Times New Roman" w:eastAsia="標楷體" w:hAnsi="Times New Roman" w:cs="Times New Roman"/>
          <w:sz w:val="28"/>
          <w:szCs w:val="28"/>
        </w:rPr>
        <w:t>運動場館設施</w:t>
      </w:r>
      <w:r w:rsidRPr="0045431F">
        <w:rPr>
          <w:rFonts w:ascii="Times New Roman" w:eastAsia="標楷體" w:hAnsi="Times New Roman" w:cs="Times New Roman" w:hint="eastAsia"/>
          <w:sz w:val="28"/>
          <w:szCs w:val="28"/>
        </w:rPr>
        <w:t>，</w:t>
      </w:r>
      <w:r w:rsidRPr="0045431F">
        <w:rPr>
          <w:rFonts w:ascii="Times New Roman" w:eastAsia="標楷體" w:hAnsi="Times New Roman" w:cs="Times New Roman"/>
          <w:sz w:val="28"/>
          <w:szCs w:val="28"/>
        </w:rPr>
        <w:t>辦理公共運動設施營運管理維護情形考核</w:t>
      </w:r>
      <w:r w:rsidRPr="0045431F">
        <w:rPr>
          <w:rFonts w:ascii="Times New Roman" w:eastAsia="標楷體" w:hAnsi="Times New Roman" w:cs="Times New Roman" w:hint="eastAsia"/>
          <w:sz w:val="28"/>
          <w:szCs w:val="28"/>
        </w:rPr>
        <w:t>，協助地方政府共同檢討運動設施完工後之營運管理狀況，提供相關查訪及考核建議，由地方政府據以參考改進，俾發揮各該運動設施使用效益。</w:t>
      </w:r>
    </w:p>
    <w:p w:rsidR="00DE1110" w:rsidRPr="00512B98" w:rsidRDefault="00DE1110" w:rsidP="00D74321">
      <w:pPr>
        <w:pStyle w:val="aff0"/>
        <w:numPr>
          <w:ilvl w:val="0"/>
          <w:numId w:val="73"/>
        </w:numPr>
        <w:spacing w:line="480" w:lineRule="exact"/>
        <w:ind w:leftChars="352" w:left="1131" w:hangingChars="102" w:hanging="286"/>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輔導地方政府針對具有較高自償率之運動場館設施（如全民運動館等），</w:t>
      </w:r>
      <w:r w:rsidRPr="009E2814">
        <w:rPr>
          <w:rFonts w:ascii="Times New Roman" w:eastAsia="標楷體" w:hAnsi="Times New Roman" w:cs="Times New Roman"/>
          <w:sz w:val="28"/>
          <w:szCs w:val="28"/>
        </w:rPr>
        <w:t>以</w:t>
      </w:r>
      <w:r w:rsidRPr="009E2814">
        <w:rPr>
          <w:rFonts w:ascii="標楷體" w:eastAsia="標楷體" w:hAnsi="標楷體" w:cs="Times New Roman" w:hint="eastAsia"/>
          <w:sz w:val="28"/>
          <w:szCs w:val="28"/>
        </w:rPr>
        <w:t>「</w:t>
      </w:r>
      <w:r w:rsidRPr="009E2814">
        <w:rPr>
          <w:rFonts w:ascii="Times New Roman" w:eastAsia="標楷體" w:hAnsi="Times New Roman" w:cs="Times New Roman"/>
          <w:sz w:val="28"/>
          <w:szCs w:val="28"/>
        </w:rPr>
        <w:t>促進民間參與公共建設法</w:t>
      </w:r>
      <w:r w:rsidRPr="009E2814">
        <w:rPr>
          <w:rFonts w:ascii="標楷體" w:eastAsia="標楷體" w:hAnsi="標楷體" w:cs="Times New Roman" w:hint="eastAsia"/>
          <w:sz w:val="28"/>
          <w:szCs w:val="28"/>
        </w:rPr>
        <w:t>」</w:t>
      </w:r>
      <w:r w:rsidRPr="009E2814">
        <w:rPr>
          <w:rFonts w:ascii="Times New Roman" w:eastAsia="標楷體" w:hAnsi="Times New Roman" w:cs="Times New Roman"/>
          <w:sz w:val="28"/>
          <w:szCs w:val="28"/>
        </w:rPr>
        <w:t>或</w:t>
      </w:r>
      <w:r w:rsidRPr="009E2814">
        <w:rPr>
          <w:rFonts w:ascii="標楷體" w:eastAsia="標楷體" w:hAnsi="標楷體" w:cs="Times New Roman" w:hint="eastAsia"/>
          <w:sz w:val="28"/>
          <w:szCs w:val="28"/>
        </w:rPr>
        <w:t>「</w:t>
      </w:r>
      <w:r w:rsidRPr="009E2814">
        <w:rPr>
          <w:rFonts w:ascii="Times New Roman" w:eastAsia="標楷體" w:hAnsi="Times New Roman" w:cs="Times New Roman"/>
          <w:sz w:val="28"/>
          <w:szCs w:val="28"/>
        </w:rPr>
        <w:t>政府採購法</w:t>
      </w:r>
      <w:r w:rsidRPr="009E2814">
        <w:rPr>
          <w:rFonts w:ascii="標楷體" w:eastAsia="標楷體" w:hAnsi="標楷體" w:cs="Times New Roman" w:hint="eastAsia"/>
          <w:sz w:val="28"/>
          <w:szCs w:val="28"/>
        </w:rPr>
        <w:t>」</w:t>
      </w:r>
      <w:r w:rsidRPr="009E2814">
        <w:rPr>
          <w:rFonts w:ascii="Times New Roman" w:eastAsia="標楷體" w:hAnsi="Times New Roman" w:cs="Times New Roman" w:hint="eastAsia"/>
          <w:sz w:val="28"/>
          <w:szCs w:val="28"/>
        </w:rPr>
        <w:t>等</w:t>
      </w:r>
      <w:r w:rsidRPr="009E2814">
        <w:rPr>
          <w:rFonts w:ascii="Times New Roman" w:eastAsia="標楷體" w:hAnsi="Times New Roman" w:cs="Times New Roman"/>
          <w:sz w:val="28"/>
          <w:szCs w:val="28"/>
        </w:rPr>
        <w:t>相關規定辦理委外營運</w:t>
      </w:r>
      <w:r w:rsidRPr="009E2814">
        <w:rPr>
          <w:rFonts w:ascii="Times New Roman" w:eastAsia="標楷體" w:hAnsi="Times New Roman" w:cs="Times New Roman" w:hint="eastAsia"/>
          <w:sz w:val="28"/>
          <w:szCs w:val="28"/>
        </w:rPr>
        <w:t>作業</w:t>
      </w:r>
      <w:r w:rsidRPr="009E2814">
        <w:rPr>
          <w:rFonts w:ascii="Times New Roman" w:eastAsia="標楷體" w:hAnsi="Times New Roman" w:cs="Times New Roman"/>
          <w:sz w:val="28"/>
          <w:szCs w:val="28"/>
        </w:rPr>
        <w:t>，</w:t>
      </w:r>
      <w:r w:rsidRPr="009E2814">
        <w:rPr>
          <w:rFonts w:ascii="Times New Roman" w:eastAsia="標楷體" w:hAnsi="Times New Roman" w:cs="Times New Roman" w:hint="eastAsia"/>
          <w:sz w:val="28"/>
          <w:szCs w:val="28"/>
        </w:rPr>
        <w:t>俾</w:t>
      </w:r>
      <w:r w:rsidRPr="009E2814">
        <w:rPr>
          <w:rFonts w:ascii="Times New Roman" w:eastAsia="標楷體" w:hAnsi="Times New Roman" w:cs="Times New Roman"/>
          <w:sz w:val="28"/>
          <w:szCs w:val="28"/>
        </w:rPr>
        <w:t>提高其使用效率</w:t>
      </w:r>
      <w:r w:rsidRPr="009E2814">
        <w:rPr>
          <w:rFonts w:ascii="Times New Roman" w:eastAsia="標楷體" w:hAnsi="Times New Roman" w:cs="Times New Roman" w:hint="eastAsia"/>
          <w:sz w:val="28"/>
          <w:szCs w:val="28"/>
        </w:rPr>
        <w:t>及設施服務品質</w:t>
      </w:r>
      <w:r w:rsidRPr="009E2814">
        <w:rPr>
          <w:rFonts w:ascii="Times New Roman" w:eastAsia="標楷體" w:hAnsi="Times New Roman" w:cs="Times New Roman"/>
          <w:sz w:val="28"/>
          <w:szCs w:val="28"/>
        </w:rPr>
        <w:t>。</w:t>
      </w:r>
    </w:p>
    <w:p w:rsidR="00DE1110" w:rsidRPr="007C6546" w:rsidRDefault="00DE1110" w:rsidP="00D74321">
      <w:pPr>
        <w:pStyle w:val="aff0"/>
        <w:numPr>
          <w:ilvl w:val="0"/>
          <w:numId w:val="70"/>
        </w:numPr>
        <w:spacing w:beforeLines="50" w:before="120" w:line="480" w:lineRule="exact"/>
        <w:ind w:left="993" w:hanging="567"/>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法律</w:t>
      </w:r>
      <w:r w:rsidRPr="007C6546">
        <w:rPr>
          <w:rFonts w:ascii="Times New Roman" w:eastAsia="標楷體" w:hAnsi="Times New Roman" w:cs="Times New Roman" w:hint="eastAsia"/>
          <w:b/>
          <w:sz w:val="28"/>
          <w:szCs w:val="28"/>
        </w:rPr>
        <w:t>可行性評估</w:t>
      </w:r>
    </w:p>
    <w:p w:rsidR="00DE1110" w:rsidRPr="00512B98" w:rsidRDefault="00DE1110" w:rsidP="00DE1110">
      <w:pPr>
        <w:spacing w:line="480" w:lineRule="exact"/>
        <w:ind w:leftChars="177" w:left="425" w:firstLineChars="47" w:firstLine="13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Pr="00512B98">
        <w:rPr>
          <w:rFonts w:ascii="Times New Roman" w:eastAsia="標楷體" w:hAnsi="Times New Roman" w:cs="Times New Roman" w:hint="eastAsia"/>
          <w:sz w:val="28"/>
          <w:szCs w:val="28"/>
        </w:rPr>
        <w:t>本計畫</w:t>
      </w:r>
      <w:r>
        <w:rPr>
          <w:rFonts w:ascii="Times New Roman" w:eastAsia="標楷體" w:hAnsi="Times New Roman" w:cs="Times New Roman" w:hint="eastAsia"/>
          <w:sz w:val="28"/>
          <w:szCs w:val="28"/>
        </w:rPr>
        <w:t>個案工程之採購，應依政府採購法相關規定辦理；另個案工程涉及土地使用、建物興（整）建、環境影響評估、水土保持等相關事宜，由主辦機關依據都市計畫、建築法、環境影響評估法、水土保持法等相關規定辦理，爰具法律可行性。</w:t>
      </w:r>
    </w:p>
    <w:p w:rsidR="00DE1110" w:rsidRDefault="00DE1110" w:rsidP="00D74321">
      <w:pPr>
        <w:pStyle w:val="aff0"/>
        <w:numPr>
          <w:ilvl w:val="0"/>
          <w:numId w:val="70"/>
        </w:numPr>
        <w:spacing w:beforeLines="50" w:before="120" w:line="480" w:lineRule="exact"/>
        <w:ind w:left="993" w:hanging="567"/>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技術可行性</w:t>
      </w:r>
    </w:p>
    <w:p w:rsidR="00DE1110" w:rsidRPr="001B5C26" w:rsidRDefault="00DE1110" w:rsidP="00DE1110">
      <w:pPr>
        <w:spacing w:line="480" w:lineRule="exact"/>
        <w:ind w:leftChars="177" w:left="425" w:firstLineChars="202" w:firstLine="566"/>
        <w:jc w:val="both"/>
        <w:rPr>
          <w:rFonts w:ascii="Times New Roman" w:eastAsia="標楷體" w:hAnsi="Times New Roman" w:cs="Times New Roman"/>
          <w:sz w:val="28"/>
          <w:szCs w:val="28"/>
        </w:rPr>
      </w:pPr>
      <w:r w:rsidRPr="001B5C26">
        <w:rPr>
          <w:rFonts w:ascii="Times New Roman" w:eastAsia="標楷體" w:hAnsi="Times New Roman" w:cs="Times New Roman" w:hint="eastAsia"/>
          <w:sz w:val="28"/>
          <w:szCs w:val="28"/>
        </w:rPr>
        <w:t>本計畫</w:t>
      </w:r>
      <w:r>
        <w:rPr>
          <w:rFonts w:ascii="Times New Roman" w:eastAsia="標楷體" w:hAnsi="Times New Roman" w:cs="Times New Roman" w:hint="eastAsia"/>
          <w:sz w:val="28"/>
          <w:szCs w:val="28"/>
        </w:rPr>
        <w:t>為</w:t>
      </w:r>
      <w:r w:rsidRPr="001B5C26">
        <w:rPr>
          <w:rFonts w:ascii="Times New Roman" w:eastAsia="標楷體" w:hAnsi="Times New Roman" w:cs="Times New Roman" w:hint="eastAsia"/>
          <w:sz w:val="28"/>
          <w:szCs w:val="28"/>
        </w:rPr>
        <w:t>補助地方政府辦理運動場館設施之改善，</w:t>
      </w:r>
      <w:r>
        <w:rPr>
          <w:rFonts w:ascii="Times New Roman" w:eastAsia="標楷體" w:hAnsi="Times New Roman" w:cs="Times New Roman" w:hint="eastAsia"/>
          <w:sz w:val="28"/>
          <w:szCs w:val="28"/>
        </w:rPr>
        <w:t>主要為土木、機電及建築工程，相關工程技術性成熟，且有相關規範據以參照，爰具技術可行性。</w:t>
      </w:r>
    </w:p>
    <w:p w:rsidR="00DE1110" w:rsidRDefault="00DE1110" w:rsidP="00D74321">
      <w:pPr>
        <w:pStyle w:val="aff0"/>
        <w:numPr>
          <w:ilvl w:val="0"/>
          <w:numId w:val="70"/>
        </w:numPr>
        <w:spacing w:beforeLines="50" w:before="120" w:line="480" w:lineRule="exact"/>
        <w:ind w:left="993" w:hanging="567"/>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財務可行性</w:t>
      </w:r>
    </w:p>
    <w:p w:rsidR="00DE1110" w:rsidRPr="00646119" w:rsidRDefault="00DE1110" w:rsidP="00DE1110">
      <w:pPr>
        <w:spacing w:line="480" w:lineRule="exact"/>
        <w:ind w:leftChars="177" w:left="425" w:firstLineChars="47" w:firstLine="13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646119">
        <w:rPr>
          <w:rFonts w:ascii="Times New Roman" w:eastAsia="標楷體" w:hAnsi="Times New Roman" w:cs="Times New Roman" w:hint="eastAsia"/>
          <w:sz w:val="28"/>
          <w:szCs w:val="28"/>
        </w:rPr>
        <w:t>本計畫期程自</w:t>
      </w:r>
      <w:r>
        <w:rPr>
          <w:rFonts w:ascii="Times New Roman" w:eastAsia="標楷體" w:hAnsi="Times New Roman" w:cs="Times New Roman" w:hint="eastAsia"/>
          <w:sz w:val="28"/>
          <w:szCs w:val="28"/>
        </w:rPr>
        <w:t>110</w:t>
      </w:r>
      <w:r w:rsidRPr="00646119">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1</w:t>
      </w:r>
      <w:r w:rsidRPr="00646119">
        <w:rPr>
          <w:rFonts w:ascii="Times New Roman" w:eastAsia="標楷體" w:hAnsi="Times New Roman" w:cs="Times New Roman" w:hint="eastAsia"/>
          <w:sz w:val="28"/>
          <w:szCs w:val="28"/>
        </w:rPr>
        <w:t>月至</w:t>
      </w:r>
      <w:r w:rsidRPr="00646119">
        <w:rPr>
          <w:rFonts w:ascii="Times New Roman" w:eastAsia="標楷體" w:hAnsi="Times New Roman" w:cs="Times New Roman" w:hint="eastAsia"/>
          <w:sz w:val="28"/>
          <w:szCs w:val="28"/>
        </w:rPr>
        <w:t>11</w:t>
      </w:r>
      <w:r>
        <w:rPr>
          <w:rFonts w:ascii="Times New Roman" w:eastAsia="標楷體" w:hAnsi="Times New Roman" w:cs="Times New Roman" w:hint="eastAsia"/>
          <w:sz w:val="28"/>
          <w:szCs w:val="28"/>
        </w:rPr>
        <w:t>4</w:t>
      </w:r>
      <w:r w:rsidRPr="00646119">
        <w:rPr>
          <w:rFonts w:ascii="Times New Roman" w:eastAsia="標楷體" w:hAnsi="Times New Roman" w:cs="Times New Roman" w:hint="eastAsia"/>
          <w:sz w:val="28"/>
          <w:szCs w:val="28"/>
        </w:rPr>
        <w:t>年</w:t>
      </w:r>
      <w:r w:rsidR="00864941">
        <w:rPr>
          <w:rFonts w:ascii="Times New Roman" w:eastAsia="標楷體" w:hAnsi="Times New Roman" w:cs="Times New Roman" w:hint="eastAsia"/>
          <w:sz w:val="28"/>
          <w:szCs w:val="28"/>
        </w:rPr>
        <w:t>8</w:t>
      </w:r>
      <w:r w:rsidRPr="00646119">
        <w:rPr>
          <w:rFonts w:ascii="Times New Roman" w:eastAsia="標楷體" w:hAnsi="Times New Roman" w:cs="Times New Roman" w:hint="eastAsia"/>
          <w:sz w:val="28"/>
          <w:szCs w:val="28"/>
        </w:rPr>
        <w:t>月止，總經費新臺幣</w:t>
      </w:r>
      <w:r>
        <w:rPr>
          <w:rFonts w:ascii="Times New Roman" w:eastAsia="標楷體" w:hAnsi="Times New Roman" w:cs="Times New Roman" w:hint="eastAsia"/>
          <w:sz w:val="28"/>
          <w:szCs w:val="28"/>
        </w:rPr>
        <w:t>100</w:t>
      </w:r>
      <w:r w:rsidRPr="00646119">
        <w:rPr>
          <w:rFonts w:ascii="Times New Roman" w:eastAsia="標楷體" w:hAnsi="Times New Roman" w:cs="Times New Roman" w:hint="eastAsia"/>
          <w:sz w:val="28"/>
          <w:szCs w:val="28"/>
        </w:rPr>
        <w:t>億元，</w:t>
      </w:r>
      <w:r>
        <w:rPr>
          <w:rFonts w:ascii="Times New Roman" w:eastAsia="標楷體" w:hAnsi="Times New Roman" w:cs="Times New Roman" w:hint="eastAsia"/>
          <w:sz w:val="28"/>
          <w:szCs w:val="28"/>
        </w:rPr>
        <w:t>包含</w:t>
      </w:r>
      <w:r w:rsidRPr="00646119">
        <w:rPr>
          <w:rFonts w:ascii="Times New Roman" w:eastAsia="標楷體" w:hAnsi="Times New Roman" w:cs="Times New Roman" w:hint="eastAsia"/>
          <w:sz w:val="28"/>
          <w:szCs w:val="28"/>
        </w:rPr>
        <w:t>中央</w:t>
      </w:r>
      <w:r>
        <w:rPr>
          <w:rFonts w:ascii="Times New Roman" w:eastAsia="標楷體" w:hAnsi="Times New Roman" w:cs="Times New Roman" w:hint="eastAsia"/>
          <w:sz w:val="28"/>
          <w:szCs w:val="28"/>
        </w:rPr>
        <w:t>特別預算</w:t>
      </w:r>
      <w:r>
        <w:rPr>
          <w:rFonts w:ascii="Times New Roman" w:eastAsia="標楷體" w:hAnsi="Times New Roman" w:cs="Times New Roman" w:hint="eastAsia"/>
          <w:sz w:val="28"/>
          <w:szCs w:val="28"/>
        </w:rPr>
        <w:t>70</w:t>
      </w:r>
      <w:r>
        <w:rPr>
          <w:rFonts w:ascii="Times New Roman" w:eastAsia="標楷體" w:hAnsi="Times New Roman" w:cs="Times New Roman" w:hint="eastAsia"/>
          <w:sz w:val="28"/>
          <w:szCs w:val="28"/>
        </w:rPr>
        <w:t>億元，地方預算</w:t>
      </w:r>
      <w:r>
        <w:rPr>
          <w:rFonts w:ascii="Times New Roman" w:eastAsia="標楷體" w:hAnsi="Times New Roman" w:cs="Times New Roman" w:hint="eastAsia"/>
          <w:sz w:val="28"/>
          <w:szCs w:val="28"/>
        </w:rPr>
        <w:t>30</w:t>
      </w:r>
      <w:r w:rsidRPr="00646119">
        <w:rPr>
          <w:rFonts w:ascii="Times New Roman" w:eastAsia="標楷體" w:hAnsi="Times New Roman" w:cs="Times New Roman" w:hint="eastAsia"/>
          <w:sz w:val="28"/>
          <w:szCs w:val="28"/>
        </w:rPr>
        <w:t>億元。</w:t>
      </w:r>
      <w:r>
        <w:rPr>
          <w:rFonts w:ascii="Times New Roman" w:eastAsia="標楷體" w:hAnsi="Times New Roman" w:cs="Times New Roman" w:hint="eastAsia"/>
          <w:sz w:val="28"/>
          <w:szCs w:val="28"/>
        </w:rPr>
        <w:t>由各級政府依法編列相關年度預算，並經民意機關審議後執行，爰具財務可行性。</w:t>
      </w:r>
    </w:p>
    <w:p w:rsidR="00DE1110" w:rsidRDefault="00DE1110" w:rsidP="00D74321">
      <w:pPr>
        <w:pStyle w:val="aff0"/>
        <w:numPr>
          <w:ilvl w:val="0"/>
          <w:numId w:val="70"/>
        </w:numPr>
        <w:spacing w:beforeLines="50" w:before="120" w:line="480" w:lineRule="exact"/>
        <w:ind w:left="993" w:hanging="567"/>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經濟可行性</w:t>
      </w:r>
    </w:p>
    <w:p w:rsidR="00DE1110" w:rsidRPr="006C334F" w:rsidRDefault="00DE1110" w:rsidP="00DE1110">
      <w:pPr>
        <w:spacing w:line="480" w:lineRule="exact"/>
        <w:ind w:leftChars="177" w:left="425" w:firstLineChars="47" w:firstLine="13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6C334F">
        <w:rPr>
          <w:rFonts w:ascii="Times New Roman" w:eastAsia="標楷體" w:hAnsi="Times New Roman" w:cs="Times New Roman"/>
          <w:sz w:val="28"/>
          <w:szCs w:val="28"/>
        </w:rPr>
        <w:t>依本計畫各工作項目，進行財務評估</w:t>
      </w:r>
      <w:r>
        <w:rPr>
          <w:rFonts w:ascii="Times New Roman" w:eastAsia="標楷體" w:hAnsi="Times New Roman" w:cs="Times New Roman" w:hint="eastAsia"/>
          <w:sz w:val="28"/>
          <w:szCs w:val="28"/>
        </w:rPr>
        <w:t>，自</w:t>
      </w:r>
      <w:r w:rsidRPr="00475721">
        <w:rPr>
          <w:rFonts w:ascii="Times New Roman" w:eastAsia="標楷體" w:hAnsi="Times New Roman" w:cs="Times New Roman" w:hint="eastAsia"/>
          <w:sz w:val="28"/>
          <w:szCs w:val="28"/>
        </w:rPr>
        <w:t>償率為</w:t>
      </w:r>
      <w:r w:rsidR="00CA1B06" w:rsidRPr="00475721">
        <w:rPr>
          <w:rFonts w:ascii="Times New Roman" w:eastAsia="標楷體" w:hAnsi="Times New Roman" w:cs="Times New Roman" w:hint="eastAsia"/>
          <w:sz w:val="28"/>
          <w:szCs w:val="28"/>
        </w:rPr>
        <w:t>4.51</w:t>
      </w:r>
      <w:r w:rsidRPr="00475721">
        <w:rPr>
          <w:rFonts w:ascii="Times New Roman" w:eastAsia="標楷體" w:hAnsi="Times New Roman" w:cs="Times New Roman" w:hint="eastAsia"/>
          <w:sz w:val="28"/>
          <w:szCs w:val="28"/>
        </w:rPr>
        <w:t>％</w:t>
      </w:r>
      <w:r w:rsidRPr="00475721">
        <w:rPr>
          <w:rFonts w:ascii="Times New Roman" w:eastAsia="標楷體" w:hAnsi="Times New Roman" w:cs="Times New Roman"/>
          <w:sz w:val="28"/>
          <w:szCs w:val="28"/>
        </w:rPr>
        <w:t>，</w:t>
      </w:r>
      <w:r w:rsidRPr="00475721">
        <w:rPr>
          <w:rFonts w:ascii="Times New Roman" w:eastAsia="標楷體" w:hAnsi="Times New Roman" w:cs="Times New Roman" w:hint="eastAsia"/>
          <w:sz w:val="28"/>
          <w:szCs w:val="28"/>
        </w:rPr>
        <w:t>另</w:t>
      </w:r>
      <w:r>
        <w:rPr>
          <w:rFonts w:ascii="Times New Roman" w:eastAsia="標楷體" w:hAnsi="Times New Roman" w:cs="Times New Roman" w:hint="eastAsia"/>
          <w:sz w:val="28"/>
          <w:szCs w:val="28"/>
        </w:rPr>
        <w:t>帶動相關關聯產業效益、就業機會，爰具經濟可行性。</w:t>
      </w:r>
    </w:p>
    <w:p w:rsidR="00DE1110" w:rsidRPr="00555212" w:rsidRDefault="00DE1110" w:rsidP="00D74321">
      <w:pPr>
        <w:pStyle w:val="aff0"/>
        <w:numPr>
          <w:ilvl w:val="0"/>
          <w:numId w:val="75"/>
        </w:numPr>
        <w:spacing w:line="480" w:lineRule="exact"/>
        <w:ind w:left="1276" w:hanging="567"/>
        <w:jc w:val="both"/>
        <w:rPr>
          <w:rFonts w:ascii="標楷體" w:eastAsia="標楷體" w:hAnsi="標楷體"/>
          <w:sz w:val="28"/>
          <w:szCs w:val="28"/>
        </w:rPr>
      </w:pPr>
      <w:r w:rsidRPr="00555212">
        <w:rPr>
          <w:rFonts w:ascii="標楷體" w:eastAsia="標楷體" w:hAnsi="標楷體"/>
          <w:sz w:val="28"/>
          <w:szCs w:val="28"/>
        </w:rPr>
        <w:t>成本與收益</w:t>
      </w:r>
    </w:p>
    <w:p w:rsidR="00DE1110" w:rsidRPr="00555212" w:rsidRDefault="00DE1110" w:rsidP="00D74321">
      <w:pPr>
        <w:pStyle w:val="aff0"/>
        <w:numPr>
          <w:ilvl w:val="0"/>
          <w:numId w:val="74"/>
        </w:numPr>
        <w:spacing w:line="480" w:lineRule="exact"/>
        <w:ind w:leftChars="352" w:left="1131" w:hangingChars="102" w:hanging="286"/>
        <w:jc w:val="both"/>
        <w:rPr>
          <w:rFonts w:ascii="Times New Roman" w:eastAsia="標楷體" w:hAnsi="Times New Roman" w:cs="Times New Roman"/>
          <w:sz w:val="28"/>
          <w:szCs w:val="28"/>
        </w:rPr>
      </w:pPr>
      <w:r w:rsidRPr="00555212">
        <w:rPr>
          <w:rFonts w:ascii="Times New Roman" w:eastAsia="標楷體" w:hAnsi="Times New Roman" w:cs="Times New Roman"/>
          <w:sz w:val="28"/>
          <w:szCs w:val="28"/>
        </w:rPr>
        <w:t>興</w:t>
      </w:r>
      <w:r>
        <w:rPr>
          <w:rFonts w:ascii="Times New Roman" w:eastAsia="標楷體" w:hAnsi="Times New Roman" w:cs="Times New Roman" w:hint="eastAsia"/>
          <w:sz w:val="28"/>
          <w:szCs w:val="28"/>
        </w:rPr>
        <w:t>（整）</w:t>
      </w:r>
      <w:r w:rsidRPr="00555212">
        <w:rPr>
          <w:rFonts w:ascii="Times New Roman" w:eastAsia="標楷體" w:hAnsi="Times New Roman" w:cs="Times New Roman"/>
          <w:sz w:val="28"/>
          <w:szCs w:val="28"/>
        </w:rPr>
        <w:t>建成本</w:t>
      </w:r>
    </w:p>
    <w:p w:rsidR="00DE1110" w:rsidRDefault="00DE1110" w:rsidP="00DE1110">
      <w:pPr>
        <w:adjustRightInd w:val="0"/>
        <w:snapToGrid w:val="0"/>
        <w:spacing w:line="480" w:lineRule="exact"/>
        <w:ind w:leftChars="233" w:left="847" w:hangingChars="103" w:hanging="28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D65798">
        <w:rPr>
          <w:rFonts w:ascii="Times New Roman" w:eastAsia="標楷體" w:hAnsi="Times New Roman" w:cs="Times New Roman"/>
          <w:sz w:val="28"/>
          <w:szCs w:val="28"/>
        </w:rPr>
        <w:t>本次公共預算支出</w:t>
      </w:r>
      <w:r w:rsidRPr="00D65798">
        <w:rPr>
          <w:rFonts w:ascii="Times New Roman" w:eastAsia="標楷體" w:hAnsi="Times New Roman" w:cs="Times New Roman" w:hint="eastAsia"/>
          <w:sz w:val="28"/>
          <w:szCs w:val="28"/>
        </w:rPr>
        <w:t>以充實全民</w:t>
      </w:r>
      <w:r w:rsidRPr="00D65798">
        <w:rPr>
          <w:rFonts w:ascii="Times New Roman" w:eastAsia="標楷體" w:hAnsi="Times New Roman" w:cs="Times New Roman"/>
          <w:sz w:val="28"/>
          <w:szCs w:val="28"/>
        </w:rPr>
        <w:t>運動</w:t>
      </w:r>
      <w:r w:rsidRPr="00D65798">
        <w:rPr>
          <w:rFonts w:ascii="Times New Roman" w:eastAsia="標楷體" w:hAnsi="Times New Roman" w:cs="Times New Roman" w:hint="eastAsia"/>
          <w:sz w:val="28"/>
          <w:szCs w:val="28"/>
        </w:rPr>
        <w:t>環境為主</w:t>
      </w:r>
      <w:r w:rsidRPr="00D65798">
        <w:rPr>
          <w:rFonts w:ascii="Times New Roman" w:eastAsia="標楷體" w:hAnsi="Times New Roman" w:cs="Times New Roman"/>
          <w:sz w:val="28"/>
          <w:szCs w:val="28"/>
        </w:rPr>
        <w:t>；另為提升中央政府、各縣市政府及地方鄉鎮區公所承辦人員執行工程品質及整合執行成效，編列行政業務費用，辦理教育訓練</w:t>
      </w:r>
      <w:r w:rsidRPr="00D65798">
        <w:rPr>
          <w:rFonts w:ascii="Times New Roman" w:eastAsia="標楷體" w:hAnsi="Times New Roman" w:cs="Times New Roman" w:hint="eastAsia"/>
          <w:sz w:val="28"/>
          <w:szCs w:val="28"/>
        </w:rPr>
        <w:t>研習課程及研擬運動設施標準化設計規範</w:t>
      </w:r>
      <w:r w:rsidRPr="00D65798">
        <w:rPr>
          <w:rFonts w:ascii="Times New Roman" w:eastAsia="標楷體" w:hAnsi="Times New Roman" w:cs="Times New Roman"/>
          <w:sz w:val="28"/>
          <w:szCs w:val="28"/>
        </w:rPr>
        <w:t>。</w:t>
      </w:r>
    </w:p>
    <w:p w:rsidR="00604A28" w:rsidRDefault="00DE1110" w:rsidP="00DE1110">
      <w:pPr>
        <w:widowControl/>
        <w:spacing w:line="480" w:lineRule="exact"/>
        <w:ind w:left="848" w:hangingChars="303" w:hanging="848"/>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本計畫總經費</w:t>
      </w:r>
      <w:r>
        <w:rPr>
          <w:rFonts w:ascii="Times New Roman" w:eastAsia="標楷體" w:hAnsi="Times New Roman" w:cs="Times New Roman" w:hint="eastAsia"/>
          <w:sz w:val="28"/>
          <w:szCs w:val="28"/>
        </w:rPr>
        <w:t>100</w:t>
      </w:r>
      <w:r w:rsidRPr="006C334F">
        <w:rPr>
          <w:rFonts w:ascii="Times New Roman" w:eastAsia="標楷體" w:hAnsi="Times New Roman" w:cs="Times New Roman"/>
          <w:sz w:val="28"/>
          <w:szCs w:val="28"/>
        </w:rPr>
        <w:t>億元，其中中央</w:t>
      </w:r>
      <w:r>
        <w:rPr>
          <w:rFonts w:ascii="Times New Roman" w:eastAsia="標楷體" w:hAnsi="Times New Roman" w:cs="Times New Roman" w:hint="eastAsia"/>
          <w:sz w:val="28"/>
          <w:szCs w:val="28"/>
        </w:rPr>
        <w:t>政府</w:t>
      </w:r>
      <w:r w:rsidRPr="006C334F">
        <w:rPr>
          <w:rFonts w:ascii="Times New Roman" w:eastAsia="標楷體" w:hAnsi="Times New Roman" w:cs="Times New Roman"/>
          <w:sz w:val="28"/>
          <w:szCs w:val="28"/>
        </w:rPr>
        <w:t>負擔</w:t>
      </w:r>
      <w:r>
        <w:rPr>
          <w:rFonts w:ascii="Times New Roman" w:eastAsia="標楷體" w:hAnsi="Times New Roman" w:cs="Times New Roman" w:hint="eastAsia"/>
          <w:sz w:val="28"/>
          <w:szCs w:val="28"/>
        </w:rPr>
        <w:t>70</w:t>
      </w:r>
      <w:r w:rsidRPr="006C334F">
        <w:rPr>
          <w:rFonts w:ascii="Times New Roman" w:eastAsia="標楷體" w:hAnsi="Times New Roman" w:cs="Times New Roman"/>
          <w:sz w:val="28"/>
          <w:szCs w:val="28"/>
        </w:rPr>
        <w:t>億元，地方</w:t>
      </w:r>
      <w:r>
        <w:rPr>
          <w:rFonts w:ascii="Times New Roman" w:eastAsia="標楷體" w:hAnsi="Times New Roman" w:cs="Times New Roman" w:hint="eastAsia"/>
          <w:sz w:val="28"/>
          <w:szCs w:val="28"/>
        </w:rPr>
        <w:t>政府</w:t>
      </w:r>
      <w:r w:rsidRPr="006C334F">
        <w:rPr>
          <w:rFonts w:ascii="Times New Roman" w:eastAsia="標楷體" w:hAnsi="Times New Roman" w:cs="Times New Roman"/>
          <w:sz w:val="28"/>
          <w:szCs w:val="28"/>
        </w:rPr>
        <w:t>負擔約</w:t>
      </w:r>
      <w:r>
        <w:rPr>
          <w:rFonts w:ascii="Times New Roman" w:eastAsia="標楷體" w:hAnsi="Times New Roman" w:cs="Times New Roman" w:hint="eastAsia"/>
          <w:sz w:val="28"/>
          <w:szCs w:val="28"/>
        </w:rPr>
        <w:t>30</w:t>
      </w:r>
      <w:r w:rsidRPr="006C334F">
        <w:rPr>
          <w:rFonts w:ascii="Times New Roman" w:eastAsia="標楷體" w:hAnsi="Times New Roman" w:cs="Times New Roman"/>
          <w:sz w:val="28"/>
          <w:szCs w:val="28"/>
        </w:rPr>
        <w:t>億元，</w:t>
      </w:r>
      <w:r>
        <w:rPr>
          <w:rFonts w:ascii="Times New Roman" w:eastAsia="標楷體" w:hAnsi="Times New Roman" w:cs="Times New Roman" w:hint="eastAsia"/>
          <w:sz w:val="28"/>
          <w:szCs w:val="28"/>
        </w:rPr>
        <w:t>分</w:t>
      </w:r>
      <w:r w:rsidRPr="006C334F">
        <w:rPr>
          <w:rFonts w:ascii="Times New Roman" w:eastAsia="標楷體" w:hAnsi="Times New Roman" w:cs="Times New Roman"/>
          <w:sz w:val="28"/>
          <w:szCs w:val="28"/>
        </w:rPr>
        <w:t>年支出成本如下表</w:t>
      </w:r>
      <w:r>
        <w:rPr>
          <w:rFonts w:ascii="Times New Roman" w:eastAsia="標楷體" w:hAnsi="Times New Roman" w:cs="Times New Roman" w:hint="eastAsia"/>
          <w:sz w:val="28"/>
          <w:szCs w:val="28"/>
        </w:rPr>
        <w:t>2</w:t>
      </w:r>
      <w:r w:rsidRPr="006C334F">
        <w:rPr>
          <w:rFonts w:ascii="Times New Roman" w:eastAsia="標楷體" w:hAnsi="Times New Roman" w:cs="Times New Roman"/>
          <w:sz w:val="28"/>
          <w:szCs w:val="28"/>
        </w:rPr>
        <w:t>-1</w:t>
      </w:r>
      <w:r w:rsidRPr="006C334F">
        <w:rPr>
          <w:rFonts w:ascii="Times New Roman" w:eastAsia="標楷體" w:hAnsi="Times New Roman" w:cs="Times New Roman"/>
          <w:sz w:val="28"/>
          <w:szCs w:val="28"/>
        </w:rPr>
        <w:t>：</w:t>
      </w:r>
    </w:p>
    <w:p w:rsidR="00D37CBF" w:rsidRDefault="00D37CBF">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D37CBF" w:rsidRPr="006C334F" w:rsidRDefault="00D37CBF" w:rsidP="00D37CBF">
      <w:pPr>
        <w:widowControl/>
        <w:jc w:val="center"/>
        <w:rPr>
          <w:sz w:val="28"/>
          <w:szCs w:val="28"/>
        </w:rPr>
      </w:pPr>
      <w:r w:rsidRPr="00FC2B47">
        <w:rPr>
          <w:rFonts w:ascii="Times New Roman" w:eastAsia="標楷體" w:hAnsi="Times New Roman" w:cs="Times New Roman"/>
          <w:sz w:val="28"/>
          <w:szCs w:val="28"/>
        </w:rPr>
        <w:t>表</w:t>
      </w:r>
      <w:r w:rsidRPr="00FC2B47">
        <w:rPr>
          <w:rFonts w:ascii="Times New Roman" w:eastAsia="標楷體" w:hAnsi="Times New Roman" w:cs="Times New Roman" w:hint="eastAsia"/>
          <w:sz w:val="28"/>
          <w:szCs w:val="28"/>
        </w:rPr>
        <w:t>2</w:t>
      </w:r>
      <w:r w:rsidRPr="00FC2B47">
        <w:rPr>
          <w:rFonts w:ascii="Times New Roman" w:eastAsia="標楷體" w:hAnsi="Times New Roman" w:cs="Times New Roman"/>
          <w:sz w:val="28"/>
          <w:szCs w:val="28"/>
        </w:rPr>
        <w:t>-1</w:t>
      </w:r>
      <w:r w:rsidRPr="00FC2B47">
        <w:rPr>
          <w:rFonts w:ascii="Times New Roman" w:eastAsia="標楷體" w:hAnsi="Times New Roman" w:cs="Times New Roman"/>
          <w:sz w:val="28"/>
          <w:szCs w:val="28"/>
        </w:rPr>
        <w:t>、計畫分年支出成本</w:t>
      </w:r>
    </w:p>
    <w:p w:rsidR="00D37CBF" w:rsidRDefault="00D37CBF" w:rsidP="00D03B2B">
      <w:pPr>
        <w:pStyle w:val="aff0"/>
        <w:adjustRightInd w:val="0"/>
        <w:snapToGrid w:val="0"/>
        <w:ind w:left="0" w:firstLineChars="200" w:firstLine="480"/>
        <w:jc w:val="right"/>
        <w:rPr>
          <w:rFonts w:ascii="Times New Roman" w:eastAsia="標楷體" w:hAnsi="Times New Roman" w:cs="Times New Roman"/>
        </w:rPr>
      </w:pPr>
      <w:r w:rsidRPr="00DD1F2E">
        <w:rPr>
          <w:rFonts w:ascii="Times New Roman" w:eastAsia="標楷體" w:hAnsi="Times New Roman" w:cs="Times New Roman"/>
        </w:rPr>
        <w:t xml:space="preserve">                                                      </w:t>
      </w:r>
      <w:r w:rsidRPr="00DD1F2E">
        <w:rPr>
          <w:rFonts w:ascii="Times New Roman" w:eastAsia="標楷體" w:hAnsi="Times New Roman" w:cs="Times New Roman"/>
        </w:rPr>
        <w:t>單位：億元</w:t>
      </w:r>
    </w:p>
    <w:tbl>
      <w:tblPr>
        <w:tblW w:w="5000" w:type="pct"/>
        <w:tblCellMar>
          <w:left w:w="28" w:type="dxa"/>
          <w:right w:w="28" w:type="dxa"/>
        </w:tblCellMar>
        <w:tblLook w:val="04A0" w:firstRow="1" w:lastRow="0" w:firstColumn="1" w:lastColumn="0" w:noHBand="0" w:noVBand="1"/>
      </w:tblPr>
      <w:tblGrid>
        <w:gridCol w:w="747"/>
        <w:gridCol w:w="2022"/>
        <w:gridCol w:w="622"/>
        <w:gridCol w:w="937"/>
        <w:gridCol w:w="939"/>
        <w:gridCol w:w="937"/>
        <w:gridCol w:w="939"/>
        <w:gridCol w:w="937"/>
        <w:gridCol w:w="934"/>
      </w:tblGrid>
      <w:tr w:rsidR="00D03B2B" w:rsidRPr="005A60BB" w:rsidTr="001B5D96">
        <w:trPr>
          <w:trHeight w:val="431"/>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B2B" w:rsidRPr="005A60BB" w:rsidRDefault="00D03B2B" w:rsidP="001B5D96">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計畫名稱</w:t>
            </w:r>
          </w:p>
        </w:tc>
        <w:tc>
          <w:tcPr>
            <w:tcW w:w="1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3B2B" w:rsidRPr="005A60BB" w:rsidRDefault="00D03B2B" w:rsidP="001B5D96">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工作項目</w:t>
            </w:r>
          </w:p>
        </w:tc>
        <w:tc>
          <w:tcPr>
            <w:tcW w:w="3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3B2B" w:rsidRPr="005A60BB" w:rsidRDefault="00D03B2B" w:rsidP="001B5D96">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數量</w:t>
            </w:r>
          </w:p>
        </w:tc>
        <w:tc>
          <w:tcPr>
            <w:tcW w:w="5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3B2B" w:rsidRPr="005A60BB" w:rsidRDefault="00D03B2B" w:rsidP="001B5D96">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110</w:t>
            </w:r>
          </w:p>
          <w:p w:rsidR="00D03B2B" w:rsidRPr="005A60BB" w:rsidRDefault="00D03B2B" w:rsidP="001B5D96">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年經費</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3B2B" w:rsidRPr="005A60BB" w:rsidRDefault="00D03B2B" w:rsidP="001B5D96">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111</w:t>
            </w:r>
          </w:p>
          <w:p w:rsidR="00D03B2B" w:rsidRPr="005A60BB" w:rsidRDefault="00D03B2B" w:rsidP="001B5D96">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年經費</w:t>
            </w:r>
          </w:p>
        </w:tc>
        <w:tc>
          <w:tcPr>
            <w:tcW w:w="5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3B2B" w:rsidRPr="005A60BB" w:rsidRDefault="00D03B2B" w:rsidP="001B5D96">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 xml:space="preserve">112 </w:t>
            </w:r>
          </w:p>
          <w:p w:rsidR="00D03B2B" w:rsidRPr="005A60BB" w:rsidRDefault="00D03B2B" w:rsidP="001B5D96">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年經費</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3B2B" w:rsidRPr="005A60BB" w:rsidRDefault="00D03B2B" w:rsidP="001B5D96">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 xml:space="preserve">113 </w:t>
            </w:r>
          </w:p>
          <w:p w:rsidR="00D03B2B" w:rsidRPr="005A60BB" w:rsidRDefault="00D03B2B" w:rsidP="001B5D96">
            <w:pPr>
              <w:widowControl/>
              <w:adjustRightInd w:val="0"/>
              <w:snapToGrid w:val="0"/>
              <w:spacing w:line="240" w:lineRule="atLeast"/>
              <w:jc w:val="center"/>
              <w:rPr>
                <w:rFonts w:ascii="Times New Roman" w:eastAsia="標楷體" w:hAnsi="Times New Roman" w:cs="Times New Roman"/>
                <w:kern w:val="0"/>
                <w:szCs w:val="24"/>
              </w:rPr>
            </w:pPr>
            <w:r w:rsidRPr="005A60BB">
              <w:rPr>
                <w:rFonts w:ascii="Times New Roman" w:eastAsia="標楷體" w:hAnsi="Times New Roman" w:cs="Times New Roman"/>
                <w:kern w:val="0"/>
                <w:szCs w:val="24"/>
              </w:rPr>
              <w:t>年經費</w:t>
            </w:r>
          </w:p>
        </w:tc>
        <w:tc>
          <w:tcPr>
            <w:tcW w:w="5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B2B" w:rsidRDefault="00D03B2B" w:rsidP="001B5D96">
            <w:pPr>
              <w:widowControl/>
              <w:adjustRightInd w:val="0"/>
              <w:snapToGrid w:val="0"/>
              <w:spacing w:line="240" w:lineRule="atLeas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114</w:t>
            </w:r>
            <w:r>
              <w:rPr>
                <w:rFonts w:ascii="Times New Roman" w:eastAsia="標楷體" w:hAnsi="Times New Roman" w:cs="Times New Roman"/>
                <w:kern w:val="0"/>
                <w:szCs w:val="24"/>
              </w:rPr>
              <w:t xml:space="preserve"> </w:t>
            </w:r>
          </w:p>
          <w:p w:rsidR="00D03B2B" w:rsidRPr="005A60BB" w:rsidRDefault="00D03B2B" w:rsidP="001B5D96">
            <w:pPr>
              <w:widowControl/>
              <w:adjustRightInd w:val="0"/>
              <w:snapToGrid w:val="0"/>
              <w:spacing w:line="240" w:lineRule="atLeas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年經費</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03B2B" w:rsidRPr="005A60BB" w:rsidRDefault="00D03B2B" w:rsidP="001B5D96">
            <w:pPr>
              <w:widowControl/>
              <w:adjustRightInd w:val="0"/>
              <w:snapToGrid w:val="0"/>
              <w:spacing w:line="240" w:lineRule="atLeas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合</w:t>
            </w:r>
            <w:r w:rsidRPr="005A60BB">
              <w:rPr>
                <w:rFonts w:ascii="Times New Roman" w:eastAsia="標楷體" w:hAnsi="Times New Roman" w:cs="Times New Roman"/>
                <w:kern w:val="0"/>
                <w:szCs w:val="24"/>
              </w:rPr>
              <w:t>計</w:t>
            </w:r>
          </w:p>
        </w:tc>
      </w:tr>
      <w:tr w:rsidR="00D03B2B" w:rsidRPr="005A60BB" w:rsidTr="001B5D96">
        <w:trPr>
          <w:trHeight w:val="330"/>
        </w:trPr>
        <w:tc>
          <w:tcPr>
            <w:tcW w:w="414" w:type="pct"/>
            <w:vMerge w:val="restart"/>
            <w:tcBorders>
              <w:top w:val="single" w:sz="4" w:space="0" w:color="auto"/>
              <w:left w:val="single" w:sz="4" w:space="0" w:color="auto"/>
              <w:right w:val="single" w:sz="4" w:space="0" w:color="auto"/>
            </w:tcBorders>
            <w:shd w:val="clear" w:color="auto" w:fill="auto"/>
            <w:vAlign w:val="center"/>
          </w:tcPr>
          <w:p w:rsidR="00D03B2B" w:rsidRPr="005A60BB" w:rsidRDefault="00D03B2B" w:rsidP="001B5D96">
            <w:pPr>
              <w:widowControl/>
              <w:jc w:val="center"/>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充實全民運動環境</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3B2B" w:rsidRPr="00BD1F05" w:rsidRDefault="00D03B2B" w:rsidP="001B5D96">
            <w:pPr>
              <w:widowControl/>
              <w:ind w:left="204" w:hangingChars="85" w:hanging="204"/>
              <w:jc w:val="both"/>
              <w:rPr>
                <w:rFonts w:ascii="Times New Roman" w:eastAsia="標楷體" w:hAnsi="Times New Roman" w:cs="Times New Roman"/>
                <w:kern w:val="0"/>
                <w:szCs w:val="24"/>
              </w:rPr>
            </w:pPr>
            <w:r w:rsidRPr="00BD1F05">
              <w:rPr>
                <w:rFonts w:ascii="Times New Roman" w:eastAsia="標楷體" w:hAnsi="Times New Roman" w:cs="Times New Roman" w:hint="eastAsia"/>
                <w:kern w:val="0"/>
                <w:szCs w:val="24"/>
              </w:rPr>
              <w:t>1.</w:t>
            </w:r>
            <w:r w:rsidRPr="00BD1F05">
              <w:rPr>
                <w:rFonts w:ascii="Times New Roman" w:eastAsia="標楷體" w:hAnsi="Times New Roman" w:cs="Times New Roman" w:hint="eastAsia"/>
                <w:kern w:val="0"/>
                <w:szCs w:val="24"/>
              </w:rPr>
              <w:t>興（整）建</w:t>
            </w:r>
            <w:r w:rsidRPr="00BD1F05">
              <w:rPr>
                <w:rFonts w:ascii="Times New Roman" w:eastAsia="標楷體" w:hAnsi="Times New Roman" w:cs="Times New Roman"/>
                <w:kern w:val="0"/>
                <w:szCs w:val="24"/>
              </w:rPr>
              <w:t>全民運動館</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BD1F05" w:rsidRDefault="00D03B2B" w:rsidP="001B5D96">
            <w:pPr>
              <w:jc w:val="center"/>
              <w:rPr>
                <w:rFonts w:ascii="Times New Roman" w:eastAsia="新細明體" w:hAnsi="Times New Roman" w:cs="Times New Roman"/>
                <w:kern w:val="0"/>
                <w:szCs w:val="24"/>
              </w:rPr>
            </w:pPr>
            <w:r w:rsidRPr="00BD1F05">
              <w:rPr>
                <w:rFonts w:ascii="Times New Roman" w:eastAsia="標楷體" w:hAnsi="Times New Roman" w:cs="Times New Roman" w:hint="eastAsia"/>
              </w:rPr>
              <w:t>20</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BD1F05" w:rsidRDefault="00D03B2B" w:rsidP="001B5D96">
            <w:pPr>
              <w:widowControl/>
              <w:jc w:val="right"/>
              <w:rPr>
                <w:rFonts w:ascii="Times New Roman" w:eastAsia="標楷體" w:hAnsi="Times New Roman" w:cs="Times New Roman"/>
                <w:kern w:val="0"/>
                <w:szCs w:val="24"/>
              </w:rPr>
            </w:pPr>
            <w:r w:rsidRPr="00BD1F05">
              <w:rPr>
                <w:rFonts w:ascii="Times New Roman" w:eastAsia="標楷體" w:hAnsi="Times New Roman" w:cs="Times New Roman" w:hint="eastAsia"/>
                <w:kern w:val="0"/>
                <w:szCs w:val="24"/>
              </w:rPr>
              <w:t>8</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BD1F05" w:rsidRDefault="00D03B2B" w:rsidP="001B5D96">
            <w:pPr>
              <w:jc w:val="right"/>
              <w:rPr>
                <w:rFonts w:ascii="Times New Roman" w:eastAsia="標楷體" w:hAnsi="Times New Roman" w:cs="Times New Roman"/>
                <w:szCs w:val="24"/>
              </w:rPr>
            </w:pPr>
            <w:r w:rsidRPr="00A142D1">
              <w:rPr>
                <w:rFonts w:ascii="Times New Roman" w:eastAsia="標楷體" w:hAnsi="Times New Roman" w:cs="Times New Roman" w:hint="eastAsia"/>
                <w:color w:val="FF0000"/>
                <w:szCs w:val="24"/>
              </w:rPr>
              <w:t>10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5A60BB" w:rsidRDefault="00D03B2B" w:rsidP="001B5D96">
            <w:pPr>
              <w:jc w:val="right"/>
              <w:rPr>
                <w:rFonts w:ascii="Times New Roman" w:eastAsia="標楷體" w:hAnsi="Times New Roman" w:cs="Times New Roman"/>
                <w:szCs w:val="24"/>
              </w:rPr>
            </w:pPr>
            <w:r>
              <w:rPr>
                <w:rFonts w:ascii="Times New Roman" w:eastAsia="標楷體" w:hAnsi="Times New Roman" w:cs="Times New Roman" w:hint="eastAsia"/>
                <w:szCs w:val="24"/>
              </w:rPr>
              <w:t>4.25</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5A60BB" w:rsidRDefault="00D03B2B" w:rsidP="001B5D96">
            <w:pPr>
              <w:jc w:val="right"/>
              <w:rPr>
                <w:rFonts w:ascii="Times New Roman" w:eastAsia="標楷體" w:hAnsi="Times New Roman" w:cs="Times New Roman"/>
                <w:szCs w:val="24"/>
              </w:rPr>
            </w:pPr>
            <w:r>
              <w:rPr>
                <w:rFonts w:ascii="Times New Roman" w:eastAsia="標楷體" w:hAnsi="Times New Roman" w:cs="Times New Roman" w:hint="eastAsia"/>
                <w:szCs w:val="24"/>
              </w:rPr>
              <w:t>3.7</w:t>
            </w:r>
          </w:p>
        </w:tc>
        <w:tc>
          <w:tcPr>
            <w:tcW w:w="520" w:type="pct"/>
            <w:tcBorders>
              <w:top w:val="single" w:sz="4" w:space="0" w:color="auto"/>
              <w:left w:val="single" w:sz="4" w:space="0" w:color="auto"/>
              <w:bottom w:val="single" w:sz="4" w:space="0" w:color="auto"/>
              <w:right w:val="single" w:sz="4" w:space="0" w:color="auto"/>
            </w:tcBorders>
            <w:vAlign w:val="center"/>
          </w:tcPr>
          <w:p w:rsidR="00D03B2B" w:rsidRPr="00754A68" w:rsidRDefault="00D03B2B" w:rsidP="001B5D96">
            <w:pPr>
              <w:jc w:val="right"/>
              <w:rPr>
                <w:rFonts w:ascii="Times New Roman" w:eastAsia="標楷體" w:hAnsi="Times New Roman" w:cs="Times New Roman"/>
                <w:szCs w:val="24"/>
              </w:rPr>
            </w:pPr>
            <w:r>
              <w:rPr>
                <w:rFonts w:ascii="Times New Roman" w:eastAsia="標楷體" w:hAnsi="Times New Roman" w:cs="Times New Roman" w:hint="eastAsia"/>
                <w:szCs w:val="24"/>
              </w:rPr>
              <w:t>4.05</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03B2B" w:rsidRPr="005A60BB" w:rsidRDefault="00D03B2B" w:rsidP="001B5D96">
            <w:pPr>
              <w:jc w:val="right"/>
              <w:rPr>
                <w:rFonts w:ascii="Times New Roman" w:eastAsia="標楷體" w:hAnsi="Times New Roman" w:cs="Times New Roman"/>
                <w:b/>
                <w:szCs w:val="24"/>
              </w:rPr>
            </w:pPr>
            <w:r w:rsidRPr="005A60BB">
              <w:rPr>
                <w:rFonts w:ascii="Times New Roman" w:eastAsia="標楷體" w:hAnsi="Times New Roman" w:cs="Times New Roman" w:hint="eastAsia"/>
                <w:b/>
                <w:szCs w:val="24"/>
              </w:rPr>
              <w:t>30</w:t>
            </w:r>
          </w:p>
        </w:tc>
      </w:tr>
      <w:tr w:rsidR="00D03B2B" w:rsidRPr="005A60BB" w:rsidTr="001B5D96">
        <w:trPr>
          <w:trHeight w:val="330"/>
        </w:trPr>
        <w:tc>
          <w:tcPr>
            <w:tcW w:w="414" w:type="pct"/>
            <w:vMerge/>
            <w:tcBorders>
              <w:top w:val="single" w:sz="4" w:space="0" w:color="auto"/>
              <w:left w:val="single" w:sz="4" w:space="0" w:color="auto"/>
              <w:right w:val="single" w:sz="4" w:space="0" w:color="auto"/>
            </w:tcBorders>
            <w:shd w:val="clear" w:color="auto" w:fill="auto"/>
            <w:vAlign w:val="center"/>
          </w:tcPr>
          <w:p w:rsidR="00D03B2B" w:rsidRPr="005A60BB" w:rsidRDefault="00D03B2B" w:rsidP="001B5D96">
            <w:pPr>
              <w:widowControl/>
              <w:jc w:val="center"/>
              <w:rPr>
                <w:rFonts w:ascii="Times New Roman" w:eastAsia="標楷體" w:hAnsi="Times New Roman" w:cs="Times New Roman"/>
                <w:kern w:val="0"/>
                <w:szCs w:val="24"/>
              </w:rPr>
            </w:pP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BD1F05" w:rsidRDefault="00D03B2B" w:rsidP="001B5D96">
            <w:pPr>
              <w:widowControl/>
              <w:ind w:left="204" w:hangingChars="85" w:hanging="204"/>
              <w:jc w:val="both"/>
              <w:rPr>
                <w:rFonts w:ascii="Times New Roman" w:eastAsia="標楷體" w:hAnsi="Times New Roman" w:cs="Times New Roman"/>
                <w:kern w:val="0"/>
                <w:szCs w:val="24"/>
              </w:rPr>
            </w:pPr>
            <w:r w:rsidRPr="00BD1F05">
              <w:rPr>
                <w:rFonts w:ascii="Times New Roman" w:eastAsia="標楷體" w:hAnsi="Times New Roman" w:cs="Times New Roman" w:hint="eastAsia"/>
                <w:kern w:val="0"/>
                <w:szCs w:val="24"/>
              </w:rPr>
              <w:t>2.</w:t>
            </w:r>
            <w:r w:rsidRPr="00BD1F05">
              <w:rPr>
                <w:rFonts w:ascii="Times New Roman" w:eastAsia="標楷體" w:hAnsi="Times New Roman" w:cs="Times New Roman" w:hint="eastAsia"/>
                <w:kern w:val="0"/>
                <w:szCs w:val="24"/>
              </w:rPr>
              <w:t>興（整）建風雨球場</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BD1F05" w:rsidRDefault="00D03B2B" w:rsidP="001B5D96">
            <w:pPr>
              <w:jc w:val="center"/>
              <w:rPr>
                <w:rFonts w:ascii="Times New Roman" w:eastAsia="標楷體" w:hAnsi="Times New Roman" w:cs="Times New Roman"/>
              </w:rPr>
            </w:pPr>
            <w:r w:rsidRPr="00BD1F05">
              <w:rPr>
                <w:rFonts w:ascii="Times New Roman" w:eastAsia="標楷體" w:hAnsi="Times New Roman" w:cs="Times New Roman" w:hint="eastAsia"/>
              </w:rPr>
              <w:t>30</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BD1F05" w:rsidRDefault="00D03B2B" w:rsidP="001B5D96">
            <w:pPr>
              <w:widowControl/>
              <w:jc w:val="right"/>
              <w:rPr>
                <w:rFonts w:ascii="Times New Roman" w:eastAsia="標楷體" w:hAnsi="Times New Roman" w:cs="Times New Roman"/>
                <w:kern w:val="0"/>
                <w:szCs w:val="24"/>
              </w:rPr>
            </w:pPr>
            <w:r w:rsidRPr="00BD1F05">
              <w:rPr>
                <w:rFonts w:ascii="Times New Roman" w:eastAsia="標楷體" w:hAnsi="Times New Roman" w:cs="Times New Roman" w:hint="eastAsia"/>
                <w:kern w:val="0"/>
                <w:szCs w:val="24"/>
              </w:rPr>
              <w:t>0.3</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BD1F05" w:rsidRDefault="00D03B2B" w:rsidP="001B5D96">
            <w:pPr>
              <w:jc w:val="right"/>
              <w:rPr>
                <w:rFonts w:ascii="Times New Roman" w:eastAsia="標楷體" w:hAnsi="Times New Roman" w:cs="Times New Roman"/>
              </w:rPr>
            </w:pPr>
            <w:r w:rsidRPr="00BD1F05">
              <w:rPr>
                <w:rFonts w:ascii="Times New Roman" w:eastAsia="標楷體" w:hAnsi="Times New Roman" w:cs="Times New Roman" w:hint="eastAsia"/>
              </w:rPr>
              <w:t>0.7</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5A60BB" w:rsidRDefault="00D03B2B" w:rsidP="001B5D96">
            <w:pPr>
              <w:jc w:val="right"/>
              <w:rPr>
                <w:rFonts w:ascii="Times New Roman" w:eastAsia="標楷體" w:hAnsi="Times New Roman" w:cs="Times New Roman"/>
              </w:rPr>
            </w:pPr>
            <w:r>
              <w:rPr>
                <w:rFonts w:ascii="Times New Roman" w:eastAsia="標楷體" w:hAnsi="Times New Roman" w:cs="Times New Roman" w:hint="eastAsia"/>
              </w:rPr>
              <w:t>0.5</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5A60BB" w:rsidRDefault="00D03B2B" w:rsidP="001B5D96">
            <w:pPr>
              <w:jc w:val="right"/>
              <w:rPr>
                <w:rFonts w:ascii="Times New Roman" w:eastAsia="標楷體" w:hAnsi="Times New Roman" w:cs="Times New Roman"/>
              </w:rPr>
            </w:pPr>
            <w:r>
              <w:rPr>
                <w:rFonts w:ascii="Times New Roman" w:eastAsia="標楷體" w:hAnsi="Times New Roman" w:cs="Times New Roman" w:hint="eastAsia"/>
              </w:rPr>
              <w:t>0.7</w:t>
            </w:r>
          </w:p>
        </w:tc>
        <w:tc>
          <w:tcPr>
            <w:tcW w:w="520" w:type="pct"/>
            <w:tcBorders>
              <w:top w:val="single" w:sz="4" w:space="0" w:color="auto"/>
              <w:left w:val="single" w:sz="4" w:space="0" w:color="auto"/>
              <w:bottom w:val="single" w:sz="4" w:space="0" w:color="auto"/>
              <w:right w:val="single" w:sz="4" w:space="0" w:color="auto"/>
            </w:tcBorders>
            <w:vAlign w:val="center"/>
          </w:tcPr>
          <w:p w:rsidR="00D03B2B" w:rsidRPr="00754A68" w:rsidRDefault="00D03B2B" w:rsidP="001B5D96">
            <w:pPr>
              <w:jc w:val="right"/>
              <w:rPr>
                <w:rFonts w:ascii="Times New Roman" w:eastAsia="標楷體" w:hAnsi="Times New Roman" w:cs="Times New Roman"/>
              </w:rPr>
            </w:pPr>
            <w:r w:rsidRPr="00754A68">
              <w:rPr>
                <w:rFonts w:ascii="Times New Roman" w:eastAsia="標楷體" w:hAnsi="Times New Roman" w:cs="Times New Roman" w:hint="eastAsia"/>
              </w:rPr>
              <w:t>0.8</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03B2B" w:rsidRPr="005A60BB" w:rsidRDefault="00D03B2B" w:rsidP="001B5D96">
            <w:pPr>
              <w:jc w:val="right"/>
              <w:rPr>
                <w:rFonts w:ascii="Times New Roman" w:eastAsia="標楷體" w:hAnsi="Times New Roman" w:cs="Times New Roman"/>
                <w:b/>
              </w:rPr>
            </w:pPr>
            <w:r w:rsidRPr="005A60BB">
              <w:rPr>
                <w:rFonts w:ascii="Times New Roman" w:eastAsia="標楷體" w:hAnsi="Times New Roman" w:cs="Times New Roman" w:hint="eastAsia"/>
                <w:b/>
              </w:rPr>
              <w:t>3</w:t>
            </w:r>
          </w:p>
        </w:tc>
      </w:tr>
      <w:tr w:rsidR="00D03B2B" w:rsidRPr="005A60BB" w:rsidTr="001B5D96">
        <w:trPr>
          <w:trHeight w:val="330"/>
        </w:trPr>
        <w:tc>
          <w:tcPr>
            <w:tcW w:w="414" w:type="pct"/>
            <w:vMerge/>
            <w:tcBorders>
              <w:left w:val="single" w:sz="4" w:space="0" w:color="auto"/>
              <w:right w:val="single" w:sz="4" w:space="0" w:color="auto"/>
            </w:tcBorders>
            <w:shd w:val="clear" w:color="auto" w:fill="auto"/>
          </w:tcPr>
          <w:p w:rsidR="00D03B2B" w:rsidRPr="005A60BB" w:rsidRDefault="00D03B2B" w:rsidP="001B5D96">
            <w:pPr>
              <w:widowControl/>
              <w:jc w:val="both"/>
              <w:rPr>
                <w:rFonts w:ascii="Times New Roman" w:eastAsia="標楷體" w:hAnsi="Times New Roman" w:cs="Times New Roman"/>
                <w:kern w:val="0"/>
                <w:szCs w:val="24"/>
              </w:rPr>
            </w:pP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3B2B" w:rsidRPr="005A60BB" w:rsidRDefault="00D03B2B" w:rsidP="001B5D96">
            <w:pPr>
              <w:widowControl/>
              <w:ind w:left="204" w:hangingChars="85" w:hanging="204"/>
              <w:jc w:val="both"/>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3.</w:t>
            </w:r>
            <w:r w:rsidRPr="005A60BB">
              <w:rPr>
                <w:rFonts w:ascii="Times New Roman" w:eastAsia="標楷體" w:hAnsi="Times New Roman" w:cs="Times New Roman" w:hint="eastAsia"/>
                <w:kern w:val="0"/>
                <w:szCs w:val="24"/>
              </w:rPr>
              <w:t>改善</w:t>
            </w:r>
            <w:r w:rsidRPr="005A60BB">
              <w:rPr>
                <w:rFonts w:ascii="Times New Roman" w:eastAsia="標楷體" w:hAnsi="Times New Roman" w:cs="Times New Roman"/>
                <w:kern w:val="0"/>
                <w:szCs w:val="24"/>
              </w:rPr>
              <w:t>既有運動場館</w:t>
            </w:r>
            <w:r w:rsidRPr="005A60BB">
              <w:rPr>
                <w:rFonts w:ascii="Times New Roman" w:eastAsia="標楷體" w:hAnsi="Times New Roman" w:cs="Times New Roman" w:hint="eastAsia"/>
                <w:kern w:val="0"/>
                <w:szCs w:val="24"/>
              </w:rPr>
              <w:t>設施</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5A60BB" w:rsidRDefault="00D03B2B" w:rsidP="001B5D96">
            <w:pPr>
              <w:jc w:val="center"/>
              <w:rPr>
                <w:rFonts w:ascii="Times New Roman" w:eastAsia="新細明體" w:hAnsi="Times New Roman" w:cs="Times New Roman"/>
                <w:kern w:val="0"/>
                <w:szCs w:val="24"/>
              </w:rPr>
            </w:pPr>
            <w:r w:rsidRPr="005A60BB">
              <w:rPr>
                <w:rFonts w:ascii="Times New Roman" w:eastAsia="標楷體" w:hAnsi="Times New Roman" w:cs="Times New Roman" w:hint="eastAsia"/>
              </w:rPr>
              <w:t>60</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5A60BB" w:rsidRDefault="00D03B2B" w:rsidP="001B5D96">
            <w:pPr>
              <w:widowControl/>
              <w:jc w:val="right"/>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14</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5A60BB" w:rsidRDefault="00D03B2B" w:rsidP="001B5D96">
            <w:pPr>
              <w:jc w:val="right"/>
              <w:rPr>
                <w:rFonts w:ascii="Times New Roman" w:eastAsia="標楷體" w:hAnsi="Times New Roman" w:cs="Times New Roman"/>
                <w:szCs w:val="24"/>
              </w:rPr>
            </w:pPr>
            <w:r w:rsidRPr="00A142D1">
              <w:rPr>
                <w:rFonts w:ascii="Times New Roman" w:eastAsia="標楷體" w:hAnsi="Times New Roman" w:cs="Times New Roman" w:hint="eastAsia"/>
                <w:color w:val="FF0000"/>
                <w:szCs w:val="24"/>
              </w:rPr>
              <w:t>4.25</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5A60BB" w:rsidRDefault="00D03B2B" w:rsidP="001B5D96">
            <w:pPr>
              <w:jc w:val="right"/>
              <w:rPr>
                <w:rFonts w:ascii="Times New Roman" w:eastAsia="標楷體" w:hAnsi="Times New Roman" w:cs="Times New Roman"/>
                <w:szCs w:val="24"/>
              </w:rPr>
            </w:pPr>
            <w:r>
              <w:rPr>
                <w:rFonts w:ascii="Times New Roman" w:eastAsia="標楷體" w:hAnsi="Times New Roman" w:cs="Times New Roman" w:hint="eastAsia"/>
                <w:szCs w:val="24"/>
              </w:rPr>
              <w:t>1.15</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5A60BB" w:rsidRDefault="00D03B2B" w:rsidP="001B5D96">
            <w:pPr>
              <w:jc w:val="right"/>
              <w:rPr>
                <w:rFonts w:ascii="Times New Roman" w:eastAsia="標楷體" w:hAnsi="Times New Roman" w:cs="Times New Roman"/>
                <w:szCs w:val="24"/>
              </w:rPr>
            </w:pPr>
            <w:r>
              <w:rPr>
                <w:rFonts w:ascii="Times New Roman" w:eastAsia="標楷體" w:hAnsi="Times New Roman" w:cs="Times New Roman" w:hint="eastAsia"/>
                <w:szCs w:val="24"/>
              </w:rPr>
              <w:t>1.5</w:t>
            </w:r>
          </w:p>
        </w:tc>
        <w:tc>
          <w:tcPr>
            <w:tcW w:w="520" w:type="pct"/>
            <w:tcBorders>
              <w:top w:val="single" w:sz="4" w:space="0" w:color="auto"/>
              <w:left w:val="single" w:sz="4" w:space="0" w:color="auto"/>
              <w:bottom w:val="single" w:sz="4" w:space="0" w:color="auto"/>
              <w:right w:val="single" w:sz="4" w:space="0" w:color="auto"/>
            </w:tcBorders>
            <w:vAlign w:val="center"/>
          </w:tcPr>
          <w:p w:rsidR="00D03B2B" w:rsidRPr="00754A68" w:rsidRDefault="00D03B2B" w:rsidP="001B5D96">
            <w:pPr>
              <w:jc w:val="right"/>
              <w:rPr>
                <w:rFonts w:ascii="Times New Roman" w:eastAsia="標楷體" w:hAnsi="Times New Roman" w:cs="Times New Roman"/>
                <w:szCs w:val="24"/>
              </w:rPr>
            </w:pPr>
            <w:r>
              <w:rPr>
                <w:rFonts w:ascii="Times New Roman" w:eastAsia="標楷體" w:hAnsi="Times New Roman" w:cs="Times New Roman" w:hint="eastAsia"/>
                <w:szCs w:val="24"/>
              </w:rPr>
              <w:t>1.5</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03B2B" w:rsidRPr="005A60BB" w:rsidRDefault="00D03B2B" w:rsidP="001B5D96">
            <w:pPr>
              <w:jc w:val="right"/>
              <w:rPr>
                <w:rFonts w:ascii="Times New Roman" w:eastAsia="標楷體" w:hAnsi="Times New Roman" w:cs="Times New Roman"/>
                <w:b/>
                <w:szCs w:val="24"/>
              </w:rPr>
            </w:pPr>
            <w:r w:rsidRPr="005A60BB">
              <w:rPr>
                <w:rFonts w:ascii="Times New Roman" w:eastAsia="標楷體" w:hAnsi="Times New Roman" w:cs="Times New Roman" w:hint="eastAsia"/>
                <w:b/>
                <w:szCs w:val="24"/>
              </w:rPr>
              <w:t>22.4</w:t>
            </w:r>
          </w:p>
        </w:tc>
      </w:tr>
      <w:tr w:rsidR="00D03B2B" w:rsidRPr="005A60BB" w:rsidTr="001B5D96">
        <w:trPr>
          <w:trHeight w:val="330"/>
        </w:trPr>
        <w:tc>
          <w:tcPr>
            <w:tcW w:w="414" w:type="pct"/>
            <w:vMerge/>
            <w:tcBorders>
              <w:left w:val="single" w:sz="4" w:space="0" w:color="auto"/>
              <w:right w:val="single" w:sz="4" w:space="0" w:color="auto"/>
            </w:tcBorders>
            <w:shd w:val="clear" w:color="auto" w:fill="auto"/>
          </w:tcPr>
          <w:p w:rsidR="00D03B2B" w:rsidRPr="005A60BB" w:rsidRDefault="00D03B2B" w:rsidP="001B5D96">
            <w:pPr>
              <w:widowControl/>
              <w:jc w:val="both"/>
              <w:rPr>
                <w:rFonts w:ascii="Times New Roman" w:eastAsia="標楷體" w:hAnsi="Times New Roman" w:cs="Times New Roman"/>
                <w:kern w:val="0"/>
                <w:szCs w:val="24"/>
              </w:rPr>
            </w:pP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5A60BB" w:rsidRDefault="00D03B2B" w:rsidP="001B5D96">
            <w:pPr>
              <w:widowControl/>
              <w:ind w:left="204" w:hangingChars="85" w:hanging="204"/>
              <w:jc w:val="both"/>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4.</w:t>
            </w:r>
            <w:r w:rsidRPr="005A60BB">
              <w:rPr>
                <w:rFonts w:ascii="Times New Roman" w:eastAsia="標楷體" w:hAnsi="Times New Roman" w:cs="Times New Roman" w:hint="eastAsia"/>
                <w:kern w:val="0"/>
                <w:szCs w:val="24"/>
              </w:rPr>
              <w:t>設置運動園區</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5A60BB" w:rsidRDefault="00D03B2B" w:rsidP="001B5D96">
            <w:pPr>
              <w:jc w:val="center"/>
              <w:rPr>
                <w:rFonts w:ascii="Times New Roman" w:eastAsia="標楷體" w:hAnsi="Times New Roman" w:cs="Times New Roman"/>
              </w:rPr>
            </w:pPr>
            <w:r w:rsidRPr="005A60BB">
              <w:rPr>
                <w:rFonts w:ascii="Times New Roman" w:eastAsia="標楷體" w:hAnsi="Times New Roman" w:cs="Times New Roman" w:hint="eastAsia"/>
              </w:rPr>
              <w:t>2</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5A60BB" w:rsidRDefault="00D03B2B" w:rsidP="001B5D96">
            <w:pPr>
              <w:widowControl/>
              <w:jc w:val="right"/>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1.4</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5A60BB" w:rsidRDefault="00D03B2B" w:rsidP="001B5D96">
            <w:pPr>
              <w:jc w:val="right"/>
              <w:rPr>
                <w:rFonts w:ascii="Times New Roman" w:eastAsia="標楷體" w:hAnsi="Times New Roman" w:cs="Times New Roman"/>
              </w:rPr>
            </w:pPr>
            <w:r w:rsidRPr="005A60BB">
              <w:rPr>
                <w:rFonts w:ascii="Times New Roman" w:eastAsia="標楷體" w:hAnsi="Times New Roman" w:cs="Times New Roman" w:hint="eastAsia"/>
              </w:rPr>
              <w:t>1.7</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5A60BB" w:rsidRDefault="00D03B2B" w:rsidP="001B5D96">
            <w:pPr>
              <w:jc w:val="right"/>
              <w:rPr>
                <w:rFonts w:ascii="Times New Roman" w:eastAsia="標楷體" w:hAnsi="Times New Roman" w:cs="Times New Roman"/>
              </w:rPr>
            </w:pPr>
            <w:r>
              <w:rPr>
                <w:rFonts w:ascii="Times New Roman" w:eastAsia="標楷體" w:hAnsi="Times New Roman" w:cs="Times New Roman" w:hint="eastAsia"/>
              </w:rPr>
              <w:t>2.2</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5A60BB" w:rsidRDefault="00D03B2B" w:rsidP="001B5D96">
            <w:pPr>
              <w:jc w:val="right"/>
              <w:rPr>
                <w:rFonts w:ascii="Times New Roman" w:eastAsia="標楷體" w:hAnsi="Times New Roman" w:cs="Times New Roman"/>
              </w:rPr>
            </w:pPr>
            <w:r>
              <w:rPr>
                <w:rFonts w:ascii="Times New Roman" w:eastAsia="標楷體" w:hAnsi="Times New Roman" w:cs="Times New Roman" w:hint="eastAsia"/>
              </w:rPr>
              <w:t>2.2</w:t>
            </w:r>
          </w:p>
        </w:tc>
        <w:tc>
          <w:tcPr>
            <w:tcW w:w="520" w:type="pct"/>
            <w:tcBorders>
              <w:top w:val="single" w:sz="4" w:space="0" w:color="auto"/>
              <w:left w:val="single" w:sz="4" w:space="0" w:color="auto"/>
              <w:bottom w:val="single" w:sz="4" w:space="0" w:color="auto"/>
              <w:right w:val="single" w:sz="4" w:space="0" w:color="auto"/>
            </w:tcBorders>
            <w:vAlign w:val="center"/>
          </w:tcPr>
          <w:p w:rsidR="00D03B2B" w:rsidRPr="00754A68" w:rsidRDefault="00D03B2B" w:rsidP="001B5D96">
            <w:pPr>
              <w:jc w:val="right"/>
              <w:rPr>
                <w:rFonts w:ascii="Times New Roman" w:eastAsia="標楷體" w:hAnsi="Times New Roman" w:cs="Times New Roman"/>
              </w:rPr>
            </w:pPr>
            <w:r>
              <w:rPr>
                <w:rFonts w:ascii="Times New Roman" w:eastAsia="標楷體" w:hAnsi="Times New Roman" w:cs="Times New Roman" w:hint="eastAsia"/>
              </w:rPr>
              <w:t>2.5</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03B2B" w:rsidRPr="005A60BB" w:rsidRDefault="00D03B2B" w:rsidP="001B5D96">
            <w:pPr>
              <w:jc w:val="right"/>
              <w:rPr>
                <w:rFonts w:ascii="Times New Roman" w:eastAsia="標楷體" w:hAnsi="Times New Roman" w:cs="Times New Roman"/>
                <w:b/>
              </w:rPr>
            </w:pPr>
            <w:r w:rsidRPr="005A60BB">
              <w:rPr>
                <w:rFonts w:ascii="Times New Roman" w:eastAsia="標楷體" w:hAnsi="Times New Roman" w:cs="Times New Roman" w:hint="eastAsia"/>
                <w:b/>
              </w:rPr>
              <w:t>10</w:t>
            </w:r>
          </w:p>
        </w:tc>
      </w:tr>
      <w:tr w:rsidR="00D03B2B" w:rsidRPr="005A60BB" w:rsidTr="001B5D96">
        <w:trPr>
          <w:trHeight w:val="330"/>
        </w:trPr>
        <w:tc>
          <w:tcPr>
            <w:tcW w:w="414" w:type="pct"/>
            <w:vMerge/>
            <w:tcBorders>
              <w:left w:val="single" w:sz="4" w:space="0" w:color="auto"/>
              <w:right w:val="single" w:sz="4" w:space="0" w:color="auto"/>
            </w:tcBorders>
            <w:shd w:val="clear" w:color="auto" w:fill="auto"/>
          </w:tcPr>
          <w:p w:rsidR="00D03B2B" w:rsidRPr="005A60BB" w:rsidRDefault="00D03B2B" w:rsidP="001B5D96">
            <w:pPr>
              <w:widowControl/>
              <w:jc w:val="both"/>
              <w:rPr>
                <w:rFonts w:ascii="Times New Roman" w:eastAsia="標楷體" w:hAnsi="Times New Roman" w:cs="Times New Roman"/>
                <w:kern w:val="0"/>
                <w:szCs w:val="24"/>
              </w:rPr>
            </w:pP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3B2B" w:rsidRPr="005A60BB" w:rsidRDefault="00D03B2B" w:rsidP="001B5D96">
            <w:pPr>
              <w:widowControl/>
              <w:ind w:left="204" w:hangingChars="85" w:hanging="204"/>
              <w:jc w:val="both"/>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5.</w:t>
            </w:r>
            <w:r w:rsidRPr="005A60BB">
              <w:rPr>
                <w:rFonts w:ascii="Times New Roman" w:eastAsia="標楷體" w:hAnsi="Times New Roman" w:cs="Times New Roman"/>
                <w:kern w:val="0"/>
                <w:szCs w:val="24"/>
              </w:rPr>
              <w:t>全國綜合性</w:t>
            </w:r>
            <w:r>
              <w:rPr>
                <w:rFonts w:ascii="Times New Roman" w:eastAsia="標楷體" w:hAnsi="Times New Roman" w:cs="Times New Roman" w:hint="eastAsia"/>
                <w:kern w:val="0"/>
                <w:szCs w:val="24"/>
              </w:rPr>
              <w:t>運動</w:t>
            </w:r>
            <w:r w:rsidRPr="005A60BB">
              <w:rPr>
                <w:rFonts w:ascii="Times New Roman" w:eastAsia="標楷體" w:hAnsi="Times New Roman" w:cs="Times New Roman"/>
                <w:kern w:val="0"/>
                <w:szCs w:val="24"/>
              </w:rPr>
              <w:t>賽會場館</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3B2B" w:rsidRPr="005A60BB" w:rsidRDefault="00D03B2B" w:rsidP="001B5D96">
            <w:pPr>
              <w:jc w:val="center"/>
              <w:rPr>
                <w:rFonts w:ascii="Times New Roman" w:eastAsia="標楷體" w:hAnsi="Times New Roman" w:cs="Times New Roman"/>
              </w:rPr>
            </w:pPr>
            <w:r w:rsidRPr="005A60BB">
              <w:rPr>
                <w:rFonts w:ascii="Times New Roman" w:eastAsia="標楷體" w:hAnsi="Times New Roman" w:cs="Times New Roman"/>
              </w:rPr>
              <w:t>4</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5A60BB" w:rsidRDefault="00D03B2B" w:rsidP="001B5D96">
            <w:pPr>
              <w:widowControl/>
              <w:jc w:val="right"/>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0.1</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5A60BB" w:rsidRDefault="00D03B2B" w:rsidP="001B5D96">
            <w:pPr>
              <w:jc w:val="right"/>
              <w:rPr>
                <w:rFonts w:ascii="Times New Roman" w:eastAsia="標楷體" w:hAnsi="Times New Roman" w:cs="Times New Roman"/>
                <w:szCs w:val="24"/>
              </w:rPr>
            </w:pPr>
            <w:r w:rsidRPr="005A60BB">
              <w:rPr>
                <w:rFonts w:ascii="Times New Roman" w:eastAsia="標楷體" w:hAnsi="Times New Roman" w:cs="Times New Roman" w:hint="eastAsia"/>
                <w:szCs w:val="24"/>
              </w:rPr>
              <w:t>1.3</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5A60BB" w:rsidRDefault="00D03B2B" w:rsidP="001B5D96">
            <w:pPr>
              <w:jc w:val="right"/>
              <w:rPr>
                <w:rFonts w:ascii="Times New Roman" w:eastAsia="標楷體" w:hAnsi="Times New Roman" w:cs="Times New Roman"/>
                <w:szCs w:val="24"/>
              </w:rPr>
            </w:pPr>
            <w:r>
              <w:rPr>
                <w:rFonts w:ascii="Times New Roman" w:eastAsia="標楷體" w:hAnsi="Times New Roman" w:cs="Times New Roman" w:hint="eastAsia"/>
                <w:szCs w:val="24"/>
              </w:rPr>
              <w:t>0.8</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5A60BB" w:rsidRDefault="00D03B2B" w:rsidP="001B5D96">
            <w:pPr>
              <w:jc w:val="right"/>
              <w:rPr>
                <w:rFonts w:ascii="Times New Roman" w:eastAsia="標楷體" w:hAnsi="Times New Roman" w:cs="Times New Roman"/>
                <w:szCs w:val="24"/>
              </w:rPr>
            </w:pPr>
            <w:r>
              <w:rPr>
                <w:rFonts w:ascii="Times New Roman" w:eastAsia="標楷體" w:hAnsi="Times New Roman" w:cs="Times New Roman" w:hint="eastAsia"/>
                <w:szCs w:val="24"/>
              </w:rPr>
              <w:t>0.8</w:t>
            </w:r>
          </w:p>
        </w:tc>
        <w:tc>
          <w:tcPr>
            <w:tcW w:w="520" w:type="pct"/>
            <w:tcBorders>
              <w:top w:val="single" w:sz="4" w:space="0" w:color="auto"/>
              <w:left w:val="single" w:sz="4" w:space="0" w:color="auto"/>
              <w:bottom w:val="single" w:sz="4" w:space="0" w:color="auto"/>
              <w:right w:val="single" w:sz="4" w:space="0" w:color="auto"/>
            </w:tcBorders>
            <w:vAlign w:val="center"/>
          </w:tcPr>
          <w:p w:rsidR="00D03B2B" w:rsidRPr="00754A68" w:rsidRDefault="00D03B2B" w:rsidP="001B5D96">
            <w:pPr>
              <w:jc w:val="right"/>
              <w:rPr>
                <w:rFonts w:ascii="Times New Roman" w:eastAsia="標楷體" w:hAnsi="Times New Roman" w:cs="Times New Roman"/>
              </w:rPr>
            </w:pPr>
            <w:r w:rsidRPr="00754A68">
              <w:rPr>
                <w:rFonts w:ascii="Times New Roman" w:eastAsia="標楷體" w:hAnsi="Times New Roman" w:cs="Times New Roman" w:hint="eastAsia"/>
              </w:rPr>
              <w:t>1</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03B2B" w:rsidRPr="005A60BB" w:rsidRDefault="00D03B2B" w:rsidP="001B5D96">
            <w:pPr>
              <w:jc w:val="right"/>
              <w:rPr>
                <w:rFonts w:ascii="Times New Roman" w:eastAsia="標楷體" w:hAnsi="Times New Roman" w:cs="Times New Roman"/>
                <w:b/>
                <w:szCs w:val="24"/>
              </w:rPr>
            </w:pPr>
            <w:r w:rsidRPr="005A60BB">
              <w:rPr>
                <w:rFonts w:ascii="Times New Roman" w:eastAsia="標楷體" w:hAnsi="Times New Roman" w:cs="Times New Roman"/>
                <w:b/>
              </w:rPr>
              <w:t>4</w:t>
            </w:r>
          </w:p>
        </w:tc>
      </w:tr>
      <w:tr w:rsidR="00D03B2B" w:rsidRPr="005A60BB" w:rsidTr="001B5D96">
        <w:trPr>
          <w:trHeight w:val="330"/>
        </w:trPr>
        <w:tc>
          <w:tcPr>
            <w:tcW w:w="414" w:type="pct"/>
            <w:vMerge/>
            <w:tcBorders>
              <w:left w:val="single" w:sz="4" w:space="0" w:color="auto"/>
              <w:right w:val="single" w:sz="4" w:space="0" w:color="auto"/>
            </w:tcBorders>
            <w:shd w:val="clear" w:color="auto" w:fill="auto"/>
          </w:tcPr>
          <w:p w:rsidR="00D03B2B" w:rsidRPr="005A60BB" w:rsidRDefault="00D03B2B" w:rsidP="001B5D96">
            <w:pPr>
              <w:widowControl/>
              <w:jc w:val="both"/>
              <w:rPr>
                <w:rFonts w:ascii="Times New Roman" w:eastAsia="標楷體" w:hAnsi="Times New Roman" w:cs="Times New Roman"/>
                <w:kern w:val="0"/>
                <w:szCs w:val="24"/>
              </w:rPr>
            </w:pPr>
          </w:p>
        </w:tc>
        <w:tc>
          <w:tcPr>
            <w:tcW w:w="14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3B2B" w:rsidRPr="005A60BB" w:rsidRDefault="00D03B2B" w:rsidP="001B5D96">
            <w:pPr>
              <w:widowControl/>
              <w:jc w:val="both"/>
              <w:rPr>
                <w:rFonts w:ascii="Times New Roman" w:eastAsia="新細明體" w:hAnsi="Times New Roman" w:cs="Times New Roman"/>
                <w:kern w:val="0"/>
                <w:szCs w:val="24"/>
              </w:rPr>
            </w:pPr>
            <w:r w:rsidRPr="005A60BB">
              <w:rPr>
                <w:rFonts w:ascii="Times New Roman" w:eastAsia="標楷體" w:hAnsi="Times New Roman" w:cs="Times New Roman"/>
                <w:kern w:val="0"/>
                <w:szCs w:val="24"/>
              </w:rPr>
              <w:t>中央經費小計</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5A60BB" w:rsidRDefault="00D03B2B" w:rsidP="001B5D96">
            <w:pPr>
              <w:widowControl/>
              <w:jc w:val="right"/>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23.8</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5A60BB" w:rsidRDefault="00D03B2B" w:rsidP="001B5D96">
            <w:pPr>
              <w:widowControl/>
              <w:jc w:val="right"/>
              <w:rPr>
                <w:rFonts w:ascii="Times New Roman" w:eastAsia="標楷體" w:hAnsi="Times New Roman" w:cs="Times New Roman"/>
                <w:kern w:val="0"/>
                <w:szCs w:val="24"/>
              </w:rPr>
            </w:pPr>
            <w:r w:rsidRPr="005A60BB">
              <w:rPr>
                <w:rFonts w:ascii="Times New Roman" w:eastAsia="標楷體" w:hAnsi="Times New Roman" w:cs="Times New Roman" w:hint="eastAsia"/>
                <w:kern w:val="0"/>
                <w:szCs w:val="24"/>
              </w:rPr>
              <w:t>17.95</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5A60BB" w:rsidRDefault="00D03B2B" w:rsidP="001B5D96">
            <w:pPr>
              <w:widowControl/>
              <w:jc w:val="right"/>
              <w:rPr>
                <w:rFonts w:ascii="Times New Roman" w:eastAsia="標楷體" w:hAnsi="Times New Roman" w:cs="Times New Roman"/>
                <w:kern w:val="0"/>
                <w:szCs w:val="24"/>
              </w:rPr>
            </w:pPr>
            <w:r>
              <w:rPr>
                <w:rFonts w:ascii="Times New Roman" w:eastAsia="標楷體" w:hAnsi="Times New Roman" w:cs="Times New Roman" w:hint="eastAsia"/>
                <w:kern w:val="0"/>
                <w:szCs w:val="24"/>
              </w:rPr>
              <w:t>8.9</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5A60BB" w:rsidRDefault="00D03B2B" w:rsidP="001B5D96">
            <w:pPr>
              <w:widowControl/>
              <w:jc w:val="right"/>
              <w:rPr>
                <w:rFonts w:ascii="Times New Roman" w:eastAsia="標楷體" w:hAnsi="Times New Roman" w:cs="Times New Roman"/>
                <w:kern w:val="0"/>
                <w:szCs w:val="24"/>
              </w:rPr>
            </w:pPr>
            <w:r>
              <w:rPr>
                <w:rFonts w:ascii="Times New Roman" w:eastAsia="標楷體" w:hAnsi="Times New Roman" w:cs="Times New Roman" w:hint="eastAsia"/>
                <w:kern w:val="0"/>
                <w:szCs w:val="24"/>
              </w:rPr>
              <w:t>8.9</w:t>
            </w:r>
          </w:p>
        </w:tc>
        <w:tc>
          <w:tcPr>
            <w:tcW w:w="520" w:type="pct"/>
            <w:tcBorders>
              <w:top w:val="single" w:sz="4" w:space="0" w:color="auto"/>
              <w:left w:val="single" w:sz="4" w:space="0" w:color="auto"/>
              <w:bottom w:val="single" w:sz="4" w:space="0" w:color="auto"/>
              <w:right w:val="single" w:sz="4" w:space="0" w:color="auto"/>
            </w:tcBorders>
            <w:vAlign w:val="center"/>
          </w:tcPr>
          <w:p w:rsidR="00D03B2B" w:rsidRPr="005A60BB" w:rsidRDefault="00D03B2B" w:rsidP="001B5D96">
            <w:pPr>
              <w:jc w:val="right"/>
              <w:rPr>
                <w:rFonts w:ascii="Times New Roman" w:eastAsia="新細明體" w:hAnsi="Times New Roman" w:cs="Times New Roman"/>
                <w:b/>
                <w:szCs w:val="24"/>
              </w:rPr>
            </w:pPr>
            <w:r>
              <w:rPr>
                <w:rFonts w:ascii="Times New Roman" w:eastAsia="新細明體" w:hAnsi="Times New Roman" w:cs="Times New Roman" w:hint="eastAsia"/>
                <w:b/>
                <w:szCs w:val="24"/>
              </w:rPr>
              <w:t>9.85</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03B2B" w:rsidRPr="005A60BB" w:rsidRDefault="00D03B2B" w:rsidP="001B5D96">
            <w:pPr>
              <w:jc w:val="right"/>
              <w:rPr>
                <w:rFonts w:ascii="Times New Roman" w:eastAsia="新細明體" w:hAnsi="Times New Roman" w:cs="Times New Roman"/>
                <w:b/>
                <w:szCs w:val="24"/>
              </w:rPr>
            </w:pPr>
            <w:r w:rsidRPr="005A60BB">
              <w:rPr>
                <w:rFonts w:ascii="Times New Roman" w:eastAsia="新細明體" w:hAnsi="Times New Roman" w:cs="Times New Roman" w:hint="eastAsia"/>
                <w:b/>
                <w:szCs w:val="24"/>
              </w:rPr>
              <w:t>69.4</w:t>
            </w:r>
          </w:p>
        </w:tc>
      </w:tr>
      <w:tr w:rsidR="00D03B2B" w:rsidRPr="005A60BB" w:rsidTr="001B5D96">
        <w:trPr>
          <w:trHeight w:val="330"/>
        </w:trPr>
        <w:tc>
          <w:tcPr>
            <w:tcW w:w="414" w:type="pct"/>
            <w:vMerge/>
            <w:tcBorders>
              <w:left w:val="single" w:sz="4" w:space="0" w:color="auto"/>
              <w:right w:val="single" w:sz="4" w:space="0" w:color="auto"/>
            </w:tcBorders>
            <w:shd w:val="clear" w:color="auto" w:fill="auto"/>
          </w:tcPr>
          <w:p w:rsidR="00D03B2B" w:rsidRPr="005A60BB" w:rsidRDefault="00D03B2B" w:rsidP="001B5D96">
            <w:pPr>
              <w:widowControl/>
              <w:jc w:val="both"/>
              <w:rPr>
                <w:rFonts w:ascii="Times New Roman" w:eastAsia="標楷體" w:hAnsi="Times New Roman" w:cs="Times New Roman"/>
                <w:kern w:val="0"/>
                <w:szCs w:val="24"/>
              </w:rPr>
            </w:pPr>
          </w:p>
        </w:tc>
        <w:tc>
          <w:tcPr>
            <w:tcW w:w="14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3B2B" w:rsidRPr="005A60BB" w:rsidRDefault="00D03B2B" w:rsidP="001B5D96">
            <w:pPr>
              <w:widowControl/>
              <w:jc w:val="both"/>
              <w:rPr>
                <w:rFonts w:ascii="Times New Roman" w:eastAsia="新細明體" w:hAnsi="Times New Roman" w:cs="Times New Roman"/>
                <w:kern w:val="0"/>
                <w:szCs w:val="24"/>
              </w:rPr>
            </w:pPr>
            <w:r w:rsidRPr="005A60BB">
              <w:rPr>
                <w:rFonts w:ascii="Times New Roman" w:eastAsia="標楷體" w:hAnsi="Times New Roman" w:cs="Times New Roman"/>
                <w:kern w:val="0"/>
                <w:szCs w:val="24"/>
              </w:rPr>
              <w:t>地方經費</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5A60BB" w:rsidRDefault="00D03B2B" w:rsidP="001B5D96">
            <w:pPr>
              <w:widowControl/>
              <w:jc w:val="right"/>
              <w:rPr>
                <w:rFonts w:ascii="Times New Roman" w:eastAsia="標楷體" w:hAnsi="Times New Roman" w:cs="Times New Roman"/>
                <w:kern w:val="0"/>
                <w:szCs w:val="24"/>
              </w:rPr>
            </w:pPr>
            <w:r>
              <w:rPr>
                <w:rFonts w:ascii="Times New Roman" w:eastAsia="標楷體" w:hAnsi="Times New Roman" w:cs="Times New Roman" w:hint="eastAsia"/>
                <w:kern w:val="0"/>
                <w:szCs w:val="24"/>
              </w:rPr>
              <w:t>9.11</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5A60BB" w:rsidRDefault="00D03B2B" w:rsidP="001B5D96">
            <w:pPr>
              <w:widowControl/>
              <w:jc w:val="right"/>
              <w:rPr>
                <w:rFonts w:ascii="Times New Roman" w:eastAsia="標楷體" w:hAnsi="Times New Roman" w:cs="Times New Roman"/>
                <w:kern w:val="0"/>
                <w:szCs w:val="24"/>
              </w:rPr>
            </w:pPr>
            <w:r>
              <w:rPr>
                <w:rFonts w:ascii="Times New Roman" w:eastAsia="標楷體" w:hAnsi="Times New Roman" w:cs="Times New Roman" w:hint="eastAsia"/>
                <w:kern w:val="0"/>
                <w:szCs w:val="24"/>
              </w:rPr>
              <w:t>6.87</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5A60BB" w:rsidRDefault="00D03B2B" w:rsidP="001B5D96">
            <w:pPr>
              <w:widowControl/>
              <w:jc w:val="right"/>
              <w:rPr>
                <w:rFonts w:ascii="Times New Roman" w:eastAsia="標楷體" w:hAnsi="Times New Roman" w:cs="Times New Roman"/>
                <w:kern w:val="0"/>
                <w:szCs w:val="24"/>
              </w:rPr>
            </w:pPr>
            <w:r>
              <w:rPr>
                <w:rFonts w:ascii="Times New Roman" w:eastAsia="標楷體" w:hAnsi="Times New Roman" w:cs="Times New Roman" w:hint="eastAsia"/>
                <w:kern w:val="0"/>
                <w:szCs w:val="24"/>
              </w:rPr>
              <w:t>3.81</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B2B" w:rsidRPr="005A60BB" w:rsidRDefault="00D03B2B" w:rsidP="001B5D96">
            <w:pPr>
              <w:widowControl/>
              <w:jc w:val="right"/>
              <w:rPr>
                <w:rFonts w:ascii="Times New Roman" w:eastAsia="標楷體" w:hAnsi="Times New Roman" w:cs="Times New Roman"/>
                <w:kern w:val="0"/>
                <w:szCs w:val="24"/>
              </w:rPr>
            </w:pPr>
            <w:r>
              <w:rPr>
                <w:rFonts w:ascii="Times New Roman" w:eastAsia="標楷體" w:hAnsi="Times New Roman" w:cs="Times New Roman" w:hint="eastAsia"/>
                <w:kern w:val="0"/>
                <w:szCs w:val="24"/>
              </w:rPr>
              <w:t>3.81</w:t>
            </w:r>
          </w:p>
        </w:tc>
        <w:tc>
          <w:tcPr>
            <w:tcW w:w="520" w:type="pct"/>
            <w:tcBorders>
              <w:top w:val="single" w:sz="4" w:space="0" w:color="auto"/>
              <w:left w:val="single" w:sz="4" w:space="0" w:color="auto"/>
              <w:bottom w:val="single" w:sz="4" w:space="0" w:color="auto"/>
              <w:right w:val="single" w:sz="4" w:space="0" w:color="auto"/>
            </w:tcBorders>
            <w:vAlign w:val="center"/>
          </w:tcPr>
          <w:p w:rsidR="00D03B2B" w:rsidRPr="002F150F" w:rsidRDefault="00D03B2B" w:rsidP="001B5D96">
            <w:pPr>
              <w:jc w:val="right"/>
              <w:rPr>
                <w:rFonts w:ascii="Times New Roman" w:eastAsia="新細明體" w:hAnsi="Times New Roman" w:cs="Times New Roman"/>
                <w:szCs w:val="24"/>
              </w:rPr>
            </w:pPr>
            <w:r>
              <w:rPr>
                <w:rFonts w:ascii="Times New Roman" w:eastAsia="新細明體" w:hAnsi="Times New Roman" w:cs="Times New Roman" w:hint="eastAsia"/>
                <w:szCs w:val="24"/>
              </w:rPr>
              <w:t>6.4</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03B2B" w:rsidRPr="005A60BB" w:rsidRDefault="00D03B2B" w:rsidP="001B5D96">
            <w:pPr>
              <w:jc w:val="right"/>
              <w:rPr>
                <w:rFonts w:ascii="Times New Roman" w:eastAsia="新細明體" w:hAnsi="Times New Roman" w:cs="Times New Roman"/>
                <w:b/>
                <w:szCs w:val="24"/>
              </w:rPr>
            </w:pPr>
            <w:r w:rsidRPr="005A60BB">
              <w:rPr>
                <w:rFonts w:ascii="Times New Roman" w:eastAsia="新細明體" w:hAnsi="Times New Roman" w:cs="Times New Roman" w:hint="eastAsia"/>
                <w:b/>
                <w:szCs w:val="24"/>
              </w:rPr>
              <w:t>30</w:t>
            </w:r>
          </w:p>
        </w:tc>
      </w:tr>
      <w:tr w:rsidR="00D03B2B" w:rsidRPr="005A60BB" w:rsidTr="001B5D96">
        <w:trPr>
          <w:trHeight w:val="330"/>
        </w:trPr>
        <w:tc>
          <w:tcPr>
            <w:tcW w:w="414" w:type="pct"/>
            <w:vMerge/>
            <w:tcBorders>
              <w:left w:val="single" w:sz="4" w:space="0" w:color="auto"/>
              <w:bottom w:val="single" w:sz="4" w:space="0" w:color="auto"/>
              <w:right w:val="single" w:sz="4" w:space="0" w:color="auto"/>
            </w:tcBorders>
            <w:shd w:val="clear" w:color="auto" w:fill="auto"/>
          </w:tcPr>
          <w:p w:rsidR="00D03B2B" w:rsidRPr="005A60BB" w:rsidRDefault="00D03B2B" w:rsidP="001B5D96">
            <w:pPr>
              <w:widowControl/>
              <w:jc w:val="both"/>
              <w:rPr>
                <w:rFonts w:ascii="Times New Roman" w:eastAsia="標楷體" w:hAnsi="Times New Roman" w:cs="Times New Roman"/>
                <w:kern w:val="0"/>
                <w:szCs w:val="24"/>
              </w:rPr>
            </w:pPr>
          </w:p>
        </w:tc>
        <w:tc>
          <w:tcPr>
            <w:tcW w:w="14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3B2B" w:rsidRPr="005A60BB" w:rsidRDefault="00D03B2B" w:rsidP="001B5D96">
            <w:pPr>
              <w:widowControl/>
              <w:jc w:val="both"/>
              <w:rPr>
                <w:rFonts w:ascii="Times New Roman" w:eastAsia="標楷體" w:hAnsi="Times New Roman" w:cs="Times New Roman"/>
                <w:kern w:val="0"/>
                <w:szCs w:val="24"/>
              </w:rPr>
            </w:pPr>
            <w:r w:rsidRPr="005A60BB">
              <w:rPr>
                <w:rFonts w:ascii="Times New Roman" w:eastAsia="標楷體" w:hAnsi="Times New Roman" w:cs="Times New Roman"/>
                <w:kern w:val="0"/>
                <w:szCs w:val="24"/>
              </w:rPr>
              <w:t>合計</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5A60BB" w:rsidRDefault="00D03B2B" w:rsidP="001B5D96">
            <w:pPr>
              <w:jc w:val="right"/>
              <w:rPr>
                <w:rFonts w:ascii="Times New Roman" w:eastAsia="新細明體" w:hAnsi="Times New Roman" w:cs="Times New Roman"/>
                <w:b/>
                <w:szCs w:val="24"/>
              </w:rPr>
            </w:pPr>
            <w:r>
              <w:rPr>
                <w:rFonts w:ascii="Times New Roman" w:eastAsia="新細明體" w:hAnsi="Times New Roman" w:cs="Times New Roman" w:hint="eastAsia"/>
                <w:b/>
                <w:szCs w:val="24"/>
              </w:rPr>
              <w:t>32.91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5A60BB" w:rsidRDefault="00D03B2B" w:rsidP="001B5D96">
            <w:pPr>
              <w:jc w:val="right"/>
              <w:rPr>
                <w:rFonts w:ascii="Times New Roman" w:eastAsia="新細明體" w:hAnsi="Times New Roman" w:cs="Times New Roman"/>
                <w:b/>
                <w:szCs w:val="24"/>
              </w:rPr>
            </w:pPr>
            <w:r>
              <w:rPr>
                <w:rFonts w:ascii="Times New Roman" w:eastAsia="新細明體" w:hAnsi="Times New Roman" w:cs="Times New Roman" w:hint="eastAsia"/>
                <w:b/>
                <w:szCs w:val="24"/>
              </w:rPr>
              <w:t>24.82</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5A60BB" w:rsidRDefault="00D03B2B" w:rsidP="001B5D96">
            <w:pPr>
              <w:jc w:val="right"/>
              <w:rPr>
                <w:rFonts w:ascii="Times New Roman" w:eastAsia="新細明體" w:hAnsi="Times New Roman" w:cs="Times New Roman"/>
                <w:b/>
                <w:szCs w:val="24"/>
              </w:rPr>
            </w:pPr>
            <w:r>
              <w:rPr>
                <w:rFonts w:ascii="Times New Roman" w:eastAsia="新細明體" w:hAnsi="Times New Roman" w:cs="Times New Roman" w:hint="eastAsia"/>
                <w:b/>
                <w:szCs w:val="24"/>
              </w:rPr>
              <w:t>12.71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5A60BB" w:rsidRDefault="00D03B2B" w:rsidP="001B5D96">
            <w:pPr>
              <w:jc w:val="right"/>
              <w:rPr>
                <w:rFonts w:ascii="Times New Roman" w:eastAsia="新細明體" w:hAnsi="Times New Roman" w:cs="Times New Roman"/>
                <w:b/>
                <w:szCs w:val="24"/>
              </w:rPr>
            </w:pPr>
            <w:r>
              <w:rPr>
                <w:rFonts w:ascii="Times New Roman" w:eastAsia="新細明體" w:hAnsi="Times New Roman" w:cs="Times New Roman" w:hint="eastAsia"/>
                <w:b/>
                <w:szCs w:val="24"/>
              </w:rPr>
              <w:t>12.71</w:t>
            </w:r>
          </w:p>
        </w:tc>
        <w:tc>
          <w:tcPr>
            <w:tcW w:w="520" w:type="pct"/>
            <w:tcBorders>
              <w:top w:val="single" w:sz="4" w:space="0" w:color="auto"/>
              <w:left w:val="single" w:sz="4" w:space="0" w:color="auto"/>
              <w:bottom w:val="single" w:sz="4" w:space="0" w:color="auto"/>
              <w:right w:val="single" w:sz="4" w:space="0" w:color="auto"/>
            </w:tcBorders>
            <w:vAlign w:val="center"/>
          </w:tcPr>
          <w:p w:rsidR="00D03B2B" w:rsidRPr="005A60BB" w:rsidRDefault="00D03B2B" w:rsidP="001B5D96">
            <w:pPr>
              <w:jc w:val="right"/>
              <w:rPr>
                <w:rFonts w:ascii="Times New Roman" w:eastAsia="新細明體" w:hAnsi="Times New Roman" w:cs="Times New Roman"/>
                <w:b/>
                <w:szCs w:val="24"/>
              </w:rPr>
            </w:pPr>
            <w:r>
              <w:rPr>
                <w:rFonts w:ascii="Times New Roman" w:eastAsia="新細明體" w:hAnsi="Times New Roman" w:cs="Times New Roman" w:hint="eastAsia"/>
                <w:b/>
                <w:szCs w:val="24"/>
              </w:rPr>
              <w:t>16.25</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3B2B" w:rsidRPr="005A60BB" w:rsidRDefault="00D03B2B" w:rsidP="001B5D96">
            <w:pPr>
              <w:jc w:val="right"/>
              <w:rPr>
                <w:rFonts w:ascii="Times New Roman" w:eastAsia="新細明體" w:hAnsi="Times New Roman" w:cs="Times New Roman"/>
                <w:b/>
                <w:szCs w:val="24"/>
              </w:rPr>
            </w:pPr>
            <w:r w:rsidRPr="005A60BB">
              <w:rPr>
                <w:rFonts w:ascii="Times New Roman" w:eastAsia="新細明體" w:hAnsi="Times New Roman" w:cs="Times New Roman" w:hint="eastAsia"/>
                <w:b/>
                <w:szCs w:val="24"/>
              </w:rPr>
              <w:t>99.4</w:t>
            </w:r>
          </w:p>
        </w:tc>
      </w:tr>
      <w:tr w:rsidR="00D03B2B" w:rsidRPr="005A60BB" w:rsidTr="001B5D96">
        <w:trPr>
          <w:trHeight w:val="330"/>
        </w:trPr>
        <w:tc>
          <w:tcPr>
            <w:tcW w:w="1880" w:type="pct"/>
            <w:gridSpan w:val="3"/>
            <w:tcBorders>
              <w:top w:val="single" w:sz="4" w:space="0" w:color="auto"/>
              <w:left w:val="single" w:sz="4" w:space="0" w:color="auto"/>
              <w:bottom w:val="single" w:sz="4" w:space="0" w:color="auto"/>
              <w:right w:val="single" w:sz="4" w:space="0" w:color="auto"/>
            </w:tcBorders>
            <w:shd w:val="clear" w:color="auto" w:fill="auto"/>
          </w:tcPr>
          <w:p w:rsidR="00D03B2B" w:rsidRPr="005A60BB" w:rsidRDefault="00D03B2B" w:rsidP="001B5D96">
            <w:pPr>
              <w:widowControl/>
              <w:jc w:val="both"/>
              <w:rPr>
                <w:rFonts w:ascii="Times New Roman" w:eastAsia="標楷體" w:hAnsi="Times New Roman" w:cs="Times New Roman"/>
                <w:kern w:val="0"/>
                <w:szCs w:val="24"/>
              </w:rPr>
            </w:pPr>
            <w:r w:rsidRPr="005A60BB">
              <w:rPr>
                <w:rFonts w:ascii="Times New Roman" w:eastAsia="標楷體" w:hAnsi="Times New Roman" w:cs="Times New Roman"/>
                <w:kern w:val="0"/>
                <w:szCs w:val="24"/>
              </w:rPr>
              <w:t xml:space="preserve">行政業務費用　</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5A60BB" w:rsidRDefault="00D03B2B" w:rsidP="001B5D96">
            <w:pPr>
              <w:widowControl/>
              <w:jc w:val="right"/>
              <w:rPr>
                <w:rFonts w:ascii="Times New Roman" w:eastAsia="標楷體" w:hAnsi="Times New Roman" w:cs="Times New Roman"/>
                <w:b/>
                <w:kern w:val="0"/>
                <w:szCs w:val="24"/>
              </w:rPr>
            </w:pPr>
            <w:r w:rsidRPr="005A60BB">
              <w:rPr>
                <w:rFonts w:ascii="Times New Roman" w:eastAsia="標楷體" w:hAnsi="Times New Roman" w:cs="Times New Roman"/>
                <w:b/>
                <w:kern w:val="0"/>
                <w:szCs w:val="24"/>
              </w:rPr>
              <w:t>0.</w:t>
            </w:r>
            <w:r w:rsidRPr="005A60BB">
              <w:rPr>
                <w:rFonts w:ascii="Times New Roman" w:eastAsia="標楷體" w:hAnsi="Times New Roman" w:cs="Times New Roman" w:hint="eastAsia"/>
                <w:b/>
                <w:kern w:val="0"/>
                <w:szCs w:val="24"/>
              </w:rPr>
              <w:t>20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3B2B" w:rsidRPr="005A60BB" w:rsidRDefault="00D03B2B" w:rsidP="001B5D96">
            <w:pPr>
              <w:widowControl/>
              <w:jc w:val="right"/>
              <w:rPr>
                <w:rFonts w:ascii="Times New Roman" w:eastAsia="標楷體" w:hAnsi="Times New Roman" w:cs="Times New Roman"/>
                <w:b/>
                <w:kern w:val="0"/>
                <w:szCs w:val="24"/>
              </w:rPr>
            </w:pPr>
            <w:r w:rsidRPr="005A60BB">
              <w:rPr>
                <w:rFonts w:ascii="Times New Roman" w:eastAsia="標楷體" w:hAnsi="Times New Roman" w:cs="Times New Roman"/>
                <w:b/>
                <w:kern w:val="0"/>
                <w:szCs w:val="24"/>
              </w:rPr>
              <w:t>0.</w:t>
            </w:r>
            <w:r w:rsidRPr="005A60BB">
              <w:rPr>
                <w:rFonts w:ascii="Times New Roman" w:eastAsia="標楷體" w:hAnsi="Times New Roman" w:cs="Times New Roman" w:hint="eastAsia"/>
                <w:b/>
                <w:kern w:val="0"/>
                <w:szCs w:val="24"/>
              </w:rPr>
              <w:t>05</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5A60BB" w:rsidRDefault="00D03B2B" w:rsidP="001B5D96">
            <w:pPr>
              <w:widowControl/>
              <w:jc w:val="right"/>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0.10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D03B2B" w:rsidRPr="005A60BB" w:rsidRDefault="00D03B2B" w:rsidP="001B5D96">
            <w:pPr>
              <w:jc w:val="right"/>
              <w:rPr>
                <w:rFonts w:ascii="Times New Roman" w:eastAsia="標楷體" w:hAnsi="Times New Roman" w:cs="Times New Roman"/>
                <w:b/>
                <w:szCs w:val="24"/>
              </w:rPr>
            </w:pPr>
            <w:r>
              <w:rPr>
                <w:rFonts w:ascii="Times New Roman" w:eastAsia="標楷體" w:hAnsi="Times New Roman" w:cs="Times New Roman" w:hint="eastAsia"/>
                <w:b/>
                <w:szCs w:val="24"/>
              </w:rPr>
              <w:t>0.10</w:t>
            </w:r>
          </w:p>
        </w:tc>
        <w:tc>
          <w:tcPr>
            <w:tcW w:w="520" w:type="pct"/>
            <w:tcBorders>
              <w:top w:val="single" w:sz="4" w:space="0" w:color="auto"/>
              <w:left w:val="single" w:sz="4" w:space="0" w:color="auto"/>
              <w:bottom w:val="single" w:sz="4" w:space="0" w:color="auto"/>
              <w:right w:val="single" w:sz="4" w:space="0" w:color="auto"/>
            </w:tcBorders>
            <w:vAlign w:val="center"/>
          </w:tcPr>
          <w:p w:rsidR="00D03B2B" w:rsidRPr="005A60BB" w:rsidRDefault="00D03B2B" w:rsidP="001B5D96">
            <w:pPr>
              <w:jc w:val="right"/>
              <w:rPr>
                <w:rFonts w:ascii="Times New Roman" w:eastAsia="標楷體" w:hAnsi="Times New Roman" w:cs="Times New Roman"/>
                <w:b/>
                <w:szCs w:val="24"/>
              </w:rPr>
            </w:pPr>
            <w:r>
              <w:rPr>
                <w:rFonts w:ascii="Times New Roman" w:eastAsia="標楷體" w:hAnsi="Times New Roman" w:cs="Times New Roman" w:hint="eastAsia"/>
                <w:b/>
                <w:szCs w:val="24"/>
              </w:rPr>
              <w:t>0.15</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3B2B" w:rsidRPr="005A60BB" w:rsidRDefault="00D03B2B" w:rsidP="001B5D96">
            <w:pPr>
              <w:jc w:val="right"/>
              <w:rPr>
                <w:rFonts w:ascii="Times New Roman" w:eastAsia="標楷體" w:hAnsi="Times New Roman" w:cs="Times New Roman"/>
                <w:b/>
                <w:szCs w:val="24"/>
              </w:rPr>
            </w:pPr>
            <w:r w:rsidRPr="005A60BB">
              <w:rPr>
                <w:rFonts w:ascii="Times New Roman" w:eastAsia="標楷體" w:hAnsi="Times New Roman" w:cs="Times New Roman" w:hint="eastAsia"/>
                <w:b/>
                <w:szCs w:val="24"/>
              </w:rPr>
              <w:t>0.6</w:t>
            </w:r>
          </w:p>
        </w:tc>
      </w:tr>
      <w:tr w:rsidR="00D03B2B" w:rsidRPr="005A60BB" w:rsidTr="001B5D96">
        <w:trPr>
          <w:trHeight w:val="330"/>
        </w:trPr>
        <w:tc>
          <w:tcPr>
            <w:tcW w:w="188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3B2B" w:rsidRPr="005A60BB" w:rsidRDefault="00D03B2B" w:rsidP="001B5D96">
            <w:pPr>
              <w:widowControl/>
              <w:jc w:val="both"/>
              <w:rPr>
                <w:rFonts w:ascii="Times New Roman" w:eastAsia="標楷體" w:hAnsi="Times New Roman" w:cs="Times New Roman"/>
                <w:b/>
                <w:bCs/>
                <w:kern w:val="0"/>
                <w:szCs w:val="24"/>
              </w:rPr>
            </w:pPr>
            <w:r w:rsidRPr="005A60BB">
              <w:rPr>
                <w:rFonts w:ascii="Times New Roman" w:eastAsia="標楷體" w:hAnsi="Times New Roman" w:cs="Times New Roman"/>
                <w:b/>
                <w:bCs/>
                <w:kern w:val="0"/>
                <w:szCs w:val="24"/>
              </w:rPr>
              <w:t>總計</w:t>
            </w:r>
          </w:p>
        </w:tc>
        <w:tc>
          <w:tcPr>
            <w:tcW w:w="5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3B2B" w:rsidRPr="005A60BB" w:rsidRDefault="00D03B2B" w:rsidP="001B5D96">
            <w:pPr>
              <w:widowControl/>
              <w:jc w:val="right"/>
              <w:rPr>
                <w:rFonts w:ascii="Times New Roman" w:eastAsia="標楷體" w:hAnsi="Times New Roman" w:cs="Times New Roman"/>
                <w:b/>
                <w:bCs/>
                <w:kern w:val="0"/>
                <w:szCs w:val="24"/>
              </w:rPr>
            </w:pPr>
            <w:r>
              <w:rPr>
                <w:rFonts w:ascii="Times New Roman" w:eastAsia="標楷體" w:hAnsi="Times New Roman" w:cs="Times New Roman" w:hint="eastAsia"/>
                <w:b/>
                <w:bCs/>
                <w:kern w:val="0"/>
                <w:szCs w:val="24"/>
              </w:rPr>
              <w:t>33.11</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03B2B" w:rsidRPr="005A60BB" w:rsidRDefault="00D03B2B" w:rsidP="001B5D96">
            <w:pPr>
              <w:jc w:val="right"/>
              <w:rPr>
                <w:rFonts w:ascii="Times New Roman" w:eastAsia="標楷體" w:hAnsi="Times New Roman" w:cs="Times New Roman"/>
                <w:b/>
                <w:bCs/>
                <w:szCs w:val="24"/>
              </w:rPr>
            </w:pPr>
            <w:r>
              <w:rPr>
                <w:rFonts w:ascii="Times New Roman" w:eastAsia="標楷體" w:hAnsi="Times New Roman" w:cs="Times New Roman" w:hint="eastAsia"/>
                <w:b/>
                <w:bCs/>
                <w:szCs w:val="24"/>
              </w:rPr>
              <w:t>24.87</w:t>
            </w:r>
          </w:p>
        </w:tc>
        <w:tc>
          <w:tcPr>
            <w:tcW w:w="5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03B2B" w:rsidRPr="005A60BB" w:rsidRDefault="00D03B2B" w:rsidP="001B5D96">
            <w:pPr>
              <w:jc w:val="right"/>
              <w:rPr>
                <w:rFonts w:ascii="Times New Roman" w:eastAsia="標楷體" w:hAnsi="Times New Roman" w:cs="Times New Roman"/>
                <w:b/>
                <w:bCs/>
                <w:szCs w:val="24"/>
              </w:rPr>
            </w:pPr>
            <w:r>
              <w:rPr>
                <w:rFonts w:ascii="Times New Roman" w:eastAsia="標楷體" w:hAnsi="Times New Roman" w:cs="Times New Roman" w:hint="eastAsia"/>
                <w:b/>
                <w:bCs/>
                <w:szCs w:val="24"/>
              </w:rPr>
              <w:t>12.81</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03B2B" w:rsidRPr="005A60BB" w:rsidRDefault="00D03B2B" w:rsidP="001B5D96">
            <w:pPr>
              <w:jc w:val="right"/>
              <w:rPr>
                <w:rFonts w:ascii="Times New Roman" w:eastAsia="標楷體" w:hAnsi="Times New Roman" w:cs="Times New Roman"/>
                <w:b/>
                <w:bCs/>
                <w:szCs w:val="24"/>
              </w:rPr>
            </w:pPr>
            <w:r>
              <w:rPr>
                <w:rFonts w:ascii="Times New Roman" w:eastAsia="標楷體" w:hAnsi="Times New Roman" w:cs="Times New Roman" w:hint="eastAsia"/>
                <w:b/>
                <w:bCs/>
                <w:szCs w:val="24"/>
              </w:rPr>
              <w:t>12.81</w:t>
            </w:r>
          </w:p>
        </w:tc>
        <w:tc>
          <w:tcPr>
            <w:tcW w:w="5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3B2B" w:rsidRPr="005A60BB" w:rsidRDefault="00D03B2B" w:rsidP="001B5D96">
            <w:pPr>
              <w:jc w:val="right"/>
              <w:rPr>
                <w:rFonts w:ascii="Times New Roman" w:eastAsia="標楷體" w:hAnsi="Times New Roman" w:cs="Times New Roman"/>
                <w:b/>
                <w:bCs/>
                <w:szCs w:val="24"/>
              </w:rPr>
            </w:pPr>
            <w:r>
              <w:rPr>
                <w:rFonts w:ascii="Times New Roman" w:eastAsia="標楷體" w:hAnsi="Times New Roman" w:cs="Times New Roman" w:hint="eastAsia"/>
                <w:b/>
                <w:bCs/>
                <w:szCs w:val="24"/>
              </w:rPr>
              <w:t>16.4</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03B2B" w:rsidRPr="005A60BB" w:rsidRDefault="00D03B2B" w:rsidP="001B5D96">
            <w:pPr>
              <w:jc w:val="right"/>
              <w:rPr>
                <w:rFonts w:ascii="Times New Roman" w:eastAsia="標楷體" w:hAnsi="Times New Roman" w:cs="Times New Roman"/>
                <w:b/>
                <w:bCs/>
                <w:szCs w:val="24"/>
              </w:rPr>
            </w:pPr>
            <w:r w:rsidRPr="005A60BB">
              <w:rPr>
                <w:rFonts w:ascii="Times New Roman" w:eastAsia="標楷體" w:hAnsi="Times New Roman" w:cs="Times New Roman" w:hint="eastAsia"/>
                <w:b/>
                <w:bCs/>
                <w:szCs w:val="24"/>
              </w:rPr>
              <w:t>100</w:t>
            </w:r>
          </w:p>
        </w:tc>
      </w:tr>
    </w:tbl>
    <w:p w:rsidR="00D37CBF" w:rsidRPr="00425F8B" w:rsidRDefault="00D37CBF" w:rsidP="00D37CBF">
      <w:pPr>
        <w:adjustRightInd w:val="0"/>
        <w:snapToGrid w:val="0"/>
        <w:rPr>
          <w:rFonts w:ascii="Times New Roman" w:eastAsia="標楷體" w:hAnsi="Times New Roman" w:cs="Times New Roman"/>
          <w:szCs w:val="24"/>
        </w:rPr>
      </w:pPr>
      <w:r w:rsidRPr="00425F8B">
        <w:rPr>
          <w:rFonts w:ascii="Times New Roman" w:eastAsia="標楷體" w:hAnsi="Times New Roman" w:cs="Times New Roman"/>
          <w:szCs w:val="24"/>
        </w:rPr>
        <w:t>註：</w:t>
      </w:r>
      <w:r w:rsidRPr="00425F8B">
        <w:rPr>
          <w:rFonts w:ascii="Times New Roman" w:eastAsia="標楷體" w:hAnsi="Times New Roman" w:cs="Times New Roman"/>
          <w:szCs w:val="24"/>
        </w:rPr>
        <w:t>1.</w:t>
      </w:r>
      <w:r w:rsidRPr="00425F8B">
        <w:rPr>
          <w:rFonts w:ascii="Times New Roman" w:eastAsia="標楷體" w:hAnsi="Times New Roman" w:cs="Times New Roman"/>
          <w:szCs w:val="24"/>
        </w:rPr>
        <w:t>本表經費係為概估，實際經費仍以個案工程經規劃設計後為準。</w:t>
      </w:r>
    </w:p>
    <w:p w:rsidR="00D37CBF" w:rsidRDefault="00D37CBF" w:rsidP="00D37CBF">
      <w:pPr>
        <w:pStyle w:val="aff0"/>
        <w:adjustRightInd w:val="0"/>
        <w:snapToGrid w:val="0"/>
        <w:ind w:left="0" w:firstLineChars="200" w:firstLine="480"/>
        <w:jc w:val="both"/>
        <w:rPr>
          <w:rFonts w:ascii="Times New Roman" w:eastAsia="標楷體" w:hAnsi="Times New Roman" w:cs="Times New Roman"/>
        </w:rPr>
      </w:pPr>
      <w:r w:rsidRPr="00425F8B">
        <w:rPr>
          <w:rFonts w:ascii="Times New Roman" w:eastAsia="標楷體" w:hAnsi="Times New Roman" w:cs="Times New Roman"/>
          <w:szCs w:val="24"/>
        </w:rPr>
        <w:t>2.</w:t>
      </w:r>
      <w:r w:rsidRPr="00425F8B">
        <w:rPr>
          <w:rFonts w:ascii="Times New Roman" w:eastAsia="標楷體" w:hAnsi="Times New Roman" w:cs="Times New Roman"/>
          <w:szCs w:val="24"/>
        </w:rPr>
        <w:t>各工作項目（除行政業務費用外），依實際執行情形，相互流用。</w:t>
      </w:r>
    </w:p>
    <w:p w:rsidR="00D37CBF" w:rsidRDefault="00D37CBF" w:rsidP="00D74321">
      <w:pPr>
        <w:pStyle w:val="aff0"/>
        <w:numPr>
          <w:ilvl w:val="0"/>
          <w:numId w:val="74"/>
        </w:numPr>
        <w:spacing w:beforeLines="50" w:before="120" w:line="480" w:lineRule="exact"/>
        <w:ind w:leftChars="352" w:left="1131" w:hangingChars="102" w:hanging="28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營運養護期成本</w:t>
      </w:r>
    </w:p>
    <w:p w:rsidR="00D37CBF" w:rsidRPr="007C4F74" w:rsidRDefault="00D37CBF" w:rsidP="00D74321">
      <w:pPr>
        <w:pStyle w:val="aff0"/>
        <w:numPr>
          <w:ilvl w:val="0"/>
          <w:numId w:val="76"/>
        </w:numPr>
        <w:spacing w:line="48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全民運動館：</w:t>
      </w:r>
      <w:r w:rsidRPr="00425F8B">
        <w:rPr>
          <w:rFonts w:ascii="Times New Roman" w:eastAsia="標楷體" w:hAnsi="Times New Roman" w:cs="Times New Roman"/>
          <w:bCs/>
          <w:sz w:val="28"/>
          <w:szCs w:val="28"/>
        </w:rPr>
        <w:t>預計</w:t>
      </w:r>
      <w:r>
        <w:rPr>
          <w:rFonts w:ascii="Times New Roman" w:eastAsia="標楷體" w:hAnsi="Times New Roman" w:cs="Times New Roman" w:hint="eastAsia"/>
          <w:bCs/>
          <w:sz w:val="28"/>
          <w:szCs w:val="28"/>
        </w:rPr>
        <w:t>輔導地方政府依據</w:t>
      </w:r>
      <w:r>
        <w:rPr>
          <w:rFonts w:ascii="標楷體" w:eastAsia="標楷體" w:hAnsi="標楷體" w:cs="Times New Roman" w:hint="eastAsia"/>
          <w:bCs/>
          <w:sz w:val="28"/>
          <w:szCs w:val="28"/>
        </w:rPr>
        <w:t>「促進民間參與公共建設法」</w:t>
      </w:r>
      <w:r w:rsidRPr="00425F8B">
        <w:rPr>
          <w:rFonts w:ascii="Times New Roman" w:eastAsia="標楷體" w:hAnsi="Times New Roman" w:cs="Times New Roman"/>
          <w:bCs/>
          <w:sz w:val="28"/>
          <w:szCs w:val="28"/>
        </w:rPr>
        <w:t>全數採</w:t>
      </w:r>
      <w:r w:rsidRPr="00425F8B">
        <w:rPr>
          <w:rFonts w:ascii="Times New Roman" w:eastAsia="標楷體" w:hAnsi="Times New Roman" w:cs="Times New Roman"/>
          <w:bCs/>
          <w:sz w:val="28"/>
          <w:szCs w:val="28"/>
        </w:rPr>
        <w:t>OT</w:t>
      </w:r>
      <w:r w:rsidRPr="00425F8B">
        <w:rPr>
          <w:rFonts w:ascii="Times New Roman" w:eastAsia="標楷體" w:hAnsi="Times New Roman" w:cs="Times New Roman"/>
          <w:bCs/>
          <w:sz w:val="28"/>
          <w:szCs w:val="28"/>
        </w:rPr>
        <w:t>委外營運，營運養護成本由委外承包單位自行吸收，無須地方政府另行編列營運養護經費。</w:t>
      </w:r>
    </w:p>
    <w:p w:rsidR="00D37CBF" w:rsidRDefault="00D37CBF" w:rsidP="00D74321">
      <w:pPr>
        <w:pStyle w:val="aff0"/>
        <w:numPr>
          <w:ilvl w:val="0"/>
          <w:numId w:val="76"/>
        </w:numPr>
        <w:spacing w:line="480" w:lineRule="exact"/>
        <w:jc w:val="both"/>
        <w:rPr>
          <w:rFonts w:ascii="Times New Roman" w:eastAsia="標楷體" w:hAnsi="Times New Roman" w:cs="Times New Roman"/>
          <w:sz w:val="28"/>
          <w:szCs w:val="28"/>
        </w:rPr>
      </w:pPr>
      <w:r w:rsidRPr="00101406">
        <w:rPr>
          <w:rFonts w:ascii="Times New Roman" w:eastAsia="標楷體" w:hAnsi="Times New Roman" w:cs="Times New Roman"/>
          <w:bCs/>
          <w:sz w:val="28"/>
          <w:szCs w:val="28"/>
        </w:rPr>
        <w:t>其他項目</w:t>
      </w:r>
      <w:r w:rsidRPr="00101406">
        <w:rPr>
          <w:rFonts w:ascii="Times New Roman" w:eastAsia="標楷體" w:hAnsi="Times New Roman" w:cs="Times New Roman" w:hint="eastAsia"/>
          <w:bCs/>
          <w:sz w:val="28"/>
          <w:szCs w:val="28"/>
        </w:rPr>
        <w:t>（包括興（整）建風雨球場、改善</w:t>
      </w:r>
      <w:r w:rsidRPr="00101406">
        <w:rPr>
          <w:rFonts w:ascii="Times New Roman" w:eastAsia="標楷體" w:hAnsi="Times New Roman" w:cs="Times New Roman"/>
          <w:bCs/>
          <w:sz w:val="28"/>
          <w:szCs w:val="28"/>
        </w:rPr>
        <w:t>既有運動場館</w:t>
      </w:r>
      <w:r w:rsidRPr="00101406">
        <w:rPr>
          <w:rFonts w:ascii="Times New Roman" w:eastAsia="標楷體" w:hAnsi="Times New Roman" w:cs="Times New Roman" w:hint="eastAsia"/>
          <w:bCs/>
          <w:sz w:val="28"/>
          <w:szCs w:val="28"/>
        </w:rPr>
        <w:t>設施及</w:t>
      </w:r>
      <w:r w:rsidRPr="00101406">
        <w:rPr>
          <w:rFonts w:ascii="Times New Roman" w:eastAsia="標楷體" w:hAnsi="Times New Roman" w:cs="Times New Roman"/>
          <w:bCs/>
          <w:sz w:val="28"/>
          <w:szCs w:val="28"/>
        </w:rPr>
        <w:t>全國性綜合賽會場館整修</w:t>
      </w:r>
      <w:r w:rsidRPr="00101406">
        <w:rPr>
          <w:rFonts w:ascii="Times New Roman" w:eastAsia="標楷體" w:hAnsi="Times New Roman" w:cs="Times New Roman" w:hint="eastAsia"/>
          <w:bCs/>
          <w:sz w:val="28"/>
          <w:szCs w:val="28"/>
        </w:rPr>
        <w:t>等）</w:t>
      </w:r>
      <w:r>
        <w:rPr>
          <w:rFonts w:ascii="Times New Roman" w:eastAsia="標楷體" w:hAnsi="Times New Roman" w:cs="Times New Roman" w:hint="eastAsia"/>
          <w:bCs/>
          <w:sz w:val="28"/>
          <w:szCs w:val="28"/>
        </w:rPr>
        <w:t>：</w:t>
      </w:r>
      <w:r w:rsidRPr="00101406">
        <w:rPr>
          <w:rFonts w:ascii="Times New Roman" w:eastAsia="標楷體" w:hAnsi="Times New Roman" w:cs="Times New Roman"/>
          <w:bCs/>
          <w:sz w:val="28"/>
          <w:szCs w:val="28"/>
        </w:rPr>
        <w:t>部分</w:t>
      </w:r>
      <w:r w:rsidRPr="00101406">
        <w:rPr>
          <w:rFonts w:ascii="Times New Roman" w:eastAsia="標楷體" w:hAnsi="Times New Roman" w:cs="Times New Roman" w:hint="eastAsia"/>
          <w:bCs/>
          <w:sz w:val="28"/>
          <w:szCs w:val="28"/>
        </w:rPr>
        <w:t>運動</w:t>
      </w:r>
      <w:r w:rsidRPr="00101406">
        <w:rPr>
          <w:rFonts w:ascii="Times New Roman" w:eastAsia="標楷體" w:hAnsi="Times New Roman" w:cs="Times New Roman"/>
          <w:bCs/>
          <w:sz w:val="28"/>
          <w:szCs w:val="28"/>
        </w:rPr>
        <w:t>場館或為開放空間、或為學校體育設施與非主流運動項目場館，僅部分設施收取若干場地租金費用，多數屬免費開放民眾使</w:t>
      </w:r>
      <w:r w:rsidRPr="00534C73">
        <w:rPr>
          <w:rFonts w:ascii="Times New Roman" w:eastAsia="標楷體" w:hAnsi="Times New Roman" w:cs="Times New Roman"/>
          <w:bCs/>
          <w:sz w:val="28"/>
          <w:szCs w:val="28"/>
        </w:rPr>
        <w:t>用之場域，故不設定收益數字；至其每年養護費用則預定為興</w:t>
      </w:r>
      <w:r w:rsidRPr="00534C73">
        <w:rPr>
          <w:rFonts w:ascii="Times New Roman" w:eastAsia="標楷體" w:hAnsi="Times New Roman" w:cs="Times New Roman" w:hint="eastAsia"/>
          <w:bCs/>
          <w:sz w:val="28"/>
          <w:szCs w:val="28"/>
        </w:rPr>
        <w:t>（</w:t>
      </w:r>
      <w:r w:rsidRPr="00534C73">
        <w:rPr>
          <w:rFonts w:ascii="Times New Roman" w:eastAsia="標楷體" w:hAnsi="Times New Roman" w:cs="Times New Roman"/>
          <w:bCs/>
          <w:sz w:val="28"/>
          <w:szCs w:val="28"/>
        </w:rPr>
        <w:t>整</w:t>
      </w:r>
      <w:r w:rsidRPr="00534C73">
        <w:rPr>
          <w:rFonts w:ascii="Times New Roman" w:eastAsia="標楷體" w:hAnsi="Times New Roman" w:cs="Times New Roman" w:hint="eastAsia"/>
          <w:bCs/>
          <w:sz w:val="28"/>
          <w:szCs w:val="28"/>
        </w:rPr>
        <w:t>）</w:t>
      </w:r>
      <w:r w:rsidRPr="00534C73">
        <w:rPr>
          <w:rFonts w:ascii="Times New Roman" w:eastAsia="標楷體" w:hAnsi="Times New Roman" w:cs="Times New Roman"/>
          <w:bCs/>
          <w:sz w:val="28"/>
          <w:szCs w:val="28"/>
        </w:rPr>
        <w:t>建費用</w:t>
      </w:r>
      <w:r w:rsidRPr="00534C73">
        <w:rPr>
          <w:rFonts w:ascii="Times New Roman" w:eastAsia="標楷體" w:hAnsi="Times New Roman" w:cs="Times New Roman" w:hint="eastAsia"/>
          <w:bCs/>
          <w:sz w:val="28"/>
          <w:szCs w:val="28"/>
        </w:rPr>
        <w:t>（中央經費</w:t>
      </w:r>
      <w:r w:rsidRPr="00534C73">
        <w:rPr>
          <w:rFonts w:ascii="Times New Roman" w:eastAsia="標楷體" w:hAnsi="Times New Roman" w:cs="Times New Roman" w:hint="eastAsia"/>
          <w:bCs/>
          <w:sz w:val="28"/>
          <w:szCs w:val="28"/>
        </w:rPr>
        <w:t>29.4</w:t>
      </w:r>
      <w:r w:rsidRPr="00534C73">
        <w:rPr>
          <w:rFonts w:ascii="Times New Roman" w:eastAsia="標楷體" w:hAnsi="Times New Roman" w:cs="Times New Roman" w:hint="eastAsia"/>
          <w:bCs/>
          <w:sz w:val="28"/>
          <w:szCs w:val="28"/>
        </w:rPr>
        <w:t>億、地方經費</w:t>
      </w:r>
      <w:r w:rsidRPr="00534C73">
        <w:rPr>
          <w:rFonts w:ascii="Times New Roman" w:eastAsia="標楷體" w:hAnsi="Times New Roman" w:cs="Times New Roman" w:hint="eastAsia"/>
          <w:bCs/>
          <w:sz w:val="28"/>
          <w:szCs w:val="28"/>
        </w:rPr>
        <w:t>12.35</w:t>
      </w:r>
      <w:r w:rsidRPr="00534C73">
        <w:rPr>
          <w:rFonts w:ascii="Times New Roman" w:eastAsia="標楷體" w:hAnsi="Times New Roman" w:cs="Times New Roman" w:hint="eastAsia"/>
          <w:bCs/>
          <w:sz w:val="28"/>
          <w:szCs w:val="28"/>
        </w:rPr>
        <w:t>億；合計</w:t>
      </w:r>
      <w:r w:rsidRPr="00534C73">
        <w:rPr>
          <w:rFonts w:ascii="Times New Roman" w:eastAsia="標楷體" w:hAnsi="Times New Roman" w:cs="Times New Roman" w:hint="eastAsia"/>
          <w:bCs/>
          <w:sz w:val="28"/>
          <w:szCs w:val="28"/>
        </w:rPr>
        <w:t>41.75</w:t>
      </w:r>
      <w:r w:rsidRPr="00534C73">
        <w:rPr>
          <w:rFonts w:ascii="Times New Roman" w:eastAsia="標楷體" w:hAnsi="Times New Roman" w:cs="Times New Roman" w:hint="eastAsia"/>
          <w:bCs/>
          <w:sz w:val="28"/>
          <w:szCs w:val="28"/>
        </w:rPr>
        <w:t>億）</w:t>
      </w:r>
      <w:r w:rsidRPr="00534C73">
        <w:rPr>
          <w:rFonts w:ascii="Times New Roman" w:eastAsia="標楷體" w:hAnsi="Times New Roman" w:cs="Times New Roman"/>
          <w:bCs/>
          <w:sz w:val="28"/>
          <w:szCs w:val="28"/>
        </w:rPr>
        <w:t>之</w:t>
      </w:r>
      <w:r w:rsidRPr="00534C73">
        <w:rPr>
          <w:rFonts w:ascii="Times New Roman" w:eastAsia="標楷體" w:hAnsi="Times New Roman" w:cs="Times New Roman"/>
          <w:bCs/>
          <w:sz w:val="28"/>
          <w:szCs w:val="28"/>
        </w:rPr>
        <w:t>0.0</w:t>
      </w:r>
      <w:r w:rsidRPr="00534C73">
        <w:rPr>
          <w:rFonts w:ascii="Times New Roman" w:eastAsia="標楷體" w:hAnsi="Times New Roman" w:cs="Times New Roman" w:hint="eastAsia"/>
          <w:bCs/>
          <w:sz w:val="28"/>
          <w:szCs w:val="28"/>
        </w:rPr>
        <w:t>2</w:t>
      </w:r>
      <w:r w:rsidRPr="00534C73">
        <w:rPr>
          <w:rFonts w:ascii="Times New Roman" w:eastAsia="標楷體" w:hAnsi="Times New Roman" w:cs="Times New Roman"/>
          <w:bCs/>
          <w:sz w:val="28"/>
          <w:szCs w:val="28"/>
        </w:rPr>
        <w:t>%</w:t>
      </w:r>
      <w:r w:rsidRPr="00534C73">
        <w:rPr>
          <w:rFonts w:ascii="Times New Roman" w:eastAsia="標楷體" w:hAnsi="Times New Roman" w:cs="Times New Roman"/>
          <w:bCs/>
          <w:sz w:val="28"/>
          <w:szCs w:val="28"/>
        </w:rPr>
        <w:t>。復考量營運養護成本與總體經濟發展有關，</w:t>
      </w:r>
      <w:r w:rsidRPr="00534C73">
        <w:rPr>
          <w:rFonts w:ascii="Times New Roman" w:eastAsia="標楷體" w:hAnsi="Times New Roman" w:cs="Times New Roman" w:hint="eastAsia"/>
          <w:bCs/>
          <w:sz w:val="28"/>
          <w:szCs w:val="28"/>
        </w:rPr>
        <w:t>依</w:t>
      </w:r>
      <w:r w:rsidRPr="00534C73">
        <w:rPr>
          <w:rFonts w:ascii="Times New Roman" w:eastAsia="標楷體" w:hAnsi="Times New Roman" w:cs="Times New Roman"/>
          <w:bCs/>
          <w:sz w:val="28"/>
          <w:szCs w:val="28"/>
        </w:rPr>
        <w:t>據行政院主計總處國民所得及經濟成長統計資料，</w:t>
      </w:r>
      <w:r w:rsidRPr="00534C73">
        <w:rPr>
          <w:rFonts w:ascii="Times New Roman" w:eastAsia="標楷體" w:hAnsi="Times New Roman" w:cs="Times New Roman"/>
          <w:bCs/>
          <w:sz w:val="28"/>
          <w:szCs w:val="28"/>
        </w:rPr>
        <w:t>10</w:t>
      </w:r>
      <w:r w:rsidRPr="00534C73">
        <w:rPr>
          <w:rFonts w:ascii="Times New Roman" w:eastAsia="標楷體" w:hAnsi="Times New Roman" w:cs="Times New Roman"/>
          <w:bCs/>
          <w:sz w:val="28"/>
          <w:szCs w:val="28"/>
        </w:rPr>
        <w:t>年（民國</w:t>
      </w:r>
      <w:r w:rsidRPr="00534C73">
        <w:rPr>
          <w:rFonts w:ascii="Times New Roman" w:eastAsia="標楷體" w:hAnsi="Times New Roman" w:cs="Times New Roman"/>
          <w:bCs/>
          <w:sz w:val="28"/>
          <w:szCs w:val="28"/>
        </w:rPr>
        <w:t>9</w:t>
      </w:r>
      <w:r w:rsidRPr="00534C73">
        <w:rPr>
          <w:rFonts w:ascii="Times New Roman" w:eastAsia="標楷體" w:hAnsi="Times New Roman" w:cs="Times New Roman" w:hint="eastAsia"/>
          <w:bCs/>
          <w:sz w:val="28"/>
          <w:szCs w:val="28"/>
        </w:rPr>
        <w:t>9</w:t>
      </w:r>
      <w:r w:rsidRPr="00534C73">
        <w:rPr>
          <w:rFonts w:ascii="Times New Roman" w:eastAsia="標楷體" w:hAnsi="Times New Roman" w:cs="Times New Roman"/>
          <w:bCs/>
          <w:sz w:val="28"/>
          <w:szCs w:val="28"/>
        </w:rPr>
        <w:t>年</w:t>
      </w:r>
      <w:r w:rsidRPr="00534C73">
        <w:rPr>
          <w:rFonts w:ascii="Times New Roman" w:eastAsia="標楷體" w:hAnsi="Times New Roman" w:cs="Times New Roman" w:hint="eastAsia"/>
          <w:bCs/>
          <w:sz w:val="28"/>
          <w:szCs w:val="28"/>
        </w:rPr>
        <w:t>～</w:t>
      </w:r>
      <w:r w:rsidRPr="00534C73">
        <w:rPr>
          <w:rFonts w:ascii="Times New Roman" w:eastAsia="標楷體" w:hAnsi="Times New Roman" w:cs="Times New Roman"/>
          <w:bCs/>
          <w:sz w:val="28"/>
          <w:szCs w:val="28"/>
        </w:rPr>
        <w:t>民國</w:t>
      </w:r>
      <w:r w:rsidRPr="00534C73">
        <w:rPr>
          <w:rFonts w:ascii="Times New Roman" w:eastAsia="標楷體" w:hAnsi="Times New Roman" w:cs="Times New Roman"/>
          <w:bCs/>
          <w:sz w:val="28"/>
          <w:szCs w:val="28"/>
        </w:rPr>
        <w:t>10</w:t>
      </w:r>
      <w:r w:rsidRPr="00534C73">
        <w:rPr>
          <w:rFonts w:ascii="Times New Roman" w:eastAsia="標楷體" w:hAnsi="Times New Roman" w:cs="Times New Roman" w:hint="eastAsia"/>
          <w:bCs/>
          <w:sz w:val="28"/>
          <w:szCs w:val="28"/>
        </w:rPr>
        <w:t>8</w:t>
      </w:r>
      <w:r w:rsidRPr="00534C73">
        <w:rPr>
          <w:rFonts w:ascii="Times New Roman" w:eastAsia="標楷體" w:hAnsi="Times New Roman" w:cs="Times New Roman"/>
          <w:bCs/>
          <w:sz w:val="28"/>
          <w:szCs w:val="28"/>
        </w:rPr>
        <w:t>年）的經濟成長率介於</w:t>
      </w:r>
      <w:r w:rsidRPr="00534C73">
        <w:rPr>
          <w:rFonts w:ascii="Times New Roman" w:eastAsia="標楷體" w:hAnsi="Times New Roman" w:cs="Times New Roman"/>
          <w:bCs/>
          <w:sz w:val="28"/>
          <w:szCs w:val="28"/>
        </w:rPr>
        <w:t>1.</w:t>
      </w:r>
      <w:r w:rsidRPr="00534C73">
        <w:rPr>
          <w:rFonts w:ascii="Times New Roman" w:eastAsia="標楷體" w:hAnsi="Times New Roman" w:cs="Times New Roman" w:hint="eastAsia"/>
          <w:bCs/>
          <w:sz w:val="28"/>
          <w:szCs w:val="28"/>
        </w:rPr>
        <w:t>4</w:t>
      </w:r>
      <w:r w:rsidRPr="00534C73">
        <w:rPr>
          <w:rFonts w:ascii="Times New Roman" w:eastAsia="標楷體" w:hAnsi="Times New Roman" w:cs="Times New Roman"/>
          <w:bCs/>
          <w:sz w:val="28"/>
          <w:szCs w:val="28"/>
        </w:rPr>
        <w:t>7</w:t>
      </w:r>
      <w:r w:rsidRPr="00534C73">
        <w:rPr>
          <w:rFonts w:ascii="Times New Roman" w:eastAsia="標楷體" w:hAnsi="Times New Roman" w:cs="Times New Roman"/>
          <w:bCs/>
          <w:sz w:val="28"/>
          <w:szCs w:val="28"/>
        </w:rPr>
        <w:t>％至</w:t>
      </w:r>
      <w:r w:rsidRPr="00534C73">
        <w:rPr>
          <w:rFonts w:ascii="Times New Roman" w:eastAsia="標楷體" w:hAnsi="Times New Roman" w:cs="Times New Roman"/>
          <w:bCs/>
          <w:sz w:val="28"/>
          <w:szCs w:val="28"/>
        </w:rPr>
        <w:t>10.63</w:t>
      </w:r>
      <w:r w:rsidRPr="00534C73">
        <w:rPr>
          <w:rFonts w:ascii="Times New Roman" w:eastAsia="標楷體" w:hAnsi="Times New Roman" w:cs="Times New Roman"/>
          <w:bCs/>
          <w:sz w:val="28"/>
          <w:szCs w:val="28"/>
        </w:rPr>
        <w:t>％之間，</w:t>
      </w:r>
      <w:r w:rsidRPr="00534C73">
        <w:rPr>
          <w:rFonts w:ascii="Times New Roman" w:eastAsia="標楷體" w:hAnsi="Times New Roman" w:cs="Times New Roman" w:hint="eastAsia"/>
          <w:bCs/>
          <w:sz w:val="28"/>
          <w:szCs w:val="28"/>
        </w:rPr>
        <w:t>幾何</w:t>
      </w:r>
      <w:r w:rsidRPr="00534C73">
        <w:rPr>
          <w:rFonts w:ascii="Times New Roman" w:eastAsia="標楷體" w:hAnsi="Times New Roman" w:cs="Times New Roman"/>
          <w:bCs/>
          <w:sz w:val="28"/>
          <w:szCs w:val="28"/>
        </w:rPr>
        <w:t>平均數為</w:t>
      </w:r>
      <w:r w:rsidRPr="00534C73">
        <w:rPr>
          <w:rFonts w:ascii="Times New Roman" w:eastAsia="標楷體" w:hAnsi="Times New Roman" w:cs="Times New Roman" w:hint="eastAsia"/>
          <w:bCs/>
          <w:sz w:val="28"/>
          <w:szCs w:val="28"/>
        </w:rPr>
        <w:t>3</w:t>
      </w:r>
      <w:r w:rsidRPr="00534C73">
        <w:rPr>
          <w:rFonts w:ascii="Times New Roman" w:eastAsia="標楷體" w:hAnsi="Times New Roman" w:cs="Times New Roman"/>
          <w:bCs/>
          <w:sz w:val="28"/>
          <w:szCs w:val="28"/>
        </w:rPr>
        <w:t>.</w:t>
      </w:r>
      <w:r w:rsidRPr="00534C73">
        <w:rPr>
          <w:rFonts w:ascii="Times New Roman" w:eastAsia="標楷體" w:hAnsi="Times New Roman" w:cs="Times New Roman" w:hint="eastAsia"/>
          <w:bCs/>
          <w:sz w:val="28"/>
          <w:szCs w:val="28"/>
        </w:rPr>
        <w:t>08</w:t>
      </w:r>
      <w:r w:rsidRPr="00534C73">
        <w:rPr>
          <w:rFonts w:ascii="Times New Roman" w:eastAsia="標楷體" w:hAnsi="Times New Roman" w:cs="Times New Roman"/>
          <w:bCs/>
          <w:sz w:val="28"/>
          <w:szCs w:val="28"/>
        </w:rPr>
        <w:t>%</w:t>
      </w:r>
      <w:r w:rsidRPr="00534C73">
        <w:rPr>
          <w:rFonts w:ascii="Times New Roman" w:eastAsia="標楷體" w:hAnsi="Times New Roman" w:cs="Times New Roman"/>
          <w:bCs/>
          <w:sz w:val="28"/>
          <w:szCs w:val="28"/>
        </w:rPr>
        <w:t>。衡量未來數年的實質經濟成長以及通貨膨脹因素，假設相關營運養護成本年成長率為</w:t>
      </w:r>
      <w:r w:rsidRPr="00534C73">
        <w:rPr>
          <w:rFonts w:ascii="Times New Roman" w:eastAsia="標楷體" w:hAnsi="Times New Roman" w:cs="Times New Roman"/>
          <w:bCs/>
          <w:sz w:val="28"/>
          <w:szCs w:val="28"/>
        </w:rPr>
        <w:t>4.</w:t>
      </w:r>
      <w:r w:rsidRPr="00534C73">
        <w:rPr>
          <w:rFonts w:ascii="Times New Roman" w:eastAsia="標楷體" w:hAnsi="Times New Roman" w:cs="Times New Roman" w:hint="eastAsia"/>
          <w:bCs/>
          <w:sz w:val="28"/>
          <w:szCs w:val="28"/>
        </w:rPr>
        <w:t>54</w:t>
      </w:r>
      <w:r w:rsidRPr="00534C73">
        <w:rPr>
          <w:rFonts w:ascii="Times New Roman" w:eastAsia="標楷體" w:hAnsi="Times New Roman" w:cs="Times New Roman"/>
          <w:bCs/>
          <w:sz w:val="28"/>
          <w:szCs w:val="28"/>
        </w:rPr>
        <w:t>%</w:t>
      </w:r>
      <w:r w:rsidRPr="00534C73">
        <w:rPr>
          <w:rFonts w:ascii="Times New Roman" w:eastAsia="標楷體" w:hAnsi="Times New Roman" w:cs="Times New Roman"/>
          <w:bCs/>
          <w:sz w:val="28"/>
          <w:szCs w:val="28"/>
        </w:rPr>
        <w:t>。</w:t>
      </w:r>
    </w:p>
    <w:p w:rsidR="00D37CBF" w:rsidRDefault="00D37CBF" w:rsidP="00D74321">
      <w:pPr>
        <w:pStyle w:val="aff0"/>
        <w:numPr>
          <w:ilvl w:val="0"/>
          <w:numId w:val="74"/>
        </w:numPr>
        <w:spacing w:beforeLines="50" w:before="120" w:line="480" w:lineRule="exact"/>
        <w:ind w:leftChars="352" w:left="1131" w:hangingChars="102" w:hanging="286"/>
        <w:jc w:val="both"/>
        <w:rPr>
          <w:rFonts w:ascii="Times New Roman" w:eastAsia="標楷體" w:hAnsi="Times New Roman" w:cs="Times New Roman"/>
          <w:sz w:val="28"/>
          <w:szCs w:val="28"/>
        </w:rPr>
      </w:pPr>
      <w:r w:rsidRPr="00D23C01">
        <w:rPr>
          <w:rFonts w:ascii="Times New Roman" w:eastAsia="標楷體" w:hAnsi="Times New Roman" w:cs="Times New Roman"/>
          <w:sz w:val="28"/>
          <w:szCs w:val="28"/>
        </w:rPr>
        <w:t>收益項目</w:t>
      </w:r>
    </w:p>
    <w:p w:rsidR="00D37CBF" w:rsidRDefault="00D37CBF" w:rsidP="00D37CBF">
      <w:pPr>
        <w:spacing w:line="480" w:lineRule="exact"/>
        <w:ind w:left="84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5A33D5">
        <w:rPr>
          <w:rFonts w:ascii="Times New Roman" w:eastAsia="標楷體" w:hAnsi="Times New Roman" w:cs="Times New Roman"/>
          <w:sz w:val="28"/>
          <w:szCs w:val="28"/>
        </w:rPr>
        <w:t>本計畫執行</w:t>
      </w:r>
      <w:r w:rsidRPr="005A33D5">
        <w:rPr>
          <w:rFonts w:ascii="Times New Roman" w:eastAsia="標楷體" w:hAnsi="Times New Roman" w:cs="Times New Roman" w:hint="eastAsia"/>
          <w:sz w:val="28"/>
          <w:szCs w:val="28"/>
        </w:rPr>
        <w:t>主要目標為充實</w:t>
      </w:r>
      <w:r w:rsidRPr="005A33D5">
        <w:rPr>
          <w:rFonts w:ascii="Times New Roman" w:eastAsia="標楷體" w:hAnsi="Times New Roman" w:cs="Times New Roman"/>
          <w:sz w:val="28"/>
          <w:szCs w:val="28"/>
        </w:rPr>
        <w:t>全民運動</w:t>
      </w:r>
      <w:r w:rsidRPr="005A33D5">
        <w:rPr>
          <w:rFonts w:ascii="Times New Roman" w:eastAsia="標楷體" w:hAnsi="Times New Roman" w:cs="Times New Roman" w:hint="eastAsia"/>
          <w:sz w:val="28"/>
          <w:szCs w:val="28"/>
        </w:rPr>
        <w:t>環境，各項工作項目</w:t>
      </w:r>
      <w:r w:rsidRPr="005A33D5">
        <w:rPr>
          <w:rFonts w:ascii="Times New Roman" w:eastAsia="標楷體" w:hAnsi="Times New Roman" w:cs="Times New Roman"/>
          <w:sz w:val="28"/>
          <w:szCs w:val="28"/>
        </w:rPr>
        <w:t>僅</w:t>
      </w:r>
      <w:r w:rsidRPr="005A33D5">
        <w:rPr>
          <w:rFonts w:ascii="標楷體" w:eastAsia="標楷體" w:hAnsi="標楷體" w:cs="Times New Roman" w:hint="eastAsia"/>
          <w:sz w:val="28"/>
          <w:szCs w:val="28"/>
        </w:rPr>
        <w:t>「</w:t>
      </w:r>
      <w:r w:rsidRPr="005A33D5">
        <w:rPr>
          <w:rFonts w:ascii="Times New Roman" w:eastAsia="標楷體" w:hAnsi="Times New Roman" w:cs="Times New Roman"/>
          <w:sz w:val="28"/>
          <w:szCs w:val="28"/>
        </w:rPr>
        <w:t>全民運動館</w:t>
      </w:r>
      <w:r w:rsidRPr="005A33D5">
        <w:rPr>
          <w:rFonts w:ascii="標楷體" w:eastAsia="標楷體" w:hAnsi="標楷體" w:cs="Times New Roman" w:hint="eastAsia"/>
          <w:sz w:val="28"/>
          <w:szCs w:val="28"/>
        </w:rPr>
        <w:t>」及「</w:t>
      </w:r>
      <w:r w:rsidRPr="005A33D5">
        <w:rPr>
          <w:rFonts w:ascii="Times New Roman" w:eastAsia="標楷體" w:hAnsi="Times New Roman" w:cs="Times New Roman" w:hint="eastAsia"/>
          <w:bCs/>
          <w:sz w:val="28"/>
          <w:szCs w:val="28"/>
        </w:rPr>
        <w:t>設置運動園區</w:t>
      </w:r>
      <w:r w:rsidRPr="005A33D5">
        <w:rPr>
          <w:rFonts w:ascii="標楷體" w:eastAsia="標楷體" w:hAnsi="標楷體" w:cs="Times New Roman" w:hint="eastAsia"/>
          <w:sz w:val="28"/>
          <w:szCs w:val="28"/>
        </w:rPr>
        <w:t>」</w:t>
      </w:r>
      <w:r w:rsidRPr="005A33D5">
        <w:rPr>
          <w:rFonts w:ascii="Times New Roman" w:eastAsia="標楷體" w:hAnsi="Times New Roman" w:cs="Times New Roman" w:hint="eastAsia"/>
          <w:bCs/>
          <w:sz w:val="28"/>
          <w:szCs w:val="28"/>
        </w:rPr>
        <w:t>等</w:t>
      </w:r>
      <w:r w:rsidRPr="005A33D5">
        <w:rPr>
          <w:rFonts w:ascii="Times New Roman" w:eastAsia="標楷體" w:hAnsi="Times New Roman" w:cs="Times New Roman" w:hint="eastAsia"/>
          <w:bCs/>
          <w:sz w:val="28"/>
          <w:szCs w:val="28"/>
        </w:rPr>
        <w:t>2</w:t>
      </w:r>
      <w:r w:rsidRPr="005A33D5">
        <w:rPr>
          <w:rFonts w:ascii="Times New Roman" w:eastAsia="標楷體" w:hAnsi="Times New Roman" w:cs="Times New Roman" w:hint="eastAsia"/>
          <w:bCs/>
          <w:sz w:val="28"/>
          <w:szCs w:val="28"/>
        </w:rPr>
        <w:t>項</w:t>
      </w:r>
      <w:r w:rsidRPr="005A33D5">
        <w:rPr>
          <w:rFonts w:ascii="Times New Roman" w:eastAsia="標楷體" w:hAnsi="Times New Roman" w:cs="Times New Roman"/>
          <w:sz w:val="28"/>
          <w:szCs w:val="28"/>
        </w:rPr>
        <w:t>部分將獲得委外營運權利金之收益；</w:t>
      </w:r>
      <w:r w:rsidRPr="005A33D5">
        <w:rPr>
          <w:rFonts w:ascii="Times New Roman" w:eastAsia="標楷體" w:hAnsi="Times New Roman" w:cs="Times New Roman" w:hint="eastAsia"/>
          <w:bCs/>
          <w:sz w:val="28"/>
          <w:szCs w:val="28"/>
        </w:rPr>
        <w:t>其餘計畫項目（包括興（整）建風雨球場、改善</w:t>
      </w:r>
      <w:r w:rsidRPr="005A33D5">
        <w:rPr>
          <w:rFonts w:ascii="Times New Roman" w:eastAsia="標楷體" w:hAnsi="Times New Roman" w:cs="Times New Roman"/>
          <w:bCs/>
          <w:sz w:val="28"/>
          <w:szCs w:val="28"/>
        </w:rPr>
        <w:t>既有運動場館</w:t>
      </w:r>
      <w:r w:rsidRPr="005A33D5">
        <w:rPr>
          <w:rFonts w:ascii="Times New Roman" w:eastAsia="標楷體" w:hAnsi="Times New Roman" w:cs="Times New Roman" w:hint="eastAsia"/>
          <w:bCs/>
          <w:sz w:val="28"/>
          <w:szCs w:val="28"/>
        </w:rPr>
        <w:t>設施及</w:t>
      </w:r>
      <w:r w:rsidRPr="005A33D5">
        <w:rPr>
          <w:rFonts w:ascii="Times New Roman" w:eastAsia="標楷體" w:hAnsi="Times New Roman" w:cs="Times New Roman"/>
          <w:bCs/>
          <w:sz w:val="28"/>
          <w:szCs w:val="28"/>
        </w:rPr>
        <w:t>全國綜合</w:t>
      </w:r>
      <w:r w:rsidR="002C2EBC" w:rsidRPr="005A33D5">
        <w:rPr>
          <w:rFonts w:ascii="Times New Roman" w:eastAsia="標楷體" w:hAnsi="Times New Roman" w:cs="Times New Roman"/>
          <w:bCs/>
          <w:sz w:val="28"/>
          <w:szCs w:val="28"/>
        </w:rPr>
        <w:t>性</w:t>
      </w:r>
      <w:r w:rsidR="002C2EBC">
        <w:rPr>
          <w:rFonts w:ascii="Times New Roman" w:eastAsia="標楷體" w:hAnsi="Times New Roman" w:cs="Times New Roman" w:hint="eastAsia"/>
          <w:bCs/>
          <w:sz w:val="28"/>
          <w:szCs w:val="28"/>
        </w:rPr>
        <w:t>運動</w:t>
      </w:r>
      <w:r w:rsidRPr="005A33D5">
        <w:rPr>
          <w:rFonts w:ascii="Times New Roman" w:eastAsia="標楷體" w:hAnsi="Times New Roman" w:cs="Times New Roman"/>
          <w:bCs/>
          <w:sz w:val="28"/>
          <w:szCs w:val="28"/>
        </w:rPr>
        <w:t>賽會場館整修</w:t>
      </w:r>
      <w:r w:rsidRPr="005A33D5">
        <w:rPr>
          <w:rFonts w:ascii="Times New Roman" w:eastAsia="標楷體" w:hAnsi="Times New Roman" w:cs="Times New Roman" w:hint="eastAsia"/>
          <w:bCs/>
          <w:sz w:val="28"/>
          <w:szCs w:val="28"/>
        </w:rPr>
        <w:t>等</w:t>
      </w:r>
      <w:r w:rsidRPr="005A33D5">
        <w:rPr>
          <w:rFonts w:ascii="Times New Roman" w:eastAsia="標楷體" w:hAnsi="Times New Roman" w:cs="Times New Roman" w:hint="eastAsia"/>
          <w:bCs/>
          <w:sz w:val="28"/>
          <w:szCs w:val="28"/>
        </w:rPr>
        <w:t>3</w:t>
      </w:r>
      <w:r w:rsidRPr="005A33D5">
        <w:rPr>
          <w:rFonts w:ascii="Times New Roman" w:eastAsia="標楷體" w:hAnsi="Times New Roman" w:cs="Times New Roman" w:hint="eastAsia"/>
          <w:bCs/>
          <w:sz w:val="28"/>
          <w:szCs w:val="28"/>
        </w:rPr>
        <w:t>項</w:t>
      </w:r>
      <w:r w:rsidRPr="005A33D5">
        <w:rPr>
          <w:rFonts w:ascii="Times New Roman" w:eastAsia="標楷體" w:hAnsi="Times New Roman" w:cs="Times New Roman" w:hint="eastAsia"/>
          <w:sz w:val="28"/>
          <w:szCs w:val="28"/>
        </w:rPr>
        <w:t>）</w:t>
      </w:r>
      <w:r w:rsidRPr="005A33D5">
        <w:rPr>
          <w:rFonts w:ascii="Times New Roman" w:eastAsia="標楷體" w:hAnsi="Times New Roman" w:cs="Times New Roman"/>
          <w:sz w:val="28"/>
          <w:szCs w:val="28"/>
        </w:rPr>
        <w:t>，如前述說明相關收益鮮少，故不設定收益數字，以下就未來可獲取收益項目之每年預期收益說明如</w:t>
      </w:r>
      <w:r w:rsidRPr="00425F8B">
        <w:rPr>
          <w:rFonts w:ascii="Times New Roman" w:eastAsia="標楷體" w:hAnsi="Times New Roman" w:cs="Times New Roman"/>
          <w:sz w:val="28"/>
          <w:szCs w:val="28"/>
        </w:rPr>
        <w:t>下：</w:t>
      </w:r>
    </w:p>
    <w:p w:rsidR="00D37CBF" w:rsidRPr="00475721" w:rsidRDefault="00D37CBF" w:rsidP="00D74321">
      <w:pPr>
        <w:pStyle w:val="aff0"/>
        <w:numPr>
          <w:ilvl w:val="0"/>
          <w:numId w:val="77"/>
        </w:numPr>
        <w:spacing w:line="480" w:lineRule="exact"/>
        <w:jc w:val="both"/>
        <w:rPr>
          <w:rFonts w:ascii="Times New Roman" w:eastAsia="標楷體" w:hAnsi="Times New Roman" w:cs="Times New Roman"/>
          <w:sz w:val="28"/>
          <w:szCs w:val="28"/>
        </w:rPr>
      </w:pPr>
      <w:r>
        <w:rPr>
          <w:rFonts w:ascii="Times New Roman" w:eastAsia="標楷體" w:hAnsi="Times New Roman" w:cs="Times New Roman" w:hint="eastAsia"/>
          <w:bCs/>
          <w:sz w:val="28"/>
          <w:szCs w:val="28"/>
        </w:rPr>
        <w:t>全民運動館：</w:t>
      </w:r>
      <w:r w:rsidRPr="00425F8B">
        <w:rPr>
          <w:rFonts w:ascii="Times New Roman" w:eastAsia="標楷體" w:hAnsi="Times New Roman" w:cs="Times New Roman"/>
          <w:bCs/>
          <w:sz w:val="28"/>
          <w:szCs w:val="28"/>
        </w:rPr>
        <w:t>本</w:t>
      </w:r>
      <w:r w:rsidRPr="00534C73">
        <w:rPr>
          <w:rFonts w:ascii="Times New Roman" w:eastAsia="標楷體" w:hAnsi="Times New Roman" w:cs="Times New Roman"/>
          <w:bCs/>
          <w:sz w:val="28"/>
          <w:szCs w:val="28"/>
        </w:rPr>
        <w:t>部分預計興</w:t>
      </w:r>
      <w:r>
        <w:rPr>
          <w:rFonts w:ascii="Times New Roman" w:eastAsia="標楷體" w:hAnsi="Times New Roman" w:cs="Times New Roman" w:hint="eastAsia"/>
          <w:bCs/>
          <w:sz w:val="28"/>
          <w:szCs w:val="28"/>
        </w:rPr>
        <w:t>（整</w:t>
      </w:r>
      <w:r w:rsidRPr="00475721">
        <w:rPr>
          <w:rFonts w:ascii="Times New Roman" w:eastAsia="標楷體" w:hAnsi="Times New Roman" w:cs="Times New Roman" w:hint="eastAsia"/>
          <w:bCs/>
          <w:sz w:val="28"/>
          <w:szCs w:val="28"/>
        </w:rPr>
        <w:t>）</w:t>
      </w:r>
      <w:r w:rsidRPr="00475721">
        <w:rPr>
          <w:rFonts w:ascii="Times New Roman" w:eastAsia="標楷體" w:hAnsi="Times New Roman" w:cs="Times New Roman"/>
          <w:bCs/>
          <w:sz w:val="28"/>
          <w:szCs w:val="28"/>
        </w:rPr>
        <w:t>建</w:t>
      </w:r>
      <w:r w:rsidR="00D14E36" w:rsidRPr="00475721">
        <w:rPr>
          <w:rFonts w:ascii="Times New Roman" w:eastAsia="標楷體" w:hAnsi="Times New Roman" w:cs="Times New Roman" w:hint="eastAsia"/>
          <w:bCs/>
          <w:sz w:val="28"/>
          <w:szCs w:val="28"/>
        </w:rPr>
        <w:t>2</w:t>
      </w:r>
      <w:r w:rsidRPr="00475721">
        <w:rPr>
          <w:rFonts w:ascii="Times New Roman" w:eastAsia="標楷體" w:hAnsi="Times New Roman" w:cs="Times New Roman" w:hint="eastAsia"/>
          <w:bCs/>
          <w:sz w:val="28"/>
          <w:szCs w:val="28"/>
        </w:rPr>
        <w:t>0</w:t>
      </w:r>
      <w:r w:rsidRPr="00475721">
        <w:rPr>
          <w:rFonts w:ascii="Times New Roman" w:eastAsia="標楷體" w:hAnsi="Times New Roman" w:cs="Times New Roman"/>
          <w:bCs/>
          <w:sz w:val="28"/>
          <w:szCs w:val="28"/>
        </w:rPr>
        <w:t>處場館設施，考量各縣市體育經費有限，人力數量及專業性不足</w:t>
      </w:r>
      <w:r w:rsidRPr="00475721">
        <w:rPr>
          <w:rFonts w:ascii="Times New Roman" w:eastAsia="標楷體" w:hAnsi="Times New Roman" w:cs="Times New Roman" w:hint="eastAsia"/>
          <w:bCs/>
          <w:sz w:val="28"/>
          <w:szCs w:val="28"/>
        </w:rPr>
        <w:t>，</w:t>
      </w:r>
      <w:r w:rsidRPr="00475721">
        <w:rPr>
          <w:rFonts w:ascii="Times New Roman" w:eastAsia="標楷體" w:hAnsi="Times New Roman" w:cs="Times New Roman"/>
          <w:bCs/>
          <w:sz w:val="28"/>
          <w:szCs w:val="28"/>
        </w:rPr>
        <w:t>爰擬結合民間機構及社會資源，以</w:t>
      </w:r>
      <w:r w:rsidRPr="00475721">
        <w:rPr>
          <w:rFonts w:ascii="Times New Roman" w:eastAsia="標楷體" w:hAnsi="Times New Roman" w:cs="Times New Roman"/>
          <w:bCs/>
          <w:sz w:val="28"/>
          <w:szCs w:val="28"/>
        </w:rPr>
        <w:t>OT</w:t>
      </w:r>
      <w:r w:rsidRPr="00475721">
        <w:rPr>
          <w:rFonts w:ascii="Times New Roman" w:eastAsia="標楷體" w:hAnsi="Times New Roman" w:cs="Times New Roman"/>
          <w:bCs/>
          <w:sz w:val="28"/>
          <w:szCs w:val="28"/>
        </w:rPr>
        <w:t>方式委外營運。經參考除</w:t>
      </w:r>
      <w:r w:rsidRPr="00475721">
        <w:rPr>
          <w:rFonts w:ascii="Times New Roman" w:eastAsia="標楷體" w:hAnsi="Times New Roman" w:cs="Times New Roman" w:hint="eastAsia"/>
          <w:bCs/>
          <w:sz w:val="28"/>
          <w:szCs w:val="28"/>
        </w:rPr>
        <w:t>臺</w:t>
      </w:r>
      <w:r w:rsidRPr="00475721">
        <w:rPr>
          <w:rFonts w:ascii="Times New Roman" w:eastAsia="標楷體" w:hAnsi="Times New Roman" w:cs="Times New Roman"/>
          <w:bCs/>
          <w:sz w:val="28"/>
          <w:szCs w:val="28"/>
        </w:rPr>
        <w:t>北市外之各縣市國民運動中心權利金收益情形（每座每年使用權利金介於</w:t>
      </w:r>
      <w:r w:rsidRPr="00475721">
        <w:rPr>
          <w:rFonts w:ascii="Times New Roman" w:eastAsia="標楷體" w:hAnsi="Times New Roman" w:cs="Times New Roman"/>
          <w:bCs/>
          <w:sz w:val="28"/>
          <w:szCs w:val="28"/>
        </w:rPr>
        <w:t>420</w:t>
      </w:r>
      <w:r w:rsidRPr="00475721">
        <w:rPr>
          <w:rFonts w:ascii="Times New Roman" w:eastAsia="標楷體" w:hAnsi="Times New Roman" w:cs="Times New Roman"/>
          <w:bCs/>
          <w:sz w:val="28"/>
          <w:szCs w:val="28"/>
        </w:rPr>
        <w:t>萬</w:t>
      </w:r>
      <w:r w:rsidRPr="00475721">
        <w:rPr>
          <w:rFonts w:ascii="Times New Roman" w:eastAsia="標楷體" w:hAnsi="Times New Roman" w:cs="Times New Roman"/>
          <w:sz w:val="28"/>
          <w:szCs w:val="28"/>
        </w:rPr>
        <w:t>元</w:t>
      </w:r>
      <w:r w:rsidRPr="00475721">
        <w:rPr>
          <w:rFonts w:ascii="Times New Roman" w:eastAsia="標楷體" w:hAnsi="Times New Roman" w:cs="Times New Roman"/>
          <w:bCs/>
          <w:sz w:val="28"/>
          <w:szCs w:val="28"/>
        </w:rPr>
        <w:t>至</w:t>
      </w:r>
      <w:r w:rsidRPr="00475721">
        <w:rPr>
          <w:rFonts w:ascii="Times New Roman" w:eastAsia="標楷體" w:hAnsi="Times New Roman" w:cs="Times New Roman"/>
          <w:bCs/>
          <w:sz w:val="28"/>
          <w:szCs w:val="28"/>
        </w:rPr>
        <w:t>50</w:t>
      </w:r>
      <w:r w:rsidRPr="00475721">
        <w:rPr>
          <w:rFonts w:ascii="Times New Roman" w:eastAsia="標楷體" w:hAnsi="Times New Roman" w:cs="Times New Roman"/>
          <w:bCs/>
          <w:sz w:val="28"/>
          <w:szCs w:val="28"/>
        </w:rPr>
        <w:t>萬</w:t>
      </w:r>
      <w:r w:rsidRPr="00475721">
        <w:rPr>
          <w:rFonts w:ascii="Times New Roman" w:eastAsia="標楷體" w:hAnsi="Times New Roman" w:cs="Times New Roman"/>
          <w:sz w:val="28"/>
          <w:szCs w:val="28"/>
        </w:rPr>
        <w:t>元</w:t>
      </w:r>
      <w:r w:rsidRPr="00475721">
        <w:rPr>
          <w:rFonts w:ascii="Times New Roman" w:eastAsia="標楷體" w:hAnsi="Times New Roman" w:cs="Times New Roman"/>
          <w:bCs/>
          <w:sz w:val="28"/>
          <w:szCs w:val="28"/>
        </w:rPr>
        <w:t>，平均約為</w:t>
      </w:r>
      <w:r w:rsidRPr="00475721">
        <w:rPr>
          <w:rFonts w:ascii="Times New Roman" w:eastAsia="標楷體" w:hAnsi="Times New Roman" w:cs="Times New Roman"/>
          <w:bCs/>
          <w:sz w:val="28"/>
          <w:szCs w:val="28"/>
        </w:rPr>
        <w:t>201</w:t>
      </w:r>
      <w:r w:rsidRPr="00475721">
        <w:rPr>
          <w:rFonts w:ascii="Times New Roman" w:eastAsia="標楷體" w:hAnsi="Times New Roman" w:cs="Times New Roman"/>
          <w:bCs/>
          <w:sz w:val="28"/>
          <w:szCs w:val="28"/>
        </w:rPr>
        <w:t>萬元），並衡酌</w:t>
      </w:r>
      <w:r w:rsidRPr="00475721">
        <w:rPr>
          <w:rFonts w:ascii="Times New Roman" w:eastAsia="標楷體" w:hAnsi="Times New Roman" w:cs="Times New Roman" w:hint="eastAsia"/>
          <w:bCs/>
          <w:sz w:val="28"/>
          <w:szCs w:val="28"/>
        </w:rPr>
        <w:t>下開因素</w:t>
      </w:r>
      <w:r w:rsidRPr="00475721">
        <w:rPr>
          <w:rFonts w:ascii="Times New Roman" w:eastAsia="標楷體" w:hAnsi="Times New Roman" w:cs="Times New Roman" w:hint="eastAsia"/>
          <w:bCs/>
          <w:sz w:val="28"/>
          <w:szCs w:val="28"/>
        </w:rPr>
        <w:t>1</w:t>
      </w:r>
      <w:r w:rsidRPr="00475721">
        <w:rPr>
          <w:rFonts w:ascii="Times New Roman" w:eastAsia="標楷體" w:hAnsi="Times New Roman" w:cs="Times New Roman" w:hint="eastAsia"/>
          <w:bCs/>
          <w:sz w:val="28"/>
          <w:szCs w:val="28"/>
        </w:rPr>
        <w:t>、</w:t>
      </w:r>
      <w:r w:rsidRPr="00475721">
        <w:rPr>
          <w:rFonts w:ascii="Times New Roman" w:eastAsia="標楷體" w:hAnsi="Times New Roman" w:cs="Times New Roman"/>
          <w:bCs/>
          <w:sz w:val="28"/>
          <w:szCs w:val="28"/>
        </w:rPr>
        <w:t>全民運動館</w:t>
      </w:r>
      <w:r w:rsidRPr="00475721">
        <w:rPr>
          <w:rFonts w:ascii="Times New Roman" w:eastAsia="標楷體" w:hAnsi="Times New Roman" w:cs="Times New Roman" w:hint="eastAsia"/>
          <w:bCs/>
          <w:sz w:val="28"/>
          <w:szCs w:val="28"/>
        </w:rPr>
        <w:t>興設縣市之</w:t>
      </w:r>
      <w:r w:rsidRPr="00475721">
        <w:rPr>
          <w:rFonts w:ascii="Times New Roman" w:eastAsia="標楷體" w:hAnsi="Times New Roman" w:cs="Times New Roman"/>
          <w:bCs/>
          <w:sz w:val="28"/>
          <w:szCs w:val="28"/>
        </w:rPr>
        <w:t>人</w:t>
      </w:r>
      <w:r w:rsidRPr="00475721">
        <w:rPr>
          <w:rFonts w:ascii="Times New Roman" w:eastAsia="標楷體" w:hAnsi="Times New Roman" w:cs="Times New Roman" w:hint="eastAsia"/>
          <w:bCs/>
          <w:sz w:val="28"/>
          <w:szCs w:val="28"/>
        </w:rPr>
        <w:t>均收入；</w:t>
      </w:r>
      <w:r w:rsidRPr="00475721">
        <w:rPr>
          <w:rFonts w:ascii="Times New Roman" w:eastAsia="標楷體" w:hAnsi="Times New Roman" w:cs="Times New Roman" w:hint="eastAsia"/>
          <w:bCs/>
          <w:sz w:val="28"/>
          <w:szCs w:val="28"/>
        </w:rPr>
        <w:t>2</w:t>
      </w:r>
      <w:r w:rsidRPr="00475721">
        <w:rPr>
          <w:rFonts w:ascii="Times New Roman" w:eastAsia="標楷體" w:hAnsi="Times New Roman" w:cs="Times New Roman" w:hint="eastAsia"/>
          <w:bCs/>
          <w:sz w:val="28"/>
          <w:szCs w:val="28"/>
        </w:rPr>
        <w:t>、</w:t>
      </w:r>
      <w:r w:rsidRPr="00475721">
        <w:rPr>
          <w:rFonts w:ascii="Times New Roman" w:eastAsia="標楷體" w:hAnsi="Times New Roman" w:cs="Times New Roman"/>
          <w:bCs/>
          <w:sz w:val="28"/>
          <w:szCs w:val="28"/>
        </w:rPr>
        <w:t>全民運動館場地設施規模、場館周邊人口數等</w:t>
      </w:r>
      <w:r w:rsidRPr="00475721">
        <w:rPr>
          <w:rFonts w:ascii="Times New Roman" w:eastAsia="標楷體" w:hAnsi="Times New Roman" w:cs="Times New Roman" w:hint="eastAsia"/>
          <w:bCs/>
          <w:sz w:val="28"/>
          <w:szCs w:val="28"/>
        </w:rPr>
        <w:t>均低於</w:t>
      </w:r>
      <w:r w:rsidRPr="00475721">
        <w:rPr>
          <w:rFonts w:ascii="Times New Roman" w:eastAsia="標楷體" w:hAnsi="Times New Roman" w:cs="Times New Roman"/>
          <w:bCs/>
          <w:sz w:val="28"/>
          <w:szCs w:val="28"/>
        </w:rPr>
        <w:t>國民運動中心</w:t>
      </w:r>
      <w:r w:rsidRPr="00475721">
        <w:rPr>
          <w:rFonts w:ascii="Times New Roman" w:eastAsia="標楷體" w:hAnsi="Times New Roman" w:cs="Times New Roman" w:hint="eastAsia"/>
          <w:bCs/>
          <w:sz w:val="28"/>
          <w:szCs w:val="28"/>
        </w:rPr>
        <w:t>；</w:t>
      </w:r>
      <w:r w:rsidRPr="00475721">
        <w:rPr>
          <w:rFonts w:ascii="Times New Roman" w:eastAsia="標楷體" w:hAnsi="Times New Roman" w:cs="Times New Roman" w:hint="eastAsia"/>
          <w:bCs/>
          <w:sz w:val="28"/>
          <w:szCs w:val="28"/>
        </w:rPr>
        <w:t>3</w:t>
      </w:r>
      <w:r w:rsidRPr="00475721">
        <w:rPr>
          <w:rFonts w:ascii="Times New Roman" w:eastAsia="標楷體" w:hAnsi="Times New Roman" w:cs="Times New Roman" w:hint="eastAsia"/>
          <w:bCs/>
          <w:sz w:val="28"/>
          <w:szCs w:val="28"/>
        </w:rPr>
        <w:t>、須提供公益時段予年長者或支援地方體育教育；</w:t>
      </w:r>
      <w:r w:rsidRPr="00475721">
        <w:rPr>
          <w:rFonts w:ascii="Times New Roman" w:eastAsia="標楷體" w:hAnsi="Times New Roman" w:cs="Times New Roman" w:hint="eastAsia"/>
          <w:bCs/>
          <w:sz w:val="28"/>
          <w:szCs w:val="28"/>
        </w:rPr>
        <w:t>4</w:t>
      </w:r>
      <w:r w:rsidRPr="00475721">
        <w:rPr>
          <w:rFonts w:ascii="Times New Roman" w:eastAsia="標楷體" w:hAnsi="Times New Roman" w:cs="Times New Roman" w:hint="eastAsia"/>
          <w:bCs/>
          <w:sz w:val="28"/>
          <w:szCs w:val="28"/>
        </w:rPr>
        <w:t>、</w:t>
      </w:r>
      <w:r w:rsidRPr="00475721">
        <w:rPr>
          <w:rFonts w:ascii="Times New Roman" w:eastAsia="標楷體" w:hAnsi="Times New Roman" w:cs="Times New Roman"/>
          <w:bCs/>
          <w:sz w:val="28"/>
          <w:szCs w:val="28"/>
        </w:rPr>
        <w:t>委外營運</w:t>
      </w:r>
      <w:r w:rsidRPr="00475721">
        <w:rPr>
          <w:rFonts w:ascii="Times New Roman" w:eastAsia="標楷體" w:hAnsi="Times New Roman" w:cs="Times New Roman" w:hint="eastAsia"/>
          <w:bCs/>
          <w:sz w:val="28"/>
          <w:szCs w:val="28"/>
        </w:rPr>
        <w:t>廠商有必要適時充實</w:t>
      </w:r>
      <w:r w:rsidRPr="00475721">
        <w:rPr>
          <w:rFonts w:ascii="Times New Roman" w:eastAsia="標楷體" w:hAnsi="Times New Roman" w:cs="Times New Roman"/>
          <w:bCs/>
          <w:sz w:val="28"/>
          <w:szCs w:val="28"/>
        </w:rPr>
        <w:t>場館</w:t>
      </w:r>
      <w:r w:rsidRPr="00475721">
        <w:rPr>
          <w:rFonts w:ascii="Times New Roman" w:eastAsia="標楷體" w:hAnsi="Times New Roman" w:cs="Times New Roman" w:hint="eastAsia"/>
          <w:bCs/>
          <w:sz w:val="28"/>
          <w:szCs w:val="28"/>
        </w:rPr>
        <w:t>軟硬體設施。爰保守預估</w:t>
      </w:r>
      <w:r w:rsidRPr="00475721">
        <w:rPr>
          <w:rFonts w:ascii="Times New Roman" w:eastAsia="標楷體" w:hAnsi="Times New Roman" w:cs="Times New Roman"/>
          <w:bCs/>
          <w:sz w:val="28"/>
          <w:szCs w:val="28"/>
        </w:rPr>
        <w:t>全民運動館權利金收益</w:t>
      </w:r>
      <w:r w:rsidRPr="00475721">
        <w:rPr>
          <w:rFonts w:ascii="Times New Roman" w:eastAsia="標楷體" w:hAnsi="Times New Roman" w:cs="Times New Roman" w:hint="eastAsia"/>
          <w:bCs/>
          <w:sz w:val="28"/>
          <w:szCs w:val="28"/>
        </w:rPr>
        <w:t>，</w:t>
      </w:r>
      <w:r w:rsidRPr="00475721">
        <w:rPr>
          <w:rFonts w:ascii="Times New Roman" w:eastAsia="標楷體" w:hAnsi="Times New Roman" w:cs="Times New Roman"/>
          <w:bCs/>
          <w:sz w:val="28"/>
          <w:szCs w:val="28"/>
        </w:rPr>
        <w:t>以每座每年</w:t>
      </w:r>
      <w:r w:rsidRPr="00475721">
        <w:rPr>
          <w:rFonts w:ascii="Times New Roman" w:eastAsia="標楷體" w:hAnsi="Times New Roman" w:cs="Times New Roman" w:hint="eastAsia"/>
          <w:bCs/>
          <w:sz w:val="28"/>
          <w:szCs w:val="28"/>
        </w:rPr>
        <w:t>8</w:t>
      </w:r>
      <w:r w:rsidRPr="00475721">
        <w:rPr>
          <w:rFonts w:ascii="Times New Roman" w:eastAsia="標楷體" w:hAnsi="Times New Roman" w:cs="Times New Roman"/>
          <w:bCs/>
          <w:sz w:val="28"/>
          <w:szCs w:val="28"/>
        </w:rPr>
        <w:t>0</w:t>
      </w:r>
      <w:r w:rsidRPr="00475721">
        <w:rPr>
          <w:rFonts w:ascii="Times New Roman" w:eastAsia="標楷體" w:hAnsi="Times New Roman" w:cs="Times New Roman"/>
          <w:bCs/>
          <w:sz w:val="28"/>
          <w:szCs w:val="28"/>
        </w:rPr>
        <w:t>萬元</w:t>
      </w:r>
      <w:r w:rsidRPr="00475721">
        <w:rPr>
          <w:rFonts w:ascii="Times New Roman" w:eastAsia="標楷體" w:hAnsi="Times New Roman" w:cs="Times New Roman" w:hint="eastAsia"/>
          <w:bCs/>
          <w:sz w:val="28"/>
          <w:szCs w:val="28"/>
        </w:rPr>
        <w:t>進行估算</w:t>
      </w:r>
      <w:r w:rsidRPr="00475721">
        <w:rPr>
          <w:rFonts w:ascii="Times New Roman" w:eastAsia="標楷體" w:hAnsi="Times New Roman" w:cs="Times New Roman"/>
          <w:bCs/>
          <w:sz w:val="28"/>
          <w:szCs w:val="28"/>
        </w:rPr>
        <w:t>，</w:t>
      </w:r>
      <w:r w:rsidR="00414569" w:rsidRPr="00475721">
        <w:rPr>
          <w:rFonts w:ascii="Times New Roman" w:eastAsia="標楷體" w:hAnsi="Times New Roman" w:cs="Times New Roman"/>
          <w:bCs/>
          <w:sz w:val="28"/>
          <w:szCs w:val="28"/>
        </w:rPr>
        <w:t>2</w:t>
      </w:r>
      <w:r w:rsidRPr="00475721">
        <w:rPr>
          <w:rFonts w:ascii="Times New Roman" w:eastAsia="標楷體" w:hAnsi="Times New Roman" w:cs="Times New Roman" w:hint="eastAsia"/>
          <w:bCs/>
          <w:sz w:val="28"/>
          <w:szCs w:val="28"/>
        </w:rPr>
        <w:t>0</w:t>
      </w:r>
      <w:r w:rsidRPr="00475721">
        <w:rPr>
          <w:rFonts w:ascii="Times New Roman" w:eastAsia="標楷體" w:hAnsi="Times New Roman" w:cs="Times New Roman"/>
          <w:bCs/>
          <w:sz w:val="28"/>
          <w:szCs w:val="28"/>
        </w:rPr>
        <w:t>座每年之收益計</w:t>
      </w:r>
      <w:r w:rsidR="00414569" w:rsidRPr="00475721">
        <w:rPr>
          <w:rFonts w:ascii="Times New Roman" w:eastAsia="標楷體" w:hAnsi="Times New Roman" w:cs="Times New Roman" w:hint="eastAsia"/>
          <w:bCs/>
          <w:sz w:val="28"/>
          <w:szCs w:val="28"/>
        </w:rPr>
        <w:t>1,6</w:t>
      </w:r>
      <w:r w:rsidRPr="00475721">
        <w:rPr>
          <w:rFonts w:ascii="Times New Roman" w:eastAsia="標楷體" w:hAnsi="Times New Roman" w:cs="Times New Roman" w:hint="eastAsia"/>
          <w:bCs/>
          <w:sz w:val="28"/>
          <w:szCs w:val="28"/>
        </w:rPr>
        <w:t>00</w:t>
      </w:r>
      <w:r w:rsidRPr="00475721">
        <w:rPr>
          <w:rFonts w:ascii="Times New Roman" w:eastAsia="標楷體" w:hAnsi="Times New Roman" w:cs="Times New Roman"/>
          <w:bCs/>
          <w:sz w:val="28"/>
          <w:szCs w:val="28"/>
        </w:rPr>
        <w:t>萬元。</w:t>
      </w:r>
    </w:p>
    <w:p w:rsidR="00D37CBF" w:rsidRPr="00D37CBF" w:rsidRDefault="00D37CBF" w:rsidP="00D74321">
      <w:pPr>
        <w:pStyle w:val="aff0"/>
        <w:numPr>
          <w:ilvl w:val="0"/>
          <w:numId w:val="77"/>
        </w:numPr>
        <w:spacing w:line="480" w:lineRule="exact"/>
        <w:jc w:val="both"/>
        <w:rPr>
          <w:rFonts w:ascii="Times New Roman" w:eastAsia="標楷體" w:hAnsi="Times New Roman" w:cs="Times New Roman"/>
          <w:sz w:val="28"/>
          <w:szCs w:val="28"/>
        </w:rPr>
      </w:pPr>
      <w:r w:rsidRPr="00475721">
        <w:rPr>
          <w:rFonts w:ascii="Times New Roman" w:eastAsia="標楷體" w:hAnsi="Times New Roman" w:cs="Times New Roman" w:hint="eastAsia"/>
          <w:sz w:val="28"/>
          <w:szCs w:val="28"/>
        </w:rPr>
        <w:t>設置運動園區：</w:t>
      </w:r>
      <w:r w:rsidRPr="00475721">
        <w:rPr>
          <w:rFonts w:ascii="Times New Roman" w:eastAsia="標楷體" w:hAnsi="Times New Roman" w:cs="Times New Roman"/>
          <w:sz w:val="28"/>
        </w:rPr>
        <w:t>本部分預計</w:t>
      </w:r>
      <w:r w:rsidRPr="00475721">
        <w:rPr>
          <w:rFonts w:ascii="Times New Roman" w:eastAsia="標楷體" w:hAnsi="Times New Roman" w:cs="Times New Roman" w:hint="eastAsia"/>
          <w:sz w:val="28"/>
        </w:rPr>
        <w:t>補助興設可發展職業運動之運動園區</w:t>
      </w:r>
      <w:r w:rsidRPr="00475721">
        <w:rPr>
          <w:rFonts w:ascii="Times New Roman" w:eastAsia="標楷體" w:hAnsi="Times New Roman" w:cs="Times New Roman" w:hint="eastAsia"/>
          <w:sz w:val="28"/>
        </w:rPr>
        <w:t>2</w:t>
      </w:r>
      <w:r w:rsidRPr="00475721">
        <w:rPr>
          <w:rFonts w:ascii="Times New Roman" w:eastAsia="標楷體" w:hAnsi="Times New Roman" w:cs="Times New Roman" w:hint="eastAsia"/>
          <w:sz w:val="28"/>
        </w:rPr>
        <w:t>座，</w:t>
      </w:r>
      <w:r w:rsidRPr="00475721">
        <w:rPr>
          <w:rFonts w:ascii="Times New Roman" w:eastAsia="標楷體" w:hAnsi="Times New Roman" w:cs="Times New Roman"/>
          <w:sz w:val="28"/>
        </w:rPr>
        <w:t>為減緩各縣市政府財政負擔，</w:t>
      </w:r>
      <w:r w:rsidRPr="00A23173">
        <w:rPr>
          <w:rFonts w:ascii="Times New Roman" w:eastAsia="標楷體" w:hAnsi="Times New Roman" w:cs="Times New Roman"/>
          <w:bCs/>
          <w:sz w:val="28"/>
          <w:szCs w:val="28"/>
        </w:rPr>
        <w:t>擬以</w:t>
      </w:r>
      <w:r w:rsidRPr="00A23173">
        <w:rPr>
          <w:rFonts w:ascii="Times New Roman" w:eastAsia="標楷體" w:hAnsi="Times New Roman" w:cs="Times New Roman"/>
          <w:bCs/>
          <w:sz w:val="28"/>
          <w:szCs w:val="28"/>
        </w:rPr>
        <w:t>OT</w:t>
      </w:r>
      <w:r w:rsidRPr="00A23173">
        <w:rPr>
          <w:rFonts w:ascii="Times New Roman" w:eastAsia="標楷體" w:hAnsi="Times New Roman" w:cs="Times New Roman"/>
          <w:bCs/>
          <w:sz w:val="28"/>
          <w:szCs w:val="28"/>
        </w:rPr>
        <w:t>方式</w:t>
      </w:r>
      <w:r w:rsidRPr="00A23173">
        <w:rPr>
          <w:rFonts w:ascii="Times New Roman" w:eastAsia="標楷體" w:hAnsi="Times New Roman" w:cs="Times New Roman"/>
          <w:sz w:val="28"/>
        </w:rPr>
        <w:t>引進民間專業技術與管理，</w:t>
      </w:r>
      <w:r w:rsidRPr="00A23173">
        <w:rPr>
          <w:rFonts w:ascii="Times New Roman" w:eastAsia="標楷體" w:hAnsi="Times New Roman" w:cs="Times New Roman" w:hint="eastAsia"/>
          <w:sz w:val="28"/>
        </w:rPr>
        <w:t>增加園區承辦比賽與舉辦活動之能力，</w:t>
      </w:r>
      <w:r w:rsidRPr="00A23173">
        <w:rPr>
          <w:rFonts w:ascii="Times New Roman" w:eastAsia="標楷體" w:hAnsi="Times New Roman" w:cs="Times New Roman"/>
          <w:sz w:val="28"/>
        </w:rPr>
        <w:t>活化園區營運</w:t>
      </w:r>
      <w:r w:rsidRPr="00A23173">
        <w:rPr>
          <w:rFonts w:ascii="Times New Roman" w:eastAsia="標楷體" w:hAnsi="Times New Roman" w:cs="Times New Roman" w:hint="eastAsia"/>
          <w:bCs/>
          <w:sz w:val="28"/>
          <w:szCs w:val="28"/>
        </w:rPr>
        <w:t>。</w:t>
      </w:r>
      <w:r w:rsidRPr="00A23173">
        <w:rPr>
          <w:rFonts w:ascii="Times New Roman" w:eastAsia="標楷體" w:hAnsi="Times New Roman" w:cs="Times New Roman"/>
          <w:bCs/>
          <w:sz w:val="28"/>
          <w:szCs w:val="28"/>
        </w:rPr>
        <w:t>經參考各縣市</w:t>
      </w:r>
      <w:r w:rsidRPr="00A23173">
        <w:rPr>
          <w:rFonts w:ascii="Times New Roman" w:eastAsia="標楷體" w:hAnsi="Times New Roman" w:cs="Times New Roman" w:hint="eastAsia"/>
          <w:sz w:val="28"/>
        </w:rPr>
        <w:t>棒壘球、</w:t>
      </w:r>
      <w:r w:rsidRPr="00A23173">
        <w:rPr>
          <w:rFonts w:ascii="Times New Roman" w:eastAsia="標楷體" w:hAnsi="Times New Roman" w:cs="Times New Roman" w:hint="eastAsia"/>
          <w:bCs/>
          <w:sz w:val="28"/>
          <w:szCs w:val="28"/>
        </w:rPr>
        <w:t>網</w:t>
      </w:r>
      <w:r>
        <w:rPr>
          <w:rFonts w:ascii="Times New Roman" w:eastAsia="標楷體" w:hAnsi="Times New Roman" w:cs="Times New Roman" w:hint="eastAsia"/>
          <w:sz w:val="28"/>
        </w:rPr>
        <w:t>球、足球、排球</w:t>
      </w:r>
      <w:r w:rsidRPr="00A23173">
        <w:rPr>
          <w:rFonts w:ascii="Times New Roman" w:eastAsia="標楷體" w:hAnsi="Times New Roman" w:cs="Times New Roman" w:hint="eastAsia"/>
          <w:sz w:val="28"/>
        </w:rPr>
        <w:t>等運動</w:t>
      </w:r>
      <w:r w:rsidRPr="00A23173">
        <w:rPr>
          <w:rFonts w:ascii="Times New Roman" w:eastAsia="標楷體" w:hAnsi="Times New Roman" w:cs="Times New Roman" w:hint="eastAsia"/>
          <w:bCs/>
          <w:sz w:val="28"/>
          <w:szCs w:val="28"/>
        </w:rPr>
        <w:t>場館</w:t>
      </w:r>
      <w:r w:rsidRPr="00A23173">
        <w:rPr>
          <w:rFonts w:ascii="Times New Roman" w:eastAsia="標楷體" w:hAnsi="Times New Roman" w:cs="Times New Roman"/>
          <w:bCs/>
          <w:sz w:val="28"/>
          <w:szCs w:val="28"/>
        </w:rPr>
        <w:t>收益情形，本計畫</w:t>
      </w:r>
      <w:r w:rsidRPr="00534C73">
        <w:rPr>
          <w:rFonts w:ascii="Times New Roman" w:eastAsia="標楷體" w:hAnsi="Times New Roman" w:cs="Times New Roman"/>
          <w:bCs/>
          <w:sz w:val="28"/>
          <w:szCs w:val="28"/>
        </w:rPr>
        <w:t>以每</w:t>
      </w:r>
      <w:r w:rsidRPr="00534C73">
        <w:rPr>
          <w:rFonts w:ascii="Times New Roman" w:eastAsia="標楷體" w:hAnsi="Times New Roman" w:cs="Times New Roman" w:hint="eastAsia"/>
          <w:bCs/>
          <w:sz w:val="28"/>
          <w:szCs w:val="28"/>
        </w:rPr>
        <w:t>處園區</w:t>
      </w:r>
      <w:r w:rsidRPr="00534C73">
        <w:rPr>
          <w:rFonts w:ascii="Times New Roman" w:eastAsia="標楷體" w:hAnsi="Times New Roman" w:cs="Times New Roman"/>
          <w:bCs/>
          <w:sz w:val="28"/>
          <w:szCs w:val="28"/>
        </w:rPr>
        <w:t>每年使用權利金收益為</w:t>
      </w:r>
      <w:r w:rsidRPr="00534C73">
        <w:rPr>
          <w:rFonts w:ascii="Times New Roman" w:eastAsia="標楷體" w:hAnsi="Times New Roman" w:cs="Times New Roman" w:hint="eastAsia"/>
          <w:bCs/>
          <w:sz w:val="28"/>
          <w:szCs w:val="28"/>
        </w:rPr>
        <w:t>150</w:t>
      </w:r>
      <w:r w:rsidRPr="00534C73">
        <w:rPr>
          <w:rFonts w:ascii="Times New Roman" w:eastAsia="標楷體" w:hAnsi="Times New Roman" w:cs="Times New Roman"/>
          <w:bCs/>
          <w:sz w:val="28"/>
          <w:szCs w:val="28"/>
        </w:rPr>
        <w:t>萬元，</w:t>
      </w:r>
      <w:r w:rsidRPr="00534C73">
        <w:rPr>
          <w:rFonts w:ascii="Times New Roman" w:eastAsia="標楷體" w:hAnsi="Times New Roman" w:cs="Times New Roman" w:hint="eastAsia"/>
          <w:bCs/>
          <w:sz w:val="28"/>
          <w:szCs w:val="28"/>
        </w:rPr>
        <w:t>2</w:t>
      </w:r>
      <w:r w:rsidRPr="00534C73">
        <w:rPr>
          <w:rFonts w:ascii="Times New Roman" w:eastAsia="標楷體" w:hAnsi="Times New Roman" w:cs="Times New Roman"/>
          <w:bCs/>
          <w:sz w:val="28"/>
          <w:szCs w:val="28"/>
        </w:rPr>
        <w:t>座每年之收益計</w:t>
      </w:r>
      <w:r w:rsidRPr="00534C73">
        <w:rPr>
          <w:rFonts w:ascii="Times New Roman" w:eastAsia="標楷體" w:hAnsi="Times New Roman" w:cs="Times New Roman" w:hint="eastAsia"/>
          <w:bCs/>
          <w:sz w:val="28"/>
          <w:szCs w:val="28"/>
        </w:rPr>
        <w:t>300</w:t>
      </w:r>
      <w:r w:rsidRPr="00534C73">
        <w:rPr>
          <w:rFonts w:ascii="Times New Roman" w:eastAsia="標楷體" w:hAnsi="Times New Roman" w:cs="Times New Roman"/>
          <w:bCs/>
          <w:sz w:val="28"/>
          <w:szCs w:val="28"/>
        </w:rPr>
        <w:t>萬元</w:t>
      </w:r>
      <w:r>
        <w:rPr>
          <w:rFonts w:ascii="Times New Roman" w:eastAsia="標楷體" w:hAnsi="Times New Roman" w:cs="Times New Roman" w:hint="eastAsia"/>
          <w:bCs/>
          <w:sz w:val="28"/>
          <w:szCs w:val="28"/>
        </w:rPr>
        <w:t>。</w:t>
      </w:r>
    </w:p>
    <w:p w:rsidR="00D37CBF" w:rsidRPr="00400809" w:rsidRDefault="00D37CBF" w:rsidP="00D74321">
      <w:pPr>
        <w:pStyle w:val="aff0"/>
        <w:numPr>
          <w:ilvl w:val="0"/>
          <w:numId w:val="77"/>
        </w:numPr>
        <w:spacing w:line="480" w:lineRule="exact"/>
        <w:jc w:val="both"/>
        <w:rPr>
          <w:rFonts w:ascii="Times New Roman" w:eastAsia="標楷體" w:hAnsi="Times New Roman" w:cs="Times New Roman"/>
          <w:sz w:val="28"/>
          <w:szCs w:val="28"/>
        </w:rPr>
      </w:pPr>
      <w:r w:rsidRPr="00425F8B">
        <w:rPr>
          <w:rFonts w:ascii="Times New Roman" w:eastAsia="標楷體" w:hAnsi="Times New Roman" w:cs="Times New Roman"/>
          <w:color w:val="000000" w:themeColor="text1"/>
          <w:sz w:val="28"/>
        </w:rPr>
        <w:t>各運動場館營運期預期收支詳如表</w:t>
      </w:r>
      <w:r>
        <w:rPr>
          <w:rFonts w:ascii="Times New Roman" w:eastAsia="標楷體" w:hAnsi="Times New Roman" w:cs="Times New Roman" w:hint="eastAsia"/>
          <w:color w:val="000000" w:themeColor="text1"/>
          <w:sz w:val="28"/>
        </w:rPr>
        <w:t>2-2</w:t>
      </w:r>
      <w:r w:rsidRPr="00425F8B">
        <w:rPr>
          <w:rFonts w:ascii="Times New Roman" w:eastAsia="標楷體" w:hAnsi="Times New Roman" w:cs="Times New Roman"/>
          <w:color w:val="000000" w:themeColor="text1"/>
          <w:sz w:val="28"/>
        </w:rPr>
        <w:t>。</w:t>
      </w:r>
    </w:p>
    <w:p w:rsidR="00D37CBF" w:rsidRDefault="00D37CBF">
      <w:pPr>
        <w:widowControl/>
      </w:pPr>
      <w:r>
        <w:br w:type="page"/>
      </w:r>
    </w:p>
    <w:p w:rsidR="00255B7B" w:rsidRDefault="00255B7B" w:rsidP="00D37CBF">
      <w:pPr>
        <w:widowControl/>
        <w:spacing w:line="480" w:lineRule="exact"/>
        <w:ind w:left="727" w:hangingChars="303" w:hanging="727"/>
        <w:sectPr w:rsidR="00255B7B" w:rsidSect="00D87260">
          <w:footerReference w:type="default" r:id="rId17"/>
          <w:pgSz w:w="11906" w:h="16838" w:code="9"/>
          <w:pgMar w:top="1440" w:right="1474" w:bottom="1440" w:left="1474" w:header="0" w:footer="329" w:gutter="0"/>
          <w:cols w:space="720"/>
          <w:formProt w:val="0"/>
          <w:docGrid w:linePitch="600" w:charSpace="-28673"/>
        </w:sectPr>
      </w:pPr>
    </w:p>
    <w:p w:rsidR="00255B7B" w:rsidRPr="006C334F" w:rsidRDefault="00255B7B" w:rsidP="00255B7B">
      <w:pPr>
        <w:pStyle w:val="aff6"/>
        <w:spacing w:line="440" w:lineRule="exact"/>
        <w:jc w:val="center"/>
        <w:rPr>
          <w:szCs w:val="28"/>
        </w:rPr>
      </w:pPr>
      <w:bookmarkStart w:id="184" w:name="_Toc47622792"/>
      <w:r w:rsidRPr="006C334F">
        <w:rPr>
          <w:szCs w:val="28"/>
        </w:rPr>
        <w:t>表</w:t>
      </w:r>
      <w:r w:rsidRPr="00CA1B06">
        <w:rPr>
          <w:rFonts w:ascii="Times New Roman" w:hAnsi="Times New Roman" w:cs="Times New Roman"/>
          <w:szCs w:val="28"/>
        </w:rPr>
        <w:t>2-2</w:t>
      </w:r>
      <w:r w:rsidRPr="00CA1B06">
        <w:rPr>
          <w:rFonts w:ascii="Times New Roman" w:hAnsi="Times New Roman" w:cs="Times New Roman"/>
          <w:szCs w:val="28"/>
        </w:rPr>
        <w:t>、各類型場</w:t>
      </w:r>
      <w:r w:rsidRPr="006C334F">
        <w:rPr>
          <w:szCs w:val="28"/>
        </w:rPr>
        <w:t>館預期收</w:t>
      </w:r>
      <w:r>
        <w:rPr>
          <w:rFonts w:hint="eastAsia"/>
          <w:szCs w:val="28"/>
        </w:rPr>
        <w:t>支</w:t>
      </w:r>
      <w:r w:rsidRPr="006C334F">
        <w:rPr>
          <w:szCs w:val="28"/>
        </w:rPr>
        <w:t>分析表</w:t>
      </w:r>
      <w:bookmarkEnd w:id="184"/>
    </w:p>
    <w:p w:rsidR="00255B7B" w:rsidRPr="00DD1F2E" w:rsidRDefault="00255B7B" w:rsidP="00255B7B">
      <w:pPr>
        <w:pStyle w:val="aff0"/>
        <w:adjustRightInd w:val="0"/>
        <w:snapToGrid w:val="0"/>
        <w:ind w:left="0" w:firstLineChars="200" w:firstLine="480"/>
        <w:jc w:val="right"/>
        <w:rPr>
          <w:rFonts w:ascii="Times New Roman" w:eastAsia="標楷體" w:hAnsi="Times New Roman" w:cs="Times New Roman"/>
        </w:rPr>
      </w:pPr>
      <w:r w:rsidRPr="00DD1F2E">
        <w:rPr>
          <w:rFonts w:ascii="Times New Roman" w:eastAsia="標楷體" w:hAnsi="Times New Roman" w:cs="Times New Roman"/>
        </w:rPr>
        <w:t xml:space="preserve">                                                          </w:t>
      </w:r>
      <w:r w:rsidRPr="00DD1F2E">
        <w:rPr>
          <w:rFonts w:ascii="Times New Roman" w:eastAsia="標楷體" w:hAnsi="Times New Roman" w:cs="Times New Roman"/>
        </w:rPr>
        <w:t>單位：元</w:t>
      </w:r>
    </w:p>
    <w:tbl>
      <w:tblPr>
        <w:tblW w:w="5000" w:type="pct"/>
        <w:tblCellMar>
          <w:left w:w="28" w:type="dxa"/>
          <w:right w:w="28" w:type="dxa"/>
        </w:tblCellMar>
        <w:tblLook w:val="04A0" w:firstRow="1" w:lastRow="0" w:firstColumn="1" w:lastColumn="0" w:noHBand="0" w:noVBand="1"/>
      </w:tblPr>
      <w:tblGrid>
        <w:gridCol w:w="552"/>
        <w:gridCol w:w="1603"/>
        <w:gridCol w:w="1030"/>
        <w:gridCol w:w="1477"/>
        <w:gridCol w:w="913"/>
        <w:gridCol w:w="775"/>
        <w:gridCol w:w="1615"/>
        <w:gridCol w:w="2258"/>
        <w:gridCol w:w="1571"/>
        <w:gridCol w:w="1460"/>
        <w:gridCol w:w="1372"/>
      </w:tblGrid>
      <w:tr w:rsidR="00475721" w:rsidRPr="00475721" w:rsidTr="00D14E36">
        <w:trPr>
          <w:trHeight w:val="345"/>
        </w:trPr>
        <w:tc>
          <w:tcPr>
            <w:tcW w:w="18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55B7B" w:rsidRPr="00475721" w:rsidRDefault="00255B7B" w:rsidP="00F379D0">
            <w:pPr>
              <w:widowControl/>
              <w:jc w:val="center"/>
              <w:rPr>
                <w:rFonts w:ascii="Times New Roman" w:eastAsia="標楷體" w:hAnsi="Times New Roman" w:cs="Times New Roman"/>
                <w:bCs/>
                <w:kern w:val="0"/>
                <w:szCs w:val="24"/>
              </w:rPr>
            </w:pPr>
            <w:r w:rsidRPr="00475721">
              <w:rPr>
                <w:rFonts w:ascii="Times New Roman" w:eastAsia="標楷體" w:hAnsi="Times New Roman" w:cs="Times New Roman"/>
                <w:bCs/>
                <w:kern w:val="0"/>
                <w:szCs w:val="24"/>
              </w:rPr>
              <w:t>年份</w:t>
            </w:r>
          </w:p>
        </w:tc>
        <w:tc>
          <w:tcPr>
            <w:tcW w:w="900"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55B7B" w:rsidRPr="00475721" w:rsidRDefault="00255B7B" w:rsidP="00F379D0">
            <w:pPr>
              <w:widowControl/>
              <w:jc w:val="center"/>
              <w:rPr>
                <w:rFonts w:ascii="Times New Roman" w:eastAsia="標楷體" w:hAnsi="Times New Roman" w:cs="Times New Roman"/>
                <w:bCs/>
                <w:kern w:val="0"/>
                <w:szCs w:val="24"/>
              </w:rPr>
            </w:pPr>
            <w:r w:rsidRPr="00475721">
              <w:rPr>
                <w:rFonts w:ascii="Times New Roman" w:eastAsia="標楷體" w:hAnsi="Times New Roman" w:cs="Times New Roman"/>
                <w:bCs/>
                <w:kern w:val="0"/>
                <w:szCs w:val="24"/>
              </w:rPr>
              <w:t>興（整）建全民運動館</w:t>
            </w:r>
          </w:p>
        </w:tc>
        <w:tc>
          <w:tcPr>
            <w:tcW w:w="817"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55B7B" w:rsidRPr="00475721" w:rsidRDefault="00255B7B" w:rsidP="00D14E36">
            <w:pPr>
              <w:widowControl/>
              <w:jc w:val="center"/>
              <w:rPr>
                <w:rFonts w:ascii="Times New Roman" w:eastAsia="標楷體" w:hAnsi="Times New Roman" w:cs="Times New Roman"/>
                <w:bCs/>
                <w:kern w:val="0"/>
                <w:szCs w:val="24"/>
              </w:rPr>
            </w:pPr>
            <w:r w:rsidRPr="00475721">
              <w:rPr>
                <w:rFonts w:ascii="Times New Roman" w:eastAsia="標楷體" w:hAnsi="Times New Roman" w:cs="Times New Roman"/>
                <w:bCs/>
                <w:kern w:val="0"/>
                <w:szCs w:val="24"/>
              </w:rPr>
              <w:t>設置運動園區</w:t>
            </w:r>
          </w:p>
        </w:tc>
        <w:tc>
          <w:tcPr>
            <w:tcW w:w="817"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55B7B" w:rsidRPr="00475721" w:rsidRDefault="00255B7B" w:rsidP="00F379D0">
            <w:pPr>
              <w:widowControl/>
              <w:jc w:val="center"/>
              <w:rPr>
                <w:rFonts w:ascii="Times New Roman" w:eastAsia="標楷體" w:hAnsi="Times New Roman" w:cs="Times New Roman"/>
                <w:bCs/>
                <w:kern w:val="0"/>
                <w:szCs w:val="24"/>
              </w:rPr>
            </w:pPr>
            <w:r w:rsidRPr="00475721">
              <w:rPr>
                <w:rFonts w:ascii="Times New Roman" w:eastAsia="標楷體" w:hAnsi="Times New Roman" w:cs="Times New Roman"/>
                <w:bCs/>
                <w:kern w:val="0"/>
                <w:szCs w:val="24"/>
              </w:rPr>
              <w:t>其他</w:t>
            </w:r>
          </w:p>
        </w:tc>
        <w:tc>
          <w:tcPr>
            <w:tcW w:w="1309"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55B7B" w:rsidRPr="00475721" w:rsidRDefault="00255B7B" w:rsidP="00F379D0">
            <w:pPr>
              <w:widowControl/>
              <w:jc w:val="center"/>
              <w:rPr>
                <w:rFonts w:ascii="Times New Roman" w:eastAsia="標楷體" w:hAnsi="Times New Roman" w:cs="Times New Roman"/>
                <w:bCs/>
                <w:kern w:val="0"/>
                <w:szCs w:val="24"/>
              </w:rPr>
            </w:pPr>
            <w:r w:rsidRPr="00475721">
              <w:rPr>
                <w:rFonts w:ascii="Times New Roman" w:eastAsia="標楷體" w:hAnsi="Times New Roman" w:cs="Times New Roman"/>
                <w:bCs/>
                <w:kern w:val="0"/>
                <w:szCs w:val="24"/>
              </w:rPr>
              <w:t xml:space="preserve">合計　</w:t>
            </w:r>
          </w:p>
        </w:tc>
        <w:tc>
          <w:tcPr>
            <w:tcW w:w="96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55B7B" w:rsidRPr="00475721" w:rsidRDefault="00255B7B" w:rsidP="00F379D0">
            <w:pPr>
              <w:widowControl/>
              <w:jc w:val="center"/>
              <w:rPr>
                <w:rFonts w:ascii="Times New Roman" w:eastAsia="新細明體" w:hAnsi="Times New Roman" w:cs="Times New Roman"/>
                <w:kern w:val="0"/>
                <w:szCs w:val="24"/>
              </w:rPr>
            </w:pPr>
            <w:r w:rsidRPr="00475721">
              <w:rPr>
                <w:rFonts w:ascii="Times New Roman" w:eastAsia="標楷體" w:hAnsi="Times New Roman" w:cs="Times New Roman"/>
                <w:bCs/>
                <w:kern w:val="0"/>
                <w:szCs w:val="24"/>
              </w:rPr>
              <w:t>淨收入</w:t>
            </w:r>
          </w:p>
        </w:tc>
      </w:tr>
      <w:tr w:rsidR="00475721" w:rsidRPr="00475721" w:rsidTr="00D14E36">
        <w:trPr>
          <w:trHeight w:val="366"/>
        </w:trPr>
        <w:tc>
          <w:tcPr>
            <w:tcW w:w="18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B7B" w:rsidRPr="00475721" w:rsidRDefault="00255B7B" w:rsidP="00F379D0">
            <w:pPr>
              <w:widowControl/>
              <w:jc w:val="center"/>
              <w:rPr>
                <w:rFonts w:ascii="Times New Roman" w:eastAsia="標楷體" w:hAnsi="Times New Roman" w:cs="Times New Roman"/>
                <w:bCs/>
                <w:kern w:val="0"/>
                <w:szCs w:val="24"/>
              </w:rPr>
            </w:pPr>
          </w:p>
        </w:tc>
        <w:tc>
          <w:tcPr>
            <w:tcW w:w="548" w:type="pct"/>
            <w:tcBorders>
              <w:top w:val="nil"/>
              <w:left w:val="nil"/>
              <w:bottom w:val="single" w:sz="4" w:space="0" w:color="auto"/>
              <w:right w:val="single" w:sz="4" w:space="0" w:color="auto"/>
            </w:tcBorders>
            <w:shd w:val="clear" w:color="auto" w:fill="D9D9D9" w:themeFill="background1" w:themeFillShade="D9"/>
            <w:noWrap/>
            <w:vAlign w:val="center"/>
            <w:hideMark/>
          </w:tcPr>
          <w:p w:rsidR="00255B7B" w:rsidRPr="00475721" w:rsidRDefault="00255B7B" w:rsidP="00F379D0">
            <w:pPr>
              <w:widowControl/>
              <w:jc w:val="center"/>
              <w:rPr>
                <w:rFonts w:ascii="Times New Roman" w:eastAsia="標楷體" w:hAnsi="Times New Roman" w:cs="Times New Roman"/>
                <w:bCs/>
                <w:kern w:val="0"/>
                <w:szCs w:val="24"/>
              </w:rPr>
            </w:pPr>
            <w:r w:rsidRPr="00475721">
              <w:rPr>
                <w:rFonts w:ascii="Times New Roman" w:eastAsia="標楷體" w:hAnsi="Times New Roman" w:cs="Times New Roman"/>
                <w:bCs/>
                <w:kern w:val="0"/>
                <w:szCs w:val="24"/>
              </w:rPr>
              <w:t>收入</w:t>
            </w:r>
          </w:p>
        </w:tc>
        <w:tc>
          <w:tcPr>
            <w:tcW w:w="352" w:type="pct"/>
            <w:tcBorders>
              <w:top w:val="nil"/>
              <w:left w:val="nil"/>
              <w:bottom w:val="single" w:sz="4" w:space="0" w:color="auto"/>
              <w:right w:val="single" w:sz="4" w:space="0" w:color="auto"/>
            </w:tcBorders>
            <w:shd w:val="clear" w:color="auto" w:fill="D9D9D9" w:themeFill="background1" w:themeFillShade="D9"/>
            <w:noWrap/>
            <w:vAlign w:val="center"/>
            <w:hideMark/>
          </w:tcPr>
          <w:p w:rsidR="00255B7B" w:rsidRPr="00475721" w:rsidRDefault="00255B7B" w:rsidP="00F379D0">
            <w:pPr>
              <w:widowControl/>
              <w:jc w:val="center"/>
              <w:rPr>
                <w:rFonts w:ascii="Times New Roman" w:eastAsia="標楷體" w:hAnsi="Times New Roman" w:cs="Times New Roman"/>
                <w:bCs/>
                <w:kern w:val="0"/>
                <w:szCs w:val="24"/>
              </w:rPr>
            </w:pPr>
            <w:r w:rsidRPr="00475721">
              <w:rPr>
                <w:rFonts w:ascii="Times New Roman" w:eastAsia="標楷體" w:hAnsi="Times New Roman" w:cs="Times New Roman"/>
                <w:bCs/>
                <w:kern w:val="0"/>
                <w:szCs w:val="24"/>
              </w:rPr>
              <w:t>維運費</w:t>
            </w:r>
          </w:p>
        </w:tc>
        <w:tc>
          <w:tcPr>
            <w:tcW w:w="505" w:type="pct"/>
            <w:tcBorders>
              <w:top w:val="nil"/>
              <w:left w:val="nil"/>
              <w:bottom w:val="single" w:sz="4" w:space="0" w:color="auto"/>
              <w:right w:val="single" w:sz="4" w:space="0" w:color="auto"/>
            </w:tcBorders>
            <w:shd w:val="clear" w:color="auto" w:fill="D9D9D9" w:themeFill="background1" w:themeFillShade="D9"/>
            <w:noWrap/>
            <w:vAlign w:val="center"/>
            <w:hideMark/>
          </w:tcPr>
          <w:p w:rsidR="00255B7B" w:rsidRPr="00475721" w:rsidRDefault="00255B7B" w:rsidP="00F379D0">
            <w:pPr>
              <w:widowControl/>
              <w:jc w:val="center"/>
              <w:rPr>
                <w:rFonts w:ascii="Times New Roman" w:eastAsia="標楷體" w:hAnsi="Times New Roman" w:cs="Times New Roman"/>
                <w:bCs/>
                <w:kern w:val="0"/>
                <w:szCs w:val="24"/>
              </w:rPr>
            </w:pPr>
            <w:r w:rsidRPr="00475721">
              <w:rPr>
                <w:rFonts w:ascii="Times New Roman" w:eastAsia="標楷體" w:hAnsi="Times New Roman" w:cs="Times New Roman"/>
                <w:bCs/>
                <w:kern w:val="0"/>
                <w:szCs w:val="24"/>
              </w:rPr>
              <w:t>收入</w:t>
            </w:r>
          </w:p>
        </w:tc>
        <w:tc>
          <w:tcPr>
            <w:tcW w:w="312" w:type="pct"/>
            <w:tcBorders>
              <w:top w:val="nil"/>
              <w:left w:val="nil"/>
              <w:bottom w:val="single" w:sz="4" w:space="0" w:color="auto"/>
              <w:right w:val="single" w:sz="4" w:space="0" w:color="auto"/>
            </w:tcBorders>
            <w:shd w:val="clear" w:color="auto" w:fill="D9D9D9" w:themeFill="background1" w:themeFillShade="D9"/>
            <w:noWrap/>
            <w:vAlign w:val="center"/>
            <w:hideMark/>
          </w:tcPr>
          <w:p w:rsidR="00255B7B" w:rsidRPr="00475721" w:rsidRDefault="00255B7B" w:rsidP="00F379D0">
            <w:pPr>
              <w:widowControl/>
              <w:jc w:val="center"/>
              <w:rPr>
                <w:rFonts w:ascii="Times New Roman" w:eastAsia="標楷體" w:hAnsi="Times New Roman" w:cs="Times New Roman"/>
                <w:bCs/>
                <w:kern w:val="0"/>
                <w:szCs w:val="24"/>
              </w:rPr>
            </w:pPr>
            <w:r w:rsidRPr="00475721">
              <w:rPr>
                <w:rFonts w:ascii="Times New Roman" w:eastAsia="標楷體" w:hAnsi="Times New Roman" w:cs="Times New Roman"/>
                <w:bCs/>
                <w:kern w:val="0"/>
                <w:szCs w:val="24"/>
              </w:rPr>
              <w:t>維運費</w:t>
            </w:r>
          </w:p>
        </w:tc>
        <w:tc>
          <w:tcPr>
            <w:tcW w:w="265" w:type="pct"/>
            <w:tcBorders>
              <w:top w:val="nil"/>
              <w:left w:val="nil"/>
              <w:bottom w:val="single" w:sz="4" w:space="0" w:color="auto"/>
              <w:right w:val="single" w:sz="4" w:space="0" w:color="auto"/>
            </w:tcBorders>
            <w:shd w:val="clear" w:color="auto" w:fill="D9D9D9" w:themeFill="background1" w:themeFillShade="D9"/>
            <w:noWrap/>
            <w:vAlign w:val="center"/>
            <w:hideMark/>
          </w:tcPr>
          <w:p w:rsidR="00255B7B" w:rsidRPr="00475721" w:rsidRDefault="00255B7B" w:rsidP="00F379D0">
            <w:pPr>
              <w:widowControl/>
              <w:jc w:val="center"/>
              <w:rPr>
                <w:rFonts w:ascii="Times New Roman" w:eastAsia="標楷體" w:hAnsi="Times New Roman" w:cs="Times New Roman"/>
                <w:bCs/>
                <w:kern w:val="0"/>
                <w:szCs w:val="24"/>
              </w:rPr>
            </w:pPr>
            <w:r w:rsidRPr="00475721">
              <w:rPr>
                <w:rFonts w:ascii="Times New Roman" w:eastAsia="標楷體" w:hAnsi="Times New Roman" w:cs="Times New Roman"/>
                <w:bCs/>
                <w:kern w:val="0"/>
                <w:szCs w:val="24"/>
              </w:rPr>
              <w:t>收入</w:t>
            </w:r>
          </w:p>
        </w:tc>
        <w:tc>
          <w:tcPr>
            <w:tcW w:w="552" w:type="pct"/>
            <w:tcBorders>
              <w:top w:val="nil"/>
              <w:left w:val="nil"/>
              <w:bottom w:val="single" w:sz="4" w:space="0" w:color="auto"/>
              <w:right w:val="single" w:sz="4" w:space="0" w:color="auto"/>
            </w:tcBorders>
            <w:shd w:val="clear" w:color="auto" w:fill="D9D9D9" w:themeFill="background1" w:themeFillShade="D9"/>
            <w:noWrap/>
            <w:vAlign w:val="center"/>
            <w:hideMark/>
          </w:tcPr>
          <w:p w:rsidR="00255B7B" w:rsidRPr="00475721" w:rsidRDefault="00255B7B" w:rsidP="00F379D0">
            <w:pPr>
              <w:widowControl/>
              <w:jc w:val="center"/>
              <w:rPr>
                <w:rFonts w:ascii="Times New Roman" w:eastAsia="標楷體" w:hAnsi="Times New Roman" w:cs="Times New Roman"/>
                <w:bCs/>
                <w:kern w:val="0"/>
                <w:szCs w:val="24"/>
              </w:rPr>
            </w:pPr>
            <w:r w:rsidRPr="00475721">
              <w:rPr>
                <w:rFonts w:ascii="Times New Roman" w:eastAsia="標楷體" w:hAnsi="Times New Roman" w:cs="Times New Roman"/>
                <w:bCs/>
                <w:kern w:val="0"/>
                <w:szCs w:val="24"/>
              </w:rPr>
              <w:t>維運費</w:t>
            </w:r>
          </w:p>
        </w:tc>
        <w:tc>
          <w:tcPr>
            <w:tcW w:w="772" w:type="pct"/>
            <w:tcBorders>
              <w:top w:val="nil"/>
              <w:left w:val="nil"/>
              <w:bottom w:val="single" w:sz="4" w:space="0" w:color="auto"/>
              <w:right w:val="single" w:sz="4" w:space="0" w:color="auto"/>
            </w:tcBorders>
            <w:shd w:val="clear" w:color="auto" w:fill="D9D9D9" w:themeFill="background1" w:themeFillShade="D9"/>
            <w:noWrap/>
            <w:vAlign w:val="center"/>
            <w:hideMark/>
          </w:tcPr>
          <w:p w:rsidR="00255B7B" w:rsidRPr="00475721" w:rsidRDefault="00255B7B" w:rsidP="00F379D0">
            <w:pPr>
              <w:widowControl/>
              <w:jc w:val="center"/>
              <w:rPr>
                <w:rFonts w:ascii="Times New Roman" w:eastAsia="標楷體" w:hAnsi="Times New Roman" w:cs="Times New Roman"/>
                <w:bCs/>
                <w:kern w:val="0"/>
                <w:szCs w:val="24"/>
              </w:rPr>
            </w:pPr>
            <w:r w:rsidRPr="00475721">
              <w:rPr>
                <w:rFonts w:ascii="Times New Roman" w:eastAsia="標楷體" w:hAnsi="Times New Roman" w:cs="Times New Roman"/>
                <w:bCs/>
                <w:kern w:val="0"/>
                <w:szCs w:val="24"/>
              </w:rPr>
              <w:t>總收入</w:t>
            </w:r>
          </w:p>
        </w:tc>
        <w:tc>
          <w:tcPr>
            <w:tcW w:w="537" w:type="pct"/>
            <w:tcBorders>
              <w:top w:val="nil"/>
              <w:left w:val="nil"/>
              <w:bottom w:val="single" w:sz="4" w:space="0" w:color="auto"/>
              <w:right w:val="single" w:sz="4" w:space="0" w:color="auto"/>
            </w:tcBorders>
            <w:shd w:val="clear" w:color="auto" w:fill="D9D9D9" w:themeFill="background1" w:themeFillShade="D9"/>
            <w:noWrap/>
            <w:vAlign w:val="center"/>
            <w:hideMark/>
          </w:tcPr>
          <w:p w:rsidR="00255B7B" w:rsidRPr="00475721" w:rsidRDefault="00255B7B" w:rsidP="00F379D0">
            <w:pPr>
              <w:widowControl/>
              <w:jc w:val="center"/>
              <w:rPr>
                <w:rFonts w:ascii="Times New Roman" w:eastAsia="標楷體" w:hAnsi="Times New Roman" w:cs="Times New Roman"/>
                <w:bCs/>
                <w:kern w:val="0"/>
                <w:szCs w:val="24"/>
              </w:rPr>
            </w:pPr>
            <w:r w:rsidRPr="00475721">
              <w:rPr>
                <w:rFonts w:ascii="Times New Roman" w:eastAsia="標楷體" w:hAnsi="Times New Roman" w:cs="Times New Roman"/>
                <w:bCs/>
                <w:kern w:val="0"/>
                <w:szCs w:val="24"/>
              </w:rPr>
              <w:t>總維運費</w:t>
            </w:r>
          </w:p>
        </w:tc>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B7B" w:rsidRPr="00475721" w:rsidRDefault="00255B7B" w:rsidP="00F379D0">
            <w:pPr>
              <w:widowControl/>
              <w:jc w:val="center"/>
              <w:rPr>
                <w:rFonts w:ascii="Times New Roman" w:eastAsia="標楷體" w:hAnsi="Times New Roman" w:cs="Times New Roman"/>
                <w:bCs/>
                <w:kern w:val="0"/>
                <w:szCs w:val="24"/>
              </w:rPr>
            </w:pPr>
            <w:r w:rsidRPr="00475721">
              <w:rPr>
                <w:rFonts w:ascii="Times New Roman" w:eastAsia="標楷體" w:hAnsi="Times New Roman" w:cs="Times New Roman"/>
                <w:bCs/>
                <w:kern w:val="0"/>
                <w:szCs w:val="24"/>
              </w:rPr>
              <w:t>當年幣值</w:t>
            </w:r>
          </w:p>
        </w:tc>
        <w:tc>
          <w:tcPr>
            <w:tcW w:w="46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55B7B" w:rsidRPr="00475721" w:rsidRDefault="00255B7B" w:rsidP="00F379D0">
            <w:pPr>
              <w:widowControl/>
              <w:jc w:val="center"/>
              <w:rPr>
                <w:rFonts w:ascii="Times New Roman" w:eastAsia="標楷體" w:hAnsi="Times New Roman" w:cs="Times New Roman"/>
                <w:bCs/>
                <w:kern w:val="0"/>
                <w:szCs w:val="24"/>
              </w:rPr>
            </w:pPr>
            <w:r w:rsidRPr="00475721">
              <w:rPr>
                <w:rFonts w:ascii="Times New Roman" w:eastAsia="標楷體" w:hAnsi="Times New Roman" w:cs="Times New Roman"/>
                <w:bCs/>
                <w:kern w:val="0"/>
                <w:szCs w:val="24"/>
              </w:rPr>
              <w:t>現值</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14E36" w:rsidRPr="00475721" w:rsidRDefault="00D14E36" w:rsidP="00D14E36">
            <w:pPr>
              <w:jc w:val="center"/>
              <w:rPr>
                <w:rFonts w:ascii="Times New Roman" w:eastAsia="新細明體" w:hAnsi="Times New Roman" w:cs="Times New Roman"/>
                <w:szCs w:val="24"/>
              </w:rPr>
            </w:pPr>
            <w:r w:rsidRPr="00475721">
              <w:rPr>
                <w:rFonts w:ascii="Times New Roman" w:hAnsi="Times New Roman" w:cs="Times New Roman"/>
              </w:rPr>
              <w:t>115</w:t>
            </w:r>
          </w:p>
        </w:tc>
        <w:tc>
          <w:tcPr>
            <w:tcW w:w="548"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16</w:t>
            </w:r>
            <w:r w:rsidRPr="00475721">
              <w:rPr>
                <w:rFonts w:ascii="Times New Roman" w:eastAsia="標楷體" w:hAnsi="Times New Roman" w:cs="Times New Roman"/>
                <w:sz w:val="22"/>
              </w:rPr>
              <w:t xml:space="preserve">,000,000 </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3,000,000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835,000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1</w:t>
            </w:r>
            <w:r w:rsidRPr="00475721">
              <w:rPr>
                <w:rFonts w:ascii="Times New Roman" w:eastAsia="標楷體" w:hAnsi="Times New Roman" w:cs="Times New Roman"/>
                <w:sz w:val="22"/>
              </w:rPr>
              <w:t>9,000,000</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835,000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18</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165</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000</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widowControl/>
              <w:jc w:val="right"/>
              <w:rPr>
                <w:rFonts w:ascii="Times New Roman" w:hAnsi="Times New Roman" w:cs="Times New Roman"/>
                <w:sz w:val="22"/>
              </w:rPr>
            </w:pPr>
            <w:r w:rsidRPr="00475721">
              <w:rPr>
                <w:rFonts w:ascii="Times New Roman" w:hAnsi="Times New Roman" w:cs="Times New Roman"/>
                <w:sz w:val="22"/>
              </w:rPr>
              <w:t>17,679,995</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E36" w:rsidRPr="00475721" w:rsidRDefault="00D14E36" w:rsidP="00D14E36">
            <w:pPr>
              <w:jc w:val="center"/>
              <w:rPr>
                <w:rFonts w:ascii="Times New Roman" w:eastAsia="新細明體" w:hAnsi="Times New Roman" w:cs="Times New Roman"/>
                <w:szCs w:val="24"/>
              </w:rPr>
            </w:pPr>
            <w:r w:rsidRPr="00475721">
              <w:rPr>
                <w:rFonts w:ascii="Times New Roman" w:hAnsi="Times New Roman" w:cs="Times New Roman"/>
              </w:rPr>
              <w:t>116</w:t>
            </w:r>
          </w:p>
        </w:tc>
        <w:tc>
          <w:tcPr>
            <w:tcW w:w="548"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16</w:t>
            </w:r>
            <w:r w:rsidRPr="00475721">
              <w:rPr>
                <w:rFonts w:ascii="Times New Roman" w:eastAsia="標楷體" w:hAnsi="Times New Roman" w:cs="Times New Roman"/>
                <w:sz w:val="22"/>
              </w:rPr>
              <w:t xml:space="preserve">,000,000 </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3,170,100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872,909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19</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170</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100</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872,909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widowControl/>
              <w:jc w:val="right"/>
              <w:rPr>
                <w:rFonts w:ascii="Times New Roman" w:hAnsi="Times New Roman" w:cs="Times New Roman"/>
                <w:sz w:val="22"/>
              </w:rPr>
            </w:pPr>
            <w:r w:rsidRPr="00475721">
              <w:rPr>
                <w:rFonts w:ascii="Times New Roman" w:hAnsi="Times New Roman" w:cs="Times New Roman"/>
                <w:sz w:val="22"/>
              </w:rPr>
              <w:t>18,297,191</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17,320,121</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E36" w:rsidRPr="00475721" w:rsidRDefault="00D14E36" w:rsidP="00D14E36">
            <w:pPr>
              <w:jc w:val="center"/>
              <w:rPr>
                <w:rFonts w:ascii="Times New Roman" w:eastAsia="新細明體" w:hAnsi="Times New Roman" w:cs="Times New Roman"/>
                <w:szCs w:val="24"/>
              </w:rPr>
            </w:pPr>
            <w:r w:rsidRPr="00475721">
              <w:rPr>
                <w:rFonts w:ascii="Times New Roman" w:hAnsi="Times New Roman" w:cs="Times New Roman"/>
              </w:rPr>
              <w:t>117</w:t>
            </w:r>
          </w:p>
        </w:tc>
        <w:tc>
          <w:tcPr>
            <w:tcW w:w="548"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16</w:t>
            </w:r>
            <w:r w:rsidRPr="00475721">
              <w:rPr>
                <w:rFonts w:ascii="Times New Roman" w:eastAsia="標楷體" w:hAnsi="Times New Roman" w:cs="Times New Roman"/>
                <w:sz w:val="22"/>
              </w:rPr>
              <w:t xml:space="preserve">,000,000 </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3,349,845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912,539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19</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349</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845</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912,539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18,437,306</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16,960,478</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E36" w:rsidRPr="00475721" w:rsidRDefault="00D14E36" w:rsidP="00D14E36">
            <w:pPr>
              <w:jc w:val="center"/>
              <w:rPr>
                <w:rFonts w:ascii="Times New Roman" w:eastAsia="新細明體" w:hAnsi="Times New Roman" w:cs="Times New Roman"/>
                <w:szCs w:val="24"/>
              </w:rPr>
            </w:pPr>
            <w:r w:rsidRPr="00475721">
              <w:rPr>
                <w:rFonts w:ascii="Times New Roman" w:hAnsi="Times New Roman" w:cs="Times New Roman"/>
              </w:rPr>
              <w:t>118</w:t>
            </w:r>
          </w:p>
        </w:tc>
        <w:tc>
          <w:tcPr>
            <w:tcW w:w="548"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18,878,8</w:t>
            </w:r>
            <w:r w:rsidRPr="00475721">
              <w:rPr>
                <w:rFonts w:ascii="Times New Roman" w:eastAsia="標楷體" w:hAnsi="Times New Roman" w:cs="Times New Roman" w:hint="eastAsia"/>
                <w:sz w:val="22"/>
              </w:rPr>
              <w:t>80</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3,539,781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953,968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22</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418</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661</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953,968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21,464,693</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19,172,264</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E36" w:rsidRPr="00475721" w:rsidRDefault="00D14E36" w:rsidP="00D14E36">
            <w:pPr>
              <w:jc w:val="center"/>
              <w:rPr>
                <w:rFonts w:ascii="Times New Roman" w:eastAsia="新細明體" w:hAnsi="Times New Roman" w:cs="Times New Roman"/>
                <w:szCs w:val="24"/>
              </w:rPr>
            </w:pPr>
            <w:r w:rsidRPr="00475721">
              <w:rPr>
                <w:rFonts w:ascii="Times New Roman" w:hAnsi="Times New Roman" w:cs="Times New Roman"/>
              </w:rPr>
              <w:t>119</w:t>
            </w:r>
          </w:p>
        </w:tc>
        <w:tc>
          <w:tcPr>
            <w:tcW w:w="548" w:type="pct"/>
            <w:tcBorders>
              <w:top w:val="nil"/>
              <w:left w:val="nil"/>
              <w:bottom w:val="single" w:sz="4" w:space="0" w:color="auto"/>
              <w:right w:val="single" w:sz="4" w:space="0" w:color="auto"/>
            </w:tcBorders>
            <w:shd w:val="clear" w:color="auto" w:fill="auto"/>
            <w:noWrap/>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18,878,8</w:t>
            </w:r>
            <w:r w:rsidRPr="00475721">
              <w:rPr>
                <w:rFonts w:ascii="Times New Roman" w:eastAsia="標楷體" w:hAnsi="Times New Roman" w:cs="Times New Roman" w:hint="eastAsia"/>
                <w:sz w:val="22"/>
              </w:rPr>
              <w:t>80</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3,740,486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997,279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22</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619</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366</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997,278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21,622,088</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18,735,539</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E36" w:rsidRPr="00475721" w:rsidRDefault="00D14E36" w:rsidP="00D14E36">
            <w:pPr>
              <w:jc w:val="center"/>
              <w:rPr>
                <w:rFonts w:ascii="Times New Roman" w:eastAsia="新細明體" w:hAnsi="Times New Roman" w:cs="Times New Roman"/>
                <w:szCs w:val="24"/>
              </w:rPr>
            </w:pPr>
            <w:r w:rsidRPr="00475721">
              <w:rPr>
                <w:rFonts w:ascii="Times New Roman" w:hAnsi="Times New Roman" w:cs="Times New Roman"/>
              </w:rPr>
              <w:t>120</w:t>
            </w:r>
          </w:p>
        </w:tc>
        <w:tc>
          <w:tcPr>
            <w:tcW w:w="548" w:type="pct"/>
            <w:tcBorders>
              <w:top w:val="nil"/>
              <w:left w:val="nil"/>
              <w:bottom w:val="single" w:sz="4" w:space="0" w:color="auto"/>
              <w:right w:val="single" w:sz="4" w:space="0" w:color="auto"/>
            </w:tcBorders>
            <w:shd w:val="clear" w:color="auto" w:fill="auto"/>
            <w:noWrap/>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18,878,8</w:t>
            </w:r>
            <w:r w:rsidRPr="00475721">
              <w:rPr>
                <w:rFonts w:ascii="Times New Roman" w:eastAsia="標楷體" w:hAnsi="Times New Roman" w:cs="Times New Roman" w:hint="eastAsia"/>
                <w:sz w:val="22"/>
              </w:rPr>
              <w:t>80</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3,952,572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1,042,555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22</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831</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452</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1,042,554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21,788,898</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18,298,317</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E36" w:rsidRPr="00475721" w:rsidRDefault="00D14E36" w:rsidP="00D14E36">
            <w:pPr>
              <w:jc w:val="center"/>
              <w:rPr>
                <w:rFonts w:ascii="Times New Roman" w:eastAsia="新細明體" w:hAnsi="Times New Roman" w:cs="Times New Roman"/>
                <w:szCs w:val="24"/>
              </w:rPr>
            </w:pPr>
            <w:r w:rsidRPr="00475721">
              <w:rPr>
                <w:rFonts w:ascii="Times New Roman" w:hAnsi="Times New Roman" w:cs="Times New Roman"/>
              </w:rPr>
              <w:t>121</w:t>
            </w:r>
          </w:p>
        </w:tc>
        <w:tc>
          <w:tcPr>
            <w:tcW w:w="548"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22</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275</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757</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4,176,683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1,089,887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26</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452</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440</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1,089,886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25,362,554</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20,622,293</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E36" w:rsidRPr="00475721" w:rsidRDefault="00D14E36" w:rsidP="00D14E36">
            <w:pPr>
              <w:jc w:val="center"/>
              <w:rPr>
                <w:rFonts w:ascii="Times New Roman" w:eastAsia="新細明體" w:hAnsi="Times New Roman" w:cs="Times New Roman"/>
                <w:szCs w:val="24"/>
              </w:rPr>
            </w:pPr>
            <w:r w:rsidRPr="00475721">
              <w:rPr>
                <w:rFonts w:ascii="Times New Roman" w:hAnsi="Times New Roman" w:cs="Times New Roman"/>
              </w:rPr>
              <w:t>122</w:t>
            </w:r>
          </w:p>
        </w:tc>
        <w:tc>
          <w:tcPr>
            <w:tcW w:w="548"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22</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275</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757</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4,413,501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1,139,368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26</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689</w:t>
            </w:r>
            <w:r w:rsidRPr="00475721">
              <w:rPr>
                <w:rFonts w:ascii="Times New Roman" w:eastAsia="標楷體" w:hAnsi="Times New Roman" w:cs="Times New Roman"/>
                <w:sz w:val="22"/>
              </w:rPr>
              <w:t>,2</w:t>
            </w:r>
            <w:r w:rsidRPr="00475721">
              <w:rPr>
                <w:rFonts w:ascii="Times New Roman" w:eastAsia="標楷體" w:hAnsi="Times New Roman" w:cs="Times New Roman" w:hint="eastAsia"/>
                <w:sz w:val="22"/>
              </w:rPr>
              <w:t>58</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1,139,367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25,549,891</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20,092,434</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E36" w:rsidRPr="00475721" w:rsidRDefault="00D14E36" w:rsidP="00D14E36">
            <w:pPr>
              <w:jc w:val="center"/>
              <w:rPr>
                <w:rFonts w:ascii="Times New Roman" w:eastAsia="新細明體" w:hAnsi="Times New Roman" w:cs="Times New Roman"/>
                <w:szCs w:val="24"/>
              </w:rPr>
            </w:pPr>
            <w:r w:rsidRPr="00475721">
              <w:rPr>
                <w:rFonts w:ascii="Times New Roman" w:hAnsi="Times New Roman" w:cs="Times New Roman"/>
              </w:rPr>
              <w:t>123</w:t>
            </w:r>
          </w:p>
        </w:tc>
        <w:tc>
          <w:tcPr>
            <w:tcW w:w="548"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22</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275</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757</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4,663,746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1,191,095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26</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939</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503</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1,191,095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25,748,408</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19,561,066</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E36" w:rsidRPr="00475721" w:rsidRDefault="00D14E36" w:rsidP="00D14E36">
            <w:pPr>
              <w:jc w:val="center"/>
              <w:rPr>
                <w:rFonts w:ascii="Times New Roman" w:eastAsia="新細明體" w:hAnsi="Times New Roman" w:cs="Times New Roman"/>
                <w:szCs w:val="24"/>
              </w:rPr>
            </w:pPr>
            <w:r w:rsidRPr="00475721">
              <w:rPr>
                <w:rFonts w:ascii="Times New Roman" w:hAnsi="Times New Roman" w:cs="Times New Roman"/>
              </w:rPr>
              <w:t>124</w:t>
            </w:r>
          </w:p>
        </w:tc>
        <w:tc>
          <w:tcPr>
            <w:tcW w:w="548"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26</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283</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834</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4,928,181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1,245,171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31</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212</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015</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1,245,170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29,966,845</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21,965,697</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E36" w:rsidRPr="00475721" w:rsidRDefault="00D14E36" w:rsidP="00D14E36">
            <w:pPr>
              <w:jc w:val="center"/>
              <w:rPr>
                <w:rFonts w:ascii="Times New Roman" w:eastAsia="新細明體" w:hAnsi="Times New Roman" w:cs="Times New Roman"/>
                <w:szCs w:val="24"/>
              </w:rPr>
            </w:pPr>
            <w:r w:rsidRPr="00475721">
              <w:rPr>
                <w:rFonts w:ascii="Times New Roman" w:hAnsi="Times New Roman" w:cs="Times New Roman"/>
              </w:rPr>
              <w:t>125</w:t>
            </w:r>
          </w:p>
        </w:tc>
        <w:tc>
          <w:tcPr>
            <w:tcW w:w="548" w:type="pct"/>
            <w:tcBorders>
              <w:top w:val="nil"/>
              <w:left w:val="nil"/>
              <w:bottom w:val="single" w:sz="4" w:space="0" w:color="auto"/>
              <w:right w:val="single" w:sz="4" w:space="0" w:color="auto"/>
            </w:tcBorders>
            <w:shd w:val="clear" w:color="auto" w:fill="auto"/>
            <w:noWrap/>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26</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283</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834</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5,207,609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1,301,702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3</w:t>
            </w:r>
            <w:r w:rsidRPr="00475721">
              <w:rPr>
                <w:rFonts w:ascii="Times New Roman" w:eastAsia="標楷體" w:hAnsi="Times New Roman" w:cs="Times New Roman"/>
                <w:sz w:val="22"/>
              </w:rPr>
              <w:t>1,491,</w:t>
            </w:r>
            <w:r w:rsidRPr="00475721">
              <w:rPr>
                <w:rFonts w:ascii="Times New Roman" w:eastAsia="標楷體" w:hAnsi="Times New Roman" w:cs="Times New Roman" w:hint="eastAsia"/>
                <w:sz w:val="22"/>
              </w:rPr>
              <w:t>443</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1,301,701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30,189,742</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21,323,015</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E36" w:rsidRPr="00475721" w:rsidRDefault="00D14E36" w:rsidP="00D14E36">
            <w:pPr>
              <w:jc w:val="center"/>
              <w:rPr>
                <w:rFonts w:ascii="Times New Roman" w:eastAsia="新細明體" w:hAnsi="Times New Roman" w:cs="Times New Roman"/>
                <w:szCs w:val="24"/>
              </w:rPr>
            </w:pPr>
            <w:r w:rsidRPr="00475721">
              <w:rPr>
                <w:rFonts w:ascii="Times New Roman" w:hAnsi="Times New Roman" w:cs="Times New Roman"/>
              </w:rPr>
              <w:t>126</w:t>
            </w:r>
          </w:p>
        </w:tc>
        <w:tc>
          <w:tcPr>
            <w:tcW w:w="548" w:type="pct"/>
            <w:tcBorders>
              <w:top w:val="nil"/>
              <w:left w:val="nil"/>
              <w:bottom w:val="single" w:sz="4" w:space="0" w:color="auto"/>
              <w:right w:val="single" w:sz="4" w:space="0" w:color="auto"/>
            </w:tcBorders>
            <w:shd w:val="clear" w:color="auto" w:fill="auto"/>
            <w:noWrap/>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26</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283</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834</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5,502,880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1,360,799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31</w:t>
            </w:r>
            <w:r w:rsidRPr="00475721">
              <w:rPr>
                <w:rFonts w:ascii="Times New Roman" w:eastAsia="標楷體" w:hAnsi="Times New Roman" w:cs="Times New Roman"/>
                <w:sz w:val="22"/>
              </w:rPr>
              <w:t>,786,</w:t>
            </w:r>
            <w:r w:rsidRPr="00475721">
              <w:rPr>
                <w:rFonts w:ascii="Times New Roman" w:eastAsia="標楷體" w:hAnsi="Times New Roman" w:cs="Times New Roman" w:hint="eastAsia"/>
                <w:sz w:val="22"/>
              </w:rPr>
              <w:t>714</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1,360,798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30,425,916</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20,677,453</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E36" w:rsidRPr="00475721" w:rsidRDefault="00D14E36" w:rsidP="00D14E36">
            <w:pPr>
              <w:jc w:val="center"/>
              <w:rPr>
                <w:rFonts w:ascii="Times New Roman" w:eastAsia="新細明體" w:hAnsi="Times New Roman" w:cs="Times New Roman"/>
                <w:szCs w:val="24"/>
              </w:rPr>
            </w:pPr>
            <w:r w:rsidRPr="00475721">
              <w:rPr>
                <w:rFonts w:ascii="Times New Roman" w:hAnsi="Times New Roman" w:cs="Times New Roman"/>
              </w:rPr>
              <w:t>127</w:t>
            </w:r>
          </w:p>
        </w:tc>
        <w:tc>
          <w:tcPr>
            <w:tcW w:w="548"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31</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013</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084</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5,814,893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1,422,579 </w:t>
            </w:r>
          </w:p>
        </w:tc>
        <w:tc>
          <w:tcPr>
            <w:tcW w:w="772" w:type="pct"/>
            <w:tcBorders>
              <w:top w:val="nil"/>
              <w:left w:val="nil"/>
              <w:bottom w:val="single" w:sz="4" w:space="0" w:color="auto"/>
              <w:right w:val="single" w:sz="4" w:space="0" w:color="auto"/>
            </w:tcBorders>
            <w:shd w:val="clear" w:color="auto" w:fill="auto"/>
            <w:noWrap/>
            <w:vAlign w:val="bottom"/>
          </w:tcPr>
          <w:tbl>
            <w:tblPr>
              <w:tblW w:w="1530" w:type="dxa"/>
              <w:tblCellMar>
                <w:left w:w="28" w:type="dxa"/>
                <w:right w:w="28" w:type="dxa"/>
              </w:tblCellMar>
              <w:tblLook w:val="04A0" w:firstRow="1" w:lastRow="0" w:firstColumn="1" w:lastColumn="0" w:noHBand="0" w:noVBand="1"/>
            </w:tblPr>
            <w:tblGrid>
              <w:gridCol w:w="2201"/>
            </w:tblGrid>
            <w:tr w:rsidR="00475721" w:rsidRPr="00475721" w:rsidTr="006C6BDA">
              <w:trPr>
                <w:trHeight w:val="345"/>
              </w:trPr>
              <w:tc>
                <w:tcPr>
                  <w:tcW w:w="1530" w:type="dxa"/>
                  <w:tcBorders>
                    <w:top w:val="nil"/>
                    <w:left w:val="nil"/>
                    <w:bottom w:val="nil"/>
                    <w:right w:val="nil"/>
                  </w:tcBorders>
                  <w:shd w:val="clear" w:color="auto" w:fill="auto"/>
                  <w:noWrap/>
                  <w:vAlign w:val="center"/>
                  <w:hideMark/>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36,827,977</w:t>
                  </w:r>
                </w:p>
              </w:tc>
            </w:tr>
            <w:tr w:rsidR="00475721" w:rsidRPr="00475721" w:rsidTr="006C6BDA">
              <w:trPr>
                <w:trHeight w:val="345"/>
              </w:trPr>
              <w:tc>
                <w:tcPr>
                  <w:tcW w:w="1530" w:type="dxa"/>
                  <w:tcBorders>
                    <w:top w:val="nil"/>
                    <w:left w:val="nil"/>
                    <w:bottom w:val="nil"/>
                    <w:right w:val="nil"/>
                  </w:tcBorders>
                  <w:shd w:val="clear" w:color="auto" w:fill="auto"/>
                  <w:noWrap/>
                  <w:vAlign w:val="center"/>
                  <w:hideMark/>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3636363332636</w:t>
                  </w:r>
                  <w:r w:rsidRPr="00475721">
                    <w:rPr>
                      <w:rFonts w:ascii="Times New Roman" w:eastAsia="標楷體" w:hAnsi="Times New Roman" w:cs="Times New Roman" w:hint="eastAsia"/>
                      <w:sz w:val="22"/>
                    </w:rPr>
                    <w:t>157,602</w:t>
                  </w:r>
                </w:p>
              </w:tc>
            </w:tr>
            <w:tr w:rsidR="00475721" w:rsidRPr="00475721" w:rsidTr="006C6BDA">
              <w:trPr>
                <w:trHeight w:val="345"/>
              </w:trPr>
              <w:tc>
                <w:tcPr>
                  <w:tcW w:w="1530" w:type="dxa"/>
                  <w:tcBorders>
                    <w:top w:val="nil"/>
                    <w:left w:val="nil"/>
                    <w:bottom w:val="nil"/>
                    <w:right w:val="nil"/>
                  </w:tcBorders>
                  <w:shd w:val="clear" w:color="auto" w:fill="auto"/>
                  <w:noWrap/>
                  <w:vAlign w:val="center"/>
                  <w:hideMark/>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37,506,000</w:t>
                  </w:r>
                </w:p>
              </w:tc>
            </w:tr>
            <w:tr w:rsidR="00475721" w:rsidRPr="00475721" w:rsidTr="006C6BDA">
              <w:trPr>
                <w:trHeight w:val="345"/>
              </w:trPr>
              <w:tc>
                <w:tcPr>
                  <w:tcW w:w="1530" w:type="dxa"/>
                  <w:tcBorders>
                    <w:top w:val="nil"/>
                    <w:left w:val="nil"/>
                    <w:bottom w:val="nil"/>
                    <w:right w:val="nil"/>
                  </w:tcBorders>
                  <w:shd w:val="clear" w:color="auto" w:fill="auto"/>
                  <w:noWrap/>
                  <w:vAlign w:val="center"/>
                  <w:hideMark/>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43,454,322</w:t>
                  </w:r>
                </w:p>
              </w:tc>
            </w:tr>
            <w:tr w:rsidR="00475721" w:rsidRPr="00475721" w:rsidTr="006C6BDA">
              <w:trPr>
                <w:trHeight w:val="345"/>
              </w:trPr>
              <w:tc>
                <w:tcPr>
                  <w:tcW w:w="1530" w:type="dxa"/>
                  <w:tcBorders>
                    <w:top w:val="nil"/>
                    <w:left w:val="nil"/>
                    <w:bottom w:val="nil"/>
                    <w:right w:val="nil"/>
                  </w:tcBorders>
                  <w:shd w:val="clear" w:color="auto" w:fill="auto"/>
                  <w:noWrap/>
                  <w:vAlign w:val="center"/>
                  <w:hideMark/>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43,843,349</w:t>
                  </w:r>
                </w:p>
              </w:tc>
            </w:tr>
            <w:tr w:rsidR="00475721" w:rsidRPr="00475721" w:rsidTr="006C6BDA">
              <w:trPr>
                <w:trHeight w:val="345"/>
              </w:trPr>
              <w:tc>
                <w:tcPr>
                  <w:tcW w:w="1530" w:type="dxa"/>
                  <w:tcBorders>
                    <w:top w:val="nil"/>
                    <w:left w:val="nil"/>
                    <w:bottom w:val="nil"/>
                    <w:right w:val="nil"/>
                  </w:tcBorders>
                  <w:shd w:val="clear" w:color="auto" w:fill="auto"/>
                  <w:noWrap/>
                  <w:vAlign w:val="center"/>
                  <w:hideMark/>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44,254,434</w:t>
                  </w:r>
                </w:p>
              </w:tc>
            </w:tr>
            <w:tr w:rsidR="00475721" w:rsidRPr="00475721" w:rsidTr="006C6BDA">
              <w:trPr>
                <w:trHeight w:val="345"/>
              </w:trPr>
              <w:tc>
                <w:tcPr>
                  <w:tcW w:w="1530" w:type="dxa"/>
                  <w:tcBorders>
                    <w:top w:val="nil"/>
                    <w:left w:val="nil"/>
                    <w:bottom w:val="nil"/>
                    <w:right w:val="nil"/>
                  </w:tcBorders>
                  <w:shd w:val="clear" w:color="auto" w:fill="auto"/>
                  <w:noWrap/>
                  <w:vAlign w:val="center"/>
                  <w:hideMark/>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51,273,038</w:t>
                  </w:r>
                </w:p>
              </w:tc>
            </w:tr>
            <w:tr w:rsidR="00475721" w:rsidRPr="00475721" w:rsidTr="006C6BDA">
              <w:trPr>
                <w:trHeight w:val="345"/>
              </w:trPr>
              <w:tc>
                <w:tcPr>
                  <w:tcW w:w="1530" w:type="dxa"/>
                  <w:tcBorders>
                    <w:top w:val="nil"/>
                    <w:left w:val="nil"/>
                    <w:bottom w:val="nil"/>
                    <w:right w:val="nil"/>
                  </w:tcBorders>
                  <w:shd w:val="clear" w:color="auto" w:fill="auto"/>
                  <w:noWrap/>
                  <w:vAlign w:val="center"/>
                  <w:hideMark/>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51,732,062</w:t>
                  </w:r>
                </w:p>
              </w:tc>
            </w:tr>
            <w:tr w:rsidR="00475721" w:rsidRPr="00475721" w:rsidTr="006C6BDA">
              <w:trPr>
                <w:trHeight w:val="345"/>
              </w:trPr>
              <w:tc>
                <w:tcPr>
                  <w:tcW w:w="1530" w:type="dxa"/>
                  <w:tcBorders>
                    <w:top w:val="nil"/>
                    <w:left w:val="nil"/>
                    <w:bottom w:val="nil"/>
                    <w:right w:val="nil"/>
                  </w:tcBorders>
                  <w:shd w:val="clear" w:color="auto" w:fill="auto"/>
                  <w:noWrap/>
                  <w:vAlign w:val="center"/>
                  <w:hideMark/>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646,008,969</w:t>
                  </w:r>
                </w:p>
              </w:tc>
            </w:tr>
          </w:tbl>
          <w:p w:rsidR="00D14E36" w:rsidRPr="00475721" w:rsidRDefault="00D14E36" w:rsidP="00D14E36">
            <w:pPr>
              <w:jc w:val="right"/>
              <w:rPr>
                <w:rFonts w:ascii="Times New Roman" w:eastAsia="標楷體" w:hAnsi="Times New Roman" w:cs="Times New Roman"/>
                <w:sz w:val="22"/>
              </w:rPr>
            </w:pP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1,422,579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35,405,398</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23,116,184</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E36" w:rsidRPr="00475721" w:rsidRDefault="00D14E36" w:rsidP="00D14E36">
            <w:pPr>
              <w:jc w:val="center"/>
              <w:rPr>
                <w:rFonts w:ascii="Times New Roman" w:eastAsia="新細明體" w:hAnsi="Times New Roman" w:cs="Times New Roman"/>
                <w:szCs w:val="24"/>
              </w:rPr>
            </w:pPr>
            <w:r w:rsidRPr="00475721">
              <w:rPr>
                <w:rFonts w:ascii="Times New Roman" w:hAnsi="Times New Roman" w:cs="Times New Roman"/>
              </w:rPr>
              <w:t>128</w:t>
            </w:r>
          </w:p>
        </w:tc>
        <w:tc>
          <w:tcPr>
            <w:tcW w:w="548" w:type="pct"/>
            <w:tcBorders>
              <w:top w:val="nil"/>
              <w:left w:val="nil"/>
              <w:bottom w:val="single" w:sz="4" w:space="0" w:color="auto"/>
              <w:right w:val="single" w:sz="4" w:space="0" w:color="auto"/>
            </w:tcBorders>
            <w:shd w:val="clear" w:color="auto" w:fill="auto"/>
            <w:noWrap/>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31</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013</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084</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6,144,598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1,487,164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37</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157</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682</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1,487,164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35,670,518</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22,336,878</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E36" w:rsidRPr="00475721" w:rsidRDefault="00D14E36" w:rsidP="00D14E36">
            <w:pPr>
              <w:jc w:val="center"/>
              <w:rPr>
                <w:rFonts w:ascii="Times New Roman" w:eastAsia="新細明體" w:hAnsi="Times New Roman" w:cs="Times New Roman"/>
                <w:szCs w:val="24"/>
              </w:rPr>
            </w:pPr>
            <w:r w:rsidRPr="00475721">
              <w:rPr>
                <w:rFonts w:ascii="Times New Roman" w:hAnsi="Times New Roman" w:cs="Times New Roman"/>
              </w:rPr>
              <w:t>129</w:t>
            </w:r>
          </w:p>
        </w:tc>
        <w:tc>
          <w:tcPr>
            <w:tcW w:w="548" w:type="pct"/>
            <w:tcBorders>
              <w:top w:val="nil"/>
              <w:left w:val="nil"/>
              <w:bottom w:val="single" w:sz="4" w:space="0" w:color="auto"/>
              <w:right w:val="single" w:sz="4" w:space="0" w:color="auto"/>
            </w:tcBorders>
            <w:shd w:val="clear" w:color="auto" w:fill="auto"/>
            <w:noWrap/>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31</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013</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084</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6,492,996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1,554,681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37</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506</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080</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1,554,681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35,951,319</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21,552,816</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E36" w:rsidRPr="00475721" w:rsidRDefault="00D14E36" w:rsidP="00D14E36">
            <w:pPr>
              <w:jc w:val="center"/>
              <w:rPr>
                <w:rFonts w:ascii="Times New Roman" w:eastAsia="新細明體" w:hAnsi="Times New Roman" w:cs="Times New Roman"/>
                <w:szCs w:val="24"/>
              </w:rPr>
            </w:pPr>
            <w:r w:rsidRPr="00475721">
              <w:rPr>
                <w:rFonts w:ascii="Times New Roman" w:hAnsi="Times New Roman" w:cs="Times New Roman"/>
              </w:rPr>
              <w:t>130</w:t>
            </w:r>
          </w:p>
        </w:tc>
        <w:tc>
          <w:tcPr>
            <w:tcW w:w="548"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36</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593</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268</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6,861,149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1,625,264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43</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454</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417</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1,625,263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41,829,059</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23,959,685</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E36" w:rsidRPr="00475721" w:rsidRDefault="00D14E36" w:rsidP="00D14E36">
            <w:pPr>
              <w:jc w:val="center"/>
              <w:rPr>
                <w:rFonts w:ascii="Times New Roman" w:eastAsia="新細明體" w:hAnsi="Times New Roman" w:cs="Times New Roman"/>
                <w:szCs w:val="24"/>
              </w:rPr>
            </w:pPr>
            <w:r w:rsidRPr="00475721">
              <w:rPr>
                <w:rFonts w:ascii="Times New Roman" w:hAnsi="Times New Roman" w:cs="Times New Roman"/>
              </w:rPr>
              <w:t>131</w:t>
            </w:r>
          </w:p>
        </w:tc>
        <w:tc>
          <w:tcPr>
            <w:tcW w:w="548"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36</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593</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268</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7,250,176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1,699,051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43</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843</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444</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1,699,050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42,144,299</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23,015,002</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E36" w:rsidRPr="00475721" w:rsidRDefault="00D14E36" w:rsidP="00D14E36">
            <w:pPr>
              <w:jc w:val="center"/>
              <w:rPr>
                <w:rFonts w:ascii="Times New Roman" w:eastAsia="新細明體" w:hAnsi="Times New Roman" w:cs="Times New Roman"/>
                <w:szCs w:val="24"/>
              </w:rPr>
            </w:pPr>
            <w:r w:rsidRPr="00475721">
              <w:rPr>
                <w:rFonts w:ascii="Times New Roman" w:hAnsi="Times New Roman" w:cs="Times New Roman"/>
              </w:rPr>
              <w:t>132</w:t>
            </w:r>
          </w:p>
        </w:tc>
        <w:tc>
          <w:tcPr>
            <w:tcW w:w="548"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36</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593</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268</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7,661,261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1,776,188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44</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254</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529</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1,776,187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42,478,247</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22,063,201</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E36" w:rsidRPr="00475721" w:rsidRDefault="00D14E36" w:rsidP="00D14E36">
            <w:pPr>
              <w:jc w:val="center"/>
              <w:rPr>
                <w:rFonts w:ascii="Times New Roman" w:eastAsia="新細明體" w:hAnsi="Times New Roman" w:cs="Times New Roman"/>
                <w:szCs w:val="24"/>
              </w:rPr>
            </w:pPr>
            <w:r w:rsidRPr="00475721">
              <w:rPr>
                <w:rFonts w:ascii="Times New Roman" w:hAnsi="Times New Roman" w:cs="Times New Roman"/>
              </w:rPr>
              <w:t>133</w:t>
            </w:r>
          </w:p>
        </w:tc>
        <w:tc>
          <w:tcPr>
            <w:tcW w:w="548"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43</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177</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495</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8,095,655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1,856,827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51</w:t>
            </w:r>
            <w:r w:rsidRPr="00475721">
              <w:rPr>
                <w:rFonts w:ascii="Times New Roman" w:eastAsia="標楷體" w:hAnsi="Times New Roman" w:cs="Times New Roman"/>
                <w:sz w:val="22"/>
              </w:rPr>
              <w:t>,273,</w:t>
            </w:r>
            <w:r w:rsidRPr="00475721">
              <w:rPr>
                <w:rFonts w:ascii="Times New Roman" w:eastAsia="標楷體" w:hAnsi="Times New Roman" w:cs="Times New Roman" w:hint="eastAsia"/>
                <w:sz w:val="22"/>
              </w:rPr>
              <w:t>150</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1,856,826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49,416,212</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24,347,368</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14E36" w:rsidRPr="00475721" w:rsidRDefault="00D14E36" w:rsidP="00D14E36">
            <w:pPr>
              <w:jc w:val="center"/>
              <w:rPr>
                <w:rFonts w:ascii="Times New Roman" w:eastAsia="新細明體" w:hAnsi="Times New Roman" w:cs="Times New Roman"/>
                <w:szCs w:val="24"/>
              </w:rPr>
            </w:pPr>
            <w:r w:rsidRPr="00475721">
              <w:rPr>
                <w:rFonts w:ascii="Times New Roman" w:eastAsia="新細明體" w:hAnsi="Times New Roman" w:cs="Times New Roman" w:hint="eastAsia"/>
                <w:szCs w:val="24"/>
              </w:rPr>
              <w:t>134</w:t>
            </w:r>
          </w:p>
        </w:tc>
        <w:tc>
          <w:tcPr>
            <w:tcW w:w="548"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43</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177</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495</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8,554,679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265"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1,941,127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51</w:t>
            </w:r>
            <w:r w:rsidRPr="00475721">
              <w:rPr>
                <w:rFonts w:ascii="Times New Roman" w:eastAsia="標楷體" w:hAnsi="Times New Roman" w:cs="Times New Roman"/>
                <w:sz w:val="22"/>
              </w:rPr>
              <w:t>,732,</w:t>
            </w:r>
            <w:r w:rsidRPr="00475721">
              <w:rPr>
                <w:rFonts w:ascii="Times New Roman" w:eastAsia="標楷體" w:hAnsi="Times New Roman" w:cs="Times New Roman" w:hint="eastAsia"/>
                <w:sz w:val="22"/>
              </w:rPr>
              <w:t>174</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1,941,126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49,790,936</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hAnsi="Times New Roman" w:cs="Times New Roman"/>
                <w:sz w:val="22"/>
              </w:rPr>
            </w:pPr>
            <w:r w:rsidRPr="00475721">
              <w:rPr>
                <w:rFonts w:ascii="Times New Roman" w:hAnsi="Times New Roman" w:cs="Times New Roman"/>
                <w:sz w:val="22"/>
              </w:rPr>
              <w:t>23,202,576</w:t>
            </w:r>
          </w:p>
        </w:tc>
      </w:tr>
      <w:tr w:rsidR="00475721" w:rsidRPr="00475721" w:rsidTr="00D14E36">
        <w:trPr>
          <w:trHeight w:hRule="exact" w:val="312"/>
        </w:trPr>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14E36" w:rsidRPr="00475721" w:rsidRDefault="00D14E36" w:rsidP="00D14E36">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總和</w:t>
            </w:r>
          </w:p>
        </w:tc>
        <w:tc>
          <w:tcPr>
            <w:tcW w:w="548"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rPr>
            </w:pPr>
            <w:r w:rsidRPr="00475721">
              <w:rPr>
                <w:rFonts w:ascii="Times New Roman" w:eastAsia="標楷體" w:hAnsi="Times New Roman" w:cs="Times New Roman"/>
              </w:rPr>
              <w:t>539,48</w:t>
            </w:r>
            <w:r w:rsidRPr="00475721">
              <w:rPr>
                <w:rFonts w:ascii="Times New Roman" w:eastAsia="標楷體" w:hAnsi="Times New Roman" w:cs="Times New Roman" w:hint="eastAsia"/>
              </w:rPr>
              <w:t>9</w:t>
            </w:r>
            <w:r w:rsidRPr="00475721">
              <w:rPr>
                <w:rFonts w:ascii="Times New Roman" w:eastAsia="標楷體" w:hAnsi="Times New Roman" w:cs="Times New Roman"/>
              </w:rPr>
              <w:t>,</w:t>
            </w:r>
            <w:r w:rsidRPr="00475721">
              <w:rPr>
                <w:rFonts w:ascii="Times New Roman" w:eastAsia="標楷體" w:hAnsi="Times New Roman" w:cs="Times New Roman" w:hint="eastAsia"/>
              </w:rPr>
              <w:t>459</w:t>
            </w:r>
            <w:r w:rsidRPr="00475721">
              <w:rPr>
                <w:rFonts w:ascii="Times New Roman" w:eastAsia="標楷體" w:hAnsi="Times New Roman" w:cs="Times New Roman"/>
              </w:rPr>
              <w:t xml:space="preserve"> </w:t>
            </w:r>
          </w:p>
        </w:tc>
        <w:tc>
          <w:tcPr>
            <w:tcW w:w="3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rPr>
            </w:pPr>
            <w:r w:rsidRPr="00475721">
              <w:rPr>
                <w:rFonts w:ascii="Times New Roman" w:eastAsia="標楷體" w:hAnsi="Times New Roman" w:cs="Times New Roman"/>
              </w:rPr>
              <w:t xml:space="preserve">0 </w:t>
            </w:r>
          </w:p>
        </w:tc>
        <w:tc>
          <w:tcPr>
            <w:tcW w:w="50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rPr>
            </w:pPr>
            <w:r w:rsidRPr="00475721">
              <w:rPr>
                <w:rFonts w:ascii="Times New Roman" w:eastAsia="標楷體" w:hAnsi="Times New Roman" w:cs="Times New Roman"/>
              </w:rPr>
              <w:t xml:space="preserve">106,520,781 </w:t>
            </w:r>
          </w:p>
        </w:tc>
        <w:tc>
          <w:tcPr>
            <w:tcW w:w="31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rPr>
            </w:pPr>
            <w:r w:rsidRPr="00475721">
              <w:rPr>
                <w:rFonts w:ascii="Times New Roman" w:eastAsia="標楷體" w:hAnsi="Times New Roman" w:cs="Times New Roman"/>
              </w:rPr>
              <w:t xml:space="preserve">0 </w:t>
            </w:r>
          </w:p>
        </w:tc>
        <w:tc>
          <w:tcPr>
            <w:tcW w:w="265"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rPr>
            </w:pPr>
            <w:r w:rsidRPr="00475721">
              <w:rPr>
                <w:rFonts w:ascii="Times New Roman" w:eastAsia="標楷體" w:hAnsi="Times New Roman" w:cs="Times New Roman"/>
              </w:rPr>
              <w:t xml:space="preserve">0 </w:t>
            </w:r>
          </w:p>
        </w:tc>
        <w:tc>
          <w:tcPr>
            <w:tcW w:w="55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rPr>
            </w:pPr>
            <w:r w:rsidRPr="00475721">
              <w:rPr>
                <w:rFonts w:ascii="Times New Roman" w:eastAsia="標楷體" w:hAnsi="Times New Roman" w:cs="Times New Roman"/>
              </w:rPr>
              <w:t xml:space="preserve">26,305,141 </w:t>
            </w:r>
          </w:p>
        </w:tc>
        <w:tc>
          <w:tcPr>
            <w:tcW w:w="772"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rPr>
            </w:pPr>
            <w:r w:rsidRPr="00475721">
              <w:rPr>
                <w:rFonts w:ascii="Times New Roman" w:eastAsia="標楷體" w:hAnsi="Times New Roman" w:cs="Times New Roman" w:hint="eastAsia"/>
              </w:rPr>
              <w:t>646</w:t>
            </w:r>
            <w:r w:rsidRPr="00475721">
              <w:rPr>
                <w:rFonts w:ascii="Times New Roman" w:eastAsia="標楷體" w:hAnsi="Times New Roman" w:cs="Times New Roman"/>
              </w:rPr>
              <w:t>,</w:t>
            </w:r>
            <w:r w:rsidRPr="00475721">
              <w:rPr>
                <w:rFonts w:ascii="Times New Roman" w:eastAsia="標楷體" w:hAnsi="Times New Roman" w:cs="Times New Roman" w:hint="eastAsia"/>
              </w:rPr>
              <w:t>010</w:t>
            </w:r>
            <w:r w:rsidRPr="00475721">
              <w:rPr>
                <w:rFonts w:ascii="Times New Roman" w:eastAsia="標楷體" w:hAnsi="Times New Roman" w:cs="Times New Roman"/>
              </w:rPr>
              <w:t>,</w:t>
            </w:r>
            <w:r w:rsidRPr="00475721">
              <w:rPr>
                <w:rFonts w:ascii="Times New Roman" w:eastAsia="標楷體" w:hAnsi="Times New Roman" w:cs="Times New Roman" w:hint="eastAsia"/>
              </w:rPr>
              <w:t>250</w:t>
            </w:r>
          </w:p>
        </w:tc>
        <w:tc>
          <w:tcPr>
            <w:tcW w:w="537" w:type="pct"/>
            <w:tcBorders>
              <w:top w:val="nil"/>
              <w:left w:val="nil"/>
              <w:bottom w:val="single" w:sz="4" w:space="0" w:color="auto"/>
              <w:right w:val="single" w:sz="4" w:space="0" w:color="auto"/>
            </w:tcBorders>
            <w:shd w:val="clear" w:color="auto" w:fill="auto"/>
            <w:noWrap/>
            <w:vAlign w:val="bottom"/>
          </w:tcPr>
          <w:p w:rsidR="00D14E36" w:rsidRPr="00475721" w:rsidRDefault="00D14E36" w:rsidP="00D14E36">
            <w:pPr>
              <w:jc w:val="right"/>
              <w:rPr>
                <w:rFonts w:ascii="Times New Roman" w:eastAsia="標楷體" w:hAnsi="Times New Roman" w:cs="Times New Roman"/>
              </w:rPr>
            </w:pPr>
            <w:r w:rsidRPr="00475721">
              <w:rPr>
                <w:rFonts w:ascii="Times New Roman" w:eastAsia="標楷體" w:hAnsi="Times New Roman" w:cs="Times New Roman"/>
              </w:rPr>
              <w:t xml:space="preserve">26,305,141 </w:t>
            </w:r>
          </w:p>
        </w:tc>
        <w:tc>
          <w:tcPr>
            <w:tcW w:w="499" w:type="pct"/>
            <w:tcBorders>
              <w:top w:val="nil"/>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rPr>
            </w:pPr>
            <w:r w:rsidRPr="00475721">
              <w:rPr>
                <w:rFonts w:ascii="Times New Roman" w:eastAsia="標楷體" w:hAnsi="Times New Roman" w:cs="Times New Roman"/>
              </w:rPr>
              <w:t xml:space="preserve">619,704,520 </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D14E36" w:rsidRPr="00475721" w:rsidRDefault="00D14E36" w:rsidP="00D14E36">
            <w:pPr>
              <w:jc w:val="right"/>
              <w:rPr>
                <w:rFonts w:ascii="Times New Roman" w:eastAsia="標楷體" w:hAnsi="Times New Roman" w:cs="Times New Roman"/>
              </w:rPr>
            </w:pPr>
            <w:r w:rsidRPr="00475721">
              <w:rPr>
                <w:rFonts w:ascii="Times New Roman" w:eastAsia="標楷體" w:hAnsi="Times New Roman" w:cs="Times New Roman" w:hint="eastAsia"/>
              </w:rPr>
              <w:t>4</w:t>
            </w:r>
            <w:r w:rsidRPr="00475721">
              <w:rPr>
                <w:rFonts w:ascii="Times New Roman" w:eastAsia="標楷體" w:hAnsi="Times New Roman" w:cs="Times New Roman"/>
              </w:rPr>
              <w:t>16,002,382</w:t>
            </w:r>
          </w:p>
        </w:tc>
      </w:tr>
    </w:tbl>
    <w:p w:rsidR="00D37CBF" w:rsidRPr="00ED52FB" w:rsidRDefault="00D37CBF" w:rsidP="00D37CBF">
      <w:pPr>
        <w:widowControl/>
        <w:spacing w:line="480" w:lineRule="exact"/>
        <w:ind w:left="727" w:hangingChars="303" w:hanging="727"/>
      </w:pPr>
    </w:p>
    <w:p w:rsidR="00255B7B" w:rsidRDefault="00255B7B" w:rsidP="00DE1110">
      <w:pPr>
        <w:widowControl/>
        <w:spacing w:line="480" w:lineRule="exact"/>
        <w:ind w:left="727" w:hangingChars="303" w:hanging="727"/>
        <w:sectPr w:rsidR="00255B7B" w:rsidSect="00255B7B">
          <w:pgSz w:w="16838" w:h="11906" w:orient="landscape" w:code="9"/>
          <w:pgMar w:top="1474" w:right="1134" w:bottom="1474" w:left="1134" w:header="0" w:footer="329" w:gutter="0"/>
          <w:cols w:space="720"/>
          <w:formProt w:val="0"/>
          <w:docGrid w:linePitch="600" w:charSpace="-28673"/>
        </w:sectPr>
      </w:pPr>
    </w:p>
    <w:p w:rsidR="00255B7B" w:rsidRPr="006C334F" w:rsidRDefault="00255B7B" w:rsidP="00D74321">
      <w:pPr>
        <w:pStyle w:val="aff0"/>
        <w:numPr>
          <w:ilvl w:val="0"/>
          <w:numId w:val="75"/>
        </w:numPr>
        <w:spacing w:line="480" w:lineRule="exact"/>
        <w:ind w:left="1276" w:hanging="567"/>
        <w:jc w:val="both"/>
        <w:rPr>
          <w:rFonts w:ascii="標楷體" w:eastAsia="標楷體" w:hAnsi="標楷體"/>
          <w:b/>
          <w:sz w:val="28"/>
          <w:szCs w:val="28"/>
        </w:rPr>
      </w:pPr>
      <w:r w:rsidRPr="006C334F">
        <w:rPr>
          <w:rFonts w:ascii="標楷體" w:eastAsia="標楷體" w:hAnsi="標楷體"/>
          <w:b/>
          <w:sz w:val="28"/>
          <w:szCs w:val="28"/>
        </w:rPr>
        <w:t>現金流量與財務效益分析</w:t>
      </w:r>
    </w:p>
    <w:p w:rsidR="00255B7B" w:rsidRDefault="00255B7B" w:rsidP="00255B7B">
      <w:pPr>
        <w:spacing w:line="480" w:lineRule="exact"/>
        <w:ind w:left="84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Pr="00E80B47">
        <w:rPr>
          <w:rFonts w:ascii="Times New Roman" w:eastAsia="標楷體" w:hAnsi="Times New Roman" w:cs="Times New Roman"/>
          <w:sz w:val="28"/>
          <w:szCs w:val="28"/>
        </w:rPr>
        <w:t>在規劃</w:t>
      </w:r>
      <w:r w:rsidRPr="00E80B47">
        <w:rPr>
          <w:rFonts w:ascii="Times New Roman" w:eastAsia="標楷體" w:hAnsi="Times New Roman" w:cs="Times New Roman" w:hint="eastAsia"/>
          <w:sz w:val="28"/>
          <w:szCs w:val="28"/>
        </w:rPr>
        <w:t>5</w:t>
      </w:r>
      <w:r w:rsidRPr="00E80B47">
        <w:rPr>
          <w:rFonts w:ascii="Times New Roman" w:eastAsia="標楷體" w:hAnsi="Times New Roman" w:cs="Times New Roman"/>
          <w:sz w:val="28"/>
          <w:szCs w:val="28"/>
        </w:rPr>
        <w:t>年</w:t>
      </w:r>
      <w:r w:rsidRPr="00E80B47">
        <w:rPr>
          <w:rFonts w:ascii="Times New Roman" w:eastAsia="標楷體" w:hAnsi="Times New Roman" w:cs="Times New Roman" w:hint="eastAsia"/>
          <w:sz w:val="28"/>
          <w:szCs w:val="28"/>
        </w:rPr>
        <w:t>運動設施</w:t>
      </w:r>
      <w:r w:rsidRPr="00E80B47">
        <w:rPr>
          <w:rFonts w:ascii="Times New Roman" w:eastAsia="標楷體" w:hAnsi="Times New Roman" w:cs="Times New Roman"/>
          <w:sz w:val="28"/>
          <w:szCs w:val="28"/>
        </w:rPr>
        <w:t>興</w:t>
      </w:r>
      <w:r w:rsidRPr="00E80B47">
        <w:rPr>
          <w:rFonts w:ascii="Times New Roman" w:eastAsia="標楷體" w:hAnsi="Times New Roman" w:cs="Times New Roman" w:hint="eastAsia"/>
          <w:sz w:val="28"/>
          <w:szCs w:val="28"/>
        </w:rPr>
        <w:t>（</w:t>
      </w:r>
      <w:r w:rsidRPr="00E80B47">
        <w:rPr>
          <w:rFonts w:ascii="Times New Roman" w:eastAsia="標楷體" w:hAnsi="Times New Roman" w:cs="Times New Roman"/>
          <w:sz w:val="28"/>
          <w:szCs w:val="28"/>
        </w:rPr>
        <w:t>整</w:t>
      </w:r>
      <w:r w:rsidRPr="00E80B47">
        <w:rPr>
          <w:rFonts w:ascii="Times New Roman" w:eastAsia="標楷體" w:hAnsi="Times New Roman" w:cs="Times New Roman" w:hint="eastAsia"/>
          <w:sz w:val="28"/>
          <w:szCs w:val="28"/>
        </w:rPr>
        <w:t>）</w:t>
      </w:r>
      <w:r w:rsidRPr="00E80B47">
        <w:rPr>
          <w:rFonts w:ascii="Times New Roman" w:eastAsia="標楷體" w:hAnsi="Times New Roman" w:cs="Times New Roman"/>
          <w:sz w:val="28"/>
          <w:szCs w:val="28"/>
        </w:rPr>
        <w:t>建執行期過後，地方政府需負擔運動場館之營運養護成本，綜合上述成本與收益之說明，本計畫預算預估之現金流量如表</w:t>
      </w:r>
      <w:r w:rsidRPr="00E80B47">
        <w:rPr>
          <w:rFonts w:ascii="Times New Roman" w:eastAsia="標楷體" w:hAnsi="Times New Roman" w:cs="Times New Roman" w:hint="eastAsia"/>
          <w:sz w:val="28"/>
          <w:szCs w:val="28"/>
        </w:rPr>
        <w:t>2-3</w:t>
      </w:r>
      <w:r w:rsidRPr="006C334F">
        <w:rPr>
          <w:rFonts w:ascii="Times New Roman" w:eastAsia="標楷體" w:hAnsi="Times New Roman" w:cs="Times New Roman"/>
          <w:sz w:val="28"/>
          <w:szCs w:val="28"/>
        </w:rPr>
        <w:t>。</w:t>
      </w:r>
    </w:p>
    <w:p w:rsidR="00255B7B" w:rsidRPr="00334052" w:rsidRDefault="00255B7B" w:rsidP="00D74321">
      <w:pPr>
        <w:pStyle w:val="aff0"/>
        <w:numPr>
          <w:ilvl w:val="0"/>
          <w:numId w:val="75"/>
        </w:numPr>
        <w:spacing w:beforeLines="50" w:before="120" w:line="480" w:lineRule="exact"/>
        <w:ind w:left="1276" w:hanging="567"/>
        <w:jc w:val="both"/>
        <w:rPr>
          <w:rFonts w:ascii="Times New Roman" w:eastAsia="標楷體" w:hAnsi="Times New Roman" w:cs="Times New Roman"/>
          <w:b/>
          <w:sz w:val="28"/>
          <w:szCs w:val="28"/>
        </w:rPr>
      </w:pPr>
      <w:r w:rsidRPr="00E51A31">
        <w:rPr>
          <w:rFonts w:ascii="Times New Roman" w:eastAsia="標楷體" w:hAnsi="Times New Roman" w:cs="Times New Roman" w:hint="eastAsia"/>
          <w:b/>
          <w:sz w:val="28"/>
          <w:szCs w:val="28"/>
        </w:rPr>
        <w:t>產業</w:t>
      </w:r>
      <w:r w:rsidRPr="00334052">
        <w:rPr>
          <w:rFonts w:ascii="標楷體" w:eastAsia="標楷體" w:hAnsi="標楷體" w:hint="eastAsia"/>
          <w:b/>
          <w:sz w:val="28"/>
          <w:szCs w:val="28"/>
        </w:rPr>
        <w:t>關</w:t>
      </w:r>
      <w:r w:rsidRPr="00E51A31">
        <w:rPr>
          <w:rFonts w:ascii="Times New Roman" w:eastAsia="標楷體" w:hAnsi="Times New Roman" w:cs="Times New Roman" w:hint="eastAsia"/>
          <w:b/>
          <w:sz w:val="28"/>
          <w:szCs w:val="28"/>
        </w:rPr>
        <w:t>聯效益、</w:t>
      </w:r>
      <w:r>
        <w:rPr>
          <w:rFonts w:ascii="Times New Roman" w:eastAsia="標楷體" w:hAnsi="Times New Roman" w:cs="Times New Roman" w:hint="eastAsia"/>
          <w:b/>
          <w:sz w:val="28"/>
          <w:szCs w:val="28"/>
        </w:rPr>
        <w:t>擴大</w:t>
      </w:r>
      <w:r w:rsidRPr="00E51A31">
        <w:rPr>
          <w:rFonts w:ascii="Times New Roman" w:eastAsia="標楷體" w:hAnsi="Times New Roman" w:cs="Times New Roman" w:hint="eastAsia"/>
          <w:b/>
          <w:sz w:val="28"/>
          <w:szCs w:val="28"/>
        </w:rPr>
        <w:t>就業機會</w:t>
      </w:r>
    </w:p>
    <w:p w:rsidR="00255B7B" w:rsidRDefault="00255B7B" w:rsidP="00D74321">
      <w:pPr>
        <w:pStyle w:val="aff0"/>
        <w:numPr>
          <w:ilvl w:val="0"/>
          <w:numId w:val="78"/>
        </w:numPr>
        <w:spacing w:line="480" w:lineRule="exact"/>
        <w:ind w:left="1146" w:hanging="28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產業關聯效益</w:t>
      </w:r>
    </w:p>
    <w:p w:rsidR="00255B7B" w:rsidRDefault="00255B7B" w:rsidP="00D74321">
      <w:pPr>
        <w:pStyle w:val="aff0"/>
        <w:numPr>
          <w:ilvl w:val="0"/>
          <w:numId w:val="79"/>
        </w:numPr>
        <w:spacing w:line="480" w:lineRule="exact"/>
        <w:ind w:left="1560" w:hanging="42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興（整）建期：本計畫</w:t>
      </w:r>
      <w:r w:rsidRPr="006C334F">
        <w:rPr>
          <w:rFonts w:ascii="Times New Roman" w:eastAsia="標楷體" w:hAnsi="Times New Roman" w:cs="Times New Roman"/>
          <w:sz w:val="28"/>
          <w:szCs w:val="28"/>
        </w:rPr>
        <w:t>預計將在</w:t>
      </w:r>
      <w:r>
        <w:rPr>
          <w:rFonts w:ascii="Times New Roman" w:eastAsia="標楷體" w:hAnsi="Times New Roman" w:cs="Times New Roman" w:hint="eastAsia"/>
          <w:sz w:val="28"/>
          <w:szCs w:val="28"/>
        </w:rPr>
        <w:t>110</w:t>
      </w:r>
      <w:r w:rsidRPr="006C334F">
        <w:rPr>
          <w:rFonts w:ascii="Times New Roman" w:eastAsia="標楷體" w:hAnsi="Times New Roman" w:cs="Times New Roman"/>
          <w:sz w:val="28"/>
          <w:szCs w:val="28"/>
        </w:rPr>
        <w:t>年至</w:t>
      </w:r>
      <w:r w:rsidRPr="006C334F">
        <w:rPr>
          <w:rFonts w:ascii="Times New Roman" w:eastAsia="標楷體" w:hAnsi="Times New Roman" w:cs="Times New Roman"/>
          <w:sz w:val="28"/>
          <w:szCs w:val="28"/>
        </w:rPr>
        <w:t>1</w:t>
      </w:r>
      <w:r>
        <w:rPr>
          <w:rFonts w:ascii="Times New Roman" w:eastAsia="標楷體" w:hAnsi="Times New Roman" w:cs="Times New Roman" w:hint="eastAsia"/>
          <w:sz w:val="28"/>
          <w:szCs w:val="28"/>
        </w:rPr>
        <w:t>14</w:t>
      </w:r>
      <w:r w:rsidRPr="006C334F">
        <w:rPr>
          <w:rFonts w:ascii="Times New Roman" w:eastAsia="標楷體" w:hAnsi="Times New Roman" w:cs="Times New Roman"/>
          <w:sz w:val="28"/>
          <w:szCs w:val="28"/>
        </w:rPr>
        <w:t>年間投入特別預算及中央公務預算</w:t>
      </w:r>
      <w:r>
        <w:rPr>
          <w:rFonts w:ascii="Times New Roman" w:eastAsia="標楷體" w:hAnsi="Times New Roman" w:cs="Times New Roman" w:hint="eastAsia"/>
          <w:sz w:val="28"/>
          <w:szCs w:val="28"/>
        </w:rPr>
        <w:t>70</w:t>
      </w:r>
      <w:r w:rsidRPr="006C334F">
        <w:rPr>
          <w:rFonts w:ascii="Times New Roman" w:eastAsia="標楷體" w:hAnsi="Times New Roman" w:cs="Times New Roman"/>
          <w:sz w:val="28"/>
          <w:szCs w:val="28"/>
        </w:rPr>
        <w:t>億元以及地方預算</w:t>
      </w:r>
      <w:r>
        <w:rPr>
          <w:rFonts w:ascii="Times New Roman" w:eastAsia="標楷體" w:hAnsi="Times New Roman" w:cs="Times New Roman" w:hint="eastAsia"/>
          <w:sz w:val="28"/>
          <w:szCs w:val="28"/>
        </w:rPr>
        <w:t>30</w:t>
      </w:r>
      <w:r w:rsidRPr="006C334F">
        <w:rPr>
          <w:rFonts w:ascii="Times New Roman" w:eastAsia="標楷體" w:hAnsi="Times New Roman" w:cs="Times New Roman"/>
          <w:sz w:val="28"/>
          <w:szCs w:val="28"/>
        </w:rPr>
        <w:t>億元，合計共約</w:t>
      </w:r>
      <w:r>
        <w:rPr>
          <w:rFonts w:ascii="Times New Roman" w:eastAsia="標楷體" w:hAnsi="Times New Roman" w:cs="Times New Roman" w:hint="eastAsia"/>
          <w:sz w:val="28"/>
          <w:szCs w:val="28"/>
        </w:rPr>
        <w:t>100</w:t>
      </w:r>
      <w:r w:rsidRPr="006C334F">
        <w:rPr>
          <w:rFonts w:ascii="Times New Roman" w:eastAsia="標楷體" w:hAnsi="Times New Roman" w:cs="Times New Roman"/>
          <w:sz w:val="28"/>
          <w:szCs w:val="28"/>
        </w:rPr>
        <w:t>億元。參考相關研究指出我國運動產業之產業關聯係數約為</w:t>
      </w:r>
      <w:r w:rsidRPr="006C334F">
        <w:rPr>
          <w:rFonts w:ascii="Times New Roman" w:eastAsia="標楷體" w:hAnsi="Times New Roman" w:cs="Times New Roman"/>
          <w:sz w:val="28"/>
          <w:szCs w:val="28"/>
        </w:rPr>
        <w:t>2.835</w:t>
      </w:r>
      <w:r w:rsidRPr="006C334F">
        <w:rPr>
          <w:rFonts w:ascii="Times New Roman" w:eastAsia="標楷體" w:hAnsi="Times New Roman" w:cs="Times New Roman"/>
          <w:sz w:val="28"/>
          <w:szCs w:val="28"/>
        </w:rPr>
        <w:t>，估計</w:t>
      </w:r>
      <w:r>
        <w:rPr>
          <w:rFonts w:ascii="Times New Roman" w:eastAsia="標楷體" w:hAnsi="Times New Roman" w:cs="Times New Roman" w:hint="eastAsia"/>
          <w:sz w:val="28"/>
          <w:szCs w:val="28"/>
        </w:rPr>
        <w:t>興（整）建期</w:t>
      </w:r>
      <w:r w:rsidRPr="006C334F">
        <w:rPr>
          <w:rFonts w:ascii="Times New Roman" w:eastAsia="標楷體" w:hAnsi="Times New Roman" w:cs="Times New Roman"/>
          <w:sz w:val="28"/>
          <w:szCs w:val="28"/>
        </w:rPr>
        <w:t>會帶動產業關聯效益約</w:t>
      </w:r>
      <w:r>
        <w:rPr>
          <w:rFonts w:ascii="Times New Roman" w:eastAsia="標楷體" w:hAnsi="Times New Roman" w:cs="Times New Roman" w:hint="eastAsia"/>
          <w:sz w:val="28"/>
          <w:szCs w:val="28"/>
        </w:rPr>
        <w:t>341.24</w:t>
      </w:r>
      <w:r w:rsidRPr="006C334F">
        <w:rPr>
          <w:rFonts w:ascii="Times New Roman" w:eastAsia="標楷體" w:hAnsi="Times New Roman" w:cs="Times New Roman"/>
          <w:sz w:val="28"/>
          <w:szCs w:val="28"/>
        </w:rPr>
        <w:t>億元</w:t>
      </w:r>
      <w:r>
        <w:rPr>
          <w:rFonts w:ascii="Times New Roman" w:eastAsia="標楷體" w:hAnsi="Times New Roman" w:cs="Times New Roman" w:hint="eastAsia"/>
          <w:sz w:val="28"/>
          <w:szCs w:val="28"/>
        </w:rPr>
        <w:t>。</w:t>
      </w:r>
    </w:p>
    <w:p w:rsidR="00255B7B" w:rsidRPr="00475721" w:rsidRDefault="00255B7B" w:rsidP="00D74321">
      <w:pPr>
        <w:pStyle w:val="aff0"/>
        <w:numPr>
          <w:ilvl w:val="0"/>
          <w:numId w:val="79"/>
        </w:numPr>
        <w:spacing w:line="480" w:lineRule="exact"/>
        <w:ind w:left="1560" w:hanging="426"/>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營運養護期：</w:t>
      </w:r>
      <w:r w:rsidRPr="00425F8B">
        <w:rPr>
          <w:rFonts w:ascii="Times New Roman" w:eastAsia="標楷體" w:hAnsi="Times New Roman" w:cs="Times New Roman"/>
          <w:sz w:val="28"/>
          <w:szCs w:val="28"/>
        </w:rPr>
        <w:t>本計畫營運</w:t>
      </w:r>
      <w:r>
        <w:rPr>
          <w:rFonts w:ascii="Times New Roman" w:eastAsia="標楷體" w:hAnsi="Times New Roman" w:cs="Times New Roman" w:hint="eastAsia"/>
          <w:sz w:val="28"/>
          <w:szCs w:val="28"/>
        </w:rPr>
        <w:t>養護</w:t>
      </w:r>
      <w:r w:rsidRPr="00425F8B">
        <w:rPr>
          <w:rFonts w:ascii="Times New Roman" w:eastAsia="標楷體" w:hAnsi="Times New Roman" w:cs="Times New Roman"/>
          <w:sz w:val="28"/>
          <w:szCs w:val="28"/>
        </w:rPr>
        <w:t>期預</w:t>
      </w:r>
      <w:r w:rsidRPr="00FA730D">
        <w:rPr>
          <w:rFonts w:ascii="Times New Roman" w:eastAsia="標楷體" w:hAnsi="Times New Roman" w:cs="Times New Roman"/>
          <w:sz w:val="28"/>
          <w:szCs w:val="28"/>
        </w:rPr>
        <w:t>計</w:t>
      </w:r>
      <w:r w:rsidRPr="00475721">
        <w:rPr>
          <w:rFonts w:ascii="Times New Roman" w:eastAsia="標楷體" w:hAnsi="Times New Roman" w:cs="Times New Roman"/>
          <w:sz w:val="28"/>
          <w:szCs w:val="28"/>
        </w:rPr>
        <w:t>分</w:t>
      </w:r>
      <w:r w:rsidRPr="00475721">
        <w:rPr>
          <w:rFonts w:ascii="Times New Roman" w:eastAsia="標楷體" w:hAnsi="Times New Roman" w:cs="Times New Roman" w:hint="eastAsia"/>
          <w:sz w:val="28"/>
          <w:szCs w:val="28"/>
        </w:rPr>
        <w:t>2</w:t>
      </w:r>
      <w:r w:rsidRPr="00475721">
        <w:rPr>
          <w:rFonts w:ascii="Times New Roman" w:eastAsia="標楷體" w:hAnsi="Times New Roman" w:cs="Times New Roman"/>
          <w:sz w:val="28"/>
          <w:szCs w:val="28"/>
        </w:rPr>
        <w:t>0</w:t>
      </w:r>
      <w:r w:rsidRPr="00475721">
        <w:rPr>
          <w:rFonts w:ascii="Times New Roman" w:eastAsia="標楷體" w:hAnsi="Times New Roman" w:cs="Times New Roman"/>
          <w:sz w:val="28"/>
          <w:szCs w:val="28"/>
        </w:rPr>
        <w:t>年投入約</w:t>
      </w:r>
      <w:r w:rsidR="00B73132" w:rsidRPr="00475721">
        <w:rPr>
          <w:rFonts w:ascii="Times New Roman" w:eastAsia="標楷體" w:hAnsi="Times New Roman" w:cs="Times New Roman" w:hint="eastAsia"/>
          <w:sz w:val="28"/>
          <w:szCs w:val="28"/>
        </w:rPr>
        <w:t>4.99</w:t>
      </w:r>
      <w:r w:rsidRPr="00475721">
        <w:rPr>
          <w:rFonts w:ascii="Times New Roman" w:eastAsia="標楷體" w:hAnsi="Times New Roman" w:cs="Times New Roman"/>
          <w:sz w:val="28"/>
          <w:szCs w:val="28"/>
        </w:rPr>
        <w:t>億元，估計會帶動產業關聯效益約</w:t>
      </w:r>
      <w:r w:rsidR="00B73132" w:rsidRPr="00475721">
        <w:rPr>
          <w:rFonts w:ascii="Times New Roman" w:eastAsia="標楷體" w:hAnsi="Times New Roman" w:cs="Times New Roman" w:hint="eastAsia"/>
          <w:sz w:val="28"/>
          <w:szCs w:val="28"/>
        </w:rPr>
        <w:t>14.15</w:t>
      </w:r>
      <w:r w:rsidRPr="00475721">
        <w:rPr>
          <w:rFonts w:ascii="Times New Roman" w:eastAsia="標楷體" w:hAnsi="Times New Roman" w:cs="Times New Roman"/>
          <w:sz w:val="28"/>
          <w:szCs w:val="28"/>
        </w:rPr>
        <w:t>億元</w:t>
      </w:r>
      <w:r w:rsidRPr="00475721">
        <w:rPr>
          <w:rFonts w:ascii="Times New Roman" w:eastAsia="標楷體" w:hAnsi="Times New Roman" w:cs="Times New Roman" w:hint="eastAsia"/>
          <w:sz w:val="28"/>
          <w:szCs w:val="28"/>
        </w:rPr>
        <w:t>。</w:t>
      </w:r>
    </w:p>
    <w:p w:rsidR="00255B7B" w:rsidRPr="00475721" w:rsidRDefault="00255B7B" w:rsidP="00D74321">
      <w:pPr>
        <w:pStyle w:val="aff0"/>
        <w:numPr>
          <w:ilvl w:val="0"/>
          <w:numId w:val="78"/>
        </w:numPr>
        <w:spacing w:line="480" w:lineRule="exact"/>
        <w:ind w:left="1146" w:hanging="284"/>
        <w:jc w:val="both"/>
        <w:rPr>
          <w:rFonts w:ascii="Times New Roman" w:eastAsia="標楷體" w:hAnsi="Times New Roman" w:cs="Times New Roman"/>
          <w:sz w:val="28"/>
          <w:szCs w:val="28"/>
        </w:rPr>
      </w:pPr>
      <w:r w:rsidRPr="00475721">
        <w:rPr>
          <w:rFonts w:ascii="Times New Roman" w:eastAsia="標楷體" w:hAnsi="Times New Roman" w:cs="Times New Roman" w:hint="eastAsia"/>
          <w:sz w:val="28"/>
          <w:szCs w:val="28"/>
        </w:rPr>
        <w:t>擴大就業機會</w:t>
      </w:r>
    </w:p>
    <w:p w:rsidR="00255B7B" w:rsidRDefault="00255B7B" w:rsidP="00D74321">
      <w:pPr>
        <w:pStyle w:val="aff0"/>
        <w:numPr>
          <w:ilvl w:val="0"/>
          <w:numId w:val="80"/>
        </w:numPr>
        <w:spacing w:line="480" w:lineRule="exact"/>
        <w:ind w:left="1560" w:hanging="426"/>
        <w:jc w:val="both"/>
        <w:rPr>
          <w:rFonts w:ascii="Times New Roman" w:eastAsia="標楷體" w:hAnsi="Times New Roman" w:cs="Times New Roman"/>
          <w:sz w:val="28"/>
          <w:szCs w:val="28"/>
        </w:rPr>
      </w:pPr>
      <w:r w:rsidRPr="00D65798">
        <w:rPr>
          <w:rFonts w:ascii="Times New Roman" w:eastAsia="標楷體" w:hAnsi="Times New Roman" w:cs="Times New Roman"/>
          <w:sz w:val="28"/>
          <w:szCs w:val="28"/>
        </w:rPr>
        <w:t>本計畫建設規</w:t>
      </w:r>
      <w:r w:rsidRPr="00FA730D">
        <w:rPr>
          <w:rFonts w:ascii="Times New Roman" w:eastAsia="標楷體" w:hAnsi="Times New Roman" w:cs="Times New Roman"/>
          <w:sz w:val="28"/>
          <w:szCs w:val="28"/>
        </w:rPr>
        <w:t>模約</w:t>
      </w:r>
      <w:r w:rsidRPr="00FA730D">
        <w:rPr>
          <w:rFonts w:ascii="Times New Roman" w:eastAsia="標楷體" w:hAnsi="Times New Roman" w:cs="Times New Roman" w:hint="eastAsia"/>
          <w:sz w:val="28"/>
          <w:szCs w:val="28"/>
        </w:rPr>
        <w:t>100</w:t>
      </w:r>
      <w:r w:rsidRPr="00FA730D">
        <w:rPr>
          <w:rFonts w:ascii="Times New Roman" w:eastAsia="標楷體" w:hAnsi="Times New Roman" w:cs="Times New Roman"/>
          <w:sz w:val="28"/>
          <w:szCs w:val="28"/>
        </w:rPr>
        <w:t>億元，</w:t>
      </w:r>
      <w:r w:rsidRPr="00D65798">
        <w:rPr>
          <w:rFonts w:ascii="Times New Roman" w:eastAsia="標楷體" w:hAnsi="Times New Roman" w:cs="Times New Roman"/>
          <w:sz w:val="28"/>
          <w:szCs w:val="28"/>
        </w:rPr>
        <w:t>所需投入之人力、物力甚多，於計畫補助</w:t>
      </w:r>
      <w:r w:rsidRPr="00D65798">
        <w:rPr>
          <w:rFonts w:ascii="Times New Roman" w:eastAsia="標楷體" w:hAnsi="Times New Roman" w:cs="Times New Roman" w:hint="eastAsia"/>
          <w:sz w:val="28"/>
          <w:szCs w:val="28"/>
        </w:rPr>
        <w:t>及</w:t>
      </w:r>
      <w:r w:rsidRPr="00D65798">
        <w:rPr>
          <w:rFonts w:ascii="Times New Roman" w:eastAsia="標楷體" w:hAnsi="Times New Roman" w:cs="Times New Roman"/>
          <w:sz w:val="28"/>
          <w:szCs w:val="28"/>
        </w:rPr>
        <w:t>工程發包施作期間，將衍生出各項規劃設計、</w:t>
      </w:r>
      <w:r w:rsidRPr="00D65798">
        <w:rPr>
          <w:rFonts w:ascii="Times New Roman" w:eastAsia="標楷體" w:hAnsi="Times New Roman" w:cs="Times New Roman" w:hint="eastAsia"/>
          <w:sz w:val="28"/>
          <w:szCs w:val="28"/>
        </w:rPr>
        <w:t>雇工</w:t>
      </w:r>
      <w:r w:rsidRPr="00D65798">
        <w:rPr>
          <w:rFonts w:ascii="Times New Roman" w:eastAsia="標楷體" w:hAnsi="Times New Roman" w:cs="Times New Roman"/>
          <w:sz w:val="28"/>
          <w:szCs w:val="28"/>
        </w:rPr>
        <w:t>購料、發包施工等項目，將可增加相關工作機會，獲得就業效益。</w:t>
      </w:r>
      <w:r w:rsidRPr="00425F8B">
        <w:rPr>
          <w:rFonts w:ascii="Times New Roman" w:eastAsia="標楷體" w:hAnsi="Times New Roman" w:cs="Times New Roman"/>
          <w:sz w:val="28"/>
          <w:szCs w:val="28"/>
        </w:rPr>
        <w:t>106</w:t>
      </w:r>
      <w:r w:rsidRPr="00425F8B">
        <w:rPr>
          <w:rFonts w:ascii="Times New Roman" w:eastAsia="標楷體" w:hAnsi="Times New Roman" w:cs="Times New Roman"/>
          <w:sz w:val="28"/>
          <w:szCs w:val="28"/>
        </w:rPr>
        <w:t>年運動營造業生產總額約</w:t>
      </w:r>
      <w:r w:rsidRPr="00425F8B">
        <w:rPr>
          <w:rFonts w:ascii="Times New Roman" w:eastAsia="標楷體" w:hAnsi="Times New Roman" w:cs="Times New Roman"/>
          <w:sz w:val="28"/>
          <w:szCs w:val="28"/>
        </w:rPr>
        <w:t>2,112.55835</w:t>
      </w:r>
      <w:r w:rsidRPr="00425F8B">
        <w:rPr>
          <w:rFonts w:ascii="Times New Roman" w:eastAsia="標楷體" w:hAnsi="Times New Roman" w:cs="Times New Roman"/>
          <w:sz w:val="28"/>
          <w:szCs w:val="28"/>
        </w:rPr>
        <w:t>億元、就業人數約為</w:t>
      </w:r>
      <w:r w:rsidRPr="00425F8B">
        <w:rPr>
          <w:rFonts w:ascii="Times New Roman" w:eastAsia="標楷體" w:hAnsi="Times New Roman" w:cs="Times New Roman"/>
          <w:sz w:val="28"/>
          <w:szCs w:val="28"/>
        </w:rPr>
        <w:t>4</w:t>
      </w:r>
      <w:r w:rsidRPr="00425F8B">
        <w:rPr>
          <w:rFonts w:ascii="Times New Roman" w:eastAsia="標楷體" w:hAnsi="Times New Roman" w:cs="Times New Roman"/>
          <w:sz w:val="28"/>
          <w:szCs w:val="28"/>
        </w:rPr>
        <w:t>萬</w:t>
      </w:r>
      <w:r w:rsidRPr="00425F8B">
        <w:rPr>
          <w:rFonts w:ascii="Times New Roman" w:eastAsia="標楷體" w:hAnsi="Times New Roman" w:cs="Times New Roman"/>
          <w:sz w:val="28"/>
          <w:szCs w:val="28"/>
        </w:rPr>
        <w:t>9,719</w:t>
      </w:r>
      <w:r w:rsidRPr="00425F8B">
        <w:rPr>
          <w:rFonts w:ascii="Times New Roman" w:eastAsia="標楷體" w:hAnsi="Times New Roman" w:cs="Times New Roman"/>
          <w:sz w:val="28"/>
          <w:szCs w:val="28"/>
        </w:rPr>
        <w:t>人；復根據黃錦煌</w:t>
      </w:r>
      <w:r w:rsidRPr="00425F8B">
        <w:rPr>
          <w:rFonts w:ascii="Times New Roman" w:eastAsia="標楷體" w:hAnsi="Times New Roman" w:cs="Times New Roman"/>
          <w:sz w:val="28"/>
          <w:szCs w:val="28"/>
        </w:rPr>
        <w:t>(2011)</w:t>
      </w:r>
      <w:r w:rsidRPr="00425F8B">
        <w:rPr>
          <w:rFonts w:ascii="Times New Roman" w:eastAsia="標楷體" w:hAnsi="Times New Roman" w:cs="Times New Roman"/>
          <w:sz w:val="28"/>
          <w:szCs w:val="28"/>
        </w:rPr>
        <w:t>《臺灣地區運</w:t>
      </w:r>
      <w:r w:rsidRPr="00FA730D">
        <w:rPr>
          <w:rFonts w:ascii="Times New Roman" w:eastAsia="標楷體" w:hAnsi="Times New Roman" w:cs="Times New Roman"/>
          <w:sz w:val="28"/>
          <w:szCs w:val="28"/>
        </w:rPr>
        <w:t>動產業投入產出之經濟關聯分析》，營造工程業之就業乘數為</w:t>
      </w:r>
      <w:r w:rsidRPr="00FA730D">
        <w:rPr>
          <w:rFonts w:ascii="Times New Roman" w:eastAsia="標楷體" w:hAnsi="Times New Roman" w:cs="Times New Roman"/>
          <w:sz w:val="28"/>
          <w:szCs w:val="28"/>
        </w:rPr>
        <w:t>2.13</w:t>
      </w:r>
      <w:r w:rsidRPr="00FA730D">
        <w:rPr>
          <w:rFonts w:ascii="Times New Roman" w:eastAsia="標楷體" w:hAnsi="Times New Roman" w:cs="Times New Roman"/>
          <w:sz w:val="28"/>
          <w:szCs w:val="28"/>
        </w:rPr>
        <w:t>，故</w:t>
      </w:r>
      <w:r w:rsidRPr="00FA730D">
        <w:rPr>
          <w:rFonts w:ascii="Times New Roman" w:eastAsia="標楷體" w:hAnsi="Times New Roman" w:cs="Times New Roman" w:hint="eastAsia"/>
          <w:sz w:val="28"/>
          <w:szCs w:val="28"/>
        </w:rPr>
        <w:t>於</w:t>
      </w:r>
      <w:r w:rsidRPr="00FA730D">
        <w:rPr>
          <w:rFonts w:ascii="Times New Roman" w:eastAsia="標楷體" w:hAnsi="Times New Roman" w:cs="Times New Roman"/>
          <w:sz w:val="28"/>
          <w:szCs w:val="28"/>
        </w:rPr>
        <w:t>興</w:t>
      </w:r>
      <w:r w:rsidRPr="00FA730D">
        <w:rPr>
          <w:rFonts w:ascii="Times New Roman" w:eastAsia="標楷體" w:hAnsi="Times New Roman" w:cs="Times New Roman" w:hint="eastAsia"/>
          <w:sz w:val="28"/>
          <w:szCs w:val="28"/>
        </w:rPr>
        <w:t>（整）</w:t>
      </w:r>
      <w:r w:rsidRPr="00FA730D">
        <w:rPr>
          <w:rFonts w:ascii="Times New Roman" w:eastAsia="標楷體" w:hAnsi="Times New Roman" w:cs="Times New Roman"/>
          <w:sz w:val="28"/>
          <w:szCs w:val="28"/>
        </w:rPr>
        <w:t>建期投入</w:t>
      </w:r>
      <w:r w:rsidRPr="00FA730D">
        <w:rPr>
          <w:rFonts w:ascii="Times New Roman" w:eastAsia="標楷體" w:hAnsi="Times New Roman" w:cs="Times New Roman" w:hint="eastAsia"/>
          <w:sz w:val="28"/>
          <w:szCs w:val="28"/>
        </w:rPr>
        <w:t>100</w:t>
      </w:r>
      <w:r w:rsidRPr="00FA730D">
        <w:rPr>
          <w:rFonts w:ascii="Times New Roman" w:eastAsia="標楷體" w:hAnsi="Times New Roman" w:cs="Times New Roman"/>
          <w:sz w:val="28"/>
          <w:szCs w:val="28"/>
        </w:rPr>
        <w:t>億元，約可創造</w:t>
      </w:r>
      <w:r w:rsidRPr="00FA730D">
        <w:rPr>
          <w:rFonts w:ascii="Times New Roman" w:eastAsia="標楷體" w:hAnsi="Times New Roman" w:cs="Times New Roman" w:hint="eastAsia"/>
          <w:sz w:val="28"/>
          <w:szCs w:val="28"/>
        </w:rPr>
        <w:t>5,013</w:t>
      </w:r>
      <w:r w:rsidRPr="00FA730D">
        <w:rPr>
          <w:rFonts w:ascii="Times New Roman" w:eastAsia="標楷體" w:hAnsi="Times New Roman" w:cs="Times New Roman"/>
          <w:sz w:val="28"/>
          <w:szCs w:val="28"/>
        </w:rPr>
        <w:t>個就業機會</w:t>
      </w:r>
      <w:r>
        <w:rPr>
          <w:rFonts w:ascii="Times New Roman" w:eastAsia="標楷體" w:hAnsi="Times New Roman" w:cs="Times New Roman" w:hint="eastAsia"/>
          <w:sz w:val="28"/>
          <w:szCs w:val="28"/>
        </w:rPr>
        <w:t>。</w:t>
      </w:r>
    </w:p>
    <w:p w:rsidR="00255B7B" w:rsidRDefault="00255B7B" w:rsidP="00D74321">
      <w:pPr>
        <w:pStyle w:val="aff0"/>
        <w:numPr>
          <w:ilvl w:val="0"/>
          <w:numId w:val="80"/>
        </w:numPr>
        <w:spacing w:line="480" w:lineRule="exact"/>
        <w:ind w:left="1560" w:hanging="426"/>
        <w:jc w:val="both"/>
        <w:rPr>
          <w:rFonts w:ascii="Times New Roman" w:eastAsia="標楷體" w:hAnsi="Times New Roman" w:cs="Times New Roman"/>
          <w:sz w:val="28"/>
          <w:szCs w:val="28"/>
        </w:rPr>
      </w:pPr>
      <w:r w:rsidRPr="00425F8B">
        <w:rPr>
          <w:rFonts w:ascii="Times New Roman" w:eastAsia="標楷體" w:hAnsi="Times New Roman" w:cs="Times New Roman"/>
          <w:sz w:val="28"/>
          <w:szCs w:val="28"/>
        </w:rPr>
        <w:t>本計畫</w:t>
      </w:r>
      <w:r w:rsidRPr="00D65798">
        <w:rPr>
          <w:rFonts w:ascii="Times New Roman" w:eastAsia="標楷體" w:hAnsi="Times New Roman" w:cs="Times New Roman" w:hint="eastAsia"/>
          <w:sz w:val="28"/>
          <w:szCs w:val="28"/>
        </w:rPr>
        <w:t>興（</w:t>
      </w:r>
      <w:r w:rsidRPr="00D65798">
        <w:rPr>
          <w:rFonts w:ascii="Times New Roman" w:eastAsia="標楷體" w:hAnsi="Times New Roman" w:cs="Times New Roman"/>
          <w:sz w:val="28"/>
          <w:szCs w:val="28"/>
        </w:rPr>
        <w:t>整</w:t>
      </w:r>
      <w:r w:rsidRPr="00D65798">
        <w:rPr>
          <w:rFonts w:ascii="Times New Roman" w:eastAsia="標楷體" w:hAnsi="Times New Roman" w:cs="Times New Roman" w:hint="eastAsia"/>
          <w:sz w:val="28"/>
          <w:szCs w:val="28"/>
        </w:rPr>
        <w:t>）</w:t>
      </w:r>
      <w:r w:rsidRPr="00D65798">
        <w:rPr>
          <w:rFonts w:ascii="Times New Roman" w:eastAsia="標楷體" w:hAnsi="Times New Roman" w:cs="Times New Roman"/>
          <w:sz w:val="28"/>
          <w:szCs w:val="28"/>
        </w:rPr>
        <w:t>建完</w:t>
      </w:r>
      <w:r w:rsidRPr="00425F8B">
        <w:rPr>
          <w:rFonts w:ascii="Times New Roman" w:eastAsia="標楷體" w:hAnsi="Times New Roman" w:cs="Times New Roman"/>
          <w:sz w:val="28"/>
          <w:szCs w:val="28"/>
        </w:rPr>
        <w:t>成陸續開放後，其中興建之</w:t>
      </w:r>
      <w:r w:rsidRPr="00D65798">
        <w:rPr>
          <w:rFonts w:ascii="Times New Roman" w:eastAsia="標楷體" w:hAnsi="Times New Roman" w:cs="Times New Roman" w:hint="eastAsia"/>
          <w:sz w:val="28"/>
          <w:szCs w:val="28"/>
        </w:rPr>
        <w:t>運動園區</w:t>
      </w:r>
      <w:r w:rsidRPr="00D65798">
        <w:rPr>
          <w:rFonts w:ascii="Times New Roman" w:eastAsia="標楷體" w:hAnsi="Times New Roman" w:cs="Times New Roman"/>
          <w:sz w:val="28"/>
          <w:szCs w:val="28"/>
        </w:rPr>
        <w:t>（</w:t>
      </w:r>
      <w:r w:rsidRPr="00D65798">
        <w:rPr>
          <w:rFonts w:ascii="Times New Roman" w:eastAsia="標楷體" w:hAnsi="Times New Roman" w:cs="Times New Roman" w:hint="eastAsia"/>
          <w:sz w:val="28"/>
          <w:szCs w:val="28"/>
        </w:rPr>
        <w:t>每園區</w:t>
      </w:r>
      <w:r w:rsidRPr="00D65798">
        <w:rPr>
          <w:rFonts w:ascii="Times New Roman" w:eastAsia="標楷體" w:hAnsi="Times New Roman" w:cs="Times New Roman"/>
          <w:sz w:val="28"/>
          <w:szCs w:val="28"/>
        </w:rPr>
        <w:t>約</w:t>
      </w:r>
      <w:r w:rsidRPr="00D65798">
        <w:rPr>
          <w:rFonts w:ascii="Times New Roman" w:eastAsia="標楷體" w:hAnsi="Times New Roman" w:cs="Times New Roman" w:hint="eastAsia"/>
          <w:sz w:val="28"/>
          <w:szCs w:val="28"/>
        </w:rPr>
        <w:t>1</w:t>
      </w:r>
      <w:r w:rsidRPr="00FA730D">
        <w:rPr>
          <w:rFonts w:ascii="Times New Roman" w:eastAsia="標楷體" w:hAnsi="Times New Roman" w:cs="Times New Roman" w:hint="eastAsia"/>
          <w:sz w:val="28"/>
          <w:szCs w:val="28"/>
        </w:rPr>
        <w:t>5</w:t>
      </w:r>
      <w:r w:rsidRPr="00FA730D">
        <w:rPr>
          <w:rFonts w:ascii="Times New Roman" w:eastAsia="標楷體" w:hAnsi="Times New Roman" w:cs="Times New Roman"/>
          <w:sz w:val="28"/>
          <w:szCs w:val="28"/>
        </w:rPr>
        <w:t>個工作機會</w:t>
      </w:r>
      <w:r w:rsidRPr="00FA730D">
        <w:rPr>
          <w:rFonts w:ascii="Times New Roman" w:eastAsia="標楷體" w:hAnsi="Times New Roman" w:cs="Times New Roman" w:hint="eastAsia"/>
          <w:sz w:val="28"/>
          <w:szCs w:val="28"/>
        </w:rPr>
        <w:t>，</w:t>
      </w:r>
      <w:r w:rsidRPr="00FA730D">
        <w:rPr>
          <w:rFonts w:ascii="Times New Roman" w:eastAsia="標楷體" w:hAnsi="Times New Roman" w:cs="Times New Roman" w:hint="eastAsia"/>
          <w:sz w:val="28"/>
          <w:szCs w:val="28"/>
        </w:rPr>
        <w:t>2</w:t>
      </w:r>
      <w:r w:rsidRPr="00FA730D">
        <w:rPr>
          <w:rFonts w:ascii="Times New Roman" w:eastAsia="標楷體" w:hAnsi="Times New Roman" w:cs="Times New Roman" w:hint="eastAsia"/>
          <w:sz w:val="28"/>
          <w:szCs w:val="28"/>
        </w:rPr>
        <w:t>園區計</w:t>
      </w:r>
      <w:r w:rsidRPr="00FA730D">
        <w:rPr>
          <w:rFonts w:ascii="Times New Roman" w:eastAsia="標楷體" w:hAnsi="Times New Roman" w:cs="Times New Roman" w:hint="eastAsia"/>
          <w:sz w:val="28"/>
          <w:szCs w:val="28"/>
        </w:rPr>
        <w:t>3</w:t>
      </w:r>
      <w:r w:rsidRPr="00FA730D">
        <w:rPr>
          <w:rFonts w:ascii="Times New Roman" w:eastAsia="標楷體" w:hAnsi="Times New Roman" w:cs="Times New Roman"/>
          <w:sz w:val="28"/>
          <w:szCs w:val="28"/>
        </w:rPr>
        <w:t>0</w:t>
      </w:r>
      <w:r w:rsidRPr="00FA730D">
        <w:rPr>
          <w:rFonts w:ascii="Times New Roman" w:eastAsia="標楷體" w:hAnsi="Times New Roman" w:cs="Times New Roman"/>
          <w:sz w:val="28"/>
          <w:szCs w:val="28"/>
        </w:rPr>
        <w:t>個工作機會）及全民運動館（每座約</w:t>
      </w:r>
      <w:r w:rsidRPr="00FA730D">
        <w:rPr>
          <w:rFonts w:ascii="Times New Roman" w:eastAsia="標楷體" w:hAnsi="Times New Roman" w:cs="Times New Roman"/>
          <w:sz w:val="28"/>
          <w:szCs w:val="28"/>
        </w:rPr>
        <w:t>5</w:t>
      </w:r>
      <w:r w:rsidRPr="00FA730D">
        <w:rPr>
          <w:rFonts w:ascii="Times New Roman" w:eastAsia="標楷體" w:hAnsi="Times New Roman" w:cs="Times New Roman"/>
          <w:sz w:val="28"/>
          <w:szCs w:val="28"/>
        </w:rPr>
        <w:t>個工作機會</w:t>
      </w:r>
      <w:r w:rsidRPr="00FA730D">
        <w:rPr>
          <w:rFonts w:ascii="Times New Roman" w:eastAsia="標楷體" w:hAnsi="Times New Roman" w:cs="Times New Roman" w:hint="eastAsia"/>
          <w:sz w:val="28"/>
          <w:szCs w:val="28"/>
        </w:rPr>
        <w:t>，</w:t>
      </w:r>
      <w:r w:rsidR="00B73132">
        <w:rPr>
          <w:rFonts w:ascii="Times New Roman" w:eastAsia="標楷體" w:hAnsi="Times New Roman" w:cs="Times New Roman" w:hint="eastAsia"/>
          <w:sz w:val="28"/>
          <w:szCs w:val="28"/>
        </w:rPr>
        <w:t>2</w:t>
      </w:r>
      <w:r w:rsidRPr="00FA730D">
        <w:rPr>
          <w:rFonts w:ascii="Times New Roman" w:eastAsia="標楷體" w:hAnsi="Times New Roman" w:cs="Times New Roman" w:hint="eastAsia"/>
          <w:sz w:val="28"/>
          <w:szCs w:val="28"/>
        </w:rPr>
        <w:t>0</w:t>
      </w:r>
      <w:r w:rsidRPr="00FA730D">
        <w:rPr>
          <w:rFonts w:ascii="Times New Roman" w:eastAsia="標楷體" w:hAnsi="Times New Roman" w:cs="Times New Roman"/>
          <w:sz w:val="28"/>
          <w:szCs w:val="28"/>
        </w:rPr>
        <w:t>座</w:t>
      </w:r>
      <w:r w:rsidRPr="00FA730D">
        <w:rPr>
          <w:rFonts w:ascii="Times New Roman" w:eastAsia="標楷體" w:hAnsi="Times New Roman" w:cs="Times New Roman" w:hint="eastAsia"/>
          <w:sz w:val="28"/>
          <w:szCs w:val="28"/>
        </w:rPr>
        <w:t>計</w:t>
      </w:r>
      <w:r w:rsidR="00B73132">
        <w:rPr>
          <w:rFonts w:ascii="Times New Roman" w:eastAsia="標楷體" w:hAnsi="Times New Roman" w:cs="Times New Roman" w:hint="eastAsia"/>
          <w:sz w:val="28"/>
          <w:szCs w:val="28"/>
        </w:rPr>
        <w:t>10</w:t>
      </w:r>
      <w:r w:rsidRPr="00FA730D">
        <w:rPr>
          <w:rFonts w:ascii="Times New Roman" w:eastAsia="標楷體" w:hAnsi="Times New Roman" w:cs="Times New Roman" w:hint="eastAsia"/>
          <w:sz w:val="28"/>
          <w:szCs w:val="28"/>
        </w:rPr>
        <w:t>0</w:t>
      </w:r>
      <w:r w:rsidRPr="00FA730D">
        <w:rPr>
          <w:rFonts w:ascii="Times New Roman" w:eastAsia="標楷體" w:hAnsi="Times New Roman" w:cs="Times New Roman"/>
          <w:sz w:val="28"/>
          <w:szCs w:val="28"/>
        </w:rPr>
        <w:t>個工作機會）約計可增加</w:t>
      </w:r>
      <w:r w:rsidRPr="00FA730D">
        <w:rPr>
          <w:rFonts w:ascii="Times New Roman" w:eastAsia="標楷體" w:hAnsi="Times New Roman" w:cs="Times New Roman" w:hint="eastAsia"/>
          <w:sz w:val="28"/>
          <w:szCs w:val="28"/>
        </w:rPr>
        <w:t>1</w:t>
      </w:r>
      <w:r w:rsidR="00B73132">
        <w:rPr>
          <w:rFonts w:ascii="Times New Roman" w:eastAsia="標楷體" w:hAnsi="Times New Roman" w:cs="Times New Roman" w:hint="eastAsia"/>
          <w:sz w:val="28"/>
          <w:szCs w:val="28"/>
        </w:rPr>
        <w:t>30</w:t>
      </w:r>
      <w:r w:rsidRPr="00FA730D">
        <w:rPr>
          <w:rFonts w:ascii="Times New Roman" w:eastAsia="標楷體" w:hAnsi="Times New Roman" w:cs="Times New Roman"/>
          <w:sz w:val="28"/>
          <w:szCs w:val="28"/>
        </w:rPr>
        <w:t>個工作機會，另於</w:t>
      </w:r>
      <w:r w:rsidRPr="00425F8B">
        <w:rPr>
          <w:rFonts w:ascii="Times New Roman" w:eastAsia="標楷體" w:hAnsi="Times New Roman" w:cs="Times New Roman"/>
          <w:sz w:val="28"/>
          <w:szCs w:val="28"/>
        </w:rPr>
        <w:t>完成計畫後亦能有效提升場館所在區域之就業機會（如場館業務委外、周邊停車、餐廳等商店）。依連文榮等</w:t>
      </w:r>
      <w:r w:rsidRPr="00425F8B">
        <w:rPr>
          <w:rFonts w:ascii="Times New Roman" w:eastAsia="標楷體" w:hAnsi="Times New Roman" w:cs="Times New Roman"/>
          <w:sz w:val="28"/>
          <w:szCs w:val="28"/>
        </w:rPr>
        <w:t>(2018)</w:t>
      </w:r>
      <w:r w:rsidRPr="00425F8B">
        <w:rPr>
          <w:rFonts w:ascii="Times New Roman" w:eastAsia="標楷體" w:hAnsi="Times New Roman" w:cs="Times New Roman"/>
          <w:sz w:val="28"/>
          <w:szCs w:val="28"/>
        </w:rPr>
        <w:t>《推估試算我國</w:t>
      </w:r>
      <w:r w:rsidRPr="00425F8B">
        <w:rPr>
          <w:rFonts w:ascii="Times New Roman" w:eastAsia="標楷體" w:hAnsi="Times New Roman" w:cs="Times New Roman"/>
          <w:sz w:val="28"/>
          <w:szCs w:val="28"/>
        </w:rPr>
        <w:t>104</w:t>
      </w:r>
      <w:r w:rsidRPr="00425F8B">
        <w:rPr>
          <w:rFonts w:ascii="Times New Roman" w:eastAsia="標楷體" w:hAnsi="Times New Roman" w:cs="Times New Roman"/>
          <w:sz w:val="28"/>
          <w:szCs w:val="28"/>
        </w:rPr>
        <w:t>年及</w:t>
      </w:r>
      <w:r w:rsidRPr="00425F8B">
        <w:rPr>
          <w:rFonts w:ascii="Times New Roman" w:eastAsia="標楷體" w:hAnsi="Times New Roman" w:cs="Times New Roman"/>
          <w:sz w:val="28"/>
          <w:szCs w:val="28"/>
        </w:rPr>
        <w:t>105</w:t>
      </w:r>
      <w:r w:rsidRPr="00425F8B">
        <w:rPr>
          <w:rFonts w:ascii="Times New Roman" w:eastAsia="標楷體" w:hAnsi="Times New Roman" w:cs="Times New Roman"/>
          <w:sz w:val="28"/>
          <w:szCs w:val="28"/>
        </w:rPr>
        <w:t>年度運動產業產值及就業人數等研究</w:t>
      </w:r>
      <w:r w:rsidRPr="00646056">
        <w:rPr>
          <w:rFonts w:ascii="Times New Roman" w:eastAsia="標楷體" w:hAnsi="Times New Roman" w:cs="Times New Roman"/>
          <w:sz w:val="28"/>
          <w:szCs w:val="28"/>
        </w:rPr>
        <w:t>案</w:t>
      </w:r>
      <w:r w:rsidRPr="00646056">
        <w:rPr>
          <w:rFonts w:ascii="Times New Roman" w:eastAsia="標楷體" w:hAnsi="Times New Roman" w:cs="Times New Roman" w:hint="eastAsia"/>
          <w:sz w:val="28"/>
          <w:szCs w:val="28"/>
        </w:rPr>
        <w:t>－</w:t>
      </w:r>
      <w:r w:rsidRPr="00646056">
        <w:rPr>
          <w:rFonts w:ascii="Times New Roman" w:eastAsia="標楷體" w:hAnsi="Times New Roman" w:cs="Times New Roman"/>
          <w:sz w:val="28"/>
          <w:szCs w:val="28"/>
        </w:rPr>
        <w:t>我國</w:t>
      </w:r>
      <w:r w:rsidRPr="00425F8B">
        <w:rPr>
          <w:rFonts w:ascii="Times New Roman" w:eastAsia="標楷體" w:hAnsi="Times New Roman" w:cs="Times New Roman"/>
          <w:sz w:val="28"/>
          <w:szCs w:val="28"/>
        </w:rPr>
        <w:t>105</w:t>
      </w:r>
      <w:r w:rsidRPr="00425F8B">
        <w:rPr>
          <w:rFonts w:ascii="Times New Roman" w:eastAsia="標楷體" w:hAnsi="Times New Roman" w:cs="Times New Roman"/>
          <w:sz w:val="28"/>
          <w:szCs w:val="28"/>
        </w:rPr>
        <w:t>年度運動產業產值及就業人數等統計研究》結果顯示，民國</w:t>
      </w:r>
      <w:r w:rsidRPr="00425F8B">
        <w:rPr>
          <w:rFonts w:ascii="Times New Roman" w:eastAsia="標楷體" w:hAnsi="Times New Roman" w:cs="Times New Roman"/>
          <w:sz w:val="28"/>
          <w:szCs w:val="28"/>
        </w:rPr>
        <w:t>105</w:t>
      </w:r>
      <w:r w:rsidRPr="00425F8B">
        <w:rPr>
          <w:rFonts w:ascii="Times New Roman" w:eastAsia="標楷體" w:hAnsi="Times New Roman" w:cs="Times New Roman"/>
          <w:sz w:val="28"/>
          <w:szCs w:val="28"/>
        </w:rPr>
        <w:t>年運動服務業生產總額約為</w:t>
      </w:r>
      <w:r w:rsidRPr="00425F8B">
        <w:rPr>
          <w:rFonts w:ascii="Times New Roman" w:eastAsia="標楷體" w:hAnsi="Times New Roman" w:cs="Times New Roman"/>
          <w:sz w:val="28"/>
          <w:szCs w:val="28"/>
        </w:rPr>
        <w:t>1,417</w:t>
      </w:r>
      <w:r w:rsidRPr="00425F8B">
        <w:rPr>
          <w:rFonts w:ascii="Times New Roman" w:eastAsia="標楷體" w:hAnsi="Times New Roman" w:cs="Times New Roman"/>
          <w:sz w:val="28"/>
          <w:szCs w:val="28"/>
        </w:rPr>
        <w:t>億元，運動服務業就業人數約為</w:t>
      </w:r>
      <w:r w:rsidRPr="00425F8B">
        <w:rPr>
          <w:rFonts w:ascii="Times New Roman" w:eastAsia="標楷體" w:hAnsi="Times New Roman" w:cs="Times New Roman"/>
          <w:sz w:val="28"/>
          <w:szCs w:val="28"/>
        </w:rPr>
        <w:t>6</w:t>
      </w:r>
      <w:r w:rsidRPr="00425F8B">
        <w:rPr>
          <w:rFonts w:ascii="Times New Roman" w:eastAsia="標楷體" w:hAnsi="Times New Roman" w:cs="Times New Roman"/>
          <w:sz w:val="28"/>
          <w:szCs w:val="28"/>
        </w:rPr>
        <w:t>萬</w:t>
      </w:r>
      <w:r>
        <w:rPr>
          <w:rFonts w:ascii="Times New Roman" w:eastAsia="標楷體" w:hAnsi="Times New Roman" w:cs="Times New Roman" w:hint="eastAsia"/>
          <w:sz w:val="28"/>
          <w:szCs w:val="28"/>
        </w:rPr>
        <w:t>7</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000</w:t>
      </w:r>
      <w:r w:rsidRPr="00425F8B">
        <w:rPr>
          <w:rFonts w:ascii="Times New Roman" w:eastAsia="標楷體" w:hAnsi="Times New Roman" w:cs="Times New Roman"/>
          <w:sz w:val="28"/>
          <w:szCs w:val="28"/>
        </w:rPr>
        <w:t>人，復根據黃錦煌</w:t>
      </w:r>
      <w:r w:rsidRPr="00425F8B">
        <w:rPr>
          <w:rFonts w:ascii="Times New Roman" w:eastAsia="標楷體" w:hAnsi="Times New Roman" w:cs="Times New Roman"/>
          <w:sz w:val="28"/>
          <w:szCs w:val="28"/>
        </w:rPr>
        <w:t>(2011)</w:t>
      </w:r>
      <w:r w:rsidRPr="00425F8B">
        <w:rPr>
          <w:rFonts w:ascii="Times New Roman" w:eastAsia="標楷體" w:hAnsi="Times New Roman" w:cs="Times New Roman"/>
          <w:sz w:val="28"/>
          <w:szCs w:val="28"/>
        </w:rPr>
        <w:t>《臺灣地區運動</w:t>
      </w:r>
      <w:r w:rsidRPr="00FA730D">
        <w:rPr>
          <w:rFonts w:ascii="Times New Roman" w:eastAsia="標楷體" w:hAnsi="Times New Roman" w:cs="Times New Roman"/>
          <w:sz w:val="28"/>
          <w:szCs w:val="28"/>
        </w:rPr>
        <w:t>產業投入產出之經濟關聯分析</w:t>
      </w:r>
      <w:r w:rsidRPr="00475721">
        <w:rPr>
          <w:rFonts w:ascii="Times New Roman" w:eastAsia="標楷體" w:hAnsi="Times New Roman" w:cs="Times New Roman"/>
          <w:sz w:val="28"/>
          <w:szCs w:val="28"/>
        </w:rPr>
        <w:t>》研究結果指出，運動產業的就業乘數效果約為</w:t>
      </w:r>
      <w:r w:rsidRPr="00475721">
        <w:rPr>
          <w:rFonts w:ascii="Times New Roman" w:eastAsia="標楷體" w:hAnsi="Times New Roman" w:cs="Times New Roman"/>
          <w:sz w:val="28"/>
          <w:szCs w:val="28"/>
        </w:rPr>
        <w:t>1.33</w:t>
      </w:r>
      <w:r w:rsidRPr="00475721">
        <w:rPr>
          <w:rFonts w:ascii="Times New Roman" w:eastAsia="標楷體" w:hAnsi="Times New Roman" w:cs="Times New Roman"/>
          <w:sz w:val="28"/>
          <w:szCs w:val="28"/>
        </w:rPr>
        <w:t>，前述</w:t>
      </w:r>
      <w:r w:rsidR="00B73132" w:rsidRPr="00475721">
        <w:rPr>
          <w:rFonts w:ascii="Times New Roman" w:eastAsia="標楷體" w:hAnsi="Times New Roman" w:cs="Times New Roman" w:hint="eastAsia"/>
          <w:sz w:val="28"/>
          <w:szCs w:val="28"/>
        </w:rPr>
        <w:t>4.99</w:t>
      </w:r>
      <w:r w:rsidRPr="00475721">
        <w:rPr>
          <w:rFonts w:ascii="Times New Roman" w:eastAsia="標楷體" w:hAnsi="Times New Roman" w:cs="Times New Roman"/>
          <w:sz w:val="28"/>
          <w:szCs w:val="28"/>
        </w:rPr>
        <w:t>億元的投入在營運期間約可增加約</w:t>
      </w:r>
      <w:r w:rsidR="00CA1B06" w:rsidRPr="00475721">
        <w:rPr>
          <w:rFonts w:ascii="Times New Roman" w:eastAsia="標楷體" w:hAnsi="Times New Roman" w:cs="Times New Roman" w:hint="eastAsia"/>
          <w:sz w:val="28"/>
          <w:szCs w:val="28"/>
        </w:rPr>
        <w:t>314</w:t>
      </w:r>
      <w:r w:rsidRPr="00475721">
        <w:rPr>
          <w:rFonts w:ascii="Times New Roman" w:eastAsia="標楷體" w:hAnsi="Times New Roman" w:cs="Times New Roman"/>
          <w:sz w:val="28"/>
          <w:szCs w:val="28"/>
        </w:rPr>
        <w:t>個就業機會，合計增加</w:t>
      </w:r>
      <w:r w:rsidR="00CA1B06" w:rsidRPr="00475721">
        <w:rPr>
          <w:rFonts w:ascii="Times New Roman" w:eastAsia="標楷體" w:hAnsi="Times New Roman" w:cs="Times New Roman" w:hint="eastAsia"/>
          <w:sz w:val="28"/>
          <w:szCs w:val="28"/>
        </w:rPr>
        <w:t>444</w:t>
      </w:r>
      <w:r w:rsidRPr="00475721">
        <w:rPr>
          <w:rFonts w:ascii="Times New Roman" w:eastAsia="標楷體" w:hAnsi="Times New Roman" w:cs="Times New Roman"/>
          <w:sz w:val="28"/>
          <w:szCs w:val="28"/>
        </w:rPr>
        <w:t>個就</w:t>
      </w:r>
      <w:r w:rsidRPr="00FA730D">
        <w:rPr>
          <w:rFonts w:ascii="Times New Roman" w:eastAsia="標楷體" w:hAnsi="Times New Roman" w:cs="Times New Roman"/>
          <w:sz w:val="28"/>
          <w:szCs w:val="28"/>
        </w:rPr>
        <w:t>業機會</w:t>
      </w:r>
      <w:r w:rsidRPr="006C334F">
        <w:rPr>
          <w:rFonts w:ascii="Times New Roman" w:eastAsia="標楷體" w:hAnsi="Times New Roman" w:cs="Times New Roman"/>
          <w:sz w:val="28"/>
          <w:szCs w:val="28"/>
        </w:rPr>
        <w:t>。</w:t>
      </w:r>
    </w:p>
    <w:p w:rsidR="005C276E" w:rsidRDefault="005C276E">
      <w:pPr>
        <w:widowControl/>
      </w:pPr>
      <w:r>
        <w:br w:type="page"/>
      </w:r>
    </w:p>
    <w:p w:rsidR="005C276E" w:rsidRDefault="005C276E" w:rsidP="00255B7B">
      <w:pPr>
        <w:widowControl/>
        <w:spacing w:line="480" w:lineRule="exact"/>
        <w:ind w:left="727" w:hangingChars="303" w:hanging="727"/>
        <w:sectPr w:rsidR="005C276E" w:rsidSect="00B8571D">
          <w:pgSz w:w="11906" w:h="16838" w:code="9"/>
          <w:pgMar w:top="1418" w:right="1474" w:bottom="1418" w:left="1474" w:header="0" w:footer="329" w:gutter="0"/>
          <w:cols w:space="720"/>
          <w:formProt w:val="0"/>
          <w:docGrid w:linePitch="600" w:charSpace="-28673"/>
        </w:sectPr>
      </w:pPr>
    </w:p>
    <w:p w:rsidR="005C276E" w:rsidRPr="006C334F" w:rsidRDefault="005C276E" w:rsidP="005C276E">
      <w:pPr>
        <w:pStyle w:val="aff6"/>
        <w:spacing w:line="440" w:lineRule="exact"/>
        <w:jc w:val="center"/>
        <w:rPr>
          <w:szCs w:val="28"/>
        </w:rPr>
      </w:pPr>
      <w:bookmarkStart w:id="185" w:name="_Toc47622793"/>
      <w:r w:rsidRPr="006C334F">
        <w:rPr>
          <w:szCs w:val="28"/>
        </w:rPr>
        <w:t>表</w:t>
      </w:r>
      <w:r w:rsidRPr="001E2B32">
        <w:rPr>
          <w:rFonts w:ascii="Times New Roman" w:hAnsi="Times New Roman" w:cs="Times New Roman"/>
          <w:szCs w:val="28"/>
        </w:rPr>
        <w:t>2-3</w:t>
      </w:r>
      <w:r w:rsidRPr="001E2B32">
        <w:rPr>
          <w:rFonts w:ascii="Times New Roman" w:hAnsi="Times New Roman" w:cs="Times New Roman"/>
          <w:szCs w:val="28"/>
        </w:rPr>
        <w:t>、計畫預估現</w:t>
      </w:r>
      <w:r w:rsidRPr="006C334F">
        <w:rPr>
          <w:szCs w:val="28"/>
        </w:rPr>
        <w:t>金流量表</w:t>
      </w:r>
      <w:bookmarkEnd w:id="185"/>
    </w:p>
    <w:p w:rsidR="005C276E" w:rsidRDefault="005C276E" w:rsidP="005C276E">
      <w:pPr>
        <w:spacing w:line="440" w:lineRule="exact"/>
        <w:ind w:firstLineChars="200" w:firstLine="480"/>
        <w:jc w:val="right"/>
        <w:rPr>
          <w:rFonts w:ascii="Times New Roman" w:eastAsia="標楷體" w:hAnsi="Times New Roman" w:cs="Times New Roman"/>
          <w:sz w:val="28"/>
          <w:szCs w:val="28"/>
        </w:rPr>
      </w:pPr>
      <w:r w:rsidRPr="00DD1F2E">
        <w:rPr>
          <w:rFonts w:ascii="Times New Roman" w:eastAsia="標楷體" w:hAnsi="Times New Roman" w:cs="Times New Roman"/>
        </w:rPr>
        <w:t>單位：元</w:t>
      </w:r>
    </w:p>
    <w:tbl>
      <w:tblPr>
        <w:tblW w:w="5000" w:type="pct"/>
        <w:jc w:val="center"/>
        <w:tblCellMar>
          <w:left w:w="28" w:type="dxa"/>
          <w:right w:w="28" w:type="dxa"/>
        </w:tblCellMar>
        <w:tblLook w:val="04A0" w:firstRow="1" w:lastRow="0" w:firstColumn="1" w:lastColumn="0" w:noHBand="0" w:noVBand="1"/>
      </w:tblPr>
      <w:tblGrid>
        <w:gridCol w:w="504"/>
        <w:gridCol w:w="1674"/>
        <w:gridCol w:w="1674"/>
        <w:gridCol w:w="1674"/>
        <w:gridCol w:w="1677"/>
        <w:gridCol w:w="2257"/>
        <w:gridCol w:w="1383"/>
        <w:gridCol w:w="1821"/>
        <w:gridCol w:w="1962"/>
      </w:tblGrid>
      <w:tr w:rsidR="00475721" w:rsidRPr="00475721" w:rsidTr="005C276E">
        <w:trPr>
          <w:trHeight w:val="330"/>
          <w:jc w:val="center"/>
        </w:trPr>
        <w:tc>
          <w:tcPr>
            <w:tcW w:w="200" w:type="pct"/>
            <w:vMerge w:val="restart"/>
            <w:tcBorders>
              <w:top w:val="single" w:sz="4" w:space="0" w:color="auto"/>
              <w:left w:val="single" w:sz="4" w:space="0" w:color="auto"/>
              <w:right w:val="nil"/>
            </w:tcBorders>
            <w:shd w:val="clear" w:color="auto" w:fill="D9D9D9" w:themeFill="background1" w:themeFillShade="D9"/>
            <w:vAlign w:val="center"/>
          </w:tcPr>
          <w:p w:rsidR="005C276E" w:rsidRPr="00475721" w:rsidRDefault="005C276E" w:rsidP="00F379D0">
            <w:pPr>
              <w:widowControl/>
              <w:adjustRightInd w:val="0"/>
              <w:snapToGrid w:val="0"/>
              <w:jc w:val="center"/>
              <w:rPr>
                <w:rFonts w:ascii="Times New Roman" w:eastAsia="標楷體" w:hAnsi="Times New Roman" w:cs="Times New Roman"/>
                <w:kern w:val="0"/>
                <w:szCs w:val="24"/>
              </w:rPr>
            </w:pPr>
            <w:r w:rsidRPr="00475721">
              <w:rPr>
                <w:rFonts w:ascii="Times New Roman" w:eastAsia="標楷體" w:hAnsi="Times New Roman" w:cs="Times New Roman"/>
                <w:kern w:val="0"/>
                <w:szCs w:val="24"/>
              </w:rPr>
              <w:t>年</w:t>
            </w:r>
          </w:p>
        </w:tc>
        <w:tc>
          <w:tcPr>
            <w:tcW w:w="600" w:type="pct"/>
            <w:vMerge w:val="restart"/>
            <w:tcBorders>
              <w:top w:val="single" w:sz="4" w:space="0" w:color="auto"/>
              <w:left w:val="single" w:sz="4" w:space="0" w:color="auto"/>
              <w:right w:val="nil"/>
            </w:tcBorders>
            <w:shd w:val="clear" w:color="auto" w:fill="D9D9D9" w:themeFill="background1" w:themeFillShade="D9"/>
            <w:noWrap/>
            <w:vAlign w:val="center"/>
            <w:hideMark/>
          </w:tcPr>
          <w:p w:rsidR="005C276E" w:rsidRPr="00475721" w:rsidRDefault="005C276E" w:rsidP="00F379D0">
            <w:pPr>
              <w:widowControl/>
              <w:adjustRightInd w:val="0"/>
              <w:snapToGrid w:val="0"/>
              <w:jc w:val="center"/>
              <w:rPr>
                <w:rFonts w:ascii="Times New Roman" w:eastAsia="標楷體" w:hAnsi="Times New Roman" w:cs="Times New Roman"/>
                <w:kern w:val="0"/>
                <w:szCs w:val="24"/>
              </w:rPr>
            </w:pPr>
            <w:r w:rsidRPr="00475721">
              <w:rPr>
                <w:rFonts w:ascii="Times New Roman" w:eastAsia="標楷體" w:hAnsi="Times New Roman" w:cs="Times New Roman"/>
                <w:kern w:val="0"/>
                <w:szCs w:val="24"/>
              </w:rPr>
              <w:t>中央支出</w:t>
            </w:r>
          </w:p>
          <w:p w:rsidR="005C276E" w:rsidRPr="00475721" w:rsidRDefault="005C276E" w:rsidP="00F379D0">
            <w:pPr>
              <w:adjustRightInd w:val="0"/>
              <w:snapToGrid w:val="0"/>
              <w:jc w:val="center"/>
              <w:rPr>
                <w:rFonts w:ascii="Times New Roman" w:eastAsia="標楷體" w:hAnsi="Times New Roman" w:cs="Times New Roman"/>
                <w:kern w:val="0"/>
                <w:szCs w:val="24"/>
              </w:rPr>
            </w:pPr>
            <w:r w:rsidRPr="00475721">
              <w:rPr>
                <w:rFonts w:ascii="Times New Roman" w:eastAsia="標楷體" w:hAnsi="Times New Roman" w:cs="Times New Roman"/>
                <w:kern w:val="0"/>
                <w:szCs w:val="24"/>
              </w:rPr>
              <w:t>當年幣值</w:t>
            </w:r>
          </w:p>
        </w:tc>
        <w:tc>
          <w:tcPr>
            <w:tcW w:w="600"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5C276E" w:rsidRPr="00475721" w:rsidRDefault="005C276E" w:rsidP="00F379D0">
            <w:pPr>
              <w:widowControl/>
              <w:adjustRightInd w:val="0"/>
              <w:snapToGrid w:val="0"/>
              <w:jc w:val="center"/>
              <w:rPr>
                <w:rFonts w:ascii="Times New Roman" w:eastAsia="標楷體" w:hAnsi="Times New Roman" w:cs="Times New Roman"/>
                <w:kern w:val="0"/>
                <w:szCs w:val="24"/>
              </w:rPr>
            </w:pPr>
            <w:r w:rsidRPr="00475721">
              <w:rPr>
                <w:rFonts w:ascii="Times New Roman" w:eastAsia="標楷體" w:hAnsi="Times New Roman" w:cs="Times New Roman"/>
                <w:kern w:val="0"/>
                <w:szCs w:val="24"/>
              </w:rPr>
              <w:t>地方支出</w:t>
            </w:r>
          </w:p>
          <w:p w:rsidR="005C276E" w:rsidRPr="00475721" w:rsidRDefault="005C276E" w:rsidP="00F379D0">
            <w:pPr>
              <w:adjustRightInd w:val="0"/>
              <w:snapToGrid w:val="0"/>
              <w:jc w:val="center"/>
              <w:rPr>
                <w:rFonts w:ascii="Times New Roman" w:eastAsia="標楷體" w:hAnsi="Times New Roman" w:cs="Times New Roman"/>
                <w:kern w:val="0"/>
                <w:szCs w:val="24"/>
              </w:rPr>
            </w:pPr>
            <w:r w:rsidRPr="00475721">
              <w:rPr>
                <w:rFonts w:ascii="Times New Roman" w:eastAsia="標楷體" w:hAnsi="Times New Roman" w:cs="Times New Roman"/>
                <w:kern w:val="0"/>
                <w:szCs w:val="24"/>
              </w:rPr>
              <w:t>當年幣值</w:t>
            </w:r>
          </w:p>
        </w:tc>
        <w:tc>
          <w:tcPr>
            <w:tcW w:w="1201"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C276E" w:rsidRPr="00475721" w:rsidRDefault="005C276E" w:rsidP="00F379D0">
            <w:pPr>
              <w:widowControl/>
              <w:adjustRightInd w:val="0"/>
              <w:snapToGrid w:val="0"/>
              <w:jc w:val="center"/>
              <w:rPr>
                <w:rFonts w:ascii="Times New Roman" w:eastAsia="標楷體" w:hAnsi="Times New Roman" w:cs="Times New Roman"/>
                <w:kern w:val="0"/>
                <w:szCs w:val="24"/>
              </w:rPr>
            </w:pPr>
            <w:r w:rsidRPr="00475721">
              <w:rPr>
                <w:rFonts w:ascii="Times New Roman" w:eastAsia="標楷體" w:hAnsi="Times New Roman" w:cs="Times New Roman"/>
                <w:kern w:val="0"/>
                <w:szCs w:val="24"/>
              </w:rPr>
              <w:t>總支出</w:t>
            </w:r>
          </w:p>
        </w:tc>
        <w:tc>
          <w:tcPr>
            <w:tcW w:w="1051"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C276E" w:rsidRPr="00475721" w:rsidRDefault="005C276E" w:rsidP="00F379D0">
            <w:pPr>
              <w:widowControl/>
              <w:adjustRightInd w:val="0"/>
              <w:snapToGrid w:val="0"/>
              <w:jc w:val="center"/>
              <w:rPr>
                <w:rFonts w:ascii="Times New Roman" w:eastAsia="標楷體" w:hAnsi="Times New Roman" w:cs="Times New Roman"/>
                <w:kern w:val="0"/>
                <w:szCs w:val="24"/>
              </w:rPr>
            </w:pPr>
            <w:r w:rsidRPr="00475721">
              <w:rPr>
                <w:rFonts w:ascii="Times New Roman" w:eastAsia="標楷體" w:hAnsi="Times New Roman" w:cs="Times New Roman"/>
                <w:kern w:val="0"/>
                <w:szCs w:val="24"/>
              </w:rPr>
              <w:t>總收入</w:t>
            </w:r>
          </w:p>
        </w:tc>
        <w:tc>
          <w:tcPr>
            <w:tcW w:w="1348"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C276E" w:rsidRPr="00475721" w:rsidRDefault="005C276E" w:rsidP="00F379D0">
            <w:pPr>
              <w:widowControl/>
              <w:adjustRightInd w:val="0"/>
              <w:snapToGrid w:val="0"/>
              <w:jc w:val="center"/>
              <w:rPr>
                <w:rFonts w:ascii="Times New Roman" w:eastAsia="標楷體" w:hAnsi="Times New Roman" w:cs="Times New Roman"/>
                <w:kern w:val="0"/>
                <w:szCs w:val="24"/>
              </w:rPr>
            </w:pPr>
            <w:r w:rsidRPr="00475721">
              <w:rPr>
                <w:rFonts w:ascii="Times New Roman" w:eastAsia="標楷體" w:hAnsi="Times New Roman" w:cs="Times New Roman"/>
                <w:kern w:val="0"/>
                <w:szCs w:val="24"/>
              </w:rPr>
              <w:t>淨收益</w:t>
            </w:r>
          </w:p>
        </w:tc>
      </w:tr>
      <w:tr w:rsidR="00475721" w:rsidRPr="00475721" w:rsidTr="001E2B32">
        <w:trPr>
          <w:trHeight w:val="70"/>
          <w:jc w:val="center"/>
        </w:trPr>
        <w:tc>
          <w:tcPr>
            <w:tcW w:w="200" w:type="pct"/>
            <w:vMerge/>
            <w:tcBorders>
              <w:left w:val="single" w:sz="4" w:space="0" w:color="auto"/>
              <w:bottom w:val="single" w:sz="4" w:space="0" w:color="auto"/>
              <w:right w:val="nil"/>
            </w:tcBorders>
            <w:shd w:val="clear" w:color="auto" w:fill="D9D9D9" w:themeFill="background1" w:themeFillShade="D9"/>
            <w:vAlign w:val="center"/>
          </w:tcPr>
          <w:p w:rsidR="005C276E" w:rsidRPr="00475721" w:rsidRDefault="005C276E" w:rsidP="00F379D0">
            <w:pPr>
              <w:widowControl/>
              <w:adjustRightInd w:val="0"/>
              <w:snapToGrid w:val="0"/>
              <w:jc w:val="center"/>
              <w:rPr>
                <w:rFonts w:ascii="Times New Roman" w:eastAsia="標楷體" w:hAnsi="Times New Roman" w:cs="Times New Roman"/>
                <w:kern w:val="0"/>
                <w:szCs w:val="24"/>
              </w:rPr>
            </w:pPr>
          </w:p>
        </w:tc>
        <w:tc>
          <w:tcPr>
            <w:tcW w:w="600" w:type="pct"/>
            <w:vMerge/>
            <w:tcBorders>
              <w:left w:val="single" w:sz="4" w:space="0" w:color="auto"/>
              <w:bottom w:val="single" w:sz="4" w:space="0" w:color="auto"/>
              <w:right w:val="nil"/>
            </w:tcBorders>
            <w:shd w:val="clear" w:color="auto" w:fill="D9D9D9" w:themeFill="background1" w:themeFillShade="D9"/>
            <w:noWrap/>
            <w:vAlign w:val="center"/>
            <w:hideMark/>
          </w:tcPr>
          <w:p w:rsidR="005C276E" w:rsidRPr="00475721" w:rsidRDefault="005C276E" w:rsidP="00F379D0">
            <w:pPr>
              <w:widowControl/>
              <w:adjustRightInd w:val="0"/>
              <w:snapToGrid w:val="0"/>
              <w:jc w:val="center"/>
              <w:rPr>
                <w:rFonts w:ascii="Times New Roman" w:eastAsia="標楷體" w:hAnsi="Times New Roman" w:cs="Times New Roman"/>
                <w:kern w:val="0"/>
                <w:szCs w:val="24"/>
              </w:rPr>
            </w:pPr>
          </w:p>
        </w:tc>
        <w:tc>
          <w:tcPr>
            <w:tcW w:w="600" w:type="pct"/>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5C276E" w:rsidRPr="00475721" w:rsidRDefault="005C276E" w:rsidP="00F379D0">
            <w:pPr>
              <w:widowControl/>
              <w:adjustRightInd w:val="0"/>
              <w:snapToGrid w:val="0"/>
              <w:jc w:val="center"/>
              <w:rPr>
                <w:rFonts w:ascii="Times New Roman" w:eastAsia="標楷體" w:hAnsi="Times New Roman" w:cs="Times New Roman"/>
                <w:kern w:val="0"/>
                <w:szCs w:val="24"/>
              </w:rPr>
            </w:pPr>
          </w:p>
        </w:tc>
        <w:tc>
          <w:tcPr>
            <w:tcW w:w="600" w:type="pct"/>
            <w:tcBorders>
              <w:top w:val="nil"/>
              <w:left w:val="nil"/>
              <w:bottom w:val="single" w:sz="4" w:space="0" w:color="auto"/>
              <w:right w:val="single" w:sz="4" w:space="0" w:color="auto"/>
            </w:tcBorders>
            <w:shd w:val="clear" w:color="auto" w:fill="D9D9D9" w:themeFill="background1" w:themeFillShade="D9"/>
            <w:noWrap/>
            <w:vAlign w:val="center"/>
            <w:hideMark/>
          </w:tcPr>
          <w:p w:rsidR="005C276E" w:rsidRPr="00475721" w:rsidRDefault="005C276E" w:rsidP="00F379D0">
            <w:pPr>
              <w:widowControl/>
              <w:adjustRightInd w:val="0"/>
              <w:snapToGrid w:val="0"/>
              <w:jc w:val="center"/>
              <w:rPr>
                <w:rFonts w:ascii="Times New Roman" w:eastAsia="標楷體" w:hAnsi="Times New Roman" w:cs="Times New Roman"/>
                <w:kern w:val="0"/>
                <w:szCs w:val="24"/>
              </w:rPr>
            </w:pPr>
            <w:r w:rsidRPr="00475721">
              <w:rPr>
                <w:rFonts w:ascii="Times New Roman" w:eastAsia="標楷體" w:hAnsi="Times New Roman" w:cs="Times New Roman"/>
                <w:kern w:val="0"/>
                <w:szCs w:val="24"/>
              </w:rPr>
              <w:t>當年幣值</w:t>
            </w:r>
          </w:p>
        </w:tc>
        <w:tc>
          <w:tcPr>
            <w:tcW w:w="601" w:type="pct"/>
            <w:tcBorders>
              <w:top w:val="nil"/>
              <w:left w:val="nil"/>
              <w:bottom w:val="single" w:sz="4" w:space="0" w:color="auto"/>
              <w:right w:val="single" w:sz="4" w:space="0" w:color="auto"/>
            </w:tcBorders>
            <w:shd w:val="clear" w:color="auto" w:fill="D9D9D9" w:themeFill="background1" w:themeFillShade="D9"/>
            <w:noWrap/>
            <w:vAlign w:val="center"/>
            <w:hideMark/>
          </w:tcPr>
          <w:p w:rsidR="005C276E" w:rsidRPr="00475721" w:rsidRDefault="005C276E" w:rsidP="00F379D0">
            <w:pPr>
              <w:widowControl/>
              <w:adjustRightInd w:val="0"/>
              <w:snapToGrid w:val="0"/>
              <w:jc w:val="center"/>
              <w:rPr>
                <w:rFonts w:ascii="Times New Roman" w:eastAsia="標楷體" w:hAnsi="Times New Roman" w:cs="Times New Roman"/>
                <w:kern w:val="0"/>
                <w:szCs w:val="24"/>
              </w:rPr>
            </w:pPr>
            <w:r w:rsidRPr="00475721">
              <w:rPr>
                <w:rFonts w:ascii="Times New Roman" w:eastAsia="標楷體" w:hAnsi="Times New Roman" w:cs="Times New Roman"/>
                <w:kern w:val="0"/>
                <w:szCs w:val="24"/>
              </w:rPr>
              <w:t>現值</w:t>
            </w:r>
          </w:p>
        </w:tc>
        <w:tc>
          <w:tcPr>
            <w:tcW w:w="551" w:type="pct"/>
            <w:tcBorders>
              <w:top w:val="nil"/>
              <w:left w:val="nil"/>
              <w:bottom w:val="single" w:sz="4" w:space="0" w:color="auto"/>
              <w:right w:val="single" w:sz="4" w:space="0" w:color="auto"/>
            </w:tcBorders>
            <w:shd w:val="clear" w:color="auto" w:fill="D9D9D9" w:themeFill="background1" w:themeFillShade="D9"/>
            <w:noWrap/>
            <w:vAlign w:val="center"/>
            <w:hideMark/>
          </w:tcPr>
          <w:p w:rsidR="005C276E" w:rsidRPr="00475721" w:rsidRDefault="005C276E" w:rsidP="00F379D0">
            <w:pPr>
              <w:widowControl/>
              <w:adjustRightInd w:val="0"/>
              <w:snapToGrid w:val="0"/>
              <w:jc w:val="center"/>
              <w:rPr>
                <w:rFonts w:ascii="Times New Roman" w:eastAsia="標楷體" w:hAnsi="Times New Roman" w:cs="Times New Roman"/>
                <w:kern w:val="0"/>
                <w:szCs w:val="24"/>
              </w:rPr>
            </w:pPr>
            <w:r w:rsidRPr="00475721">
              <w:rPr>
                <w:rFonts w:ascii="Times New Roman" w:eastAsia="標楷體" w:hAnsi="Times New Roman" w:cs="Times New Roman"/>
                <w:kern w:val="0"/>
                <w:szCs w:val="24"/>
              </w:rPr>
              <w:t>當年幣值</w:t>
            </w:r>
          </w:p>
        </w:tc>
        <w:tc>
          <w:tcPr>
            <w:tcW w:w="500" w:type="pct"/>
            <w:tcBorders>
              <w:top w:val="nil"/>
              <w:left w:val="nil"/>
              <w:bottom w:val="single" w:sz="4" w:space="0" w:color="auto"/>
              <w:right w:val="single" w:sz="4" w:space="0" w:color="auto"/>
            </w:tcBorders>
            <w:shd w:val="clear" w:color="auto" w:fill="D9D9D9" w:themeFill="background1" w:themeFillShade="D9"/>
            <w:noWrap/>
            <w:vAlign w:val="center"/>
            <w:hideMark/>
          </w:tcPr>
          <w:p w:rsidR="005C276E" w:rsidRPr="00475721" w:rsidRDefault="005C276E" w:rsidP="00F379D0">
            <w:pPr>
              <w:widowControl/>
              <w:adjustRightInd w:val="0"/>
              <w:snapToGrid w:val="0"/>
              <w:jc w:val="center"/>
              <w:rPr>
                <w:rFonts w:ascii="Times New Roman" w:eastAsia="標楷體" w:hAnsi="Times New Roman" w:cs="Times New Roman"/>
                <w:kern w:val="0"/>
                <w:szCs w:val="24"/>
              </w:rPr>
            </w:pPr>
            <w:r w:rsidRPr="00475721">
              <w:rPr>
                <w:rFonts w:ascii="Times New Roman" w:eastAsia="標楷體" w:hAnsi="Times New Roman" w:cs="Times New Roman"/>
                <w:kern w:val="0"/>
                <w:szCs w:val="24"/>
              </w:rPr>
              <w:t>現值</w:t>
            </w:r>
          </w:p>
        </w:tc>
        <w:tc>
          <w:tcPr>
            <w:tcW w:w="650" w:type="pct"/>
            <w:tcBorders>
              <w:top w:val="nil"/>
              <w:left w:val="nil"/>
              <w:bottom w:val="single" w:sz="4" w:space="0" w:color="auto"/>
              <w:right w:val="single" w:sz="4" w:space="0" w:color="auto"/>
            </w:tcBorders>
            <w:shd w:val="clear" w:color="auto" w:fill="D9D9D9" w:themeFill="background1" w:themeFillShade="D9"/>
            <w:noWrap/>
            <w:vAlign w:val="center"/>
            <w:hideMark/>
          </w:tcPr>
          <w:p w:rsidR="005C276E" w:rsidRPr="00475721" w:rsidRDefault="005C276E" w:rsidP="00F379D0">
            <w:pPr>
              <w:widowControl/>
              <w:adjustRightInd w:val="0"/>
              <w:snapToGrid w:val="0"/>
              <w:jc w:val="center"/>
              <w:rPr>
                <w:rFonts w:ascii="Times New Roman" w:eastAsia="標楷體" w:hAnsi="Times New Roman" w:cs="Times New Roman"/>
                <w:kern w:val="0"/>
                <w:szCs w:val="24"/>
              </w:rPr>
            </w:pPr>
            <w:r w:rsidRPr="00475721">
              <w:rPr>
                <w:rFonts w:ascii="Times New Roman" w:eastAsia="標楷體" w:hAnsi="Times New Roman" w:cs="Times New Roman"/>
                <w:kern w:val="0"/>
                <w:szCs w:val="24"/>
              </w:rPr>
              <w:t>當年幣值</w:t>
            </w:r>
          </w:p>
        </w:tc>
        <w:tc>
          <w:tcPr>
            <w:tcW w:w="698" w:type="pct"/>
            <w:tcBorders>
              <w:top w:val="nil"/>
              <w:left w:val="nil"/>
              <w:bottom w:val="single" w:sz="4" w:space="0" w:color="auto"/>
              <w:right w:val="single" w:sz="4" w:space="0" w:color="auto"/>
            </w:tcBorders>
            <w:shd w:val="clear" w:color="auto" w:fill="D9D9D9" w:themeFill="background1" w:themeFillShade="D9"/>
            <w:noWrap/>
            <w:vAlign w:val="center"/>
            <w:hideMark/>
          </w:tcPr>
          <w:p w:rsidR="005C276E" w:rsidRPr="00475721" w:rsidRDefault="005C276E" w:rsidP="00F379D0">
            <w:pPr>
              <w:widowControl/>
              <w:adjustRightInd w:val="0"/>
              <w:snapToGrid w:val="0"/>
              <w:jc w:val="center"/>
              <w:rPr>
                <w:rFonts w:ascii="Times New Roman" w:eastAsia="標楷體" w:hAnsi="Times New Roman" w:cs="Times New Roman"/>
                <w:kern w:val="0"/>
                <w:szCs w:val="24"/>
              </w:rPr>
            </w:pPr>
            <w:r w:rsidRPr="00475721">
              <w:rPr>
                <w:rFonts w:ascii="Times New Roman" w:eastAsia="標楷體" w:hAnsi="Times New Roman" w:cs="Times New Roman"/>
                <w:kern w:val="0"/>
                <w:szCs w:val="24"/>
              </w:rPr>
              <w:t>折現值</w:t>
            </w:r>
          </w:p>
        </w:tc>
      </w:tr>
      <w:tr w:rsidR="00475721" w:rsidRPr="00475721" w:rsidTr="001E2B32">
        <w:trPr>
          <w:trHeight w:hRule="exact" w:val="284"/>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adjustRightInd w:val="0"/>
              <w:snapToGrid w:val="0"/>
              <w:jc w:val="center"/>
              <w:rPr>
                <w:rFonts w:ascii="Times New Roman" w:eastAsia="標楷體" w:hAnsi="Times New Roman" w:cs="Times New Roman"/>
                <w:kern w:val="0"/>
                <w:sz w:val="22"/>
              </w:rPr>
            </w:pPr>
            <w:r w:rsidRPr="00475721">
              <w:rPr>
                <w:rFonts w:ascii="Times New Roman" w:eastAsia="標楷體" w:hAnsi="Times New Roman" w:cs="Times New Roman" w:hint="eastAsia"/>
                <w:kern w:val="0"/>
                <w:sz w:val="22"/>
              </w:rPr>
              <w:t>110</w:t>
            </w:r>
          </w:p>
        </w:tc>
        <w:tc>
          <w:tcPr>
            <w:tcW w:w="600" w:type="pct"/>
            <w:tcBorders>
              <w:top w:val="single" w:sz="4" w:space="0" w:color="auto"/>
              <w:left w:val="single" w:sz="4" w:space="0" w:color="auto"/>
              <w:bottom w:val="single" w:sz="4" w:space="0" w:color="auto"/>
              <w:right w:val="nil"/>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hint="eastAsia"/>
                <w:sz w:val="22"/>
              </w:rPr>
              <w:t>2</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4</w:t>
            </w:r>
            <w:r w:rsidRPr="00475721">
              <w:rPr>
                <w:rFonts w:ascii="Times New Roman" w:eastAsia="新細明體" w:hAnsi="Times New Roman" w:cs="Times New Roman"/>
                <w:sz w:val="22"/>
              </w:rPr>
              <w:t>0</w:t>
            </w:r>
            <w:r w:rsidRPr="00475721">
              <w:rPr>
                <w:rFonts w:ascii="Times New Roman" w:eastAsia="新細明體" w:hAnsi="Times New Roman" w:cs="Times New Roman" w:hint="eastAsia"/>
                <w:sz w:val="22"/>
              </w:rPr>
              <w:t>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p>
        </w:tc>
        <w:tc>
          <w:tcPr>
            <w:tcW w:w="600" w:type="pct"/>
            <w:tcBorders>
              <w:top w:val="nil"/>
              <w:left w:val="single" w:sz="4" w:space="0" w:color="auto"/>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hint="eastAsia"/>
                <w:sz w:val="22"/>
              </w:rPr>
              <w:t>1</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02</w:t>
            </w:r>
            <w:r w:rsidRPr="00475721">
              <w:rPr>
                <w:rFonts w:ascii="Times New Roman" w:eastAsia="新細明體" w:hAnsi="Times New Roman" w:cs="Times New Roman"/>
                <w:sz w:val="22"/>
              </w:rPr>
              <w:t>0,</w:t>
            </w:r>
            <w:r w:rsidRPr="00475721">
              <w:rPr>
                <w:rFonts w:ascii="Times New Roman" w:eastAsia="新細明體" w:hAnsi="Times New Roman" w:cs="Times New Roman" w:hint="eastAsia"/>
                <w:sz w:val="22"/>
              </w:rPr>
              <w:t>000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p>
        </w:tc>
        <w:tc>
          <w:tcPr>
            <w:tcW w:w="600"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hint="eastAsia"/>
                <w:sz w:val="22"/>
              </w:rPr>
              <w:t>3</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420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p>
        </w:tc>
        <w:tc>
          <w:tcPr>
            <w:tcW w:w="601" w:type="pct"/>
            <w:tcBorders>
              <w:top w:val="single" w:sz="4" w:space="0" w:color="auto"/>
              <w:left w:val="nil"/>
              <w:bottom w:val="single" w:sz="4" w:space="0" w:color="auto"/>
              <w:right w:val="single" w:sz="4" w:space="0" w:color="auto"/>
            </w:tcBorders>
            <w:shd w:val="clear" w:color="000000"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hint="eastAsia"/>
                <w:sz w:val="22"/>
              </w:rPr>
              <w:t>3</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420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p>
        </w:tc>
        <w:tc>
          <w:tcPr>
            <w:tcW w:w="551"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0"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0 </w:t>
            </w:r>
          </w:p>
        </w:tc>
        <w:tc>
          <w:tcPr>
            <w:tcW w:w="650"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3</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420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p>
        </w:tc>
        <w:tc>
          <w:tcPr>
            <w:tcW w:w="698"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3</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420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p>
        </w:tc>
      </w:tr>
      <w:tr w:rsidR="00475721" w:rsidRPr="00475721" w:rsidTr="001E2B32">
        <w:trPr>
          <w:trHeight w:hRule="exact" w:val="284"/>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111</w:t>
            </w:r>
          </w:p>
        </w:tc>
        <w:tc>
          <w:tcPr>
            <w:tcW w:w="600" w:type="pct"/>
            <w:tcBorders>
              <w:top w:val="single" w:sz="4" w:space="0" w:color="auto"/>
              <w:left w:val="single" w:sz="4" w:space="0" w:color="auto"/>
              <w:bottom w:val="single" w:sz="4" w:space="0" w:color="auto"/>
              <w:right w:val="nil"/>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hint="eastAsia"/>
                <w:sz w:val="22"/>
              </w:rPr>
              <w:t>1</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800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p>
        </w:tc>
        <w:tc>
          <w:tcPr>
            <w:tcW w:w="600" w:type="pct"/>
            <w:tcBorders>
              <w:top w:val="nil"/>
              <w:left w:val="single" w:sz="4" w:space="0" w:color="auto"/>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hint="eastAsia"/>
                <w:sz w:val="22"/>
              </w:rPr>
              <w:t>769</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p>
        </w:tc>
        <w:tc>
          <w:tcPr>
            <w:tcW w:w="600"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hint="eastAsia"/>
                <w:sz w:val="22"/>
              </w:rPr>
              <w:t>2</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569</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p>
        </w:tc>
        <w:tc>
          <w:tcPr>
            <w:tcW w:w="601" w:type="pct"/>
            <w:tcBorders>
              <w:top w:val="single" w:sz="4" w:space="0" w:color="auto"/>
              <w:left w:val="nil"/>
              <w:bottom w:val="single" w:sz="4" w:space="0" w:color="auto"/>
              <w:right w:val="single" w:sz="4" w:space="0" w:color="auto"/>
            </w:tcBorders>
            <w:shd w:val="clear" w:color="000000"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sz w:val="22"/>
              </w:rPr>
              <w:t>2</w:t>
            </w:r>
            <w:r w:rsidRPr="00475721">
              <w:rPr>
                <w:rFonts w:ascii="Times New Roman" w:eastAsia="新細明體" w:hAnsi="Times New Roman" w:cs="Times New Roman" w:hint="eastAsia"/>
                <w:sz w:val="22"/>
              </w:rPr>
              <w:t>,</w:t>
            </w:r>
            <w:r w:rsidRPr="00475721">
              <w:rPr>
                <w:rFonts w:ascii="Times New Roman" w:eastAsia="新細明體" w:hAnsi="Times New Roman" w:cs="Times New Roman"/>
                <w:sz w:val="22"/>
              </w:rPr>
              <w:t>500,407,7</w:t>
            </w:r>
            <w:r w:rsidRPr="00475721">
              <w:rPr>
                <w:rFonts w:ascii="Times New Roman" w:eastAsia="新細明體" w:hAnsi="Times New Roman" w:cs="Times New Roman" w:hint="eastAsia"/>
                <w:sz w:val="22"/>
              </w:rPr>
              <w:t>00</w:t>
            </w:r>
          </w:p>
        </w:tc>
        <w:tc>
          <w:tcPr>
            <w:tcW w:w="551"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0"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0 </w:t>
            </w:r>
          </w:p>
        </w:tc>
        <w:tc>
          <w:tcPr>
            <w:tcW w:w="650"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2</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569</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p>
        </w:tc>
        <w:tc>
          <w:tcPr>
            <w:tcW w:w="698"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sz w:val="22"/>
              </w:rPr>
              <w:t>-2</w:t>
            </w:r>
            <w:r w:rsidRPr="00475721">
              <w:rPr>
                <w:rFonts w:ascii="Times New Roman" w:eastAsia="新細明體" w:hAnsi="Times New Roman" w:cs="Times New Roman" w:hint="eastAsia"/>
                <w:sz w:val="22"/>
              </w:rPr>
              <w:t>,</w:t>
            </w:r>
            <w:r w:rsidRPr="00475721">
              <w:rPr>
                <w:rFonts w:ascii="Times New Roman" w:eastAsia="新細明體" w:hAnsi="Times New Roman" w:cs="Times New Roman"/>
                <w:sz w:val="22"/>
              </w:rPr>
              <w:t>500,407,7</w:t>
            </w:r>
            <w:r w:rsidRPr="00475721">
              <w:rPr>
                <w:rFonts w:ascii="Times New Roman" w:eastAsia="新細明體" w:hAnsi="Times New Roman" w:cs="Times New Roman" w:hint="eastAsia"/>
                <w:sz w:val="22"/>
              </w:rPr>
              <w:t>00</w:t>
            </w:r>
          </w:p>
        </w:tc>
      </w:tr>
      <w:tr w:rsidR="00475721" w:rsidRPr="00475721" w:rsidTr="001E2B32">
        <w:trPr>
          <w:trHeight w:hRule="exact" w:val="284"/>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adjustRightInd w:val="0"/>
              <w:snapToGrid w:val="0"/>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112</w:t>
            </w:r>
          </w:p>
        </w:tc>
        <w:tc>
          <w:tcPr>
            <w:tcW w:w="600" w:type="pct"/>
            <w:tcBorders>
              <w:top w:val="single" w:sz="4" w:space="0" w:color="auto"/>
              <w:left w:val="single" w:sz="4" w:space="0" w:color="auto"/>
              <w:bottom w:val="single" w:sz="4" w:space="0" w:color="auto"/>
              <w:right w:val="nil"/>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hint="eastAsia"/>
                <w:sz w:val="22"/>
              </w:rPr>
              <w:t>90</w:t>
            </w:r>
            <w:r w:rsidRPr="00475721">
              <w:rPr>
                <w:rFonts w:ascii="Times New Roman" w:eastAsia="新細明體" w:hAnsi="Times New Roman" w:cs="Times New Roman"/>
                <w:sz w:val="22"/>
              </w:rPr>
              <w:t>0,</w:t>
            </w:r>
            <w:r w:rsidRPr="00475721">
              <w:rPr>
                <w:rFonts w:ascii="Times New Roman" w:eastAsia="新細明體" w:hAnsi="Times New Roman" w:cs="Times New Roman" w:hint="eastAsia"/>
                <w:sz w:val="22"/>
              </w:rPr>
              <w:t>000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p>
        </w:tc>
        <w:tc>
          <w:tcPr>
            <w:tcW w:w="600" w:type="pct"/>
            <w:tcBorders>
              <w:top w:val="nil"/>
              <w:left w:val="single" w:sz="4" w:space="0" w:color="auto"/>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hint="eastAsia"/>
                <w:sz w:val="22"/>
              </w:rPr>
              <w:t>381</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p>
        </w:tc>
        <w:tc>
          <w:tcPr>
            <w:tcW w:w="600"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hint="eastAsia"/>
                <w:sz w:val="22"/>
              </w:rPr>
              <w:t>1</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281</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p>
        </w:tc>
        <w:tc>
          <w:tcPr>
            <w:tcW w:w="601" w:type="pct"/>
            <w:tcBorders>
              <w:top w:val="single" w:sz="4" w:space="0" w:color="auto"/>
              <w:left w:val="nil"/>
              <w:bottom w:val="single" w:sz="4" w:space="0" w:color="auto"/>
              <w:right w:val="single" w:sz="4" w:space="0" w:color="auto"/>
            </w:tcBorders>
            <w:shd w:val="clear" w:color="000000"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hint="eastAsia"/>
                <w:sz w:val="22"/>
              </w:rPr>
              <w:t>1</w:t>
            </w:r>
            <w:r w:rsidRPr="00475721">
              <w:rPr>
                <w:rFonts w:ascii="Times New Roman" w:eastAsia="新細明體" w:hAnsi="Times New Roman" w:cs="Times New Roman"/>
                <w:sz w:val="22"/>
              </w:rPr>
              <w:t>,212,594,6</w:t>
            </w:r>
            <w:r w:rsidRPr="00475721">
              <w:rPr>
                <w:rFonts w:ascii="Times New Roman" w:eastAsia="新細明體" w:hAnsi="Times New Roman" w:cs="Times New Roman" w:hint="eastAsia"/>
                <w:sz w:val="22"/>
              </w:rPr>
              <w:t>00</w:t>
            </w:r>
          </w:p>
        </w:tc>
        <w:tc>
          <w:tcPr>
            <w:tcW w:w="551"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0"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0 </w:t>
            </w:r>
          </w:p>
        </w:tc>
        <w:tc>
          <w:tcPr>
            <w:tcW w:w="650"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1</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281</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p>
        </w:tc>
        <w:tc>
          <w:tcPr>
            <w:tcW w:w="698"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1</w:t>
            </w:r>
            <w:r w:rsidRPr="00475721">
              <w:rPr>
                <w:rFonts w:ascii="Times New Roman" w:eastAsia="新細明體" w:hAnsi="Times New Roman" w:cs="Times New Roman"/>
                <w:sz w:val="22"/>
              </w:rPr>
              <w:t>,212,594,6</w:t>
            </w:r>
            <w:r w:rsidRPr="00475721">
              <w:rPr>
                <w:rFonts w:ascii="Times New Roman" w:eastAsia="新細明體" w:hAnsi="Times New Roman" w:cs="Times New Roman" w:hint="eastAsia"/>
                <w:sz w:val="22"/>
              </w:rPr>
              <w:t>00</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adjustRightInd w:val="0"/>
              <w:snapToGrid w:val="0"/>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113</w:t>
            </w:r>
          </w:p>
        </w:tc>
        <w:tc>
          <w:tcPr>
            <w:tcW w:w="600" w:type="pct"/>
            <w:tcBorders>
              <w:top w:val="single" w:sz="4" w:space="0" w:color="auto"/>
              <w:left w:val="single" w:sz="4" w:space="0" w:color="auto"/>
              <w:bottom w:val="single" w:sz="4" w:space="0" w:color="auto"/>
              <w:right w:val="nil"/>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hint="eastAsia"/>
                <w:sz w:val="22"/>
              </w:rPr>
              <w:t>900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p>
        </w:tc>
        <w:tc>
          <w:tcPr>
            <w:tcW w:w="600" w:type="pct"/>
            <w:tcBorders>
              <w:top w:val="nil"/>
              <w:left w:val="single" w:sz="4" w:space="0" w:color="auto"/>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hint="eastAsia"/>
                <w:sz w:val="22"/>
              </w:rPr>
              <w:t>381</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p>
        </w:tc>
        <w:tc>
          <w:tcPr>
            <w:tcW w:w="600"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hint="eastAsia"/>
                <w:sz w:val="22"/>
              </w:rPr>
              <w:t>1</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281</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p>
        </w:tc>
        <w:tc>
          <w:tcPr>
            <w:tcW w:w="601" w:type="pct"/>
            <w:tcBorders>
              <w:top w:val="single" w:sz="4" w:space="0" w:color="auto"/>
              <w:left w:val="nil"/>
              <w:bottom w:val="single" w:sz="4" w:space="0" w:color="auto"/>
              <w:right w:val="single" w:sz="4" w:space="0" w:color="auto"/>
            </w:tcBorders>
            <w:shd w:val="clear" w:color="000000"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hint="eastAsia"/>
                <w:sz w:val="22"/>
              </w:rPr>
              <w:t>1</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1</w:t>
            </w:r>
            <w:r w:rsidRPr="00475721">
              <w:rPr>
                <w:rFonts w:ascii="Times New Roman" w:eastAsia="新細明體" w:hAnsi="Times New Roman" w:cs="Times New Roman"/>
                <w:sz w:val="22"/>
              </w:rPr>
              <w:t>78,391,9</w:t>
            </w:r>
            <w:r w:rsidRPr="00475721">
              <w:rPr>
                <w:rFonts w:ascii="Times New Roman" w:eastAsia="新細明體" w:hAnsi="Times New Roman" w:cs="Times New Roman" w:hint="eastAsia"/>
                <w:sz w:val="22"/>
              </w:rPr>
              <w:t>00</w:t>
            </w:r>
          </w:p>
        </w:tc>
        <w:tc>
          <w:tcPr>
            <w:tcW w:w="551"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sz w:val="22"/>
              </w:rPr>
              <w:t xml:space="preserve">0 </w:t>
            </w:r>
          </w:p>
        </w:tc>
        <w:tc>
          <w:tcPr>
            <w:tcW w:w="500"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0 </w:t>
            </w:r>
          </w:p>
        </w:tc>
        <w:tc>
          <w:tcPr>
            <w:tcW w:w="650"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1</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281</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000</w:t>
            </w:r>
          </w:p>
        </w:tc>
        <w:tc>
          <w:tcPr>
            <w:tcW w:w="698"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新細明體" w:hAnsi="Times New Roman" w:cs="Times New Roman"/>
                <w:sz w:val="22"/>
              </w:rPr>
            </w:pP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1</w:t>
            </w:r>
            <w:r w:rsidRPr="00475721">
              <w:rPr>
                <w:rFonts w:ascii="Times New Roman" w:eastAsia="新細明體" w:hAnsi="Times New Roman" w:cs="Times New Roman"/>
                <w:sz w:val="22"/>
              </w:rPr>
              <w:t>,</w:t>
            </w:r>
            <w:r w:rsidRPr="00475721">
              <w:rPr>
                <w:rFonts w:ascii="Times New Roman" w:eastAsia="新細明體" w:hAnsi="Times New Roman" w:cs="Times New Roman" w:hint="eastAsia"/>
                <w:sz w:val="22"/>
              </w:rPr>
              <w:t>1</w:t>
            </w:r>
            <w:r w:rsidRPr="00475721">
              <w:rPr>
                <w:rFonts w:ascii="Times New Roman" w:eastAsia="新細明體" w:hAnsi="Times New Roman" w:cs="Times New Roman"/>
                <w:sz w:val="22"/>
              </w:rPr>
              <w:t>78,391,9</w:t>
            </w:r>
            <w:r w:rsidRPr="00475721">
              <w:rPr>
                <w:rFonts w:ascii="Times New Roman" w:eastAsia="新細明體" w:hAnsi="Times New Roman" w:cs="Times New Roman" w:hint="eastAsia"/>
                <w:sz w:val="22"/>
              </w:rPr>
              <w:t>00</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adjustRightInd w:val="0"/>
              <w:snapToGrid w:val="0"/>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114</w:t>
            </w:r>
          </w:p>
        </w:tc>
        <w:tc>
          <w:tcPr>
            <w:tcW w:w="600" w:type="pct"/>
            <w:tcBorders>
              <w:top w:val="single" w:sz="4" w:space="0" w:color="auto"/>
              <w:left w:val="single" w:sz="4" w:space="0" w:color="auto"/>
              <w:bottom w:val="single" w:sz="4" w:space="0" w:color="auto"/>
              <w:right w:val="nil"/>
            </w:tcBorders>
            <w:shd w:val="clear" w:color="auto" w:fill="auto"/>
            <w:noWrap/>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hint="eastAsia"/>
                <w:sz w:val="22"/>
              </w:rPr>
              <w:t>1</w:t>
            </w:r>
            <w:r w:rsidRPr="00475721">
              <w:rPr>
                <w:rFonts w:ascii="Times New Roman" w:hAnsi="Times New Roman" w:cs="Times New Roman"/>
                <w:sz w:val="22"/>
              </w:rPr>
              <w:t>,</w:t>
            </w:r>
            <w:r w:rsidRPr="00475721">
              <w:rPr>
                <w:rFonts w:ascii="Times New Roman" w:hAnsi="Times New Roman" w:cs="Times New Roman" w:hint="eastAsia"/>
                <w:sz w:val="22"/>
              </w:rPr>
              <w:t>000</w:t>
            </w:r>
            <w:r w:rsidRPr="00475721">
              <w:rPr>
                <w:rFonts w:ascii="Times New Roman" w:hAnsi="Times New Roman" w:cs="Times New Roman"/>
                <w:sz w:val="22"/>
              </w:rPr>
              <w:t>,</w:t>
            </w:r>
            <w:r w:rsidRPr="00475721">
              <w:rPr>
                <w:rFonts w:ascii="Times New Roman" w:hAnsi="Times New Roman" w:cs="Times New Roman" w:hint="eastAsia"/>
                <w:sz w:val="22"/>
              </w:rPr>
              <w:t>000</w:t>
            </w:r>
            <w:r w:rsidRPr="00475721">
              <w:rPr>
                <w:rFonts w:ascii="Times New Roman" w:hAnsi="Times New Roman" w:cs="Times New Roman"/>
                <w:sz w:val="22"/>
              </w:rPr>
              <w:t>,</w:t>
            </w:r>
            <w:r w:rsidRPr="00475721">
              <w:rPr>
                <w:rFonts w:ascii="Times New Roman" w:hAnsi="Times New Roman" w:cs="Times New Roman" w:hint="eastAsia"/>
                <w:sz w:val="22"/>
              </w:rPr>
              <w:t>000</w:t>
            </w:r>
          </w:p>
        </w:tc>
        <w:tc>
          <w:tcPr>
            <w:tcW w:w="600" w:type="pct"/>
            <w:tcBorders>
              <w:top w:val="nil"/>
              <w:left w:val="single" w:sz="4" w:space="0" w:color="auto"/>
              <w:bottom w:val="single" w:sz="4" w:space="0" w:color="auto"/>
              <w:right w:val="single" w:sz="4" w:space="0" w:color="auto"/>
            </w:tcBorders>
            <w:shd w:val="clear" w:color="auto" w:fill="auto"/>
            <w:noWrap/>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hint="eastAsia"/>
                <w:sz w:val="22"/>
              </w:rPr>
              <w:t>449</w:t>
            </w:r>
            <w:r w:rsidRPr="00475721">
              <w:rPr>
                <w:rFonts w:ascii="Times New Roman" w:hAnsi="Times New Roman" w:cs="Times New Roman"/>
                <w:sz w:val="22"/>
              </w:rPr>
              <w:t>,</w:t>
            </w:r>
            <w:r w:rsidRPr="00475721">
              <w:rPr>
                <w:rFonts w:ascii="Times New Roman" w:hAnsi="Times New Roman" w:cs="Times New Roman" w:hint="eastAsia"/>
                <w:sz w:val="22"/>
              </w:rPr>
              <w:t>000</w:t>
            </w:r>
            <w:r w:rsidRPr="00475721">
              <w:rPr>
                <w:rFonts w:ascii="Times New Roman" w:hAnsi="Times New Roman" w:cs="Times New Roman"/>
                <w:sz w:val="22"/>
              </w:rPr>
              <w:t>,</w:t>
            </w:r>
            <w:r w:rsidRPr="00475721">
              <w:rPr>
                <w:rFonts w:ascii="Times New Roman" w:hAnsi="Times New Roman" w:cs="Times New Roman" w:hint="eastAsia"/>
                <w:sz w:val="22"/>
              </w:rPr>
              <w:t>000</w:t>
            </w:r>
          </w:p>
        </w:tc>
        <w:tc>
          <w:tcPr>
            <w:tcW w:w="600"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hint="eastAsia"/>
                <w:sz w:val="22"/>
              </w:rPr>
              <w:t>1</w:t>
            </w:r>
            <w:r w:rsidRPr="00475721">
              <w:rPr>
                <w:rFonts w:ascii="Times New Roman" w:hAnsi="Times New Roman" w:cs="Times New Roman"/>
                <w:sz w:val="22"/>
              </w:rPr>
              <w:t>,</w:t>
            </w:r>
            <w:r w:rsidRPr="00475721">
              <w:rPr>
                <w:rFonts w:ascii="Times New Roman" w:hAnsi="Times New Roman" w:cs="Times New Roman" w:hint="eastAsia"/>
                <w:sz w:val="22"/>
              </w:rPr>
              <w:t>449</w:t>
            </w:r>
            <w:r w:rsidRPr="00475721">
              <w:rPr>
                <w:rFonts w:ascii="Times New Roman" w:hAnsi="Times New Roman" w:cs="Times New Roman"/>
                <w:sz w:val="22"/>
              </w:rPr>
              <w:t>,</w:t>
            </w:r>
            <w:r w:rsidRPr="00475721">
              <w:rPr>
                <w:rFonts w:ascii="Times New Roman" w:hAnsi="Times New Roman" w:cs="Times New Roman" w:hint="eastAsia"/>
                <w:sz w:val="22"/>
              </w:rPr>
              <w:t>000</w:t>
            </w:r>
            <w:r w:rsidRPr="00475721">
              <w:rPr>
                <w:rFonts w:ascii="Times New Roman" w:hAnsi="Times New Roman" w:cs="Times New Roman"/>
                <w:sz w:val="22"/>
              </w:rPr>
              <w:t>,</w:t>
            </w:r>
            <w:r w:rsidRPr="00475721">
              <w:rPr>
                <w:rFonts w:ascii="Times New Roman" w:hAnsi="Times New Roman" w:cs="Times New Roman" w:hint="eastAsia"/>
                <w:sz w:val="22"/>
              </w:rPr>
              <w:t>000</w:t>
            </w:r>
          </w:p>
        </w:tc>
        <w:tc>
          <w:tcPr>
            <w:tcW w:w="601" w:type="pct"/>
            <w:tcBorders>
              <w:top w:val="single" w:sz="4" w:space="0" w:color="auto"/>
              <w:left w:val="nil"/>
              <w:bottom w:val="single" w:sz="4" w:space="0" w:color="auto"/>
              <w:right w:val="single" w:sz="4" w:space="0" w:color="auto"/>
            </w:tcBorders>
            <w:shd w:val="clear" w:color="000000" w:fill="auto"/>
            <w:noWrap/>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hint="eastAsia"/>
                <w:sz w:val="22"/>
              </w:rPr>
              <w:t>1</w:t>
            </w:r>
            <w:r w:rsidRPr="00475721">
              <w:rPr>
                <w:rFonts w:ascii="Times New Roman" w:hAnsi="Times New Roman" w:cs="Times New Roman"/>
                <w:sz w:val="22"/>
              </w:rPr>
              <w:t>,294,246,8</w:t>
            </w:r>
            <w:r w:rsidRPr="00475721">
              <w:rPr>
                <w:rFonts w:ascii="Times New Roman" w:hAnsi="Times New Roman" w:cs="Times New Roman" w:hint="eastAsia"/>
                <w:sz w:val="22"/>
              </w:rPr>
              <w:t>00</w:t>
            </w:r>
          </w:p>
        </w:tc>
        <w:tc>
          <w:tcPr>
            <w:tcW w:w="551"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0</w:t>
            </w:r>
          </w:p>
        </w:tc>
        <w:tc>
          <w:tcPr>
            <w:tcW w:w="500"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hint="eastAsia"/>
                <w:sz w:val="22"/>
              </w:rPr>
              <w:t>0</w:t>
            </w:r>
          </w:p>
        </w:tc>
        <w:tc>
          <w:tcPr>
            <w:tcW w:w="650"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w:t>
            </w:r>
            <w:r w:rsidRPr="00475721">
              <w:rPr>
                <w:rFonts w:ascii="Times New Roman" w:hAnsi="Times New Roman" w:cs="Times New Roman" w:hint="eastAsia"/>
                <w:sz w:val="22"/>
              </w:rPr>
              <w:t>1</w:t>
            </w:r>
            <w:r w:rsidRPr="00475721">
              <w:rPr>
                <w:rFonts w:ascii="Times New Roman" w:hAnsi="Times New Roman" w:cs="Times New Roman"/>
                <w:sz w:val="22"/>
              </w:rPr>
              <w:t>,</w:t>
            </w:r>
            <w:r w:rsidRPr="00475721">
              <w:rPr>
                <w:rFonts w:ascii="Times New Roman" w:hAnsi="Times New Roman" w:cs="Times New Roman" w:hint="eastAsia"/>
                <w:sz w:val="22"/>
              </w:rPr>
              <w:t>449</w:t>
            </w:r>
            <w:r w:rsidRPr="00475721">
              <w:rPr>
                <w:rFonts w:ascii="Times New Roman" w:hAnsi="Times New Roman" w:cs="Times New Roman"/>
                <w:sz w:val="22"/>
              </w:rPr>
              <w:t>,</w:t>
            </w:r>
            <w:r w:rsidRPr="00475721">
              <w:rPr>
                <w:rFonts w:ascii="Times New Roman" w:hAnsi="Times New Roman" w:cs="Times New Roman" w:hint="eastAsia"/>
                <w:sz w:val="22"/>
              </w:rPr>
              <w:t>000</w:t>
            </w:r>
            <w:r w:rsidRPr="00475721">
              <w:rPr>
                <w:rFonts w:ascii="Times New Roman" w:hAnsi="Times New Roman" w:cs="Times New Roman"/>
                <w:sz w:val="22"/>
              </w:rPr>
              <w:t>,</w:t>
            </w:r>
            <w:r w:rsidRPr="00475721">
              <w:rPr>
                <w:rFonts w:ascii="Times New Roman" w:hAnsi="Times New Roman" w:cs="Times New Roman" w:hint="eastAsia"/>
                <w:sz w:val="22"/>
              </w:rPr>
              <w:t>000</w:t>
            </w:r>
          </w:p>
        </w:tc>
        <w:tc>
          <w:tcPr>
            <w:tcW w:w="698" w:type="pct"/>
            <w:tcBorders>
              <w:top w:val="nil"/>
              <w:left w:val="nil"/>
              <w:bottom w:val="single" w:sz="4" w:space="0" w:color="auto"/>
              <w:right w:val="single" w:sz="4" w:space="0" w:color="auto"/>
            </w:tcBorders>
            <w:shd w:val="clear" w:color="auto" w:fill="auto"/>
            <w:noWrap/>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w:t>
            </w:r>
            <w:r w:rsidRPr="00475721">
              <w:rPr>
                <w:rFonts w:ascii="Times New Roman" w:hAnsi="Times New Roman" w:cs="Times New Roman" w:hint="eastAsia"/>
                <w:sz w:val="22"/>
              </w:rPr>
              <w:t>1</w:t>
            </w:r>
            <w:r w:rsidRPr="00475721">
              <w:rPr>
                <w:rFonts w:ascii="Times New Roman" w:hAnsi="Times New Roman" w:cs="Times New Roman"/>
                <w:sz w:val="22"/>
              </w:rPr>
              <w:t>,294,246,8</w:t>
            </w:r>
            <w:r w:rsidRPr="00475721">
              <w:rPr>
                <w:rFonts w:ascii="Times New Roman" w:hAnsi="Times New Roman" w:cs="Times New Roman" w:hint="eastAsia"/>
                <w:sz w:val="22"/>
              </w:rPr>
              <w:t>00</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115</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835,000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835,000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731,929 </w:t>
            </w:r>
          </w:p>
        </w:tc>
        <w:tc>
          <w:tcPr>
            <w:tcW w:w="551" w:type="pct"/>
            <w:tcBorders>
              <w:top w:val="nil"/>
              <w:left w:val="nil"/>
              <w:bottom w:val="single" w:sz="4" w:space="0" w:color="auto"/>
              <w:right w:val="single" w:sz="4" w:space="0" w:color="auto"/>
            </w:tcBorders>
            <w:shd w:val="clear" w:color="auto" w:fill="auto"/>
            <w:noWrap/>
            <w:vAlign w:val="bottom"/>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1</w:t>
            </w:r>
            <w:r w:rsidRPr="00475721">
              <w:rPr>
                <w:rFonts w:ascii="Times New Roman" w:eastAsia="標楷體" w:hAnsi="Times New Roman" w:cs="Times New Roman"/>
                <w:sz w:val="22"/>
              </w:rPr>
              <w:t>9,000,000</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widowControl/>
              <w:jc w:val="right"/>
              <w:rPr>
                <w:rFonts w:ascii="Times New Roman" w:hAnsi="Times New Roman" w:cs="Times New Roman"/>
                <w:sz w:val="22"/>
              </w:rPr>
            </w:pPr>
            <w:r w:rsidRPr="00475721">
              <w:rPr>
                <w:rFonts w:ascii="Times New Roman" w:hAnsi="Times New Roman" w:cs="Times New Roman"/>
                <w:sz w:val="22"/>
              </w:rPr>
              <w:t>18,492,700</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18</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165</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000</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widowControl/>
              <w:jc w:val="right"/>
              <w:rPr>
                <w:rFonts w:ascii="Times New Roman" w:hAnsi="Times New Roman" w:cs="Times New Roman"/>
                <w:sz w:val="22"/>
              </w:rPr>
            </w:pPr>
            <w:r w:rsidRPr="00475721">
              <w:rPr>
                <w:rFonts w:ascii="Times New Roman" w:hAnsi="Times New Roman" w:cs="Times New Roman"/>
                <w:sz w:val="22"/>
              </w:rPr>
              <w:t>17,679,995</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116</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872,909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872,909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745,260 </w:t>
            </w:r>
          </w:p>
        </w:tc>
        <w:tc>
          <w:tcPr>
            <w:tcW w:w="551" w:type="pct"/>
            <w:tcBorders>
              <w:top w:val="nil"/>
              <w:left w:val="nil"/>
              <w:bottom w:val="single" w:sz="4" w:space="0" w:color="auto"/>
              <w:right w:val="single" w:sz="4" w:space="0" w:color="auto"/>
            </w:tcBorders>
            <w:shd w:val="clear" w:color="auto" w:fill="auto"/>
            <w:noWrap/>
            <w:vAlign w:val="bottom"/>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19</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170</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100</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18,146,417</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widowControl/>
              <w:jc w:val="right"/>
              <w:rPr>
                <w:rFonts w:ascii="Times New Roman" w:hAnsi="Times New Roman" w:cs="Times New Roman"/>
                <w:sz w:val="22"/>
              </w:rPr>
            </w:pPr>
            <w:r w:rsidRPr="00475721">
              <w:rPr>
                <w:rFonts w:ascii="Times New Roman" w:hAnsi="Times New Roman" w:cs="Times New Roman"/>
                <w:sz w:val="22"/>
              </w:rPr>
              <w:t>18,297,191</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17,320,121</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117</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912,539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912,539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758,834 </w:t>
            </w:r>
          </w:p>
        </w:tc>
        <w:tc>
          <w:tcPr>
            <w:tcW w:w="551" w:type="pct"/>
            <w:tcBorders>
              <w:top w:val="nil"/>
              <w:left w:val="nil"/>
              <w:bottom w:val="single" w:sz="4" w:space="0" w:color="auto"/>
              <w:right w:val="single" w:sz="4" w:space="0" w:color="auto"/>
            </w:tcBorders>
            <w:shd w:val="clear" w:color="auto" w:fill="auto"/>
            <w:noWrap/>
            <w:vAlign w:val="bottom"/>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19</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349</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845</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17,799,922</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18,437,306</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16,960,478</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118</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953,968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953,968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772,654 </w:t>
            </w:r>
          </w:p>
        </w:tc>
        <w:tc>
          <w:tcPr>
            <w:tcW w:w="551" w:type="pct"/>
            <w:tcBorders>
              <w:top w:val="nil"/>
              <w:left w:val="nil"/>
              <w:bottom w:val="single" w:sz="4" w:space="0" w:color="auto"/>
              <w:right w:val="single" w:sz="4" w:space="0" w:color="auto"/>
            </w:tcBorders>
            <w:shd w:val="clear" w:color="auto" w:fill="auto"/>
            <w:noWrap/>
            <w:vAlign w:val="bottom"/>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22</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418</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661</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20,024,348</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21,464,693</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19,172,264</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119</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997,278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997,278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786,727 </w:t>
            </w:r>
          </w:p>
        </w:tc>
        <w:tc>
          <w:tcPr>
            <w:tcW w:w="551" w:type="pct"/>
            <w:tcBorders>
              <w:top w:val="nil"/>
              <w:left w:val="nil"/>
              <w:bottom w:val="single" w:sz="4" w:space="0" w:color="auto"/>
              <w:right w:val="single" w:sz="4" w:space="0" w:color="auto"/>
            </w:tcBorders>
            <w:shd w:val="clear" w:color="auto" w:fill="auto"/>
            <w:noWrap/>
            <w:vAlign w:val="bottom"/>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22</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619</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366</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19,599,681</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21,622,088</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18,735,539</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120</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1,042,554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1,042,554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801,056 </w:t>
            </w:r>
          </w:p>
        </w:tc>
        <w:tc>
          <w:tcPr>
            <w:tcW w:w="551" w:type="pct"/>
            <w:tcBorders>
              <w:top w:val="nil"/>
              <w:left w:val="nil"/>
              <w:bottom w:val="single" w:sz="4" w:space="0" w:color="auto"/>
              <w:right w:val="single" w:sz="4" w:space="0" w:color="auto"/>
            </w:tcBorders>
            <w:shd w:val="clear" w:color="auto" w:fill="auto"/>
            <w:noWrap/>
            <w:vAlign w:val="bottom"/>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22</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831</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452</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19,173,853</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21,788,898</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18,298,317</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121</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1,089,886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1,089,886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815,646 </w:t>
            </w:r>
          </w:p>
        </w:tc>
        <w:tc>
          <w:tcPr>
            <w:tcW w:w="551" w:type="pct"/>
            <w:tcBorders>
              <w:top w:val="nil"/>
              <w:left w:val="nil"/>
              <w:bottom w:val="single" w:sz="4" w:space="0" w:color="auto"/>
              <w:right w:val="single" w:sz="4" w:space="0" w:color="auto"/>
            </w:tcBorders>
            <w:shd w:val="clear" w:color="auto" w:fill="auto"/>
            <w:noWrap/>
            <w:vAlign w:val="bottom"/>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26</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452</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440</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21,508,479</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25,362,554</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20,622,293</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122</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1,139,367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1,139,367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830,502 </w:t>
            </w:r>
          </w:p>
        </w:tc>
        <w:tc>
          <w:tcPr>
            <w:tcW w:w="551" w:type="pct"/>
            <w:tcBorders>
              <w:top w:val="nil"/>
              <w:left w:val="nil"/>
              <w:bottom w:val="single" w:sz="4" w:space="0" w:color="auto"/>
              <w:right w:val="single" w:sz="4" w:space="0" w:color="auto"/>
            </w:tcBorders>
            <w:shd w:val="clear" w:color="auto" w:fill="auto"/>
            <w:noWrap/>
            <w:vAlign w:val="bottom"/>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26</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689</w:t>
            </w:r>
            <w:r w:rsidRPr="00475721">
              <w:rPr>
                <w:rFonts w:ascii="Times New Roman" w:eastAsia="標楷體" w:hAnsi="Times New Roman" w:cs="Times New Roman"/>
                <w:sz w:val="22"/>
              </w:rPr>
              <w:t>,2</w:t>
            </w:r>
            <w:r w:rsidRPr="00475721">
              <w:rPr>
                <w:rFonts w:ascii="Times New Roman" w:eastAsia="標楷體" w:hAnsi="Times New Roman" w:cs="Times New Roman" w:hint="eastAsia"/>
                <w:sz w:val="22"/>
              </w:rPr>
              <w:t>58</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20,988,432</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25,549,891</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20,092,434</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123</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1,191,095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1,191,095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845,629 </w:t>
            </w:r>
          </w:p>
        </w:tc>
        <w:tc>
          <w:tcPr>
            <w:tcW w:w="551" w:type="pct"/>
            <w:tcBorders>
              <w:top w:val="nil"/>
              <w:left w:val="nil"/>
              <w:bottom w:val="single" w:sz="4" w:space="0" w:color="auto"/>
              <w:right w:val="single" w:sz="4" w:space="0" w:color="auto"/>
            </w:tcBorders>
            <w:shd w:val="clear" w:color="auto" w:fill="auto"/>
            <w:noWrap/>
            <w:vAlign w:val="bottom"/>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26</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939</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503</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20,465,940</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25,748,408</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19,561,066</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124</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1,245,170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1,245,170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861,031 </w:t>
            </w:r>
          </w:p>
        </w:tc>
        <w:tc>
          <w:tcPr>
            <w:tcW w:w="551" w:type="pct"/>
            <w:tcBorders>
              <w:top w:val="nil"/>
              <w:left w:val="nil"/>
              <w:bottom w:val="single" w:sz="4" w:space="0" w:color="auto"/>
              <w:right w:val="single" w:sz="4" w:space="0" w:color="auto"/>
            </w:tcBorders>
            <w:shd w:val="clear" w:color="auto" w:fill="auto"/>
            <w:noWrap/>
            <w:vAlign w:val="bottom"/>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31</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212</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015</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22,878,407</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29,966,845</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21,965,697</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125</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1,301,701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1,301,701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876,714 </w:t>
            </w:r>
          </w:p>
        </w:tc>
        <w:tc>
          <w:tcPr>
            <w:tcW w:w="551" w:type="pct"/>
            <w:tcBorders>
              <w:top w:val="nil"/>
              <w:left w:val="nil"/>
              <w:bottom w:val="single" w:sz="4" w:space="0" w:color="auto"/>
              <w:right w:val="single" w:sz="4" w:space="0" w:color="auto"/>
            </w:tcBorders>
            <w:shd w:val="clear" w:color="auto" w:fill="auto"/>
            <w:noWrap/>
            <w:vAlign w:val="bottom"/>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3</w:t>
            </w:r>
            <w:r w:rsidRPr="00475721">
              <w:rPr>
                <w:rFonts w:ascii="Times New Roman" w:eastAsia="標楷體" w:hAnsi="Times New Roman" w:cs="Times New Roman"/>
                <w:sz w:val="22"/>
              </w:rPr>
              <w:t>1,491,</w:t>
            </w:r>
            <w:r w:rsidRPr="00475721">
              <w:rPr>
                <w:rFonts w:ascii="Times New Roman" w:eastAsia="標楷體" w:hAnsi="Times New Roman" w:cs="Times New Roman" w:hint="eastAsia"/>
                <w:sz w:val="22"/>
              </w:rPr>
              <w:t>443</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22,242,406</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30,189,742</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21,323,015</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126</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1,360,798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1,360,798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892,682 </w:t>
            </w:r>
          </w:p>
        </w:tc>
        <w:tc>
          <w:tcPr>
            <w:tcW w:w="551" w:type="pct"/>
            <w:tcBorders>
              <w:top w:val="nil"/>
              <w:left w:val="nil"/>
              <w:bottom w:val="single" w:sz="4" w:space="0" w:color="auto"/>
              <w:right w:val="single" w:sz="4" w:space="0" w:color="auto"/>
            </w:tcBorders>
            <w:shd w:val="clear" w:color="auto" w:fill="auto"/>
            <w:noWrap/>
            <w:vAlign w:val="bottom"/>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31</w:t>
            </w:r>
            <w:r w:rsidRPr="00475721">
              <w:rPr>
                <w:rFonts w:ascii="Times New Roman" w:eastAsia="標楷體" w:hAnsi="Times New Roman" w:cs="Times New Roman"/>
                <w:sz w:val="22"/>
              </w:rPr>
              <w:t>,786,</w:t>
            </w:r>
            <w:r w:rsidRPr="00475721">
              <w:rPr>
                <w:rFonts w:ascii="Times New Roman" w:eastAsia="標楷體" w:hAnsi="Times New Roman" w:cs="Times New Roman" w:hint="eastAsia"/>
                <w:sz w:val="22"/>
              </w:rPr>
              <w:t>714</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21,602,251</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30,425,916</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20,677,453</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127</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1,422,579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1,422,579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908,941 </w:t>
            </w:r>
          </w:p>
        </w:tc>
        <w:tc>
          <w:tcPr>
            <w:tcW w:w="551" w:type="pct"/>
            <w:tcBorders>
              <w:top w:val="nil"/>
              <w:left w:val="nil"/>
              <w:bottom w:val="single" w:sz="4" w:space="0" w:color="auto"/>
              <w:right w:val="single" w:sz="4" w:space="0" w:color="auto"/>
            </w:tcBorders>
            <w:shd w:val="clear" w:color="auto" w:fill="auto"/>
            <w:noWrap/>
            <w:vAlign w:val="bottom"/>
          </w:tcPr>
          <w:tbl>
            <w:tblPr>
              <w:tblW w:w="1530" w:type="dxa"/>
              <w:tblCellMar>
                <w:left w:w="28" w:type="dxa"/>
                <w:right w:w="28" w:type="dxa"/>
              </w:tblCellMar>
              <w:tblLook w:val="04A0" w:firstRow="1" w:lastRow="0" w:firstColumn="1" w:lastColumn="0" w:noHBand="0" w:noVBand="1"/>
            </w:tblPr>
            <w:tblGrid>
              <w:gridCol w:w="2201"/>
            </w:tblGrid>
            <w:tr w:rsidR="00475721" w:rsidRPr="00475721" w:rsidTr="006C6BDA">
              <w:trPr>
                <w:trHeight w:val="345"/>
              </w:trPr>
              <w:tc>
                <w:tcPr>
                  <w:tcW w:w="1530" w:type="dxa"/>
                  <w:tcBorders>
                    <w:top w:val="nil"/>
                    <w:left w:val="nil"/>
                    <w:bottom w:val="nil"/>
                    <w:right w:val="nil"/>
                  </w:tcBorders>
                  <w:shd w:val="clear" w:color="auto" w:fill="auto"/>
                  <w:noWrap/>
                  <w:vAlign w:val="center"/>
                  <w:hideMark/>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sz w:val="22"/>
                    </w:rPr>
                    <w:t>36,827,977</w:t>
                  </w:r>
                </w:p>
              </w:tc>
            </w:tr>
            <w:tr w:rsidR="00475721" w:rsidRPr="00475721" w:rsidTr="006C6BDA">
              <w:trPr>
                <w:trHeight w:val="345"/>
              </w:trPr>
              <w:tc>
                <w:tcPr>
                  <w:tcW w:w="1530" w:type="dxa"/>
                  <w:tcBorders>
                    <w:top w:val="nil"/>
                    <w:left w:val="nil"/>
                    <w:bottom w:val="nil"/>
                    <w:right w:val="nil"/>
                  </w:tcBorders>
                  <w:shd w:val="clear" w:color="auto" w:fill="auto"/>
                  <w:noWrap/>
                  <w:vAlign w:val="center"/>
                  <w:hideMark/>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sz w:val="22"/>
                    </w:rPr>
                    <w:t>3636363332636</w:t>
                  </w:r>
                  <w:r w:rsidRPr="00475721">
                    <w:rPr>
                      <w:rFonts w:ascii="Times New Roman" w:eastAsia="標楷體" w:hAnsi="Times New Roman" w:cs="Times New Roman" w:hint="eastAsia"/>
                      <w:sz w:val="22"/>
                    </w:rPr>
                    <w:t>157,602</w:t>
                  </w:r>
                </w:p>
              </w:tc>
            </w:tr>
            <w:tr w:rsidR="00475721" w:rsidRPr="00475721" w:rsidTr="006C6BDA">
              <w:trPr>
                <w:trHeight w:val="345"/>
              </w:trPr>
              <w:tc>
                <w:tcPr>
                  <w:tcW w:w="1530" w:type="dxa"/>
                  <w:tcBorders>
                    <w:top w:val="nil"/>
                    <w:left w:val="nil"/>
                    <w:bottom w:val="nil"/>
                    <w:right w:val="nil"/>
                  </w:tcBorders>
                  <w:shd w:val="clear" w:color="auto" w:fill="auto"/>
                  <w:noWrap/>
                  <w:vAlign w:val="center"/>
                  <w:hideMark/>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37,506,000</w:t>
                  </w:r>
                </w:p>
              </w:tc>
            </w:tr>
            <w:tr w:rsidR="00475721" w:rsidRPr="00475721" w:rsidTr="006C6BDA">
              <w:trPr>
                <w:trHeight w:val="345"/>
              </w:trPr>
              <w:tc>
                <w:tcPr>
                  <w:tcW w:w="1530" w:type="dxa"/>
                  <w:tcBorders>
                    <w:top w:val="nil"/>
                    <w:left w:val="nil"/>
                    <w:bottom w:val="nil"/>
                    <w:right w:val="nil"/>
                  </w:tcBorders>
                  <w:shd w:val="clear" w:color="auto" w:fill="auto"/>
                  <w:noWrap/>
                  <w:vAlign w:val="center"/>
                  <w:hideMark/>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43,454,322</w:t>
                  </w:r>
                </w:p>
              </w:tc>
            </w:tr>
            <w:tr w:rsidR="00475721" w:rsidRPr="00475721" w:rsidTr="006C6BDA">
              <w:trPr>
                <w:trHeight w:val="345"/>
              </w:trPr>
              <w:tc>
                <w:tcPr>
                  <w:tcW w:w="1530" w:type="dxa"/>
                  <w:tcBorders>
                    <w:top w:val="nil"/>
                    <w:left w:val="nil"/>
                    <w:bottom w:val="nil"/>
                    <w:right w:val="nil"/>
                  </w:tcBorders>
                  <w:shd w:val="clear" w:color="auto" w:fill="auto"/>
                  <w:noWrap/>
                  <w:vAlign w:val="center"/>
                  <w:hideMark/>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43,843,349</w:t>
                  </w:r>
                </w:p>
              </w:tc>
            </w:tr>
            <w:tr w:rsidR="00475721" w:rsidRPr="00475721" w:rsidTr="006C6BDA">
              <w:trPr>
                <w:trHeight w:val="345"/>
              </w:trPr>
              <w:tc>
                <w:tcPr>
                  <w:tcW w:w="1530" w:type="dxa"/>
                  <w:tcBorders>
                    <w:top w:val="nil"/>
                    <w:left w:val="nil"/>
                    <w:bottom w:val="nil"/>
                    <w:right w:val="nil"/>
                  </w:tcBorders>
                  <w:shd w:val="clear" w:color="auto" w:fill="auto"/>
                  <w:noWrap/>
                  <w:vAlign w:val="center"/>
                  <w:hideMark/>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44,254,434</w:t>
                  </w:r>
                </w:p>
              </w:tc>
            </w:tr>
            <w:tr w:rsidR="00475721" w:rsidRPr="00475721" w:rsidTr="006C6BDA">
              <w:trPr>
                <w:trHeight w:val="345"/>
              </w:trPr>
              <w:tc>
                <w:tcPr>
                  <w:tcW w:w="1530" w:type="dxa"/>
                  <w:tcBorders>
                    <w:top w:val="nil"/>
                    <w:left w:val="nil"/>
                    <w:bottom w:val="nil"/>
                    <w:right w:val="nil"/>
                  </w:tcBorders>
                  <w:shd w:val="clear" w:color="auto" w:fill="auto"/>
                  <w:noWrap/>
                  <w:vAlign w:val="center"/>
                  <w:hideMark/>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51,273,038</w:t>
                  </w:r>
                </w:p>
              </w:tc>
            </w:tr>
            <w:tr w:rsidR="00475721" w:rsidRPr="00475721" w:rsidTr="006C6BDA">
              <w:trPr>
                <w:trHeight w:val="345"/>
              </w:trPr>
              <w:tc>
                <w:tcPr>
                  <w:tcW w:w="1530" w:type="dxa"/>
                  <w:tcBorders>
                    <w:top w:val="nil"/>
                    <w:left w:val="nil"/>
                    <w:bottom w:val="nil"/>
                    <w:right w:val="nil"/>
                  </w:tcBorders>
                  <w:shd w:val="clear" w:color="auto" w:fill="auto"/>
                  <w:noWrap/>
                  <w:vAlign w:val="center"/>
                  <w:hideMark/>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51,732,062</w:t>
                  </w:r>
                </w:p>
              </w:tc>
            </w:tr>
            <w:tr w:rsidR="00475721" w:rsidRPr="00475721" w:rsidTr="006C6BDA">
              <w:trPr>
                <w:trHeight w:val="345"/>
              </w:trPr>
              <w:tc>
                <w:tcPr>
                  <w:tcW w:w="1530" w:type="dxa"/>
                  <w:tcBorders>
                    <w:top w:val="nil"/>
                    <w:left w:val="nil"/>
                    <w:bottom w:val="nil"/>
                    <w:right w:val="nil"/>
                  </w:tcBorders>
                  <w:shd w:val="clear" w:color="auto" w:fill="auto"/>
                  <w:noWrap/>
                  <w:vAlign w:val="center"/>
                  <w:hideMark/>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646,008,969</w:t>
                  </w:r>
                </w:p>
              </w:tc>
            </w:tr>
          </w:tbl>
          <w:p w:rsidR="001E2B32" w:rsidRPr="00475721" w:rsidRDefault="001E2B32" w:rsidP="001E2B32">
            <w:pPr>
              <w:jc w:val="right"/>
              <w:rPr>
                <w:rFonts w:ascii="Times New Roman" w:eastAsia="標楷體" w:hAnsi="Times New Roman" w:cs="Times New Roman"/>
                <w:sz w:val="22"/>
              </w:rPr>
            </w:pP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24,044,986</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35,405,398</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23,116,184</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128</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1,487,164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1,487,164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925,496 </w:t>
            </w:r>
          </w:p>
        </w:tc>
        <w:tc>
          <w:tcPr>
            <w:tcW w:w="551" w:type="pct"/>
            <w:tcBorders>
              <w:top w:val="nil"/>
              <w:left w:val="nil"/>
              <w:bottom w:val="single" w:sz="4" w:space="0" w:color="auto"/>
              <w:right w:val="single" w:sz="4" w:space="0" w:color="auto"/>
            </w:tcBorders>
            <w:shd w:val="clear" w:color="auto" w:fill="auto"/>
            <w:noWrap/>
            <w:vAlign w:val="bottom"/>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37</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157</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682</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23,268,140</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35,670,518</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22,336,878</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129</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1,554,681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1,554,681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942,353 </w:t>
            </w:r>
          </w:p>
        </w:tc>
        <w:tc>
          <w:tcPr>
            <w:tcW w:w="551" w:type="pct"/>
            <w:tcBorders>
              <w:top w:val="nil"/>
              <w:left w:val="nil"/>
              <w:bottom w:val="single" w:sz="4" w:space="0" w:color="auto"/>
              <w:right w:val="single" w:sz="4" w:space="0" w:color="auto"/>
            </w:tcBorders>
            <w:shd w:val="clear" w:color="auto" w:fill="auto"/>
            <w:noWrap/>
            <w:vAlign w:val="bottom"/>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37</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506</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080</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22,484,847</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35,951,319</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21,552,816</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130</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1,625,263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1,625,263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959,516 </w:t>
            </w:r>
          </w:p>
        </w:tc>
        <w:tc>
          <w:tcPr>
            <w:tcW w:w="551" w:type="pct"/>
            <w:tcBorders>
              <w:top w:val="nil"/>
              <w:left w:val="nil"/>
              <w:bottom w:val="single" w:sz="4" w:space="0" w:color="auto"/>
              <w:right w:val="single" w:sz="4" w:space="0" w:color="auto"/>
            </w:tcBorders>
            <w:shd w:val="clear" w:color="auto" w:fill="auto"/>
            <w:noWrap/>
            <w:vAlign w:val="bottom"/>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43</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454</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417</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24,890,636</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41,829,059</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23,959,685</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131</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1,699,050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1,699,050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976,993 </w:t>
            </w:r>
          </w:p>
        </w:tc>
        <w:tc>
          <w:tcPr>
            <w:tcW w:w="551" w:type="pct"/>
            <w:tcBorders>
              <w:top w:val="nil"/>
              <w:left w:val="nil"/>
              <w:bottom w:val="single" w:sz="4" w:space="0" w:color="auto"/>
              <w:right w:val="single" w:sz="4" w:space="0" w:color="auto"/>
            </w:tcBorders>
            <w:shd w:val="clear" w:color="auto" w:fill="auto"/>
            <w:noWrap/>
            <w:vAlign w:val="bottom"/>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43</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843</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444</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23,942,853</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42,144,299</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23,015,002</w:t>
            </w:r>
          </w:p>
        </w:tc>
      </w:tr>
      <w:tr w:rsidR="00475721" w:rsidRPr="00475721" w:rsidTr="001E2B32">
        <w:trPr>
          <w:trHeight w:hRule="exact" w:val="307"/>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132</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1,776,187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1,776,187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994,788 </w:t>
            </w:r>
          </w:p>
        </w:tc>
        <w:tc>
          <w:tcPr>
            <w:tcW w:w="551" w:type="pct"/>
            <w:tcBorders>
              <w:top w:val="nil"/>
              <w:left w:val="nil"/>
              <w:bottom w:val="single" w:sz="4" w:space="0" w:color="auto"/>
              <w:right w:val="single" w:sz="4" w:space="0" w:color="auto"/>
            </w:tcBorders>
            <w:shd w:val="clear" w:color="auto" w:fill="auto"/>
            <w:noWrap/>
            <w:vAlign w:val="bottom"/>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44</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254</w:t>
            </w:r>
            <w:r w:rsidRPr="00475721">
              <w:rPr>
                <w:rFonts w:ascii="Times New Roman" w:eastAsia="標楷體" w:hAnsi="Times New Roman" w:cs="Times New Roman"/>
                <w:sz w:val="22"/>
              </w:rPr>
              <w:t>,</w:t>
            </w:r>
            <w:r w:rsidRPr="00475721">
              <w:rPr>
                <w:rFonts w:ascii="Times New Roman" w:eastAsia="標楷體" w:hAnsi="Times New Roman" w:cs="Times New Roman" w:hint="eastAsia"/>
                <w:sz w:val="22"/>
              </w:rPr>
              <w:t>529</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22,985,753</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42,478,247</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22,063,201</w:t>
            </w:r>
          </w:p>
        </w:tc>
      </w:tr>
      <w:tr w:rsidR="00475721" w:rsidRPr="00475721" w:rsidTr="001E2B32">
        <w:trPr>
          <w:trHeight w:hRule="exact" w:val="311"/>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133</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1,856,826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1,856,826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1,012,906 </w:t>
            </w:r>
          </w:p>
        </w:tc>
        <w:tc>
          <w:tcPr>
            <w:tcW w:w="551" w:type="pct"/>
            <w:tcBorders>
              <w:top w:val="nil"/>
              <w:left w:val="nil"/>
              <w:bottom w:val="single" w:sz="4" w:space="0" w:color="auto"/>
              <w:right w:val="single" w:sz="4" w:space="0" w:color="auto"/>
            </w:tcBorders>
            <w:shd w:val="clear" w:color="auto" w:fill="auto"/>
            <w:noWrap/>
            <w:vAlign w:val="bottom"/>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51</w:t>
            </w:r>
            <w:r w:rsidRPr="00475721">
              <w:rPr>
                <w:rFonts w:ascii="Times New Roman" w:eastAsia="標楷體" w:hAnsi="Times New Roman" w:cs="Times New Roman"/>
                <w:sz w:val="22"/>
              </w:rPr>
              <w:t>,273,</w:t>
            </w:r>
            <w:r w:rsidRPr="00475721">
              <w:rPr>
                <w:rFonts w:ascii="Times New Roman" w:eastAsia="標楷體" w:hAnsi="Times New Roman" w:cs="Times New Roman" w:hint="eastAsia"/>
                <w:sz w:val="22"/>
              </w:rPr>
              <w:t>150</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25,262,226</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49,416,212</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24,347,368</w:t>
            </w:r>
          </w:p>
        </w:tc>
      </w:tr>
      <w:tr w:rsidR="00475721" w:rsidRPr="00475721" w:rsidTr="001E2B32">
        <w:trPr>
          <w:trHeight w:hRule="exact" w:val="311"/>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hint="eastAsia"/>
                <w:kern w:val="0"/>
                <w:sz w:val="22"/>
              </w:rPr>
              <w:t>134</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rPr>
                <w:rFonts w:ascii="Times New Roman" w:eastAsia="新細明體" w:hAnsi="Times New Roman" w:cs="Times New Roman"/>
                <w:szCs w:val="24"/>
              </w:rPr>
            </w:pPr>
            <w:r w:rsidRPr="00475721">
              <w:rPr>
                <w:rFonts w:ascii="Times New Roman" w:hAnsi="Times New Roman" w:cs="Times New Roman"/>
              </w:rPr>
              <w:t xml:space="preserve">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1,941,126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1,941,126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sz w:val="22"/>
              </w:rPr>
            </w:pPr>
            <w:r w:rsidRPr="00475721">
              <w:rPr>
                <w:rFonts w:ascii="Times New Roman" w:hAnsi="Times New Roman" w:cs="Times New Roman"/>
                <w:sz w:val="22"/>
              </w:rPr>
              <w:t xml:space="preserve">1,031,355 </w:t>
            </w:r>
          </w:p>
        </w:tc>
        <w:tc>
          <w:tcPr>
            <w:tcW w:w="551" w:type="pct"/>
            <w:tcBorders>
              <w:top w:val="nil"/>
              <w:left w:val="nil"/>
              <w:bottom w:val="single" w:sz="4" w:space="0" w:color="auto"/>
              <w:right w:val="single" w:sz="4" w:space="0" w:color="auto"/>
            </w:tcBorders>
            <w:shd w:val="clear" w:color="auto" w:fill="auto"/>
            <w:noWrap/>
            <w:vAlign w:val="bottom"/>
          </w:tcPr>
          <w:p w:rsidR="001E2B32" w:rsidRPr="00475721" w:rsidRDefault="001E2B32" w:rsidP="001E2B32">
            <w:pPr>
              <w:jc w:val="right"/>
              <w:rPr>
                <w:rFonts w:ascii="Times New Roman" w:eastAsia="標楷體" w:hAnsi="Times New Roman" w:cs="Times New Roman"/>
                <w:sz w:val="22"/>
              </w:rPr>
            </w:pPr>
            <w:r w:rsidRPr="00475721">
              <w:rPr>
                <w:rFonts w:ascii="Times New Roman" w:eastAsia="標楷體" w:hAnsi="Times New Roman" w:cs="Times New Roman" w:hint="eastAsia"/>
                <w:sz w:val="22"/>
              </w:rPr>
              <w:t>51</w:t>
            </w:r>
            <w:r w:rsidRPr="00475721">
              <w:rPr>
                <w:rFonts w:ascii="Times New Roman" w:eastAsia="標楷體" w:hAnsi="Times New Roman" w:cs="Times New Roman"/>
                <w:sz w:val="22"/>
              </w:rPr>
              <w:t>,732,</w:t>
            </w:r>
            <w:r w:rsidRPr="00475721">
              <w:rPr>
                <w:rFonts w:ascii="Times New Roman" w:eastAsia="標楷體" w:hAnsi="Times New Roman" w:cs="Times New Roman" w:hint="eastAsia"/>
                <w:sz w:val="22"/>
              </w:rPr>
              <w:t>174</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24,107,141</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49,790,936</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hAnsi="Times New Roman" w:cs="Times New Roman"/>
                <w:sz w:val="22"/>
              </w:rPr>
            </w:pPr>
            <w:r w:rsidRPr="00475721">
              <w:rPr>
                <w:rFonts w:ascii="Times New Roman" w:hAnsi="Times New Roman" w:cs="Times New Roman"/>
                <w:sz w:val="22"/>
              </w:rPr>
              <w:t>23,202,576</w:t>
            </w:r>
          </w:p>
        </w:tc>
      </w:tr>
      <w:tr w:rsidR="00475721" w:rsidRPr="00475721" w:rsidTr="001E2B32">
        <w:trPr>
          <w:trHeight w:hRule="exact" w:val="311"/>
          <w:jc w:val="center"/>
        </w:trPr>
        <w:tc>
          <w:tcPr>
            <w:tcW w:w="20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1E2B32" w:rsidRPr="00475721" w:rsidRDefault="001E2B32" w:rsidP="001E2B32">
            <w:pPr>
              <w:widowControl/>
              <w:jc w:val="center"/>
              <w:rPr>
                <w:rFonts w:ascii="Times New Roman" w:eastAsia="標楷體" w:hAnsi="Times New Roman" w:cs="Times New Roman"/>
                <w:kern w:val="0"/>
                <w:sz w:val="22"/>
              </w:rPr>
            </w:pPr>
            <w:r w:rsidRPr="00475721">
              <w:rPr>
                <w:rFonts w:ascii="Times New Roman" w:eastAsia="標楷體" w:hAnsi="Times New Roman" w:cs="Times New Roman"/>
                <w:kern w:val="0"/>
                <w:sz w:val="22"/>
              </w:rPr>
              <w:t>總和</w:t>
            </w:r>
          </w:p>
        </w:tc>
        <w:tc>
          <w:tcPr>
            <w:tcW w:w="600" w:type="pct"/>
            <w:tcBorders>
              <w:top w:val="single" w:sz="4" w:space="0" w:color="auto"/>
              <w:left w:val="single" w:sz="4" w:space="0" w:color="auto"/>
              <w:bottom w:val="single" w:sz="4" w:space="0" w:color="auto"/>
              <w:right w:val="nil"/>
            </w:tcBorders>
            <w:shd w:val="clear" w:color="auto" w:fill="auto"/>
            <w:noWrap/>
            <w:vAlign w:val="center"/>
          </w:tcPr>
          <w:p w:rsidR="001E2B32" w:rsidRPr="00475721" w:rsidRDefault="001E2B32" w:rsidP="001E2B32">
            <w:pPr>
              <w:jc w:val="right"/>
              <w:rPr>
                <w:rFonts w:ascii="Times New Roman" w:eastAsia="新細明體" w:hAnsi="Times New Roman" w:cs="Times New Roman"/>
              </w:rPr>
            </w:pPr>
            <w:r w:rsidRPr="00475721">
              <w:rPr>
                <w:rFonts w:ascii="Times New Roman" w:hAnsi="Times New Roman" w:cs="Times New Roman"/>
              </w:rPr>
              <w:t xml:space="preserve">7,000,000,000 </w:t>
            </w:r>
          </w:p>
        </w:tc>
        <w:tc>
          <w:tcPr>
            <w:tcW w:w="600" w:type="pct"/>
            <w:tcBorders>
              <w:top w:val="nil"/>
              <w:left w:val="single" w:sz="4" w:space="0" w:color="auto"/>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rPr>
            </w:pPr>
            <w:r w:rsidRPr="00475721">
              <w:rPr>
                <w:rFonts w:ascii="Times New Roman" w:hAnsi="Times New Roman" w:cs="Times New Roman"/>
              </w:rPr>
              <w:t xml:space="preserve">3,026,305,141 </w:t>
            </w:r>
          </w:p>
        </w:tc>
        <w:tc>
          <w:tcPr>
            <w:tcW w:w="6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rPr>
            </w:pPr>
            <w:r w:rsidRPr="00475721">
              <w:rPr>
                <w:rFonts w:ascii="Times New Roman" w:hAnsi="Times New Roman" w:cs="Times New Roman"/>
              </w:rPr>
              <w:t xml:space="preserve">10,026,305,141 </w:t>
            </w:r>
          </w:p>
        </w:tc>
        <w:tc>
          <w:tcPr>
            <w:tcW w:w="601" w:type="pct"/>
            <w:tcBorders>
              <w:top w:val="single" w:sz="4" w:space="0" w:color="auto"/>
              <w:left w:val="nil"/>
              <w:bottom w:val="single" w:sz="4" w:space="0" w:color="auto"/>
              <w:right w:val="single" w:sz="4" w:space="0" w:color="auto"/>
            </w:tcBorders>
            <w:shd w:val="clear" w:color="000000" w:fill="auto"/>
            <w:noWrap/>
            <w:vAlign w:val="center"/>
          </w:tcPr>
          <w:p w:rsidR="001E2B32" w:rsidRPr="00475721" w:rsidRDefault="001E2B32" w:rsidP="001E2B32">
            <w:pPr>
              <w:jc w:val="right"/>
              <w:rPr>
                <w:rFonts w:ascii="Times New Roman" w:eastAsia="新細明體" w:hAnsi="Times New Roman" w:cs="Times New Roman"/>
              </w:rPr>
            </w:pPr>
            <w:r w:rsidRPr="00475721">
              <w:rPr>
                <w:rFonts w:ascii="Times New Roman" w:hAnsi="Times New Roman" w:cs="Times New Roman"/>
              </w:rPr>
              <w:t xml:space="preserve">9,623,112,012 </w:t>
            </w:r>
          </w:p>
        </w:tc>
        <w:tc>
          <w:tcPr>
            <w:tcW w:w="551"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標楷體" w:hAnsi="Times New Roman" w:cs="Times New Roman"/>
              </w:rPr>
            </w:pPr>
            <w:r w:rsidRPr="00475721">
              <w:rPr>
                <w:rFonts w:ascii="Times New Roman" w:eastAsia="標楷體" w:hAnsi="Times New Roman" w:cs="Times New Roman" w:hint="eastAsia"/>
              </w:rPr>
              <w:t>646</w:t>
            </w:r>
            <w:r w:rsidRPr="00475721">
              <w:rPr>
                <w:rFonts w:ascii="Times New Roman" w:eastAsia="標楷體" w:hAnsi="Times New Roman" w:cs="Times New Roman"/>
              </w:rPr>
              <w:t>,</w:t>
            </w:r>
            <w:r w:rsidRPr="00475721">
              <w:rPr>
                <w:rFonts w:ascii="Times New Roman" w:eastAsia="標楷體" w:hAnsi="Times New Roman" w:cs="Times New Roman" w:hint="eastAsia"/>
              </w:rPr>
              <w:t>009,</w:t>
            </w:r>
            <w:r w:rsidRPr="00475721">
              <w:rPr>
                <w:rFonts w:ascii="Times New Roman" w:eastAsia="標楷體" w:hAnsi="Times New Roman" w:cs="Times New Roman"/>
              </w:rPr>
              <w:t>661</w:t>
            </w:r>
          </w:p>
        </w:tc>
        <w:tc>
          <w:tcPr>
            <w:tcW w:w="50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標楷體" w:hAnsi="Times New Roman" w:cs="Times New Roman"/>
              </w:rPr>
            </w:pPr>
            <w:r w:rsidRPr="00475721">
              <w:rPr>
                <w:rFonts w:ascii="Times New Roman" w:eastAsia="標楷體" w:hAnsi="Times New Roman" w:cs="Times New Roman" w:hint="eastAsia"/>
              </w:rPr>
              <w:t>433</w:t>
            </w:r>
            <w:r w:rsidRPr="00475721">
              <w:rPr>
                <w:rFonts w:ascii="Times New Roman" w:eastAsia="標楷體" w:hAnsi="Times New Roman" w:cs="Times New Roman"/>
              </w:rPr>
              <w:t>,</w:t>
            </w:r>
            <w:r w:rsidRPr="00475721">
              <w:rPr>
                <w:rFonts w:ascii="Times New Roman" w:eastAsia="標楷體" w:hAnsi="Times New Roman" w:cs="Times New Roman" w:hint="eastAsia"/>
              </w:rPr>
              <w:t>909</w:t>
            </w:r>
            <w:r w:rsidRPr="00475721">
              <w:rPr>
                <w:rFonts w:ascii="Times New Roman" w:eastAsia="標楷體" w:hAnsi="Times New Roman" w:cs="Times New Roman"/>
              </w:rPr>
              <w:t>,</w:t>
            </w:r>
            <w:r w:rsidRPr="00475721">
              <w:rPr>
                <w:rFonts w:ascii="Times New Roman" w:eastAsia="標楷體" w:hAnsi="Times New Roman" w:cs="Times New Roman" w:hint="eastAsia"/>
              </w:rPr>
              <w:t>418</w:t>
            </w:r>
          </w:p>
        </w:tc>
        <w:tc>
          <w:tcPr>
            <w:tcW w:w="650"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rPr>
            </w:pPr>
            <w:r w:rsidRPr="00475721">
              <w:rPr>
                <w:rFonts w:ascii="Times New Roman" w:eastAsia="新細明體" w:hAnsi="Times New Roman" w:cs="Times New Roman" w:hint="eastAsia"/>
              </w:rPr>
              <w:t>-9</w:t>
            </w:r>
            <w:r w:rsidRPr="00475721">
              <w:rPr>
                <w:rFonts w:ascii="Times New Roman" w:eastAsia="新細明體" w:hAnsi="Times New Roman" w:cs="Times New Roman"/>
              </w:rPr>
              <w:t>,</w:t>
            </w:r>
            <w:r w:rsidRPr="00475721">
              <w:rPr>
                <w:rFonts w:ascii="Times New Roman" w:eastAsia="新細明體" w:hAnsi="Times New Roman" w:cs="Times New Roman" w:hint="eastAsia"/>
              </w:rPr>
              <w:t>380</w:t>
            </w:r>
            <w:r w:rsidRPr="00475721">
              <w:rPr>
                <w:rFonts w:ascii="Times New Roman" w:eastAsia="新細明體" w:hAnsi="Times New Roman" w:cs="Times New Roman"/>
              </w:rPr>
              <w:t>,</w:t>
            </w:r>
            <w:r w:rsidRPr="00475721">
              <w:rPr>
                <w:rFonts w:ascii="Times New Roman" w:eastAsia="新細明體" w:hAnsi="Times New Roman" w:cs="Times New Roman" w:hint="eastAsia"/>
              </w:rPr>
              <w:t>295</w:t>
            </w:r>
            <w:r w:rsidRPr="00475721">
              <w:rPr>
                <w:rFonts w:ascii="Times New Roman" w:eastAsia="新細明體" w:hAnsi="Times New Roman" w:cs="Times New Roman"/>
              </w:rPr>
              <w:t>,</w:t>
            </w:r>
            <w:r w:rsidRPr="00475721">
              <w:rPr>
                <w:rFonts w:ascii="Times New Roman" w:eastAsia="新細明體" w:hAnsi="Times New Roman" w:cs="Times New Roman" w:hint="eastAsia"/>
              </w:rPr>
              <w:t>430</w:t>
            </w:r>
          </w:p>
        </w:tc>
        <w:tc>
          <w:tcPr>
            <w:tcW w:w="698" w:type="pct"/>
            <w:tcBorders>
              <w:top w:val="nil"/>
              <w:left w:val="nil"/>
              <w:bottom w:val="single" w:sz="4" w:space="0" w:color="auto"/>
              <w:right w:val="single" w:sz="4" w:space="0" w:color="auto"/>
            </w:tcBorders>
            <w:shd w:val="clear" w:color="auto" w:fill="auto"/>
            <w:noWrap/>
            <w:vAlign w:val="center"/>
          </w:tcPr>
          <w:p w:rsidR="001E2B32" w:rsidRPr="00475721" w:rsidRDefault="001E2B32" w:rsidP="001E2B32">
            <w:pPr>
              <w:jc w:val="right"/>
              <w:rPr>
                <w:rFonts w:ascii="Times New Roman" w:eastAsia="新細明體" w:hAnsi="Times New Roman" w:cs="Times New Roman"/>
              </w:rPr>
            </w:pPr>
            <w:r w:rsidRPr="00475721">
              <w:rPr>
                <w:rFonts w:ascii="Times New Roman" w:eastAsia="新細明體" w:hAnsi="Times New Roman" w:cs="Times New Roman" w:hint="eastAsia"/>
              </w:rPr>
              <w:t>-9</w:t>
            </w:r>
            <w:r w:rsidRPr="00475721">
              <w:rPr>
                <w:rFonts w:ascii="Times New Roman" w:eastAsia="新細明體" w:hAnsi="Times New Roman" w:cs="Times New Roman"/>
              </w:rPr>
              <w:t>,</w:t>
            </w:r>
            <w:r w:rsidRPr="00475721">
              <w:rPr>
                <w:rFonts w:ascii="Times New Roman" w:eastAsia="新細明體" w:hAnsi="Times New Roman" w:cs="Times New Roman" w:hint="eastAsia"/>
              </w:rPr>
              <w:t>189</w:t>
            </w:r>
            <w:r w:rsidRPr="00475721">
              <w:rPr>
                <w:rFonts w:ascii="Times New Roman" w:eastAsia="新細明體" w:hAnsi="Times New Roman" w:cs="Times New Roman"/>
              </w:rPr>
              <w:t>,638,618</w:t>
            </w:r>
          </w:p>
        </w:tc>
      </w:tr>
    </w:tbl>
    <w:p w:rsidR="00B8571D" w:rsidRDefault="00B8571D" w:rsidP="00255B7B">
      <w:pPr>
        <w:widowControl/>
        <w:spacing w:line="480" w:lineRule="exact"/>
        <w:ind w:left="727" w:hangingChars="303" w:hanging="727"/>
        <w:sectPr w:rsidR="00B8571D" w:rsidSect="005C276E">
          <w:pgSz w:w="16838" w:h="11906" w:orient="landscape" w:code="9"/>
          <w:pgMar w:top="1134" w:right="1134" w:bottom="1134" w:left="1134" w:header="0" w:footer="329" w:gutter="0"/>
          <w:cols w:space="720"/>
          <w:formProt w:val="0"/>
          <w:docGrid w:linePitch="600" w:charSpace="-28673"/>
        </w:sectPr>
      </w:pPr>
    </w:p>
    <w:p w:rsidR="00B8571D" w:rsidRPr="00772E4C" w:rsidDel="005579D0" w:rsidRDefault="00B8571D" w:rsidP="00B8571D">
      <w:pPr>
        <w:pStyle w:val="1"/>
        <w:spacing w:before="0" w:after="0" w:line="240" w:lineRule="auto"/>
        <w:jc w:val="both"/>
        <w:rPr>
          <w:rFonts w:ascii="Times New Roman" w:eastAsia="標楷體" w:hAnsi="Times New Roman" w:cs="Times New Roman"/>
          <w:sz w:val="32"/>
          <w:szCs w:val="32"/>
        </w:rPr>
      </w:pPr>
      <w:bookmarkStart w:id="186" w:name="_Toc48054686"/>
      <w:bookmarkStart w:id="187" w:name="_Toc48298787"/>
      <w:r w:rsidRPr="00772E4C">
        <w:rPr>
          <w:rFonts w:ascii="Times New Roman" w:eastAsia="標楷體" w:hAnsi="Times New Roman" w:cs="Times New Roman" w:hint="eastAsia"/>
          <w:sz w:val="32"/>
          <w:szCs w:val="32"/>
        </w:rPr>
        <w:t>第參章　綜合規劃</w:t>
      </w:r>
      <w:bookmarkEnd w:id="186"/>
      <w:bookmarkEnd w:id="187"/>
    </w:p>
    <w:p w:rsidR="00B8571D" w:rsidRPr="00ED65F2" w:rsidRDefault="00B8571D" w:rsidP="00B8571D">
      <w:pPr>
        <w:pStyle w:val="20"/>
        <w:spacing w:line="240" w:lineRule="auto"/>
        <w:jc w:val="both"/>
        <w:rPr>
          <w:rFonts w:ascii="Times New Roman" w:eastAsia="標楷體" w:hAnsi="Times New Roman" w:cs="Times New Roman"/>
          <w:sz w:val="32"/>
          <w:szCs w:val="32"/>
        </w:rPr>
      </w:pPr>
      <w:bookmarkStart w:id="188" w:name="_Toc487482471"/>
      <w:bookmarkStart w:id="189" w:name="_Toc48054687"/>
      <w:bookmarkStart w:id="190" w:name="_Toc48298788"/>
      <w:r>
        <w:rPr>
          <w:rFonts w:ascii="Times New Roman" w:eastAsia="標楷體" w:hAnsi="Times New Roman" w:cs="Times New Roman" w:hint="eastAsia"/>
          <w:sz w:val="32"/>
          <w:szCs w:val="32"/>
        </w:rPr>
        <w:t>第一節、主要工作項目</w:t>
      </w:r>
      <w:bookmarkEnd w:id="188"/>
      <w:bookmarkEnd w:id="189"/>
      <w:bookmarkEnd w:id="190"/>
    </w:p>
    <w:p w:rsidR="00B8571D" w:rsidRPr="00BB62F3" w:rsidRDefault="00B8571D" w:rsidP="00B8571D">
      <w:pPr>
        <w:spacing w:line="480" w:lineRule="exact"/>
        <w:ind w:firstLineChars="200" w:firstLine="560"/>
        <w:jc w:val="both"/>
        <w:rPr>
          <w:rFonts w:ascii="Times New Roman" w:eastAsia="標楷體" w:hAnsi="Times New Roman" w:cs="Times New Roman"/>
          <w:sz w:val="28"/>
          <w:szCs w:val="28"/>
        </w:rPr>
      </w:pPr>
      <w:r w:rsidRPr="000E7E2B">
        <w:rPr>
          <w:rFonts w:ascii="Times New Roman" w:eastAsia="標楷體" w:hAnsi="Times New Roman" w:cs="Times New Roman"/>
          <w:sz w:val="28"/>
        </w:rPr>
        <w:t>本計畫主要</w:t>
      </w:r>
      <w:r>
        <w:rPr>
          <w:rFonts w:ascii="Times New Roman" w:eastAsia="標楷體" w:hAnsi="Times New Roman" w:cs="Times New Roman" w:hint="eastAsia"/>
          <w:sz w:val="28"/>
        </w:rPr>
        <w:t>為</w:t>
      </w:r>
      <w:r w:rsidRPr="000E7E2B">
        <w:rPr>
          <w:rFonts w:ascii="Times New Roman" w:eastAsia="標楷體" w:hAnsi="Times New Roman" w:cs="Times New Roman"/>
          <w:sz w:val="28"/>
        </w:rPr>
        <w:t>補助地方政府辦理運動場館</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興</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整建工程，</w:t>
      </w:r>
      <w:r>
        <w:rPr>
          <w:rFonts w:ascii="Times New Roman" w:eastAsia="標楷體" w:hAnsi="Times New Roman" w:cs="Times New Roman" w:hint="eastAsia"/>
          <w:sz w:val="28"/>
        </w:rPr>
        <w:t>各</w:t>
      </w:r>
      <w:r w:rsidRPr="000E7E2B">
        <w:rPr>
          <w:rFonts w:ascii="Times New Roman" w:eastAsia="標楷體" w:hAnsi="Times New Roman" w:cs="Times New Roman" w:hint="eastAsia"/>
          <w:sz w:val="28"/>
        </w:rPr>
        <w:t>工作</w:t>
      </w:r>
      <w:r w:rsidRPr="000E7E2B">
        <w:rPr>
          <w:rFonts w:ascii="Times New Roman" w:eastAsia="標楷體" w:hAnsi="Times New Roman" w:cs="Times New Roman"/>
          <w:sz w:val="28"/>
        </w:rPr>
        <w:t>項目羅列如下：</w:t>
      </w:r>
    </w:p>
    <w:p w:rsidR="00B8571D" w:rsidRPr="006820F0" w:rsidRDefault="00B8571D" w:rsidP="00D74321">
      <w:pPr>
        <w:pStyle w:val="30"/>
        <w:numPr>
          <w:ilvl w:val="1"/>
          <w:numId w:val="70"/>
        </w:numPr>
        <w:spacing w:line="480" w:lineRule="exact"/>
        <w:ind w:left="851" w:hanging="567"/>
        <w:jc w:val="both"/>
        <w:rPr>
          <w:rFonts w:ascii="Times New Roman" w:eastAsia="標楷體" w:hAnsi="Times New Roman" w:cs="Times New Roman"/>
          <w:sz w:val="28"/>
          <w:szCs w:val="28"/>
        </w:rPr>
      </w:pPr>
      <w:bookmarkStart w:id="191" w:name="_Toc48054688"/>
      <w:bookmarkStart w:id="192" w:name="_Toc48298789"/>
      <w:r w:rsidRPr="006820F0">
        <w:rPr>
          <w:rFonts w:ascii="Times New Roman" w:eastAsia="標楷體" w:hAnsi="Times New Roman" w:cs="Times New Roman" w:hint="eastAsia"/>
          <w:sz w:val="28"/>
        </w:rPr>
        <w:t>興（整）建全民運動館</w:t>
      </w:r>
      <w:bookmarkEnd w:id="191"/>
      <w:bookmarkEnd w:id="192"/>
    </w:p>
    <w:p w:rsidR="00B8571D" w:rsidRPr="006C334F" w:rsidRDefault="00B8571D" w:rsidP="00B8571D">
      <w:pPr>
        <w:pStyle w:val="affb"/>
        <w:spacing w:line="480" w:lineRule="exact"/>
        <w:ind w:left="283" w:hangingChars="101" w:hanging="283"/>
        <w:jc w:val="both"/>
        <w:rPr>
          <w:sz w:val="28"/>
          <w:szCs w:val="28"/>
        </w:rPr>
      </w:pPr>
      <w:r>
        <w:rPr>
          <w:rFonts w:hint="eastAsia"/>
          <w:sz w:val="28"/>
          <w:szCs w:val="28"/>
        </w:rPr>
        <w:t xml:space="preserve">            </w:t>
      </w:r>
      <w:r w:rsidRPr="000E7E2B">
        <w:rPr>
          <w:sz w:val="28"/>
        </w:rPr>
        <w:t>體育署</w:t>
      </w:r>
      <w:r w:rsidRPr="000E7E2B">
        <w:rPr>
          <w:rFonts w:hint="eastAsia"/>
          <w:sz w:val="28"/>
        </w:rPr>
        <w:t>99</w:t>
      </w:r>
      <w:r w:rsidRPr="000E7E2B">
        <w:rPr>
          <w:rFonts w:hint="eastAsia"/>
          <w:sz w:val="28"/>
        </w:rPr>
        <w:t>年至</w:t>
      </w:r>
      <w:r w:rsidRPr="000E7E2B">
        <w:rPr>
          <w:rFonts w:hint="eastAsia"/>
          <w:sz w:val="28"/>
        </w:rPr>
        <w:t>106</w:t>
      </w:r>
      <w:r w:rsidRPr="000E7E2B">
        <w:rPr>
          <w:rFonts w:hint="eastAsia"/>
          <w:sz w:val="28"/>
        </w:rPr>
        <w:t>年執行</w:t>
      </w:r>
      <w:r w:rsidRPr="000E7E2B">
        <w:rPr>
          <w:sz w:val="28"/>
        </w:rPr>
        <w:t>「改善國民運動環境及打造運動島計畫」</w:t>
      </w:r>
      <w:r w:rsidRPr="000E7E2B">
        <w:rPr>
          <w:rFonts w:hint="eastAsia"/>
          <w:sz w:val="28"/>
        </w:rPr>
        <w:t>，</w:t>
      </w:r>
      <w:r w:rsidRPr="000E7E2B">
        <w:rPr>
          <w:sz w:val="28"/>
        </w:rPr>
        <w:t>補助地方政府興建國民運動中心，為確保</w:t>
      </w:r>
      <w:r w:rsidRPr="000E7E2B">
        <w:rPr>
          <w:rFonts w:hint="eastAsia"/>
          <w:sz w:val="28"/>
        </w:rPr>
        <w:t>能</w:t>
      </w:r>
      <w:r w:rsidRPr="000E7E2B">
        <w:rPr>
          <w:sz w:val="28"/>
        </w:rPr>
        <w:t>妥善營運，訂定擇址條件（</w:t>
      </w:r>
      <w:r w:rsidRPr="000E7E2B">
        <w:rPr>
          <w:rFonts w:hint="eastAsia"/>
          <w:sz w:val="28"/>
        </w:rPr>
        <w:t>人口數達</w:t>
      </w:r>
      <w:r w:rsidRPr="000E7E2B">
        <w:rPr>
          <w:rFonts w:hint="eastAsia"/>
          <w:sz w:val="28"/>
        </w:rPr>
        <w:t>15</w:t>
      </w:r>
      <w:r w:rsidRPr="000E7E2B">
        <w:rPr>
          <w:rFonts w:hint="eastAsia"/>
          <w:sz w:val="28"/>
        </w:rPr>
        <w:t>萬之行政區</w:t>
      </w:r>
      <w:r w:rsidRPr="000E7E2B">
        <w:rPr>
          <w:sz w:val="28"/>
        </w:rPr>
        <w:t>）</w:t>
      </w:r>
      <w:r w:rsidRPr="000E7E2B">
        <w:rPr>
          <w:rFonts w:hint="eastAsia"/>
          <w:sz w:val="28"/>
        </w:rPr>
        <w:t>門檻</w:t>
      </w:r>
      <w:r w:rsidRPr="000E7E2B">
        <w:rPr>
          <w:sz w:val="28"/>
        </w:rPr>
        <w:t>，</w:t>
      </w:r>
      <w:r w:rsidRPr="000E7E2B">
        <w:rPr>
          <w:rFonts w:hint="eastAsia"/>
          <w:sz w:val="28"/>
        </w:rPr>
        <w:t>致</w:t>
      </w:r>
      <w:r w:rsidRPr="000E7E2B">
        <w:rPr>
          <w:sz w:val="28"/>
        </w:rPr>
        <w:t>部分地區</w:t>
      </w:r>
      <w:r w:rsidRPr="000E7E2B">
        <w:rPr>
          <w:rFonts w:hint="eastAsia"/>
          <w:sz w:val="28"/>
        </w:rPr>
        <w:t>因未符合條件</w:t>
      </w:r>
      <w:r w:rsidRPr="000E7E2B">
        <w:rPr>
          <w:sz w:val="28"/>
        </w:rPr>
        <w:t>而無法申請補助，限縮</w:t>
      </w:r>
      <w:r w:rsidRPr="000E7E2B">
        <w:rPr>
          <w:rFonts w:hint="eastAsia"/>
          <w:sz w:val="28"/>
        </w:rPr>
        <w:t>當</w:t>
      </w:r>
      <w:r w:rsidRPr="000E7E2B">
        <w:rPr>
          <w:sz w:val="28"/>
        </w:rPr>
        <w:t>地</w:t>
      </w:r>
      <w:r w:rsidRPr="000E7E2B">
        <w:rPr>
          <w:rFonts w:hint="eastAsia"/>
          <w:sz w:val="28"/>
        </w:rPr>
        <w:t>民</w:t>
      </w:r>
      <w:r w:rsidRPr="000E7E2B">
        <w:rPr>
          <w:sz w:val="28"/>
        </w:rPr>
        <w:t>眾使用優質</w:t>
      </w:r>
      <w:r w:rsidRPr="000E7E2B">
        <w:rPr>
          <w:rFonts w:hint="eastAsia"/>
          <w:sz w:val="28"/>
        </w:rPr>
        <w:t>運動設施</w:t>
      </w:r>
      <w:r w:rsidRPr="000E7E2B">
        <w:rPr>
          <w:sz w:val="28"/>
        </w:rPr>
        <w:t>之機會。考量我國運動人口比率由</w:t>
      </w:r>
      <w:r w:rsidRPr="000E7E2B">
        <w:rPr>
          <w:sz w:val="28"/>
        </w:rPr>
        <w:t>99</w:t>
      </w:r>
      <w:r w:rsidRPr="000E7E2B">
        <w:rPr>
          <w:sz w:val="28"/>
        </w:rPr>
        <w:t>年</w:t>
      </w:r>
      <w:r w:rsidRPr="000E7E2B">
        <w:rPr>
          <w:sz w:val="28"/>
        </w:rPr>
        <w:t>80.5</w:t>
      </w:r>
      <w:r w:rsidRPr="000E7E2B">
        <w:rPr>
          <w:sz w:val="28"/>
        </w:rPr>
        <w:t>％，至</w:t>
      </w:r>
      <w:r w:rsidRPr="000E7E2B">
        <w:rPr>
          <w:sz w:val="28"/>
        </w:rPr>
        <w:t>107</w:t>
      </w:r>
      <w:r w:rsidRPr="000E7E2B">
        <w:rPr>
          <w:sz w:val="28"/>
        </w:rPr>
        <w:t>年提昇為</w:t>
      </w:r>
      <w:r w:rsidRPr="000E7E2B">
        <w:rPr>
          <w:sz w:val="28"/>
        </w:rPr>
        <w:t>83.1</w:t>
      </w:r>
      <w:r w:rsidRPr="000E7E2B">
        <w:rPr>
          <w:sz w:val="28"/>
        </w:rPr>
        <w:t>％，且國民運動中心</w:t>
      </w:r>
      <w:r w:rsidRPr="000E7E2B">
        <w:rPr>
          <w:rFonts w:hint="eastAsia"/>
          <w:sz w:val="28"/>
        </w:rPr>
        <w:t>陸續完工啟用，並</w:t>
      </w:r>
      <w:r w:rsidRPr="000E7E2B">
        <w:rPr>
          <w:sz w:val="28"/>
        </w:rPr>
        <w:t>以</w:t>
      </w:r>
      <w:r w:rsidRPr="000E7E2B">
        <w:rPr>
          <w:sz w:val="28"/>
        </w:rPr>
        <w:t>OT</w:t>
      </w:r>
      <w:r w:rsidRPr="000E7E2B">
        <w:rPr>
          <w:sz w:val="28"/>
        </w:rPr>
        <w:t>方式委外營運，</w:t>
      </w:r>
      <w:r w:rsidRPr="000E7E2B">
        <w:rPr>
          <w:rFonts w:hint="eastAsia"/>
          <w:sz w:val="28"/>
        </w:rPr>
        <w:t>各地方政府</w:t>
      </w:r>
      <w:r w:rsidRPr="000E7E2B">
        <w:rPr>
          <w:sz w:val="28"/>
        </w:rPr>
        <w:t>已</w:t>
      </w:r>
      <w:r w:rsidRPr="000E7E2B">
        <w:rPr>
          <w:rFonts w:hint="eastAsia"/>
          <w:sz w:val="28"/>
        </w:rPr>
        <w:t>累積</w:t>
      </w:r>
      <w:r w:rsidRPr="000E7E2B">
        <w:rPr>
          <w:sz w:val="28"/>
        </w:rPr>
        <w:t>相當經驗可供參考，爰</w:t>
      </w:r>
      <w:r w:rsidRPr="000E7E2B">
        <w:rPr>
          <w:rFonts w:hint="eastAsia"/>
          <w:sz w:val="28"/>
        </w:rPr>
        <w:t>本計畫將</w:t>
      </w:r>
      <w:r w:rsidRPr="000E7E2B">
        <w:rPr>
          <w:sz w:val="28"/>
        </w:rPr>
        <w:t>參照國民運動中心之推動模式，補助地方政府</w:t>
      </w:r>
      <w:r w:rsidRPr="000E7E2B">
        <w:rPr>
          <w:rFonts w:hint="eastAsia"/>
          <w:sz w:val="28"/>
        </w:rPr>
        <w:t>興</w:t>
      </w:r>
      <w:r>
        <w:rPr>
          <w:rFonts w:hint="eastAsia"/>
          <w:sz w:val="28"/>
        </w:rPr>
        <w:t>（整）</w:t>
      </w:r>
      <w:r w:rsidRPr="000E7E2B">
        <w:rPr>
          <w:rFonts w:hint="eastAsia"/>
          <w:sz w:val="28"/>
        </w:rPr>
        <w:t>建</w:t>
      </w:r>
      <w:r w:rsidRPr="000E7E2B">
        <w:rPr>
          <w:rFonts w:ascii="標楷體" w:hAnsi="標楷體" w:hint="eastAsia"/>
          <w:sz w:val="28"/>
        </w:rPr>
        <w:t>「</w:t>
      </w:r>
      <w:r w:rsidRPr="000E7E2B">
        <w:rPr>
          <w:sz w:val="28"/>
        </w:rPr>
        <w:t>全民運動館</w:t>
      </w:r>
      <w:r w:rsidRPr="000E7E2B">
        <w:rPr>
          <w:rFonts w:ascii="標楷體" w:hAnsi="標楷體" w:hint="eastAsia"/>
          <w:sz w:val="28"/>
        </w:rPr>
        <w:t>」</w:t>
      </w:r>
      <w:r w:rsidRPr="000E7E2B">
        <w:rPr>
          <w:sz w:val="28"/>
        </w:rPr>
        <w:t>，</w:t>
      </w:r>
      <w:r w:rsidRPr="000E7E2B">
        <w:rPr>
          <w:rFonts w:hint="eastAsia"/>
          <w:sz w:val="28"/>
        </w:rPr>
        <w:t>藉以充實全民運動設施，強化國人基礎體能。</w:t>
      </w:r>
    </w:p>
    <w:p w:rsidR="00B8571D" w:rsidRDefault="00B8571D" w:rsidP="00B8571D">
      <w:pPr>
        <w:spacing w:line="480" w:lineRule="exact"/>
        <w:ind w:left="283" w:hangingChars="101" w:hanging="283"/>
        <w:jc w:val="both"/>
        <w:rPr>
          <w:rFonts w:ascii="Times New Roman" w:eastAsia="標楷體" w:hAnsi="Times New Roman" w:cs="Times New Roman"/>
          <w:sz w:val="28"/>
        </w:rPr>
      </w:pPr>
      <w:r>
        <w:rPr>
          <w:rFonts w:ascii="Times New Roman" w:eastAsia="標楷體" w:hAnsi="Times New Roman" w:cs="Times New Roman" w:hint="eastAsia"/>
          <w:sz w:val="28"/>
          <w:szCs w:val="28"/>
        </w:rPr>
        <w:t xml:space="preserve">            </w:t>
      </w:r>
      <w:r w:rsidRPr="000E7E2B">
        <w:rPr>
          <w:rFonts w:ascii="Times New Roman" w:eastAsia="標楷體" w:hAnsi="Times New Roman" w:cs="Times New Roman" w:hint="eastAsia"/>
          <w:sz w:val="28"/>
        </w:rPr>
        <w:t>有關全民運動館之設置資格、設施規模及核心運動種類、營運模式、</w:t>
      </w:r>
      <w:r w:rsidRPr="000E7E2B">
        <w:rPr>
          <w:rFonts w:ascii="Times New Roman" w:eastAsia="標楷體" w:hAnsi="Times New Roman" w:cs="Times New Roman"/>
          <w:sz w:val="28"/>
        </w:rPr>
        <w:t>申請流程</w:t>
      </w:r>
      <w:r w:rsidRPr="000E7E2B">
        <w:rPr>
          <w:rFonts w:ascii="Times New Roman" w:eastAsia="標楷體" w:hAnsi="Times New Roman" w:cs="Times New Roman" w:hint="eastAsia"/>
          <w:sz w:val="28"/>
        </w:rPr>
        <w:t>及補助經費等，說明</w:t>
      </w:r>
      <w:r w:rsidRPr="000E7E2B">
        <w:rPr>
          <w:rFonts w:ascii="Times New Roman" w:eastAsia="標楷體" w:hAnsi="Times New Roman" w:cs="Times New Roman"/>
          <w:sz w:val="28"/>
        </w:rPr>
        <w:t>如下：</w:t>
      </w:r>
    </w:p>
    <w:p w:rsidR="00B8571D" w:rsidRDefault="00B8571D" w:rsidP="00D74321">
      <w:pPr>
        <w:pStyle w:val="aff0"/>
        <w:numPr>
          <w:ilvl w:val="0"/>
          <w:numId w:val="81"/>
        </w:numPr>
        <w:spacing w:line="480" w:lineRule="exact"/>
        <w:ind w:left="1134"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設置資格</w:t>
      </w:r>
    </w:p>
    <w:p w:rsidR="00B8571D" w:rsidRDefault="00B8571D" w:rsidP="00B8571D">
      <w:pPr>
        <w:pStyle w:val="aff0"/>
        <w:numPr>
          <w:ilvl w:val="3"/>
          <w:numId w:val="61"/>
        </w:numPr>
        <w:spacing w:line="480" w:lineRule="exact"/>
        <w:ind w:left="1135" w:hanging="284"/>
        <w:jc w:val="both"/>
        <w:rPr>
          <w:rFonts w:ascii="Times New Roman" w:eastAsia="標楷體" w:hAnsi="Times New Roman" w:cs="Times New Roman"/>
          <w:sz w:val="28"/>
        </w:rPr>
      </w:pPr>
      <w:r w:rsidRPr="00C46411">
        <w:rPr>
          <w:rFonts w:ascii="Times New Roman" w:eastAsia="標楷體" w:hAnsi="Times New Roman" w:cs="Times New Roman" w:hint="eastAsia"/>
          <w:sz w:val="28"/>
        </w:rPr>
        <w:t>人口數達</w:t>
      </w:r>
      <w:r w:rsidRPr="00C46411">
        <w:rPr>
          <w:rFonts w:ascii="Times New Roman" w:eastAsia="標楷體" w:hAnsi="Times New Roman" w:cs="Times New Roman" w:hint="eastAsia"/>
          <w:sz w:val="28"/>
        </w:rPr>
        <w:t>7</w:t>
      </w:r>
      <w:r w:rsidRPr="00C46411">
        <w:rPr>
          <w:rFonts w:ascii="Times New Roman" w:eastAsia="標楷體" w:hAnsi="Times New Roman" w:cs="Times New Roman" w:hint="eastAsia"/>
          <w:sz w:val="28"/>
        </w:rPr>
        <w:t>萬人以上，或人口密度達每平方公里</w:t>
      </w:r>
      <w:r w:rsidRPr="00C46411">
        <w:rPr>
          <w:rFonts w:ascii="Times New Roman" w:eastAsia="標楷體" w:hAnsi="Times New Roman" w:cs="Times New Roman" w:hint="eastAsia"/>
          <w:sz w:val="28"/>
        </w:rPr>
        <w:t>800</w:t>
      </w:r>
      <w:r w:rsidRPr="00C46411">
        <w:rPr>
          <w:rFonts w:ascii="Times New Roman" w:eastAsia="標楷體" w:hAnsi="Times New Roman" w:cs="Times New Roman" w:hint="eastAsia"/>
          <w:sz w:val="28"/>
        </w:rPr>
        <w:t>人之行政區，並擇定交通位置便利之基地設置。</w:t>
      </w:r>
    </w:p>
    <w:p w:rsidR="00B8571D" w:rsidRDefault="00B8571D" w:rsidP="00B8571D">
      <w:pPr>
        <w:pStyle w:val="aff0"/>
        <w:numPr>
          <w:ilvl w:val="3"/>
          <w:numId w:val="61"/>
        </w:numPr>
        <w:spacing w:line="480" w:lineRule="exact"/>
        <w:ind w:left="1135" w:hanging="284"/>
        <w:jc w:val="both"/>
        <w:rPr>
          <w:rFonts w:ascii="Times New Roman" w:eastAsia="標楷體" w:hAnsi="Times New Roman" w:cs="Times New Roman"/>
          <w:sz w:val="28"/>
        </w:rPr>
      </w:pPr>
      <w:r w:rsidRPr="000E7E2B">
        <w:rPr>
          <w:rFonts w:ascii="Times New Roman" w:eastAsia="標楷體" w:hAnsi="Times New Roman" w:cs="Times New Roman" w:hint="eastAsia"/>
          <w:sz w:val="28"/>
        </w:rPr>
        <w:t>鄰近</w:t>
      </w:r>
      <w:r w:rsidRPr="000E7E2B">
        <w:rPr>
          <w:rFonts w:ascii="Times New Roman" w:eastAsia="標楷體" w:hAnsi="Times New Roman" w:cs="Times New Roman"/>
          <w:sz w:val="28"/>
        </w:rPr>
        <w:t>2</w:t>
      </w:r>
      <w:r w:rsidRPr="000E7E2B">
        <w:rPr>
          <w:rFonts w:ascii="Times New Roman" w:eastAsia="標楷體" w:hAnsi="Times New Roman" w:cs="Times New Roman"/>
          <w:sz w:val="28"/>
        </w:rPr>
        <w:t>〜</w:t>
      </w:r>
      <w:r w:rsidRPr="000E7E2B">
        <w:rPr>
          <w:rFonts w:ascii="Times New Roman" w:eastAsia="標楷體" w:hAnsi="Times New Roman" w:cs="Times New Roman"/>
          <w:sz w:val="28"/>
        </w:rPr>
        <w:t>3</w:t>
      </w:r>
      <w:r w:rsidRPr="000E7E2B">
        <w:rPr>
          <w:rFonts w:ascii="Times New Roman" w:eastAsia="標楷體" w:hAnsi="Times New Roman" w:cs="Times New Roman"/>
          <w:sz w:val="28"/>
        </w:rPr>
        <w:t>個行政區（車程</w:t>
      </w:r>
      <w:r w:rsidRPr="000E7E2B">
        <w:rPr>
          <w:rFonts w:ascii="Times New Roman" w:eastAsia="標楷體" w:hAnsi="Times New Roman" w:cs="Times New Roman"/>
          <w:sz w:val="28"/>
        </w:rPr>
        <w:t>15</w:t>
      </w:r>
      <w:r w:rsidRPr="000E7E2B">
        <w:rPr>
          <w:rFonts w:ascii="Times New Roman" w:eastAsia="標楷體" w:hAnsi="Times New Roman" w:cs="Times New Roman"/>
          <w:sz w:val="28"/>
        </w:rPr>
        <w:t>分鐘）</w:t>
      </w:r>
      <w:r w:rsidRPr="000E7E2B">
        <w:rPr>
          <w:rFonts w:ascii="Times New Roman" w:eastAsia="標楷體" w:hAnsi="Times New Roman" w:cs="Times New Roman" w:hint="eastAsia"/>
          <w:sz w:val="28"/>
        </w:rPr>
        <w:t>加總符合上述資格者，亦可合併提出申請，並決定設置之行政區。</w:t>
      </w:r>
    </w:p>
    <w:p w:rsidR="00B8571D" w:rsidRDefault="00B8571D" w:rsidP="00B8571D">
      <w:pPr>
        <w:pStyle w:val="aff0"/>
        <w:numPr>
          <w:ilvl w:val="3"/>
          <w:numId w:val="61"/>
        </w:numPr>
        <w:spacing w:line="480" w:lineRule="exact"/>
        <w:ind w:left="1135" w:hanging="284"/>
        <w:jc w:val="both"/>
        <w:rPr>
          <w:rFonts w:ascii="Times New Roman" w:eastAsia="標楷體" w:hAnsi="Times New Roman" w:cs="Times New Roman"/>
          <w:sz w:val="28"/>
        </w:rPr>
      </w:pPr>
      <w:r w:rsidRPr="000E7E2B">
        <w:rPr>
          <w:rFonts w:ascii="Times New Roman" w:eastAsia="標楷體" w:hAnsi="Times New Roman" w:cs="Times New Roman" w:hint="eastAsia"/>
          <w:sz w:val="28"/>
        </w:rPr>
        <w:t>以轄內未設有國民運動中心或大型綜合體育館</w:t>
      </w:r>
      <w:r w:rsidRPr="000E7E2B">
        <w:rPr>
          <w:rFonts w:ascii="Times New Roman" w:eastAsia="標楷體" w:hAnsi="Times New Roman" w:cs="Times New Roman"/>
          <w:sz w:val="28"/>
        </w:rPr>
        <w:t>（</w:t>
      </w:r>
      <w:r w:rsidRPr="000E7E2B">
        <w:rPr>
          <w:rFonts w:ascii="Times New Roman" w:eastAsia="標楷體" w:hAnsi="Times New Roman" w:cs="Times New Roman" w:hint="eastAsia"/>
          <w:sz w:val="28"/>
        </w:rPr>
        <w:t>委外經營提供民眾使用</w:t>
      </w:r>
      <w:r w:rsidRPr="000E7E2B">
        <w:rPr>
          <w:rFonts w:ascii="Times New Roman" w:eastAsia="標楷體" w:hAnsi="Times New Roman" w:cs="Times New Roman"/>
          <w:sz w:val="28"/>
        </w:rPr>
        <w:t>）</w:t>
      </w:r>
      <w:r w:rsidRPr="000E7E2B">
        <w:rPr>
          <w:rFonts w:ascii="Times New Roman" w:eastAsia="標楷體" w:hAnsi="Times New Roman" w:cs="Times New Roman" w:hint="eastAsia"/>
          <w:sz w:val="28"/>
        </w:rPr>
        <w:t>之行政區為優先。</w:t>
      </w:r>
    </w:p>
    <w:p w:rsidR="00B8571D" w:rsidRPr="00C46411" w:rsidRDefault="00B8571D" w:rsidP="00B8571D">
      <w:pPr>
        <w:pStyle w:val="aff0"/>
        <w:numPr>
          <w:ilvl w:val="3"/>
          <w:numId w:val="61"/>
        </w:numPr>
        <w:spacing w:line="480" w:lineRule="exact"/>
        <w:ind w:left="1135" w:hanging="284"/>
        <w:jc w:val="both"/>
        <w:rPr>
          <w:rFonts w:ascii="Times New Roman" w:eastAsia="標楷體" w:hAnsi="Times New Roman" w:cs="Times New Roman"/>
          <w:sz w:val="28"/>
        </w:rPr>
      </w:pPr>
      <w:r w:rsidRPr="00C46411">
        <w:rPr>
          <w:rFonts w:ascii="Times New Roman" w:eastAsia="標楷體" w:hAnsi="Times New Roman" w:cs="Times New Roman" w:hint="eastAsia"/>
          <w:sz w:val="28"/>
        </w:rPr>
        <w:t>如因考量區域運動發展需求而需設置游泳池者，設置資格比照國民運動中心選址條件：所在行政區域（鄉、鎮、市、區）人口數須達</w:t>
      </w:r>
      <w:r w:rsidRPr="00C46411">
        <w:rPr>
          <w:rFonts w:ascii="Times New Roman" w:eastAsia="標楷體" w:hAnsi="Times New Roman" w:cs="Times New Roman" w:hint="eastAsia"/>
          <w:sz w:val="28"/>
        </w:rPr>
        <w:t>15</w:t>
      </w:r>
      <w:r w:rsidRPr="00C46411">
        <w:rPr>
          <w:rFonts w:ascii="Times New Roman" w:eastAsia="標楷體" w:hAnsi="Times New Roman" w:cs="Times New Roman" w:hint="eastAsia"/>
          <w:sz w:val="28"/>
        </w:rPr>
        <w:t>萬人以上，並擇定交通位置便利之基地設置。</w:t>
      </w:r>
    </w:p>
    <w:p w:rsidR="00B8571D" w:rsidRDefault="00B8571D" w:rsidP="00B8571D">
      <w:pPr>
        <w:pStyle w:val="aff0"/>
        <w:numPr>
          <w:ilvl w:val="3"/>
          <w:numId w:val="61"/>
        </w:numPr>
        <w:spacing w:line="480" w:lineRule="exact"/>
        <w:ind w:left="1135" w:hanging="284"/>
        <w:jc w:val="both"/>
        <w:rPr>
          <w:rFonts w:ascii="Times New Roman" w:eastAsia="標楷體" w:hAnsi="Times New Roman" w:cs="Times New Roman"/>
          <w:sz w:val="28"/>
        </w:rPr>
      </w:pPr>
      <w:r w:rsidRPr="000E7E2B">
        <w:rPr>
          <w:rFonts w:ascii="Times New Roman" w:eastAsia="標楷體" w:hAnsi="Times New Roman" w:cs="Times New Roman" w:hint="eastAsia"/>
          <w:sz w:val="28"/>
        </w:rPr>
        <w:t>綜合上述條件，初步篩選出符合設置門檻之行政區</w:t>
      </w:r>
      <w:r w:rsidRPr="000E7E2B">
        <w:rPr>
          <w:rFonts w:ascii="Times New Roman" w:eastAsia="標楷體" w:hAnsi="Times New Roman" w:cs="Times New Roman"/>
          <w:sz w:val="28"/>
        </w:rPr>
        <w:t>（</w:t>
      </w:r>
      <w:r w:rsidRPr="000E7E2B">
        <w:rPr>
          <w:rFonts w:ascii="Times New Roman" w:eastAsia="標楷體" w:hAnsi="Times New Roman" w:cs="Times New Roman" w:hint="eastAsia"/>
          <w:sz w:val="28"/>
        </w:rPr>
        <w:t>如下表</w:t>
      </w:r>
      <w:r w:rsidRPr="000E7E2B">
        <w:rPr>
          <w:rFonts w:ascii="Times New Roman" w:eastAsia="標楷體" w:hAnsi="Times New Roman" w:cs="Times New Roman"/>
          <w:sz w:val="28"/>
        </w:rPr>
        <w:t>）</w:t>
      </w:r>
      <w:r w:rsidRPr="000E7E2B">
        <w:rPr>
          <w:rFonts w:ascii="Times New Roman" w:eastAsia="標楷體" w:hAnsi="Times New Roman" w:cs="Times New Roman" w:hint="eastAsia"/>
          <w:sz w:val="28"/>
        </w:rPr>
        <w:t>，後續仍需依各地方政府評估後提出申請。</w:t>
      </w:r>
    </w:p>
    <w:p w:rsidR="00B8571D" w:rsidRDefault="00B8571D">
      <w:pPr>
        <w:widowControl/>
        <w:rPr>
          <w:rFonts w:ascii="Times New Roman" w:eastAsia="標楷體" w:hAnsi="Times New Roman" w:cs="Times New Roman"/>
          <w:sz w:val="28"/>
        </w:rPr>
      </w:pPr>
      <w:r>
        <w:rPr>
          <w:rFonts w:ascii="Times New Roman" w:eastAsia="標楷體" w:hAnsi="Times New Roman" w:cs="Times New Roman"/>
          <w:sz w:val="28"/>
        </w:rPr>
        <w:br w:type="page"/>
      </w:r>
    </w:p>
    <w:p w:rsidR="00B8571D" w:rsidRPr="00C46411" w:rsidRDefault="00B8571D" w:rsidP="00B8571D">
      <w:pPr>
        <w:pStyle w:val="aff0"/>
        <w:widowControl/>
        <w:spacing w:afterLines="50" w:after="120"/>
        <w:ind w:left="960"/>
        <w:jc w:val="center"/>
        <w:rPr>
          <w:rFonts w:ascii="Times New Roman" w:eastAsia="標楷體" w:hAnsi="Times New Roman" w:cs="Times New Roman"/>
          <w:sz w:val="28"/>
        </w:rPr>
      </w:pPr>
      <w:r w:rsidRPr="00C46411">
        <w:rPr>
          <w:rFonts w:ascii="Times New Roman" w:eastAsia="標楷體" w:hAnsi="Times New Roman" w:cs="Times New Roman" w:hint="eastAsia"/>
          <w:sz w:val="28"/>
        </w:rPr>
        <w:t>表</w:t>
      </w:r>
      <w:r>
        <w:rPr>
          <w:rFonts w:ascii="Times New Roman" w:eastAsia="標楷體" w:hAnsi="Times New Roman" w:cs="Times New Roman" w:hint="eastAsia"/>
          <w:sz w:val="28"/>
        </w:rPr>
        <w:t>3-1</w:t>
      </w:r>
      <w:r w:rsidRPr="00C46411">
        <w:rPr>
          <w:rFonts w:ascii="Times New Roman" w:eastAsia="標楷體" w:hAnsi="Times New Roman" w:cs="Times New Roman" w:hint="eastAsia"/>
          <w:sz w:val="28"/>
        </w:rPr>
        <w:t>、符合設置全民運動館之行政區建議表</w:t>
      </w:r>
    </w:p>
    <w:tbl>
      <w:tblPr>
        <w:tblStyle w:val="afff0"/>
        <w:tblW w:w="5000" w:type="pct"/>
        <w:jc w:val="center"/>
        <w:tblLook w:val="04A0" w:firstRow="1" w:lastRow="0" w:firstColumn="1" w:lastColumn="0" w:noHBand="0" w:noVBand="1"/>
      </w:tblPr>
      <w:tblGrid>
        <w:gridCol w:w="1329"/>
        <w:gridCol w:w="1328"/>
        <w:gridCol w:w="5644"/>
        <w:gridCol w:w="1553"/>
      </w:tblGrid>
      <w:tr w:rsidR="00B8571D" w:rsidRPr="000E7E2B" w:rsidTr="00F379D0">
        <w:trPr>
          <w:jc w:val="center"/>
        </w:trPr>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縣市</w:t>
            </w:r>
          </w:p>
        </w:tc>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符合數</w:t>
            </w:r>
          </w:p>
        </w:tc>
        <w:tc>
          <w:tcPr>
            <w:tcW w:w="286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行政區</w:t>
            </w:r>
          </w:p>
        </w:tc>
        <w:tc>
          <w:tcPr>
            <w:tcW w:w="788"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hint="eastAsia"/>
                <w:sz w:val="28"/>
              </w:rPr>
              <w:t>備註</w:t>
            </w:r>
          </w:p>
        </w:tc>
      </w:tr>
      <w:tr w:rsidR="00B8571D" w:rsidRPr="000E7E2B" w:rsidTr="00F379D0">
        <w:trPr>
          <w:jc w:val="center"/>
        </w:trPr>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基隆市</w:t>
            </w:r>
          </w:p>
        </w:tc>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1</w:t>
            </w:r>
          </w:p>
        </w:tc>
        <w:tc>
          <w:tcPr>
            <w:tcW w:w="2864" w:type="pct"/>
            <w:vAlign w:val="center"/>
          </w:tcPr>
          <w:p w:rsidR="00B8571D" w:rsidRPr="000E7E2B" w:rsidRDefault="00B8571D" w:rsidP="00F379D0">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安樂區</w:t>
            </w:r>
          </w:p>
        </w:tc>
        <w:tc>
          <w:tcPr>
            <w:tcW w:w="788" w:type="pct"/>
            <w:vAlign w:val="center"/>
          </w:tcPr>
          <w:p w:rsidR="00B8571D" w:rsidRPr="000E7E2B" w:rsidRDefault="00B8571D" w:rsidP="00F379D0">
            <w:pPr>
              <w:adjustRightInd w:val="0"/>
              <w:snapToGrid w:val="0"/>
              <w:jc w:val="both"/>
              <w:rPr>
                <w:rFonts w:ascii="Times New Roman" w:eastAsia="標楷體" w:hAnsi="Times New Roman" w:cs="Times New Roman"/>
                <w:sz w:val="28"/>
              </w:rPr>
            </w:pPr>
          </w:p>
        </w:tc>
      </w:tr>
      <w:tr w:rsidR="00B8571D" w:rsidRPr="000E7E2B" w:rsidTr="00F379D0">
        <w:trPr>
          <w:jc w:val="center"/>
        </w:trPr>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新竹縣</w:t>
            </w:r>
          </w:p>
        </w:tc>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2</w:t>
            </w:r>
          </w:p>
        </w:tc>
        <w:tc>
          <w:tcPr>
            <w:tcW w:w="2864" w:type="pct"/>
            <w:vAlign w:val="center"/>
          </w:tcPr>
          <w:p w:rsidR="00B8571D" w:rsidRPr="000E7E2B" w:rsidRDefault="00B8571D" w:rsidP="00F379D0">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竹東鎮、湖口鄉</w:t>
            </w:r>
          </w:p>
        </w:tc>
        <w:tc>
          <w:tcPr>
            <w:tcW w:w="788" w:type="pct"/>
            <w:vAlign w:val="center"/>
          </w:tcPr>
          <w:p w:rsidR="00B8571D" w:rsidRPr="000E7E2B" w:rsidRDefault="00B8571D" w:rsidP="00F379D0">
            <w:pPr>
              <w:adjustRightInd w:val="0"/>
              <w:snapToGrid w:val="0"/>
              <w:jc w:val="both"/>
              <w:rPr>
                <w:rFonts w:ascii="Times New Roman" w:eastAsia="標楷體" w:hAnsi="Times New Roman" w:cs="Times New Roman"/>
                <w:sz w:val="28"/>
              </w:rPr>
            </w:pPr>
          </w:p>
        </w:tc>
      </w:tr>
      <w:tr w:rsidR="00B8571D" w:rsidRPr="000E7E2B" w:rsidTr="00F379D0">
        <w:trPr>
          <w:jc w:val="center"/>
        </w:trPr>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苗栗縣</w:t>
            </w:r>
          </w:p>
        </w:tc>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3</w:t>
            </w:r>
          </w:p>
        </w:tc>
        <w:tc>
          <w:tcPr>
            <w:tcW w:w="2864" w:type="pct"/>
            <w:vAlign w:val="center"/>
          </w:tcPr>
          <w:p w:rsidR="00B8571D" w:rsidRPr="000E7E2B" w:rsidRDefault="00B8571D" w:rsidP="00F379D0">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hint="eastAsia"/>
                <w:sz w:val="28"/>
              </w:rPr>
              <w:t>苗栗市、</w:t>
            </w:r>
            <w:r w:rsidRPr="000E7E2B">
              <w:rPr>
                <w:rFonts w:ascii="Times New Roman" w:eastAsia="標楷體" w:hAnsi="Times New Roman" w:cs="Times New Roman"/>
                <w:sz w:val="28"/>
              </w:rPr>
              <w:t>頭份市、竹南鎮</w:t>
            </w:r>
          </w:p>
        </w:tc>
        <w:tc>
          <w:tcPr>
            <w:tcW w:w="788" w:type="pct"/>
            <w:vAlign w:val="center"/>
          </w:tcPr>
          <w:p w:rsidR="00B8571D" w:rsidRPr="000E7E2B" w:rsidRDefault="00B8571D" w:rsidP="00F379D0">
            <w:pPr>
              <w:adjustRightInd w:val="0"/>
              <w:snapToGrid w:val="0"/>
              <w:jc w:val="both"/>
              <w:rPr>
                <w:rFonts w:ascii="Times New Roman" w:eastAsia="標楷體" w:hAnsi="Times New Roman" w:cs="Times New Roman"/>
                <w:sz w:val="20"/>
                <w:szCs w:val="20"/>
              </w:rPr>
            </w:pPr>
            <w:r w:rsidRPr="00C46411">
              <w:rPr>
                <w:rFonts w:ascii="Times New Roman" w:eastAsia="標楷體" w:hAnsi="Times New Roman" w:cs="Times New Roman" w:hint="eastAsia"/>
                <w:szCs w:val="20"/>
              </w:rPr>
              <w:t>轄內無國民運動中心</w:t>
            </w:r>
          </w:p>
        </w:tc>
      </w:tr>
      <w:tr w:rsidR="00B8571D" w:rsidRPr="000E7E2B" w:rsidTr="00F379D0">
        <w:trPr>
          <w:jc w:val="center"/>
        </w:trPr>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臺中市</w:t>
            </w:r>
          </w:p>
        </w:tc>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8</w:t>
            </w:r>
          </w:p>
        </w:tc>
        <w:tc>
          <w:tcPr>
            <w:tcW w:w="2864" w:type="pct"/>
            <w:vAlign w:val="center"/>
          </w:tcPr>
          <w:p w:rsidR="00B8571D" w:rsidRPr="000E7E2B" w:rsidRDefault="00B8571D" w:rsidP="00F379D0">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東區、西區、大甲區、清水區、沙鹿區、大雅區、烏日區、龍井區</w:t>
            </w:r>
          </w:p>
        </w:tc>
        <w:tc>
          <w:tcPr>
            <w:tcW w:w="788" w:type="pct"/>
            <w:vAlign w:val="center"/>
          </w:tcPr>
          <w:p w:rsidR="00B8571D" w:rsidRPr="000E7E2B" w:rsidRDefault="00B8571D" w:rsidP="00F379D0">
            <w:pPr>
              <w:adjustRightInd w:val="0"/>
              <w:snapToGrid w:val="0"/>
              <w:jc w:val="both"/>
              <w:rPr>
                <w:rFonts w:ascii="Times New Roman" w:eastAsia="標楷體" w:hAnsi="Times New Roman" w:cs="Times New Roman"/>
                <w:sz w:val="28"/>
              </w:rPr>
            </w:pPr>
          </w:p>
        </w:tc>
      </w:tr>
      <w:tr w:rsidR="00B8571D" w:rsidRPr="000E7E2B" w:rsidTr="00F379D0">
        <w:trPr>
          <w:jc w:val="center"/>
        </w:trPr>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彰化縣</w:t>
            </w:r>
          </w:p>
        </w:tc>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2</w:t>
            </w:r>
          </w:p>
        </w:tc>
        <w:tc>
          <w:tcPr>
            <w:tcW w:w="2864" w:type="pct"/>
            <w:vAlign w:val="center"/>
          </w:tcPr>
          <w:p w:rsidR="00B8571D" w:rsidRPr="000E7E2B" w:rsidRDefault="00B8571D" w:rsidP="00F379D0">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鹿港鎮、和美鎮</w:t>
            </w:r>
          </w:p>
        </w:tc>
        <w:tc>
          <w:tcPr>
            <w:tcW w:w="788" w:type="pct"/>
            <w:vAlign w:val="center"/>
          </w:tcPr>
          <w:p w:rsidR="00B8571D" w:rsidRPr="000E7E2B" w:rsidRDefault="00B8571D" w:rsidP="00F379D0">
            <w:pPr>
              <w:adjustRightInd w:val="0"/>
              <w:snapToGrid w:val="0"/>
              <w:jc w:val="both"/>
              <w:rPr>
                <w:rFonts w:ascii="Times New Roman" w:eastAsia="標楷體" w:hAnsi="Times New Roman" w:cs="Times New Roman"/>
                <w:sz w:val="28"/>
              </w:rPr>
            </w:pPr>
          </w:p>
        </w:tc>
      </w:tr>
      <w:tr w:rsidR="00B8571D" w:rsidRPr="000E7E2B" w:rsidTr="00F379D0">
        <w:trPr>
          <w:jc w:val="center"/>
        </w:trPr>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南投縣</w:t>
            </w:r>
          </w:p>
        </w:tc>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3</w:t>
            </w:r>
          </w:p>
        </w:tc>
        <w:tc>
          <w:tcPr>
            <w:tcW w:w="2864" w:type="pct"/>
            <w:vAlign w:val="center"/>
          </w:tcPr>
          <w:p w:rsidR="00B8571D" w:rsidRPr="000E7E2B" w:rsidRDefault="00B8571D" w:rsidP="00F379D0">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南投市、草屯鎮、埔里鎮</w:t>
            </w:r>
          </w:p>
        </w:tc>
        <w:tc>
          <w:tcPr>
            <w:tcW w:w="788" w:type="pct"/>
            <w:vAlign w:val="center"/>
          </w:tcPr>
          <w:p w:rsidR="00B8571D" w:rsidRPr="00C46411" w:rsidRDefault="00B8571D" w:rsidP="00F379D0">
            <w:pPr>
              <w:adjustRightInd w:val="0"/>
              <w:snapToGrid w:val="0"/>
              <w:jc w:val="both"/>
              <w:rPr>
                <w:rFonts w:ascii="Times New Roman" w:eastAsia="標楷體" w:hAnsi="Times New Roman" w:cs="Times New Roman"/>
              </w:rPr>
            </w:pPr>
            <w:r w:rsidRPr="00C46411">
              <w:rPr>
                <w:rFonts w:ascii="Times New Roman" w:eastAsia="標楷體" w:hAnsi="Times New Roman" w:cs="Times New Roman" w:hint="eastAsia"/>
                <w:szCs w:val="20"/>
              </w:rPr>
              <w:t>轄內無國民運動中心</w:t>
            </w:r>
          </w:p>
        </w:tc>
      </w:tr>
      <w:tr w:rsidR="00B8571D" w:rsidRPr="000E7E2B" w:rsidTr="00F379D0">
        <w:trPr>
          <w:jc w:val="center"/>
        </w:trPr>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雲林縣</w:t>
            </w:r>
          </w:p>
        </w:tc>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1</w:t>
            </w:r>
          </w:p>
        </w:tc>
        <w:tc>
          <w:tcPr>
            <w:tcW w:w="2864" w:type="pct"/>
            <w:vAlign w:val="center"/>
          </w:tcPr>
          <w:p w:rsidR="00B8571D" w:rsidRPr="000E7E2B" w:rsidRDefault="00B8571D" w:rsidP="00F379D0">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虎尾鎮</w:t>
            </w:r>
          </w:p>
        </w:tc>
        <w:tc>
          <w:tcPr>
            <w:tcW w:w="788" w:type="pct"/>
            <w:vAlign w:val="center"/>
          </w:tcPr>
          <w:p w:rsidR="00B8571D" w:rsidRPr="00C46411" w:rsidRDefault="00B8571D" w:rsidP="00F379D0">
            <w:pPr>
              <w:adjustRightInd w:val="0"/>
              <w:snapToGrid w:val="0"/>
              <w:jc w:val="both"/>
              <w:rPr>
                <w:rFonts w:ascii="Times New Roman" w:eastAsia="標楷體" w:hAnsi="Times New Roman" w:cs="Times New Roman"/>
              </w:rPr>
            </w:pPr>
          </w:p>
        </w:tc>
      </w:tr>
      <w:tr w:rsidR="00B8571D" w:rsidRPr="000E7E2B" w:rsidTr="00F379D0">
        <w:trPr>
          <w:jc w:val="center"/>
        </w:trPr>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嘉義市</w:t>
            </w:r>
          </w:p>
        </w:tc>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1</w:t>
            </w:r>
          </w:p>
        </w:tc>
        <w:tc>
          <w:tcPr>
            <w:tcW w:w="2864" w:type="pct"/>
            <w:vAlign w:val="center"/>
          </w:tcPr>
          <w:p w:rsidR="00B8571D" w:rsidRPr="000E7E2B" w:rsidRDefault="00B8571D" w:rsidP="00F379D0">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西區</w:t>
            </w:r>
          </w:p>
        </w:tc>
        <w:tc>
          <w:tcPr>
            <w:tcW w:w="788" w:type="pct"/>
            <w:vAlign w:val="center"/>
          </w:tcPr>
          <w:p w:rsidR="00B8571D" w:rsidRPr="00C46411" w:rsidRDefault="00B8571D" w:rsidP="00F379D0">
            <w:pPr>
              <w:adjustRightInd w:val="0"/>
              <w:snapToGrid w:val="0"/>
              <w:jc w:val="both"/>
              <w:rPr>
                <w:rFonts w:ascii="Times New Roman" w:eastAsia="標楷體" w:hAnsi="Times New Roman" w:cs="Times New Roman"/>
              </w:rPr>
            </w:pPr>
          </w:p>
        </w:tc>
      </w:tr>
      <w:tr w:rsidR="00B8571D" w:rsidRPr="000E7E2B" w:rsidTr="00F379D0">
        <w:trPr>
          <w:jc w:val="center"/>
        </w:trPr>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臺南市</w:t>
            </w:r>
          </w:p>
        </w:tc>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7</w:t>
            </w:r>
          </w:p>
        </w:tc>
        <w:tc>
          <w:tcPr>
            <w:tcW w:w="2864" w:type="pct"/>
            <w:vAlign w:val="center"/>
          </w:tcPr>
          <w:p w:rsidR="00B8571D" w:rsidRPr="000E7E2B" w:rsidRDefault="00B8571D" w:rsidP="00F379D0">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新營區、仁德區、永康區、東區、南區、北區、安南區</w:t>
            </w:r>
          </w:p>
        </w:tc>
        <w:tc>
          <w:tcPr>
            <w:tcW w:w="788" w:type="pct"/>
            <w:vAlign w:val="center"/>
          </w:tcPr>
          <w:p w:rsidR="00B8571D" w:rsidRPr="00C46411" w:rsidRDefault="00B8571D" w:rsidP="00F379D0">
            <w:pPr>
              <w:adjustRightInd w:val="0"/>
              <w:snapToGrid w:val="0"/>
              <w:jc w:val="both"/>
              <w:rPr>
                <w:rFonts w:ascii="Times New Roman" w:eastAsia="標楷體" w:hAnsi="Times New Roman" w:cs="Times New Roman"/>
              </w:rPr>
            </w:pPr>
          </w:p>
        </w:tc>
      </w:tr>
      <w:tr w:rsidR="00B8571D" w:rsidRPr="000E7E2B" w:rsidTr="00F379D0">
        <w:trPr>
          <w:jc w:val="center"/>
        </w:trPr>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高雄市</w:t>
            </w:r>
          </w:p>
        </w:tc>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11</w:t>
            </w:r>
          </w:p>
        </w:tc>
        <w:tc>
          <w:tcPr>
            <w:tcW w:w="2864" w:type="pct"/>
            <w:vAlign w:val="center"/>
          </w:tcPr>
          <w:p w:rsidR="00B8571D" w:rsidRPr="000E7E2B" w:rsidRDefault="00B8571D" w:rsidP="00F379D0">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鼓山區、楠梓區、三民區、苓雅區、前鎮區、小港區、大寮區、仁武區、岡山區</w:t>
            </w:r>
            <w:r w:rsidRPr="000E7E2B">
              <w:rPr>
                <w:rFonts w:ascii="Times New Roman" w:eastAsia="標楷體" w:hAnsi="Times New Roman" w:cs="Times New Roman" w:hint="eastAsia"/>
                <w:sz w:val="28"/>
              </w:rPr>
              <w:t>、左營區、鳳山區</w:t>
            </w:r>
          </w:p>
        </w:tc>
        <w:tc>
          <w:tcPr>
            <w:tcW w:w="788" w:type="pct"/>
            <w:vAlign w:val="center"/>
          </w:tcPr>
          <w:p w:rsidR="00B8571D" w:rsidRPr="00C46411" w:rsidRDefault="00B8571D" w:rsidP="00F379D0">
            <w:pPr>
              <w:adjustRightInd w:val="0"/>
              <w:snapToGrid w:val="0"/>
              <w:jc w:val="both"/>
              <w:rPr>
                <w:rFonts w:ascii="Times New Roman" w:eastAsia="標楷體" w:hAnsi="Times New Roman" w:cs="Times New Roman"/>
              </w:rPr>
            </w:pPr>
            <w:r w:rsidRPr="00C46411">
              <w:rPr>
                <w:rFonts w:ascii="Times New Roman" w:eastAsia="標楷體" w:hAnsi="Times New Roman" w:cs="Times New Roman" w:hint="eastAsia"/>
                <w:szCs w:val="20"/>
              </w:rPr>
              <w:t>轄內無國民運動中心</w:t>
            </w:r>
          </w:p>
        </w:tc>
      </w:tr>
      <w:tr w:rsidR="00B8571D" w:rsidRPr="000E7E2B" w:rsidTr="00F379D0">
        <w:trPr>
          <w:jc w:val="center"/>
        </w:trPr>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宜蘭縣</w:t>
            </w:r>
          </w:p>
        </w:tc>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1</w:t>
            </w:r>
          </w:p>
        </w:tc>
        <w:tc>
          <w:tcPr>
            <w:tcW w:w="2864" w:type="pct"/>
            <w:vAlign w:val="center"/>
          </w:tcPr>
          <w:p w:rsidR="00B8571D" w:rsidRPr="000E7E2B" w:rsidRDefault="00B8571D" w:rsidP="00F379D0">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羅東鎮</w:t>
            </w:r>
          </w:p>
        </w:tc>
        <w:tc>
          <w:tcPr>
            <w:tcW w:w="788" w:type="pct"/>
            <w:vAlign w:val="center"/>
          </w:tcPr>
          <w:p w:rsidR="00B8571D" w:rsidRPr="00C46411" w:rsidRDefault="00B8571D" w:rsidP="00F379D0">
            <w:pPr>
              <w:adjustRightInd w:val="0"/>
              <w:snapToGrid w:val="0"/>
              <w:jc w:val="both"/>
              <w:rPr>
                <w:rFonts w:ascii="Times New Roman" w:eastAsia="標楷體" w:hAnsi="Times New Roman" w:cs="Times New Roman"/>
              </w:rPr>
            </w:pPr>
          </w:p>
        </w:tc>
      </w:tr>
      <w:tr w:rsidR="00B8571D" w:rsidRPr="000E7E2B" w:rsidTr="00F379D0">
        <w:trPr>
          <w:jc w:val="center"/>
        </w:trPr>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花蓮縣</w:t>
            </w:r>
          </w:p>
        </w:tc>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2</w:t>
            </w:r>
          </w:p>
        </w:tc>
        <w:tc>
          <w:tcPr>
            <w:tcW w:w="2864" w:type="pct"/>
            <w:vAlign w:val="center"/>
          </w:tcPr>
          <w:p w:rsidR="00B8571D" w:rsidRPr="000E7E2B" w:rsidRDefault="00B8571D" w:rsidP="00F379D0">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花蓮市、吉安鄉</w:t>
            </w:r>
          </w:p>
        </w:tc>
        <w:tc>
          <w:tcPr>
            <w:tcW w:w="788" w:type="pct"/>
            <w:vAlign w:val="center"/>
          </w:tcPr>
          <w:p w:rsidR="00B8571D" w:rsidRPr="00C46411" w:rsidRDefault="00B8571D" w:rsidP="00F379D0">
            <w:pPr>
              <w:adjustRightInd w:val="0"/>
              <w:snapToGrid w:val="0"/>
              <w:jc w:val="both"/>
              <w:rPr>
                <w:rFonts w:ascii="Times New Roman" w:eastAsia="標楷體" w:hAnsi="Times New Roman" w:cs="Times New Roman"/>
              </w:rPr>
            </w:pPr>
            <w:r w:rsidRPr="00C46411">
              <w:rPr>
                <w:rFonts w:ascii="Times New Roman" w:eastAsia="標楷體" w:hAnsi="Times New Roman" w:cs="Times New Roman" w:hint="eastAsia"/>
                <w:szCs w:val="20"/>
              </w:rPr>
              <w:t>轄內無國民運動中心</w:t>
            </w:r>
          </w:p>
        </w:tc>
      </w:tr>
      <w:tr w:rsidR="00B8571D" w:rsidRPr="000E7E2B" w:rsidTr="00F379D0">
        <w:trPr>
          <w:jc w:val="center"/>
        </w:trPr>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臺東縣</w:t>
            </w:r>
          </w:p>
        </w:tc>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1</w:t>
            </w:r>
          </w:p>
        </w:tc>
        <w:tc>
          <w:tcPr>
            <w:tcW w:w="2864" w:type="pct"/>
            <w:vAlign w:val="center"/>
          </w:tcPr>
          <w:p w:rsidR="00B8571D" w:rsidRPr="000E7E2B" w:rsidRDefault="00B8571D" w:rsidP="00F379D0">
            <w:pPr>
              <w:adjustRightInd w:val="0"/>
              <w:snapToGrid w:val="0"/>
              <w:jc w:val="both"/>
              <w:rPr>
                <w:rFonts w:ascii="Times New Roman" w:eastAsia="標楷體" w:hAnsi="Times New Roman" w:cs="Times New Roman"/>
                <w:sz w:val="28"/>
              </w:rPr>
            </w:pPr>
            <w:r w:rsidRPr="000E7E2B">
              <w:rPr>
                <w:rFonts w:ascii="Times New Roman" w:eastAsia="標楷體" w:hAnsi="Times New Roman" w:cs="Times New Roman"/>
                <w:sz w:val="28"/>
              </w:rPr>
              <w:t>臺東市</w:t>
            </w:r>
          </w:p>
        </w:tc>
        <w:tc>
          <w:tcPr>
            <w:tcW w:w="788" w:type="pct"/>
            <w:vAlign w:val="center"/>
          </w:tcPr>
          <w:p w:rsidR="00B8571D" w:rsidRPr="00C46411" w:rsidRDefault="00B8571D" w:rsidP="00F379D0">
            <w:pPr>
              <w:adjustRightInd w:val="0"/>
              <w:snapToGrid w:val="0"/>
              <w:jc w:val="both"/>
              <w:rPr>
                <w:rFonts w:ascii="Times New Roman" w:eastAsia="標楷體" w:hAnsi="Times New Roman" w:cs="Times New Roman"/>
              </w:rPr>
            </w:pPr>
            <w:r w:rsidRPr="00C46411">
              <w:rPr>
                <w:rFonts w:ascii="Times New Roman" w:eastAsia="標楷體" w:hAnsi="Times New Roman" w:cs="Times New Roman" w:hint="eastAsia"/>
                <w:szCs w:val="20"/>
              </w:rPr>
              <w:t>轄內無國民運動中心</w:t>
            </w:r>
          </w:p>
        </w:tc>
      </w:tr>
      <w:tr w:rsidR="00B8571D" w:rsidRPr="000E7E2B" w:rsidTr="00F379D0">
        <w:trPr>
          <w:jc w:val="center"/>
        </w:trPr>
        <w:tc>
          <w:tcPr>
            <w:tcW w:w="674" w:type="pct"/>
            <w:vAlign w:val="center"/>
          </w:tcPr>
          <w:p w:rsidR="00B8571D" w:rsidRPr="000E7E2B" w:rsidRDefault="00B8571D" w:rsidP="00F379D0">
            <w:pPr>
              <w:adjustRightInd w:val="0"/>
              <w:snapToGrid w:val="0"/>
              <w:jc w:val="center"/>
              <w:rPr>
                <w:rFonts w:ascii="標楷體" w:eastAsia="標楷體" w:hAnsi="標楷體" w:cs="Times New Roman"/>
                <w:sz w:val="28"/>
              </w:rPr>
            </w:pPr>
            <w:r w:rsidRPr="000E7E2B">
              <w:rPr>
                <w:rFonts w:ascii="標楷體" w:eastAsia="標楷體" w:hAnsi="標楷體" w:cs="Times New Roman" w:hint="eastAsia"/>
                <w:sz w:val="28"/>
              </w:rPr>
              <w:t>合計</w:t>
            </w:r>
          </w:p>
        </w:tc>
        <w:tc>
          <w:tcPr>
            <w:tcW w:w="674" w:type="pct"/>
            <w:vAlign w:val="center"/>
          </w:tcPr>
          <w:p w:rsidR="00B8571D" w:rsidRPr="000E7E2B" w:rsidRDefault="00B8571D" w:rsidP="00F379D0">
            <w:pPr>
              <w:adjustRightInd w:val="0"/>
              <w:snapToGrid w:val="0"/>
              <w:jc w:val="center"/>
              <w:rPr>
                <w:rFonts w:ascii="Times New Roman" w:eastAsia="標楷體" w:hAnsi="Times New Roman" w:cs="Times New Roman"/>
                <w:sz w:val="28"/>
              </w:rPr>
            </w:pPr>
            <w:r w:rsidRPr="000E7E2B">
              <w:rPr>
                <w:rFonts w:ascii="Times New Roman" w:eastAsia="標楷體" w:hAnsi="Times New Roman" w:cs="Times New Roman"/>
                <w:sz w:val="28"/>
              </w:rPr>
              <w:t>43</w:t>
            </w:r>
          </w:p>
        </w:tc>
        <w:tc>
          <w:tcPr>
            <w:tcW w:w="2864" w:type="pct"/>
          </w:tcPr>
          <w:p w:rsidR="00B8571D" w:rsidRPr="000E7E2B" w:rsidRDefault="00B8571D" w:rsidP="00F379D0">
            <w:pPr>
              <w:adjustRightInd w:val="0"/>
              <w:snapToGrid w:val="0"/>
              <w:jc w:val="both"/>
              <w:rPr>
                <w:rFonts w:ascii="Times New Roman" w:eastAsia="標楷體" w:hAnsi="Times New Roman" w:cs="Times New Roman"/>
                <w:sz w:val="28"/>
              </w:rPr>
            </w:pPr>
          </w:p>
        </w:tc>
        <w:tc>
          <w:tcPr>
            <w:tcW w:w="788" w:type="pct"/>
            <w:vAlign w:val="center"/>
          </w:tcPr>
          <w:p w:rsidR="00B8571D" w:rsidRPr="000E7E2B" w:rsidRDefault="00B8571D" w:rsidP="00F379D0">
            <w:pPr>
              <w:adjustRightInd w:val="0"/>
              <w:snapToGrid w:val="0"/>
              <w:jc w:val="both"/>
              <w:rPr>
                <w:rFonts w:ascii="Times New Roman" w:eastAsia="標楷體" w:hAnsi="Times New Roman" w:cs="Times New Roman"/>
                <w:sz w:val="28"/>
              </w:rPr>
            </w:pPr>
          </w:p>
        </w:tc>
      </w:tr>
    </w:tbl>
    <w:p w:rsidR="00B8571D" w:rsidRPr="00C46411" w:rsidRDefault="00B8571D" w:rsidP="00B8571D">
      <w:pPr>
        <w:ind w:leftChars="-1" w:left="478" w:hangingChars="200" w:hanging="480"/>
        <w:jc w:val="both"/>
        <w:rPr>
          <w:rFonts w:ascii="Times New Roman" w:eastAsia="標楷體" w:hAnsi="Times New Roman" w:cs="Times New Roman"/>
          <w:sz w:val="28"/>
        </w:rPr>
      </w:pPr>
      <w:r w:rsidRPr="00C46411">
        <w:rPr>
          <w:rFonts w:ascii="Times New Roman" w:eastAsia="標楷體" w:hAnsi="Times New Roman" w:cs="Times New Roman" w:hint="eastAsia"/>
        </w:rPr>
        <w:t>註：所列符合設置全民運動館之行政區人口數係依內政部公布</w:t>
      </w:r>
      <w:r w:rsidRPr="00C46411">
        <w:rPr>
          <w:rFonts w:ascii="Times New Roman" w:eastAsia="標楷體" w:hAnsi="Times New Roman" w:cs="Times New Roman" w:hint="eastAsia"/>
          <w:szCs w:val="24"/>
        </w:rPr>
        <w:t>108</w:t>
      </w:r>
      <w:r w:rsidRPr="00C46411">
        <w:rPr>
          <w:rFonts w:ascii="Times New Roman" w:eastAsia="標楷體" w:hAnsi="Times New Roman" w:cs="Times New Roman" w:hint="eastAsia"/>
          <w:szCs w:val="24"/>
        </w:rPr>
        <w:t>年度人口統計資料為主，後續仍俟各地方政府提報申請計畫當下人口統計資料為準。</w:t>
      </w:r>
    </w:p>
    <w:p w:rsidR="00B8571D" w:rsidRPr="00C46411" w:rsidRDefault="00B8571D" w:rsidP="00D74321">
      <w:pPr>
        <w:pStyle w:val="aff0"/>
        <w:numPr>
          <w:ilvl w:val="0"/>
          <w:numId w:val="81"/>
        </w:numPr>
        <w:spacing w:beforeLines="50" w:before="120" w:line="480" w:lineRule="exact"/>
        <w:ind w:left="1134" w:hanging="567"/>
        <w:jc w:val="both"/>
        <w:rPr>
          <w:rFonts w:ascii="Times New Roman" w:eastAsia="標楷體" w:hAnsi="Times New Roman" w:cs="Times New Roman"/>
          <w:sz w:val="28"/>
          <w:szCs w:val="28"/>
        </w:rPr>
      </w:pPr>
      <w:r w:rsidRPr="000E7E2B">
        <w:rPr>
          <w:rFonts w:ascii="Times New Roman" w:eastAsia="標楷體" w:hAnsi="Times New Roman" w:cs="Times New Roman" w:hint="eastAsia"/>
          <w:sz w:val="28"/>
        </w:rPr>
        <w:t>建議設施種類及量體</w:t>
      </w:r>
      <w:r w:rsidRPr="000E7E2B">
        <w:rPr>
          <w:rFonts w:ascii="Times New Roman" w:eastAsia="標楷體" w:hAnsi="Times New Roman" w:cs="Times New Roman"/>
          <w:sz w:val="28"/>
        </w:rPr>
        <w:t>規模</w:t>
      </w:r>
    </w:p>
    <w:p w:rsidR="00B8571D" w:rsidRPr="00C46411" w:rsidRDefault="00B8571D" w:rsidP="00D74321">
      <w:pPr>
        <w:pStyle w:val="aff0"/>
        <w:numPr>
          <w:ilvl w:val="0"/>
          <w:numId w:val="82"/>
        </w:numPr>
        <w:spacing w:line="480" w:lineRule="exact"/>
        <w:ind w:left="1134" w:hanging="283"/>
        <w:jc w:val="both"/>
        <w:rPr>
          <w:rFonts w:ascii="Times New Roman" w:eastAsia="標楷體" w:hAnsi="Times New Roman" w:cs="Times New Roman"/>
          <w:sz w:val="28"/>
          <w:szCs w:val="28"/>
        </w:rPr>
      </w:pPr>
      <w:r w:rsidRPr="000E7E2B">
        <w:rPr>
          <w:rFonts w:ascii="Times New Roman" w:eastAsia="標楷體" w:hAnsi="Times New Roman" w:cs="Times New Roman" w:hint="eastAsia"/>
          <w:sz w:val="28"/>
        </w:rPr>
        <w:t>新型態健身房：主要強調專業教練指導，藉由肌力訓練、滾輪</w:t>
      </w:r>
      <w:r w:rsidR="00BE0DF0">
        <w:rPr>
          <w:rFonts w:ascii="Times New Roman" w:eastAsia="標楷體" w:hAnsi="Times New Roman" w:cs="Times New Roman" w:hint="eastAsia"/>
          <w:sz w:val="28"/>
        </w:rPr>
        <w:t>放鬆</w:t>
      </w:r>
      <w:r w:rsidRPr="00E83244">
        <w:rPr>
          <w:rFonts w:ascii="Times New Roman" w:eastAsia="標楷體" w:hAnsi="Times New Roman" w:cs="Times New Roman" w:hint="eastAsia"/>
          <w:sz w:val="28"/>
        </w:rPr>
        <w:t>、拉筋伸展等教學課程，改善體態及強化體能，增加肌肉柔軟度，避免運動傷害。</w:t>
      </w:r>
    </w:p>
    <w:p w:rsidR="00B8571D" w:rsidRPr="00C46411" w:rsidRDefault="00B8571D" w:rsidP="00D74321">
      <w:pPr>
        <w:pStyle w:val="aff0"/>
        <w:numPr>
          <w:ilvl w:val="0"/>
          <w:numId w:val="82"/>
        </w:numPr>
        <w:spacing w:line="480" w:lineRule="exact"/>
        <w:ind w:left="1134" w:hanging="283"/>
        <w:jc w:val="both"/>
        <w:rPr>
          <w:rFonts w:ascii="Times New Roman" w:eastAsia="標楷體" w:hAnsi="Times New Roman" w:cs="Times New Roman"/>
          <w:sz w:val="28"/>
          <w:szCs w:val="28"/>
        </w:rPr>
      </w:pPr>
      <w:r w:rsidRPr="00E83244">
        <w:rPr>
          <w:rFonts w:ascii="Times New Roman" w:eastAsia="標楷體" w:hAnsi="Times New Roman" w:cs="Times New Roman" w:hint="eastAsia"/>
          <w:sz w:val="28"/>
        </w:rPr>
        <w:t>瑜珈或韻律教室：設置可彈性運用變換運動項目的多功能場地，開設舞蹈、瑜珈、</w:t>
      </w:r>
      <w:r w:rsidRPr="00E83244">
        <w:rPr>
          <w:rFonts w:ascii="Times New Roman" w:eastAsia="標楷體" w:hAnsi="Times New Roman" w:cs="Times New Roman" w:hint="eastAsia"/>
          <w:sz w:val="28"/>
        </w:rPr>
        <w:t>TRX</w:t>
      </w:r>
      <w:r w:rsidRPr="00E83244">
        <w:rPr>
          <w:rFonts w:ascii="Times New Roman" w:eastAsia="標楷體" w:hAnsi="Times New Roman" w:cs="Times New Roman" w:hint="eastAsia"/>
          <w:sz w:val="28"/>
        </w:rPr>
        <w:t>等多元化運動課程，提供各年齡層參與。</w:t>
      </w:r>
    </w:p>
    <w:p w:rsidR="00B8571D" w:rsidRPr="00C46411" w:rsidRDefault="00B8571D" w:rsidP="00D74321">
      <w:pPr>
        <w:pStyle w:val="aff0"/>
        <w:numPr>
          <w:ilvl w:val="0"/>
          <w:numId w:val="82"/>
        </w:numPr>
        <w:spacing w:line="480" w:lineRule="exact"/>
        <w:ind w:left="1134" w:hanging="283"/>
        <w:jc w:val="both"/>
        <w:rPr>
          <w:rFonts w:ascii="Times New Roman" w:eastAsia="標楷體" w:hAnsi="Times New Roman" w:cs="Times New Roman"/>
          <w:sz w:val="28"/>
          <w:szCs w:val="28"/>
        </w:rPr>
      </w:pPr>
      <w:r w:rsidRPr="00E83244">
        <w:rPr>
          <w:rFonts w:ascii="Times New Roman" w:eastAsia="標楷體" w:hAnsi="Times New Roman" w:cs="Times New Roman" w:hint="eastAsia"/>
          <w:sz w:val="28"/>
        </w:rPr>
        <w:t>全齡體能訓練場：設置攀爬、翻滾、彈跳等運動訓練設施，鍛鍊參與者平衡感、敏捷性，強化體適能。</w:t>
      </w:r>
    </w:p>
    <w:p w:rsidR="00B8571D" w:rsidRPr="00C46411" w:rsidRDefault="00B8571D" w:rsidP="00D74321">
      <w:pPr>
        <w:pStyle w:val="aff0"/>
        <w:numPr>
          <w:ilvl w:val="0"/>
          <w:numId w:val="82"/>
        </w:numPr>
        <w:spacing w:line="480" w:lineRule="exact"/>
        <w:ind w:left="1134" w:hanging="283"/>
        <w:jc w:val="both"/>
        <w:rPr>
          <w:rFonts w:ascii="Times New Roman" w:eastAsia="標楷體" w:hAnsi="Times New Roman" w:cs="Times New Roman"/>
          <w:sz w:val="28"/>
          <w:szCs w:val="28"/>
        </w:rPr>
      </w:pPr>
      <w:r w:rsidRPr="000E7E2B">
        <w:rPr>
          <w:rFonts w:ascii="Times New Roman" w:eastAsia="標楷體" w:hAnsi="Times New Roman" w:cs="Times New Roman"/>
          <w:sz w:val="28"/>
        </w:rPr>
        <w:t>羽球場（</w:t>
      </w:r>
      <w:r w:rsidRPr="000E7E2B">
        <w:rPr>
          <w:rFonts w:ascii="Times New Roman" w:eastAsia="標楷體" w:hAnsi="Times New Roman" w:cs="Times New Roman" w:hint="eastAsia"/>
          <w:sz w:val="28"/>
        </w:rPr>
        <w:t>或</w:t>
      </w:r>
      <w:r>
        <w:rPr>
          <w:rFonts w:ascii="Times New Roman" w:eastAsia="標楷體" w:hAnsi="Times New Roman" w:cs="Times New Roman"/>
          <w:sz w:val="28"/>
        </w:rPr>
        <w:t>綜</w:t>
      </w:r>
      <w:r w:rsidRPr="00E83244">
        <w:rPr>
          <w:rFonts w:ascii="Times New Roman" w:eastAsia="標楷體" w:hAnsi="Times New Roman" w:cs="Times New Roman"/>
          <w:sz w:val="28"/>
        </w:rPr>
        <w:t>合球場</w:t>
      </w:r>
      <w:r w:rsidRPr="00E83244">
        <w:rPr>
          <w:rFonts w:ascii="Times New Roman" w:eastAsia="標楷體" w:hAnsi="Times New Roman" w:cs="Times New Roman" w:hint="eastAsia"/>
          <w:sz w:val="28"/>
        </w:rPr>
        <w:t>）：依各地方運動需求設置。</w:t>
      </w:r>
    </w:p>
    <w:p w:rsidR="00B8571D" w:rsidRPr="00C46411" w:rsidRDefault="00B8571D" w:rsidP="00D74321">
      <w:pPr>
        <w:pStyle w:val="aff0"/>
        <w:numPr>
          <w:ilvl w:val="0"/>
          <w:numId w:val="82"/>
        </w:numPr>
        <w:spacing w:line="480" w:lineRule="exact"/>
        <w:ind w:left="1134" w:hanging="283"/>
        <w:jc w:val="both"/>
        <w:rPr>
          <w:rFonts w:ascii="Times New Roman" w:eastAsia="標楷體" w:hAnsi="Times New Roman" w:cs="Times New Roman"/>
          <w:sz w:val="28"/>
          <w:szCs w:val="28"/>
        </w:rPr>
      </w:pPr>
      <w:r>
        <w:rPr>
          <w:rFonts w:ascii="Times New Roman" w:eastAsia="標楷體" w:hAnsi="Times New Roman" w:cs="Times New Roman" w:hint="eastAsia"/>
          <w:sz w:val="28"/>
        </w:rPr>
        <w:t>應</w:t>
      </w:r>
      <w:r w:rsidRPr="00E83244">
        <w:rPr>
          <w:rFonts w:ascii="Times New Roman" w:eastAsia="標楷體" w:hAnsi="Times New Roman" w:cs="Times New Roman"/>
          <w:sz w:val="28"/>
        </w:rPr>
        <w:t>考量銀髮族、行動不便</w:t>
      </w:r>
      <w:r w:rsidRPr="00E83244">
        <w:rPr>
          <w:rFonts w:ascii="Times New Roman" w:eastAsia="標楷體" w:hAnsi="Times New Roman" w:cs="Times New Roman" w:hint="eastAsia"/>
          <w:sz w:val="28"/>
        </w:rPr>
        <w:t>或</w:t>
      </w:r>
      <w:r w:rsidRPr="00E83244">
        <w:rPr>
          <w:rFonts w:ascii="Times New Roman" w:eastAsia="標楷體" w:hAnsi="Times New Roman" w:cs="Times New Roman"/>
          <w:sz w:val="28"/>
        </w:rPr>
        <w:t>身心障礙族群</w:t>
      </w:r>
      <w:r w:rsidRPr="00E83244">
        <w:rPr>
          <w:rFonts w:ascii="Times New Roman" w:eastAsia="標楷體" w:hAnsi="Times New Roman" w:cs="Times New Roman" w:hint="eastAsia"/>
          <w:sz w:val="28"/>
        </w:rPr>
        <w:t>需求，提供</w:t>
      </w:r>
      <w:r w:rsidRPr="00E83244">
        <w:rPr>
          <w:rFonts w:ascii="Times New Roman" w:eastAsia="標楷體" w:hAnsi="Times New Roman" w:cs="Times New Roman"/>
          <w:sz w:val="28"/>
        </w:rPr>
        <w:t>運動設備或輔具</w:t>
      </w:r>
      <w:r w:rsidRPr="00E83244">
        <w:rPr>
          <w:rFonts w:ascii="Times New Roman" w:eastAsia="標楷體" w:hAnsi="Times New Roman" w:cs="Times New Roman" w:hint="eastAsia"/>
          <w:sz w:val="28"/>
        </w:rPr>
        <w:t>，並</w:t>
      </w:r>
      <w:r w:rsidRPr="00E83244">
        <w:rPr>
          <w:rFonts w:ascii="Times New Roman" w:eastAsia="標楷體" w:hAnsi="Times New Roman" w:cs="Times New Roman"/>
          <w:sz w:val="28"/>
        </w:rPr>
        <w:t>依法設</w:t>
      </w:r>
      <w:r w:rsidRPr="000E7E2B">
        <w:rPr>
          <w:rFonts w:ascii="Times New Roman" w:eastAsia="標楷體" w:hAnsi="Times New Roman" w:cs="Times New Roman"/>
          <w:sz w:val="28"/>
        </w:rPr>
        <w:t>置無障礙、性別平等</w:t>
      </w:r>
      <w:r w:rsidRPr="000E7E2B">
        <w:rPr>
          <w:rFonts w:ascii="Times New Roman" w:eastAsia="標楷體" w:hAnsi="Times New Roman" w:cs="Times New Roman" w:hint="eastAsia"/>
          <w:sz w:val="28"/>
        </w:rPr>
        <w:t>及</w:t>
      </w:r>
      <w:r w:rsidRPr="000E7E2B">
        <w:rPr>
          <w:rFonts w:ascii="Times New Roman" w:eastAsia="標楷體" w:hAnsi="Times New Roman" w:cs="Times New Roman"/>
          <w:sz w:val="28"/>
        </w:rPr>
        <w:t>親子使用等</w:t>
      </w:r>
      <w:r w:rsidRPr="000E7E2B">
        <w:rPr>
          <w:rFonts w:ascii="Times New Roman" w:eastAsia="標楷體" w:hAnsi="Times New Roman" w:cs="Times New Roman" w:hint="eastAsia"/>
          <w:sz w:val="28"/>
        </w:rPr>
        <w:t>附屬設施</w:t>
      </w:r>
      <w:r w:rsidRPr="000E7E2B">
        <w:rPr>
          <w:rFonts w:ascii="Times New Roman" w:eastAsia="標楷體" w:hAnsi="Times New Roman" w:cs="Times New Roman"/>
          <w:sz w:val="28"/>
        </w:rPr>
        <w:t>。</w:t>
      </w:r>
    </w:p>
    <w:p w:rsidR="00B8571D" w:rsidRPr="00C46411" w:rsidRDefault="00B8571D" w:rsidP="00B8571D">
      <w:pPr>
        <w:widowControl/>
        <w:spacing w:beforeLines="100" w:before="240" w:afterLines="50" w:after="120"/>
        <w:jc w:val="center"/>
        <w:rPr>
          <w:rFonts w:ascii="Times New Roman" w:eastAsia="標楷體" w:hAnsi="Times New Roman" w:cs="Times New Roman"/>
          <w:sz w:val="28"/>
        </w:rPr>
      </w:pPr>
      <w:r w:rsidRPr="00C46411">
        <w:rPr>
          <w:rFonts w:ascii="Times New Roman" w:eastAsia="標楷體" w:hAnsi="Times New Roman" w:cs="Times New Roman" w:hint="eastAsia"/>
          <w:sz w:val="28"/>
        </w:rPr>
        <w:t>表</w:t>
      </w:r>
      <w:r>
        <w:rPr>
          <w:rFonts w:ascii="Times New Roman" w:eastAsia="標楷體" w:hAnsi="Times New Roman" w:cs="Times New Roman" w:hint="eastAsia"/>
          <w:sz w:val="28"/>
        </w:rPr>
        <w:t>3-2</w:t>
      </w:r>
      <w:r w:rsidRPr="00C46411">
        <w:rPr>
          <w:rFonts w:ascii="Times New Roman" w:eastAsia="標楷體" w:hAnsi="Times New Roman" w:cs="Times New Roman" w:hint="eastAsia"/>
          <w:sz w:val="28"/>
        </w:rPr>
        <w:t>、全民運動館建議運動設施及附屬服務設施一覽表</w:t>
      </w:r>
    </w:p>
    <w:tbl>
      <w:tblPr>
        <w:tblStyle w:val="afff0"/>
        <w:tblW w:w="5000" w:type="pct"/>
        <w:tblLook w:val="04A0" w:firstRow="1" w:lastRow="0" w:firstColumn="1" w:lastColumn="0" w:noHBand="0" w:noVBand="1"/>
      </w:tblPr>
      <w:tblGrid>
        <w:gridCol w:w="1809"/>
        <w:gridCol w:w="4667"/>
        <w:gridCol w:w="3378"/>
      </w:tblGrid>
      <w:tr w:rsidR="00B8571D" w:rsidRPr="00C46411" w:rsidTr="00F379D0">
        <w:trPr>
          <w:trHeight w:val="531"/>
        </w:trPr>
        <w:tc>
          <w:tcPr>
            <w:tcW w:w="918" w:type="pct"/>
            <w:shd w:val="clear" w:color="auto" w:fill="D9D9D9" w:themeFill="background1" w:themeFillShade="D9"/>
            <w:vAlign w:val="center"/>
          </w:tcPr>
          <w:p w:rsidR="00B8571D" w:rsidRPr="00C46411" w:rsidRDefault="00B8571D" w:rsidP="00F379D0">
            <w:pPr>
              <w:jc w:val="center"/>
              <w:rPr>
                <w:rFonts w:ascii="Times New Roman" w:eastAsia="標楷體" w:hAnsi="Times New Roman" w:cs="Times New Roman"/>
                <w:sz w:val="28"/>
                <w:szCs w:val="28"/>
              </w:rPr>
            </w:pPr>
            <w:r w:rsidRPr="00C46411">
              <w:rPr>
                <w:rFonts w:ascii="Times New Roman" w:eastAsia="標楷體" w:hAnsi="Times New Roman" w:cs="Times New Roman"/>
                <w:sz w:val="28"/>
                <w:szCs w:val="28"/>
              </w:rPr>
              <w:t>設施類別</w:t>
            </w:r>
          </w:p>
        </w:tc>
        <w:tc>
          <w:tcPr>
            <w:tcW w:w="2368" w:type="pct"/>
            <w:shd w:val="clear" w:color="auto" w:fill="D9D9D9" w:themeFill="background1" w:themeFillShade="D9"/>
            <w:vAlign w:val="center"/>
          </w:tcPr>
          <w:p w:rsidR="00B8571D" w:rsidRPr="00C46411" w:rsidRDefault="00B8571D" w:rsidP="00F379D0">
            <w:pPr>
              <w:pStyle w:val="aff0"/>
              <w:jc w:val="center"/>
              <w:rPr>
                <w:rFonts w:ascii="Times New Roman" w:eastAsia="標楷體" w:hAnsi="Times New Roman" w:cs="Times New Roman"/>
                <w:sz w:val="28"/>
                <w:szCs w:val="28"/>
              </w:rPr>
            </w:pPr>
            <w:r w:rsidRPr="00C46411">
              <w:rPr>
                <w:rFonts w:ascii="Times New Roman" w:eastAsia="標楷體" w:hAnsi="Times New Roman" w:cs="Times New Roman"/>
                <w:sz w:val="28"/>
                <w:szCs w:val="28"/>
              </w:rPr>
              <w:t>設施種類</w:t>
            </w:r>
          </w:p>
        </w:tc>
        <w:tc>
          <w:tcPr>
            <w:tcW w:w="1714" w:type="pct"/>
            <w:shd w:val="clear" w:color="auto" w:fill="D9D9D9" w:themeFill="background1" w:themeFillShade="D9"/>
            <w:vAlign w:val="center"/>
          </w:tcPr>
          <w:p w:rsidR="00B8571D" w:rsidRPr="00C46411" w:rsidRDefault="00B8571D" w:rsidP="00F379D0">
            <w:pPr>
              <w:pStyle w:val="aff0"/>
              <w:jc w:val="center"/>
              <w:rPr>
                <w:rFonts w:ascii="Times New Roman" w:eastAsia="標楷體" w:hAnsi="Times New Roman" w:cs="Times New Roman"/>
                <w:sz w:val="28"/>
                <w:szCs w:val="28"/>
              </w:rPr>
            </w:pPr>
            <w:r w:rsidRPr="00C46411">
              <w:rPr>
                <w:rFonts w:ascii="Times New Roman" w:eastAsia="標楷體" w:hAnsi="Times New Roman" w:cs="Times New Roman"/>
                <w:sz w:val="28"/>
                <w:szCs w:val="28"/>
              </w:rPr>
              <w:t>建議樓地板面積（</w:t>
            </w:r>
            <w:r w:rsidRPr="00C46411">
              <w:rPr>
                <w:rFonts w:ascii="Times New Roman" w:eastAsia="標楷體" w:hAnsi="Times New Roman" w:cs="Times New Roman"/>
                <w:sz w:val="28"/>
                <w:szCs w:val="28"/>
              </w:rPr>
              <w:t>m</w:t>
            </w:r>
            <w:r w:rsidRPr="00C46411">
              <w:rPr>
                <w:rFonts w:ascii="Times New Roman" w:eastAsia="標楷體" w:hAnsi="Times New Roman" w:cs="Times New Roman"/>
                <w:sz w:val="28"/>
                <w:szCs w:val="28"/>
                <w:vertAlign w:val="superscript"/>
              </w:rPr>
              <w:t>2</w:t>
            </w:r>
            <w:r w:rsidRPr="00C46411">
              <w:rPr>
                <w:rFonts w:ascii="Times New Roman" w:eastAsia="標楷體" w:hAnsi="Times New Roman" w:cs="Times New Roman"/>
                <w:sz w:val="28"/>
                <w:szCs w:val="28"/>
              </w:rPr>
              <w:t>）</w:t>
            </w:r>
          </w:p>
        </w:tc>
      </w:tr>
      <w:tr w:rsidR="00B8571D" w:rsidRPr="00C46411" w:rsidTr="00F379D0">
        <w:trPr>
          <w:trHeight w:val="639"/>
        </w:trPr>
        <w:tc>
          <w:tcPr>
            <w:tcW w:w="918" w:type="pct"/>
            <w:vMerge w:val="restart"/>
            <w:shd w:val="clear" w:color="auto" w:fill="D9D9D9" w:themeFill="background1" w:themeFillShade="D9"/>
            <w:vAlign w:val="center"/>
          </w:tcPr>
          <w:p w:rsidR="00B8571D" w:rsidRDefault="00B8571D" w:rsidP="00F379D0">
            <w:pPr>
              <w:jc w:val="center"/>
              <w:rPr>
                <w:rFonts w:ascii="Times New Roman" w:eastAsia="標楷體" w:hAnsi="Times New Roman" w:cs="Times New Roman"/>
                <w:sz w:val="28"/>
                <w:szCs w:val="28"/>
              </w:rPr>
            </w:pPr>
            <w:r w:rsidRPr="00C46411">
              <w:rPr>
                <w:rFonts w:ascii="Times New Roman" w:eastAsia="標楷體" w:hAnsi="Times New Roman" w:cs="Times New Roman"/>
                <w:sz w:val="28"/>
                <w:szCs w:val="28"/>
              </w:rPr>
              <w:t>建議</w:t>
            </w:r>
          </w:p>
          <w:p w:rsidR="00B8571D" w:rsidRPr="00C46411" w:rsidRDefault="00B8571D" w:rsidP="00F379D0">
            <w:pPr>
              <w:jc w:val="center"/>
              <w:rPr>
                <w:rFonts w:ascii="Times New Roman" w:eastAsia="標楷體" w:hAnsi="Times New Roman" w:cs="Times New Roman"/>
                <w:sz w:val="28"/>
                <w:szCs w:val="28"/>
              </w:rPr>
            </w:pPr>
            <w:r w:rsidRPr="00C46411">
              <w:rPr>
                <w:rFonts w:ascii="Times New Roman" w:eastAsia="標楷體" w:hAnsi="Times New Roman" w:cs="Times New Roman"/>
                <w:sz w:val="28"/>
                <w:szCs w:val="28"/>
              </w:rPr>
              <w:t>運動設施</w:t>
            </w:r>
          </w:p>
        </w:tc>
        <w:tc>
          <w:tcPr>
            <w:tcW w:w="2368" w:type="pct"/>
            <w:vAlign w:val="center"/>
          </w:tcPr>
          <w:p w:rsidR="00B8571D" w:rsidRPr="00C46411" w:rsidRDefault="00B8571D" w:rsidP="00F379D0">
            <w:pPr>
              <w:pStyle w:val="aff0"/>
              <w:spacing w:line="400" w:lineRule="exact"/>
              <w:jc w:val="both"/>
              <w:rPr>
                <w:rFonts w:ascii="Times New Roman" w:eastAsia="標楷體" w:hAnsi="Times New Roman" w:cs="Times New Roman"/>
                <w:sz w:val="28"/>
                <w:szCs w:val="28"/>
              </w:rPr>
            </w:pPr>
            <w:r w:rsidRPr="00C46411">
              <w:rPr>
                <w:rFonts w:ascii="Times New Roman" w:eastAsia="標楷體" w:hAnsi="Times New Roman" w:cs="Times New Roman"/>
                <w:sz w:val="28"/>
                <w:szCs w:val="28"/>
              </w:rPr>
              <w:t>新型態健身房（包含肌力訓練、滾輪</w:t>
            </w:r>
            <w:r w:rsidR="00BE0DF0">
              <w:rPr>
                <w:rFonts w:ascii="Times New Roman" w:eastAsia="標楷體" w:hAnsi="Times New Roman" w:cs="Times New Roman" w:hint="eastAsia"/>
                <w:sz w:val="28"/>
                <w:szCs w:val="28"/>
              </w:rPr>
              <w:t>放鬆</w:t>
            </w:r>
            <w:r w:rsidRPr="00C46411">
              <w:rPr>
                <w:rFonts w:ascii="Times New Roman" w:eastAsia="標楷體" w:hAnsi="Times New Roman" w:cs="Times New Roman"/>
                <w:sz w:val="28"/>
                <w:szCs w:val="28"/>
              </w:rPr>
              <w:t>、拉筋伸展等）</w:t>
            </w:r>
          </w:p>
        </w:tc>
        <w:tc>
          <w:tcPr>
            <w:tcW w:w="1714" w:type="pct"/>
            <w:vAlign w:val="center"/>
          </w:tcPr>
          <w:p w:rsidR="00B8571D" w:rsidRPr="00C46411" w:rsidRDefault="00B8571D" w:rsidP="00F379D0">
            <w:pPr>
              <w:pStyle w:val="aff0"/>
              <w:jc w:val="center"/>
              <w:rPr>
                <w:rFonts w:ascii="Times New Roman" w:eastAsia="標楷體" w:hAnsi="Times New Roman" w:cs="Times New Roman"/>
                <w:sz w:val="28"/>
                <w:szCs w:val="28"/>
              </w:rPr>
            </w:pPr>
            <w:r w:rsidRPr="00C46411">
              <w:rPr>
                <w:rFonts w:ascii="Times New Roman" w:eastAsia="標楷體" w:hAnsi="Times New Roman" w:cs="Times New Roman"/>
                <w:sz w:val="28"/>
                <w:szCs w:val="28"/>
              </w:rPr>
              <w:t>300</w:t>
            </w:r>
          </w:p>
        </w:tc>
      </w:tr>
      <w:tr w:rsidR="00B8571D" w:rsidRPr="00C46411" w:rsidTr="00F379D0">
        <w:trPr>
          <w:trHeight w:val="639"/>
        </w:trPr>
        <w:tc>
          <w:tcPr>
            <w:tcW w:w="918" w:type="pct"/>
            <w:vMerge/>
            <w:shd w:val="clear" w:color="auto" w:fill="D9D9D9" w:themeFill="background1" w:themeFillShade="D9"/>
            <w:vAlign w:val="center"/>
          </w:tcPr>
          <w:p w:rsidR="00B8571D" w:rsidRPr="00C46411" w:rsidRDefault="00B8571D" w:rsidP="00F379D0">
            <w:pPr>
              <w:pStyle w:val="aff0"/>
              <w:jc w:val="center"/>
              <w:rPr>
                <w:rFonts w:ascii="Times New Roman" w:eastAsia="標楷體" w:hAnsi="Times New Roman" w:cs="Times New Roman"/>
                <w:sz w:val="28"/>
                <w:szCs w:val="28"/>
              </w:rPr>
            </w:pPr>
          </w:p>
        </w:tc>
        <w:tc>
          <w:tcPr>
            <w:tcW w:w="2368" w:type="pct"/>
            <w:vAlign w:val="center"/>
          </w:tcPr>
          <w:p w:rsidR="00B8571D" w:rsidRPr="00C46411" w:rsidRDefault="00B8571D" w:rsidP="00F379D0">
            <w:pPr>
              <w:pStyle w:val="aff0"/>
              <w:spacing w:line="400" w:lineRule="exact"/>
              <w:jc w:val="both"/>
              <w:rPr>
                <w:rFonts w:ascii="Times New Roman" w:eastAsia="標楷體" w:hAnsi="Times New Roman" w:cs="Times New Roman"/>
                <w:sz w:val="28"/>
                <w:szCs w:val="28"/>
              </w:rPr>
            </w:pPr>
            <w:r w:rsidRPr="00C46411">
              <w:rPr>
                <w:rFonts w:ascii="Times New Roman" w:eastAsia="標楷體" w:hAnsi="Times New Roman" w:cs="Times New Roman"/>
                <w:sz w:val="28"/>
                <w:szCs w:val="28"/>
              </w:rPr>
              <w:t>瑜珈或韻律教室</w:t>
            </w:r>
          </w:p>
        </w:tc>
        <w:tc>
          <w:tcPr>
            <w:tcW w:w="1714" w:type="pct"/>
            <w:vAlign w:val="center"/>
          </w:tcPr>
          <w:p w:rsidR="00B8571D" w:rsidRPr="00C46411" w:rsidRDefault="00B8571D" w:rsidP="00F379D0">
            <w:pPr>
              <w:pStyle w:val="aff0"/>
              <w:jc w:val="center"/>
              <w:rPr>
                <w:rFonts w:ascii="Times New Roman" w:eastAsia="標楷體" w:hAnsi="Times New Roman" w:cs="Times New Roman"/>
                <w:sz w:val="28"/>
                <w:szCs w:val="28"/>
              </w:rPr>
            </w:pPr>
            <w:r w:rsidRPr="00C46411">
              <w:rPr>
                <w:rFonts w:ascii="Times New Roman" w:eastAsia="標楷體" w:hAnsi="Times New Roman" w:cs="Times New Roman"/>
                <w:sz w:val="28"/>
                <w:szCs w:val="28"/>
              </w:rPr>
              <w:t>250</w:t>
            </w:r>
          </w:p>
        </w:tc>
      </w:tr>
      <w:tr w:rsidR="00B8571D" w:rsidRPr="00C46411" w:rsidTr="00F379D0">
        <w:trPr>
          <w:trHeight w:val="535"/>
        </w:trPr>
        <w:tc>
          <w:tcPr>
            <w:tcW w:w="918" w:type="pct"/>
            <w:vMerge/>
            <w:shd w:val="clear" w:color="auto" w:fill="D9D9D9" w:themeFill="background1" w:themeFillShade="D9"/>
            <w:vAlign w:val="center"/>
          </w:tcPr>
          <w:p w:rsidR="00B8571D" w:rsidRPr="00C46411" w:rsidRDefault="00B8571D" w:rsidP="00F379D0">
            <w:pPr>
              <w:pStyle w:val="aff0"/>
              <w:jc w:val="center"/>
              <w:rPr>
                <w:rFonts w:ascii="Times New Roman" w:eastAsia="標楷體" w:hAnsi="Times New Roman" w:cs="Times New Roman"/>
                <w:sz w:val="28"/>
                <w:szCs w:val="28"/>
              </w:rPr>
            </w:pPr>
          </w:p>
        </w:tc>
        <w:tc>
          <w:tcPr>
            <w:tcW w:w="2368" w:type="pct"/>
            <w:vAlign w:val="center"/>
          </w:tcPr>
          <w:p w:rsidR="00B8571D" w:rsidRPr="00C46411" w:rsidRDefault="00B8571D" w:rsidP="00F379D0">
            <w:pPr>
              <w:pStyle w:val="aff0"/>
              <w:spacing w:line="400" w:lineRule="exact"/>
              <w:jc w:val="both"/>
              <w:rPr>
                <w:rFonts w:ascii="Times New Roman" w:eastAsia="標楷體" w:hAnsi="Times New Roman" w:cs="Times New Roman"/>
                <w:sz w:val="28"/>
                <w:szCs w:val="28"/>
              </w:rPr>
            </w:pPr>
            <w:r w:rsidRPr="00C46411">
              <w:rPr>
                <w:rFonts w:ascii="Times New Roman" w:eastAsia="標楷體" w:hAnsi="Times New Roman" w:cs="Times New Roman"/>
                <w:sz w:val="28"/>
                <w:szCs w:val="28"/>
              </w:rPr>
              <w:t>全齡體能訓練場</w:t>
            </w:r>
          </w:p>
        </w:tc>
        <w:tc>
          <w:tcPr>
            <w:tcW w:w="1714" w:type="pct"/>
            <w:vAlign w:val="center"/>
          </w:tcPr>
          <w:p w:rsidR="00B8571D" w:rsidRPr="00C46411" w:rsidRDefault="00B8571D" w:rsidP="00F379D0">
            <w:pPr>
              <w:pStyle w:val="aff0"/>
              <w:jc w:val="center"/>
              <w:rPr>
                <w:rFonts w:ascii="Times New Roman" w:eastAsia="標楷體" w:hAnsi="Times New Roman" w:cs="Times New Roman"/>
                <w:sz w:val="28"/>
                <w:szCs w:val="28"/>
              </w:rPr>
            </w:pPr>
            <w:r w:rsidRPr="00C46411">
              <w:rPr>
                <w:rFonts w:ascii="Times New Roman" w:eastAsia="標楷體" w:hAnsi="Times New Roman" w:cs="Times New Roman"/>
                <w:sz w:val="28"/>
                <w:szCs w:val="28"/>
              </w:rPr>
              <w:t>250</w:t>
            </w:r>
          </w:p>
        </w:tc>
      </w:tr>
      <w:tr w:rsidR="00B8571D" w:rsidRPr="00C46411" w:rsidTr="00F379D0">
        <w:trPr>
          <w:trHeight w:val="571"/>
        </w:trPr>
        <w:tc>
          <w:tcPr>
            <w:tcW w:w="918" w:type="pct"/>
            <w:vMerge/>
            <w:shd w:val="clear" w:color="auto" w:fill="D9D9D9" w:themeFill="background1" w:themeFillShade="D9"/>
            <w:vAlign w:val="center"/>
          </w:tcPr>
          <w:p w:rsidR="00B8571D" w:rsidRPr="00C46411" w:rsidRDefault="00B8571D" w:rsidP="00F379D0">
            <w:pPr>
              <w:pStyle w:val="aff0"/>
              <w:jc w:val="center"/>
              <w:rPr>
                <w:rFonts w:ascii="Times New Roman" w:eastAsia="標楷體" w:hAnsi="Times New Roman" w:cs="Times New Roman"/>
                <w:sz w:val="28"/>
                <w:szCs w:val="28"/>
              </w:rPr>
            </w:pPr>
          </w:p>
        </w:tc>
        <w:tc>
          <w:tcPr>
            <w:tcW w:w="2368" w:type="pct"/>
            <w:vAlign w:val="center"/>
          </w:tcPr>
          <w:p w:rsidR="00B8571D" w:rsidRPr="00C46411" w:rsidRDefault="00B8571D" w:rsidP="00F379D0">
            <w:pPr>
              <w:pStyle w:val="aff0"/>
              <w:spacing w:line="400" w:lineRule="exact"/>
              <w:jc w:val="both"/>
              <w:rPr>
                <w:rFonts w:ascii="Times New Roman" w:eastAsia="標楷體" w:hAnsi="Times New Roman" w:cs="Times New Roman"/>
                <w:sz w:val="28"/>
                <w:szCs w:val="28"/>
              </w:rPr>
            </w:pPr>
            <w:r w:rsidRPr="00C46411">
              <w:rPr>
                <w:rFonts w:ascii="Times New Roman" w:eastAsia="標楷體" w:hAnsi="Times New Roman" w:cs="Times New Roman"/>
                <w:sz w:val="28"/>
                <w:szCs w:val="28"/>
              </w:rPr>
              <w:t>羽球場（或綜合球場）</w:t>
            </w:r>
          </w:p>
        </w:tc>
        <w:tc>
          <w:tcPr>
            <w:tcW w:w="1714" w:type="pct"/>
            <w:vAlign w:val="center"/>
          </w:tcPr>
          <w:p w:rsidR="00B8571D" w:rsidRPr="00C46411" w:rsidRDefault="00B8571D" w:rsidP="00F379D0">
            <w:pPr>
              <w:pStyle w:val="aff0"/>
              <w:jc w:val="center"/>
              <w:rPr>
                <w:rFonts w:ascii="Times New Roman" w:eastAsia="標楷體" w:hAnsi="Times New Roman" w:cs="Times New Roman"/>
                <w:sz w:val="28"/>
                <w:szCs w:val="28"/>
              </w:rPr>
            </w:pPr>
            <w:r w:rsidRPr="00C46411">
              <w:rPr>
                <w:rFonts w:ascii="Times New Roman" w:eastAsia="標楷體" w:hAnsi="Times New Roman" w:cs="Times New Roman"/>
                <w:sz w:val="28"/>
                <w:szCs w:val="28"/>
              </w:rPr>
              <w:t>1,500</w:t>
            </w:r>
          </w:p>
        </w:tc>
      </w:tr>
      <w:tr w:rsidR="00B8571D" w:rsidRPr="00C46411" w:rsidTr="00F379D0">
        <w:trPr>
          <w:trHeight w:val="551"/>
        </w:trPr>
        <w:tc>
          <w:tcPr>
            <w:tcW w:w="918" w:type="pct"/>
            <w:vMerge w:val="restart"/>
            <w:shd w:val="clear" w:color="auto" w:fill="D9D9D9" w:themeFill="background1" w:themeFillShade="D9"/>
            <w:vAlign w:val="center"/>
          </w:tcPr>
          <w:p w:rsidR="00B8571D" w:rsidRDefault="00B8571D" w:rsidP="00F379D0">
            <w:pPr>
              <w:jc w:val="center"/>
              <w:rPr>
                <w:rFonts w:ascii="Times New Roman" w:eastAsia="標楷體" w:hAnsi="Times New Roman" w:cs="Times New Roman"/>
                <w:sz w:val="28"/>
                <w:szCs w:val="28"/>
              </w:rPr>
            </w:pPr>
            <w:r w:rsidRPr="00C46411">
              <w:rPr>
                <w:rFonts w:ascii="Times New Roman" w:eastAsia="標楷體" w:hAnsi="Times New Roman" w:cs="Times New Roman" w:hint="eastAsia"/>
                <w:sz w:val="28"/>
                <w:szCs w:val="28"/>
              </w:rPr>
              <w:t>附</w:t>
            </w:r>
            <w:r w:rsidRPr="00C46411">
              <w:rPr>
                <w:rFonts w:ascii="Times New Roman" w:eastAsia="標楷體" w:hAnsi="Times New Roman" w:cs="Times New Roman"/>
                <w:sz w:val="28"/>
                <w:szCs w:val="28"/>
              </w:rPr>
              <w:t>屬</w:t>
            </w:r>
          </w:p>
          <w:p w:rsidR="00B8571D" w:rsidRPr="00C46411" w:rsidRDefault="00B8571D" w:rsidP="00F379D0">
            <w:pPr>
              <w:jc w:val="center"/>
              <w:rPr>
                <w:rFonts w:ascii="Times New Roman" w:eastAsia="標楷體" w:hAnsi="Times New Roman" w:cs="Times New Roman"/>
                <w:sz w:val="28"/>
                <w:szCs w:val="28"/>
              </w:rPr>
            </w:pPr>
            <w:r w:rsidRPr="00C46411">
              <w:rPr>
                <w:rFonts w:ascii="Times New Roman" w:eastAsia="標楷體" w:hAnsi="Times New Roman" w:cs="Times New Roman"/>
                <w:sz w:val="28"/>
                <w:szCs w:val="28"/>
              </w:rPr>
              <w:t>服務設施</w:t>
            </w:r>
          </w:p>
        </w:tc>
        <w:tc>
          <w:tcPr>
            <w:tcW w:w="2368" w:type="pct"/>
            <w:vAlign w:val="center"/>
          </w:tcPr>
          <w:p w:rsidR="00B8571D" w:rsidRPr="00C46411" w:rsidRDefault="00B8571D" w:rsidP="00F379D0">
            <w:pPr>
              <w:pStyle w:val="aff0"/>
              <w:spacing w:line="400" w:lineRule="exact"/>
              <w:jc w:val="both"/>
              <w:rPr>
                <w:rFonts w:ascii="Times New Roman" w:eastAsia="標楷體" w:hAnsi="Times New Roman" w:cs="Times New Roman"/>
                <w:sz w:val="28"/>
                <w:szCs w:val="28"/>
              </w:rPr>
            </w:pPr>
            <w:r w:rsidRPr="00C46411">
              <w:rPr>
                <w:rFonts w:ascii="Times New Roman" w:eastAsia="標楷體" w:hAnsi="Times New Roman" w:cs="Times New Roman"/>
                <w:sz w:val="28"/>
                <w:szCs w:val="28"/>
              </w:rPr>
              <w:t>廁所、更衣淋浴間</w:t>
            </w:r>
          </w:p>
        </w:tc>
        <w:tc>
          <w:tcPr>
            <w:tcW w:w="1714" w:type="pct"/>
            <w:vMerge w:val="restart"/>
            <w:vAlign w:val="center"/>
          </w:tcPr>
          <w:p w:rsidR="00B8571D" w:rsidRPr="00C46411" w:rsidRDefault="00B8571D" w:rsidP="00F379D0">
            <w:pPr>
              <w:pStyle w:val="aff0"/>
              <w:jc w:val="center"/>
              <w:rPr>
                <w:rFonts w:ascii="Times New Roman" w:eastAsia="標楷體" w:hAnsi="Times New Roman" w:cs="Times New Roman"/>
                <w:sz w:val="28"/>
                <w:szCs w:val="28"/>
              </w:rPr>
            </w:pPr>
            <w:r w:rsidRPr="00C46411">
              <w:rPr>
                <w:rFonts w:ascii="Times New Roman" w:eastAsia="標楷體" w:hAnsi="Times New Roman" w:cs="Times New Roman"/>
                <w:sz w:val="28"/>
                <w:szCs w:val="28"/>
              </w:rPr>
              <w:t>1,800</w:t>
            </w:r>
          </w:p>
        </w:tc>
      </w:tr>
      <w:tr w:rsidR="00B8571D" w:rsidRPr="00C46411" w:rsidTr="00F379D0">
        <w:trPr>
          <w:trHeight w:val="559"/>
        </w:trPr>
        <w:tc>
          <w:tcPr>
            <w:tcW w:w="918" w:type="pct"/>
            <w:vMerge/>
            <w:shd w:val="clear" w:color="auto" w:fill="D9D9D9" w:themeFill="background1" w:themeFillShade="D9"/>
          </w:tcPr>
          <w:p w:rsidR="00B8571D" w:rsidRPr="00C46411" w:rsidRDefault="00B8571D" w:rsidP="00F379D0">
            <w:pPr>
              <w:pStyle w:val="aff0"/>
              <w:jc w:val="center"/>
              <w:rPr>
                <w:rFonts w:ascii="Times New Roman" w:eastAsia="標楷體" w:hAnsi="Times New Roman" w:cs="Times New Roman"/>
                <w:sz w:val="28"/>
                <w:szCs w:val="28"/>
              </w:rPr>
            </w:pPr>
          </w:p>
        </w:tc>
        <w:tc>
          <w:tcPr>
            <w:tcW w:w="2368" w:type="pct"/>
            <w:vAlign w:val="center"/>
          </w:tcPr>
          <w:p w:rsidR="00B8571D" w:rsidRPr="00C46411" w:rsidRDefault="00B8571D" w:rsidP="00F379D0">
            <w:pPr>
              <w:pStyle w:val="aff0"/>
              <w:spacing w:line="400" w:lineRule="exact"/>
              <w:jc w:val="both"/>
              <w:rPr>
                <w:rFonts w:ascii="Times New Roman" w:eastAsia="標楷體" w:hAnsi="Times New Roman" w:cs="Times New Roman"/>
                <w:sz w:val="28"/>
                <w:szCs w:val="28"/>
              </w:rPr>
            </w:pPr>
            <w:r w:rsidRPr="00C46411">
              <w:rPr>
                <w:rFonts w:ascii="Times New Roman" w:eastAsia="標楷體" w:hAnsi="Times New Roman" w:cs="Times New Roman"/>
                <w:sz w:val="28"/>
                <w:szCs w:val="28"/>
              </w:rPr>
              <w:t>行政辦公室</w:t>
            </w:r>
          </w:p>
        </w:tc>
        <w:tc>
          <w:tcPr>
            <w:tcW w:w="1714" w:type="pct"/>
            <w:vMerge/>
            <w:vAlign w:val="center"/>
          </w:tcPr>
          <w:p w:rsidR="00B8571D" w:rsidRPr="00C46411" w:rsidRDefault="00B8571D" w:rsidP="00F379D0">
            <w:pPr>
              <w:pStyle w:val="aff0"/>
              <w:jc w:val="center"/>
              <w:rPr>
                <w:rFonts w:ascii="Times New Roman" w:eastAsia="標楷體" w:hAnsi="Times New Roman" w:cs="Times New Roman"/>
                <w:sz w:val="28"/>
                <w:szCs w:val="28"/>
              </w:rPr>
            </w:pPr>
          </w:p>
        </w:tc>
      </w:tr>
      <w:tr w:rsidR="00B8571D" w:rsidRPr="00C46411" w:rsidTr="00F379D0">
        <w:trPr>
          <w:trHeight w:val="553"/>
        </w:trPr>
        <w:tc>
          <w:tcPr>
            <w:tcW w:w="918" w:type="pct"/>
            <w:vMerge/>
            <w:shd w:val="clear" w:color="auto" w:fill="D9D9D9" w:themeFill="background1" w:themeFillShade="D9"/>
          </w:tcPr>
          <w:p w:rsidR="00B8571D" w:rsidRPr="00C46411" w:rsidRDefault="00B8571D" w:rsidP="00F379D0">
            <w:pPr>
              <w:pStyle w:val="aff0"/>
              <w:jc w:val="center"/>
              <w:rPr>
                <w:rFonts w:ascii="Times New Roman" w:eastAsia="標楷體" w:hAnsi="Times New Roman" w:cs="Times New Roman"/>
                <w:sz w:val="28"/>
                <w:szCs w:val="28"/>
              </w:rPr>
            </w:pPr>
          </w:p>
        </w:tc>
        <w:tc>
          <w:tcPr>
            <w:tcW w:w="2368" w:type="pct"/>
            <w:vAlign w:val="center"/>
          </w:tcPr>
          <w:p w:rsidR="00B8571D" w:rsidRPr="00C46411" w:rsidRDefault="00B8571D" w:rsidP="00F379D0">
            <w:pPr>
              <w:pStyle w:val="aff0"/>
              <w:spacing w:line="400" w:lineRule="exact"/>
              <w:jc w:val="both"/>
              <w:rPr>
                <w:rFonts w:ascii="Times New Roman" w:eastAsia="標楷體" w:hAnsi="Times New Roman" w:cs="Times New Roman"/>
                <w:sz w:val="28"/>
                <w:szCs w:val="28"/>
              </w:rPr>
            </w:pPr>
            <w:r w:rsidRPr="00C46411">
              <w:rPr>
                <w:rFonts w:ascii="Times New Roman" w:eastAsia="標楷體" w:hAnsi="Times New Roman" w:cs="Times New Roman"/>
                <w:sz w:val="28"/>
                <w:szCs w:val="28"/>
              </w:rPr>
              <w:t>商業空間</w:t>
            </w:r>
          </w:p>
        </w:tc>
        <w:tc>
          <w:tcPr>
            <w:tcW w:w="1714" w:type="pct"/>
            <w:vMerge/>
            <w:vAlign w:val="center"/>
          </w:tcPr>
          <w:p w:rsidR="00B8571D" w:rsidRPr="00C46411" w:rsidRDefault="00B8571D" w:rsidP="00F379D0">
            <w:pPr>
              <w:pStyle w:val="aff0"/>
              <w:jc w:val="center"/>
              <w:rPr>
                <w:rFonts w:ascii="Times New Roman" w:eastAsia="標楷體" w:hAnsi="Times New Roman" w:cs="Times New Roman"/>
                <w:sz w:val="28"/>
                <w:szCs w:val="28"/>
              </w:rPr>
            </w:pPr>
          </w:p>
        </w:tc>
      </w:tr>
      <w:tr w:rsidR="00B8571D" w:rsidRPr="00C46411" w:rsidTr="00F379D0">
        <w:trPr>
          <w:trHeight w:val="561"/>
        </w:trPr>
        <w:tc>
          <w:tcPr>
            <w:tcW w:w="918" w:type="pct"/>
            <w:vMerge/>
            <w:shd w:val="clear" w:color="auto" w:fill="D9D9D9" w:themeFill="background1" w:themeFillShade="D9"/>
          </w:tcPr>
          <w:p w:rsidR="00B8571D" w:rsidRPr="00C46411" w:rsidRDefault="00B8571D" w:rsidP="00F379D0">
            <w:pPr>
              <w:pStyle w:val="aff0"/>
              <w:jc w:val="center"/>
              <w:rPr>
                <w:rFonts w:ascii="Times New Roman" w:eastAsia="標楷體" w:hAnsi="Times New Roman" w:cs="Times New Roman"/>
                <w:sz w:val="28"/>
                <w:szCs w:val="28"/>
              </w:rPr>
            </w:pPr>
          </w:p>
        </w:tc>
        <w:tc>
          <w:tcPr>
            <w:tcW w:w="2368" w:type="pct"/>
            <w:vAlign w:val="center"/>
          </w:tcPr>
          <w:p w:rsidR="00B8571D" w:rsidRPr="00C46411" w:rsidRDefault="00B8571D" w:rsidP="00F379D0">
            <w:pPr>
              <w:pStyle w:val="aff0"/>
              <w:spacing w:line="400" w:lineRule="exact"/>
              <w:jc w:val="both"/>
              <w:rPr>
                <w:rFonts w:ascii="Times New Roman" w:eastAsia="標楷體" w:hAnsi="Times New Roman" w:cs="Times New Roman"/>
                <w:sz w:val="28"/>
                <w:szCs w:val="28"/>
              </w:rPr>
            </w:pPr>
            <w:r w:rsidRPr="00C46411">
              <w:rPr>
                <w:rFonts w:ascii="Times New Roman" w:eastAsia="標楷體" w:hAnsi="Times New Roman" w:cs="Times New Roman"/>
                <w:sz w:val="28"/>
                <w:szCs w:val="28"/>
              </w:rPr>
              <w:t>其他依法應設置之空間及設備</w:t>
            </w:r>
          </w:p>
        </w:tc>
        <w:tc>
          <w:tcPr>
            <w:tcW w:w="1714" w:type="pct"/>
            <w:vMerge/>
            <w:vAlign w:val="center"/>
          </w:tcPr>
          <w:p w:rsidR="00B8571D" w:rsidRPr="00C46411" w:rsidRDefault="00B8571D" w:rsidP="00F379D0">
            <w:pPr>
              <w:pStyle w:val="aff0"/>
              <w:jc w:val="center"/>
              <w:rPr>
                <w:rFonts w:ascii="Times New Roman" w:eastAsia="標楷體" w:hAnsi="Times New Roman" w:cs="Times New Roman"/>
                <w:sz w:val="28"/>
                <w:szCs w:val="28"/>
              </w:rPr>
            </w:pPr>
          </w:p>
        </w:tc>
      </w:tr>
      <w:tr w:rsidR="00B8571D" w:rsidRPr="00C46411" w:rsidTr="00F379D0">
        <w:trPr>
          <w:trHeight w:val="561"/>
        </w:trPr>
        <w:tc>
          <w:tcPr>
            <w:tcW w:w="918" w:type="pct"/>
            <w:shd w:val="clear" w:color="auto" w:fill="D9D9D9" w:themeFill="background1" w:themeFillShade="D9"/>
            <w:vAlign w:val="center"/>
          </w:tcPr>
          <w:p w:rsidR="00B8571D" w:rsidRPr="00C46411" w:rsidRDefault="00B8571D" w:rsidP="00F379D0">
            <w:pPr>
              <w:spacing w:line="400" w:lineRule="exact"/>
              <w:jc w:val="center"/>
              <w:rPr>
                <w:rFonts w:ascii="Times New Roman" w:eastAsia="標楷體" w:hAnsi="Times New Roman" w:cs="Times New Roman"/>
                <w:sz w:val="28"/>
                <w:szCs w:val="28"/>
              </w:rPr>
            </w:pPr>
            <w:r w:rsidRPr="00C46411">
              <w:rPr>
                <w:rFonts w:ascii="Times New Roman" w:eastAsia="標楷體" w:hAnsi="Times New Roman" w:cs="Times New Roman"/>
                <w:sz w:val="28"/>
                <w:szCs w:val="28"/>
              </w:rPr>
              <w:t>合計</w:t>
            </w:r>
          </w:p>
        </w:tc>
        <w:tc>
          <w:tcPr>
            <w:tcW w:w="2368" w:type="pct"/>
            <w:vAlign w:val="center"/>
          </w:tcPr>
          <w:p w:rsidR="00B8571D" w:rsidRPr="00C46411" w:rsidRDefault="00B8571D" w:rsidP="00F379D0">
            <w:pPr>
              <w:pStyle w:val="aff0"/>
              <w:spacing w:line="400" w:lineRule="exact"/>
              <w:jc w:val="both"/>
              <w:rPr>
                <w:rFonts w:ascii="Times New Roman" w:eastAsia="標楷體" w:hAnsi="Times New Roman" w:cs="Times New Roman"/>
                <w:sz w:val="28"/>
                <w:szCs w:val="28"/>
              </w:rPr>
            </w:pPr>
            <w:r w:rsidRPr="00C46411">
              <w:rPr>
                <w:rFonts w:ascii="Times New Roman" w:eastAsia="標楷體" w:hAnsi="Times New Roman" w:cs="Times New Roman"/>
                <w:sz w:val="28"/>
                <w:szCs w:val="28"/>
              </w:rPr>
              <w:t>-</w:t>
            </w:r>
          </w:p>
        </w:tc>
        <w:tc>
          <w:tcPr>
            <w:tcW w:w="1714" w:type="pct"/>
            <w:vAlign w:val="center"/>
          </w:tcPr>
          <w:p w:rsidR="00B8571D" w:rsidRPr="00C46411" w:rsidRDefault="00B8571D" w:rsidP="00F379D0">
            <w:pPr>
              <w:pStyle w:val="aff0"/>
              <w:spacing w:line="400" w:lineRule="exact"/>
              <w:jc w:val="center"/>
              <w:rPr>
                <w:rFonts w:ascii="Times New Roman" w:eastAsia="標楷體" w:hAnsi="Times New Roman" w:cs="Times New Roman"/>
                <w:sz w:val="28"/>
                <w:szCs w:val="28"/>
              </w:rPr>
            </w:pPr>
            <w:r w:rsidRPr="00C46411">
              <w:rPr>
                <w:rFonts w:ascii="Times New Roman" w:eastAsia="標楷體" w:hAnsi="Times New Roman" w:cs="Times New Roman"/>
                <w:sz w:val="28"/>
                <w:szCs w:val="28"/>
              </w:rPr>
              <w:t>4,000</w:t>
            </w:r>
          </w:p>
        </w:tc>
      </w:tr>
    </w:tbl>
    <w:p w:rsidR="00B8571D" w:rsidRPr="00C46411" w:rsidRDefault="00B8571D" w:rsidP="00B8571D">
      <w:pPr>
        <w:snapToGrid w:val="0"/>
        <w:spacing w:line="400" w:lineRule="exact"/>
        <w:jc w:val="both"/>
        <w:rPr>
          <w:rFonts w:ascii="標楷體" w:eastAsia="標楷體" w:hAnsi="標楷體" w:cs="Times New Roman"/>
          <w:szCs w:val="24"/>
        </w:rPr>
      </w:pPr>
      <w:r w:rsidRPr="00C46411">
        <w:rPr>
          <w:rFonts w:ascii="標楷體" w:eastAsia="標楷體" w:hAnsi="標楷體" w:cs="Times New Roman" w:hint="eastAsia"/>
          <w:szCs w:val="24"/>
        </w:rPr>
        <w:t>備註：</w:t>
      </w:r>
    </w:p>
    <w:p w:rsidR="00B8571D" w:rsidRPr="00C46411" w:rsidRDefault="00B8571D" w:rsidP="00D74321">
      <w:pPr>
        <w:pStyle w:val="aff0"/>
        <w:numPr>
          <w:ilvl w:val="0"/>
          <w:numId w:val="83"/>
        </w:numPr>
        <w:snapToGrid w:val="0"/>
        <w:spacing w:line="400" w:lineRule="exact"/>
        <w:jc w:val="both"/>
        <w:rPr>
          <w:rFonts w:ascii="Times New Roman" w:eastAsia="標楷體" w:hAnsi="Times New Roman" w:cs="Times New Roman"/>
          <w:szCs w:val="24"/>
        </w:rPr>
      </w:pPr>
      <w:r w:rsidRPr="00C46411">
        <w:rPr>
          <w:rFonts w:ascii="Times New Roman" w:eastAsia="標楷體" w:hAnsi="Times New Roman" w:cs="Times New Roman"/>
          <w:szCs w:val="24"/>
        </w:rPr>
        <w:t>本表所列運動設施及附屬服務設施，係提供各地方政府規劃時納入參考，主辦單位可依營運需求自行調整空間配置，並可規劃設置具特色或當地民眾需求之運動設施。</w:t>
      </w:r>
    </w:p>
    <w:p w:rsidR="00B8571D" w:rsidRPr="00C46411" w:rsidRDefault="00B8571D" w:rsidP="00D74321">
      <w:pPr>
        <w:pStyle w:val="aff0"/>
        <w:numPr>
          <w:ilvl w:val="0"/>
          <w:numId w:val="83"/>
        </w:numPr>
        <w:snapToGrid w:val="0"/>
        <w:spacing w:line="400" w:lineRule="exact"/>
        <w:jc w:val="both"/>
        <w:rPr>
          <w:rFonts w:ascii="Times New Roman" w:eastAsia="標楷體" w:hAnsi="Times New Roman" w:cs="Times New Roman"/>
          <w:szCs w:val="24"/>
        </w:rPr>
      </w:pPr>
      <w:r w:rsidRPr="00C46411">
        <w:rPr>
          <w:rFonts w:ascii="Times New Roman" w:eastAsia="標楷體" w:hAnsi="Times New Roman" w:cs="Times New Roman"/>
          <w:szCs w:val="24"/>
        </w:rPr>
        <w:t>本表所列建議樓地板面積主要參考國民運動中心規劃參考準則辦理，實際規劃內容及面積仍以地方政府考量基地大小及需求調整納入，興建案建議樓地板面積以不超過</w:t>
      </w:r>
      <w:r w:rsidRPr="00C46411">
        <w:rPr>
          <w:rFonts w:ascii="Times New Roman" w:eastAsia="標楷體" w:hAnsi="Times New Roman" w:cs="Times New Roman"/>
          <w:szCs w:val="24"/>
        </w:rPr>
        <w:t>4,000m</w:t>
      </w:r>
      <w:r w:rsidRPr="00C46411">
        <w:rPr>
          <w:rFonts w:ascii="Times New Roman" w:eastAsia="標楷體" w:hAnsi="Times New Roman" w:cs="Times New Roman"/>
          <w:szCs w:val="24"/>
          <w:vertAlign w:val="superscript"/>
        </w:rPr>
        <w:t>2</w:t>
      </w:r>
      <w:r w:rsidRPr="00C46411">
        <w:rPr>
          <w:rFonts w:ascii="Times New Roman" w:eastAsia="標楷體" w:hAnsi="Times New Roman" w:cs="Times New Roman"/>
          <w:szCs w:val="24"/>
        </w:rPr>
        <w:t>為原則</w:t>
      </w:r>
      <w:r w:rsidRPr="00C46411">
        <w:rPr>
          <w:rFonts w:ascii="Times New Roman" w:eastAsia="標楷體" w:hAnsi="Times New Roman" w:cs="Times New Roman" w:hint="eastAsia"/>
          <w:szCs w:val="24"/>
        </w:rPr>
        <w:t>（不含游泳池）</w:t>
      </w:r>
      <w:r w:rsidRPr="00C46411">
        <w:rPr>
          <w:rFonts w:ascii="Times New Roman" w:eastAsia="標楷體" w:hAnsi="Times New Roman" w:cs="Times New Roman"/>
          <w:szCs w:val="24"/>
        </w:rPr>
        <w:t>。</w:t>
      </w:r>
    </w:p>
    <w:p w:rsidR="00B8571D" w:rsidRDefault="00B8571D" w:rsidP="00D74321">
      <w:pPr>
        <w:pStyle w:val="aff0"/>
        <w:numPr>
          <w:ilvl w:val="0"/>
          <w:numId w:val="81"/>
        </w:numPr>
        <w:spacing w:beforeLines="50" w:before="120" w:line="480" w:lineRule="exact"/>
        <w:ind w:left="1134" w:hanging="567"/>
        <w:jc w:val="both"/>
        <w:rPr>
          <w:rFonts w:ascii="Times New Roman" w:eastAsia="標楷體" w:hAnsi="Times New Roman" w:cs="Times New Roman"/>
          <w:sz w:val="28"/>
          <w:szCs w:val="28"/>
        </w:rPr>
      </w:pPr>
      <w:r w:rsidRPr="000E7E2B">
        <w:rPr>
          <w:rFonts w:ascii="Times New Roman" w:eastAsia="標楷體" w:hAnsi="Times New Roman" w:cs="Times New Roman"/>
          <w:sz w:val="28"/>
        </w:rPr>
        <w:t>申請流程</w:t>
      </w:r>
      <w:r w:rsidRPr="000E7E2B">
        <w:rPr>
          <w:rFonts w:ascii="Times New Roman" w:eastAsia="標楷體" w:hAnsi="Times New Roman" w:cs="Times New Roman" w:hint="eastAsia"/>
          <w:sz w:val="28"/>
        </w:rPr>
        <w:t>及補助經費</w:t>
      </w:r>
    </w:p>
    <w:p w:rsidR="00B8571D" w:rsidRPr="00362B81" w:rsidRDefault="00B8571D" w:rsidP="00D74321">
      <w:pPr>
        <w:pStyle w:val="aff0"/>
        <w:numPr>
          <w:ilvl w:val="0"/>
          <w:numId w:val="84"/>
        </w:numPr>
        <w:spacing w:line="480" w:lineRule="exact"/>
        <w:ind w:left="1134" w:hanging="283"/>
        <w:jc w:val="both"/>
        <w:rPr>
          <w:rFonts w:ascii="Times New Roman" w:eastAsia="標楷體" w:hAnsi="Times New Roman" w:cs="Times New Roman"/>
          <w:b/>
          <w:bCs/>
          <w:sz w:val="32"/>
          <w:szCs w:val="32"/>
        </w:rPr>
      </w:pPr>
      <w:r w:rsidRPr="000E7E2B">
        <w:rPr>
          <w:rFonts w:ascii="Times New Roman" w:eastAsia="標楷體" w:hAnsi="Times New Roman" w:cs="Times New Roman" w:hint="eastAsia"/>
          <w:sz w:val="28"/>
        </w:rPr>
        <w:t>主</w:t>
      </w:r>
      <w:r w:rsidRPr="000E7E2B">
        <w:rPr>
          <w:rFonts w:ascii="Times New Roman" w:eastAsia="標楷體" w:hAnsi="Times New Roman" w:cs="Times New Roman"/>
          <w:sz w:val="28"/>
        </w:rPr>
        <w:t>辦單位應先行</w:t>
      </w:r>
      <w:r w:rsidRPr="000E7E2B">
        <w:rPr>
          <w:rFonts w:ascii="Times New Roman" w:eastAsia="標楷體" w:hAnsi="Times New Roman" w:cs="Times New Roman" w:hint="eastAsia"/>
          <w:sz w:val="28"/>
        </w:rPr>
        <w:t>評估</w:t>
      </w:r>
      <w:r w:rsidRPr="000E7E2B">
        <w:rPr>
          <w:rFonts w:ascii="Times New Roman" w:eastAsia="標楷體" w:hAnsi="Times New Roman" w:cs="Times New Roman"/>
          <w:sz w:val="28"/>
        </w:rPr>
        <w:t>委外營運可行性，</w:t>
      </w:r>
      <w:r w:rsidRPr="000E7E2B">
        <w:rPr>
          <w:rFonts w:ascii="Times New Roman" w:eastAsia="標楷體" w:hAnsi="Times New Roman" w:cs="Times New Roman" w:hint="eastAsia"/>
          <w:sz w:val="28"/>
        </w:rPr>
        <w:t>並按當地運動人口及實際運動需求規劃建築</w:t>
      </w:r>
      <w:r w:rsidRPr="000E7E2B">
        <w:rPr>
          <w:rFonts w:ascii="Times New Roman" w:eastAsia="標楷體" w:hAnsi="Times New Roman" w:cs="Times New Roman"/>
          <w:sz w:val="28"/>
        </w:rPr>
        <w:t>量體，</w:t>
      </w:r>
      <w:r w:rsidRPr="000E7E2B">
        <w:rPr>
          <w:rFonts w:ascii="Times New Roman" w:eastAsia="標楷體" w:hAnsi="Times New Roman" w:cs="Times New Roman" w:hint="eastAsia"/>
          <w:sz w:val="28"/>
        </w:rPr>
        <w:t>再</w:t>
      </w:r>
      <w:r w:rsidRPr="000E7E2B">
        <w:rPr>
          <w:rFonts w:ascii="Times New Roman" w:eastAsia="標楷體" w:hAnsi="Times New Roman" w:cs="Times New Roman"/>
          <w:sz w:val="28"/>
        </w:rPr>
        <w:t>依規定研提申請計畫向體育署申請補助經費。</w:t>
      </w:r>
    </w:p>
    <w:p w:rsidR="00B8571D" w:rsidRPr="006604D3" w:rsidRDefault="00B8571D" w:rsidP="00D74321">
      <w:pPr>
        <w:pStyle w:val="aff0"/>
        <w:numPr>
          <w:ilvl w:val="0"/>
          <w:numId w:val="84"/>
        </w:numPr>
        <w:spacing w:line="480" w:lineRule="exact"/>
        <w:ind w:left="1134" w:hanging="283"/>
        <w:jc w:val="both"/>
        <w:rPr>
          <w:rFonts w:ascii="Times New Roman" w:eastAsia="標楷體" w:hAnsi="Times New Roman" w:cs="Times New Roman"/>
          <w:b/>
          <w:bCs/>
          <w:sz w:val="32"/>
          <w:szCs w:val="32"/>
        </w:rPr>
      </w:pPr>
      <w:r w:rsidRPr="000E7E2B">
        <w:rPr>
          <w:rFonts w:ascii="Times New Roman" w:eastAsia="標楷體" w:hAnsi="Times New Roman" w:cs="Times New Roman"/>
          <w:sz w:val="28"/>
        </w:rPr>
        <w:t>申請計畫獲體育署核定補助後，主辦單位賡續辦理委外招商、工程設計及興</w:t>
      </w:r>
      <w:r w:rsidRPr="000E7E2B">
        <w:rPr>
          <w:rFonts w:ascii="Times New Roman" w:eastAsia="標楷體" w:hAnsi="Times New Roman" w:cs="Times New Roman" w:hint="eastAsia"/>
          <w:sz w:val="28"/>
        </w:rPr>
        <w:t>（整）</w:t>
      </w:r>
      <w:r w:rsidRPr="000E7E2B">
        <w:rPr>
          <w:rFonts w:ascii="Times New Roman" w:eastAsia="標楷體" w:hAnsi="Times New Roman" w:cs="Times New Roman"/>
          <w:sz w:val="28"/>
        </w:rPr>
        <w:t>建工程</w:t>
      </w:r>
      <w:r w:rsidRPr="000E7E2B">
        <w:rPr>
          <w:rFonts w:ascii="Times New Roman" w:eastAsia="標楷體" w:hAnsi="Times New Roman" w:cs="Times New Roman" w:hint="eastAsia"/>
          <w:sz w:val="28"/>
        </w:rPr>
        <w:t>等</w:t>
      </w:r>
      <w:r w:rsidRPr="000E7E2B">
        <w:rPr>
          <w:rFonts w:ascii="Times New Roman" w:eastAsia="標楷體" w:hAnsi="Times New Roman" w:cs="Times New Roman"/>
          <w:sz w:val="28"/>
        </w:rPr>
        <w:t>事宜，並</w:t>
      </w:r>
      <w:r w:rsidRPr="000E7E2B">
        <w:rPr>
          <w:rFonts w:ascii="Times New Roman" w:eastAsia="標楷體" w:hAnsi="Times New Roman" w:cs="Times New Roman" w:hint="eastAsia"/>
          <w:sz w:val="28"/>
        </w:rPr>
        <w:t>按執行進度核撥補助經費</w:t>
      </w:r>
      <w:r w:rsidRPr="000E7E2B">
        <w:rPr>
          <w:rFonts w:ascii="Times New Roman" w:eastAsia="標楷體" w:hAnsi="Times New Roman" w:cs="Times New Roman"/>
          <w:sz w:val="28"/>
        </w:rPr>
        <w:t>。</w:t>
      </w:r>
    </w:p>
    <w:p w:rsidR="00B8571D" w:rsidRDefault="00B8571D" w:rsidP="00D74321">
      <w:pPr>
        <w:pStyle w:val="aff0"/>
        <w:numPr>
          <w:ilvl w:val="0"/>
          <w:numId w:val="84"/>
        </w:numPr>
        <w:spacing w:line="480" w:lineRule="exact"/>
        <w:ind w:left="1134" w:hanging="283"/>
        <w:jc w:val="both"/>
        <w:rPr>
          <w:rFonts w:ascii="Times New Roman" w:eastAsia="標楷體" w:hAnsi="Times New Roman" w:cs="Times New Roman"/>
          <w:b/>
          <w:bCs/>
          <w:sz w:val="32"/>
          <w:szCs w:val="32"/>
        </w:rPr>
      </w:pPr>
      <w:r w:rsidRPr="000E7E2B">
        <w:rPr>
          <w:rFonts w:ascii="Times New Roman" w:eastAsia="標楷體" w:hAnsi="Times New Roman" w:cs="Times New Roman" w:hint="eastAsia"/>
          <w:sz w:val="28"/>
        </w:rPr>
        <w:t>建築物每平</w:t>
      </w:r>
      <w:r w:rsidRPr="00E83244">
        <w:rPr>
          <w:rFonts w:ascii="Times New Roman" w:eastAsia="標楷體" w:hAnsi="Times New Roman" w:cs="Times New Roman" w:hint="eastAsia"/>
          <w:sz w:val="28"/>
        </w:rPr>
        <w:t>方公尺</w:t>
      </w:r>
      <w:r w:rsidRPr="00E83244">
        <w:rPr>
          <w:rFonts w:ascii="Times New Roman" w:eastAsia="標楷體" w:hAnsi="Times New Roman" w:cs="Times New Roman"/>
          <w:sz w:val="28"/>
        </w:rPr>
        <w:t>單位造價（不含設備費用）</w:t>
      </w:r>
      <w:r w:rsidRPr="00E83244">
        <w:rPr>
          <w:rFonts w:ascii="Times New Roman" w:eastAsia="標楷體" w:hAnsi="Times New Roman" w:cs="Times New Roman" w:hint="eastAsia"/>
          <w:sz w:val="28"/>
        </w:rPr>
        <w:t>，應</w:t>
      </w:r>
      <w:r w:rsidRPr="00E83244">
        <w:rPr>
          <w:rFonts w:ascii="Times New Roman" w:eastAsia="標楷體" w:hAnsi="Times New Roman" w:cs="Times New Roman"/>
          <w:sz w:val="28"/>
        </w:rPr>
        <w:t>依</w:t>
      </w:r>
      <w:r w:rsidRPr="00E83244">
        <w:rPr>
          <w:rFonts w:ascii="Times New Roman" w:eastAsia="標楷體" w:hAnsi="Times New Roman" w:cs="Times New Roman" w:hint="eastAsia"/>
          <w:sz w:val="28"/>
        </w:rPr>
        <w:t>據行政院主計總處訂頒</w:t>
      </w:r>
      <w:r w:rsidR="00BE0DF0">
        <w:rPr>
          <w:rFonts w:ascii="Times New Roman" w:eastAsia="標楷體" w:hAnsi="Times New Roman" w:cs="Times New Roman" w:hint="eastAsia"/>
          <w:sz w:val="28"/>
        </w:rPr>
        <w:t>最新年度</w:t>
      </w:r>
      <w:r w:rsidRPr="00E83244">
        <w:rPr>
          <w:rFonts w:ascii="Times New Roman" w:eastAsia="標楷體" w:hAnsi="Times New Roman" w:cs="Times New Roman" w:hint="eastAsia"/>
          <w:sz w:val="28"/>
        </w:rPr>
        <w:t>「</w:t>
      </w:r>
      <w:r w:rsidRPr="00E83244">
        <w:rPr>
          <w:rFonts w:ascii="Times New Roman" w:eastAsia="標楷體" w:hAnsi="Times New Roman" w:cs="Times New Roman"/>
          <w:sz w:val="28"/>
        </w:rPr>
        <w:t>共同</w:t>
      </w:r>
      <w:r w:rsidRPr="006604D3">
        <w:rPr>
          <w:rFonts w:ascii="Times New Roman" w:eastAsia="標楷體" w:hAnsi="Times New Roman" w:cs="Times New Roman"/>
          <w:sz w:val="28"/>
        </w:rPr>
        <w:t>性費用編列基準表」等規定辦理</w:t>
      </w:r>
      <w:r w:rsidRPr="006604D3">
        <w:rPr>
          <w:rFonts w:ascii="Times New Roman" w:eastAsia="標楷體" w:hAnsi="Times New Roman" w:cs="Times New Roman" w:hint="eastAsia"/>
          <w:sz w:val="28"/>
        </w:rPr>
        <w:t>。興建案無設置游泳池者，每案</w:t>
      </w:r>
      <w:r w:rsidRPr="006604D3">
        <w:rPr>
          <w:rFonts w:ascii="Times New Roman" w:eastAsia="標楷體" w:hAnsi="Times New Roman" w:cs="Times New Roman"/>
          <w:sz w:val="28"/>
        </w:rPr>
        <w:t>補助金額以新臺幣</w:t>
      </w:r>
      <w:r w:rsidRPr="006604D3">
        <w:rPr>
          <w:rFonts w:ascii="Times New Roman" w:eastAsia="標楷體" w:hAnsi="Times New Roman" w:cs="Times New Roman"/>
          <w:sz w:val="28"/>
        </w:rPr>
        <w:t>1</w:t>
      </w:r>
      <w:r w:rsidRPr="006604D3">
        <w:rPr>
          <w:rFonts w:ascii="Times New Roman" w:eastAsia="標楷體" w:hAnsi="Times New Roman" w:cs="Times New Roman"/>
          <w:sz w:val="28"/>
        </w:rPr>
        <w:t>億元為</w:t>
      </w:r>
      <w:r w:rsidRPr="006604D3">
        <w:rPr>
          <w:rFonts w:ascii="Times New Roman" w:eastAsia="標楷體" w:hAnsi="Times New Roman" w:cs="Times New Roman" w:hint="eastAsia"/>
          <w:sz w:val="28"/>
        </w:rPr>
        <w:t>原則，興建案設有游泳池者，每案補助金額以新臺幣</w:t>
      </w:r>
      <w:r w:rsidRPr="006604D3">
        <w:rPr>
          <w:rFonts w:ascii="Times New Roman" w:eastAsia="標楷體" w:hAnsi="Times New Roman" w:cs="Times New Roman" w:hint="eastAsia"/>
          <w:sz w:val="28"/>
        </w:rPr>
        <w:t>2</w:t>
      </w:r>
      <w:r w:rsidRPr="006604D3">
        <w:rPr>
          <w:rFonts w:ascii="Times New Roman" w:eastAsia="標楷體" w:hAnsi="Times New Roman" w:cs="Times New Roman" w:hint="eastAsia"/>
          <w:sz w:val="28"/>
        </w:rPr>
        <w:t>億元為限，利用既有空間整建者，每案補助金額以新臺幣</w:t>
      </w:r>
      <w:r w:rsidRPr="006604D3">
        <w:rPr>
          <w:rFonts w:ascii="Times New Roman" w:eastAsia="標楷體" w:hAnsi="Times New Roman" w:cs="Times New Roman" w:hint="eastAsia"/>
          <w:sz w:val="28"/>
        </w:rPr>
        <w:t>5,000</w:t>
      </w:r>
      <w:r w:rsidRPr="006604D3">
        <w:rPr>
          <w:rFonts w:ascii="Times New Roman" w:eastAsia="標楷體" w:hAnsi="Times New Roman" w:cs="Times New Roman" w:hint="eastAsia"/>
          <w:sz w:val="28"/>
        </w:rPr>
        <w:t>萬元為原則。</w:t>
      </w:r>
    </w:p>
    <w:p w:rsidR="00B8571D" w:rsidRDefault="00B8571D" w:rsidP="00D74321">
      <w:pPr>
        <w:pStyle w:val="aff0"/>
        <w:numPr>
          <w:ilvl w:val="0"/>
          <w:numId w:val="81"/>
        </w:numPr>
        <w:spacing w:beforeLines="50" w:before="120" w:line="480" w:lineRule="exact"/>
        <w:ind w:left="1134" w:hanging="567"/>
        <w:jc w:val="both"/>
        <w:rPr>
          <w:rFonts w:ascii="Times New Roman" w:eastAsia="標楷體" w:hAnsi="Times New Roman" w:cs="Times New Roman"/>
          <w:b/>
          <w:bCs/>
          <w:sz w:val="32"/>
          <w:szCs w:val="32"/>
        </w:rPr>
      </w:pPr>
      <w:r w:rsidRPr="000E7E2B">
        <w:rPr>
          <w:rFonts w:ascii="Times New Roman" w:eastAsia="標楷體" w:hAnsi="Times New Roman" w:cs="Times New Roman" w:hint="eastAsia"/>
          <w:sz w:val="28"/>
        </w:rPr>
        <w:t>營運模式：</w:t>
      </w:r>
      <w:r w:rsidRPr="000E7E2B">
        <w:rPr>
          <w:rFonts w:ascii="Times New Roman" w:eastAsia="標楷體" w:hAnsi="Times New Roman" w:cs="Times New Roman"/>
          <w:sz w:val="28"/>
        </w:rPr>
        <w:t>為</w:t>
      </w:r>
      <w:r>
        <w:rPr>
          <w:rFonts w:ascii="Times New Roman" w:eastAsia="標楷體" w:hAnsi="Times New Roman" w:cs="Times New Roman" w:hint="eastAsia"/>
          <w:sz w:val="28"/>
        </w:rPr>
        <w:t>使</w:t>
      </w:r>
      <w:r w:rsidRPr="000E7E2B">
        <w:rPr>
          <w:rFonts w:ascii="Times New Roman" w:eastAsia="標楷體" w:hAnsi="Times New Roman" w:cs="Times New Roman"/>
          <w:sz w:val="28"/>
        </w:rPr>
        <w:t>全民運動館</w:t>
      </w:r>
      <w:r>
        <w:rPr>
          <w:rFonts w:ascii="Times New Roman" w:eastAsia="標楷體" w:hAnsi="Times New Roman" w:cs="Times New Roman" w:hint="eastAsia"/>
          <w:sz w:val="28"/>
        </w:rPr>
        <w:t>得以</w:t>
      </w:r>
      <w:r w:rsidRPr="000E7E2B">
        <w:rPr>
          <w:rFonts w:ascii="Times New Roman" w:eastAsia="標楷體" w:hAnsi="Times New Roman" w:cs="Times New Roman"/>
          <w:sz w:val="28"/>
        </w:rPr>
        <w:t>妥善營運，地方政府應依據「民間參與公共建設辦法」及「政府採購法」等相關規定，委外招商營運</w:t>
      </w:r>
      <w:r w:rsidRPr="000E7E2B">
        <w:rPr>
          <w:rFonts w:ascii="Times New Roman" w:eastAsia="標楷體" w:hAnsi="Times New Roman" w:cs="Times New Roman" w:hint="eastAsia"/>
          <w:sz w:val="28"/>
        </w:rPr>
        <w:t>，以提供民眾優質服務品質</w:t>
      </w:r>
      <w:r w:rsidRPr="000E7E2B">
        <w:rPr>
          <w:rFonts w:ascii="Times New Roman" w:eastAsia="標楷體" w:hAnsi="Times New Roman" w:cs="Times New Roman"/>
          <w:sz w:val="28"/>
        </w:rPr>
        <w:t>。</w:t>
      </w:r>
    </w:p>
    <w:p w:rsidR="00B8571D" w:rsidRPr="006820F0" w:rsidRDefault="00B8571D" w:rsidP="00D74321">
      <w:pPr>
        <w:pStyle w:val="30"/>
        <w:numPr>
          <w:ilvl w:val="1"/>
          <w:numId w:val="70"/>
        </w:numPr>
        <w:spacing w:beforeLines="50" w:before="120" w:line="480" w:lineRule="exact"/>
        <w:ind w:left="851" w:hanging="567"/>
        <w:jc w:val="both"/>
        <w:rPr>
          <w:rFonts w:ascii="Times New Roman" w:eastAsia="標楷體" w:hAnsi="Times New Roman" w:cs="Times New Roman"/>
          <w:sz w:val="28"/>
        </w:rPr>
      </w:pPr>
      <w:bookmarkStart w:id="193" w:name="_Toc48054689"/>
      <w:bookmarkStart w:id="194" w:name="_Toc48298790"/>
      <w:r w:rsidRPr="006820F0">
        <w:rPr>
          <w:rFonts w:ascii="Times New Roman" w:eastAsia="標楷體" w:hAnsi="Times New Roman" w:cs="Times New Roman" w:hint="eastAsia"/>
          <w:sz w:val="28"/>
        </w:rPr>
        <w:t>興（整）建風雨球場</w:t>
      </w:r>
      <w:bookmarkEnd w:id="193"/>
      <w:bookmarkEnd w:id="194"/>
    </w:p>
    <w:p w:rsidR="00B8571D" w:rsidRPr="00B02AFD" w:rsidRDefault="00B8571D" w:rsidP="00B8571D">
      <w:pPr>
        <w:snapToGrid w:val="0"/>
        <w:spacing w:line="480" w:lineRule="exact"/>
        <w:ind w:left="283" w:hangingChars="101" w:hanging="283"/>
        <w:jc w:val="both"/>
      </w:pPr>
      <w:r>
        <w:rPr>
          <w:rFonts w:ascii="Times New Roman" w:eastAsia="標楷體" w:hAnsi="Times New Roman" w:cs="Times New Roman" w:hint="eastAsia"/>
          <w:sz w:val="28"/>
        </w:rPr>
        <w:t xml:space="preserve">            </w:t>
      </w:r>
      <w:r w:rsidRPr="00B02AFD">
        <w:rPr>
          <w:rFonts w:ascii="Times New Roman" w:eastAsia="標楷體" w:hAnsi="Times New Roman" w:cs="Times New Roman"/>
          <w:sz w:val="28"/>
        </w:rPr>
        <w:t>風雨球場因可遮風擋雨，提供民眾運動時避免日曬或遇雨天氣候時可持續運動，而受到民眾之歡迎，</w:t>
      </w:r>
      <w:r>
        <w:rPr>
          <w:rFonts w:ascii="Times New Roman" w:eastAsia="標楷體" w:hAnsi="Times New Roman" w:cs="Times New Roman" w:hint="eastAsia"/>
          <w:sz w:val="28"/>
        </w:rPr>
        <w:t>因此，</w:t>
      </w:r>
      <w:r w:rsidRPr="00B02AFD">
        <w:rPr>
          <w:rFonts w:ascii="Times New Roman" w:eastAsia="標楷體" w:hAnsi="Times New Roman" w:cs="Times New Roman"/>
          <w:sz w:val="28"/>
        </w:rPr>
        <w:t>各地方政府近年來持續推動興</w:t>
      </w:r>
      <w:r w:rsidRPr="00B02AFD">
        <w:rPr>
          <w:rFonts w:ascii="Times New Roman" w:eastAsia="標楷體" w:hAnsi="Times New Roman" w:cs="Times New Roman" w:hint="eastAsia"/>
          <w:sz w:val="28"/>
        </w:rPr>
        <w:t>（整）</w:t>
      </w:r>
      <w:r w:rsidRPr="00B02AFD">
        <w:rPr>
          <w:rFonts w:ascii="Times New Roman" w:eastAsia="標楷體" w:hAnsi="Times New Roman" w:cs="Times New Roman"/>
          <w:sz w:val="28"/>
        </w:rPr>
        <w:t>建風雨球場。本計畫補助地方政府興</w:t>
      </w:r>
      <w:r w:rsidRPr="00B02AFD">
        <w:rPr>
          <w:rFonts w:ascii="Times New Roman" w:eastAsia="標楷體" w:hAnsi="Times New Roman" w:cs="Times New Roman" w:hint="eastAsia"/>
          <w:sz w:val="28"/>
        </w:rPr>
        <w:t>（</w:t>
      </w:r>
      <w:r w:rsidRPr="00B02AFD">
        <w:rPr>
          <w:rFonts w:ascii="Times New Roman" w:eastAsia="標楷體" w:hAnsi="Times New Roman" w:cs="Times New Roman"/>
          <w:sz w:val="28"/>
        </w:rPr>
        <w:t>整</w:t>
      </w:r>
      <w:r w:rsidRPr="00B02AFD">
        <w:rPr>
          <w:rFonts w:ascii="Times New Roman" w:eastAsia="標楷體" w:hAnsi="Times New Roman" w:cs="Times New Roman" w:hint="eastAsia"/>
          <w:sz w:val="28"/>
        </w:rPr>
        <w:t>）</w:t>
      </w:r>
      <w:r w:rsidRPr="00B02AFD">
        <w:rPr>
          <w:rFonts w:ascii="Times New Roman" w:eastAsia="標楷體" w:hAnsi="Times New Roman" w:cs="Times New Roman"/>
          <w:sz w:val="28"/>
        </w:rPr>
        <w:t>建風雨球場，</w:t>
      </w:r>
      <w:r w:rsidRPr="00B02AFD">
        <w:rPr>
          <w:rFonts w:ascii="Times New Roman" w:eastAsia="標楷體" w:hAnsi="Times New Roman" w:cs="Times New Roman" w:hint="eastAsia"/>
          <w:sz w:val="28"/>
        </w:rPr>
        <w:t>其興（整）建要求及規範如下：</w:t>
      </w:r>
    </w:p>
    <w:p w:rsidR="00B8571D" w:rsidRPr="00946443" w:rsidRDefault="00B8571D" w:rsidP="00D74321">
      <w:pPr>
        <w:pStyle w:val="aff0"/>
        <w:numPr>
          <w:ilvl w:val="0"/>
          <w:numId w:val="85"/>
        </w:numPr>
        <w:spacing w:line="480" w:lineRule="exact"/>
        <w:ind w:left="1134" w:hanging="567"/>
        <w:jc w:val="both"/>
        <w:rPr>
          <w:rFonts w:ascii="Times New Roman" w:eastAsia="標楷體" w:hAnsi="Times New Roman" w:cs="Times New Roman"/>
          <w:b/>
          <w:bCs/>
          <w:sz w:val="32"/>
          <w:szCs w:val="32"/>
        </w:rPr>
      </w:pPr>
      <w:r w:rsidRPr="000E7E2B">
        <w:rPr>
          <w:rFonts w:ascii="Times New Roman" w:eastAsia="標楷體" w:hAnsi="Times New Roman" w:cs="Times New Roman"/>
          <w:sz w:val="28"/>
        </w:rPr>
        <w:t>風雨球場結構以鋼構為主（亦可採用</w:t>
      </w:r>
      <w:r w:rsidRPr="000E7E2B">
        <w:rPr>
          <w:rFonts w:ascii="Times New Roman" w:eastAsia="標楷體" w:hAnsi="Times New Roman" w:cs="Times New Roman"/>
          <w:sz w:val="28"/>
        </w:rPr>
        <w:t>RC</w:t>
      </w:r>
      <w:r w:rsidRPr="000E7E2B">
        <w:rPr>
          <w:rFonts w:ascii="Times New Roman" w:eastAsia="標楷體" w:hAnsi="Times New Roman" w:cs="Times New Roman"/>
          <w:sz w:val="28"/>
        </w:rPr>
        <w:t>柱結合鋼構支柱，以降低營建成本</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，結構柱高起算點為屋頂下緣起算，不得低於</w:t>
      </w:r>
      <w:r w:rsidRPr="000E7E2B">
        <w:rPr>
          <w:rFonts w:ascii="Times New Roman" w:eastAsia="標楷體" w:hAnsi="Times New Roman" w:cs="Times New Roman"/>
          <w:sz w:val="28"/>
        </w:rPr>
        <w:t>7</w:t>
      </w:r>
      <w:r w:rsidRPr="000E7E2B">
        <w:rPr>
          <w:rFonts w:ascii="Times New Roman" w:eastAsia="標楷體" w:hAnsi="Times New Roman" w:cs="Times New Roman"/>
          <w:sz w:val="28"/>
        </w:rPr>
        <w:t>公尺，</w:t>
      </w:r>
      <w:r w:rsidRPr="000E7E2B">
        <w:rPr>
          <w:rFonts w:ascii="Times New Roman" w:eastAsia="標楷體" w:hAnsi="Times New Roman" w:cs="Times New Roman" w:hint="eastAsia"/>
          <w:sz w:val="28"/>
        </w:rPr>
        <w:t>並</w:t>
      </w:r>
      <w:r w:rsidRPr="000E7E2B">
        <w:rPr>
          <w:rFonts w:ascii="Times New Roman" w:eastAsia="標楷體" w:hAnsi="Times New Roman" w:cs="Times New Roman"/>
          <w:sz w:val="28"/>
        </w:rPr>
        <w:t>包覆防護墊（材質</w:t>
      </w:r>
      <w:r w:rsidRPr="000E7E2B">
        <w:rPr>
          <w:rFonts w:ascii="Times New Roman" w:eastAsia="標楷體" w:hAnsi="Times New Roman" w:cs="Times New Roman"/>
          <w:sz w:val="28"/>
        </w:rPr>
        <w:t>EVA</w:t>
      </w:r>
      <w:r w:rsidRPr="000E7E2B">
        <w:rPr>
          <w:rFonts w:ascii="Times New Roman" w:eastAsia="標楷體" w:hAnsi="Times New Roman" w:cs="Times New Roman"/>
          <w:sz w:val="28"/>
        </w:rPr>
        <w:t>、厚度</w:t>
      </w:r>
      <w:r w:rsidRPr="000E7E2B">
        <w:rPr>
          <w:rFonts w:ascii="Times New Roman" w:eastAsia="標楷體" w:hAnsi="Times New Roman" w:cs="Times New Roman"/>
          <w:sz w:val="28"/>
        </w:rPr>
        <w:t>3</w:t>
      </w:r>
      <w:r w:rsidRPr="000E7E2B">
        <w:rPr>
          <w:rFonts w:ascii="Times New Roman" w:eastAsia="標楷體" w:hAnsi="Times New Roman" w:cs="Times New Roman" w:hint="eastAsia"/>
          <w:sz w:val="28"/>
        </w:rPr>
        <w:t>公分、高度由</w:t>
      </w:r>
      <w:r w:rsidRPr="000E7E2B">
        <w:rPr>
          <w:rFonts w:ascii="Times New Roman" w:eastAsia="標楷體" w:hAnsi="Times New Roman" w:cs="Times New Roman"/>
          <w:sz w:val="28"/>
        </w:rPr>
        <w:t>地面起算</w:t>
      </w:r>
      <w:r w:rsidRPr="000E7E2B">
        <w:rPr>
          <w:rFonts w:ascii="Times New Roman" w:eastAsia="標楷體" w:hAnsi="Times New Roman" w:cs="Times New Roman"/>
          <w:sz w:val="28"/>
        </w:rPr>
        <w:t>2</w:t>
      </w:r>
      <w:r w:rsidRPr="000E7E2B">
        <w:rPr>
          <w:rFonts w:ascii="Times New Roman" w:eastAsia="標楷體" w:hAnsi="Times New Roman" w:cs="Times New Roman"/>
          <w:sz w:val="28"/>
        </w:rPr>
        <w:t>公尺）</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四周可用</w:t>
      </w:r>
      <w:r w:rsidRPr="000E7E2B">
        <w:rPr>
          <w:rFonts w:ascii="Times New Roman" w:eastAsia="標楷體" w:hAnsi="Times New Roman" w:cs="Times New Roman" w:hint="eastAsia"/>
          <w:sz w:val="28"/>
        </w:rPr>
        <w:t>3</w:t>
      </w:r>
      <w:r w:rsidRPr="000E7E2B">
        <w:rPr>
          <w:rFonts w:ascii="Times New Roman" w:eastAsia="標楷體" w:hAnsi="Times New Roman" w:cs="Times New Roman" w:hint="eastAsia"/>
          <w:sz w:val="28"/>
        </w:rPr>
        <w:t>公尺</w:t>
      </w:r>
      <w:r w:rsidRPr="000E7E2B">
        <w:rPr>
          <w:rFonts w:ascii="Times New Roman" w:eastAsia="標楷體" w:hAnsi="Times New Roman" w:cs="Times New Roman"/>
          <w:sz w:val="28"/>
        </w:rPr>
        <w:t>高之鐵網為圍籬，並覆上紗網</w:t>
      </w:r>
      <w:r w:rsidRPr="000E7E2B">
        <w:rPr>
          <w:rFonts w:ascii="Times New Roman" w:eastAsia="標楷體" w:hAnsi="Times New Roman" w:cs="Times New Roman" w:hint="eastAsia"/>
          <w:sz w:val="28"/>
        </w:rPr>
        <w:t>。</w:t>
      </w:r>
    </w:p>
    <w:p w:rsidR="00B8571D" w:rsidRPr="00946443" w:rsidRDefault="00B8571D" w:rsidP="00D74321">
      <w:pPr>
        <w:pStyle w:val="aff0"/>
        <w:numPr>
          <w:ilvl w:val="0"/>
          <w:numId w:val="85"/>
        </w:numPr>
        <w:spacing w:line="480" w:lineRule="exact"/>
        <w:ind w:left="1134" w:hanging="567"/>
        <w:jc w:val="both"/>
        <w:rPr>
          <w:rFonts w:ascii="Times New Roman" w:eastAsia="標楷體" w:hAnsi="Times New Roman" w:cs="Times New Roman"/>
          <w:b/>
          <w:bCs/>
          <w:sz w:val="32"/>
          <w:szCs w:val="32"/>
        </w:rPr>
      </w:pPr>
      <w:r w:rsidRPr="000E7E2B">
        <w:rPr>
          <w:rFonts w:ascii="Times New Roman" w:eastAsia="標楷體" w:hAnsi="Times New Roman" w:cs="Times New Roman"/>
          <w:sz w:val="28"/>
        </w:rPr>
        <w:t>考量屋頂洩水</w:t>
      </w:r>
      <w:r w:rsidRPr="000E7E2B">
        <w:rPr>
          <w:rFonts w:ascii="Times New Roman" w:eastAsia="標楷體" w:hAnsi="Times New Roman" w:cs="Times New Roman" w:hint="eastAsia"/>
          <w:sz w:val="28"/>
        </w:rPr>
        <w:t>功能</w:t>
      </w:r>
      <w:r w:rsidRPr="000E7E2B">
        <w:rPr>
          <w:rFonts w:ascii="Times New Roman" w:eastAsia="標楷體" w:hAnsi="Times New Roman" w:cs="Times New Roman"/>
          <w:sz w:val="28"/>
        </w:rPr>
        <w:t>，建議設置斜率</w:t>
      </w:r>
      <w:r w:rsidRPr="000E7E2B">
        <w:rPr>
          <w:rFonts w:ascii="Times New Roman" w:eastAsia="標楷體" w:hAnsi="Times New Roman" w:cs="Times New Roman"/>
          <w:sz w:val="28"/>
        </w:rPr>
        <w:t>6~8</w:t>
      </w:r>
      <w:r w:rsidRPr="000E7E2B">
        <w:rPr>
          <w:rFonts w:ascii="Times New Roman" w:eastAsia="標楷體" w:hAnsi="Times New Roman" w:cs="Times New Roman"/>
          <w:sz w:val="28"/>
        </w:rPr>
        <w:t>度範圍內為佳</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若空間及成本許可、結構安全許可，上層主結構屋簷應盡量向外伸展，用以遮斜陽。</w:t>
      </w:r>
    </w:p>
    <w:p w:rsidR="00B8571D" w:rsidRPr="00946443" w:rsidRDefault="00B8571D" w:rsidP="00D74321">
      <w:pPr>
        <w:pStyle w:val="aff0"/>
        <w:numPr>
          <w:ilvl w:val="0"/>
          <w:numId w:val="85"/>
        </w:numPr>
        <w:spacing w:line="480" w:lineRule="exact"/>
        <w:ind w:left="1134" w:hanging="567"/>
        <w:jc w:val="both"/>
        <w:rPr>
          <w:rFonts w:ascii="Times New Roman" w:eastAsia="標楷體" w:hAnsi="Times New Roman" w:cs="Times New Roman"/>
          <w:b/>
          <w:bCs/>
          <w:sz w:val="32"/>
          <w:szCs w:val="32"/>
        </w:rPr>
      </w:pPr>
      <w:r w:rsidRPr="000E7E2B">
        <w:rPr>
          <w:rFonts w:ascii="Times New Roman" w:eastAsia="標楷體" w:hAnsi="Times New Roman" w:cs="Times New Roman"/>
          <w:sz w:val="28"/>
        </w:rPr>
        <w:t>基礎型式（獨立基腳、聯合基腳、連續基腳或筏式基礎</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設計時應視載重情況、地層條件及結構需求等</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選擇適用之基礎型式</w:t>
      </w:r>
      <w:r w:rsidRPr="000E7E2B">
        <w:rPr>
          <w:rFonts w:hAnsi="標楷體" w:cs="Times New Roman"/>
          <w:sz w:val="28"/>
          <w:szCs w:val="28"/>
        </w:rPr>
        <w:t>。</w:t>
      </w:r>
    </w:p>
    <w:p w:rsidR="00B8571D" w:rsidRPr="00946443" w:rsidRDefault="00B8571D" w:rsidP="00D74321">
      <w:pPr>
        <w:pStyle w:val="aff0"/>
        <w:numPr>
          <w:ilvl w:val="0"/>
          <w:numId w:val="85"/>
        </w:numPr>
        <w:spacing w:line="480" w:lineRule="exact"/>
        <w:ind w:left="1134" w:hanging="567"/>
        <w:jc w:val="both"/>
        <w:rPr>
          <w:rFonts w:ascii="Times New Roman" w:eastAsia="標楷體" w:hAnsi="Times New Roman" w:cs="Times New Roman"/>
          <w:b/>
          <w:bCs/>
          <w:sz w:val="32"/>
          <w:szCs w:val="32"/>
        </w:rPr>
      </w:pPr>
      <w:r w:rsidRPr="000E7E2B">
        <w:rPr>
          <w:rFonts w:ascii="Times New Roman" w:eastAsia="標楷體" w:hAnsi="Times New Roman" w:cs="Times New Roman" w:hint="eastAsia"/>
          <w:sz w:val="28"/>
        </w:rPr>
        <w:t>球場運動地坪部分，</w:t>
      </w:r>
      <w:r w:rsidRPr="000E7E2B">
        <w:rPr>
          <w:rFonts w:ascii="Times New Roman" w:eastAsia="標楷體" w:hAnsi="Times New Roman" w:cs="Times New Roman"/>
          <w:sz w:val="28"/>
        </w:rPr>
        <w:t>底層應採用瀝青材質以增加黏著效果，面層</w:t>
      </w:r>
      <w:r w:rsidRPr="000E7E2B">
        <w:rPr>
          <w:rFonts w:ascii="Times New Roman" w:eastAsia="標楷體" w:hAnsi="Times New Roman" w:cs="Times New Roman" w:hint="eastAsia"/>
          <w:sz w:val="28"/>
        </w:rPr>
        <w:t>則以</w:t>
      </w:r>
      <w:r w:rsidRPr="000E7E2B">
        <w:rPr>
          <w:rFonts w:ascii="Times New Roman" w:eastAsia="標楷體" w:hAnsi="Times New Roman" w:cs="Times New Roman"/>
          <w:sz w:val="28"/>
        </w:rPr>
        <w:t>壓克力</w:t>
      </w:r>
      <w:r w:rsidRPr="000E7E2B">
        <w:rPr>
          <w:rFonts w:ascii="Times New Roman" w:eastAsia="標楷體" w:hAnsi="Times New Roman" w:cs="Times New Roman" w:hint="eastAsia"/>
          <w:sz w:val="28"/>
        </w:rPr>
        <w:t>或</w:t>
      </w:r>
      <w:r w:rsidRPr="000E7E2B">
        <w:rPr>
          <w:rFonts w:ascii="Times New Roman" w:eastAsia="標楷體" w:hAnsi="Times New Roman" w:cs="Times New Roman"/>
          <w:sz w:val="28"/>
        </w:rPr>
        <w:t>合成橡膠面材</w:t>
      </w:r>
      <w:r w:rsidRPr="000E7E2B">
        <w:rPr>
          <w:rFonts w:ascii="Times New Roman" w:eastAsia="標楷體" w:hAnsi="Times New Roman" w:cs="Times New Roman" w:hint="eastAsia"/>
          <w:sz w:val="28"/>
        </w:rPr>
        <w:t>為宜；另</w:t>
      </w:r>
      <w:r w:rsidRPr="000E7E2B">
        <w:rPr>
          <w:rFonts w:ascii="Times New Roman" w:eastAsia="標楷體" w:hAnsi="Times New Roman" w:cs="Times New Roman"/>
          <w:sz w:val="28"/>
        </w:rPr>
        <w:t>運動面層</w:t>
      </w:r>
      <w:r w:rsidRPr="000E7E2B">
        <w:rPr>
          <w:rFonts w:ascii="Times New Roman" w:eastAsia="標楷體" w:hAnsi="Times New Roman" w:cs="Times New Roman" w:hint="eastAsia"/>
          <w:sz w:val="28"/>
        </w:rPr>
        <w:t>應依現況設計</w:t>
      </w:r>
      <w:r w:rsidRPr="000E7E2B">
        <w:rPr>
          <w:rFonts w:ascii="Times New Roman" w:eastAsia="標楷體" w:hAnsi="Times New Roman" w:cs="Times New Roman"/>
          <w:sz w:val="28"/>
        </w:rPr>
        <w:t>洩水坡度</w:t>
      </w:r>
      <w:r w:rsidRPr="000E7E2B">
        <w:rPr>
          <w:rFonts w:ascii="Times New Roman" w:eastAsia="標楷體" w:hAnsi="Times New Roman" w:cs="Times New Roman" w:hint="eastAsia"/>
          <w:sz w:val="28"/>
        </w:rPr>
        <w:t>，避免場地積水。</w:t>
      </w:r>
    </w:p>
    <w:p w:rsidR="00B8571D" w:rsidRDefault="00B8571D" w:rsidP="00D74321">
      <w:pPr>
        <w:pStyle w:val="aff0"/>
        <w:numPr>
          <w:ilvl w:val="0"/>
          <w:numId w:val="85"/>
        </w:numPr>
        <w:spacing w:line="480" w:lineRule="exact"/>
        <w:ind w:left="1134" w:hanging="567"/>
        <w:jc w:val="both"/>
        <w:rPr>
          <w:rFonts w:ascii="Times New Roman" w:eastAsia="標楷體" w:hAnsi="Times New Roman" w:cs="Times New Roman"/>
          <w:b/>
          <w:bCs/>
          <w:sz w:val="32"/>
          <w:szCs w:val="32"/>
        </w:rPr>
      </w:pPr>
      <w:r w:rsidRPr="000E7E2B">
        <w:rPr>
          <w:rFonts w:ascii="Times New Roman" w:eastAsia="標楷體" w:hAnsi="Times New Roman" w:cs="Times New Roman"/>
          <w:sz w:val="28"/>
        </w:rPr>
        <w:t>另配合中央推動</w:t>
      </w:r>
      <w:r w:rsidRPr="000E7E2B">
        <w:rPr>
          <w:rFonts w:ascii="Times New Roman" w:eastAsia="標楷體" w:hAnsi="Times New Roman" w:cs="Times New Roman" w:hint="eastAsia"/>
          <w:sz w:val="28"/>
        </w:rPr>
        <w:t>太陽</w:t>
      </w:r>
      <w:r w:rsidRPr="000E7E2B">
        <w:rPr>
          <w:rFonts w:ascii="Times New Roman" w:eastAsia="標楷體" w:hAnsi="Times New Roman" w:cs="Times New Roman"/>
          <w:sz w:val="28"/>
        </w:rPr>
        <w:t>能光電政策，受補助</w:t>
      </w:r>
      <w:r w:rsidRPr="000E7E2B">
        <w:rPr>
          <w:rFonts w:ascii="Times New Roman" w:eastAsia="標楷體" w:hAnsi="Times New Roman" w:cs="Times New Roman" w:hint="eastAsia"/>
          <w:sz w:val="28"/>
        </w:rPr>
        <w:t>單位可於</w:t>
      </w:r>
      <w:r w:rsidRPr="000E7E2B">
        <w:rPr>
          <w:rFonts w:ascii="Times New Roman" w:eastAsia="標楷體" w:hAnsi="Times New Roman" w:cs="Times New Roman"/>
          <w:sz w:val="28"/>
        </w:rPr>
        <w:t>規劃設計時，</w:t>
      </w:r>
      <w:r w:rsidRPr="000E7E2B">
        <w:rPr>
          <w:rFonts w:ascii="Times New Roman" w:eastAsia="標楷體" w:hAnsi="Times New Roman" w:cs="Times New Roman" w:hint="eastAsia"/>
          <w:sz w:val="28"/>
        </w:rPr>
        <w:t>依當地日照、氣候等實際狀況評估可行性，並預留相關設備</w:t>
      </w:r>
      <w:r w:rsidRPr="000E7E2B">
        <w:rPr>
          <w:rFonts w:ascii="Times New Roman" w:eastAsia="標楷體" w:hAnsi="Times New Roman" w:cs="Times New Roman"/>
          <w:sz w:val="28"/>
        </w:rPr>
        <w:t>架設</w:t>
      </w:r>
      <w:r w:rsidRPr="000E7E2B">
        <w:rPr>
          <w:rFonts w:ascii="Times New Roman" w:eastAsia="標楷體" w:hAnsi="Times New Roman" w:cs="Times New Roman" w:hint="eastAsia"/>
          <w:sz w:val="28"/>
        </w:rPr>
        <w:t>空間</w:t>
      </w:r>
      <w:r w:rsidRPr="000E7E2B">
        <w:rPr>
          <w:rFonts w:ascii="Times New Roman" w:eastAsia="標楷體" w:hAnsi="Times New Roman" w:cs="Times New Roman"/>
          <w:sz w:val="28"/>
        </w:rPr>
        <w:t>。</w:t>
      </w:r>
    </w:p>
    <w:p w:rsidR="00B8571D" w:rsidRPr="006820F0" w:rsidRDefault="00B8571D" w:rsidP="00D74321">
      <w:pPr>
        <w:pStyle w:val="30"/>
        <w:numPr>
          <w:ilvl w:val="1"/>
          <w:numId w:val="70"/>
        </w:numPr>
        <w:spacing w:beforeLines="50" w:before="120" w:line="480" w:lineRule="exact"/>
        <w:ind w:left="851" w:hanging="567"/>
        <w:jc w:val="both"/>
        <w:rPr>
          <w:rFonts w:ascii="Times New Roman" w:eastAsia="標楷體" w:hAnsi="Times New Roman" w:cs="Times New Roman"/>
          <w:bCs w:val="0"/>
          <w:sz w:val="32"/>
          <w:szCs w:val="32"/>
        </w:rPr>
      </w:pPr>
      <w:bookmarkStart w:id="195" w:name="_Toc48054690"/>
      <w:bookmarkStart w:id="196" w:name="_Toc48298791"/>
      <w:r w:rsidRPr="006820F0">
        <w:rPr>
          <w:rFonts w:ascii="Times New Roman" w:eastAsia="標楷體" w:hAnsi="Times New Roman" w:cs="Times New Roman"/>
          <w:sz w:val="28"/>
        </w:rPr>
        <w:t>改善既有運動場館設施</w:t>
      </w:r>
      <w:bookmarkEnd w:id="195"/>
      <w:bookmarkEnd w:id="196"/>
    </w:p>
    <w:p w:rsidR="00B8571D" w:rsidRDefault="00B8571D" w:rsidP="00B8571D">
      <w:pPr>
        <w:pStyle w:val="aff0"/>
        <w:snapToGrid w:val="0"/>
        <w:spacing w:line="480" w:lineRule="exact"/>
        <w:ind w:left="284" w:firstLineChars="202" w:firstLine="566"/>
        <w:jc w:val="both"/>
        <w:rPr>
          <w:rFonts w:ascii="Times New Roman" w:eastAsia="標楷體" w:hAnsi="Times New Roman" w:cs="Times New Roman"/>
          <w:sz w:val="28"/>
        </w:rPr>
      </w:pPr>
      <w:r w:rsidRPr="001A207A">
        <w:rPr>
          <w:rFonts w:ascii="Times New Roman" w:eastAsia="標楷體" w:hAnsi="Times New Roman" w:cs="Times New Roman"/>
          <w:sz w:val="28"/>
        </w:rPr>
        <w:t>針對因結構耐震能力不足、漏水、場地地坪或附屬設施因年久老化破損而有修繕之運動場館，</w:t>
      </w:r>
      <w:r w:rsidRPr="001A207A">
        <w:rPr>
          <w:rFonts w:ascii="Times New Roman" w:eastAsia="標楷體" w:hAnsi="Times New Roman" w:cs="Times New Roman" w:hint="eastAsia"/>
          <w:sz w:val="28"/>
        </w:rPr>
        <w:t>補助地方政府</w:t>
      </w:r>
      <w:r w:rsidRPr="001A207A">
        <w:rPr>
          <w:rFonts w:ascii="Times New Roman" w:eastAsia="標楷體" w:hAnsi="Times New Roman" w:cs="Times New Roman"/>
          <w:sz w:val="28"/>
        </w:rPr>
        <w:t>辦理修繕，以提供優質運動設施予民眾運動使用。</w:t>
      </w:r>
    </w:p>
    <w:p w:rsidR="00B8571D" w:rsidRPr="001A207A" w:rsidRDefault="00B8571D" w:rsidP="00B8571D">
      <w:pPr>
        <w:pStyle w:val="aff0"/>
        <w:snapToGrid w:val="0"/>
        <w:spacing w:line="480" w:lineRule="exact"/>
        <w:ind w:left="284" w:firstLineChars="202" w:firstLine="566"/>
        <w:jc w:val="both"/>
        <w:rPr>
          <w:rFonts w:ascii="Times New Roman" w:eastAsia="標楷體" w:hAnsi="Times New Roman" w:cs="Times New Roman"/>
          <w:b/>
          <w:bCs/>
          <w:sz w:val="32"/>
          <w:szCs w:val="32"/>
        </w:rPr>
      </w:pPr>
      <w:r w:rsidRPr="001A207A">
        <w:rPr>
          <w:rFonts w:ascii="Times New Roman" w:eastAsia="標楷體" w:hAnsi="Times New Roman" w:cs="Times New Roman" w:hint="eastAsia"/>
          <w:sz w:val="28"/>
        </w:rPr>
        <w:t>另</w:t>
      </w:r>
      <w:r w:rsidRPr="001A207A">
        <w:rPr>
          <w:rFonts w:ascii="Times New Roman" w:eastAsia="標楷體" w:hAnsi="Times New Roman" w:cs="Times New Roman"/>
          <w:sz w:val="28"/>
        </w:rPr>
        <w:t>為讓運動場館設施滿足各族群使用，</w:t>
      </w:r>
      <w:r w:rsidRPr="001A207A">
        <w:rPr>
          <w:rFonts w:ascii="Times New Roman" w:eastAsia="標楷體" w:hAnsi="Times New Roman" w:cs="Times New Roman" w:hint="eastAsia"/>
          <w:sz w:val="28"/>
        </w:rPr>
        <w:t>本計畫將針對</w:t>
      </w:r>
      <w:r w:rsidRPr="001A207A">
        <w:rPr>
          <w:rFonts w:ascii="Times New Roman" w:eastAsia="標楷體" w:hAnsi="Times New Roman" w:cs="Times New Roman"/>
          <w:sz w:val="28"/>
        </w:rPr>
        <w:t>既有運動場館進行檢討，</w:t>
      </w:r>
      <w:r w:rsidRPr="001A207A">
        <w:rPr>
          <w:rFonts w:ascii="Times New Roman" w:eastAsia="標楷體" w:hAnsi="Times New Roman" w:cs="Times New Roman" w:hint="eastAsia"/>
          <w:sz w:val="28"/>
        </w:rPr>
        <w:t>同步盤點各項設施</w:t>
      </w:r>
      <w:r w:rsidRPr="001A207A">
        <w:rPr>
          <w:rFonts w:ascii="Times New Roman" w:eastAsia="標楷體" w:hAnsi="Times New Roman" w:cs="Times New Roman"/>
          <w:sz w:val="28"/>
        </w:rPr>
        <w:t>（包含身心障礙、銀髮族、性別平等及親子友善等</w:t>
      </w:r>
      <w:r w:rsidRPr="001A207A">
        <w:rPr>
          <w:rFonts w:ascii="Times New Roman" w:eastAsia="標楷體" w:hAnsi="Times New Roman" w:cs="Times New Roman" w:hint="eastAsia"/>
          <w:sz w:val="28"/>
        </w:rPr>
        <w:t>）不足處，</w:t>
      </w:r>
      <w:r w:rsidRPr="001A207A">
        <w:rPr>
          <w:rFonts w:ascii="Times New Roman" w:eastAsia="標楷體" w:hAnsi="Times New Roman" w:cs="Times New Roman"/>
          <w:sz w:val="28"/>
        </w:rPr>
        <w:t>據以改善</w:t>
      </w:r>
      <w:r w:rsidRPr="001A207A">
        <w:rPr>
          <w:rFonts w:ascii="Times New Roman" w:eastAsia="標楷體" w:hAnsi="Times New Roman" w:cs="Times New Roman" w:hint="eastAsia"/>
          <w:sz w:val="28"/>
        </w:rPr>
        <w:t>或增設</w:t>
      </w:r>
      <w:r w:rsidRPr="001A207A">
        <w:rPr>
          <w:rFonts w:ascii="Times New Roman" w:eastAsia="標楷體" w:hAnsi="Times New Roman" w:cs="Times New Roman"/>
          <w:sz w:val="28"/>
        </w:rPr>
        <w:t>相關設施設備</w:t>
      </w:r>
      <w:r w:rsidRPr="001A207A">
        <w:rPr>
          <w:rFonts w:ascii="Times New Roman" w:eastAsia="標楷體" w:hAnsi="Times New Roman" w:cs="Times New Roman" w:hint="eastAsia"/>
          <w:sz w:val="28"/>
        </w:rPr>
        <w:t>及</w:t>
      </w:r>
      <w:r w:rsidRPr="001A207A">
        <w:rPr>
          <w:rFonts w:ascii="Times New Roman" w:eastAsia="標楷體" w:hAnsi="Times New Roman" w:cs="Times New Roman"/>
          <w:sz w:val="28"/>
        </w:rPr>
        <w:t>運動輔具</w:t>
      </w:r>
      <w:r w:rsidRPr="001A207A">
        <w:rPr>
          <w:rFonts w:ascii="Times New Roman" w:eastAsia="標楷體" w:hAnsi="Times New Roman" w:cs="Times New Roman" w:hint="eastAsia"/>
          <w:sz w:val="28"/>
        </w:rPr>
        <w:t>等。補助範圍包括：</w:t>
      </w:r>
    </w:p>
    <w:p w:rsidR="00B8571D" w:rsidRDefault="00B8571D" w:rsidP="00D74321">
      <w:pPr>
        <w:pStyle w:val="aff0"/>
        <w:numPr>
          <w:ilvl w:val="0"/>
          <w:numId w:val="86"/>
        </w:numPr>
        <w:spacing w:line="480" w:lineRule="exact"/>
        <w:ind w:left="1134" w:hanging="567"/>
        <w:jc w:val="both"/>
        <w:rPr>
          <w:rFonts w:ascii="Times New Roman" w:eastAsia="標楷體" w:hAnsi="Times New Roman" w:cs="Times New Roman"/>
          <w:sz w:val="28"/>
        </w:rPr>
      </w:pPr>
      <w:r w:rsidRPr="000E7E2B">
        <w:rPr>
          <w:rFonts w:ascii="Times New Roman" w:eastAsia="標楷體" w:hAnsi="Times New Roman" w:cs="Times New Roman"/>
          <w:sz w:val="28"/>
        </w:rPr>
        <w:t>結構補強：經耐震能力初評及詳評作業後，</w:t>
      </w:r>
      <w:r w:rsidRPr="000E7E2B">
        <w:rPr>
          <w:rFonts w:ascii="Times New Roman" w:eastAsia="標楷體" w:hAnsi="Times New Roman" w:cs="Times New Roman" w:hint="eastAsia"/>
          <w:sz w:val="28"/>
        </w:rPr>
        <w:t>倘</w:t>
      </w:r>
      <w:r w:rsidRPr="000E7E2B">
        <w:rPr>
          <w:rFonts w:ascii="Times New Roman" w:eastAsia="標楷體" w:hAnsi="Times New Roman" w:cs="Times New Roman"/>
          <w:sz w:val="28"/>
        </w:rPr>
        <w:t>有不足需辦理結構補強</w:t>
      </w:r>
      <w:r w:rsidRPr="000E7E2B">
        <w:rPr>
          <w:rFonts w:ascii="Times New Roman" w:eastAsia="標楷體" w:hAnsi="Times New Roman" w:cs="Times New Roman" w:hint="eastAsia"/>
          <w:sz w:val="28"/>
        </w:rPr>
        <w:t>者</w:t>
      </w:r>
      <w:r w:rsidRPr="000E7E2B">
        <w:rPr>
          <w:rFonts w:ascii="Times New Roman" w:eastAsia="標楷體" w:hAnsi="Times New Roman" w:cs="Times New Roman"/>
          <w:sz w:val="28"/>
        </w:rPr>
        <w:t>，確認補強工法及經費。</w:t>
      </w:r>
    </w:p>
    <w:p w:rsidR="00B8571D" w:rsidRDefault="00B8571D" w:rsidP="00D74321">
      <w:pPr>
        <w:pStyle w:val="aff0"/>
        <w:numPr>
          <w:ilvl w:val="0"/>
          <w:numId w:val="86"/>
        </w:numPr>
        <w:spacing w:line="480" w:lineRule="exact"/>
        <w:ind w:left="1134" w:hanging="567"/>
        <w:jc w:val="both"/>
        <w:rPr>
          <w:rFonts w:ascii="Times New Roman" w:eastAsia="標楷體" w:hAnsi="Times New Roman" w:cs="Times New Roman"/>
          <w:sz w:val="28"/>
        </w:rPr>
      </w:pPr>
      <w:r w:rsidRPr="000E7E2B">
        <w:rPr>
          <w:rFonts w:ascii="Times New Roman" w:eastAsia="標楷體" w:hAnsi="Times New Roman" w:cs="Times New Roman"/>
          <w:sz w:val="28"/>
        </w:rPr>
        <w:t>漏水改善：</w:t>
      </w:r>
      <w:r w:rsidRPr="000E7E2B">
        <w:rPr>
          <w:rFonts w:ascii="Times New Roman" w:eastAsia="標楷體" w:hAnsi="Times New Roman" w:cs="Times New Roman" w:hint="eastAsia"/>
          <w:sz w:val="28"/>
        </w:rPr>
        <w:t>針對屋頂</w:t>
      </w:r>
      <w:r w:rsidRPr="000E7E2B">
        <w:rPr>
          <w:rFonts w:ascii="Times New Roman" w:eastAsia="標楷體" w:hAnsi="Times New Roman" w:cs="Times New Roman"/>
          <w:sz w:val="28"/>
        </w:rPr>
        <w:t>漏水</w:t>
      </w:r>
      <w:r w:rsidRPr="000E7E2B">
        <w:rPr>
          <w:rFonts w:ascii="Times New Roman" w:eastAsia="標楷體" w:hAnsi="Times New Roman" w:cs="Times New Roman" w:hint="eastAsia"/>
          <w:sz w:val="28"/>
        </w:rPr>
        <w:t>、壁癌等</w:t>
      </w:r>
      <w:r w:rsidRPr="000E7E2B">
        <w:rPr>
          <w:rFonts w:ascii="Times New Roman" w:eastAsia="標楷體" w:hAnsi="Times New Roman" w:cs="Times New Roman"/>
          <w:sz w:val="28"/>
        </w:rPr>
        <w:t>現象</w:t>
      </w:r>
      <w:r w:rsidRPr="000E7E2B">
        <w:rPr>
          <w:rFonts w:ascii="Times New Roman" w:eastAsia="標楷體" w:hAnsi="Times New Roman" w:cs="Times New Roman" w:hint="eastAsia"/>
          <w:sz w:val="28"/>
        </w:rPr>
        <w:t>進行整修</w:t>
      </w:r>
      <w:r w:rsidRPr="000E7E2B">
        <w:rPr>
          <w:rFonts w:ascii="Times New Roman" w:eastAsia="標楷體" w:hAnsi="Times New Roman" w:cs="Times New Roman"/>
          <w:sz w:val="28"/>
        </w:rPr>
        <w:t>。</w:t>
      </w:r>
    </w:p>
    <w:p w:rsidR="00B8571D" w:rsidRDefault="00B8571D" w:rsidP="00D74321">
      <w:pPr>
        <w:pStyle w:val="aff0"/>
        <w:numPr>
          <w:ilvl w:val="0"/>
          <w:numId w:val="86"/>
        </w:numPr>
        <w:spacing w:line="480" w:lineRule="exact"/>
        <w:ind w:left="1134" w:hanging="567"/>
        <w:jc w:val="both"/>
        <w:rPr>
          <w:rFonts w:ascii="Times New Roman" w:eastAsia="標楷體" w:hAnsi="Times New Roman" w:cs="Times New Roman"/>
          <w:sz w:val="28"/>
        </w:rPr>
      </w:pPr>
      <w:r w:rsidRPr="000E7E2B">
        <w:rPr>
          <w:rFonts w:ascii="Times New Roman" w:eastAsia="標楷體" w:hAnsi="Times New Roman" w:cs="Times New Roman"/>
          <w:sz w:val="28"/>
        </w:rPr>
        <w:t>場地地坪改善：</w:t>
      </w:r>
      <w:r w:rsidRPr="000E7E2B">
        <w:rPr>
          <w:rFonts w:ascii="Times New Roman" w:eastAsia="標楷體" w:hAnsi="Times New Roman" w:cs="Times New Roman" w:hint="eastAsia"/>
          <w:sz w:val="28"/>
        </w:rPr>
        <w:t>針對</w:t>
      </w:r>
      <w:r w:rsidRPr="000E7E2B">
        <w:rPr>
          <w:rFonts w:ascii="Times New Roman" w:eastAsia="標楷體" w:hAnsi="Times New Roman" w:cs="Times New Roman"/>
          <w:sz w:val="28"/>
        </w:rPr>
        <w:t>各類型運動場地坪（</w:t>
      </w:r>
      <w:r w:rsidRPr="000E7E2B">
        <w:rPr>
          <w:rFonts w:ascii="Times New Roman" w:eastAsia="標楷體" w:hAnsi="Times New Roman" w:cs="Times New Roman" w:hint="eastAsia"/>
          <w:sz w:val="28"/>
        </w:rPr>
        <w:t>包含</w:t>
      </w:r>
      <w:r w:rsidRPr="000E7E2B">
        <w:rPr>
          <w:rFonts w:ascii="Times New Roman" w:eastAsia="標楷體" w:hAnsi="Times New Roman" w:cs="Times New Roman"/>
          <w:sz w:val="28"/>
        </w:rPr>
        <w:t>田徑場跑道、</w:t>
      </w:r>
      <w:r w:rsidRPr="000E7E2B">
        <w:rPr>
          <w:rFonts w:ascii="Times New Roman" w:eastAsia="標楷體" w:hAnsi="Times New Roman" w:cs="Times New Roman" w:hint="eastAsia"/>
          <w:sz w:val="28"/>
        </w:rPr>
        <w:t>各類球場</w:t>
      </w:r>
      <w:r w:rsidRPr="000E7E2B">
        <w:rPr>
          <w:rFonts w:ascii="Times New Roman" w:eastAsia="標楷體" w:hAnsi="Times New Roman" w:cs="Times New Roman"/>
          <w:sz w:val="28"/>
        </w:rPr>
        <w:t>、自行車道等</w:t>
      </w:r>
      <w:r w:rsidRPr="000E7E2B">
        <w:rPr>
          <w:rFonts w:ascii="Times New Roman" w:eastAsia="標楷體" w:hAnsi="Times New Roman" w:cs="Times New Roman" w:hint="eastAsia"/>
          <w:sz w:val="28"/>
        </w:rPr>
        <w:t>），辦理相關</w:t>
      </w:r>
      <w:r w:rsidRPr="000E7E2B">
        <w:rPr>
          <w:rFonts w:ascii="Times New Roman" w:eastAsia="標楷體" w:hAnsi="Times New Roman" w:cs="Times New Roman"/>
          <w:sz w:val="28"/>
        </w:rPr>
        <w:t>基礎</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排水系統、面層</w:t>
      </w:r>
      <w:r w:rsidRPr="000E7E2B">
        <w:rPr>
          <w:rFonts w:ascii="Times New Roman" w:eastAsia="標楷體" w:hAnsi="Times New Roman" w:cs="Times New Roman" w:hint="eastAsia"/>
          <w:sz w:val="28"/>
        </w:rPr>
        <w:t>、劃線等整修工程。</w:t>
      </w:r>
    </w:p>
    <w:p w:rsidR="00B8571D" w:rsidRDefault="00B8571D" w:rsidP="00D74321">
      <w:pPr>
        <w:pStyle w:val="aff0"/>
        <w:numPr>
          <w:ilvl w:val="0"/>
          <w:numId w:val="86"/>
        </w:numPr>
        <w:spacing w:line="480" w:lineRule="exact"/>
        <w:ind w:left="1134" w:hanging="567"/>
        <w:jc w:val="both"/>
        <w:rPr>
          <w:rFonts w:ascii="Times New Roman" w:eastAsia="標楷體" w:hAnsi="Times New Roman" w:cs="Times New Roman"/>
          <w:sz w:val="28"/>
        </w:rPr>
      </w:pPr>
      <w:r w:rsidRPr="000E7E2B">
        <w:rPr>
          <w:rFonts w:ascii="Times New Roman" w:eastAsia="標楷體" w:hAnsi="Times New Roman" w:cs="Times New Roman"/>
          <w:sz w:val="28"/>
        </w:rPr>
        <w:t>無障礙設施設備：</w:t>
      </w:r>
      <w:r w:rsidRPr="000E7E2B">
        <w:rPr>
          <w:rFonts w:ascii="Times New Roman" w:eastAsia="標楷體" w:hAnsi="Times New Roman" w:cs="Times New Roman" w:hint="eastAsia"/>
          <w:sz w:val="28"/>
        </w:rPr>
        <w:t>包含</w:t>
      </w:r>
      <w:r w:rsidRPr="000E7E2B">
        <w:rPr>
          <w:rFonts w:ascii="Times New Roman" w:eastAsia="標楷體" w:hAnsi="Times New Roman" w:cs="Times New Roman"/>
          <w:sz w:val="28"/>
        </w:rPr>
        <w:t>進出動線無障礙（</w:t>
      </w:r>
      <w:r w:rsidRPr="000E7E2B">
        <w:rPr>
          <w:rFonts w:ascii="Times New Roman" w:eastAsia="標楷體" w:hAnsi="Times New Roman" w:cs="Times New Roman" w:hint="eastAsia"/>
          <w:sz w:val="28"/>
        </w:rPr>
        <w:t>如</w:t>
      </w:r>
      <w:r w:rsidRPr="000E7E2B">
        <w:rPr>
          <w:rFonts w:ascii="Times New Roman" w:eastAsia="標楷體" w:hAnsi="Times New Roman" w:cs="Times New Roman"/>
          <w:sz w:val="28"/>
        </w:rPr>
        <w:t>電梯、停車位</w:t>
      </w:r>
      <w:r w:rsidRPr="000E7E2B">
        <w:rPr>
          <w:rFonts w:ascii="Times New Roman" w:eastAsia="標楷體" w:hAnsi="Times New Roman" w:cs="Times New Roman" w:hint="eastAsia"/>
          <w:sz w:val="28"/>
        </w:rPr>
        <w:t>等</w:t>
      </w:r>
      <w:r w:rsidRPr="000E7E2B">
        <w:rPr>
          <w:rFonts w:ascii="Times New Roman" w:eastAsia="標楷體" w:hAnsi="Times New Roman" w:cs="Times New Roman"/>
          <w:sz w:val="28"/>
        </w:rPr>
        <w:t>）、無障礙廁所、更衣室</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淋浴間、緊急避難通知系統、輪椅觀眾席、聽障廣播系統、身心障礙運動器材</w:t>
      </w:r>
      <w:r w:rsidRPr="000E7E2B">
        <w:rPr>
          <w:rFonts w:ascii="Times New Roman" w:eastAsia="標楷體" w:hAnsi="Times New Roman" w:cs="Times New Roman" w:hint="eastAsia"/>
          <w:sz w:val="28"/>
        </w:rPr>
        <w:t>或</w:t>
      </w:r>
      <w:r w:rsidRPr="000E7E2B">
        <w:rPr>
          <w:rFonts w:ascii="Times New Roman" w:eastAsia="標楷體" w:hAnsi="Times New Roman" w:cs="Times New Roman"/>
          <w:sz w:val="28"/>
        </w:rPr>
        <w:t>輔具等。</w:t>
      </w:r>
    </w:p>
    <w:p w:rsidR="00B8571D" w:rsidRDefault="00B8571D" w:rsidP="00D74321">
      <w:pPr>
        <w:pStyle w:val="aff0"/>
        <w:numPr>
          <w:ilvl w:val="0"/>
          <w:numId w:val="86"/>
        </w:numPr>
        <w:spacing w:line="480" w:lineRule="exact"/>
        <w:ind w:left="1134" w:hanging="567"/>
        <w:jc w:val="both"/>
        <w:rPr>
          <w:rFonts w:ascii="Times New Roman" w:eastAsia="標楷體" w:hAnsi="Times New Roman" w:cs="Times New Roman"/>
          <w:sz w:val="28"/>
        </w:rPr>
      </w:pPr>
      <w:r w:rsidRPr="000E7E2B">
        <w:rPr>
          <w:rFonts w:ascii="Times New Roman" w:eastAsia="標楷體" w:hAnsi="Times New Roman" w:cs="Times New Roman"/>
          <w:sz w:val="28"/>
        </w:rPr>
        <w:t>性別平等空間：如性別友善廁所、更衣室</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淋浴間等。</w:t>
      </w:r>
    </w:p>
    <w:p w:rsidR="00B8571D" w:rsidRDefault="00B8571D" w:rsidP="00D74321">
      <w:pPr>
        <w:pStyle w:val="aff0"/>
        <w:numPr>
          <w:ilvl w:val="0"/>
          <w:numId w:val="86"/>
        </w:numPr>
        <w:spacing w:line="480" w:lineRule="exact"/>
        <w:ind w:left="1134" w:hanging="567"/>
        <w:jc w:val="both"/>
        <w:rPr>
          <w:rFonts w:ascii="Times New Roman" w:eastAsia="標楷體" w:hAnsi="Times New Roman" w:cs="Times New Roman"/>
          <w:sz w:val="28"/>
        </w:rPr>
      </w:pPr>
      <w:r w:rsidRPr="000E7E2B">
        <w:rPr>
          <w:rFonts w:ascii="Times New Roman" w:eastAsia="標楷體" w:hAnsi="Times New Roman" w:cs="Times New Roman"/>
          <w:sz w:val="28"/>
        </w:rPr>
        <w:t>親子友善設施：如親子廁所、更衣室</w:t>
      </w:r>
      <w:r w:rsidRPr="000E7E2B">
        <w:rPr>
          <w:rFonts w:ascii="Times New Roman" w:eastAsia="標楷體" w:hAnsi="Times New Roman" w:cs="Times New Roman" w:hint="eastAsia"/>
          <w:sz w:val="28"/>
        </w:rPr>
        <w:t>、</w:t>
      </w:r>
      <w:r w:rsidRPr="000E7E2B">
        <w:rPr>
          <w:rFonts w:ascii="Times New Roman" w:eastAsia="標楷體" w:hAnsi="Times New Roman" w:cs="Times New Roman"/>
          <w:sz w:val="28"/>
        </w:rPr>
        <w:t>淋浴間</w:t>
      </w:r>
      <w:r w:rsidRPr="000E7E2B">
        <w:rPr>
          <w:rFonts w:ascii="Times New Roman" w:eastAsia="標楷體" w:hAnsi="Times New Roman" w:cs="Times New Roman" w:hint="eastAsia"/>
          <w:sz w:val="28"/>
        </w:rPr>
        <w:t>等</w:t>
      </w:r>
      <w:r w:rsidRPr="000E7E2B">
        <w:rPr>
          <w:rFonts w:ascii="Times New Roman" w:eastAsia="標楷體" w:hAnsi="Times New Roman" w:cs="Times New Roman"/>
          <w:sz w:val="28"/>
        </w:rPr>
        <w:t>。</w:t>
      </w:r>
    </w:p>
    <w:p w:rsidR="00B8571D" w:rsidRPr="000E7E2B" w:rsidRDefault="00B8571D" w:rsidP="00D74321">
      <w:pPr>
        <w:pStyle w:val="aff0"/>
        <w:numPr>
          <w:ilvl w:val="0"/>
          <w:numId w:val="86"/>
        </w:numPr>
        <w:spacing w:line="480" w:lineRule="exact"/>
        <w:ind w:left="1134" w:hanging="567"/>
        <w:jc w:val="both"/>
        <w:rPr>
          <w:rFonts w:ascii="Times New Roman" w:eastAsia="標楷體" w:hAnsi="Times New Roman" w:cs="Times New Roman"/>
          <w:sz w:val="28"/>
        </w:rPr>
      </w:pPr>
      <w:r w:rsidRPr="000E7E2B">
        <w:rPr>
          <w:rFonts w:ascii="Times New Roman" w:eastAsia="標楷體" w:hAnsi="Times New Roman" w:cs="Times New Roman"/>
          <w:sz w:val="28"/>
        </w:rPr>
        <w:t>其他必要性場館指標系統、機水電設施設備等。</w:t>
      </w:r>
    </w:p>
    <w:p w:rsidR="00B8571D" w:rsidRPr="006820F0" w:rsidRDefault="00B8571D" w:rsidP="00D74321">
      <w:pPr>
        <w:pStyle w:val="30"/>
        <w:numPr>
          <w:ilvl w:val="1"/>
          <w:numId w:val="70"/>
        </w:numPr>
        <w:spacing w:beforeLines="50" w:before="120" w:line="480" w:lineRule="exact"/>
        <w:ind w:left="851" w:hanging="567"/>
        <w:jc w:val="both"/>
        <w:rPr>
          <w:rFonts w:ascii="Times New Roman" w:eastAsia="標楷體" w:hAnsi="Times New Roman" w:cs="Times New Roman"/>
          <w:kern w:val="0"/>
          <w:sz w:val="28"/>
          <w:szCs w:val="28"/>
        </w:rPr>
      </w:pPr>
      <w:bookmarkStart w:id="197" w:name="_Toc48054691"/>
      <w:bookmarkStart w:id="198" w:name="_Toc48298792"/>
      <w:r w:rsidRPr="006820F0">
        <w:rPr>
          <w:rFonts w:ascii="Times New Roman" w:eastAsia="標楷體" w:hAnsi="Times New Roman" w:cs="Times New Roman" w:hint="eastAsia"/>
          <w:kern w:val="0"/>
          <w:sz w:val="28"/>
          <w:szCs w:val="28"/>
        </w:rPr>
        <w:t>興設可發展職業運動之運動園區</w:t>
      </w:r>
      <w:bookmarkEnd w:id="197"/>
      <w:bookmarkEnd w:id="198"/>
    </w:p>
    <w:p w:rsidR="00B8571D" w:rsidRDefault="00B8571D" w:rsidP="00B8571D">
      <w:pPr>
        <w:snapToGrid w:val="0"/>
        <w:spacing w:line="480" w:lineRule="exact"/>
        <w:ind w:leftChars="118" w:left="283" w:firstLineChars="201" w:firstLine="563"/>
        <w:jc w:val="both"/>
        <w:rPr>
          <w:rFonts w:ascii="Times New Roman" w:eastAsia="標楷體" w:hAnsi="Times New Roman" w:cs="Times New Roman"/>
          <w:sz w:val="28"/>
        </w:rPr>
      </w:pPr>
      <w:r w:rsidRPr="00BC5B54">
        <w:rPr>
          <w:rFonts w:ascii="Times New Roman" w:eastAsia="標楷體" w:hAnsi="Times New Roman" w:cs="Times New Roman" w:hint="eastAsia"/>
          <w:sz w:val="28"/>
        </w:rPr>
        <w:t>推動國內符合企業聯賽或未來可發展職業化運動種類，如棒球、壘球、足球、排球、射箭、自由車等，補助地方政府興（整）建相關場館設施，或興設運動園區，</w:t>
      </w:r>
      <w:r w:rsidRPr="00BC5B54">
        <w:rPr>
          <w:rFonts w:ascii="Times New Roman" w:eastAsia="標楷體" w:hAnsi="Times New Roman" w:cs="Times New Roman"/>
          <w:sz w:val="28"/>
        </w:rPr>
        <w:t>包</w:t>
      </w:r>
      <w:r w:rsidRPr="00BC5B54">
        <w:rPr>
          <w:rFonts w:ascii="Times New Roman" w:eastAsia="標楷體" w:hAnsi="Times New Roman" w:cs="Times New Roman" w:hint="eastAsia"/>
          <w:sz w:val="28"/>
        </w:rPr>
        <w:t>含</w:t>
      </w:r>
      <w:r w:rsidRPr="00BC5B54">
        <w:rPr>
          <w:rFonts w:ascii="Times New Roman" w:eastAsia="標楷體" w:hAnsi="Times New Roman" w:cs="Times New Roman"/>
          <w:sz w:val="28"/>
        </w:rPr>
        <w:t>主競賽場</w:t>
      </w:r>
      <w:r w:rsidRPr="00BC5B54">
        <w:rPr>
          <w:rFonts w:ascii="Times New Roman" w:eastAsia="標楷體" w:hAnsi="Times New Roman" w:cs="Times New Roman" w:hint="eastAsia"/>
          <w:sz w:val="28"/>
        </w:rPr>
        <w:t>（含</w:t>
      </w:r>
      <w:r w:rsidRPr="00BC5B54">
        <w:rPr>
          <w:rFonts w:ascii="Times New Roman" w:eastAsia="標楷體" w:hAnsi="Times New Roman" w:cs="Times New Roman"/>
          <w:sz w:val="28"/>
        </w:rPr>
        <w:t>必要賽務及商業空間，</w:t>
      </w:r>
      <w:r w:rsidRPr="00BC5B54">
        <w:rPr>
          <w:rFonts w:ascii="Times New Roman" w:eastAsia="標楷體" w:hAnsi="Times New Roman" w:cs="Times New Roman" w:hint="eastAsia"/>
          <w:sz w:val="28"/>
        </w:rPr>
        <w:t>可舉辦亞洲等級以上賽事）</w:t>
      </w:r>
      <w:r w:rsidRPr="00BC5B54">
        <w:rPr>
          <w:rFonts w:ascii="Times New Roman" w:eastAsia="標楷體" w:hAnsi="Times New Roman" w:cs="Times New Roman"/>
          <w:sz w:val="28"/>
        </w:rPr>
        <w:t>、練習</w:t>
      </w:r>
      <w:r w:rsidRPr="00BC5B54">
        <w:rPr>
          <w:rFonts w:ascii="Times New Roman" w:eastAsia="標楷體" w:hAnsi="Times New Roman" w:cs="Times New Roman" w:hint="eastAsia"/>
          <w:sz w:val="28"/>
        </w:rPr>
        <w:t>或暖身</w:t>
      </w:r>
      <w:r w:rsidRPr="00BC5B54">
        <w:rPr>
          <w:rFonts w:ascii="Times New Roman" w:eastAsia="標楷體" w:hAnsi="Times New Roman" w:cs="Times New Roman"/>
          <w:sz w:val="28"/>
        </w:rPr>
        <w:t>場</w:t>
      </w:r>
      <w:r w:rsidRPr="00BC5B54">
        <w:rPr>
          <w:rFonts w:ascii="Times New Roman" w:eastAsia="標楷體" w:hAnsi="Times New Roman" w:cs="Times New Roman" w:hint="eastAsia"/>
          <w:sz w:val="28"/>
        </w:rPr>
        <w:t>（場地規格應</w:t>
      </w:r>
      <w:r w:rsidRPr="00BC5B54">
        <w:rPr>
          <w:rFonts w:ascii="Times New Roman" w:eastAsia="標楷體" w:hAnsi="Times New Roman" w:cs="Times New Roman"/>
          <w:sz w:val="28"/>
        </w:rPr>
        <w:t>與主競賽場相同</w:t>
      </w:r>
      <w:r w:rsidRPr="00BC5B54">
        <w:rPr>
          <w:rFonts w:ascii="Times New Roman" w:eastAsia="標楷體" w:hAnsi="Times New Roman" w:cs="Times New Roman" w:hint="eastAsia"/>
          <w:sz w:val="28"/>
        </w:rPr>
        <w:t>），提供舉辦國內外大型運動賽事、職業比賽、企業聯賽或各級運動賽事使用，並支援作為運動選手培訓之用</w:t>
      </w:r>
      <w:r w:rsidRPr="00BC5B54">
        <w:rPr>
          <w:rFonts w:ascii="Times New Roman" w:eastAsia="標楷體" w:hAnsi="Times New Roman" w:cs="Times New Roman"/>
          <w:sz w:val="28"/>
        </w:rPr>
        <w:t>。</w:t>
      </w:r>
    </w:p>
    <w:p w:rsidR="00B8571D" w:rsidRPr="00BC5B54" w:rsidRDefault="00B8571D" w:rsidP="00B8571D">
      <w:pPr>
        <w:snapToGrid w:val="0"/>
        <w:spacing w:line="480" w:lineRule="exact"/>
        <w:ind w:leftChars="118" w:left="283" w:firstLineChars="201" w:firstLine="563"/>
        <w:jc w:val="both"/>
        <w:rPr>
          <w:rFonts w:ascii="Times New Roman" w:eastAsia="標楷體" w:hAnsi="Times New Roman" w:cs="Times New Roman"/>
          <w:color w:val="FF0000"/>
          <w:sz w:val="28"/>
        </w:rPr>
      </w:pPr>
      <w:r w:rsidRPr="00BC5B54">
        <w:rPr>
          <w:rFonts w:ascii="Times New Roman" w:eastAsia="標楷體" w:hAnsi="Times New Roman" w:cs="Times New Roman"/>
          <w:sz w:val="28"/>
        </w:rPr>
        <w:t>各地方政府辦理上述運動場館興（整</w:t>
      </w:r>
      <w:r w:rsidRPr="00BC5B54">
        <w:rPr>
          <w:rFonts w:ascii="Times New Roman" w:eastAsia="標楷體" w:hAnsi="Times New Roman" w:cs="Times New Roman" w:hint="eastAsia"/>
          <w:sz w:val="28"/>
        </w:rPr>
        <w:t>）</w:t>
      </w:r>
      <w:r w:rsidRPr="00BC5B54">
        <w:rPr>
          <w:rFonts w:ascii="Times New Roman" w:eastAsia="標楷體" w:hAnsi="Times New Roman" w:cs="Times New Roman"/>
          <w:sz w:val="28"/>
        </w:rPr>
        <w:t>建工程時，應</w:t>
      </w:r>
      <w:r w:rsidRPr="00BC5B54">
        <w:rPr>
          <w:rFonts w:ascii="Times New Roman" w:eastAsia="標楷體" w:hAnsi="Times New Roman" w:cs="Times New Roman" w:hint="eastAsia"/>
          <w:sz w:val="28"/>
        </w:rPr>
        <w:t>分別針對</w:t>
      </w:r>
      <w:r w:rsidRPr="00BC5B54">
        <w:rPr>
          <w:rFonts w:ascii="Times New Roman" w:eastAsia="標楷體" w:hAnsi="Times New Roman" w:cs="Times New Roman"/>
          <w:sz w:val="28"/>
        </w:rPr>
        <w:t>規劃設計及施工</w:t>
      </w:r>
      <w:r w:rsidRPr="00BC5B54">
        <w:rPr>
          <w:rFonts w:ascii="Times New Roman" w:eastAsia="標楷體" w:hAnsi="Times New Roman" w:cs="Times New Roman" w:hint="eastAsia"/>
          <w:sz w:val="28"/>
        </w:rPr>
        <w:t>階段，責請工程主辦單位</w:t>
      </w:r>
      <w:r w:rsidRPr="00BC5B54">
        <w:rPr>
          <w:rFonts w:ascii="Times New Roman" w:eastAsia="標楷體" w:hAnsi="Times New Roman" w:cs="Times New Roman"/>
          <w:sz w:val="28"/>
        </w:rPr>
        <w:t>依下列事項辦理：</w:t>
      </w:r>
    </w:p>
    <w:p w:rsidR="00B8571D" w:rsidRDefault="00B8571D" w:rsidP="00D74321">
      <w:pPr>
        <w:pStyle w:val="aff0"/>
        <w:numPr>
          <w:ilvl w:val="0"/>
          <w:numId w:val="87"/>
        </w:numPr>
        <w:spacing w:line="480" w:lineRule="exact"/>
        <w:ind w:left="1134" w:hanging="567"/>
        <w:jc w:val="both"/>
        <w:rPr>
          <w:rFonts w:ascii="Times New Roman" w:eastAsia="標楷體" w:hAnsi="Times New Roman" w:cs="Times New Roman"/>
          <w:sz w:val="28"/>
        </w:rPr>
      </w:pPr>
      <w:r w:rsidRPr="000E7E2B">
        <w:rPr>
          <w:rFonts w:ascii="Times New Roman" w:eastAsia="標楷體" w:hAnsi="Times New Roman" w:cs="Times New Roman"/>
          <w:sz w:val="28"/>
        </w:rPr>
        <w:t>應依據舉辦賽</w:t>
      </w:r>
      <w:r w:rsidRPr="000E7E2B">
        <w:rPr>
          <w:rFonts w:ascii="Times New Roman" w:eastAsia="標楷體" w:hAnsi="Times New Roman" w:cs="Times New Roman" w:hint="eastAsia"/>
          <w:sz w:val="28"/>
        </w:rPr>
        <w:t>會</w:t>
      </w:r>
      <w:r w:rsidRPr="000E7E2B">
        <w:rPr>
          <w:rFonts w:ascii="Times New Roman" w:eastAsia="標楷體" w:hAnsi="Times New Roman" w:cs="Times New Roman"/>
          <w:sz w:val="28"/>
        </w:rPr>
        <w:t>等級及</w:t>
      </w:r>
      <w:r w:rsidRPr="000E7E2B">
        <w:rPr>
          <w:rFonts w:ascii="Times New Roman" w:eastAsia="標楷體" w:hAnsi="Times New Roman" w:cs="Times New Roman" w:hint="eastAsia"/>
          <w:sz w:val="28"/>
        </w:rPr>
        <w:t>國際</w:t>
      </w:r>
      <w:r w:rsidRPr="000E7E2B">
        <w:rPr>
          <w:rFonts w:ascii="Times New Roman" w:eastAsia="標楷體" w:hAnsi="Times New Roman" w:cs="Times New Roman"/>
          <w:sz w:val="28"/>
        </w:rPr>
        <w:t>運動總會</w:t>
      </w:r>
      <w:r w:rsidRPr="000E7E2B">
        <w:rPr>
          <w:rFonts w:ascii="Times New Roman" w:eastAsia="標楷體" w:hAnsi="Times New Roman" w:cs="Times New Roman" w:hint="eastAsia"/>
          <w:sz w:val="28"/>
        </w:rPr>
        <w:t>之</w:t>
      </w:r>
      <w:r w:rsidRPr="000E7E2B">
        <w:rPr>
          <w:rFonts w:ascii="Times New Roman" w:eastAsia="標楷體" w:hAnsi="Times New Roman" w:cs="Times New Roman"/>
          <w:sz w:val="28"/>
        </w:rPr>
        <w:t>場館規範（包含場地</w:t>
      </w:r>
      <w:r w:rsidRPr="000E7E2B">
        <w:rPr>
          <w:rFonts w:ascii="Times New Roman" w:eastAsia="標楷體" w:hAnsi="Times New Roman" w:cs="Times New Roman" w:hint="eastAsia"/>
          <w:sz w:val="28"/>
        </w:rPr>
        <w:t>規格</w:t>
      </w:r>
      <w:r w:rsidRPr="000E7E2B">
        <w:rPr>
          <w:rFonts w:ascii="Times New Roman" w:eastAsia="標楷體" w:hAnsi="Times New Roman" w:cs="Times New Roman"/>
          <w:sz w:val="28"/>
        </w:rPr>
        <w:t>、</w:t>
      </w:r>
      <w:r w:rsidRPr="000E7E2B">
        <w:rPr>
          <w:rFonts w:ascii="Times New Roman" w:eastAsia="標楷體" w:hAnsi="Times New Roman" w:cs="Times New Roman" w:hint="eastAsia"/>
          <w:sz w:val="28"/>
        </w:rPr>
        <w:t>燈光照度</w:t>
      </w:r>
      <w:r w:rsidRPr="000E7E2B">
        <w:rPr>
          <w:rFonts w:ascii="Times New Roman" w:eastAsia="標楷體" w:hAnsi="Times New Roman" w:cs="Times New Roman"/>
          <w:sz w:val="28"/>
        </w:rPr>
        <w:t>、動線規劃、賽務空間、媒體轉播等</w:t>
      </w:r>
      <w:r w:rsidRPr="000E7E2B">
        <w:rPr>
          <w:rFonts w:ascii="Times New Roman" w:eastAsia="標楷體" w:hAnsi="Times New Roman" w:cs="Times New Roman" w:hint="eastAsia"/>
          <w:sz w:val="28"/>
        </w:rPr>
        <w:t>），委託專業技術服務廠商</w:t>
      </w:r>
      <w:r w:rsidRPr="000E7E2B">
        <w:rPr>
          <w:rFonts w:ascii="Times New Roman" w:eastAsia="標楷體" w:hAnsi="Times New Roman" w:cs="Times New Roman"/>
          <w:sz w:val="28"/>
        </w:rPr>
        <w:t>辦理規劃設計，</w:t>
      </w:r>
      <w:r w:rsidRPr="000E7E2B">
        <w:rPr>
          <w:rFonts w:ascii="Times New Roman" w:eastAsia="標楷體" w:hAnsi="Times New Roman" w:cs="Times New Roman" w:hint="eastAsia"/>
          <w:sz w:val="28"/>
        </w:rPr>
        <w:t>以</w:t>
      </w:r>
      <w:r w:rsidRPr="000E7E2B">
        <w:rPr>
          <w:rFonts w:ascii="Times New Roman" w:eastAsia="標楷體" w:hAnsi="Times New Roman" w:cs="Times New Roman"/>
          <w:sz w:val="28"/>
        </w:rPr>
        <w:t>應符合</w:t>
      </w:r>
      <w:r w:rsidRPr="000E7E2B">
        <w:rPr>
          <w:rFonts w:ascii="Times New Roman" w:eastAsia="標楷體" w:hAnsi="Times New Roman" w:cs="Times New Roman" w:hint="eastAsia"/>
          <w:sz w:val="28"/>
        </w:rPr>
        <w:t>各項</w:t>
      </w:r>
      <w:r w:rsidRPr="000E7E2B">
        <w:rPr>
          <w:rFonts w:ascii="Times New Roman" w:eastAsia="標楷體" w:hAnsi="Times New Roman" w:cs="Times New Roman"/>
          <w:sz w:val="28"/>
        </w:rPr>
        <w:t>賽</w:t>
      </w:r>
      <w:r w:rsidRPr="000E7E2B">
        <w:rPr>
          <w:rFonts w:ascii="Times New Roman" w:eastAsia="標楷體" w:hAnsi="Times New Roman" w:cs="Times New Roman" w:hint="eastAsia"/>
          <w:sz w:val="28"/>
        </w:rPr>
        <w:t>事</w:t>
      </w:r>
      <w:r w:rsidRPr="000E7E2B">
        <w:rPr>
          <w:rFonts w:ascii="Times New Roman" w:eastAsia="標楷體" w:hAnsi="Times New Roman" w:cs="Times New Roman"/>
          <w:sz w:val="28"/>
        </w:rPr>
        <w:t>需求。</w:t>
      </w:r>
    </w:p>
    <w:p w:rsidR="00B8571D" w:rsidRDefault="00B8571D" w:rsidP="00D74321">
      <w:pPr>
        <w:pStyle w:val="aff0"/>
        <w:numPr>
          <w:ilvl w:val="0"/>
          <w:numId w:val="87"/>
        </w:numPr>
        <w:spacing w:line="480" w:lineRule="exact"/>
        <w:ind w:left="1134" w:hanging="567"/>
        <w:jc w:val="both"/>
        <w:rPr>
          <w:rFonts w:ascii="Times New Roman" w:eastAsia="標楷體" w:hAnsi="Times New Roman" w:cs="Times New Roman"/>
          <w:sz w:val="28"/>
        </w:rPr>
      </w:pPr>
      <w:r w:rsidRPr="000E7E2B">
        <w:rPr>
          <w:rFonts w:ascii="Times New Roman" w:eastAsia="標楷體" w:hAnsi="Times New Roman" w:cs="Times New Roman"/>
          <w:sz w:val="28"/>
        </w:rPr>
        <w:t>辦理規劃設計階段，應邀請國</w:t>
      </w:r>
      <w:r w:rsidRPr="000E7E2B">
        <w:rPr>
          <w:rFonts w:ascii="Times New Roman" w:eastAsia="標楷體" w:hAnsi="Times New Roman" w:cs="Times New Roman" w:hint="eastAsia"/>
          <w:sz w:val="28"/>
        </w:rPr>
        <w:t>內</w:t>
      </w:r>
      <w:r w:rsidRPr="000E7E2B">
        <w:rPr>
          <w:rFonts w:ascii="Times New Roman" w:eastAsia="標楷體" w:hAnsi="Times New Roman" w:cs="Times New Roman"/>
          <w:sz w:val="28"/>
        </w:rPr>
        <w:t>各單項運動協會</w:t>
      </w:r>
      <w:r w:rsidRPr="000E7E2B">
        <w:rPr>
          <w:rFonts w:ascii="Times New Roman" w:eastAsia="標楷體" w:hAnsi="Times New Roman" w:cs="Times New Roman" w:hint="eastAsia"/>
          <w:sz w:val="28"/>
        </w:rPr>
        <w:t>（特定體育團體）</w:t>
      </w:r>
      <w:r w:rsidRPr="000E7E2B">
        <w:rPr>
          <w:rFonts w:ascii="Times New Roman" w:eastAsia="標楷體" w:hAnsi="Times New Roman" w:cs="Times New Roman"/>
          <w:sz w:val="28"/>
        </w:rPr>
        <w:t>參與提供意見，並確認符合賽事舉辦需求</w:t>
      </w:r>
      <w:r w:rsidRPr="000E7E2B">
        <w:rPr>
          <w:rFonts w:ascii="Times New Roman" w:eastAsia="標楷體" w:hAnsi="Times New Roman" w:cs="Times New Roman" w:hint="eastAsia"/>
          <w:sz w:val="28"/>
        </w:rPr>
        <w:t>後</w:t>
      </w:r>
      <w:r w:rsidRPr="000E7E2B">
        <w:rPr>
          <w:rFonts w:ascii="Times New Roman" w:eastAsia="標楷體" w:hAnsi="Times New Roman" w:cs="Times New Roman"/>
          <w:sz w:val="28"/>
        </w:rPr>
        <w:t>，再辦理後續工程招標及施工</w:t>
      </w:r>
      <w:r w:rsidRPr="000E7E2B">
        <w:rPr>
          <w:rFonts w:ascii="Times New Roman" w:eastAsia="標楷體" w:hAnsi="Times New Roman" w:cs="Times New Roman" w:hint="eastAsia"/>
          <w:sz w:val="28"/>
        </w:rPr>
        <w:t>；場地設施完工後，應</w:t>
      </w:r>
      <w:r w:rsidRPr="000E7E2B">
        <w:rPr>
          <w:rFonts w:ascii="Times New Roman" w:eastAsia="標楷體" w:hAnsi="Times New Roman" w:cs="Times New Roman"/>
          <w:sz w:val="28"/>
        </w:rPr>
        <w:t>取得</w:t>
      </w:r>
      <w:r w:rsidRPr="000E7E2B">
        <w:rPr>
          <w:rFonts w:ascii="Times New Roman" w:eastAsia="標楷體" w:hAnsi="Times New Roman" w:cs="Times New Roman" w:hint="eastAsia"/>
          <w:sz w:val="28"/>
        </w:rPr>
        <w:t>各</w:t>
      </w:r>
      <w:r w:rsidRPr="000E7E2B">
        <w:rPr>
          <w:rFonts w:ascii="Times New Roman" w:eastAsia="標楷體" w:hAnsi="Times New Roman" w:cs="Times New Roman"/>
          <w:sz w:val="28"/>
        </w:rPr>
        <w:t>單項運動</w:t>
      </w:r>
      <w:r w:rsidRPr="000E7E2B">
        <w:rPr>
          <w:rFonts w:ascii="Times New Roman" w:eastAsia="標楷體" w:hAnsi="Times New Roman" w:cs="Times New Roman" w:hint="eastAsia"/>
          <w:sz w:val="28"/>
        </w:rPr>
        <w:t>協會</w:t>
      </w:r>
      <w:r w:rsidRPr="000E7E2B">
        <w:rPr>
          <w:rFonts w:ascii="Times New Roman" w:eastAsia="標楷體" w:hAnsi="Times New Roman" w:cs="Times New Roman"/>
          <w:sz w:val="28"/>
        </w:rPr>
        <w:t>認證</w:t>
      </w:r>
      <w:r w:rsidRPr="000E7E2B">
        <w:rPr>
          <w:rFonts w:ascii="Times New Roman" w:eastAsia="標楷體" w:hAnsi="Times New Roman" w:cs="Times New Roman" w:hint="eastAsia"/>
          <w:sz w:val="28"/>
        </w:rPr>
        <w:t>，以符合競賽標準。</w:t>
      </w:r>
    </w:p>
    <w:p w:rsidR="00B8571D" w:rsidRDefault="00B8571D" w:rsidP="00D74321">
      <w:pPr>
        <w:pStyle w:val="aff0"/>
        <w:numPr>
          <w:ilvl w:val="0"/>
          <w:numId w:val="87"/>
        </w:numPr>
        <w:spacing w:line="480" w:lineRule="exact"/>
        <w:ind w:left="1134" w:hanging="567"/>
        <w:jc w:val="both"/>
        <w:rPr>
          <w:rFonts w:ascii="Times New Roman" w:eastAsia="標楷體" w:hAnsi="Times New Roman" w:cs="Times New Roman"/>
          <w:sz w:val="28"/>
        </w:rPr>
      </w:pPr>
      <w:r w:rsidRPr="000E7E2B">
        <w:rPr>
          <w:rFonts w:ascii="Times New Roman" w:eastAsia="標楷體" w:hAnsi="Times New Roman" w:cs="Times New Roman" w:hint="eastAsia"/>
          <w:sz w:val="28"/>
        </w:rPr>
        <w:t>如屬舉辦國際賽事，則</w:t>
      </w:r>
      <w:r w:rsidRPr="000E7E2B">
        <w:rPr>
          <w:rFonts w:ascii="Times New Roman" w:eastAsia="標楷體" w:hAnsi="Times New Roman" w:cs="Times New Roman"/>
          <w:sz w:val="28"/>
        </w:rPr>
        <w:t>應取得國際運動總會之場地認證</w:t>
      </w:r>
      <w:r w:rsidRPr="000E7E2B">
        <w:rPr>
          <w:rFonts w:ascii="Times New Roman" w:eastAsia="標楷體" w:hAnsi="Times New Roman" w:cs="Times New Roman" w:hint="eastAsia"/>
          <w:sz w:val="28"/>
        </w:rPr>
        <w:t>，以確保場地設施符合國際標準，保障參賽選手權益；</w:t>
      </w:r>
      <w:r w:rsidRPr="000E7E2B">
        <w:rPr>
          <w:rFonts w:ascii="Times New Roman" w:eastAsia="標楷體" w:hAnsi="Times New Roman" w:cs="Times New Roman"/>
          <w:sz w:val="28"/>
        </w:rPr>
        <w:t>邀請各國際單項運動總會技術委員來臺指導或取得各國際單項運動總會認證所需費用，得納入</w:t>
      </w:r>
      <w:r w:rsidRPr="000E7E2B">
        <w:rPr>
          <w:rFonts w:ascii="Times New Roman" w:eastAsia="標楷體" w:hAnsi="Times New Roman" w:cs="Times New Roman" w:hint="eastAsia"/>
          <w:sz w:val="28"/>
        </w:rPr>
        <w:t>工程總</w:t>
      </w:r>
      <w:r w:rsidRPr="000E7E2B">
        <w:rPr>
          <w:rFonts w:ascii="Times New Roman" w:eastAsia="標楷體" w:hAnsi="Times New Roman" w:cs="Times New Roman"/>
          <w:sz w:val="28"/>
        </w:rPr>
        <w:t>經費</w:t>
      </w:r>
      <w:r w:rsidRPr="000E7E2B">
        <w:rPr>
          <w:rFonts w:ascii="Times New Roman" w:eastAsia="標楷體" w:hAnsi="Times New Roman" w:cs="Times New Roman" w:hint="eastAsia"/>
          <w:sz w:val="28"/>
        </w:rPr>
        <w:t>內</w:t>
      </w:r>
      <w:r w:rsidRPr="000E7E2B">
        <w:rPr>
          <w:rFonts w:ascii="Times New Roman" w:eastAsia="標楷體" w:hAnsi="Times New Roman" w:cs="Times New Roman"/>
          <w:sz w:val="28"/>
        </w:rPr>
        <w:t>。</w:t>
      </w:r>
    </w:p>
    <w:p w:rsidR="00B8571D" w:rsidRPr="000E7E2B" w:rsidRDefault="00B8571D" w:rsidP="00D74321">
      <w:pPr>
        <w:pStyle w:val="aff0"/>
        <w:numPr>
          <w:ilvl w:val="0"/>
          <w:numId w:val="87"/>
        </w:numPr>
        <w:spacing w:line="480" w:lineRule="exact"/>
        <w:ind w:left="1134" w:hanging="567"/>
        <w:jc w:val="both"/>
        <w:rPr>
          <w:rFonts w:ascii="Times New Roman" w:eastAsia="標楷體" w:hAnsi="Times New Roman" w:cs="Times New Roman"/>
          <w:sz w:val="28"/>
        </w:rPr>
      </w:pPr>
      <w:r w:rsidRPr="000E7E2B">
        <w:rPr>
          <w:rFonts w:ascii="Times New Roman" w:eastAsia="標楷體" w:hAnsi="Times New Roman" w:cs="Times New Roman"/>
          <w:sz w:val="28"/>
        </w:rPr>
        <w:t>運動場地所使用之材料（如木地板、面層塗料</w:t>
      </w:r>
      <w:r w:rsidRPr="000E7E2B">
        <w:rPr>
          <w:rFonts w:ascii="Times New Roman" w:eastAsia="標楷體" w:hAnsi="Times New Roman" w:cs="Times New Roman" w:hint="eastAsia"/>
          <w:sz w:val="28"/>
        </w:rPr>
        <w:t>等）</w:t>
      </w:r>
      <w:r w:rsidRPr="000E7E2B">
        <w:rPr>
          <w:rFonts w:ascii="Times New Roman" w:eastAsia="標楷體" w:hAnsi="Times New Roman" w:cs="Times New Roman"/>
          <w:sz w:val="28"/>
        </w:rPr>
        <w:t>或器材設備（如地墊、籃球架、計時器</w:t>
      </w:r>
      <w:r w:rsidRPr="000E7E2B">
        <w:rPr>
          <w:rFonts w:ascii="Times New Roman" w:eastAsia="標楷體" w:hAnsi="Times New Roman" w:cs="Times New Roman" w:hint="eastAsia"/>
          <w:sz w:val="28"/>
        </w:rPr>
        <w:t>等）</w:t>
      </w:r>
      <w:r w:rsidRPr="000E7E2B">
        <w:rPr>
          <w:rFonts w:ascii="Times New Roman" w:eastAsia="標楷體" w:hAnsi="Times New Roman" w:cs="Times New Roman"/>
          <w:sz w:val="28"/>
        </w:rPr>
        <w:t>，</w:t>
      </w:r>
      <w:r w:rsidRPr="000E7E2B">
        <w:rPr>
          <w:rFonts w:ascii="Times New Roman" w:eastAsia="標楷體" w:hAnsi="Times New Roman" w:cs="Times New Roman" w:hint="eastAsia"/>
          <w:sz w:val="28"/>
        </w:rPr>
        <w:t>應採購由</w:t>
      </w:r>
      <w:r w:rsidRPr="000E7E2B">
        <w:rPr>
          <w:rFonts w:ascii="Times New Roman" w:eastAsia="標楷體" w:hAnsi="Times New Roman" w:cs="Times New Roman"/>
          <w:sz w:val="28"/>
        </w:rPr>
        <w:t>國際單項運動總會認證</w:t>
      </w:r>
      <w:r w:rsidRPr="000E7E2B">
        <w:rPr>
          <w:rFonts w:ascii="Times New Roman" w:eastAsia="標楷體" w:hAnsi="Times New Roman" w:cs="Times New Roman" w:hint="eastAsia"/>
          <w:sz w:val="28"/>
        </w:rPr>
        <w:t>之產品，以確保場地品質符合需求</w:t>
      </w:r>
      <w:r w:rsidRPr="000E7E2B">
        <w:rPr>
          <w:rFonts w:ascii="Times New Roman" w:eastAsia="標楷體" w:hAnsi="Times New Roman" w:cs="Times New Roman"/>
          <w:sz w:val="28"/>
        </w:rPr>
        <w:t>。</w:t>
      </w:r>
    </w:p>
    <w:p w:rsidR="00B8571D" w:rsidRPr="006820F0" w:rsidRDefault="00B8571D" w:rsidP="00D74321">
      <w:pPr>
        <w:pStyle w:val="30"/>
        <w:numPr>
          <w:ilvl w:val="1"/>
          <w:numId w:val="70"/>
        </w:numPr>
        <w:spacing w:beforeLines="50" w:before="120" w:line="480" w:lineRule="exact"/>
        <w:ind w:left="851" w:hanging="567"/>
        <w:jc w:val="both"/>
        <w:rPr>
          <w:rFonts w:ascii="Times New Roman" w:eastAsia="標楷體" w:hAnsi="Times New Roman" w:cs="Times New Roman"/>
          <w:sz w:val="28"/>
        </w:rPr>
      </w:pPr>
      <w:bookmarkStart w:id="199" w:name="_Toc48054692"/>
      <w:bookmarkStart w:id="200" w:name="_Toc48298793"/>
      <w:r w:rsidRPr="006820F0">
        <w:rPr>
          <w:rFonts w:ascii="Times New Roman" w:eastAsia="標楷體" w:hAnsi="Times New Roman" w:cs="Times New Roman" w:hint="eastAsia"/>
          <w:sz w:val="28"/>
        </w:rPr>
        <w:t>全國綜合性運動賽會場館整修</w:t>
      </w:r>
      <w:bookmarkEnd w:id="199"/>
      <w:bookmarkEnd w:id="200"/>
    </w:p>
    <w:p w:rsidR="00B8571D" w:rsidRDefault="00B8571D" w:rsidP="00B8571D">
      <w:pPr>
        <w:snapToGrid w:val="0"/>
        <w:spacing w:line="480" w:lineRule="exact"/>
        <w:ind w:leftChars="118" w:left="283" w:firstLineChars="201" w:firstLine="563"/>
        <w:jc w:val="both"/>
        <w:rPr>
          <w:rFonts w:ascii="Times New Roman" w:eastAsia="標楷體" w:hAnsi="Times New Roman" w:cs="Times New Roman"/>
          <w:sz w:val="28"/>
        </w:rPr>
      </w:pPr>
      <w:r w:rsidRPr="006820F0">
        <w:rPr>
          <w:rFonts w:ascii="Times New Roman" w:eastAsia="標楷體" w:hAnsi="Times New Roman" w:cs="Times New Roman" w:hint="eastAsia"/>
          <w:sz w:val="28"/>
        </w:rPr>
        <w:t>國內目前有四大綜合性運動賽事，包含全國運動會、全民運動會、</w:t>
      </w:r>
      <w:r w:rsidRPr="006820F0">
        <w:rPr>
          <w:rFonts w:ascii="Times New Roman" w:eastAsia="標楷體" w:hAnsi="Times New Roman" w:cs="Times New Roman"/>
          <w:sz w:val="28"/>
        </w:rPr>
        <w:t>全國身心障礙國民運動會及全國原住民</w:t>
      </w:r>
      <w:r w:rsidRPr="006820F0">
        <w:rPr>
          <w:rFonts w:ascii="Times New Roman" w:eastAsia="標楷體" w:hAnsi="Times New Roman" w:cs="Times New Roman" w:hint="eastAsia"/>
          <w:sz w:val="28"/>
        </w:rPr>
        <w:t>族</w:t>
      </w:r>
      <w:r w:rsidRPr="006820F0">
        <w:rPr>
          <w:rFonts w:ascii="Times New Roman" w:eastAsia="標楷體" w:hAnsi="Times New Roman" w:cs="Times New Roman"/>
          <w:sz w:val="28"/>
        </w:rPr>
        <w:t>運動會</w:t>
      </w:r>
      <w:r w:rsidRPr="006820F0">
        <w:rPr>
          <w:rFonts w:ascii="Times New Roman" w:eastAsia="標楷體" w:hAnsi="Times New Roman" w:cs="Times New Roman" w:hint="eastAsia"/>
          <w:sz w:val="28"/>
        </w:rPr>
        <w:t>等，每</w:t>
      </w:r>
      <w:r w:rsidRPr="006820F0">
        <w:rPr>
          <w:rFonts w:ascii="Times New Roman" w:eastAsia="標楷體" w:hAnsi="Times New Roman" w:cs="Times New Roman" w:hint="eastAsia"/>
          <w:sz w:val="28"/>
        </w:rPr>
        <w:t>2</w:t>
      </w:r>
      <w:r w:rsidRPr="006820F0">
        <w:rPr>
          <w:rFonts w:ascii="Times New Roman" w:eastAsia="標楷體" w:hAnsi="Times New Roman" w:cs="Times New Roman" w:hint="eastAsia"/>
          <w:sz w:val="28"/>
        </w:rPr>
        <w:t>年舉辦</w:t>
      </w:r>
      <w:r w:rsidRPr="006820F0">
        <w:rPr>
          <w:rFonts w:ascii="Times New Roman" w:eastAsia="標楷體" w:hAnsi="Times New Roman" w:cs="Times New Roman" w:hint="eastAsia"/>
          <w:sz w:val="28"/>
        </w:rPr>
        <w:t>1</w:t>
      </w:r>
      <w:r w:rsidRPr="006820F0">
        <w:rPr>
          <w:rFonts w:ascii="Times New Roman" w:eastAsia="標楷體" w:hAnsi="Times New Roman" w:cs="Times New Roman" w:hint="eastAsia"/>
          <w:sz w:val="28"/>
        </w:rPr>
        <w:t>次，由各地方政府輪流籌辦。</w:t>
      </w:r>
    </w:p>
    <w:p w:rsidR="00D37CBF" w:rsidRDefault="00B8571D" w:rsidP="00B8571D">
      <w:pPr>
        <w:widowControl/>
        <w:spacing w:line="480" w:lineRule="exact"/>
        <w:ind w:left="283" w:hangingChars="101" w:hanging="283"/>
        <w:jc w:val="both"/>
      </w:pPr>
      <w:r>
        <w:rPr>
          <w:rFonts w:ascii="Times New Roman" w:eastAsia="標楷體" w:hAnsi="Times New Roman" w:cs="Times New Roman" w:hint="eastAsia"/>
          <w:sz w:val="28"/>
        </w:rPr>
        <w:t xml:space="preserve">            </w:t>
      </w:r>
      <w:r w:rsidRPr="006820F0">
        <w:rPr>
          <w:rFonts w:ascii="Times New Roman" w:eastAsia="標楷體" w:hAnsi="Times New Roman" w:cs="Times New Roman"/>
          <w:sz w:val="28"/>
        </w:rPr>
        <w:t>本計畫</w:t>
      </w:r>
      <w:r w:rsidRPr="006820F0">
        <w:rPr>
          <w:rFonts w:ascii="Times New Roman" w:eastAsia="標楷體" w:hAnsi="Times New Roman" w:cs="Times New Roman" w:hint="eastAsia"/>
          <w:sz w:val="28"/>
        </w:rPr>
        <w:t>將針對籌辦</w:t>
      </w:r>
      <w:r w:rsidRPr="006820F0">
        <w:rPr>
          <w:rFonts w:ascii="Times New Roman" w:eastAsia="標楷體" w:hAnsi="Times New Roman" w:cs="Times New Roman" w:hint="eastAsia"/>
          <w:sz w:val="28"/>
        </w:rPr>
        <w:t>112</w:t>
      </w:r>
      <w:r w:rsidRPr="006820F0">
        <w:rPr>
          <w:rFonts w:ascii="Times New Roman" w:eastAsia="標楷體" w:hAnsi="Times New Roman" w:cs="Times New Roman" w:hint="eastAsia"/>
          <w:sz w:val="28"/>
        </w:rPr>
        <w:t>及</w:t>
      </w:r>
      <w:r w:rsidRPr="006820F0">
        <w:rPr>
          <w:rFonts w:ascii="Times New Roman" w:eastAsia="標楷體" w:hAnsi="Times New Roman" w:cs="Times New Roman" w:hint="eastAsia"/>
          <w:sz w:val="28"/>
        </w:rPr>
        <w:t>114</w:t>
      </w:r>
      <w:r w:rsidRPr="006820F0">
        <w:rPr>
          <w:rFonts w:ascii="Times New Roman" w:eastAsia="標楷體" w:hAnsi="Times New Roman" w:cs="Times New Roman" w:hint="eastAsia"/>
          <w:sz w:val="28"/>
        </w:rPr>
        <w:t>年全國運動會、</w:t>
      </w:r>
      <w:r w:rsidRPr="006820F0">
        <w:rPr>
          <w:rFonts w:ascii="Times New Roman" w:eastAsia="標楷體" w:hAnsi="Times New Roman" w:cs="Times New Roman" w:hint="eastAsia"/>
          <w:sz w:val="28"/>
        </w:rPr>
        <w:t>111</w:t>
      </w:r>
      <w:r w:rsidRPr="006820F0">
        <w:rPr>
          <w:rFonts w:ascii="Times New Roman" w:eastAsia="標楷體" w:hAnsi="Times New Roman" w:cs="Times New Roman" w:hint="eastAsia"/>
          <w:sz w:val="28"/>
        </w:rPr>
        <w:t>及</w:t>
      </w:r>
      <w:r w:rsidRPr="006820F0">
        <w:rPr>
          <w:rFonts w:ascii="Times New Roman" w:eastAsia="標楷體" w:hAnsi="Times New Roman" w:cs="Times New Roman" w:hint="eastAsia"/>
          <w:sz w:val="28"/>
        </w:rPr>
        <w:t>113</w:t>
      </w:r>
      <w:r w:rsidRPr="006820F0">
        <w:rPr>
          <w:rFonts w:ascii="Times New Roman" w:eastAsia="標楷體" w:hAnsi="Times New Roman" w:cs="Times New Roman" w:hint="eastAsia"/>
          <w:sz w:val="28"/>
        </w:rPr>
        <w:t>年全民運動會之地方政府，補助整修相關賽會場館；並要求地方政府以區域整合原則，彼此支援運動場館，</w:t>
      </w:r>
      <w:r w:rsidRPr="006820F0">
        <w:rPr>
          <w:rFonts w:ascii="Times New Roman" w:eastAsia="標楷體" w:hAnsi="Times New Roman" w:cs="Times New Roman"/>
          <w:sz w:val="28"/>
        </w:rPr>
        <w:t>優先納入綜合性運動賽會使用</w:t>
      </w:r>
      <w:r w:rsidRPr="006820F0">
        <w:rPr>
          <w:rFonts w:ascii="Times New Roman" w:eastAsia="標楷體" w:hAnsi="Times New Roman" w:cs="Times New Roman" w:hint="eastAsia"/>
          <w:sz w:val="28"/>
        </w:rPr>
        <w:t>，避免造成資源重複浪費。非賽會期間亦可作為地方運動選手培訓、學校教學及民眾休閒運動使用，完善各級運動設施建設拼圖，發揮運動設施比賽、訓練、休閒之各項功能。</w:t>
      </w:r>
    </w:p>
    <w:p w:rsidR="005C276E" w:rsidRDefault="005C276E" w:rsidP="00255B7B">
      <w:pPr>
        <w:widowControl/>
        <w:spacing w:line="480" w:lineRule="exact"/>
        <w:ind w:left="727" w:hangingChars="303" w:hanging="727"/>
      </w:pPr>
    </w:p>
    <w:p w:rsidR="005C276E" w:rsidRDefault="005C276E">
      <w:pPr>
        <w:widowControl/>
      </w:pPr>
      <w:r>
        <w:br w:type="page"/>
      </w:r>
    </w:p>
    <w:p w:rsidR="00CF2E99" w:rsidRDefault="00CF2E99" w:rsidP="00CF2E99">
      <w:pPr>
        <w:pStyle w:val="20"/>
        <w:spacing w:line="240" w:lineRule="auto"/>
        <w:jc w:val="both"/>
        <w:rPr>
          <w:rFonts w:ascii="Times New Roman" w:eastAsia="標楷體" w:hAnsi="Times New Roman" w:cs="Times New Roman"/>
          <w:sz w:val="32"/>
          <w:szCs w:val="32"/>
        </w:rPr>
      </w:pPr>
      <w:bookmarkStart w:id="201" w:name="_Toc48054693"/>
      <w:bookmarkStart w:id="202" w:name="_Toc48298794"/>
      <w:r>
        <w:rPr>
          <w:rFonts w:ascii="Times New Roman" w:eastAsia="標楷體" w:hAnsi="Times New Roman" w:cs="Times New Roman" w:hint="eastAsia"/>
          <w:sz w:val="32"/>
          <w:szCs w:val="32"/>
        </w:rPr>
        <w:t>第二節、計畫期程</w:t>
      </w:r>
      <w:bookmarkEnd w:id="201"/>
      <w:bookmarkEnd w:id="202"/>
    </w:p>
    <w:p w:rsidR="00CF2E99" w:rsidRDefault="00CF2E99" w:rsidP="00CF2E99">
      <w:pPr>
        <w:spacing w:line="44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本計畫期程自</w:t>
      </w:r>
      <w:r>
        <w:rPr>
          <w:rFonts w:ascii="Times New Roman" w:eastAsia="標楷體" w:hAnsi="Times New Roman" w:cs="Times New Roman" w:hint="eastAsia"/>
          <w:sz w:val="28"/>
          <w:szCs w:val="28"/>
        </w:rPr>
        <w:t>110</w:t>
      </w:r>
      <w:r>
        <w:rPr>
          <w:rFonts w:ascii="Times New Roman" w:eastAsia="標楷體" w:hAnsi="Times New Roman" w:cs="Times New Roman" w:hint="eastAsia"/>
          <w:sz w:val="28"/>
          <w:szCs w:val="28"/>
        </w:rPr>
        <w:t>年</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月至</w:t>
      </w:r>
      <w:r>
        <w:rPr>
          <w:rFonts w:ascii="Times New Roman" w:eastAsia="標楷體" w:hAnsi="Times New Roman" w:cs="Times New Roman" w:hint="eastAsia"/>
          <w:sz w:val="28"/>
          <w:szCs w:val="28"/>
        </w:rPr>
        <w:t>114</w:t>
      </w:r>
      <w:r>
        <w:rPr>
          <w:rFonts w:ascii="Times New Roman" w:eastAsia="標楷體" w:hAnsi="Times New Roman" w:cs="Times New Roman" w:hint="eastAsia"/>
          <w:sz w:val="28"/>
          <w:szCs w:val="28"/>
        </w:rPr>
        <w:t>年</w:t>
      </w:r>
      <w:r w:rsidR="002C2EBC">
        <w:rPr>
          <w:rFonts w:ascii="Times New Roman" w:eastAsia="標楷體" w:hAnsi="Times New Roman" w:cs="Times New Roman" w:hint="eastAsia"/>
          <w:sz w:val="28"/>
          <w:szCs w:val="28"/>
        </w:rPr>
        <w:t>8</w:t>
      </w:r>
      <w:r>
        <w:rPr>
          <w:rFonts w:ascii="Times New Roman" w:eastAsia="標楷體" w:hAnsi="Times New Roman" w:cs="Times New Roman" w:hint="eastAsia"/>
          <w:sz w:val="28"/>
          <w:szCs w:val="28"/>
        </w:rPr>
        <w:t>月，分年執行策略如表</w:t>
      </w:r>
      <w:r>
        <w:rPr>
          <w:rFonts w:ascii="Times New Roman" w:eastAsia="標楷體" w:hAnsi="Times New Roman" w:cs="Times New Roman" w:hint="eastAsia"/>
          <w:sz w:val="28"/>
          <w:szCs w:val="28"/>
        </w:rPr>
        <w:t>3-1</w:t>
      </w:r>
      <w:r>
        <w:rPr>
          <w:rFonts w:ascii="Times New Roman" w:eastAsia="標楷體" w:hAnsi="Times New Roman" w:cs="Times New Roman" w:hint="eastAsia"/>
          <w:sz w:val="28"/>
          <w:szCs w:val="28"/>
        </w:rPr>
        <w:t>。</w:t>
      </w:r>
    </w:p>
    <w:p w:rsidR="00CF2E99" w:rsidRDefault="00CF2E99" w:rsidP="00CF2E99">
      <w:pPr>
        <w:pStyle w:val="aff6"/>
        <w:spacing w:beforeLines="50" w:before="120" w:afterLines="50" w:after="120" w:line="440" w:lineRule="exact"/>
        <w:jc w:val="center"/>
        <w:rPr>
          <w:szCs w:val="28"/>
        </w:rPr>
      </w:pPr>
      <w:bookmarkStart w:id="203" w:name="_Toc47622794"/>
      <w:r w:rsidRPr="00CF2E99">
        <w:rPr>
          <w:rFonts w:ascii="Times New Roman" w:hAnsi="Times New Roman" w:cs="Times New Roman"/>
          <w:szCs w:val="28"/>
        </w:rPr>
        <w:t>表</w:t>
      </w:r>
      <w:r w:rsidRPr="00CF2E99">
        <w:rPr>
          <w:rFonts w:ascii="Times New Roman" w:hAnsi="Times New Roman" w:cs="Times New Roman"/>
          <w:szCs w:val="28"/>
        </w:rPr>
        <w:t>3-3</w:t>
      </w:r>
      <w:r w:rsidRPr="00CF2E99">
        <w:rPr>
          <w:rFonts w:ascii="Times New Roman" w:hAnsi="Times New Roman" w:cs="Times New Roman"/>
          <w:szCs w:val="28"/>
        </w:rPr>
        <w:t>、計畫</w:t>
      </w:r>
      <w:r w:rsidRPr="006C334F">
        <w:rPr>
          <w:szCs w:val="28"/>
        </w:rPr>
        <w:t>分年執行策略</w:t>
      </w:r>
      <w:bookmarkEnd w:id="203"/>
    </w:p>
    <w:tbl>
      <w:tblPr>
        <w:tblStyle w:val="111"/>
        <w:tblW w:w="5000" w:type="pct"/>
        <w:tblLook w:val="04A0" w:firstRow="1" w:lastRow="0" w:firstColumn="1" w:lastColumn="0" w:noHBand="0" w:noVBand="1"/>
      </w:tblPr>
      <w:tblGrid>
        <w:gridCol w:w="4408"/>
        <w:gridCol w:w="919"/>
        <w:gridCol w:w="916"/>
        <w:gridCol w:w="916"/>
        <w:gridCol w:w="916"/>
        <w:gridCol w:w="916"/>
        <w:gridCol w:w="863"/>
      </w:tblGrid>
      <w:tr w:rsidR="00CF2E99" w:rsidRPr="00425F8B" w:rsidTr="00F379D0">
        <w:trPr>
          <w:tblHeader/>
        </w:trPr>
        <w:tc>
          <w:tcPr>
            <w:tcW w:w="2236" w:type="pct"/>
            <w:vMerge w:val="restart"/>
            <w:shd w:val="clear" w:color="auto" w:fill="D9D9D9" w:themeFill="background1" w:themeFillShade="D9"/>
            <w:vAlign w:val="center"/>
          </w:tcPr>
          <w:p w:rsidR="00CF2E99" w:rsidRPr="00425F8B" w:rsidRDefault="00CF2E99" w:rsidP="00F379D0">
            <w:pPr>
              <w:jc w:val="center"/>
              <w:rPr>
                <w:rFonts w:ascii="Times New Roman" w:eastAsia="標楷體" w:hAnsi="Times New Roman" w:cs="Times New Roman"/>
                <w:b/>
              </w:rPr>
            </w:pPr>
            <w:r w:rsidRPr="00425F8B">
              <w:rPr>
                <w:rFonts w:ascii="Times New Roman" w:eastAsia="標楷體" w:hAnsi="Times New Roman" w:cs="Times New Roman"/>
                <w:b/>
              </w:rPr>
              <w:t>執行項目</w:t>
            </w:r>
          </w:p>
        </w:tc>
        <w:tc>
          <w:tcPr>
            <w:tcW w:w="2764" w:type="pct"/>
            <w:gridSpan w:val="6"/>
            <w:shd w:val="clear" w:color="auto" w:fill="D9D9D9" w:themeFill="background1" w:themeFillShade="D9"/>
            <w:vAlign w:val="center"/>
          </w:tcPr>
          <w:p w:rsidR="00CF2E99" w:rsidRPr="00425F8B" w:rsidRDefault="00CF2E99" w:rsidP="00F379D0">
            <w:pPr>
              <w:jc w:val="center"/>
              <w:rPr>
                <w:rFonts w:ascii="Times New Roman" w:eastAsia="標楷體" w:hAnsi="Times New Roman" w:cs="Times New Roman"/>
                <w:b/>
              </w:rPr>
            </w:pPr>
            <w:r w:rsidRPr="00425F8B">
              <w:rPr>
                <w:rFonts w:ascii="Times New Roman" w:eastAsia="標楷體" w:hAnsi="Times New Roman" w:cs="Times New Roman"/>
                <w:b/>
              </w:rPr>
              <w:t>年度</w:t>
            </w:r>
          </w:p>
        </w:tc>
      </w:tr>
      <w:tr w:rsidR="00CF2E99" w:rsidRPr="00425F8B" w:rsidTr="00F379D0">
        <w:trPr>
          <w:tblHeader/>
        </w:trPr>
        <w:tc>
          <w:tcPr>
            <w:tcW w:w="2236" w:type="pct"/>
            <w:vMerge/>
            <w:shd w:val="clear" w:color="auto" w:fill="D9D9D9" w:themeFill="background1" w:themeFillShade="D9"/>
            <w:vAlign w:val="center"/>
          </w:tcPr>
          <w:p w:rsidR="00CF2E99" w:rsidRPr="00425F8B" w:rsidRDefault="00CF2E99" w:rsidP="00F379D0">
            <w:pPr>
              <w:jc w:val="center"/>
              <w:rPr>
                <w:rFonts w:ascii="Times New Roman" w:eastAsia="標楷體" w:hAnsi="Times New Roman" w:cs="Times New Roman"/>
                <w:b/>
              </w:rPr>
            </w:pPr>
          </w:p>
        </w:tc>
        <w:tc>
          <w:tcPr>
            <w:tcW w:w="466" w:type="pct"/>
            <w:shd w:val="clear" w:color="auto" w:fill="D9D9D9" w:themeFill="background1" w:themeFillShade="D9"/>
            <w:vAlign w:val="center"/>
          </w:tcPr>
          <w:p w:rsidR="00CF2E99" w:rsidRPr="00425F8B" w:rsidRDefault="00CF2E99" w:rsidP="00F379D0">
            <w:pPr>
              <w:jc w:val="center"/>
              <w:rPr>
                <w:rFonts w:ascii="Times New Roman" w:eastAsia="標楷體" w:hAnsi="Times New Roman" w:cs="Times New Roman"/>
                <w:b/>
              </w:rPr>
            </w:pPr>
            <w:r w:rsidRPr="00425F8B">
              <w:rPr>
                <w:rFonts w:ascii="Times New Roman" w:eastAsia="標楷體" w:hAnsi="Times New Roman" w:cs="Times New Roman"/>
                <w:b/>
              </w:rPr>
              <w:t>109</w:t>
            </w:r>
          </w:p>
        </w:tc>
        <w:tc>
          <w:tcPr>
            <w:tcW w:w="465" w:type="pct"/>
            <w:shd w:val="clear" w:color="auto" w:fill="D9D9D9" w:themeFill="background1" w:themeFillShade="D9"/>
            <w:vAlign w:val="center"/>
          </w:tcPr>
          <w:p w:rsidR="00CF2E99" w:rsidRPr="00425F8B" w:rsidRDefault="00CF2E99" w:rsidP="00F379D0">
            <w:pPr>
              <w:jc w:val="center"/>
              <w:rPr>
                <w:rFonts w:ascii="Times New Roman" w:eastAsia="標楷體" w:hAnsi="Times New Roman" w:cs="Times New Roman"/>
                <w:b/>
              </w:rPr>
            </w:pPr>
            <w:r w:rsidRPr="00425F8B">
              <w:rPr>
                <w:rFonts w:ascii="Times New Roman" w:eastAsia="標楷體" w:hAnsi="Times New Roman" w:cs="Times New Roman"/>
                <w:b/>
              </w:rPr>
              <w:t>110</w:t>
            </w:r>
          </w:p>
        </w:tc>
        <w:tc>
          <w:tcPr>
            <w:tcW w:w="465" w:type="pct"/>
            <w:shd w:val="clear" w:color="auto" w:fill="D9D9D9" w:themeFill="background1" w:themeFillShade="D9"/>
            <w:vAlign w:val="center"/>
          </w:tcPr>
          <w:p w:rsidR="00CF2E99" w:rsidRPr="00425F8B" w:rsidRDefault="00CF2E99" w:rsidP="00F379D0">
            <w:pPr>
              <w:jc w:val="center"/>
              <w:rPr>
                <w:rFonts w:ascii="Times New Roman" w:eastAsia="標楷體" w:hAnsi="Times New Roman" w:cs="Times New Roman"/>
                <w:b/>
              </w:rPr>
            </w:pPr>
            <w:r w:rsidRPr="00425F8B">
              <w:rPr>
                <w:rFonts w:ascii="Times New Roman" w:eastAsia="標楷體" w:hAnsi="Times New Roman" w:cs="Times New Roman"/>
                <w:b/>
              </w:rPr>
              <w:t>111</w:t>
            </w:r>
          </w:p>
        </w:tc>
        <w:tc>
          <w:tcPr>
            <w:tcW w:w="465" w:type="pct"/>
            <w:shd w:val="clear" w:color="auto" w:fill="D9D9D9" w:themeFill="background1" w:themeFillShade="D9"/>
            <w:vAlign w:val="center"/>
          </w:tcPr>
          <w:p w:rsidR="00CF2E99" w:rsidRPr="00425F8B" w:rsidRDefault="00CF2E99" w:rsidP="00F379D0">
            <w:pPr>
              <w:jc w:val="center"/>
              <w:rPr>
                <w:rFonts w:ascii="Times New Roman" w:eastAsia="標楷體" w:hAnsi="Times New Roman" w:cs="Times New Roman"/>
                <w:b/>
              </w:rPr>
            </w:pPr>
            <w:r w:rsidRPr="00425F8B">
              <w:rPr>
                <w:rFonts w:ascii="Times New Roman" w:eastAsia="標楷體" w:hAnsi="Times New Roman" w:cs="Times New Roman"/>
                <w:b/>
              </w:rPr>
              <w:t>112</w:t>
            </w:r>
          </w:p>
        </w:tc>
        <w:tc>
          <w:tcPr>
            <w:tcW w:w="465" w:type="pct"/>
            <w:shd w:val="clear" w:color="auto" w:fill="D9D9D9" w:themeFill="background1" w:themeFillShade="D9"/>
            <w:vAlign w:val="center"/>
          </w:tcPr>
          <w:p w:rsidR="00CF2E99" w:rsidRPr="00425F8B" w:rsidRDefault="00CF2E99" w:rsidP="00F379D0">
            <w:pPr>
              <w:jc w:val="center"/>
              <w:rPr>
                <w:rFonts w:ascii="Times New Roman" w:eastAsia="標楷體" w:hAnsi="Times New Roman" w:cs="Times New Roman"/>
                <w:b/>
              </w:rPr>
            </w:pPr>
            <w:r w:rsidRPr="00425F8B">
              <w:rPr>
                <w:rFonts w:ascii="Times New Roman" w:eastAsia="標楷體" w:hAnsi="Times New Roman" w:cs="Times New Roman"/>
                <w:b/>
              </w:rPr>
              <w:t>113</w:t>
            </w:r>
          </w:p>
        </w:tc>
        <w:tc>
          <w:tcPr>
            <w:tcW w:w="438" w:type="pct"/>
            <w:shd w:val="clear" w:color="auto" w:fill="D9D9D9" w:themeFill="background1" w:themeFillShade="D9"/>
          </w:tcPr>
          <w:p w:rsidR="00CF2E99" w:rsidRPr="00425F8B" w:rsidRDefault="00CF2E99" w:rsidP="00F379D0">
            <w:pPr>
              <w:jc w:val="center"/>
              <w:rPr>
                <w:rFonts w:ascii="Times New Roman" w:eastAsia="標楷體" w:hAnsi="Times New Roman" w:cs="Times New Roman"/>
                <w:b/>
              </w:rPr>
            </w:pPr>
            <w:r>
              <w:rPr>
                <w:rFonts w:ascii="Times New Roman" w:eastAsia="標楷體" w:hAnsi="Times New Roman" w:cs="Times New Roman" w:hint="eastAsia"/>
                <w:b/>
              </w:rPr>
              <w:t>114</w:t>
            </w:r>
          </w:p>
        </w:tc>
      </w:tr>
      <w:tr w:rsidR="00CF2E99" w:rsidRPr="00425F8B" w:rsidTr="00F379D0">
        <w:tc>
          <w:tcPr>
            <w:tcW w:w="2236" w:type="pct"/>
          </w:tcPr>
          <w:p w:rsidR="00CF2E99" w:rsidRPr="00425F8B" w:rsidRDefault="00CF2E99" w:rsidP="00F379D0">
            <w:pPr>
              <w:jc w:val="both"/>
              <w:rPr>
                <w:rFonts w:ascii="Times New Roman" w:eastAsia="標楷體" w:hAnsi="Times New Roman" w:cs="Times New Roman"/>
              </w:rPr>
            </w:pPr>
            <w:r w:rsidRPr="00425F8B">
              <w:rPr>
                <w:rFonts w:ascii="Times New Roman" w:eastAsia="標楷體" w:hAnsi="Times New Roman" w:cs="Times New Roman"/>
              </w:rPr>
              <w:t>召開計畫政策說明會，向各直轄市及縣市政府說明實施計畫之執行方法、補助範圍、補助項目、提案期程。</w:t>
            </w:r>
          </w:p>
        </w:tc>
        <w:tc>
          <w:tcPr>
            <w:tcW w:w="466" w:type="pct"/>
          </w:tcPr>
          <w:p w:rsidR="00CF2E99" w:rsidRPr="00425F8B" w:rsidRDefault="00CF2E99" w:rsidP="00F379D0">
            <w:pPr>
              <w:jc w:val="both"/>
              <w:rPr>
                <w:rFonts w:ascii="Times New Roman" w:eastAsia="標楷體" w:hAnsi="Times New Roman" w:cs="Times New Roman"/>
                <w:noProof/>
              </w:rPr>
            </w:pPr>
            <w:r w:rsidRPr="00425F8B">
              <w:rPr>
                <w:rFonts w:ascii="Times New Roman" w:eastAsia="標楷體" w:hAnsi="Times New Roman" w:cs="Times New Roman"/>
                <w:noProof/>
              </w:rPr>
              <mc:AlternateContent>
                <mc:Choice Requires="wps">
                  <w:drawing>
                    <wp:anchor distT="4294967295" distB="4294967295" distL="114300" distR="114300" simplePos="0" relativeHeight="251653120" behindDoc="0" locked="0" layoutInCell="1" allowOverlap="1" wp14:anchorId="7FE35A5B" wp14:editId="500E4C0B">
                      <wp:simplePos x="0" y="0"/>
                      <wp:positionH relativeFrom="column">
                        <wp:posOffset>202574</wp:posOffset>
                      </wp:positionH>
                      <wp:positionV relativeFrom="paragraph">
                        <wp:posOffset>272406</wp:posOffset>
                      </wp:positionV>
                      <wp:extent cx="545911" cy="0"/>
                      <wp:effectExtent l="0" t="133350" r="0" b="133350"/>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911"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0E64F5" id="直線單箭頭接點 7" o:spid="_x0000_s1026" type="#_x0000_t32" style="position:absolute;margin-left:15.95pt;margin-top:21.45pt;width:43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" strokecolor="#4579b8 [3044]" strokeweight="3pt">
                      <v:stroke endarrow="open"/>
                      <o:lock v:ext="edit" shapetype="f"/>
                    </v:shape>
                  </w:pict>
                </mc:Fallback>
              </mc:AlternateContent>
            </w:r>
          </w:p>
        </w:tc>
        <w:tc>
          <w:tcPr>
            <w:tcW w:w="465" w:type="pct"/>
          </w:tcPr>
          <w:p w:rsidR="00CF2E99" w:rsidRPr="00425F8B" w:rsidRDefault="00CF2E99" w:rsidP="00F379D0">
            <w:pPr>
              <w:jc w:val="both"/>
              <w:rPr>
                <w:rFonts w:ascii="Times New Roman" w:eastAsia="標楷體" w:hAnsi="Times New Roman" w:cs="Times New Roman"/>
              </w:rPr>
            </w:pPr>
          </w:p>
        </w:tc>
        <w:tc>
          <w:tcPr>
            <w:tcW w:w="465" w:type="pct"/>
          </w:tcPr>
          <w:p w:rsidR="00CF2E99" w:rsidRPr="00425F8B" w:rsidRDefault="00CF2E99" w:rsidP="00F379D0">
            <w:pPr>
              <w:jc w:val="both"/>
              <w:rPr>
                <w:rFonts w:ascii="Times New Roman" w:eastAsia="標楷體" w:hAnsi="Times New Roman" w:cs="Times New Roman"/>
              </w:rPr>
            </w:pPr>
          </w:p>
        </w:tc>
        <w:tc>
          <w:tcPr>
            <w:tcW w:w="465" w:type="pct"/>
          </w:tcPr>
          <w:p w:rsidR="00CF2E99" w:rsidRPr="00425F8B" w:rsidRDefault="00CF2E99" w:rsidP="00F379D0">
            <w:pPr>
              <w:jc w:val="both"/>
              <w:rPr>
                <w:rFonts w:ascii="Times New Roman" w:eastAsia="標楷體" w:hAnsi="Times New Roman" w:cs="Times New Roman"/>
              </w:rPr>
            </w:pPr>
          </w:p>
        </w:tc>
        <w:tc>
          <w:tcPr>
            <w:tcW w:w="465" w:type="pct"/>
          </w:tcPr>
          <w:p w:rsidR="00CF2E99" w:rsidRPr="00425F8B" w:rsidRDefault="00CF2E99" w:rsidP="00F379D0">
            <w:pPr>
              <w:jc w:val="both"/>
              <w:rPr>
                <w:rFonts w:ascii="Times New Roman" w:eastAsia="標楷體" w:hAnsi="Times New Roman" w:cs="Times New Roman"/>
              </w:rPr>
            </w:pPr>
          </w:p>
        </w:tc>
        <w:tc>
          <w:tcPr>
            <w:tcW w:w="438" w:type="pct"/>
          </w:tcPr>
          <w:p w:rsidR="00CF2E99" w:rsidRPr="00425F8B" w:rsidRDefault="00CF2E99" w:rsidP="00F379D0">
            <w:pPr>
              <w:jc w:val="both"/>
              <w:rPr>
                <w:rFonts w:ascii="Times New Roman" w:eastAsia="標楷體" w:hAnsi="Times New Roman" w:cs="Times New Roman"/>
              </w:rPr>
            </w:pPr>
          </w:p>
        </w:tc>
      </w:tr>
      <w:tr w:rsidR="00CF2E99" w:rsidRPr="00425F8B" w:rsidTr="00F379D0">
        <w:tc>
          <w:tcPr>
            <w:tcW w:w="2236" w:type="pct"/>
          </w:tcPr>
          <w:p w:rsidR="00CF2E99" w:rsidRPr="00425F8B" w:rsidRDefault="00CF2E99" w:rsidP="00F379D0">
            <w:pPr>
              <w:jc w:val="both"/>
              <w:rPr>
                <w:rFonts w:ascii="Times New Roman" w:eastAsia="標楷體" w:hAnsi="Times New Roman" w:cs="Times New Roman"/>
              </w:rPr>
            </w:pPr>
            <w:r w:rsidRPr="00425F8B">
              <w:rPr>
                <w:rFonts w:ascii="Times New Roman" w:eastAsia="標楷體" w:hAnsi="Times New Roman" w:cs="Times New Roman"/>
              </w:rPr>
              <w:t>各直轄市及縣市政府針對所轄區域規劃所需之運動場館設施改善需求。</w:t>
            </w:r>
          </w:p>
        </w:tc>
        <w:tc>
          <w:tcPr>
            <w:tcW w:w="466" w:type="pct"/>
          </w:tcPr>
          <w:p w:rsidR="00CF2E99" w:rsidRPr="00425F8B" w:rsidRDefault="00CF2E99" w:rsidP="00F379D0">
            <w:pPr>
              <w:jc w:val="both"/>
              <w:rPr>
                <w:rFonts w:ascii="Times New Roman" w:eastAsia="標楷體" w:hAnsi="Times New Roman" w:cs="Times New Roman"/>
                <w:noProof/>
              </w:rPr>
            </w:pPr>
            <w:r w:rsidRPr="00425F8B">
              <w:rPr>
                <w:rFonts w:ascii="Times New Roman" w:eastAsia="標楷體" w:hAnsi="Times New Roman" w:cs="Times New Roman"/>
                <w:noProof/>
              </w:rPr>
              <mc:AlternateContent>
                <mc:Choice Requires="wps">
                  <w:drawing>
                    <wp:anchor distT="4294967295" distB="4294967295" distL="114300" distR="114300" simplePos="0" relativeHeight="251654144" behindDoc="0" locked="0" layoutInCell="1" allowOverlap="1" wp14:anchorId="4F882CEB" wp14:editId="363014EE">
                      <wp:simplePos x="0" y="0"/>
                      <wp:positionH relativeFrom="column">
                        <wp:posOffset>352700</wp:posOffset>
                      </wp:positionH>
                      <wp:positionV relativeFrom="paragraph">
                        <wp:posOffset>176028</wp:posOffset>
                      </wp:positionV>
                      <wp:extent cx="395339" cy="0"/>
                      <wp:effectExtent l="0" t="133350" r="0" b="133350"/>
                      <wp:wrapNone/>
                      <wp:docPr id="8" name="直線單箭頭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5339"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210A04" id="直線單箭頭接點 8" o:spid="_x0000_s1026" type="#_x0000_t32" style="position:absolute;margin-left:27.75pt;margin-top:13.85pt;width:31.1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" strokecolor="#4579b8 [3044]" strokeweight="3pt">
                      <v:stroke endarrow="open"/>
                      <o:lock v:ext="edit" shapetype="f"/>
                    </v:shape>
                  </w:pict>
                </mc:Fallback>
              </mc:AlternateContent>
            </w:r>
          </w:p>
        </w:tc>
        <w:tc>
          <w:tcPr>
            <w:tcW w:w="465" w:type="pct"/>
          </w:tcPr>
          <w:p w:rsidR="00CF2E99" w:rsidRPr="00425F8B" w:rsidRDefault="00CF2E99" w:rsidP="00F379D0">
            <w:pPr>
              <w:jc w:val="both"/>
              <w:rPr>
                <w:rFonts w:ascii="Times New Roman" w:eastAsia="標楷體" w:hAnsi="Times New Roman" w:cs="Times New Roman"/>
              </w:rPr>
            </w:pPr>
          </w:p>
        </w:tc>
        <w:tc>
          <w:tcPr>
            <w:tcW w:w="465" w:type="pct"/>
          </w:tcPr>
          <w:p w:rsidR="00CF2E99" w:rsidRPr="00425F8B" w:rsidRDefault="00CF2E99" w:rsidP="00F379D0">
            <w:pPr>
              <w:jc w:val="both"/>
              <w:rPr>
                <w:rFonts w:ascii="Times New Roman" w:eastAsia="標楷體" w:hAnsi="Times New Roman" w:cs="Times New Roman"/>
              </w:rPr>
            </w:pPr>
          </w:p>
        </w:tc>
        <w:tc>
          <w:tcPr>
            <w:tcW w:w="465" w:type="pct"/>
          </w:tcPr>
          <w:p w:rsidR="00CF2E99" w:rsidRPr="00425F8B" w:rsidRDefault="00CF2E99" w:rsidP="00F379D0">
            <w:pPr>
              <w:jc w:val="both"/>
              <w:rPr>
                <w:rFonts w:ascii="Times New Roman" w:eastAsia="標楷體" w:hAnsi="Times New Roman" w:cs="Times New Roman"/>
              </w:rPr>
            </w:pPr>
          </w:p>
        </w:tc>
        <w:tc>
          <w:tcPr>
            <w:tcW w:w="465" w:type="pct"/>
          </w:tcPr>
          <w:p w:rsidR="00CF2E99" w:rsidRPr="00425F8B" w:rsidRDefault="00CF2E99" w:rsidP="00F379D0">
            <w:pPr>
              <w:jc w:val="both"/>
              <w:rPr>
                <w:rFonts w:ascii="Times New Roman" w:eastAsia="標楷體" w:hAnsi="Times New Roman" w:cs="Times New Roman"/>
              </w:rPr>
            </w:pPr>
          </w:p>
        </w:tc>
        <w:tc>
          <w:tcPr>
            <w:tcW w:w="438" w:type="pct"/>
          </w:tcPr>
          <w:p w:rsidR="00CF2E99" w:rsidRPr="00425F8B" w:rsidRDefault="00CF2E99" w:rsidP="00F379D0">
            <w:pPr>
              <w:jc w:val="both"/>
              <w:rPr>
                <w:rFonts w:ascii="Times New Roman" w:eastAsia="標楷體" w:hAnsi="Times New Roman" w:cs="Times New Roman"/>
              </w:rPr>
            </w:pPr>
          </w:p>
        </w:tc>
      </w:tr>
      <w:tr w:rsidR="00CF2E99" w:rsidRPr="00425F8B" w:rsidTr="00F379D0">
        <w:tc>
          <w:tcPr>
            <w:tcW w:w="2236" w:type="pct"/>
          </w:tcPr>
          <w:p w:rsidR="00CF2E99" w:rsidRPr="00425F8B" w:rsidRDefault="00CF2E99" w:rsidP="00F379D0">
            <w:pPr>
              <w:jc w:val="both"/>
              <w:rPr>
                <w:rFonts w:ascii="Times New Roman" w:eastAsia="標楷體" w:hAnsi="Times New Roman" w:cs="Times New Roman"/>
              </w:rPr>
            </w:pPr>
            <w:r w:rsidRPr="00425F8B">
              <w:rPr>
                <w:rFonts w:ascii="Times New Roman" w:eastAsia="標楷體" w:hAnsi="Times New Roman" w:cs="Times New Roman"/>
              </w:rPr>
              <w:t>本計畫奉行政院核定後，各直轄市及縣市政府提報申請計畫予體育署審查。</w:t>
            </w:r>
          </w:p>
        </w:tc>
        <w:tc>
          <w:tcPr>
            <w:tcW w:w="466" w:type="pct"/>
          </w:tcPr>
          <w:p w:rsidR="00CF2E99" w:rsidRPr="00425F8B" w:rsidRDefault="00CF2E99" w:rsidP="00F379D0">
            <w:pPr>
              <w:jc w:val="both"/>
              <w:rPr>
                <w:rFonts w:ascii="Times New Roman" w:eastAsia="標楷體" w:hAnsi="Times New Roman" w:cs="Times New Roman"/>
              </w:rPr>
            </w:pPr>
            <w:r w:rsidRPr="00425F8B">
              <w:rPr>
                <w:rFonts w:ascii="Times New Roman" w:eastAsia="標楷體" w:hAnsi="Times New Roman" w:cs="Times New Roman"/>
                <w:noProof/>
              </w:rPr>
              <mc:AlternateContent>
                <mc:Choice Requires="wps">
                  <w:drawing>
                    <wp:anchor distT="4294967295" distB="4294967295" distL="114300" distR="114300" simplePos="0" relativeHeight="251656192" behindDoc="0" locked="0" layoutInCell="1" allowOverlap="1" wp14:anchorId="6D9FB4F7" wp14:editId="22EE6503">
                      <wp:simplePos x="0" y="0"/>
                      <wp:positionH relativeFrom="column">
                        <wp:posOffset>247015</wp:posOffset>
                      </wp:positionH>
                      <wp:positionV relativeFrom="paragraph">
                        <wp:posOffset>175895</wp:posOffset>
                      </wp:positionV>
                      <wp:extent cx="730250" cy="6350"/>
                      <wp:effectExtent l="0" t="133350" r="0" b="12700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0250" cy="635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044979B" id="直線單箭頭接點 10" o:spid="_x0000_s1026" type="#_x0000_t32" style="position:absolute;margin-left:19.45pt;margin-top:13.85pt;width:57.5pt;height:.5pt;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" strokecolor="#4579b8 [3044]" strokeweight="3pt">
                      <v:stroke endarrow="open"/>
                      <o:lock v:ext="edit" shapetype="f"/>
                    </v:shape>
                  </w:pict>
                </mc:Fallback>
              </mc:AlternateContent>
            </w:r>
          </w:p>
        </w:tc>
        <w:tc>
          <w:tcPr>
            <w:tcW w:w="465" w:type="pct"/>
          </w:tcPr>
          <w:p w:rsidR="00CF2E99" w:rsidRPr="00425F8B" w:rsidRDefault="00CF2E99" w:rsidP="00F379D0">
            <w:pPr>
              <w:jc w:val="both"/>
              <w:rPr>
                <w:rFonts w:ascii="Times New Roman" w:eastAsia="標楷體" w:hAnsi="Times New Roman" w:cs="Times New Roman"/>
              </w:rPr>
            </w:pPr>
          </w:p>
        </w:tc>
        <w:tc>
          <w:tcPr>
            <w:tcW w:w="465" w:type="pct"/>
          </w:tcPr>
          <w:p w:rsidR="00CF2E99" w:rsidRPr="00425F8B" w:rsidRDefault="00CF2E99" w:rsidP="00F379D0">
            <w:pPr>
              <w:jc w:val="both"/>
              <w:rPr>
                <w:rFonts w:ascii="Times New Roman" w:eastAsia="標楷體" w:hAnsi="Times New Roman" w:cs="Times New Roman"/>
              </w:rPr>
            </w:pPr>
            <w:r w:rsidRPr="00425F8B">
              <w:rPr>
                <w:rFonts w:ascii="Times New Roman" w:eastAsia="標楷體" w:hAnsi="Times New Roman" w:cs="Times New Roman"/>
                <w:noProof/>
              </w:rPr>
              <mc:AlternateContent>
                <mc:Choice Requires="wps">
                  <w:drawing>
                    <wp:anchor distT="4294967295" distB="4294967295" distL="114300" distR="114300" simplePos="0" relativeHeight="251657216" behindDoc="0" locked="0" layoutInCell="1" allowOverlap="1" wp14:anchorId="2EA5F28B" wp14:editId="2F5678CB">
                      <wp:simplePos x="0" y="0"/>
                      <wp:positionH relativeFrom="column">
                        <wp:posOffset>-30480</wp:posOffset>
                      </wp:positionH>
                      <wp:positionV relativeFrom="paragraph">
                        <wp:posOffset>175895</wp:posOffset>
                      </wp:positionV>
                      <wp:extent cx="1534160" cy="6350"/>
                      <wp:effectExtent l="0" t="133350" r="0" b="12700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34160" cy="6350"/>
                              </a:xfrm>
                              <a:prstGeom prst="straightConnector1">
                                <a:avLst/>
                              </a:prstGeom>
                              <a:noFill/>
                              <a:ln w="38100" cap="flat" cmpd="sng" algn="ctr">
                                <a:solidFill>
                                  <a:srgbClr val="4F81BD">
                                    <a:shade val="95000"/>
                                    <a:satMod val="105000"/>
                                  </a:srgbClr>
                                </a:solidFill>
                                <a:prstDash val="sysDash"/>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01D5C80" id="直線單箭頭接點 11" o:spid="_x0000_s1026" type="#_x0000_t32" style="position:absolute;margin-left:-2.4pt;margin-top:13.85pt;width:120.8pt;height:.5pt;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" strokecolor="#4a7ebb" strokeweight="3pt">
                      <v:stroke dashstyle="3 1" endarrow="open"/>
                      <o:lock v:ext="edit" shapetype="f"/>
                    </v:shape>
                  </w:pict>
                </mc:Fallback>
              </mc:AlternateContent>
            </w:r>
          </w:p>
        </w:tc>
        <w:tc>
          <w:tcPr>
            <w:tcW w:w="465" w:type="pct"/>
          </w:tcPr>
          <w:p w:rsidR="00CF2E99" w:rsidRPr="00425F8B" w:rsidRDefault="00CF2E99" w:rsidP="00F379D0">
            <w:pPr>
              <w:jc w:val="both"/>
              <w:rPr>
                <w:rFonts w:ascii="Times New Roman" w:eastAsia="標楷體" w:hAnsi="Times New Roman" w:cs="Times New Roman"/>
              </w:rPr>
            </w:pPr>
          </w:p>
        </w:tc>
        <w:tc>
          <w:tcPr>
            <w:tcW w:w="465" w:type="pct"/>
          </w:tcPr>
          <w:p w:rsidR="00CF2E99" w:rsidRPr="00425F8B" w:rsidRDefault="00CF2E99" w:rsidP="00F379D0">
            <w:pPr>
              <w:jc w:val="both"/>
              <w:rPr>
                <w:rFonts w:ascii="Times New Roman" w:eastAsia="標楷體" w:hAnsi="Times New Roman" w:cs="Times New Roman"/>
              </w:rPr>
            </w:pPr>
          </w:p>
        </w:tc>
        <w:tc>
          <w:tcPr>
            <w:tcW w:w="438" w:type="pct"/>
          </w:tcPr>
          <w:p w:rsidR="00CF2E99" w:rsidRPr="00425F8B" w:rsidRDefault="00CF2E99" w:rsidP="00F379D0">
            <w:pPr>
              <w:jc w:val="both"/>
              <w:rPr>
                <w:rFonts w:ascii="Times New Roman" w:eastAsia="標楷體" w:hAnsi="Times New Roman" w:cs="Times New Roman"/>
              </w:rPr>
            </w:pPr>
          </w:p>
        </w:tc>
      </w:tr>
      <w:tr w:rsidR="00CF2E99" w:rsidRPr="00425F8B" w:rsidTr="00F379D0">
        <w:tc>
          <w:tcPr>
            <w:tcW w:w="2236" w:type="pct"/>
          </w:tcPr>
          <w:p w:rsidR="00CF2E99" w:rsidRPr="00425F8B" w:rsidRDefault="00CF2E99" w:rsidP="00F379D0">
            <w:pPr>
              <w:jc w:val="both"/>
              <w:rPr>
                <w:rFonts w:ascii="Times New Roman" w:eastAsia="標楷體" w:hAnsi="Times New Roman" w:cs="Times New Roman"/>
              </w:rPr>
            </w:pPr>
            <w:r w:rsidRPr="00425F8B">
              <w:rPr>
                <w:rFonts w:ascii="Times New Roman" w:eastAsia="標楷體" w:hAnsi="Times New Roman" w:cs="Times New Roman"/>
              </w:rPr>
              <w:t>召開工程推動會報，管考個案工程進度，必要時，依工程執行進度辦理工程施工查核事宜。</w:t>
            </w:r>
          </w:p>
        </w:tc>
        <w:tc>
          <w:tcPr>
            <w:tcW w:w="466" w:type="pct"/>
          </w:tcPr>
          <w:p w:rsidR="00CF2E99" w:rsidRPr="00425F8B" w:rsidRDefault="00CF2E99" w:rsidP="00F379D0">
            <w:pPr>
              <w:jc w:val="both"/>
              <w:rPr>
                <w:rFonts w:ascii="Times New Roman" w:eastAsia="標楷體" w:hAnsi="Times New Roman" w:cs="Times New Roman"/>
              </w:rPr>
            </w:pPr>
          </w:p>
        </w:tc>
        <w:tc>
          <w:tcPr>
            <w:tcW w:w="465" w:type="pct"/>
          </w:tcPr>
          <w:p w:rsidR="00CF2E99" w:rsidRPr="00425F8B" w:rsidRDefault="00CF2E99" w:rsidP="00F379D0">
            <w:pPr>
              <w:jc w:val="both"/>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2364C35D" wp14:editId="6BA7826D">
                      <wp:simplePos x="0" y="0"/>
                      <wp:positionH relativeFrom="column">
                        <wp:posOffset>271755</wp:posOffset>
                      </wp:positionH>
                      <wp:positionV relativeFrom="paragraph">
                        <wp:posOffset>383337</wp:posOffset>
                      </wp:positionV>
                      <wp:extent cx="2516428" cy="21945"/>
                      <wp:effectExtent l="0" t="76200" r="0" b="111760"/>
                      <wp:wrapNone/>
                      <wp:docPr id="12" name="直線單箭頭接點 12"/>
                      <wp:cNvGraphicFramePr/>
                      <a:graphic xmlns:a="http://schemas.openxmlformats.org/drawingml/2006/main">
                        <a:graphicData uri="http://schemas.microsoft.com/office/word/2010/wordprocessingShape">
                          <wps:wsp>
                            <wps:cNvCnPr/>
                            <wps:spPr>
                              <a:xfrm>
                                <a:off x="0" y="0"/>
                                <a:ext cx="2516428" cy="2194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CAF329" id="直線單箭頭接點 12" o:spid="_x0000_s1026" type="#_x0000_t32" style="position:absolute;margin-left:21.4pt;margin-top:30.2pt;width:198.1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" strokecolor="#4579b8 [3044]" strokeweight="3pt">
                      <v:stroke endarrow="block"/>
                    </v:shape>
                  </w:pict>
                </mc:Fallback>
              </mc:AlternateContent>
            </w:r>
          </w:p>
        </w:tc>
        <w:tc>
          <w:tcPr>
            <w:tcW w:w="465" w:type="pct"/>
          </w:tcPr>
          <w:p w:rsidR="00CF2E99" w:rsidRPr="00425F8B" w:rsidRDefault="00CF2E99" w:rsidP="00F379D0">
            <w:pPr>
              <w:jc w:val="both"/>
              <w:rPr>
                <w:rFonts w:ascii="Times New Roman" w:eastAsia="標楷體" w:hAnsi="Times New Roman" w:cs="Times New Roman"/>
              </w:rPr>
            </w:pPr>
          </w:p>
        </w:tc>
        <w:tc>
          <w:tcPr>
            <w:tcW w:w="465" w:type="pct"/>
          </w:tcPr>
          <w:p w:rsidR="00CF2E99" w:rsidRPr="00425F8B" w:rsidRDefault="00CF2E99" w:rsidP="00F379D0">
            <w:pPr>
              <w:jc w:val="both"/>
              <w:rPr>
                <w:rFonts w:ascii="Times New Roman" w:eastAsia="標楷體" w:hAnsi="Times New Roman" w:cs="Times New Roman"/>
              </w:rPr>
            </w:pPr>
          </w:p>
        </w:tc>
        <w:tc>
          <w:tcPr>
            <w:tcW w:w="465" w:type="pct"/>
          </w:tcPr>
          <w:p w:rsidR="00CF2E99" w:rsidRPr="00425F8B" w:rsidRDefault="00CF2E99" w:rsidP="00F379D0">
            <w:pPr>
              <w:jc w:val="both"/>
              <w:rPr>
                <w:rFonts w:ascii="Times New Roman" w:eastAsia="標楷體" w:hAnsi="Times New Roman" w:cs="Times New Roman"/>
              </w:rPr>
            </w:pPr>
          </w:p>
        </w:tc>
        <w:tc>
          <w:tcPr>
            <w:tcW w:w="438" w:type="pct"/>
          </w:tcPr>
          <w:p w:rsidR="00CF2E99" w:rsidRPr="00425F8B" w:rsidRDefault="00CF2E99" w:rsidP="00F379D0">
            <w:pPr>
              <w:jc w:val="both"/>
              <w:rPr>
                <w:rFonts w:ascii="Times New Roman" w:eastAsia="標楷體" w:hAnsi="Times New Roman" w:cs="Times New Roman"/>
              </w:rPr>
            </w:pPr>
          </w:p>
        </w:tc>
      </w:tr>
      <w:tr w:rsidR="00CF2E99" w:rsidRPr="00425F8B" w:rsidTr="00F379D0">
        <w:tc>
          <w:tcPr>
            <w:tcW w:w="2236" w:type="pct"/>
          </w:tcPr>
          <w:p w:rsidR="00CF2E99" w:rsidRPr="00425F8B" w:rsidRDefault="00CF2E99" w:rsidP="00F379D0">
            <w:pPr>
              <w:jc w:val="both"/>
              <w:rPr>
                <w:rFonts w:ascii="Times New Roman" w:eastAsia="標楷體" w:hAnsi="Times New Roman" w:cs="Times New Roman"/>
              </w:rPr>
            </w:pPr>
            <w:r w:rsidRPr="00425F8B">
              <w:rPr>
                <w:rFonts w:ascii="Times New Roman" w:eastAsia="標楷體" w:hAnsi="Times New Roman" w:cs="Times New Roman"/>
              </w:rPr>
              <w:t>辦理教育訓練活動，以研習會、實地觀摩或講習會等方式，要求受補助機關指派承辦主管、人員接受教育訓練，以提升執行人員專業素養。</w:t>
            </w:r>
          </w:p>
        </w:tc>
        <w:tc>
          <w:tcPr>
            <w:tcW w:w="466" w:type="pct"/>
          </w:tcPr>
          <w:p w:rsidR="00CF2E99" w:rsidRPr="00425F8B" w:rsidRDefault="00CF2E99" w:rsidP="00F379D0">
            <w:pPr>
              <w:jc w:val="both"/>
              <w:rPr>
                <w:rFonts w:ascii="Times New Roman" w:eastAsia="標楷體" w:hAnsi="Times New Roman" w:cs="Times New Roman"/>
              </w:rPr>
            </w:pPr>
          </w:p>
        </w:tc>
        <w:tc>
          <w:tcPr>
            <w:tcW w:w="465" w:type="pct"/>
          </w:tcPr>
          <w:p w:rsidR="00CF2E99" w:rsidRPr="00425F8B" w:rsidRDefault="00CF2E99" w:rsidP="00F379D0">
            <w:pPr>
              <w:jc w:val="both"/>
              <w:rPr>
                <w:rFonts w:ascii="Times New Roman" w:eastAsia="標楷體" w:hAnsi="Times New Roman" w:cs="Times New Roman"/>
              </w:rPr>
            </w:pPr>
          </w:p>
        </w:tc>
        <w:tc>
          <w:tcPr>
            <w:tcW w:w="465" w:type="pct"/>
          </w:tcPr>
          <w:p w:rsidR="00CF2E99" w:rsidRPr="00425F8B" w:rsidRDefault="00CF2E99" w:rsidP="00F379D0">
            <w:pPr>
              <w:jc w:val="both"/>
              <w:rPr>
                <w:rFonts w:ascii="Times New Roman" w:eastAsia="標楷體" w:hAnsi="Times New Roman" w:cs="Times New Roman"/>
              </w:rPr>
            </w:pPr>
          </w:p>
        </w:tc>
        <w:tc>
          <w:tcPr>
            <w:tcW w:w="465" w:type="pct"/>
          </w:tcPr>
          <w:p w:rsidR="00CF2E99" w:rsidRPr="00425F8B" w:rsidRDefault="00CF2E99" w:rsidP="00F379D0">
            <w:pPr>
              <w:jc w:val="both"/>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14:anchorId="14437FEB" wp14:editId="7C8F18A2">
                      <wp:simplePos x="0" y="0"/>
                      <wp:positionH relativeFrom="column">
                        <wp:posOffset>-888065</wp:posOffset>
                      </wp:positionH>
                      <wp:positionV relativeFrom="paragraph">
                        <wp:posOffset>471260</wp:posOffset>
                      </wp:positionV>
                      <wp:extent cx="2516428" cy="21945"/>
                      <wp:effectExtent l="0" t="76200" r="0" b="111760"/>
                      <wp:wrapNone/>
                      <wp:docPr id="13" name="直線單箭頭接點 13"/>
                      <wp:cNvGraphicFramePr/>
                      <a:graphic xmlns:a="http://schemas.openxmlformats.org/drawingml/2006/main">
                        <a:graphicData uri="http://schemas.microsoft.com/office/word/2010/wordprocessingShape">
                          <wps:wsp>
                            <wps:cNvCnPr/>
                            <wps:spPr>
                              <a:xfrm>
                                <a:off x="0" y="0"/>
                                <a:ext cx="2516428" cy="2194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9B6071" id="直線單箭頭接點 13" o:spid="_x0000_s1026" type="#_x0000_t32" style="position:absolute;margin-left:-69.95pt;margin-top:37.1pt;width:198.1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" strokecolor="#4579b8 [3044]" strokeweight="3pt">
                      <v:stroke endarrow="block"/>
                    </v:shape>
                  </w:pict>
                </mc:Fallback>
              </mc:AlternateContent>
            </w:r>
          </w:p>
        </w:tc>
        <w:tc>
          <w:tcPr>
            <w:tcW w:w="465" w:type="pct"/>
          </w:tcPr>
          <w:p w:rsidR="00CF2E99" w:rsidRPr="00425F8B" w:rsidRDefault="00CF2E99" w:rsidP="00F379D0">
            <w:pPr>
              <w:jc w:val="both"/>
              <w:rPr>
                <w:rFonts w:ascii="Times New Roman" w:eastAsia="標楷體" w:hAnsi="Times New Roman" w:cs="Times New Roman"/>
              </w:rPr>
            </w:pPr>
          </w:p>
        </w:tc>
        <w:tc>
          <w:tcPr>
            <w:tcW w:w="438" w:type="pct"/>
          </w:tcPr>
          <w:p w:rsidR="00CF2E99" w:rsidRPr="00425F8B" w:rsidRDefault="00CF2E99" w:rsidP="00F379D0">
            <w:pPr>
              <w:jc w:val="both"/>
              <w:rPr>
                <w:rFonts w:ascii="Times New Roman" w:eastAsia="標楷體" w:hAnsi="Times New Roman" w:cs="Times New Roman"/>
              </w:rPr>
            </w:pPr>
          </w:p>
        </w:tc>
      </w:tr>
    </w:tbl>
    <w:p w:rsidR="00CF2E99" w:rsidRPr="00E94695" w:rsidRDefault="00CF2E99" w:rsidP="00CF2E99">
      <w:pPr>
        <w:pStyle w:val="aff6"/>
        <w:spacing w:line="440" w:lineRule="exact"/>
        <w:rPr>
          <w:szCs w:val="28"/>
        </w:rPr>
      </w:pPr>
    </w:p>
    <w:p w:rsidR="00CF2E99" w:rsidRPr="006C334F" w:rsidRDefault="00CF2E99" w:rsidP="00CF2E99">
      <w:pPr>
        <w:pStyle w:val="aff6"/>
        <w:spacing w:line="440" w:lineRule="exact"/>
        <w:rPr>
          <w:szCs w:val="28"/>
        </w:rPr>
      </w:pPr>
    </w:p>
    <w:p w:rsidR="00CF2E99" w:rsidRDefault="00CF2E99" w:rsidP="00CF2E99">
      <w:pPr>
        <w:jc w:val="both"/>
        <w:rPr>
          <w:rFonts w:ascii="Times New Roman" w:eastAsia="標楷體" w:hAnsi="Times New Roman" w:cs="Times New Roman"/>
        </w:rPr>
      </w:pPr>
    </w:p>
    <w:p w:rsidR="00CF2E99" w:rsidRDefault="00CF2E99" w:rsidP="00CF2E99">
      <w:pPr>
        <w:jc w:val="both"/>
        <w:rPr>
          <w:rFonts w:ascii="Times New Roman" w:eastAsia="標楷體" w:hAnsi="Times New Roman" w:cs="Times New Roman"/>
        </w:rPr>
      </w:pPr>
    </w:p>
    <w:p w:rsidR="00CF2E99" w:rsidRDefault="00CF2E99" w:rsidP="00CF2E99">
      <w:pPr>
        <w:jc w:val="both"/>
        <w:rPr>
          <w:rFonts w:ascii="Times New Roman" w:eastAsia="標楷體" w:hAnsi="Times New Roman" w:cs="Times New Roman"/>
        </w:rPr>
      </w:pPr>
    </w:p>
    <w:p w:rsidR="00CF2E99" w:rsidRDefault="00CF2E99" w:rsidP="00CF2E99">
      <w:pPr>
        <w:jc w:val="both"/>
        <w:rPr>
          <w:rFonts w:ascii="Times New Roman" w:eastAsia="標楷體" w:hAnsi="Times New Roman" w:cs="Times New Roman"/>
        </w:rPr>
      </w:pPr>
    </w:p>
    <w:p w:rsidR="00CF2E99" w:rsidRDefault="00CF2E99" w:rsidP="00CF2E99">
      <w:pPr>
        <w:jc w:val="both"/>
        <w:rPr>
          <w:rFonts w:ascii="Times New Roman" w:eastAsia="標楷體" w:hAnsi="Times New Roman" w:cs="Times New Roman"/>
        </w:rPr>
      </w:pPr>
    </w:p>
    <w:p w:rsidR="00CF2E99" w:rsidRDefault="00CF2E99" w:rsidP="00CF2E99">
      <w:pPr>
        <w:jc w:val="both"/>
        <w:rPr>
          <w:rFonts w:ascii="Times New Roman" w:eastAsia="標楷體" w:hAnsi="Times New Roman" w:cs="Times New Roman"/>
        </w:rPr>
      </w:pPr>
    </w:p>
    <w:p w:rsidR="00CF2E99" w:rsidRPr="00DD1F2E" w:rsidRDefault="00CF2E99" w:rsidP="00CF2E99">
      <w:pPr>
        <w:jc w:val="both"/>
        <w:rPr>
          <w:rFonts w:ascii="Times New Roman" w:eastAsia="標楷體" w:hAnsi="Times New Roman" w:cs="Times New Roman"/>
        </w:rPr>
      </w:pPr>
    </w:p>
    <w:p w:rsidR="00CF2E99" w:rsidRDefault="00CF2E99" w:rsidP="00CF2E99">
      <w:pPr>
        <w:widowControl/>
        <w:rPr>
          <w:rFonts w:ascii="Times New Roman" w:eastAsia="標楷體" w:hAnsi="Times New Roman" w:cs="Times New Roman"/>
          <w:b/>
          <w:bCs/>
          <w:sz w:val="32"/>
          <w:szCs w:val="32"/>
        </w:rPr>
      </w:pPr>
      <w:bookmarkStart w:id="204" w:name="_Toc487482473"/>
      <w:r>
        <w:rPr>
          <w:rFonts w:ascii="Times New Roman" w:eastAsia="標楷體" w:hAnsi="Times New Roman" w:cs="Times New Roman"/>
          <w:sz w:val="32"/>
          <w:szCs w:val="32"/>
        </w:rPr>
        <w:br w:type="page"/>
      </w:r>
    </w:p>
    <w:p w:rsidR="00CF2E99" w:rsidRDefault="00CF2E99" w:rsidP="00CF2E99">
      <w:pPr>
        <w:pStyle w:val="20"/>
        <w:spacing w:line="240" w:lineRule="auto"/>
        <w:jc w:val="both"/>
        <w:rPr>
          <w:rFonts w:ascii="Times New Roman" w:eastAsia="標楷體" w:hAnsi="Times New Roman" w:cs="Times New Roman"/>
          <w:sz w:val="32"/>
          <w:szCs w:val="32"/>
        </w:rPr>
      </w:pPr>
      <w:bookmarkStart w:id="205" w:name="_Toc48054694"/>
      <w:bookmarkStart w:id="206" w:name="_Toc48298795"/>
      <w:r>
        <w:rPr>
          <w:rFonts w:ascii="Times New Roman" w:eastAsia="標楷體" w:hAnsi="Times New Roman" w:cs="Times New Roman" w:hint="eastAsia"/>
          <w:sz w:val="32"/>
          <w:szCs w:val="32"/>
        </w:rPr>
        <w:t>第三節、執行分工</w:t>
      </w:r>
      <w:bookmarkEnd w:id="204"/>
      <w:bookmarkEnd w:id="205"/>
      <w:bookmarkEnd w:id="206"/>
    </w:p>
    <w:p w:rsidR="00CF2E99" w:rsidRPr="006C334F" w:rsidRDefault="00CF2E99" w:rsidP="00D74321">
      <w:pPr>
        <w:pStyle w:val="30"/>
        <w:numPr>
          <w:ilvl w:val="0"/>
          <w:numId w:val="88"/>
        </w:numPr>
        <w:spacing w:beforeLines="100" w:before="240" w:line="240" w:lineRule="auto"/>
        <w:ind w:left="851" w:hanging="567"/>
        <w:jc w:val="both"/>
        <w:rPr>
          <w:rFonts w:ascii="Times New Roman" w:eastAsia="標楷體" w:hAnsi="Times New Roman" w:cs="Times New Roman"/>
          <w:sz w:val="28"/>
          <w:szCs w:val="28"/>
        </w:rPr>
      </w:pPr>
      <w:bookmarkStart w:id="207" w:name="_Toc48054695"/>
      <w:bookmarkStart w:id="208" w:name="_Toc48298796"/>
      <w:r w:rsidRPr="006C334F">
        <w:rPr>
          <w:rFonts w:ascii="Times New Roman" w:eastAsia="標楷體" w:hAnsi="Times New Roman" w:cs="Times New Roman"/>
          <w:sz w:val="28"/>
          <w:szCs w:val="28"/>
        </w:rPr>
        <w:t>中央機關</w:t>
      </w:r>
      <w:bookmarkEnd w:id="207"/>
      <w:bookmarkEnd w:id="208"/>
    </w:p>
    <w:p w:rsidR="00CF2E99" w:rsidRPr="00BE0DB0" w:rsidRDefault="00CF2E99" w:rsidP="00D74321">
      <w:pPr>
        <w:pStyle w:val="aff0"/>
        <w:numPr>
          <w:ilvl w:val="0"/>
          <w:numId w:val="89"/>
        </w:numPr>
        <w:spacing w:line="480" w:lineRule="exact"/>
        <w:ind w:left="993" w:hanging="567"/>
        <w:jc w:val="both"/>
        <w:rPr>
          <w:rFonts w:ascii="Times New Roman" w:eastAsia="標楷體" w:hAnsi="Times New Roman" w:cs="Times New Roman"/>
          <w:sz w:val="28"/>
          <w:szCs w:val="28"/>
        </w:rPr>
      </w:pPr>
      <w:r w:rsidRPr="00BE0DB0">
        <w:rPr>
          <w:rFonts w:ascii="Times New Roman" w:eastAsia="標楷體" w:hAnsi="Times New Roman" w:cs="Times New Roman"/>
          <w:sz w:val="28"/>
          <w:szCs w:val="28"/>
        </w:rPr>
        <w:t>行政院公共工程委員會：</w:t>
      </w:r>
    </w:p>
    <w:p w:rsidR="00CF2E99" w:rsidRDefault="00CF2E99" w:rsidP="00CF2E99">
      <w:pPr>
        <w:pStyle w:val="30"/>
        <w:spacing w:line="480" w:lineRule="exact"/>
        <w:ind w:left="426"/>
        <w:jc w:val="both"/>
        <w:rPr>
          <w:rFonts w:ascii="Times New Roman" w:eastAsia="標楷體" w:hAnsi="Times New Roman" w:cs="Times New Roman"/>
          <w:b w:val="0"/>
          <w:sz w:val="28"/>
          <w:szCs w:val="28"/>
        </w:rPr>
      </w:pPr>
      <w:r>
        <w:rPr>
          <w:rFonts w:ascii="Times New Roman" w:eastAsia="標楷體" w:hAnsi="Times New Roman" w:cs="Times New Roman" w:hint="eastAsia"/>
          <w:b w:val="0"/>
          <w:sz w:val="28"/>
          <w:szCs w:val="28"/>
        </w:rPr>
        <w:t xml:space="preserve">        </w:t>
      </w:r>
      <w:bookmarkStart w:id="209" w:name="_Toc48054696"/>
      <w:bookmarkStart w:id="210" w:name="_Toc48298797"/>
      <w:r w:rsidRPr="00BE0DB0">
        <w:rPr>
          <w:rFonts w:ascii="Times New Roman" w:eastAsia="標楷體" w:hAnsi="Times New Roman" w:cs="Times New Roman"/>
          <w:b w:val="0"/>
          <w:sz w:val="28"/>
          <w:szCs w:val="28"/>
        </w:rPr>
        <w:t>依據「政府公共工程計畫與經費審議作業要點」第</w:t>
      </w:r>
      <w:r w:rsidRPr="00BE0DB0">
        <w:rPr>
          <w:rFonts w:ascii="Times New Roman" w:eastAsia="標楷體" w:hAnsi="Times New Roman" w:cs="Times New Roman"/>
          <w:b w:val="0"/>
          <w:sz w:val="28"/>
          <w:szCs w:val="28"/>
        </w:rPr>
        <w:t>6</w:t>
      </w:r>
      <w:r w:rsidRPr="00BE0DB0">
        <w:rPr>
          <w:rFonts w:ascii="Times New Roman" w:eastAsia="標楷體" w:hAnsi="Times New Roman" w:cs="Times New Roman"/>
          <w:b w:val="0"/>
          <w:sz w:val="28"/>
          <w:szCs w:val="28"/>
        </w:rPr>
        <w:t>點第</w:t>
      </w:r>
      <w:r w:rsidRPr="00BE0DB0">
        <w:rPr>
          <w:rFonts w:ascii="Times New Roman" w:eastAsia="標楷體" w:hAnsi="Times New Roman" w:cs="Times New Roman"/>
          <w:b w:val="0"/>
          <w:sz w:val="28"/>
          <w:szCs w:val="28"/>
        </w:rPr>
        <w:t>1</w:t>
      </w:r>
      <w:r w:rsidRPr="00BE0DB0">
        <w:rPr>
          <w:rFonts w:ascii="Times New Roman" w:eastAsia="標楷體" w:hAnsi="Times New Roman" w:cs="Times New Roman"/>
          <w:b w:val="0"/>
          <w:sz w:val="28"/>
          <w:szCs w:val="28"/>
        </w:rPr>
        <w:t>項第</w:t>
      </w:r>
      <w:r w:rsidRPr="00BE0DB0">
        <w:rPr>
          <w:rFonts w:ascii="Times New Roman" w:eastAsia="標楷體" w:hAnsi="Times New Roman" w:cs="Times New Roman"/>
          <w:b w:val="0"/>
          <w:sz w:val="28"/>
          <w:szCs w:val="28"/>
        </w:rPr>
        <w:t>5</w:t>
      </w:r>
      <w:r w:rsidRPr="00BE0DB0">
        <w:rPr>
          <w:rFonts w:ascii="Times New Roman" w:eastAsia="標楷體" w:hAnsi="Times New Roman" w:cs="Times New Roman"/>
          <w:b w:val="0"/>
          <w:sz w:val="28"/>
          <w:szCs w:val="28"/>
        </w:rPr>
        <w:t>款規定，補助比率逾</w:t>
      </w:r>
      <w:r w:rsidRPr="00BE0DB0">
        <w:rPr>
          <w:rFonts w:ascii="Times New Roman" w:eastAsia="標楷體" w:hAnsi="Times New Roman" w:cs="Times New Roman"/>
          <w:b w:val="0"/>
          <w:sz w:val="28"/>
          <w:szCs w:val="28"/>
        </w:rPr>
        <w:t>50</w:t>
      </w:r>
      <w:r w:rsidRPr="00BE0DB0">
        <w:rPr>
          <w:rFonts w:ascii="Times New Roman" w:eastAsia="標楷體" w:hAnsi="Times New Roman" w:cs="Times New Roman"/>
          <w:b w:val="0"/>
          <w:sz w:val="28"/>
          <w:szCs w:val="28"/>
        </w:rPr>
        <w:t>％，且補助經費達</w:t>
      </w:r>
      <w:r w:rsidRPr="00BE0DB0">
        <w:rPr>
          <w:rFonts w:ascii="Times New Roman" w:eastAsia="標楷體" w:hAnsi="Times New Roman" w:cs="Times New Roman"/>
          <w:b w:val="0"/>
          <w:sz w:val="28"/>
          <w:szCs w:val="28"/>
        </w:rPr>
        <w:t>1</w:t>
      </w:r>
      <w:r w:rsidRPr="00BE0DB0">
        <w:rPr>
          <w:rFonts w:ascii="Times New Roman" w:eastAsia="標楷體" w:hAnsi="Times New Roman" w:cs="Times New Roman"/>
          <w:b w:val="0"/>
          <w:sz w:val="28"/>
          <w:szCs w:val="28"/>
        </w:rPr>
        <w:t>億元之工程，檢送工程基本設計文件（或綜合規劃報告）予行政院公共工程委員會辦理審議作業。</w:t>
      </w:r>
      <w:bookmarkEnd w:id="209"/>
      <w:bookmarkEnd w:id="210"/>
    </w:p>
    <w:p w:rsidR="00CF2E99" w:rsidRPr="00BE0DB0" w:rsidRDefault="00CF2E99" w:rsidP="00D74321">
      <w:pPr>
        <w:pStyle w:val="aff0"/>
        <w:numPr>
          <w:ilvl w:val="0"/>
          <w:numId w:val="89"/>
        </w:numPr>
        <w:spacing w:beforeLines="50" w:before="120" w:line="480" w:lineRule="exact"/>
        <w:ind w:left="993" w:hanging="567"/>
        <w:jc w:val="both"/>
      </w:pPr>
      <w:r w:rsidRPr="00BE0DB0">
        <w:rPr>
          <w:rFonts w:ascii="Times New Roman" w:eastAsia="標楷體" w:hAnsi="Times New Roman" w:cs="Times New Roman"/>
          <w:sz w:val="28"/>
          <w:szCs w:val="28"/>
        </w:rPr>
        <w:t>體育署：</w:t>
      </w:r>
    </w:p>
    <w:p w:rsidR="00CF2E99" w:rsidRPr="00BE0DB0" w:rsidRDefault="00CF2E99" w:rsidP="00D74321">
      <w:pPr>
        <w:pStyle w:val="aff0"/>
        <w:numPr>
          <w:ilvl w:val="0"/>
          <w:numId w:val="90"/>
        </w:numPr>
        <w:spacing w:line="480" w:lineRule="exact"/>
        <w:ind w:left="993" w:hanging="284"/>
        <w:jc w:val="both"/>
      </w:pPr>
      <w:r w:rsidRPr="00425F8B">
        <w:rPr>
          <w:rFonts w:ascii="Times New Roman" w:eastAsia="標楷體" w:hAnsi="Times New Roman" w:cs="Times New Roman"/>
          <w:sz w:val="28"/>
          <w:szCs w:val="28"/>
        </w:rPr>
        <w:t>依「教育部體育署補助直轄市及縣（市）政府興（整）建運動設施作業要點」規定及評估標準，</w:t>
      </w:r>
      <w:r w:rsidRPr="006C334F">
        <w:rPr>
          <w:rFonts w:ascii="Times New Roman" w:eastAsia="標楷體" w:hAnsi="Times New Roman" w:cs="Times New Roman"/>
          <w:sz w:val="28"/>
          <w:szCs w:val="28"/>
        </w:rPr>
        <w:t>審查</w:t>
      </w:r>
      <w:r>
        <w:rPr>
          <w:rFonts w:ascii="Times New Roman" w:eastAsia="標楷體" w:hAnsi="Times New Roman" w:cs="Times New Roman"/>
          <w:sz w:val="28"/>
          <w:szCs w:val="28"/>
        </w:rPr>
        <w:t>地方政府</w:t>
      </w:r>
      <w:r>
        <w:rPr>
          <w:rFonts w:ascii="Times New Roman" w:eastAsia="標楷體" w:hAnsi="Times New Roman" w:cs="Times New Roman" w:hint="eastAsia"/>
          <w:sz w:val="28"/>
          <w:szCs w:val="28"/>
        </w:rPr>
        <w:t>所提</w:t>
      </w:r>
      <w:r>
        <w:rPr>
          <w:rFonts w:ascii="Times New Roman" w:eastAsia="標楷體" w:hAnsi="Times New Roman" w:cs="Times New Roman"/>
          <w:sz w:val="28"/>
          <w:szCs w:val="28"/>
        </w:rPr>
        <w:t>申請</w:t>
      </w:r>
      <w:r>
        <w:rPr>
          <w:rFonts w:ascii="Times New Roman" w:eastAsia="標楷體" w:hAnsi="Times New Roman" w:cs="Times New Roman" w:hint="eastAsia"/>
          <w:sz w:val="28"/>
          <w:szCs w:val="28"/>
        </w:rPr>
        <w:t>計畫</w:t>
      </w:r>
      <w:r w:rsidRPr="006C334F">
        <w:rPr>
          <w:rFonts w:ascii="Times New Roman" w:eastAsia="標楷體" w:hAnsi="Times New Roman" w:cs="Times New Roman"/>
          <w:sz w:val="28"/>
          <w:szCs w:val="28"/>
        </w:rPr>
        <w:t>及</w:t>
      </w:r>
      <w:r>
        <w:rPr>
          <w:rFonts w:ascii="Times New Roman" w:eastAsia="標楷體" w:hAnsi="Times New Roman" w:cs="Times New Roman" w:hint="eastAsia"/>
          <w:sz w:val="28"/>
          <w:szCs w:val="28"/>
        </w:rPr>
        <w:t>補助</w:t>
      </w:r>
      <w:r w:rsidRPr="006C334F">
        <w:rPr>
          <w:rFonts w:ascii="Times New Roman" w:eastAsia="標楷體" w:hAnsi="Times New Roman" w:cs="Times New Roman"/>
          <w:sz w:val="28"/>
          <w:szCs w:val="28"/>
        </w:rPr>
        <w:t>經費額度</w:t>
      </w:r>
      <w:r w:rsidRPr="000E6DA5">
        <w:rPr>
          <w:rFonts w:ascii="Times New Roman" w:eastAsia="標楷體" w:hAnsi="Times New Roman" w:cs="Times New Roman"/>
          <w:sz w:val="28"/>
          <w:szCs w:val="28"/>
        </w:rPr>
        <w:t>。</w:t>
      </w:r>
    </w:p>
    <w:p w:rsidR="00CF2E99" w:rsidRPr="00BE0DB0" w:rsidRDefault="00CF2E99" w:rsidP="00D74321">
      <w:pPr>
        <w:pStyle w:val="aff0"/>
        <w:numPr>
          <w:ilvl w:val="0"/>
          <w:numId w:val="90"/>
        </w:numPr>
        <w:spacing w:line="480" w:lineRule="exact"/>
        <w:ind w:left="993" w:hanging="284"/>
        <w:jc w:val="both"/>
      </w:pPr>
      <w:r w:rsidRPr="000E6DA5">
        <w:rPr>
          <w:rFonts w:ascii="Times New Roman" w:eastAsia="標楷體" w:hAnsi="Times New Roman" w:cs="Times New Roman"/>
          <w:sz w:val="28"/>
          <w:szCs w:val="28"/>
        </w:rPr>
        <w:t>對於在建工程，辦理工程品質查核，確保施工品質。</w:t>
      </w:r>
    </w:p>
    <w:p w:rsidR="00CF2E99" w:rsidRPr="00BE0DB0" w:rsidRDefault="00CF2E99" w:rsidP="00D74321">
      <w:pPr>
        <w:pStyle w:val="aff0"/>
        <w:numPr>
          <w:ilvl w:val="0"/>
          <w:numId w:val="90"/>
        </w:numPr>
        <w:spacing w:line="480" w:lineRule="exact"/>
        <w:ind w:left="993" w:hanging="284"/>
        <w:jc w:val="both"/>
      </w:pPr>
      <w:r w:rsidRPr="000E6DA5">
        <w:rPr>
          <w:rFonts w:ascii="Times New Roman" w:eastAsia="標楷體" w:hAnsi="Times New Roman" w:cs="Times New Roman"/>
          <w:sz w:val="28"/>
          <w:szCs w:val="28"/>
        </w:rPr>
        <w:t>定期召開推動會報，管考個案工程執行進度。</w:t>
      </w:r>
    </w:p>
    <w:p w:rsidR="00CF2E99" w:rsidRPr="00BE0DB0" w:rsidRDefault="00CF2E99" w:rsidP="00D74321">
      <w:pPr>
        <w:pStyle w:val="aff0"/>
        <w:numPr>
          <w:ilvl w:val="0"/>
          <w:numId w:val="90"/>
        </w:numPr>
        <w:spacing w:line="480" w:lineRule="exact"/>
        <w:ind w:left="993" w:hanging="284"/>
        <w:jc w:val="both"/>
      </w:pPr>
      <w:r w:rsidRPr="009E2814">
        <w:rPr>
          <w:rFonts w:ascii="Times New Roman" w:eastAsia="標楷體" w:hAnsi="Times New Roman" w:cs="Times New Roman"/>
          <w:sz w:val="28"/>
          <w:szCs w:val="28"/>
        </w:rPr>
        <w:t>依據「教育部及所屬機關（構）學校公共工程計畫基本設計審議作業規定」，辦理工程建造經費</w:t>
      </w:r>
      <w:r w:rsidRPr="009E2814">
        <w:rPr>
          <w:rFonts w:ascii="Times New Roman" w:eastAsia="標楷體" w:hAnsi="Times New Roman" w:cs="Times New Roman"/>
          <w:sz w:val="28"/>
          <w:szCs w:val="28"/>
        </w:rPr>
        <w:t>1</w:t>
      </w:r>
      <w:r w:rsidRPr="009E2814">
        <w:rPr>
          <w:rFonts w:ascii="Times New Roman" w:eastAsia="標楷體" w:hAnsi="Times New Roman" w:cs="Times New Roman"/>
          <w:sz w:val="28"/>
          <w:szCs w:val="28"/>
        </w:rPr>
        <w:t>億元以上、補助比率</w:t>
      </w:r>
      <w:r w:rsidRPr="009E2814">
        <w:rPr>
          <w:rFonts w:ascii="Times New Roman" w:eastAsia="標楷體" w:hAnsi="Times New Roman" w:cs="Times New Roman"/>
          <w:sz w:val="28"/>
          <w:szCs w:val="28"/>
        </w:rPr>
        <w:t>50%</w:t>
      </w:r>
      <w:r w:rsidRPr="009E2814">
        <w:rPr>
          <w:rFonts w:ascii="Times New Roman" w:eastAsia="標楷體" w:hAnsi="Times New Roman" w:cs="Times New Roman"/>
          <w:sz w:val="28"/>
          <w:szCs w:val="28"/>
        </w:rPr>
        <w:t>以下之工程基本設計審議。</w:t>
      </w:r>
    </w:p>
    <w:p w:rsidR="00CF2E99" w:rsidRPr="00BE0DB0" w:rsidRDefault="00CF2E99" w:rsidP="00D74321">
      <w:pPr>
        <w:pStyle w:val="aff0"/>
        <w:numPr>
          <w:ilvl w:val="0"/>
          <w:numId w:val="90"/>
        </w:numPr>
        <w:spacing w:line="480" w:lineRule="exact"/>
        <w:ind w:left="993" w:hanging="284"/>
        <w:jc w:val="both"/>
      </w:pPr>
      <w:r w:rsidRPr="00425F8B">
        <w:rPr>
          <w:rFonts w:ascii="Times New Roman" w:eastAsia="標楷體" w:hAnsi="Times New Roman" w:cs="Times New Roman"/>
          <w:sz w:val="28"/>
          <w:szCs w:val="28"/>
        </w:rPr>
        <w:t>對於興</w:t>
      </w:r>
      <w:r>
        <w:rPr>
          <w:rFonts w:ascii="Times New Roman" w:eastAsia="標楷體" w:hAnsi="Times New Roman" w:cs="Times New Roman" w:hint="eastAsia"/>
          <w:sz w:val="28"/>
          <w:szCs w:val="28"/>
        </w:rPr>
        <w:t>（整）</w:t>
      </w:r>
      <w:r w:rsidRPr="00425F8B">
        <w:rPr>
          <w:rFonts w:ascii="Times New Roman" w:eastAsia="標楷體" w:hAnsi="Times New Roman" w:cs="Times New Roman"/>
          <w:sz w:val="28"/>
          <w:szCs w:val="28"/>
        </w:rPr>
        <w:t>建完成</w:t>
      </w:r>
      <w:r>
        <w:rPr>
          <w:rFonts w:ascii="Times New Roman" w:eastAsia="標楷體" w:hAnsi="Times New Roman" w:cs="Times New Roman" w:hint="eastAsia"/>
          <w:sz w:val="28"/>
          <w:szCs w:val="28"/>
        </w:rPr>
        <w:t>之</w:t>
      </w:r>
      <w:r w:rsidRPr="00425F8B">
        <w:rPr>
          <w:rFonts w:ascii="Times New Roman" w:eastAsia="標楷體" w:hAnsi="Times New Roman" w:cs="Times New Roman"/>
          <w:sz w:val="28"/>
          <w:szCs w:val="28"/>
        </w:rPr>
        <w:t>運動場館設施</w:t>
      </w:r>
      <w:r>
        <w:rPr>
          <w:rFonts w:ascii="Times New Roman" w:eastAsia="標楷體" w:hAnsi="Times New Roman" w:cs="Times New Roman" w:hint="eastAsia"/>
          <w:sz w:val="28"/>
          <w:szCs w:val="28"/>
        </w:rPr>
        <w:t>，</w:t>
      </w:r>
      <w:r w:rsidRPr="00425F8B">
        <w:rPr>
          <w:rFonts w:ascii="Times New Roman" w:eastAsia="標楷體" w:hAnsi="Times New Roman" w:cs="Times New Roman"/>
          <w:sz w:val="28"/>
          <w:szCs w:val="28"/>
        </w:rPr>
        <w:t>辦理公共運動設施營運管理維護情形考核。</w:t>
      </w:r>
    </w:p>
    <w:p w:rsidR="00CF2E99" w:rsidRDefault="00CF2E99" w:rsidP="00D74321">
      <w:pPr>
        <w:pStyle w:val="aff0"/>
        <w:numPr>
          <w:ilvl w:val="0"/>
          <w:numId w:val="90"/>
        </w:numPr>
        <w:spacing w:line="480" w:lineRule="exact"/>
        <w:ind w:left="993" w:hanging="284"/>
        <w:jc w:val="both"/>
      </w:pPr>
      <w:r w:rsidRPr="00425F8B">
        <w:rPr>
          <w:rFonts w:ascii="Times New Roman" w:eastAsia="標楷體" w:hAnsi="Times New Roman" w:cs="Times New Roman"/>
          <w:sz w:val="28"/>
          <w:szCs w:val="28"/>
        </w:rPr>
        <w:t>輔導地方政府針對具有較高自償率之運動場館設施（如全民運動館等），</w:t>
      </w:r>
      <w:r w:rsidRPr="009E2814">
        <w:rPr>
          <w:rFonts w:ascii="Times New Roman" w:eastAsia="標楷體" w:hAnsi="Times New Roman" w:cs="Times New Roman"/>
          <w:sz w:val="28"/>
          <w:szCs w:val="28"/>
        </w:rPr>
        <w:t>以</w:t>
      </w:r>
      <w:r w:rsidRPr="009E2814">
        <w:rPr>
          <w:rFonts w:ascii="標楷體" w:eastAsia="標楷體" w:hAnsi="標楷體" w:cs="Times New Roman" w:hint="eastAsia"/>
          <w:sz w:val="28"/>
          <w:szCs w:val="28"/>
        </w:rPr>
        <w:t>「</w:t>
      </w:r>
      <w:r w:rsidRPr="009E2814">
        <w:rPr>
          <w:rFonts w:ascii="Times New Roman" w:eastAsia="標楷體" w:hAnsi="Times New Roman" w:cs="Times New Roman"/>
          <w:sz w:val="28"/>
          <w:szCs w:val="28"/>
        </w:rPr>
        <w:t>促進民間參與公共建設法</w:t>
      </w:r>
      <w:r w:rsidRPr="009E2814">
        <w:rPr>
          <w:rFonts w:ascii="標楷體" w:eastAsia="標楷體" w:hAnsi="標楷體" w:cs="Times New Roman" w:hint="eastAsia"/>
          <w:sz w:val="28"/>
          <w:szCs w:val="28"/>
        </w:rPr>
        <w:t>」</w:t>
      </w:r>
      <w:r w:rsidRPr="009E2814">
        <w:rPr>
          <w:rFonts w:ascii="Times New Roman" w:eastAsia="標楷體" w:hAnsi="Times New Roman" w:cs="Times New Roman"/>
          <w:sz w:val="28"/>
          <w:szCs w:val="28"/>
        </w:rPr>
        <w:t>或</w:t>
      </w:r>
      <w:r w:rsidRPr="009E2814">
        <w:rPr>
          <w:rFonts w:ascii="標楷體" w:eastAsia="標楷體" w:hAnsi="標楷體" w:cs="Times New Roman" w:hint="eastAsia"/>
          <w:sz w:val="28"/>
          <w:szCs w:val="28"/>
        </w:rPr>
        <w:t>「</w:t>
      </w:r>
      <w:r w:rsidRPr="009E2814">
        <w:rPr>
          <w:rFonts w:ascii="Times New Roman" w:eastAsia="標楷體" w:hAnsi="Times New Roman" w:cs="Times New Roman"/>
          <w:sz w:val="28"/>
          <w:szCs w:val="28"/>
        </w:rPr>
        <w:t>政府採購法</w:t>
      </w:r>
      <w:r w:rsidRPr="009E2814">
        <w:rPr>
          <w:rFonts w:ascii="標楷體" w:eastAsia="標楷體" w:hAnsi="標楷體" w:cs="Times New Roman" w:hint="eastAsia"/>
          <w:sz w:val="28"/>
          <w:szCs w:val="28"/>
        </w:rPr>
        <w:t>」</w:t>
      </w:r>
      <w:r w:rsidRPr="009E2814">
        <w:rPr>
          <w:rFonts w:ascii="Times New Roman" w:eastAsia="標楷體" w:hAnsi="Times New Roman" w:cs="Times New Roman" w:hint="eastAsia"/>
          <w:sz w:val="28"/>
          <w:szCs w:val="28"/>
        </w:rPr>
        <w:t>等</w:t>
      </w:r>
      <w:r w:rsidRPr="009E2814">
        <w:rPr>
          <w:rFonts w:ascii="Times New Roman" w:eastAsia="標楷體" w:hAnsi="Times New Roman" w:cs="Times New Roman"/>
          <w:sz w:val="28"/>
          <w:szCs w:val="28"/>
        </w:rPr>
        <w:t>相關規定辦理委外營運</w:t>
      </w:r>
      <w:r w:rsidRPr="009E2814">
        <w:rPr>
          <w:rFonts w:ascii="Times New Roman" w:eastAsia="標楷體" w:hAnsi="Times New Roman" w:cs="Times New Roman" w:hint="eastAsia"/>
          <w:sz w:val="28"/>
          <w:szCs w:val="28"/>
        </w:rPr>
        <w:t>作業</w:t>
      </w:r>
      <w:r w:rsidRPr="009E2814">
        <w:rPr>
          <w:rFonts w:ascii="Times New Roman" w:eastAsia="標楷體" w:hAnsi="Times New Roman" w:cs="Times New Roman"/>
          <w:sz w:val="28"/>
          <w:szCs w:val="28"/>
        </w:rPr>
        <w:t>，</w:t>
      </w:r>
      <w:r w:rsidRPr="009E2814">
        <w:rPr>
          <w:rFonts w:ascii="Times New Roman" w:eastAsia="標楷體" w:hAnsi="Times New Roman" w:cs="Times New Roman" w:hint="eastAsia"/>
          <w:sz w:val="28"/>
          <w:szCs w:val="28"/>
        </w:rPr>
        <w:t>俾</w:t>
      </w:r>
      <w:r w:rsidRPr="009E2814">
        <w:rPr>
          <w:rFonts w:ascii="Times New Roman" w:eastAsia="標楷體" w:hAnsi="Times New Roman" w:cs="Times New Roman"/>
          <w:sz w:val="28"/>
          <w:szCs w:val="28"/>
        </w:rPr>
        <w:t>提高其使用效率</w:t>
      </w:r>
      <w:r w:rsidRPr="009E2814">
        <w:rPr>
          <w:rFonts w:ascii="Times New Roman" w:eastAsia="標楷體" w:hAnsi="Times New Roman" w:cs="Times New Roman" w:hint="eastAsia"/>
          <w:sz w:val="28"/>
          <w:szCs w:val="28"/>
        </w:rPr>
        <w:t>及設施服務品質</w:t>
      </w:r>
      <w:r w:rsidRPr="009E2814">
        <w:rPr>
          <w:rFonts w:ascii="Times New Roman" w:eastAsia="標楷體" w:hAnsi="Times New Roman" w:cs="Times New Roman"/>
          <w:sz w:val="28"/>
          <w:szCs w:val="28"/>
        </w:rPr>
        <w:t>。</w:t>
      </w:r>
    </w:p>
    <w:p w:rsidR="00CF2E99" w:rsidRPr="00BE0DB0" w:rsidRDefault="00CF2E99" w:rsidP="00D74321">
      <w:pPr>
        <w:pStyle w:val="30"/>
        <w:numPr>
          <w:ilvl w:val="0"/>
          <w:numId w:val="88"/>
        </w:numPr>
        <w:spacing w:beforeLines="50" w:before="120" w:line="240" w:lineRule="auto"/>
        <w:ind w:left="851" w:hanging="567"/>
        <w:jc w:val="both"/>
        <w:rPr>
          <w:rFonts w:ascii="Times New Roman" w:eastAsia="標楷體" w:hAnsi="Times New Roman" w:cs="Times New Roman"/>
          <w:sz w:val="28"/>
          <w:szCs w:val="28"/>
        </w:rPr>
      </w:pPr>
      <w:bookmarkStart w:id="211" w:name="_Toc48054697"/>
      <w:bookmarkStart w:id="212" w:name="_Toc48298798"/>
      <w:r w:rsidRPr="00425F8B">
        <w:rPr>
          <w:rFonts w:ascii="Times New Roman" w:eastAsia="標楷體" w:hAnsi="Times New Roman" w:cs="Times New Roman"/>
          <w:sz w:val="28"/>
          <w:szCs w:val="28"/>
        </w:rPr>
        <w:t>地方政府</w:t>
      </w:r>
      <w:r>
        <w:rPr>
          <w:rFonts w:ascii="Times New Roman" w:eastAsia="標楷體" w:hAnsi="Times New Roman" w:cs="Times New Roman" w:hint="eastAsia"/>
          <w:sz w:val="28"/>
          <w:szCs w:val="28"/>
        </w:rPr>
        <w:t>（</w:t>
      </w:r>
      <w:r w:rsidRPr="00425F8B">
        <w:rPr>
          <w:rFonts w:ascii="Times New Roman" w:eastAsia="標楷體" w:hAnsi="Times New Roman" w:cs="Times New Roman"/>
          <w:sz w:val="28"/>
          <w:szCs w:val="28"/>
        </w:rPr>
        <w:t>含主辦單位</w:t>
      </w:r>
      <w:r>
        <w:rPr>
          <w:rFonts w:ascii="Times New Roman" w:eastAsia="標楷體" w:hAnsi="Times New Roman" w:cs="Times New Roman" w:hint="eastAsia"/>
          <w:sz w:val="28"/>
          <w:szCs w:val="28"/>
        </w:rPr>
        <w:t>）</w:t>
      </w:r>
      <w:bookmarkEnd w:id="211"/>
      <w:bookmarkEnd w:id="212"/>
    </w:p>
    <w:p w:rsidR="00CF2E99" w:rsidRPr="00BE0DB0" w:rsidRDefault="00CF2E99" w:rsidP="00D74321">
      <w:pPr>
        <w:pStyle w:val="aff0"/>
        <w:numPr>
          <w:ilvl w:val="0"/>
          <w:numId w:val="91"/>
        </w:numPr>
        <w:spacing w:line="480" w:lineRule="exact"/>
        <w:ind w:left="993" w:hanging="567"/>
        <w:jc w:val="both"/>
        <w:rPr>
          <w:rFonts w:ascii="Times New Roman" w:eastAsia="標楷體" w:hAnsi="Times New Roman" w:cs="Times New Roman"/>
          <w:b/>
          <w:sz w:val="28"/>
          <w:szCs w:val="28"/>
        </w:rPr>
      </w:pPr>
      <w:r w:rsidRPr="00425F8B">
        <w:rPr>
          <w:rFonts w:ascii="Times New Roman" w:eastAsia="標楷體" w:hAnsi="Times New Roman" w:cs="Times New Roman"/>
          <w:sz w:val="28"/>
          <w:szCs w:val="28"/>
        </w:rPr>
        <w:t>依當地運動需求及運動發展政策，規劃運動場館設施興（整</w:t>
      </w:r>
      <w:r w:rsidRPr="009E2814">
        <w:rPr>
          <w:rFonts w:ascii="Times New Roman" w:eastAsia="標楷體" w:hAnsi="Times New Roman" w:cs="Times New Roman"/>
          <w:sz w:val="28"/>
          <w:szCs w:val="28"/>
        </w:rPr>
        <w:t>）建</w:t>
      </w:r>
      <w:r w:rsidRPr="009E2814">
        <w:rPr>
          <w:rFonts w:ascii="Times New Roman" w:eastAsia="標楷體" w:hAnsi="Times New Roman" w:cs="Times New Roman" w:hint="eastAsia"/>
          <w:sz w:val="28"/>
          <w:szCs w:val="28"/>
        </w:rPr>
        <w:t>，彙整轄區內各項申請計畫，召開審查會議並排序</w:t>
      </w:r>
      <w:r w:rsidRPr="009E2814">
        <w:rPr>
          <w:rFonts w:ascii="Times New Roman" w:eastAsia="標楷體" w:hAnsi="Times New Roman" w:cs="Times New Roman"/>
          <w:sz w:val="28"/>
          <w:szCs w:val="28"/>
        </w:rPr>
        <w:t>，</w:t>
      </w:r>
      <w:r w:rsidRPr="009E2814">
        <w:rPr>
          <w:rFonts w:ascii="Times New Roman" w:eastAsia="標楷體" w:hAnsi="Times New Roman" w:cs="Times New Roman" w:hint="eastAsia"/>
          <w:sz w:val="28"/>
          <w:szCs w:val="28"/>
        </w:rPr>
        <w:t>再研提可行計畫</w:t>
      </w:r>
      <w:r w:rsidRPr="009E2814">
        <w:rPr>
          <w:rFonts w:ascii="Times New Roman" w:eastAsia="標楷體" w:hAnsi="Times New Roman" w:cs="Times New Roman"/>
          <w:sz w:val="28"/>
          <w:szCs w:val="28"/>
        </w:rPr>
        <w:t>報體育署申請經費補助。</w:t>
      </w:r>
    </w:p>
    <w:p w:rsidR="00CF2E99" w:rsidRPr="00BE0DB0" w:rsidRDefault="00CF2E99" w:rsidP="00D74321">
      <w:pPr>
        <w:pStyle w:val="aff0"/>
        <w:numPr>
          <w:ilvl w:val="0"/>
          <w:numId w:val="91"/>
        </w:numPr>
        <w:spacing w:line="480" w:lineRule="exact"/>
        <w:ind w:left="993" w:hanging="567"/>
        <w:jc w:val="both"/>
        <w:rPr>
          <w:rFonts w:ascii="Times New Roman" w:eastAsia="標楷體" w:hAnsi="Times New Roman" w:cs="Times New Roman"/>
          <w:b/>
          <w:sz w:val="28"/>
          <w:szCs w:val="28"/>
        </w:rPr>
      </w:pPr>
      <w:r w:rsidRPr="009E2814">
        <w:rPr>
          <w:rFonts w:ascii="Times New Roman" w:eastAsia="標楷體" w:hAnsi="Times New Roman" w:cs="Times New Roman" w:hint="eastAsia"/>
          <w:sz w:val="28"/>
          <w:szCs w:val="28"/>
        </w:rPr>
        <w:t>計畫經體育署核定後，</w:t>
      </w:r>
      <w:r w:rsidRPr="009E2814">
        <w:rPr>
          <w:rFonts w:ascii="Times New Roman" w:eastAsia="標楷體" w:hAnsi="Times New Roman" w:cs="Times New Roman"/>
          <w:sz w:val="28"/>
          <w:szCs w:val="28"/>
        </w:rPr>
        <w:t>督導主辦單位辦理運動場館設施興</w:t>
      </w:r>
      <w:r w:rsidRPr="009E2814">
        <w:rPr>
          <w:rFonts w:ascii="Times New Roman" w:eastAsia="標楷體" w:hAnsi="Times New Roman" w:cs="Times New Roman" w:hint="eastAsia"/>
          <w:sz w:val="28"/>
          <w:szCs w:val="28"/>
        </w:rPr>
        <w:t>（</w:t>
      </w:r>
      <w:r w:rsidRPr="009E2814">
        <w:rPr>
          <w:rFonts w:ascii="Times New Roman" w:eastAsia="標楷體" w:hAnsi="Times New Roman" w:cs="Times New Roman"/>
          <w:sz w:val="28"/>
          <w:szCs w:val="28"/>
        </w:rPr>
        <w:t>整</w:t>
      </w:r>
      <w:r w:rsidRPr="009E2814">
        <w:rPr>
          <w:rFonts w:ascii="Times New Roman" w:eastAsia="標楷體" w:hAnsi="Times New Roman" w:cs="Times New Roman" w:hint="eastAsia"/>
          <w:sz w:val="28"/>
          <w:szCs w:val="28"/>
        </w:rPr>
        <w:t>）</w:t>
      </w:r>
      <w:r w:rsidRPr="009E2814">
        <w:rPr>
          <w:rFonts w:ascii="Times New Roman" w:eastAsia="標楷體" w:hAnsi="Times New Roman" w:cs="Times New Roman"/>
          <w:sz w:val="28"/>
          <w:szCs w:val="28"/>
        </w:rPr>
        <w:t>建工程相關招標及履約管理事宜。</w:t>
      </w:r>
    </w:p>
    <w:p w:rsidR="00CF2E99" w:rsidRPr="00BE0DB0" w:rsidRDefault="00CF2E99" w:rsidP="00D74321">
      <w:pPr>
        <w:pStyle w:val="aff0"/>
        <w:numPr>
          <w:ilvl w:val="0"/>
          <w:numId w:val="91"/>
        </w:numPr>
        <w:spacing w:line="480" w:lineRule="exact"/>
        <w:ind w:left="993" w:hanging="567"/>
        <w:jc w:val="both"/>
        <w:rPr>
          <w:rFonts w:ascii="Times New Roman" w:eastAsia="標楷體" w:hAnsi="Times New Roman" w:cs="Times New Roman"/>
          <w:b/>
          <w:sz w:val="28"/>
          <w:szCs w:val="28"/>
        </w:rPr>
      </w:pPr>
      <w:r w:rsidRPr="009E2814">
        <w:rPr>
          <w:rFonts w:ascii="Times New Roman" w:eastAsia="標楷體" w:hAnsi="Times New Roman" w:cs="Times New Roman" w:hint="eastAsia"/>
          <w:sz w:val="28"/>
          <w:szCs w:val="28"/>
        </w:rPr>
        <w:t>依據工程三級品質機制，辦理在建工程查核事宜。</w:t>
      </w:r>
    </w:p>
    <w:p w:rsidR="00CF2E99" w:rsidRPr="00BE0DB0" w:rsidRDefault="00CF2E99" w:rsidP="00D74321">
      <w:pPr>
        <w:pStyle w:val="aff0"/>
        <w:numPr>
          <w:ilvl w:val="0"/>
          <w:numId w:val="91"/>
        </w:numPr>
        <w:spacing w:line="480" w:lineRule="exact"/>
        <w:ind w:left="993" w:hanging="567"/>
        <w:jc w:val="both"/>
        <w:rPr>
          <w:rFonts w:ascii="Times New Roman" w:eastAsia="標楷體" w:hAnsi="Times New Roman" w:cs="Times New Roman"/>
          <w:b/>
          <w:sz w:val="28"/>
          <w:szCs w:val="28"/>
        </w:rPr>
      </w:pPr>
      <w:r w:rsidRPr="009E2814">
        <w:rPr>
          <w:rFonts w:ascii="Times New Roman" w:eastAsia="標楷體" w:hAnsi="Times New Roman" w:cs="Times New Roman" w:hint="eastAsia"/>
          <w:sz w:val="28"/>
          <w:szCs w:val="28"/>
        </w:rPr>
        <w:t>依據</w:t>
      </w:r>
      <w:r w:rsidRPr="009E2814">
        <w:rPr>
          <w:rFonts w:ascii="Times New Roman" w:eastAsia="標楷體" w:hAnsi="Times New Roman" w:cs="Times New Roman"/>
          <w:sz w:val="28"/>
          <w:szCs w:val="28"/>
        </w:rPr>
        <w:t>「政府公共工程計畫與經費審議作業要點」</w:t>
      </w:r>
      <w:r w:rsidRPr="009E2814">
        <w:rPr>
          <w:rFonts w:ascii="Times New Roman" w:eastAsia="標楷體" w:hAnsi="Times New Roman" w:cs="Times New Roman" w:hint="eastAsia"/>
          <w:sz w:val="28"/>
          <w:szCs w:val="28"/>
        </w:rPr>
        <w:t>及</w:t>
      </w:r>
      <w:r w:rsidRPr="009E2814">
        <w:rPr>
          <w:rFonts w:ascii="標楷體" w:eastAsia="標楷體" w:hAnsi="標楷體" w:cs="Times New Roman" w:hint="eastAsia"/>
          <w:sz w:val="28"/>
          <w:szCs w:val="28"/>
        </w:rPr>
        <w:t>「教育部及所屬機關（構）學校公共工程計畫基本設計審議作業規定」等規定，儘早提出基本設計階段報告書、基本設計圖、工程建造經費概算及基本設計階段自主檢查表等資料，送體育署或轉送行政院公共工程委員會辦理基本設計審議。</w:t>
      </w:r>
    </w:p>
    <w:p w:rsidR="00CF2E99" w:rsidRPr="00DD1BA9" w:rsidRDefault="00CF2E99" w:rsidP="00D74321">
      <w:pPr>
        <w:pStyle w:val="aff0"/>
        <w:numPr>
          <w:ilvl w:val="0"/>
          <w:numId w:val="91"/>
        </w:numPr>
        <w:spacing w:line="480" w:lineRule="exact"/>
        <w:ind w:left="993" w:hanging="567"/>
        <w:jc w:val="both"/>
        <w:rPr>
          <w:rFonts w:ascii="Times New Roman" w:eastAsia="標楷體" w:hAnsi="Times New Roman" w:cs="Times New Roman"/>
          <w:b/>
          <w:sz w:val="28"/>
          <w:szCs w:val="28"/>
        </w:rPr>
      </w:pPr>
      <w:r w:rsidRPr="009E2814">
        <w:rPr>
          <w:rFonts w:ascii="Times New Roman" w:eastAsia="標楷體" w:hAnsi="Times New Roman" w:cs="Times New Roman"/>
          <w:sz w:val="28"/>
          <w:szCs w:val="28"/>
        </w:rPr>
        <w:t>督導運動場館設施管理單位</w:t>
      </w:r>
      <w:r w:rsidRPr="009E2814">
        <w:rPr>
          <w:rFonts w:ascii="Times New Roman" w:eastAsia="標楷體" w:hAnsi="Times New Roman" w:cs="Times New Roman" w:hint="eastAsia"/>
          <w:sz w:val="28"/>
          <w:szCs w:val="28"/>
        </w:rPr>
        <w:t>研訂相關場館管理規範，落實</w:t>
      </w:r>
      <w:r w:rsidRPr="009E2814">
        <w:rPr>
          <w:rFonts w:ascii="Times New Roman" w:eastAsia="標楷體" w:hAnsi="Times New Roman" w:cs="Times New Roman"/>
          <w:sz w:val="28"/>
          <w:szCs w:val="28"/>
        </w:rPr>
        <w:t>管理維護工作計畫</w:t>
      </w:r>
      <w:r w:rsidRPr="009E2814">
        <w:rPr>
          <w:rFonts w:ascii="Times New Roman" w:eastAsia="標楷體" w:hAnsi="Times New Roman" w:cs="Times New Roman" w:hint="eastAsia"/>
          <w:sz w:val="28"/>
          <w:szCs w:val="28"/>
        </w:rPr>
        <w:t>，</w:t>
      </w:r>
      <w:r w:rsidRPr="009E2814">
        <w:rPr>
          <w:rFonts w:ascii="Times New Roman" w:eastAsia="標楷體" w:hAnsi="Times New Roman" w:cs="Times New Roman"/>
          <w:sz w:val="28"/>
          <w:szCs w:val="28"/>
        </w:rPr>
        <w:t>並編制必要人力及</w:t>
      </w:r>
      <w:r w:rsidRPr="009E2814">
        <w:rPr>
          <w:rFonts w:ascii="Times New Roman" w:eastAsia="標楷體" w:hAnsi="Times New Roman" w:cs="Times New Roman" w:hint="eastAsia"/>
          <w:sz w:val="28"/>
          <w:szCs w:val="28"/>
        </w:rPr>
        <w:t>維護管理</w:t>
      </w:r>
      <w:r w:rsidRPr="009E2814">
        <w:rPr>
          <w:rFonts w:ascii="Times New Roman" w:eastAsia="標楷體" w:hAnsi="Times New Roman" w:cs="Times New Roman"/>
          <w:sz w:val="28"/>
          <w:szCs w:val="28"/>
        </w:rPr>
        <w:t>經費，維護</w:t>
      </w:r>
      <w:r w:rsidRPr="009E2814">
        <w:rPr>
          <w:rFonts w:ascii="Times New Roman" w:eastAsia="標楷體" w:hAnsi="Times New Roman" w:cs="Times New Roman" w:hint="eastAsia"/>
          <w:sz w:val="28"/>
          <w:szCs w:val="28"/>
        </w:rPr>
        <w:t>運動</w:t>
      </w:r>
      <w:r w:rsidRPr="009E2814">
        <w:rPr>
          <w:rFonts w:ascii="Times New Roman" w:eastAsia="標楷體" w:hAnsi="Times New Roman" w:cs="Times New Roman"/>
          <w:sz w:val="28"/>
          <w:szCs w:val="28"/>
        </w:rPr>
        <w:t>場館設施品質</w:t>
      </w:r>
      <w:r w:rsidRPr="009E2814">
        <w:rPr>
          <w:rFonts w:ascii="Times New Roman" w:eastAsia="標楷體" w:hAnsi="Times New Roman" w:cs="Times New Roman" w:hint="eastAsia"/>
          <w:sz w:val="28"/>
          <w:szCs w:val="28"/>
        </w:rPr>
        <w:t>及設施設備良率</w:t>
      </w:r>
      <w:r w:rsidRPr="009E2814">
        <w:rPr>
          <w:rFonts w:ascii="Times New Roman" w:eastAsia="標楷體" w:hAnsi="Times New Roman" w:cs="Times New Roman"/>
          <w:sz w:val="28"/>
          <w:szCs w:val="28"/>
        </w:rPr>
        <w:t>。</w:t>
      </w:r>
    </w:p>
    <w:p w:rsidR="00DD1BA9" w:rsidRPr="00255616" w:rsidRDefault="00DD1BA9" w:rsidP="00D74321">
      <w:pPr>
        <w:pStyle w:val="aff0"/>
        <w:numPr>
          <w:ilvl w:val="0"/>
          <w:numId w:val="91"/>
        </w:numPr>
        <w:spacing w:line="480" w:lineRule="exact"/>
        <w:ind w:left="993" w:hanging="567"/>
        <w:jc w:val="both"/>
        <w:rPr>
          <w:rFonts w:ascii="Times New Roman" w:eastAsia="標楷體" w:hAnsi="Times New Roman" w:cs="Times New Roman"/>
          <w:b/>
          <w:sz w:val="28"/>
          <w:szCs w:val="28"/>
        </w:rPr>
      </w:pPr>
      <w:r w:rsidRPr="009E2814">
        <w:rPr>
          <w:rFonts w:ascii="Times New Roman" w:eastAsia="標楷體" w:hAnsi="Times New Roman" w:cs="Times New Roman"/>
          <w:sz w:val="28"/>
          <w:szCs w:val="28"/>
        </w:rPr>
        <w:t>針對具有較高自償率之運動場館設施</w:t>
      </w:r>
      <w:r w:rsidRPr="009E2814">
        <w:rPr>
          <w:rFonts w:ascii="Times New Roman" w:eastAsia="標楷體" w:hAnsi="Times New Roman" w:cs="Times New Roman" w:hint="eastAsia"/>
          <w:sz w:val="28"/>
          <w:szCs w:val="28"/>
        </w:rPr>
        <w:t>（</w:t>
      </w:r>
      <w:r w:rsidRPr="009E2814">
        <w:rPr>
          <w:rFonts w:ascii="Times New Roman" w:eastAsia="標楷體" w:hAnsi="Times New Roman" w:cs="Times New Roman"/>
          <w:sz w:val="28"/>
          <w:szCs w:val="28"/>
        </w:rPr>
        <w:t>如全民運動館</w:t>
      </w:r>
      <w:r w:rsidRPr="009E2814">
        <w:rPr>
          <w:rFonts w:ascii="Times New Roman" w:eastAsia="標楷體" w:hAnsi="Times New Roman" w:cs="Times New Roman" w:hint="eastAsia"/>
          <w:sz w:val="28"/>
          <w:szCs w:val="28"/>
        </w:rPr>
        <w:t>）</w:t>
      </w:r>
      <w:r w:rsidRPr="009E2814">
        <w:rPr>
          <w:rFonts w:ascii="Times New Roman" w:eastAsia="標楷體" w:hAnsi="Times New Roman" w:cs="Times New Roman"/>
          <w:sz w:val="28"/>
          <w:szCs w:val="28"/>
        </w:rPr>
        <w:t>，以</w:t>
      </w:r>
      <w:r w:rsidRPr="009E2814">
        <w:rPr>
          <w:rFonts w:ascii="標楷體" w:eastAsia="標楷體" w:hAnsi="標楷體" w:cs="Times New Roman" w:hint="eastAsia"/>
          <w:sz w:val="28"/>
          <w:szCs w:val="28"/>
        </w:rPr>
        <w:t>「</w:t>
      </w:r>
      <w:r w:rsidRPr="009E2814">
        <w:rPr>
          <w:rFonts w:ascii="Times New Roman" w:eastAsia="標楷體" w:hAnsi="Times New Roman" w:cs="Times New Roman"/>
          <w:sz w:val="28"/>
          <w:szCs w:val="28"/>
        </w:rPr>
        <w:t>促進民間參與公共建設法</w:t>
      </w:r>
      <w:r w:rsidRPr="009E2814">
        <w:rPr>
          <w:rFonts w:ascii="標楷體" w:eastAsia="標楷體" w:hAnsi="標楷體" w:cs="Times New Roman" w:hint="eastAsia"/>
          <w:sz w:val="28"/>
          <w:szCs w:val="28"/>
        </w:rPr>
        <w:t>」</w:t>
      </w:r>
      <w:r w:rsidRPr="009E2814">
        <w:rPr>
          <w:rFonts w:ascii="Times New Roman" w:eastAsia="標楷體" w:hAnsi="Times New Roman" w:cs="Times New Roman"/>
          <w:sz w:val="28"/>
          <w:szCs w:val="28"/>
        </w:rPr>
        <w:t>或</w:t>
      </w:r>
      <w:r w:rsidRPr="009E2814">
        <w:rPr>
          <w:rFonts w:ascii="標楷體" w:eastAsia="標楷體" w:hAnsi="標楷體" w:cs="Times New Roman" w:hint="eastAsia"/>
          <w:sz w:val="28"/>
          <w:szCs w:val="28"/>
        </w:rPr>
        <w:t>「</w:t>
      </w:r>
      <w:r w:rsidRPr="009E2814">
        <w:rPr>
          <w:rFonts w:ascii="Times New Roman" w:eastAsia="標楷體" w:hAnsi="Times New Roman" w:cs="Times New Roman"/>
          <w:sz w:val="28"/>
          <w:szCs w:val="28"/>
        </w:rPr>
        <w:t>政府採購法</w:t>
      </w:r>
      <w:r w:rsidRPr="009E2814">
        <w:rPr>
          <w:rFonts w:ascii="標楷體" w:eastAsia="標楷體" w:hAnsi="標楷體" w:cs="Times New Roman" w:hint="eastAsia"/>
          <w:sz w:val="28"/>
          <w:szCs w:val="28"/>
        </w:rPr>
        <w:t>」</w:t>
      </w:r>
      <w:r w:rsidRPr="009E2814">
        <w:rPr>
          <w:rFonts w:ascii="Times New Roman" w:eastAsia="標楷體" w:hAnsi="Times New Roman" w:cs="Times New Roman" w:hint="eastAsia"/>
          <w:sz w:val="28"/>
          <w:szCs w:val="28"/>
        </w:rPr>
        <w:t>等</w:t>
      </w:r>
      <w:r w:rsidRPr="009E2814">
        <w:rPr>
          <w:rFonts w:ascii="Times New Roman" w:eastAsia="標楷體" w:hAnsi="Times New Roman" w:cs="Times New Roman"/>
          <w:sz w:val="28"/>
          <w:szCs w:val="28"/>
        </w:rPr>
        <w:t>相關規定辦理委外營運，提高其使用效率</w:t>
      </w:r>
      <w:r w:rsidRPr="009E2814">
        <w:rPr>
          <w:rFonts w:ascii="Times New Roman" w:eastAsia="標楷體" w:hAnsi="Times New Roman" w:cs="Times New Roman" w:hint="eastAsia"/>
          <w:sz w:val="28"/>
          <w:szCs w:val="28"/>
        </w:rPr>
        <w:t>及設施服務品質</w:t>
      </w:r>
      <w:r w:rsidRPr="009E2814">
        <w:rPr>
          <w:rFonts w:ascii="Times New Roman" w:eastAsia="標楷體" w:hAnsi="Times New Roman" w:cs="Times New Roman"/>
          <w:sz w:val="28"/>
          <w:szCs w:val="28"/>
        </w:rPr>
        <w:t>。</w:t>
      </w:r>
    </w:p>
    <w:p w:rsidR="005C276E" w:rsidRDefault="005C276E" w:rsidP="00CF2E99">
      <w:pPr>
        <w:widowControl/>
        <w:spacing w:line="480" w:lineRule="exact"/>
        <w:ind w:left="727" w:hangingChars="303" w:hanging="727"/>
      </w:pPr>
    </w:p>
    <w:p w:rsidR="005C276E" w:rsidRDefault="005C276E" w:rsidP="00255B7B">
      <w:pPr>
        <w:widowControl/>
        <w:spacing w:line="480" w:lineRule="exact"/>
        <w:ind w:left="727" w:hangingChars="303" w:hanging="727"/>
      </w:pPr>
    </w:p>
    <w:p w:rsidR="00D37CBF" w:rsidRDefault="00D37CBF">
      <w:pPr>
        <w:widowControl/>
      </w:pPr>
      <w:r>
        <w:br w:type="page"/>
      </w:r>
    </w:p>
    <w:p w:rsidR="00D37CBF" w:rsidRDefault="00DD1BA9" w:rsidP="00DD1BA9">
      <w:pPr>
        <w:widowControl/>
        <w:spacing w:line="480" w:lineRule="exact"/>
        <w:ind w:left="727" w:hangingChars="303" w:hanging="727"/>
        <w:jc w:val="center"/>
      </w:pPr>
      <w:r>
        <w:rPr>
          <w:rFonts w:ascii="Times New Roman" w:eastAsia="標楷體" w:hAnsi="Times New Roman" w:cs="Times New Roman"/>
          <w:noProof/>
        </w:rPr>
        <w:drawing>
          <wp:anchor distT="0" distB="0" distL="114300" distR="114300" simplePos="0" relativeHeight="251662336" behindDoc="0" locked="0" layoutInCell="1" allowOverlap="1" wp14:anchorId="2C2479CD" wp14:editId="0E617CD3">
            <wp:simplePos x="0" y="0"/>
            <wp:positionH relativeFrom="column">
              <wp:posOffset>394335</wp:posOffset>
            </wp:positionH>
            <wp:positionV relativeFrom="paragraph">
              <wp:posOffset>42545</wp:posOffset>
            </wp:positionV>
            <wp:extent cx="5274310" cy="7771130"/>
            <wp:effectExtent l="0" t="0" r="2540" b="1270"/>
            <wp:wrapTopAndBottom/>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png"/>
                    <pic:cNvPicPr/>
                  </pic:nvPicPr>
                  <pic:blipFill>
                    <a:blip r:embed="rId18">
                      <a:extLst>
                        <a:ext uri="{28A0092B-C50C-407E-A947-70E740481C1C}">
                          <a14:useLocalDpi xmlns:a14="http://schemas.microsoft.com/office/drawing/2010/main" val="0"/>
                        </a:ext>
                      </a:extLst>
                    </a:blip>
                    <a:stretch>
                      <a:fillRect/>
                    </a:stretch>
                  </pic:blipFill>
                  <pic:spPr>
                    <a:xfrm>
                      <a:off x="0" y="0"/>
                      <a:ext cx="5274310" cy="7771130"/>
                    </a:xfrm>
                    <a:prstGeom prst="rect">
                      <a:avLst/>
                    </a:prstGeom>
                  </pic:spPr>
                </pic:pic>
              </a:graphicData>
            </a:graphic>
            <wp14:sizeRelH relativeFrom="page">
              <wp14:pctWidth>0</wp14:pctWidth>
            </wp14:sizeRelH>
            <wp14:sizeRelV relativeFrom="page">
              <wp14:pctHeight>0</wp14:pctHeight>
            </wp14:sizeRelV>
          </wp:anchor>
        </w:drawing>
      </w:r>
    </w:p>
    <w:p w:rsidR="00D37CBF" w:rsidRPr="00DD1BA9" w:rsidRDefault="00DD1BA9" w:rsidP="00DD1BA9">
      <w:pPr>
        <w:widowControl/>
        <w:spacing w:line="480" w:lineRule="exact"/>
        <w:ind w:left="783" w:hangingChars="303" w:hanging="783"/>
        <w:jc w:val="center"/>
        <w:rPr>
          <w:rFonts w:ascii="Times New Roman" w:eastAsia="標楷體" w:hAnsi="Times New Roman" w:cs="Times New Roman"/>
        </w:rPr>
      </w:pPr>
      <w:bookmarkStart w:id="213" w:name="_Toc487524792"/>
      <w:r w:rsidRPr="00DD1BA9">
        <w:rPr>
          <w:rFonts w:ascii="Times New Roman" w:eastAsia="標楷體" w:hAnsi="Times New Roman" w:cs="Times New Roman"/>
          <w:spacing w:val="7"/>
          <w:w w:val="90"/>
          <w:kern w:val="0"/>
          <w:sz w:val="28"/>
          <w:szCs w:val="28"/>
          <w:fitText w:val="8492" w:id="-2009845760"/>
        </w:rPr>
        <w:t>圖</w:t>
      </w:r>
      <w:r w:rsidRPr="00DD1BA9">
        <w:rPr>
          <w:rFonts w:ascii="Times New Roman" w:eastAsia="標楷體" w:hAnsi="Times New Roman" w:cs="Times New Roman"/>
          <w:spacing w:val="7"/>
          <w:w w:val="90"/>
          <w:kern w:val="0"/>
          <w:sz w:val="28"/>
          <w:szCs w:val="28"/>
          <w:fitText w:val="8492" w:id="-2009845760"/>
        </w:rPr>
        <w:t>3</w:t>
      </w:r>
      <w:r w:rsidRPr="00DD1BA9">
        <w:rPr>
          <w:rFonts w:ascii="Times New Roman" w:eastAsia="標楷體" w:hAnsi="Times New Roman" w:cs="Times New Roman"/>
          <w:spacing w:val="7"/>
          <w:w w:val="90"/>
          <w:kern w:val="0"/>
          <w:sz w:val="28"/>
          <w:szCs w:val="28"/>
          <w:fitText w:val="8492" w:id="-2009845760"/>
        </w:rPr>
        <w:t>、教育部體育署補助直轄市及縣市政府辦理運動設施興整建案作業流</w:t>
      </w:r>
      <w:r w:rsidRPr="00DD1BA9">
        <w:rPr>
          <w:rFonts w:ascii="Times New Roman" w:eastAsia="標楷體" w:hAnsi="Times New Roman" w:cs="Times New Roman"/>
          <w:spacing w:val="27"/>
          <w:w w:val="90"/>
          <w:kern w:val="0"/>
          <w:sz w:val="28"/>
          <w:szCs w:val="28"/>
          <w:fitText w:val="8492" w:id="-2009845760"/>
        </w:rPr>
        <w:t>程</w:t>
      </w:r>
      <w:bookmarkEnd w:id="213"/>
    </w:p>
    <w:p w:rsidR="00DD1BA9" w:rsidRDefault="00DD1BA9">
      <w:pPr>
        <w:widowControl/>
      </w:pPr>
      <w:r>
        <w:br w:type="page"/>
      </w:r>
    </w:p>
    <w:p w:rsidR="00DD1BA9" w:rsidRPr="006C334F" w:rsidRDefault="00DD1BA9" w:rsidP="00DD1BA9">
      <w:pPr>
        <w:pStyle w:val="20"/>
        <w:spacing w:line="240" w:lineRule="auto"/>
        <w:jc w:val="both"/>
        <w:rPr>
          <w:rFonts w:ascii="Times New Roman" w:eastAsia="標楷體" w:hAnsi="Times New Roman" w:cs="Times New Roman"/>
          <w:sz w:val="32"/>
          <w:szCs w:val="32"/>
        </w:rPr>
      </w:pPr>
      <w:bookmarkStart w:id="214" w:name="_Toc487482474"/>
      <w:bookmarkStart w:id="215" w:name="_Toc48054698"/>
      <w:bookmarkStart w:id="216" w:name="_Toc48298799"/>
      <w:r w:rsidRPr="006C334F">
        <w:rPr>
          <w:rFonts w:ascii="Times New Roman" w:eastAsia="標楷體" w:hAnsi="Times New Roman" w:cs="Times New Roman"/>
          <w:sz w:val="32"/>
          <w:szCs w:val="32"/>
        </w:rPr>
        <w:t>第</w:t>
      </w:r>
      <w:r>
        <w:rPr>
          <w:rFonts w:ascii="Times New Roman" w:eastAsia="標楷體" w:hAnsi="Times New Roman" w:cs="Times New Roman" w:hint="eastAsia"/>
          <w:sz w:val="32"/>
          <w:szCs w:val="32"/>
        </w:rPr>
        <w:t>四</w:t>
      </w:r>
      <w:r w:rsidRPr="006C334F">
        <w:rPr>
          <w:rFonts w:ascii="Times New Roman" w:eastAsia="標楷體" w:hAnsi="Times New Roman" w:cs="Times New Roman"/>
          <w:sz w:val="32"/>
          <w:szCs w:val="32"/>
        </w:rPr>
        <w:t>節、計畫</w:t>
      </w:r>
      <w:r>
        <w:rPr>
          <w:rFonts w:ascii="Times New Roman" w:eastAsia="標楷體" w:hAnsi="Times New Roman" w:cs="Times New Roman" w:hint="eastAsia"/>
          <w:sz w:val="32"/>
          <w:szCs w:val="32"/>
        </w:rPr>
        <w:t>分年經費</w:t>
      </w:r>
      <w:bookmarkEnd w:id="214"/>
      <w:bookmarkEnd w:id="215"/>
      <w:bookmarkEnd w:id="216"/>
    </w:p>
    <w:p w:rsidR="00DD1BA9" w:rsidRDefault="00DD1BA9" w:rsidP="00D74321">
      <w:pPr>
        <w:pStyle w:val="aff0"/>
        <w:numPr>
          <w:ilvl w:val="0"/>
          <w:numId w:val="92"/>
        </w:numPr>
        <w:spacing w:line="440" w:lineRule="exact"/>
        <w:jc w:val="both"/>
        <w:rPr>
          <w:rFonts w:ascii="Times New Roman" w:eastAsia="標楷體" w:hAnsi="Times New Roman" w:cs="Times New Roman"/>
          <w:sz w:val="28"/>
        </w:rPr>
      </w:pPr>
      <w:r w:rsidRPr="00C42C27">
        <w:rPr>
          <w:rFonts w:ascii="Times New Roman" w:eastAsia="標楷體" w:hAnsi="Times New Roman" w:cs="Times New Roman"/>
          <w:color w:val="000000" w:themeColor="text1"/>
          <w:sz w:val="28"/>
        </w:rPr>
        <w:t>總</w:t>
      </w:r>
      <w:r w:rsidRPr="00C42C27">
        <w:rPr>
          <w:rFonts w:ascii="Times New Roman" w:eastAsia="標楷體" w:hAnsi="Times New Roman" w:cs="Times New Roman" w:hint="eastAsia"/>
          <w:color w:val="000000" w:themeColor="text1"/>
          <w:sz w:val="28"/>
        </w:rPr>
        <w:t>計畫</w:t>
      </w:r>
      <w:r w:rsidRPr="00C42C27">
        <w:rPr>
          <w:rFonts w:ascii="Times New Roman" w:eastAsia="標楷體" w:hAnsi="Times New Roman" w:cs="Times New Roman"/>
          <w:color w:val="000000" w:themeColor="text1"/>
          <w:sz w:val="28"/>
        </w:rPr>
        <w:t>經費</w:t>
      </w:r>
      <w:r w:rsidRPr="00C42C27">
        <w:rPr>
          <w:rFonts w:ascii="Times New Roman" w:eastAsia="標楷體" w:hAnsi="Times New Roman" w:cs="Times New Roman" w:hint="eastAsia"/>
          <w:color w:val="000000" w:themeColor="text1"/>
          <w:sz w:val="28"/>
        </w:rPr>
        <w:t>共</w:t>
      </w:r>
      <w:r w:rsidRPr="00C42C27">
        <w:rPr>
          <w:rFonts w:ascii="Times New Roman" w:eastAsia="標楷體" w:hAnsi="Times New Roman" w:cs="Times New Roman" w:hint="eastAsia"/>
          <w:sz w:val="28"/>
        </w:rPr>
        <w:t>計</w:t>
      </w:r>
      <w:r w:rsidRPr="00C42C27">
        <w:rPr>
          <w:rFonts w:ascii="Times New Roman" w:eastAsia="標楷體" w:hAnsi="Times New Roman" w:cs="Times New Roman" w:hint="eastAsia"/>
          <w:sz w:val="28"/>
        </w:rPr>
        <w:t>100</w:t>
      </w:r>
      <w:r w:rsidRPr="00C42C27">
        <w:rPr>
          <w:rFonts w:ascii="Times New Roman" w:eastAsia="標楷體" w:hAnsi="Times New Roman" w:cs="Times New Roman"/>
          <w:sz w:val="28"/>
        </w:rPr>
        <w:t>億元</w:t>
      </w:r>
      <w:r w:rsidRPr="00C42C27">
        <w:rPr>
          <w:rFonts w:ascii="Times New Roman" w:eastAsia="標楷體" w:hAnsi="Times New Roman" w:cs="Times New Roman" w:hint="eastAsia"/>
          <w:sz w:val="28"/>
        </w:rPr>
        <w:t>，其中包含</w:t>
      </w:r>
      <w:r w:rsidRPr="00C42C27">
        <w:rPr>
          <w:rFonts w:ascii="Times New Roman" w:eastAsia="標楷體" w:hAnsi="Times New Roman" w:cs="Times New Roman"/>
          <w:sz w:val="28"/>
        </w:rPr>
        <w:t>中央</w:t>
      </w:r>
      <w:r w:rsidRPr="00C42C27">
        <w:rPr>
          <w:rFonts w:ascii="Times New Roman" w:eastAsia="標楷體" w:hAnsi="Times New Roman" w:cs="Times New Roman" w:hint="eastAsia"/>
          <w:sz w:val="28"/>
        </w:rPr>
        <w:t>特別預算</w:t>
      </w:r>
      <w:r w:rsidRPr="00C42C27">
        <w:rPr>
          <w:rFonts w:ascii="Times New Roman" w:eastAsia="標楷體" w:hAnsi="Times New Roman" w:cs="Times New Roman" w:hint="eastAsia"/>
          <w:sz w:val="28"/>
        </w:rPr>
        <w:t>7</w:t>
      </w:r>
      <w:r w:rsidRPr="00C42C27">
        <w:rPr>
          <w:rFonts w:ascii="Times New Roman" w:eastAsia="標楷體" w:hAnsi="Times New Roman" w:cs="Times New Roman"/>
          <w:sz w:val="28"/>
        </w:rPr>
        <w:t>0</w:t>
      </w:r>
      <w:r w:rsidRPr="00C42C27">
        <w:rPr>
          <w:rFonts w:ascii="Times New Roman" w:eastAsia="標楷體" w:hAnsi="Times New Roman" w:cs="Times New Roman"/>
          <w:sz w:val="28"/>
        </w:rPr>
        <w:t>億元</w:t>
      </w:r>
      <w:r w:rsidRPr="00C42C27">
        <w:rPr>
          <w:rFonts w:ascii="Times New Roman" w:eastAsia="標楷體" w:hAnsi="Times New Roman" w:cs="Times New Roman" w:hint="eastAsia"/>
          <w:sz w:val="28"/>
        </w:rPr>
        <w:t>及</w:t>
      </w:r>
      <w:r w:rsidRPr="00C42C27">
        <w:rPr>
          <w:rFonts w:ascii="Times New Roman" w:eastAsia="標楷體" w:hAnsi="Times New Roman" w:cs="Times New Roman"/>
          <w:sz w:val="28"/>
        </w:rPr>
        <w:t>地方</w:t>
      </w:r>
      <w:r w:rsidRPr="00C42C27">
        <w:rPr>
          <w:rFonts w:ascii="Times New Roman" w:eastAsia="標楷體" w:hAnsi="Times New Roman" w:cs="Times New Roman" w:hint="eastAsia"/>
          <w:sz w:val="28"/>
        </w:rPr>
        <w:t>自籌</w:t>
      </w:r>
      <w:r w:rsidRPr="00C42C27">
        <w:rPr>
          <w:rFonts w:ascii="Times New Roman" w:eastAsia="標楷體" w:hAnsi="Times New Roman" w:cs="Times New Roman"/>
          <w:sz w:val="28"/>
        </w:rPr>
        <w:t>經費約</w:t>
      </w:r>
      <w:r w:rsidRPr="00C42C27">
        <w:rPr>
          <w:rFonts w:ascii="Times New Roman" w:eastAsia="標楷體" w:hAnsi="Times New Roman" w:cs="Times New Roman" w:hint="eastAsia"/>
          <w:sz w:val="28"/>
        </w:rPr>
        <w:t>30</w:t>
      </w:r>
      <w:r w:rsidRPr="00C42C27">
        <w:rPr>
          <w:rFonts w:ascii="Times New Roman" w:eastAsia="標楷體" w:hAnsi="Times New Roman" w:cs="Times New Roman"/>
          <w:sz w:val="28"/>
        </w:rPr>
        <w:t>億元。</w:t>
      </w:r>
    </w:p>
    <w:p w:rsidR="00DD1BA9" w:rsidRPr="00C42C27" w:rsidRDefault="00DD1BA9" w:rsidP="00D74321">
      <w:pPr>
        <w:pStyle w:val="aff0"/>
        <w:numPr>
          <w:ilvl w:val="0"/>
          <w:numId w:val="92"/>
        </w:numPr>
        <w:spacing w:line="440" w:lineRule="exact"/>
        <w:jc w:val="both"/>
        <w:rPr>
          <w:rFonts w:ascii="Times New Roman" w:eastAsia="標楷體" w:hAnsi="Times New Roman" w:cs="Times New Roman"/>
          <w:sz w:val="28"/>
        </w:rPr>
      </w:pPr>
      <w:r>
        <w:rPr>
          <w:rFonts w:ascii="Times New Roman" w:eastAsia="標楷體" w:hAnsi="Times New Roman" w:cs="Times New Roman" w:hint="eastAsia"/>
          <w:sz w:val="28"/>
          <w:szCs w:val="28"/>
        </w:rPr>
        <w:t>本計畫分期（年）經費如表</w:t>
      </w:r>
      <w:r>
        <w:rPr>
          <w:rFonts w:ascii="Times New Roman" w:eastAsia="標楷體" w:hAnsi="Times New Roman" w:cs="Times New Roman" w:hint="eastAsia"/>
          <w:sz w:val="28"/>
          <w:szCs w:val="28"/>
        </w:rPr>
        <w:t>3-4</w:t>
      </w:r>
      <w:r>
        <w:rPr>
          <w:rFonts w:ascii="Times New Roman" w:eastAsia="標楷體" w:hAnsi="Times New Roman" w:cs="Times New Roman" w:hint="eastAsia"/>
          <w:sz w:val="28"/>
          <w:szCs w:val="28"/>
        </w:rPr>
        <w:t>。</w:t>
      </w:r>
    </w:p>
    <w:p w:rsidR="00DD1BA9" w:rsidRPr="00DD1BA9" w:rsidRDefault="00DD1BA9" w:rsidP="00DD1BA9">
      <w:pPr>
        <w:pStyle w:val="aff6"/>
        <w:spacing w:beforeLines="50" w:before="120" w:line="440" w:lineRule="exact"/>
        <w:jc w:val="center"/>
        <w:rPr>
          <w:rFonts w:ascii="Times New Roman" w:hAnsi="Times New Roman" w:cs="Times New Roman"/>
          <w:szCs w:val="28"/>
        </w:rPr>
      </w:pPr>
      <w:bookmarkStart w:id="217" w:name="_Toc47622795"/>
      <w:r w:rsidRPr="00DD1BA9">
        <w:rPr>
          <w:rFonts w:ascii="Times New Roman" w:hAnsi="Times New Roman" w:cs="Times New Roman"/>
          <w:szCs w:val="28"/>
        </w:rPr>
        <w:t>表</w:t>
      </w:r>
      <w:r w:rsidRPr="00DD1BA9">
        <w:rPr>
          <w:rFonts w:ascii="Times New Roman" w:hAnsi="Times New Roman" w:cs="Times New Roman"/>
          <w:szCs w:val="28"/>
        </w:rPr>
        <w:t>3-</w:t>
      </w:r>
      <w:r>
        <w:rPr>
          <w:rFonts w:ascii="Times New Roman" w:hAnsi="Times New Roman" w:cs="Times New Roman" w:hint="eastAsia"/>
          <w:szCs w:val="28"/>
        </w:rPr>
        <w:t>4</w:t>
      </w:r>
      <w:r w:rsidRPr="00DD1BA9">
        <w:rPr>
          <w:rFonts w:ascii="Times New Roman" w:hAnsi="Times New Roman" w:cs="Times New Roman"/>
          <w:szCs w:val="28"/>
        </w:rPr>
        <w:t>、本計畫分期（年）經費表</w:t>
      </w:r>
      <w:bookmarkEnd w:id="217"/>
    </w:p>
    <w:p w:rsidR="00DD1BA9" w:rsidRPr="00DD1F2E" w:rsidRDefault="00DD1BA9" w:rsidP="00DD1BA9">
      <w:pPr>
        <w:jc w:val="right"/>
        <w:rPr>
          <w:rFonts w:ascii="Times New Roman" w:eastAsia="標楷體" w:hAnsi="Times New Roman" w:cs="Times New Roman"/>
          <w:szCs w:val="24"/>
        </w:rPr>
      </w:pPr>
      <w:r w:rsidRPr="00DD1F2E">
        <w:rPr>
          <w:rFonts w:ascii="Times New Roman" w:eastAsia="標楷體" w:hAnsi="Times New Roman" w:cs="Times New Roman"/>
          <w:szCs w:val="24"/>
        </w:rPr>
        <w:t>單位：億元</w:t>
      </w:r>
    </w:p>
    <w:tbl>
      <w:tblPr>
        <w:tblStyle w:val="afff0"/>
        <w:tblW w:w="5089" w:type="pct"/>
        <w:tblInd w:w="-147" w:type="dxa"/>
        <w:tblLook w:val="04A0" w:firstRow="1" w:lastRow="0" w:firstColumn="1" w:lastColumn="0" w:noHBand="0" w:noVBand="1"/>
      </w:tblPr>
      <w:tblGrid>
        <w:gridCol w:w="1349"/>
        <w:gridCol w:w="16"/>
        <w:gridCol w:w="1502"/>
        <w:gridCol w:w="2022"/>
        <w:gridCol w:w="1853"/>
        <w:gridCol w:w="1853"/>
        <w:gridCol w:w="1434"/>
      </w:tblGrid>
      <w:tr w:rsidR="00F73097" w:rsidRPr="00FA730D" w:rsidTr="00A142D1">
        <w:trPr>
          <w:trHeight w:val="360"/>
        </w:trPr>
        <w:tc>
          <w:tcPr>
            <w:tcW w:w="672" w:type="pct"/>
            <w:vMerge w:val="restart"/>
            <w:shd w:val="clear" w:color="auto" w:fill="D9D9D9" w:themeFill="background1" w:themeFillShade="D9"/>
            <w:vAlign w:val="center"/>
            <w:hideMark/>
          </w:tcPr>
          <w:p w:rsidR="00F73097" w:rsidRPr="00FA730D" w:rsidRDefault="00F73097" w:rsidP="00A142D1">
            <w:pPr>
              <w:widowControl/>
              <w:jc w:val="center"/>
              <w:rPr>
                <w:rFonts w:ascii="Times New Roman" w:eastAsia="標楷體" w:hAnsi="Times New Roman" w:cs="Times New Roman"/>
                <w:b/>
                <w:kern w:val="0"/>
                <w:szCs w:val="24"/>
              </w:rPr>
            </w:pPr>
            <w:r w:rsidRPr="00FA730D">
              <w:rPr>
                <w:rFonts w:ascii="Times New Roman" w:eastAsia="標楷體" w:hAnsi="Times New Roman" w:cs="Times New Roman"/>
                <w:b/>
                <w:kern w:val="0"/>
                <w:szCs w:val="24"/>
              </w:rPr>
              <w:t>年度</w:t>
            </w:r>
          </w:p>
        </w:tc>
        <w:tc>
          <w:tcPr>
            <w:tcW w:w="757" w:type="pct"/>
            <w:gridSpan w:val="2"/>
            <w:vMerge w:val="restart"/>
            <w:shd w:val="clear" w:color="auto" w:fill="D9D9D9" w:themeFill="background1" w:themeFillShade="D9"/>
            <w:vAlign w:val="center"/>
            <w:hideMark/>
          </w:tcPr>
          <w:p w:rsidR="00F73097" w:rsidRPr="00FA730D" w:rsidRDefault="00F73097" w:rsidP="00A142D1">
            <w:pPr>
              <w:widowControl/>
              <w:jc w:val="center"/>
              <w:rPr>
                <w:rFonts w:ascii="Times New Roman" w:eastAsia="標楷體" w:hAnsi="Times New Roman" w:cs="Times New Roman"/>
                <w:b/>
                <w:kern w:val="0"/>
                <w:szCs w:val="24"/>
              </w:rPr>
            </w:pPr>
            <w:r w:rsidRPr="00FA730D">
              <w:rPr>
                <w:rFonts w:ascii="Times New Roman" w:eastAsia="標楷體" w:hAnsi="Times New Roman" w:cs="Times New Roman"/>
                <w:b/>
                <w:kern w:val="0"/>
                <w:szCs w:val="24"/>
              </w:rPr>
              <w:t>預算類型</w:t>
            </w:r>
          </w:p>
        </w:tc>
        <w:tc>
          <w:tcPr>
            <w:tcW w:w="2856" w:type="pct"/>
            <w:gridSpan w:val="3"/>
            <w:tcBorders>
              <w:bottom w:val="single" w:sz="4" w:space="0" w:color="auto"/>
            </w:tcBorders>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b/>
                <w:kern w:val="0"/>
                <w:szCs w:val="24"/>
              </w:rPr>
            </w:pPr>
            <w:r w:rsidRPr="00FA730D">
              <w:rPr>
                <w:rFonts w:ascii="Times New Roman" w:eastAsia="標楷體" w:hAnsi="Times New Roman" w:cs="Times New Roman"/>
                <w:b/>
                <w:kern w:val="0"/>
                <w:szCs w:val="24"/>
              </w:rPr>
              <w:t>經費來源</w:t>
            </w:r>
          </w:p>
        </w:tc>
        <w:tc>
          <w:tcPr>
            <w:tcW w:w="715" w:type="pct"/>
            <w:vMerge w:val="restart"/>
            <w:shd w:val="clear" w:color="auto" w:fill="D9D9D9" w:themeFill="background1" w:themeFillShade="D9"/>
            <w:vAlign w:val="center"/>
            <w:hideMark/>
          </w:tcPr>
          <w:p w:rsidR="00F73097" w:rsidRPr="00FA730D" w:rsidRDefault="00F73097" w:rsidP="00A142D1">
            <w:pPr>
              <w:widowControl/>
              <w:jc w:val="center"/>
              <w:rPr>
                <w:rFonts w:ascii="Times New Roman" w:eastAsia="標楷體" w:hAnsi="Times New Roman" w:cs="Times New Roman"/>
                <w:b/>
                <w:kern w:val="0"/>
                <w:szCs w:val="24"/>
              </w:rPr>
            </w:pPr>
            <w:r w:rsidRPr="00FA730D">
              <w:rPr>
                <w:rFonts w:ascii="Times New Roman" w:eastAsia="標楷體" w:hAnsi="Times New Roman" w:cs="Times New Roman" w:hint="eastAsia"/>
                <w:b/>
                <w:kern w:val="0"/>
                <w:szCs w:val="24"/>
              </w:rPr>
              <w:t>合</w:t>
            </w:r>
            <w:r w:rsidRPr="00FA730D">
              <w:rPr>
                <w:rFonts w:ascii="Times New Roman" w:eastAsia="標楷體" w:hAnsi="Times New Roman" w:cs="Times New Roman"/>
                <w:b/>
                <w:kern w:val="0"/>
                <w:szCs w:val="24"/>
              </w:rPr>
              <w:t>計</w:t>
            </w:r>
          </w:p>
        </w:tc>
      </w:tr>
      <w:tr w:rsidR="00F73097" w:rsidRPr="00FA730D" w:rsidTr="00A142D1">
        <w:trPr>
          <w:trHeight w:val="360"/>
        </w:trPr>
        <w:tc>
          <w:tcPr>
            <w:tcW w:w="672" w:type="pct"/>
            <w:vMerge/>
            <w:shd w:val="clear" w:color="auto" w:fill="D9D9D9" w:themeFill="background1" w:themeFillShade="D9"/>
            <w:vAlign w:val="center"/>
            <w:hideMark/>
          </w:tcPr>
          <w:p w:rsidR="00F73097" w:rsidRPr="00FA730D" w:rsidRDefault="00F73097" w:rsidP="00A142D1">
            <w:pPr>
              <w:widowControl/>
              <w:jc w:val="center"/>
              <w:rPr>
                <w:rFonts w:ascii="Times New Roman" w:eastAsia="標楷體" w:hAnsi="Times New Roman" w:cs="Times New Roman"/>
                <w:b/>
                <w:kern w:val="0"/>
                <w:szCs w:val="24"/>
              </w:rPr>
            </w:pPr>
          </w:p>
        </w:tc>
        <w:tc>
          <w:tcPr>
            <w:tcW w:w="757" w:type="pct"/>
            <w:gridSpan w:val="2"/>
            <w:vMerge/>
            <w:tcBorders>
              <w:bottom w:val="single" w:sz="4" w:space="0" w:color="auto"/>
            </w:tcBorders>
            <w:vAlign w:val="center"/>
            <w:hideMark/>
          </w:tcPr>
          <w:p w:rsidR="00F73097" w:rsidRPr="00FA730D" w:rsidRDefault="00F73097" w:rsidP="00A142D1">
            <w:pPr>
              <w:widowControl/>
              <w:jc w:val="center"/>
              <w:rPr>
                <w:rFonts w:ascii="Times New Roman" w:eastAsia="標楷體" w:hAnsi="Times New Roman" w:cs="Times New Roman"/>
                <w:b/>
                <w:kern w:val="0"/>
                <w:szCs w:val="24"/>
              </w:rPr>
            </w:pPr>
          </w:p>
        </w:tc>
        <w:tc>
          <w:tcPr>
            <w:tcW w:w="1008" w:type="pct"/>
            <w:shd w:val="clear" w:color="auto" w:fill="D9D9D9" w:themeFill="background1" w:themeFillShade="D9"/>
            <w:vAlign w:val="center"/>
          </w:tcPr>
          <w:p w:rsidR="00F73097" w:rsidRPr="00FA730D" w:rsidRDefault="00F73097" w:rsidP="00A142D1">
            <w:pPr>
              <w:jc w:val="center"/>
              <w:rPr>
                <w:rFonts w:ascii="Times New Roman" w:eastAsia="標楷體" w:hAnsi="Times New Roman" w:cs="Times New Roman"/>
                <w:b/>
                <w:szCs w:val="24"/>
              </w:rPr>
            </w:pPr>
            <w:r w:rsidRPr="00FA730D">
              <w:rPr>
                <w:rFonts w:ascii="Times New Roman" w:eastAsia="標楷體" w:hAnsi="Times New Roman" w:cs="Times New Roman"/>
                <w:b/>
                <w:szCs w:val="24"/>
              </w:rPr>
              <w:t>中央公務預算</w:t>
            </w:r>
          </w:p>
        </w:tc>
        <w:tc>
          <w:tcPr>
            <w:tcW w:w="924" w:type="pct"/>
            <w:shd w:val="clear" w:color="auto" w:fill="D9D9D9" w:themeFill="background1" w:themeFillShade="D9"/>
            <w:noWrap/>
            <w:vAlign w:val="center"/>
            <w:hideMark/>
          </w:tcPr>
          <w:p w:rsidR="00F73097" w:rsidRPr="00FA730D" w:rsidRDefault="00F73097" w:rsidP="00A142D1">
            <w:pPr>
              <w:jc w:val="center"/>
              <w:rPr>
                <w:rFonts w:ascii="Times New Roman" w:eastAsia="標楷體" w:hAnsi="Times New Roman" w:cs="Times New Roman"/>
                <w:b/>
                <w:szCs w:val="24"/>
              </w:rPr>
            </w:pPr>
            <w:r w:rsidRPr="00FA730D">
              <w:rPr>
                <w:rFonts w:ascii="Times New Roman" w:eastAsia="標楷體" w:hAnsi="Times New Roman" w:cs="Times New Roman"/>
                <w:b/>
                <w:szCs w:val="24"/>
              </w:rPr>
              <w:t>特別預算</w:t>
            </w:r>
          </w:p>
        </w:tc>
        <w:tc>
          <w:tcPr>
            <w:tcW w:w="924" w:type="pct"/>
            <w:shd w:val="clear" w:color="auto" w:fill="D9D9D9" w:themeFill="background1" w:themeFillShade="D9"/>
            <w:noWrap/>
            <w:vAlign w:val="center"/>
            <w:hideMark/>
          </w:tcPr>
          <w:p w:rsidR="00F73097" w:rsidRPr="00FA730D" w:rsidRDefault="00F73097" w:rsidP="00A142D1">
            <w:pPr>
              <w:jc w:val="center"/>
              <w:rPr>
                <w:rFonts w:ascii="Times New Roman" w:eastAsia="標楷體" w:hAnsi="Times New Roman" w:cs="Times New Roman"/>
                <w:b/>
                <w:szCs w:val="24"/>
              </w:rPr>
            </w:pPr>
            <w:r w:rsidRPr="00FA730D">
              <w:rPr>
                <w:rFonts w:ascii="Times New Roman" w:eastAsia="標楷體" w:hAnsi="Times New Roman" w:cs="Times New Roman"/>
                <w:b/>
                <w:szCs w:val="24"/>
              </w:rPr>
              <w:t>地方預算</w:t>
            </w:r>
          </w:p>
        </w:tc>
        <w:tc>
          <w:tcPr>
            <w:tcW w:w="715" w:type="pct"/>
            <w:vMerge/>
            <w:vAlign w:val="center"/>
            <w:hideMark/>
          </w:tcPr>
          <w:p w:rsidR="00F73097" w:rsidRPr="00FA730D" w:rsidRDefault="00F73097" w:rsidP="00A142D1">
            <w:pPr>
              <w:widowControl/>
              <w:jc w:val="center"/>
              <w:rPr>
                <w:rFonts w:ascii="Times New Roman" w:eastAsia="標楷體" w:hAnsi="Times New Roman" w:cs="Times New Roman"/>
                <w:b/>
                <w:kern w:val="0"/>
                <w:szCs w:val="24"/>
              </w:rPr>
            </w:pPr>
          </w:p>
        </w:tc>
      </w:tr>
      <w:tr w:rsidR="00F73097" w:rsidRPr="00FA730D" w:rsidTr="00A142D1">
        <w:trPr>
          <w:trHeight w:val="360"/>
        </w:trPr>
        <w:tc>
          <w:tcPr>
            <w:tcW w:w="672" w:type="pct"/>
            <w:vMerge w:val="restart"/>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110</w:t>
            </w:r>
            <w:r w:rsidRPr="00FA730D">
              <w:rPr>
                <w:rFonts w:ascii="Times New Roman" w:eastAsia="標楷體" w:hAnsi="Times New Roman" w:cs="Times New Roman"/>
                <w:kern w:val="0"/>
                <w:szCs w:val="24"/>
              </w:rPr>
              <w:t>年</w:t>
            </w:r>
          </w:p>
        </w:tc>
        <w:tc>
          <w:tcPr>
            <w:tcW w:w="757" w:type="pct"/>
            <w:gridSpan w:val="2"/>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資本門</w:t>
            </w:r>
          </w:p>
        </w:tc>
        <w:tc>
          <w:tcPr>
            <w:tcW w:w="1008" w:type="pct"/>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23.8</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9.11</w:t>
            </w:r>
          </w:p>
        </w:tc>
        <w:tc>
          <w:tcPr>
            <w:tcW w:w="715" w:type="pct"/>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32.91</w:t>
            </w:r>
          </w:p>
        </w:tc>
      </w:tr>
      <w:tr w:rsidR="00F73097" w:rsidRPr="00FA730D" w:rsidTr="00A142D1">
        <w:trPr>
          <w:trHeight w:val="360"/>
        </w:trPr>
        <w:tc>
          <w:tcPr>
            <w:tcW w:w="672" w:type="pct"/>
            <w:vMerge/>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p>
        </w:tc>
        <w:tc>
          <w:tcPr>
            <w:tcW w:w="757" w:type="pct"/>
            <w:gridSpan w:val="2"/>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經常門</w:t>
            </w:r>
          </w:p>
        </w:tc>
        <w:tc>
          <w:tcPr>
            <w:tcW w:w="1008" w:type="pct"/>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0.2</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715" w:type="pct"/>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0.2</w:t>
            </w:r>
          </w:p>
        </w:tc>
      </w:tr>
      <w:tr w:rsidR="00F73097" w:rsidRPr="00FA730D" w:rsidTr="00A142D1">
        <w:trPr>
          <w:trHeight w:val="360"/>
        </w:trPr>
        <w:tc>
          <w:tcPr>
            <w:tcW w:w="1429" w:type="pct"/>
            <w:gridSpan w:val="3"/>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小計</w:t>
            </w:r>
          </w:p>
        </w:tc>
        <w:tc>
          <w:tcPr>
            <w:tcW w:w="1008" w:type="pct"/>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0</w:t>
            </w:r>
          </w:p>
        </w:tc>
        <w:tc>
          <w:tcPr>
            <w:tcW w:w="924" w:type="pct"/>
            <w:noWrap/>
            <w:vAlign w:val="center"/>
          </w:tcPr>
          <w:p w:rsidR="00F73097" w:rsidRPr="00FA730D" w:rsidRDefault="00F73097" w:rsidP="00A142D1">
            <w:pPr>
              <w:jc w:val="center"/>
              <w:rPr>
                <w:rFonts w:ascii="Times New Roman" w:eastAsia="標楷體" w:hAnsi="Times New Roman" w:cs="Times New Roman"/>
                <w:szCs w:val="24"/>
              </w:rPr>
            </w:pPr>
            <w:r w:rsidRPr="00FA730D">
              <w:rPr>
                <w:rFonts w:ascii="Times New Roman" w:eastAsia="標楷體" w:hAnsi="Times New Roman" w:cs="Times New Roman" w:hint="eastAsia"/>
                <w:szCs w:val="24"/>
              </w:rPr>
              <w:t>24</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9.11</w:t>
            </w:r>
          </w:p>
        </w:tc>
        <w:tc>
          <w:tcPr>
            <w:tcW w:w="715" w:type="pct"/>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33.11</w:t>
            </w:r>
          </w:p>
        </w:tc>
      </w:tr>
      <w:tr w:rsidR="00F73097" w:rsidRPr="00FA730D" w:rsidTr="00A142D1">
        <w:trPr>
          <w:trHeight w:val="360"/>
        </w:trPr>
        <w:tc>
          <w:tcPr>
            <w:tcW w:w="672" w:type="pct"/>
            <w:vMerge w:val="restart"/>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111</w:t>
            </w:r>
            <w:r w:rsidRPr="00FA730D">
              <w:rPr>
                <w:rFonts w:ascii="Times New Roman" w:eastAsia="標楷體" w:hAnsi="Times New Roman" w:cs="Times New Roman"/>
                <w:kern w:val="0"/>
                <w:szCs w:val="24"/>
              </w:rPr>
              <w:t>年</w:t>
            </w:r>
          </w:p>
        </w:tc>
        <w:tc>
          <w:tcPr>
            <w:tcW w:w="757" w:type="pct"/>
            <w:gridSpan w:val="2"/>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資本門</w:t>
            </w:r>
          </w:p>
        </w:tc>
        <w:tc>
          <w:tcPr>
            <w:tcW w:w="1008" w:type="pct"/>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924" w:type="pct"/>
            <w:noWrap/>
            <w:vAlign w:val="center"/>
          </w:tcPr>
          <w:p w:rsidR="00F73097" w:rsidRPr="00FA730D" w:rsidRDefault="00F73097" w:rsidP="00A142D1">
            <w:pPr>
              <w:jc w:val="center"/>
              <w:rPr>
                <w:rFonts w:ascii="Times New Roman" w:eastAsia="標楷體" w:hAnsi="Times New Roman" w:cs="Times New Roman"/>
                <w:szCs w:val="24"/>
              </w:rPr>
            </w:pPr>
            <w:r w:rsidRPr="00FA730D">
              <w:rPr>
                <w:rFonts w:ascii="Times New Roman" w:eastAsia="標楷體" w:hAnsi="Times New Roman" w:cs="Times New Roman" w:hint="eastAsia"/>
                <w:szCs w:val="24"/>
              </w:rPr>
              <w:t>17.95</w:t>
            </w:r>
          </w:p>
        </w:tc>
        <w:tc>
          <w:tcPr>
            <w:tcW w:w="924" w:type="pct"/>
            <w:noWrap/>
            <w:vAlign w:val="center"/>
          </w:tcPr>
          <w:p w:rsidR="00F73097" w:rsidRPr="00FA730D" w:rsidRDefault="00F73097" w:rsidP="00A142D1">
            <w:pPr>
              <w:jc w:val="center"/>
              <w:rPr>
                <w:rFonts w:ascii="Times New Roman" w:eastAsia="標楷體" w:hAnsi="Times New Roman" w:cs="Times New Roman"/>
                <w:szCs w:val="24"/>
              </w:rPr>
            </w:pPr>
            <w:r>
              <w:rPr>
                <w:rFonts w:ascii="Times New Roman" w:eastAsia="標楷體" w:hAnsi="Times New Roman" w:cs="Times New Roman" w:hint="eastAsia"/>
                <w:szCs w:val="24"/>
              </w:rPr>
              <w:t>6.87</w:t>
            </w:r>
          </w:p>
        </w:tc>
        <w:tc>
          <w:tcPr>
            <w:tcW w:w="715" w:type="pct"/>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24.82</w:t>
            </w:r>
          </w:p>
        </w:tc>
      </w:tr>
      <w:tr w:rsidR="00F73097" w:rsidRPr="00FA730D" w:rsidTr="00A142D1">
        <w:trPr>
          <w:trHeight w:val="360"/>
        </w:trPr>
        <w:tc>
          <w:tcPr>
            <w:tcW w:w="672" w:type="pct"/>
            <w:vMerge/>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p>
        </w:tc>
        <w:tc>
          <w:tcPr>
            <w:tcW w:w="757" w:type="pct"/>
            <w:gridSpan w:val="2"/>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經常門</w:t>
            </w:r>
          </w:p>
        </w:tc>
        <w:tc>
          <w:tcPr>
            <w:tcW w:w="1008" w:type="pct"/>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924" w:type="pct"/>
            <w:noWrap/>
            <w:vAlign w:val="center"/>
          </w:tcPr>
          <w:p w:rsidR="00F73097" w:rsidRPr="00FA730D" w:rsidRDefault="00F73097" w:rsidP="00A142D1">
            <w:pPr>
              <w:jc w:val="center"/>
              <w:rPr>
                <w:rFonts w:ascii="Times New Roman" w:eastAsia="標楷體" w:hAnsi="Times New Roman" w:cs="Times New Roman"/>
                <w:szCs w:val="24"/>
              </w:rPr>
            </w:pPr>
            <w:r w:rsidRPr="00FA730D">
              <w:rPr>
                <w:rFonts w:ascii="Times New Roman" w:eastAsia="標楷體" w:hAnsi="Times New Roman" w:cs="Times New Roman"/>
                <w:szCs w:val="24"/>
              </w:rPr>
              <w:t>0.05</w:t>
            </w:r>
          </w:p>
        </w:tc>
        <w:tc>
          <w:tcPr>
            <w:tcW w:w="924" w:type="pct"/>
            <w:noWrap/>
            <w:vAlign w:val="center"/>
          </w:tcPr>
          <w:p w:rsidR="00F73097" w:rsidRPr="00FA730D" w:rsidRDefault="00F73097" w:rsidP="00A142D1">
            <w:pPr>
              <w:jc w:val="center"/>
              <w:rPr>
                <w:rFonts w:ascii="Times New Roman" w:eastAsia="標楷體" w:hAnsi="Times New Roman" w:cs="Times New Roman"/>
                <w:szCs w:val="24"/>
              </w:rPr>
            </w:pPr>
            <w:r w:rsidRPr="00FA730D">
              <w:rPr>
                <w:rFonts w:ascii="Times New Roman" w:eastAsia="標楷體" w:hAnsi="Times New Roman" w:cs="Times New Roman"/>
                <w:szCs w:val="24"/>
              </w:rPr>
              <w:t>0</w:t>
            </w:r>
          </w:p>
        </w:tc>
        <w:tc>
          <w:tcPr>
            <w:tcW w:w="715" w:type="pct"/>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0.05</w:t>
            </w:r>
          </w:p>
        </w:tc>
      </w:tr>
      <w:tr w:rsidR="00F73097" w:rsidRPr="00FA730D" w:rsidTr="00A142D1">
        <w:trPr>
          <w:trHeight w:val="360"/>
        </w:trPr>
        <w:tc>
          <w:tcPr>
            <w:tcW w:w="1429" w:type="pct"/>
            <w:gridSpan w:val="3"/>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小計</w:t>
            </w:r>
          </w:p>
        </w:tc>
        <w:tc>
          <w:tcPr>
            <w:tcW w:w="1008" w:type="pct"/>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0</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szCs w:val="24"/>
              </w:rPr>
              <w:t>18</w:t>
            </w:r>
          </w:p>
        </w:tc>
        <w:tc>
          <w:tcPr>
            <w:tcW w:w="924" w:type="pct"/>
            <w:noWrap/>
            <w:vAlign w:val="center"/>
          </w:tcPr>
          <w:p w:rsidR="00F73097" w:rsidRPr="00FA730D" w:rsidRDefault="00F73097" w:rsidP="00A142D1">
            <w:pPr>
              <w:jc w:val="center"/>
              <w:rPr>
                <w:rFonts w:ascii="Times New Roman" w:eastAsia="標楷體" w:hAnsi="Times New Roman" w:cs="Times New Roman"/>
                <w:szCs w:val="24"/>
              </w:rPr>
            </w:pPr>
            <w:r>
              <w:rPr>
                <w:rFonts w:ascii="Times New Roman" w:eastAsia="標楷體" w:hAnsi="Times New Roman" w:cs="Times New Roman" w:hint="eastAsia"/>
                <w:szCs w:val="24"/>
              </w:rPr>
              <w:t>6.87</w:t>
            </w:r>
          </w:p>
        </w:tc>
        <w:tc>
          <w:tcPr>
            <w:tcW w:w="715" w:type="pct"/>
            <w:vAlign w:val="center"/>
          </w:tcPr>
          <w:p w:rsidR="00F73097" w:rsidRPr="00FA730D" w:rsidRDefault="00F73097" w:rsidP="00A142D1">
            <w:pPr>
              <w:jc w:val="center"/>
              <w:rPr>
                <w:rFonts w:ascii="Times New Roman" w:eastAsia="標楷體" w:hAnsi="Times New Roman" w:cs="Times New Roman"/>
                <w:szCs w:val="24"/>
              </w:rPr>
            </w:pPr>
            <w:r>
              <w:rPr>
                <w:rFonts w:ascii="Times New Roman" w:eastAsia="標楷體" w:hAnsi="Times New Roman" w:cs="Times New Roman" w:hint="eastAsia"/>
                <w:szCs w:val="24"/>
              </w:rPr>
              <w:t>24.87</w:t>
            </w:r>
          </w:p>
        </w:tc>
      </w:tr>
      <w:tr w:rsidR="00F73097" w:rsidRPr="00FA730D" w:rsidTr="00A142D1">
        <w:trPr>
          <w:trHeight w:val="360"/>
        </w:trPr>
        <w:tc>
          <w:tcPr>
            <w:tcW w:w="672" w:type="pct"/>
            <w:vMerge w:val="restart"/>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112</w:t>
            </w:r>
            <w:r w:rsidRPr="00FA730D">
              <w:rPr>
                <w:rFonts w:ascii="Times New Roman" w:eastAsia="標楷體" w:hAnsi="Times New Roman" w:cs="Times New Roman"/>
                <w:kern w:val="0"/>
                <w:szCs w:val="24"/>
              </w:rPr>
              <w:t>年</w:t>
            </w:r>
          </w:p>
        </w:tc>
        <w:tc>
          <w:tcPr>
            <w:tcW w:w="757" w:type="pct"/>
            <w:gridSpan w:val="2"/>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資本門</w:t>
            </w:r>
          </w:p>
        </w:tc>
        <w:tc>
          <w:tcPr>
            <w:tcW w:w="1008" w:type="pct"/>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8.9</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3.81</w:t>
            </w:r>
          </w:p>
        </w:tc>
        <w:tc>
          <w:tcPr>
            <w:tcW w:w="715" w:type="pct"/>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12.71</w:t>
            </w:r>
          </w:p>
        </w:tc>
      </w:tr>
      <w:tr w:rsidR="00F73097" w:rsidRPr="00FA730D" w:rsidTr="00A142D1">
        <w:trPr>
          <w:trHeight w:val="360"/>
        </w:trPr>
        <w:tc>
          <w:tcPr>
            <w:tcW w:w="672" w:type="pct"/>
            <w:vMerge/>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p>
        </w:tc>
        <w:tc>
          <w:tcPr>
            <w:tcW w:w="757" w:type="pct"/>
            <w:gridSpan w:val="2"/>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經常門</w:t>
            </w:r>
          </w:p>
        </w:tc>
        <w:tc>
          <w:tcPr>
            <w:tcW w:w="1008" w:type="pct"/>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0.1</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w:t>
            </w:r>
          </w:p>
        </w:tc>
        <w:tc>
          <w:tcPr>
            <w:tcW w:w="715" w:type="pct"/>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0.1</w:t>
            </w:r>
          </w:p>
        </w:tc>
      </w:tr>
      <w:tr w:rsidR="00F73097" w:rsidRPr="00FA730D" w:rsidTr="00A142D1">
        <w:trPr>
          <w:trHeight w:val="360"/>
        </w:trPr>
        <w:tc>
          <w:tcPr>
            <w:tcW w:w="1429" w:type="pct"/>
            <w:gridSpan w:val="3"/>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小計</w:t>
            </w:r>
          </w:p>
        </w:tc>
        <w:tc>
          <w:tcPr>
            <w:tcW w:w="1008" w:type="pct"/>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0</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9</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3.81</w:t>
            </w:r>
          </w:p>
        </w:tc>
        <w:tc>
          <w:tcPr>
            <w:tcW w:w="715" w:type="pct"/>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12.81</w:t>
            </w:r>
          </w:p>
        </w:tc>
      </w:tr>
      <w:tr w:rsidR="00F73097" w:rsidRPr="00FA730D" w:rsidTr="00A142D1">
        <w:trPr>
          <w:trHeight w:val="360"/>
        </w:trPr>
        <w:tc>
          <w:tcPr>
            <w:tcW w:w="672" w:type="pct"/>
            <w:vMerge w:val="restart"/>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113</w:t>
            </w:r>
            <w:r w:rsidRPr="00FA730D">
              <w:rPr>
                <w:rFonts w:ascii="Times New Roman" w:eastAsia="標楷體" w:hAnsi="Times New Roman" w:cs="Times New Roman"/>
                <w:kern w:val="0"/>
                <w:szCs w:val="24"/>
              </w:rPr>
              <w:t>年</w:t>
            </w:r>
          </w:p>
        </w:tc>
        <w:tc>
          <w:tcPr>
            <w:tcW w:w="757" w:type="pct"/>
            <w:gridSpan w:val="2"/>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資本門</w:t>
            </w:r>
          </w:p>
        </w:tc>
        <w:tc>
          <w:tcPr>
            <w:tcW w:w="1008" w:type="pct"/>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8.9</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3.81</w:t>
            </w:r>
          </w:p>
        </w:tc>
        <w:tc>
          <w:tcPr>
            <w:tcW w:w="715" w:type="pct"/>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12.71</w:t>
            </w:r>
          </w:p>
        </w:tc>
      </w:tr>
      <w:tr w:rsidR="00F73097" w:rsidRPr="00FA730D" w:rsidTr="00A142D1">
        <w:trPr>
          <w:trHeight w:val="360"/>
        </w:trPr>
        <w:tc>
          <w:tcPr>
            <w:tcW w:w="672" w:type="pct"/>
            <w:vMerge/>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p>
        </w:tc>
        <w:tc>
          <w:tcPr>
            <w:tcW w:w="757" w:type="pct"/>
            <w:gridSpan w:val="2"/>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經常門</w:t>
            </w:r>
          </w:p>
        </w:tc>
        <w:tc>
          <w:tcPr>
            <w:tcW w:w="1008" w:type="pct"/>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0.1</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w:t>
            </w:r>
          </w:p>
        </w:tc>
        <w:tc>
          <w:tcPr>
            <w:tcW w:w="715" w:type="pct"/>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0.1</w:t>
            </w:r>
          </w:p>
        </w:tc>
      </w:tr>
      <w:tr w:rsidR="00F73097" w:rsidRPr="00FA730D" w:rsidTr="00A142D1">
        <w:trPr>
          <w:trHeight w:val="360"/>
        </w:trPr>
        <w:tc>
          <w:tcPr>
            <w:tcW w:w="1429" w:type="pct"/>
            <w:gridSpan w:val="3"/>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小計</w:t>
            </w:r>
          </w:p>
        </w:tc>
        <w:tc>
          <w:tcPr>
            <w:tcW w:w="1008" w:type="pct"/>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0</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9</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3.81</w:t>
            </w:r>
          </w:p>
        </w:tc>
        <w:tc>
          <w:tcPr>
            <w:tcW w:w="715" w:type="pct"/>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12.81</w:t>
            </w:r>
          </w:p>
        </w:tc>
      </w:tr>
      <w:tr w:rsidR="00F73097" w:rsidRPr="00FA730D" w:rsidTr="00A142D1">
        <w:trPr>
          <w:trHeight w:val="360"/>
        </w:trPr>
        <w:tc>
          <w:tcPr>
            <w:tcW w:w="680" w:type="pct"/>
            <w:gridSpan w:val="2"/>
            <w:vMerge w:val="restart"/>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114</w:t>
            </w:r>
            <w:r>
              <w:rPr>
                <w:rFonts w:ascii="Times New Roman" w:eastAsia="標楷體" w:hAnsi="Times New Roman" w:cs="Times New Roman" w:hint="eastAsia"/>
                <w:kern w:val="0"/>
                <w:szCs w:val="24"/>
              </w:rPr>
              <w:t>年</w:t>
            </w:r>
          </w:p>
        </w:tc>
        <w:tc>
          <w:tcPr>
            <w:tcW w:w="749" w:type="pct"/>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資本門</w:t>
            </w:r>
          </w:p>
        </w:tc>
        <w:tc>
          <w:tcPr>
            <w:tcW w:w="1008" w:type="pct"/>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9.85</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6.4</w:t>
            </w:r>
          </w:p>
        </w:tc>
        <w:tc>
          <w:tcPr>
            <w:tcW w:w="715" w:type="pct"/>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16.25</w:t>
            </w:r>
          </w:p>
        </w:tc>
      </w:tr>
      <w:tr w:rsidR="00F73097" w:rsidRPr="00FA730D" w:rsidTr="00A142D1">
        <w:trPr>
          <w:trHeight w:val="360"/>
        </w:trPr>
        <w:tc>
          <w:tcPr>
            <w:tcW w:w="680" w:type="pct"/>
            <w:gridSpan w:val="2"/>
            <w:vMerge/>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p>
        </w:tc>
        <w:tc>
          <w:tcPr>
            <w:tcW w:w="749" w:type="pct"/>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經常門</w:t>
            </w:r>
          </w:p>
        </w:tc>
        <w:tc>
          <w:tcPr>
            <w:tcW w:w="1008" w:type="pct"/>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0.15</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w:t>
            </w:r>
          </w:p>
        </w:tc>
        <w:tc>
          <w:tcPr>
            <w:tcW w:w="715" w:type="pct"/>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0.15</w:t>
            </w:r>
          </w:p>
        </w:tc>
      </w:tr>
      <w:tr w:rsidR="00F73097" w:rsidRPr="00FA730D" w:rsidTr="00A142D1">
        <w:trPr>
          <w:trHeight w:val="360"/>
        </w:trPr>
        <w:tc>
          <w:tcPr>
            <w:tcW w:w="1429" w:type="pct"/>
            <w:gridSpan w:val="3"/>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小計</w:t>
            </w:r>
          </w:p>
        </w:tc>
        <w:tc>
          <w:tcPr>
            <w:tcW w:w="1008" w:type="pct"/>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0</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6.4</w:t>
            </w:r>
          </w:p>
        </w:tc>
        <w:tc>
          <w:tcPr>
            <w:tcW w:w="715" w:type="pct"/>
            <w:vAlign w:val="center"/>
          </w:tcPr>
          <w:p w:rsidR="00F73097" w:rsidRPr="00FA730D" w:rsidRDefault="00F73097" w:rsidP="00A142D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16.4</w:t>
            </w:r>
          </w:p>
        </w:tc>
      </w:tr>
      <w:tr w:rsidR="00F73097" w:rsidRPr="00FA730D" w:rsidTr="00A142D1">
        <w:trPr>
          <w:trHeight w:val="360"/>
        </w:trPr>
        <w:tc>
          <w:tcPr>
            <w:tcW w:w="1429" w:type="pct"/>
            <w:gridSpan w:val="3"/>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經費來源</w:t>
            </w:r>
            <w:r w:rsidRPr="00FA730D">
              <w:rPr>
                <w:rFonts w:ascii="Times New Roman" w:eastAsia="標楷體" w:hAnsi="Times New Roman" w:cs="Times New Roman" w:hint="eastAsia"/>
                <w:kern w:val="0"/>
                <w:szCs w:val="24"/>
              </w:rPr>
              <w:t>合</w:t>
            </w:r>
            <w:r w:rsidRPr="00FA730D">
              <w:rPr>
                <w:rFonts w:ascii="Times New Roman" w:eastAsia="標楷體" w:hAnsi="Times New Roman" w:cs="Times New Roman"/>
                <w:kern w:val="0"/>
                <w:szCs w:val="24"/>
              </w:rPr>
              <w:t>計</w:t>
            </w:r>
          </w:p>
        </w:tc>
        <w:tc>
          <w:tcPr>
            <w:tcW w:w="1008" w:type="pct"/>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7</w:t>
            </w:r>
            <w:r w:rsidRPr="00FA730D">
              <w:rPr>
                <w:rFonts w:ascii="Times New Roman" w:eastAsia="標楷體" w:hAnsi="Times New Roman" w:cs="Times New Roman"/>
                <w:kern w:val="0"/>
                <w:szCs w:val="24"/>
              </w:rPr>
              <w:t>0</w:t>
            </w:r>
          </w:p>
        </w:tc>
        <w:tc>
          <w:tcPr>
            <w:tcW w:w="924" w:type="pct"/>
            <w:noWrap/>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30</w:t>
            </w:r>
          </w:p>
        </w:tc>
        <w:tc>
          <w:tcPr>
            <w:tcW w:w="715" w:type="pct"/>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100</w:t>
            </w:r>
          </w:p>
        </w:tc>
      </w:tr>
      <w:tr w:rsidR="00F73097" w:rsidRPr="00FA730D" w:rsidTr="00A142D1">
        <w:trPr>
          <w:trHeight w:val="360"/>
        </w:trPr>
        <w:tc>
          <w:tcPr>
            <w:tcW w:w="1429" w:type="pct"/>
            <w:gridSpan w:val="3"/>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110-11</w:t>
            </w:r>
            <w:r>
              <w:rPr>
                <w:rFonts w:ascii="Times New Roman" w:eastAsia="標楷體" w:hAnsi="Times New Roman" w:cs="Times New Roman" w:hint="eastAsia"/>
                <w:kern w:val="0"/>
                <w:szCs w:val="24"/>
              </w:rPr>
              <w:t>4</w:t>
            </w:r>
            <w:r w:rsidRPr="00FA730D">
              <w:rPr>
                <w:rFonts w:ascii="Times New Roman" w:eastAsia="標楷體" w:hAnsi="Times New Roman" w:cs="Times New Roman"/>
                <w:kern w:val="0"/>
                <w:szCs w:val="24"/>
              </w:rPr>
              <w:t>資本門</w:t>
            </w:r>
            <w:r w:rsidRPr="00FA730D">
              <w:rPr>
                <w:rFonts w:ascii="Times New Roman" w:eastAsia="標楷體" w:hAnsi="Times New Roman" w:cs="Times New Roman" w:hint="eastAsia"/>
                <w:kern w:val="0"/>
                <w:szCs w:val="24"/>
              </w:rPr>
              <w:t>合</w:t>
            </w:r>
            <w:r w:rsidRPr="00FA730D">
              <w:rPr>
                <w:rFonts w:ascii="Times New Roman" w:eastAsia="標楷體" w:hAnsi="Times New Roman" w:cs="Times New Roman"/>
                <w:kern w:val="0"/>
                <w:szCs w:val="24"/>
              </w:rPr>
              <w:t>計</w:t>
            </w:r>
          </w:p>
        </w:tc>
        <w:tc>
          <w:tcPr>
            <w:tcW w:w="2856" w:type="pct"/>
            <w:gridSpan w:val="3"/>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99.4</w:t>
            </w:r>
          </w:p>
        </w:tc>
        <w:tc>
          <w:tcPr>
            <w:tcW w:w="715" w:type="pct"/>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w:t>
            </w:r>
          </w:p>
        </w:tc>
      </w:tr>
      <w:tr w:rsidR="00F73097" w:rsidRPr="00FA730D" w:rsidTr="00A142D1">
        <w:trPr>
          <w:trHeight w:val="360"/>
        </w:trPr>
        <w:tc>
          <w:tcPr>
            <w:tcW w:w="1429" w:type="pct"/>
            <w:gridSpan w:val="3"/>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110-11</w:t>
            </w:r>
            <w:r>
              <w:rPr>
                <w:rFonts w:ascii="Times New Roman" w:eastAsia="標楷體" w:hAnsi="Times New Roman" w:cs="Times New Roman" w:hint="eastAsia"/>
                <w:kern w:val="0"/>
                <w:szCs w:val="24"/>
              </w:rPr>
              <w:t>4</w:t>
            </w:r>
            <w:r w:rsidRPr="00FA730D">
              <w:rPr>
                <w:rFonts w:ascii="Times New Roman" w:eastAsia="標楷體" w:hAnsi="Times New Roman" w:cs="Times New Roman"/>
                <w:kern w:val="0"/>
                <w:szCs w:val="24"/>
              </w:rPr>
              <w:t>經常門</w:t>
            </w:r>
            <w:r w:rsidRPr="00FA730D">
              <w:rPr>
                <w:rFonts w:ascii="Times New Roman" w:eastAsia="標楷體" w:hAnsi="Times New Roman" w:cs="Times New Roman" w:hint="eastAsia"/>
                <w:kern w:val="0"/>
                <w:szCs w:val="24"/>
              </w:rPr>
              <w:t>合</w:t>
            </w:r>
            <w:r w:rsidRPr="00FA730D">
              <w:rPr>
                <w:rFonts w:ascii="Times New Roman" w:eastAsia="標楷體" w:hAnsi="Times New Roman" w:cs="Times New Roman"/>
                <w:kern w:val="0"/>
                <w:szCs w:val="24"/>
              </w:rPr>
              <w:t>計</w:t>
            </w:r>
          </w:p>
        </w:tc>
        <w:tc>
          <w:tcPr>
            <w:tcW w:w="2856" w:type="pct"/>
            <w:gridSpan w:val="3"/>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0.6</w:t>
            </w:r>
          </w:p>
        </w:tc>
        <w:tc>
          <w:tcPr>
            <w:tcW w:w="715" w:type="pct"/>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w:t>
            </w:r>
          </w:p>
        </w:tc>
      </w:tr>
      <w:tr w:rsidR="00F73097" w:rsidRPr="00FA730D" w:rsidTr="00A142D1">
        <w:trPr>
          <w:trHeight w:val="360"/>
        </w:trPr>
        <w:tc>
          <w:tcPr>
            <w:tcW w:w="1429" w:type="pct"/>
            <w:gridSpan w:val="3"/>
            <w:shd w:val="clear" w:color="auto" w:fill="D9D9D9" w:themeFill="background1" w:themeFillShade="D9"/>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計畫總經費</w:t>
            </w:r>
          </w:p>
        </w:tc>
        <w:tc>
          <w:tcPr>
            <w:tcW w:w="2856" w:type="pct"/>
            <w:gridSpan w:val="3"/>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hint="eastAsia"/>
                <w:kern w:val="0"/>
                <w:szCs w:val="24"/>
              </w:rPr>
              <w:t>100</w:t>
            </w:r>
          </w:p>
        </w:tc>
        <w:tc>
          <w:tcPr>
            <w:tcW w:w="715" w:type="pct"/>
            <w:vAlign w:val="center"/>
          </w:tcPr>
          <w:p w:rsidR="00F73097" w:rsidRPr="00FA730D" w:rsidRDefault="00F73097" w:rsidP="00A142D1">
            <w:pPr>
              <w:widowControl/>
              <w:jc w:val="center"/>
              <w:rPr>
                <w:rFonts w:ascii="Times New Roman" w:eastAsia="標楷體" w:hAnsi="Times New Roman" w:cs="Times New Roman"/>
                <w:kern w:val="0"/>
                <w:szCs w:val="24"/>
              </w:rPr>
            </w:pPr>
            <w:r w:rsidRPr="00FA730D">
              <w:rPr>
                <w:rFonts w:ascii="Times New Roman" w:eastAsia="標楷體" w:hAnsi="Times New Roman" w:cs="Times New Roman"/>
                <w:kern w:val="0"/>
                <w:szCs w:val="24"/>
              </w:rPr>
              <w:t>─</w:t>
            </w:r>
          </w:p>
        </w:tc>
      </w:tr>
    </w:tbl>
    <w:p w:rsidR="00DD1BA9" w:rsidRPr="00DD1F2E" w:rsidRDefault="00DD1BA9" w:rsidP="00DD1BA9">
      <w:pPr>
        <w:ind w:left="425" w:hangingChars="193" w:hanging="425"/>
        <w:jc w:val="both"/>
        <w:rPr>
          <w:rFonts w:ascii="Times New Roman" w:eastAsia="標楷體" w:hAnsi="Times New Roman" w:cs="Times New Roman"/>
          <w:color w:val="FF0000"/>
          <w:sz w:val="22"/>
        </w:rPr>
      </w:pPr>
    </w:p>
    <w:p w:rsidR="00DD1BA9" w:rsidRPr="00DD1F2E" w:rsidRDefault="00DD1BA9" w:rsidP="00DD1BA9">
      <w:pPr>
        <w:widowControl/>
        <w:rPr>
          <w:rFonts w:ascii="Times New Roman" w:eastAsia="標楷體" w:hAnsi="Times New Roman" w:cs="Times New Roman"/>
          <w:color w:val="FF0000"/>
          <w:sz w:val="22"/>
        </w:rPr>
      </w:pPr>
    </w:p>
    <w:p w:rsidR="00D37CBF" w:rsidRPr="00550A92" w:rsidRDefault="00D37CBF" w:rsidP="00DE1110">
      <w:pPr>
        <w:widowControl/>
        <w:spacing w:line="480" w:lineRule="exact"/>
        <w:ind w:left="727" w:hangingChars="303" w:hanging="727"/>
      </w:pPr>
    </w:p>
    <w:sectPr w:rsidR="00D37CBF" w:rsidRPr="00550A92" w:rsidSect="00B8571D">
      <w:pgSz w:w="11906" w:h="16838" w:code="9"/>
      <w:pgMar w:top="1418" w:right="1134" w:bottom="1418" w:left="1134" w:header="0" w:footer="329" w:gutter="0"/>
      <w:cols w:space="720"/>
      <w:formProt w:val="0"/>
      <w:docGrid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BC" w:rsidRDefault="00106DBC">
      <w:r>
        <w:separator/>
      </w:r>
    </w:p>
  </w:endnote>
  <w:endnote w:type="continuationSeparator" w:id="0">
    <w:p w:rsidR="00106DBC" w:rsidRDefault="0010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Liberation Sans">
    <w:panose1 w:val="020B0604020202020204"/>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華康中黑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288087"/>
      <w:docPartObj>
        <w:docPartGallery w:val="Page Numbers (Bottom of Page)"/>
        <w:docPartUnique/>
      </w:docPartObj>
    </w:sdtPr>
    <w:sdtEndPr/>
    <w:sdtContent>
      <w:p w:rsidR="00A142D1" w:rsidRPr="00612479" w:rsidRDefault="00A142D1" w:rsidP="0045032A">
        <w:pPr>
          <w:pStyle w:val="aff2"/>
          <w:jc w:val="center"/>
        </w:pPr>
        <w:r w:rsidRPr="00612479">
          <w:rPr>
            <w:rFonts w:ascii="Times New Roman" w:hAnsi="Times New Roman" w:cs="Times New Roman"/>
          </w:rPr>
          <w:fldChar w:fldCharType="begin"/>
        </w:r>
        <w:r w:rsidRPr="00612479">
          <w:rPr>
            <w:rFonts w:ascii="Times New Roman" w:hAnsi="Times New Roman" w:cs="Times New Roman"/>
          </w:rPr>
          <w:instrText>PAGE   \* MERGEFORMAT</w:instrText>
        </w:r>
        <w:r w:rsidRPr="00612479">
          <w:rPr>
            <w:rFonts w:ascii="Times New Roman" w:hAnsi="Times New Roman" w:cs="Times New Roman"/>
          </w:rPr>
          <w:fldChar w:fldCharType="separate"/>
        </w:r>
        <w:r w:rsidR="001D0CCE" w:rsidRPr="001D0CCE">
          <w:rPr>
            <w:rFonts w:ascii="Times New Roman" w:hAnsi="Times New Roman" w:cs="Times New Roman"/>
            <w:noProof/>
            <w:lang w:val="zh-TW"/>
          </w:rPr>
          <w:t>I</w:t>
        </w:r>
        <w:r w:rsidRPr="0061247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836599"/>
      <w:docPartObj>
        <w:docPartGallery w:val="Page Numbers (Bottom of Page)"/>
        <w:docPartUnique/>
      </w:docPartObj>
    </w:sdtPr>
    <w:sdtEndPr/>
    <w:sdtContent>
      <w:p w:rsidR="00A142D1" w:rsidRPr="00612479" w:rsidRDefault="00A142D1" w:rsidP="0045032A">
        <w:pPr>
          <w:pStyle w:val="aff2"/>
          <w:jc w:val="center"/>
        </w:pP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sidR="001D0CCE">
          <w:rPr>
            <w:rFonts w:ascii="Times New Roman" w:hAnsi="Times New Roman" w:cs="Times New Roman"/>
            <w:noProof/>
          </w:rPr>
          <w:t>1</w:t>
        </w:r>
        <w:r>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2D1" w:rsidRDefault="00A142D1">
    <w:pPr>
      <w:pStyle w:val="aff2"/>
      <w:jc w:val="center"/>
    </w:pPr>
    <w:r>
      <w:rPr>
        <w:lang w:val="zh-TW"/>
      </w:rPr>
      <w:fldChar w:fldCharType="begin"/>
    </w:r>
    <w:r>
      <w:instrText>PAGE</w:instrText>
    </w:r>
    <w:r>
      <w:fldChar w:fldCharType="separate"/>
    </w:r>
    <w:r w:rsidR="00BE0DF0">
      <w:rPr>
        <w:noProof/>
      </w:rPr>
      <w:t>76</w:t>
    </w:r>
    <w:r>
      <w:fldChar w:fldCharType="end"/>
    </w:r>
  </w:p>
  <w:p w:rsidR="00A142D1" w:rsidRDefault="00A142D1">
    <w:pPr>
      <w:pStyle w:val="aff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2D1" w:rsidRDefault="00A142D1">
    <w:pPr>
      <w:pStyle w:val="aff2"/>
      <w:jc w:val="center"/>
    </w:pPr>
    <w:r>
      <w:fldChar w:fldCharType="begin"/>
    </w:r>
    <w:r>
      <w:instrText>PAGE</w:instrText>
    </w:r>
    <w:r>
      <w:fldChar w:fldCharType="separate"/>
    </w:r>
    <w:r w:rsidR="00BE0DF0">
      <w:rPr>
        <w:noProof/>
      </w:rPr>
      <w:t>102</w:t>
    </w:r>
    <w:r>
      <w:rPr>
        <w:noProof/>
      </w:rPr>
      <w:fldChar w:fldCharType="end"/>
    </w:r>
  </w:p>
  <w:p w:rsidR="00A142D1" w:rsidRDefault="00A142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BC" w:rsidRDefault="00106DBC">
      <w:r>
        <w:separator/>
      </w:r>
    </w:p>
  </w:footnote>
  <w:footnote w:type="continuationSeparator" w:id="0">
    <w:p w:rsidR="00106DBC" w:rsidRDefault="00106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106"/>
    <w:multiLevelType w:val="hybridMultilevel"/>
    <w:tmpl w:val="C7627BFA"/>
    <w:lvl w:ilvl="0" w:tplc="1E60BDB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FD07D7"/>
    <w:multiLevelType w:val="multilevel"/>
    <w:tmpl w:val="6480FD00"/>
    <w:lvl w:ilvl="0">
      <w:start w:val="1"/>
      <w:numFmt w:val="decimal"/>
      <w:lvlText w:val="%1."/>
      <w:lvlJc w:val="left"/>
      <w:pPr>
        <w:ind w:left="920" w:hanging="36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 w15:restartNumberingAfterBreak="0">
    <w:nsid w:val="052A49A3"/>
    <w:multiLevelType w:val="hybridMultilevel"/>
    <w:tmpl w:val="62A27B1E"/>
    <w:lvl w:ilvl="0" w:tplc="1AD0E490">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54148DC"/>
    <w:multiLevelType w:val="hybridMultilevel"/>
    <w:tmpl w:val="DFCE72AE"/>
    <w:lvl w:ilvl="0" w:tplc="B4C6BE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63454A"/>
    <w:multiLevelType w:val="hybridMultilevel"/>
    <w:tmpl w:val="92123182"/>
    <w:lvl w:ilvl="0" w:tplc="7DFCA7AA">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0A454E"/>
    <w:multiLevelType w:val="hybridMultilevel"/>
    <w:tmpl w:val="0B8A2BA4"/>
    <w:lvl w:ilvl="0" w:tplc="B4C6BE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F430F3"/>
    <w:multiLevelType w:val="hybridMultilevel"/>
    <w:tmpl w:val="2B8278E8"/>
    <w:lvl w:ilvl="0" w:tplc="C06C72A0">
      <w:start w:val="1"/>
      <w:numFmt w:val="taiwaneseCountingThousand"/>
      <w:lvlText w:val="(%1)"/>
      <w:lvlJc w:val="left"/>
      <w:pPr>
        <w:ind w:left="1555" w:hanging="420"/>
      </w:pPr>
      <w:rPr>
        <w:rFonts w:ascii="標楷體" w:eastAsia="標楷體" w:hAnsi="標楷體" w:hint="default"/>
        <w:b w:val="0"/>
        <w:sz w:val="28"/>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7" w15:restartNumberingAfterBreak="0">
    <w:nsid w:val="0A4367F8"/>
    <w:multiLevelType w:val="hybridMultilevel"/>
    <w:tmpl w:val="7F6E24E6"/>
    <w:lvl w:ilvl="0" w:tplc="0EB8002C">
      <w:start w:val="1"/>
      <w:numFmt w:val="taiwaneseCountingThousand"/>
      <w:lvlText w:val="(%1)"/>
      <w:lvlJc w:val="left"/>
      <w:pPr>
        <w:ind w:left="1473"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A4A6C41"/>
    <w:multiLevelType w:val="hybridMultilevel"/>
    <w:tmpl w:val="8A6CF4C4"/>
    <w:lvl w:ilvl="0" w:tplc="0409000F">
      <w:start w:val="1"/>
      <w:numFmt w:val="decimal"/>
      <w:lvlText w:val="%1."/>
      <w:lvlJc w:val="left"/>
      <w:pPr>
        <w:ind w:left="480" w:hanging="480"/>
      </w:pPr>
      <w:rPr>
        <w:rFonts w:hint="default"/>
        <w:b w:val="0"/>
        <w:i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58647906">
      <w:start w:val="1"/>
      <w:numFmt w:val="decimal"/>
      <w:lvlText w:val="(%4)"/>
      <w:lvlJc w:val="left"/>
      <w:pPr>
        <w:ind w:left="2182" w:hanging="480"/>
      </w:pPr>
      <w:rPr>
        <w:rFonts w:hint="eastAsia"/>
      </w:rPr>
    </w:lvl>
    <w:lvl w:ilvl="4" w:tplc="2D3E23C8">
      <w:start w:val="1"/>
      <w:numFmt w:val="upperLetter"/>
      <w:lvlText w:val="(%5)"/>
      <w:lvlJc w:val="left"/>
      <w:pPr>
        <w:ind w:left="2310" w:hanging="39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8814EE"/>
    <w:multiLevelType w:val="multilevel"/>
    <w:tmpl w:val="241A73AE"/>
    <w:lvl w:ilvl="0">
      <w:start w:val="1"/>
      <w:numFmt w:val="decimal"/>
      <w:suff w:val="nothing"/>
      <w:lvlText w:val="%1、"/>
      <w:lvlJc w:val="left"/>
      <w:pPr>
        <w:ind w:left="1038" w:hanging="480"/>
      </w:pPr>
    </w:lvl>
    <w:lvl w:ilvl="1">
      <w:start w:val="1"/>
      <w:numFmt w:val="ideographTraditional"/>
      <w:lvlText w:val="%2、"/>
      <w:lvlJc w:val="left"/>
      <w:pPr>
        <w:ind w:left="1518" w:hanging="480"/>
      </w:pPr>
    </w:lvl>
    <w:lvl w:ilvl="2">
      <w:start w:val="1"/>
      <w:numFmt w:val="lowerRoman"/>
      <w:lvlText w:val="%3."/>
      <w:lvlJc w:val="right"/>
      <w:pPr>
        <w:ind w:left="1998" w:hanging="480"/>
      </w:pPr>
    </w:lvl>
    <w:lvl w:ilvl="3">
      <w:start w:val="1"/>
      <w:numFmt w:val="decimal"/>
      <w:lvlText w:val="%4."/>
      <w:lvlJc w:val="left"/>
      <w:pPr>
        <w:ind w:left="2478" w:hanging="480"/>
      </w:pPr>
    </w:lvl>
    <w:lvl w:ilvl="4">
      <w:start w:val="1"/>
      <w:numFmt w:val="ideographTraditional"/>
      <w:lvlText w:val="%5、"/>
      <w:lvlJc w:val="left"/>
      <w:pPr>
        <w:ind w:left="2958" w:hanging="480"/>
      </w:pPr>
    </w:lvl>
    <w:lvl w:ilvl="5">
      <w:start w:val="1"/>
      <w:numFmt w:val="lowerRoman"/>
      <w:lvlText w:val="%6."/>
      <w:lvlJc w:val="right"/>
      <w:pPr>
        <w:ind w:left="3438" w:hanging="480"/>
      </w:pPr>
    </w:lvl>
    <w:lvl w:ilvl="6">
      <w:start w:val="1"/>
      <w:numFmt w:val="decimal"/>
      <w:lvlText w:val="%7."/>
      <w:lvlJc w:val="left"/>
      <w:pPr>
        <w:ind w:left="3918" w:hanging="480"/>
      </w:pPr>
    </w:lvl>
    <w:lvl w:ilvl="7">
      <w:start w:val="1"/>
      <w:numFmt w:val="ideographTraditional"/>
      <w:lvlText w:val="%8、"/>
      <w:lvlJc w:val="left"/>
      <w:pPr>
        <w:ind w:left="4398" w:hanging="480"/>
      </w:pPr>
    </w:lvl>
    <w:lvl w:ilvl="8">
      <w:start w:val="1"/>
      <w:numFmt w:val="lowerRoman"/>
      <w:lvlText w:val="%9."/>
      <w:lvlJc w:val="right"/>
      <w:pPr>
        <w:ind w:left="4878" w:hanging="480"/>
      </w:pPr>
    </w:lvl>
  </w:abstractNum>
  <w:abstractNum w:abstractNumId="10" w15:restartNumberingAfterBreak="0">
    <w:nsid w:val="0BF275E0"/>
    <w:multiLevelType w:val="hybridMultilevel"/>
    <w:tmpl w:val="E91A4488"/>
    <w:lvl w:ilvl="0" w:tplc="A00C64E4">
      <w:start w:val="1"/>
      <w:numFmt w:val="decimal"/>
      <w:lvlText w:val="%1."/>
      <w:lvlJc w:val="left"/>
      <w:pPr>
        <w:ind w:left="1189"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4132E1"/>
    <w:multiLevelType w:val="hybridMultilevel"/>
    <w:tmpl w:val="678E4DF6"/>
    <w:lvl w:ilvl="0" w:tplc="6636835C">
      <w:start w:val="1"/>
      <w:numFmt w:val="decimal"/>
      <w:lvlText w:val="%1."/>
      <w:lvlJc w:val="left"/>
      <w:pPr>
        <w:ind w:left="240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455881"/>
    <w:multiLevelType w:val="hybridMultilevel"/>
    <w:tmpl w:val="1E4489BA"/>
    <w:lvl w:ilvl="0" w:tplc="7DFCA7AA">
      <w:start w:val="1"/>
      <w:numFmt w:val="decimal"/>
      <w:lvlText w:val="(%1)"/>
      <w:lvlJc w:val="left"/>
      <w:pPr>
        <w:ind w:left="1673" w:hanging="480"/>
      </w:pPr>
      <w:rPr>
        <w:rFonts w:hint="default"/>
      </w:rPr>
    </w:lvl>
    <w:lvl w:ilvl="1" w:tplc="04090019" w:tentative="1">
      <w:start w:val="1"/>
      <w:numFmt w:val="ideographTraditional"/>
      <w:lvlText w:val="%2、"/>
      <w:lvlJc w:val="left"/>
      <w:pPr>
        <w:ind w:left="2153" w:hanging="480"/>
      </w:pPr>
    </w:lvl>
    <w:lvl w:ilvl="2" w:tplc="0409001B" w:tentative="1">
      <w:start w:val="1"/>
      <w:numFmt w:val="lowerRoman"/>
      <w:lvlText w:val="%3."/>
      <w:lvlJc w:val="right"/>
      <w:pPr>
        <w:ind w:left="2633" w:hanging="480"/>
      </w:pPr>
    </w:lvl>
    <w:lvl w:ilvl="3" w:tplc="0409000F" w:tentative="1">
      <w:start w:val="1"/>
      <w:numFmt w:val="decimal"/>
      <w:lvlText w:val="%4."/>
      <w:lvlJc w:val="left"/>
      <w:pPr>
        <w:ind w:left="3113" w:hanging="480"/>
      </w:pPr>
    </w:lvl>
    <w:lvl w:ilvl="4" w:tplc="04090019" w:tentative="1">
      <w:start w:val="1"/>
      <w:numFmt w:val="ideographTraditional"/>
      <w:lvlText w:val="%5、"/>
      <w:lvlJc w:val="left"/>
      <w:pPr>
        <w:ind w:left="3593" w:hanging="480"/>
      </w:pPr>
    </w:lvl>
    <w:lvl w:ilvl="5" w:tplc="0409001B" w:tentative="1">
      <w:start w:val="1"/>
      <w:numFmt w:val="lowerRoman"/>
      <w:lvlText w:val="%6."/>
      <w:lvlJc w:val="right"/>
      <w:pPr>
        <w:ind w:left="4073" w:hanging="480"/>
      </w:pPr>
    </w:lvl>
    <w:lvl w:ilvl="6" w:tplc="0409000F" w:tentative="1">
      <w:start w:val="1"/>
      <w:numFmt w:val="decimal"/>
      <w:lvlText w:val="%7."/>
      <w:lvlJc w:val="left"/>
      <w:pPr>
        <w:ind w:left="4553" w:hanging="480"/>
      </w:pPr>
    </w:lvl>
    <w:lvl w:ilvl="7" w:tplc="04090019" w:tentative="1">
      <w:start w:val="1"/>
      <w:numFmt w:val="ideographTraditional"/>
      <w:lvlText w:val="%8、"/>
      <w:lvlJc w:val="left"/>
      <w:pPr>
        <w:ind w:left="5033" w:hanging="480"/>
      </w:pPr>
    </w:lvl>
    <w:lvl w:ilvl="8" w:tplc="0409001B" w:tentative="1">
      <w:start w:val="1"/>
      <w:numFmt w:val="lowerRoman"/>
      <w:lvlText w:val="%9."/>
      <w:lvlJc w:val="right"/>
      <w:pPr>
        <w:ind w:left="5513" w:hanging="480"/>
      </w:pPr>
    </w:lvl>
  </w:abstractNum>
  <w:abstractNum w:abstractNumId="13" w15:restartNumberingAfterBreak="0">
    <w:nsid w:val="123830BF"/>
    <w:multiLevelType w:val="hybridMultilevel"/>
    <w:tmpl w:val="5E542978"/>
    <w:lvl w:ilvl="0" w:tplc="37F07710">
      <w:start w:val="1"/>
      <w:numFmt w:val="decimal"/>
      <w:lvlText w:val="(%1)"/>
      <w:lvlJc w:val="left"/>
      <w:pPr>
        <w:ind w:left="1325" w:hanging="480"/>
      </w:pPr>
      <w:rPr>
        <w:rFonts w:ascii="Times New Roman" w:hAnsi="Times New Roman" w:cs="Times New Roman" w:hint="default"/>
      </w:rPr>
    </w:lvl>
    <w:lvl w:ilvl="1" w:tplc="04090019">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14" w15:restartNumberingAfterBreak="0">
    <w:nsid w:val="125F6EF2"/>
    <w:multiLevelType w:val="hybridMultilevel"/>
    <w:tmpl w:val="EF0AFCA2"/>
    <w:lvl w:ilvl="0" w:tplc="7EF291F8">
      <w:start w:val="1"/>
      <w:numFmt w:val="decimal"/>
      <w:lvlText w:val="%1."/>
      <w:lvlJc w:val="left"/>
      <w:pPr>
        <w:ind w:left="1189" w:hanging="480"/>
      </w:pPr>
      <w:rPr>
        <w:rFonts w:ascii="Times New Roman" w:hAnsi="Times New Roman" w:cs="Times New Roman"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32F1494"/>
    <w:multiLevelType w:val="multilevel"/>
    <w:tmpl w:val="EA9E7340"/>
    <w:lvl w:ilvl="0">
      <w:start w:val="1"/>
      <w:numFmt w:val="taiwaneseCountingThousand"/>
      <w:lvlText w:val="(%1)"/>
      <w:lvlJc w:val="left"/>
      <w:pPr>
        <w:ind w:left="920" w:hanging="360"/>
      </w:pPr>
      <w:rPr>
        <w:rFonts w:hint="default"/>
        <w:color w:val="auto"/>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6" w15:restartNumberingAfterBreak="0">
    <w:nsid w:val="149C5376"/>
    <w:multiLevelType w:val="hybridMultilevel"/>
    <w:tmpl w:val="582869E2"/>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4C9074F"/>
    <w:multiLevelType w:val="multilevel"/>
    <w:tmpl w:val="6480FD00"/>
    <w:lvl w:ilvl="0">
      <w:start w:val="1"/>
      <w:numFmt w:val="decimal"/>
      <w:lvlText w:val="%1."/>
      <w:lvlJc w:val="left"/>
      <w:pPr>
        <w:ind w:left="920" w:hanging="36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8" w15:restartNumberingAfterBreak="0">
    <w:nsid w:val="166F668F"/>
    <w:multiLevelType w:val="hybridMultilevel"/>
    <w:tmpl w:val="2B8278E8"/>
    <w:lvl w:ilvl="0" w:tplc="C06C72A0">
      <w:start w:val="1"/>
      <w:numFmt w:val="taiwaneseCountingThousand"/>
      <w:lvlText w:val="(%1)"/>
      <w:lvlJc w:val="left"/>
      <w:pPr>
        <w:ind w:left="1555" w:hanging="420"/>
      </w:pPr>
      <w:rPr>
        <w:rFonts w:ascii="標楷體" w:eastAsia="標楷體" w:hAnsi="標楷體" w:hint="default"/>
        <w:b w:val="0"/>
        <w:sz w:val="28"/>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9" w15:restartNumberingAfterBreak="0">
    <w:nsid w:val="18786B34"/>
    <w:multiLevelType w:val="multilevel"/>
    <w:tmpl w:val="EA9E7340"/>
    <w:lvl w:ilvl="0">
      <w:start w:val="1"/>
      <w:numFmt w:val="taiwaneseCountingThousand"/>
      <w:lvlText w:val="(%1)"/>
      <w:lvlJc w:val="left"/>
      <w:pPr>
        <w:ind w:left="920" w:hanging="360"/>
      </w:pPr>
      <w:rPr>
        <w:rFonts w:hint="default"/>
        <w:color w:val="auto"/>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0" w15:restartNumberingAfterBreak="0">
    <w:nsid w:val="18FE0C76"/>
    <w:multiLevelType w:val="multilevel"/>
    <w:tmpl w:val="52B6A7F0"/>
    <w:lvl w:ilvl="0">
      <w:start w:val="1"/>
      <w:numFmt w:val="taiwaneseCountingThousand"/>
      <w:lvlText w:val="%1、"/>
      <w:lvlJc w:val="left"/>
      <w:pPr>
        <w:ind w:left="945" w:hanging="46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1" w15:restartNumberingAfterBreak="0">
    <w:nsid w:val="1AAB4E4E"/>
    <w:multiLevelType w:val="multilevel"/>
    <w:tmpl w:val="0DACDB3A"/>
    <w:lvl w:ilvl="0">
      <w:start w:val="1"/>
      <w:numFmt w:val="ideographLegalTraditional"/>
      <w:lvlText w:val="%1、"/>
      <w:lvlJc w:val="left"/>
      <w:pPr>
        <w:tabs>
          <w:tab w:val="num" w:pos="480"/>
        </w:tabs>
        <w:ind w:left="480" w:hanging="480"/>
      </w:pPr>
      <w:rPr>
        <w:rFonts w:ascii="Times New Roman" w:hAnsi="Times New Roman" w:cs="Times New Roman" w:hint="default"/>
        <w:b w:val="0"/>
        <w:bCs w:val="0"/>
        <w:i w:val="0"/>
        <w:iCs w:val="0"/>
        <w:caps w:val="0"/>
        <w:smallCaps w:val="0"/>
        <w:strike w:val="0"/>
        <w:dstrike w:val="0"/>
        <w:noProof w:val="0"/>
        <w:vanish w:val="0"/>
        <w:color w:val="000000"/>
        <w:spacing w:val="0"/>
        <w:position w:val="0"/>
        <w:sz w:val="48"/>
        <w:u w:val="none"/>
        <w:vertAlign w:val="baseline"/>
        <w:em w:val="none"/>
      </w:rPr>
    </w:lvl>
    <w:lvl w:ilvl="1">
      <w:start w:val="1"/>
      <w:numFmt w:val="taiwaneseCountingThousand"/>
      <w:pStyle w:val="2"/>
      <w:lvlText w:val="%2、"/>
      <w:lvlJc w:val="left"/>
      <w:pPr>
        <w:tabs>
          <w:tab w:val="num" w:pos="567"/>
        </w:tabs>
        <w:ind w:left="567" w:hanging="567"/>
      </w:pPr>
      <w:rPr>
        <w:rFonts w:ascii="標楷體" w:eastAsia="標楷體" w:hAnsi="標楷體" w:hint="eastAsia"/>
        <w:b w:val="0"/>
        <w:i w:val="0"/>
        <w:color w:val="auto"/>
        <w:sz w:val="36"/>
        <w:u w:val="none"/>
        <w:em w:val="none"/>
        <w:lang w:val="en-US"/>
      </w:rPr>
    </w:lvl>
    <w:lvl w:ilvl="2">
      <w:start w:val="1"/>
      <w:numFmt w:val="taiwaneseCountingThousand"/>
      <w:pStyle w:val="3"/>
      <w:lvlText w:val="（%3）"/>
      <w:lvlJc w:val="left"/>
      <w:pPr>
        <w:tabs>
          <w:tab w:val="num" w:pos="709"/>
        </w:tabs>
        <w:ind w:left="709" w:hanging="709"/>
      </w:pPr>
      <w:rPr>
        <w:rFonts w:ascii="標楷體" w:eastAsia="標楷體" w:hAnsi="標楷體" w:cs="Times New Roman" w:hint="default"/>
        <w:b w:val="0"/>
        <w:i w:val="0"/>
        <w:color w:val="auto"/>
        <w:sz w:val="28"/>
        <w:u w:val="none"/>
        <w:em w:val="none"/>
      </w:rPr>
    </w:lvl>
    <w:lvl w:ilvl="3">
      <w:start w:val="1"/>
      <w:numFmt w:val="decimal"/>
      <w:pStyle w:val="4"/>
      <w:lvlText w:val="%4."/>
      <w:lvlJc w:val="left"/>
      <w:pPr>
        <w:tabs>
          <w:tab w:val="num" w:pos="851"/>
        </w:tabs>
        <w:ind w:left="851" w:hanging="851"/>
      </w:pPr>
      <w:rPr>
        <w:rFonts w:ascii="Times New Roman" w:hAnsi="Times New Roman" w:cs="Times New Roman" w:hint="default"/>
      </w:rPr>
    </w:lvl>
    <w:lvl w:ilvl="4">
      <w:start w:val="1"/>
      <w:numFmt w:val="decimal"/>
      <w:pStyle w:val="5"/>
      <w:lvlText w:val="（%5）"/>
      <w:lvlJc w:val="left"/>
      <w:pPr>
        <w:tabs>
          <w:tab w:val="num" w:pos="2127"/>
        </w:tabs>
        <w:ind w:left="2127" w:hanging="992"/>
      </w:pPr>
      <w:rPr>
        <w:rFonts w:ascii="Times New Roman" w:hAnsi="Times New Roman" w:cs="Times New Roman" w:hint="default"/>
      </w:rPr>
    </w:lvl>
    <w:lvl w:ilvl="5">
      <w:start w:val="1"/>
      <w:numFmt w:val="upperLetter"/>
      <w:pStyle w:val="6"/>
      <w:lvlText w:val="%6."/>
      <w:lvlJc w:val="left"/>
      <w:pPr>
        <w:tabs>
          <w:tab w:val="num" w:pos="1134"/>
        </w:tabs>
        <w:ind w:left="1134" w:hanging="1134"/>
      </w:pPr>
      <w:rPr>
        <w:rFonts w:ascii="Times New Roman" w:hAnsi="Times New Roman" w:cs="Times New Roman" w:hint="default"/>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1D4F0A4E"/>
    <w:multiLevelType w:val="multilevel"/>
    <w:tmpl w:val="CFE6615E"/>
    <w:lvl w:ilvl="0">
      <w:start w:val="1"/>
      <w:numFmt w:val="taiwaneseCountingThousand"/>
      <w:lvlText w:val="%1、"/>
      <w:lvlJc w:val="left"/>
      <w:pPr>
        <w:ind w:left="1552" w:hanging="465"/>
      </w:pPr>
      <w:rPr>
        <w:color w:val="auto"/>
        <w:shd w:val="clear" w:color="auto" w:fill="auto"/>
        <w:lang w:val="en-US"/>
      </w:rPr>
    </w:lvl>
    <w:lvl w:ilvl="1">
      <w:start w:val="1"/>
      <w:numFmt w:val="ideographTraditional"/>
      <w:lvlText w:val="%2、"/>
      <w:lvlJc w:val="left"/>
      <w:pPr>
        <w:ind w:left="2047" w:hanging="480"/>
      </w:pPr>
    </w:lvl>
    <w:lvl w:ilvl="2">
      <w:start w:val="1"/>
      <w:numFmt w:val="lowerRoman"/>
      <w:lvlText w:val="%3."/>
      <w:lvlJc w:val="right"/>
      <w:pPr>
        <w:ind w:left="2527" w:hanging="480"/>
      </w:pPr>
    </w:lvl>
    <w:lvl w:ilvl="3">
      <w:start w:val="1"/>
      <w:numFmt w:val="decimal"/>
      <w:lvlText w:val="%4."/>
      <w:lvlJc w:val="left"/>
      <w:pPr>
        <w:ind w:left="3007" w:hanging="480"/>
      </w:pPr>
    </w:lvl>
    <w:lvl w:ilvl="4">
      <w:start w:val="1"/>
      <w:numFmt w:val="ideographTraditional"/>
      <w:lvlText w:val="%5、"/>
      <w:lvlJc w:val="left"/>
      <w:pPr>
        <w:ind w:left="3487" w:hanging="480"/>
      </w:pPr>
    </w:lvl>
    <w:lvl w:ilvl="5">
      <w:start w:val="1"/>
      <w:numFmt w:val="lowerRoman"/>
      <w:lvlText w:val="%6."/>
      <w:lvlJc w:val="right"/>
      <w:pPr>
        <w:ind w:left="3967" w:hanging="480"/>
      </w:pPr>
    </w:lvl>
    <w:lvl w:ilvl="6">
      <w:start w:val="1"/>
      <w:numFmt w:val="decimal"/>
      <w:lvlText w:val="%7."/>
      <w:lvlJc w:val="left"/>
      <w:pPr>
        <w:ind w:left="4447" w:hanging="480"/>
      </w:pPr>
    </w:lvl>
    <w:lvl w:ilvl="7">
      <w:start w:val="1"/>
      <w:numFmt w:val="ideographTraditional"/>
      <w:lvlText w:val="%8、"/>
      <w:lvlJc w:val="left"/>
      <w:pPr>
        <w:ind w:left="4927" w:hanging="480"/>
      </w:pPr>
    </w:lvl>
    <w:lvl w:ilvl="8">
      <w:start w:val="1"/>
      <w:numFmt w:val="lowerRoman"/>
      <w:lvlText w:val="%9."/>
      <w:lvlJc w:val="right"/>
      <w:pPr>
        <w:ind w:left="5407" w:hanging="480"/>
      </w:pPr>
    </w:lvl>
  </w:abstractNum>
  <w:abstractNum w:abstractNumId="23" w15:restartNumberingAfterBreak="0">
    <w:nsid w:val="1E9E3B9A"/>
    <w:multiLevelType w:val="hybridMultilevel"/>
    <w:tmpl w:val="83B8982A"/>
    <w:lvl w:ilvl="0" w:tplc="0488170E">
      <w:start w:val="1"/>
      <w:numFmt w:val="decimal"/>
      <w:lvlText w:val="%1、"/>
      <w:lvlJc w:val="left"/>
      <w:pPr>
        <w:ind w:left="960" w:hanging="480"/>
      </w:pPr>
      <w:rPr>
        <w:rFonts w:hint="eastAsia"/>
      </w:rPr>
    </w:lvl>
    <w:lvl w:ilvl="1" w:tplc="530ED078">
      <w:start w:val="1"/>
      <w:numFmt w:val="decimal"/>
      <w:lvlText w:val="%2."/>
      <w:lvlJc w:val="left"/>
      <w:pPr>
        <w:ind w:left="960" w:hanging="480"/>
      </w:pPr>
      <w:rPr>
        <w:rFonts w:hint="default"/>
      </w:rPr>
    </w:lvl>
    <w:lvl w:ilvl="2" w:tplc="01AECAA4">
      <w:start w:val="1"/>
      <w:numFmt w:val="taiwaneseCountingThousand"/>
      <w:lvlText w:val="(%3)"/>
      <w:lvlJc w:val="left"/>
      <w:pPr>
        <w:ind w:left="1380" w:hanging="420"/>
      </w:pPr>
      <w:rPr>
        <w:rFonts w:ascii="標楷體" w:eastAsia="標楷體" w:hAnsi="標楷體" w:hint="default"/>
      </w:rPr>
    </w:lvl>
    <w:lvl w:ilvl="3" w:tplc="2D78A228">
      <w:start w:val="1"/>
      <w:numFmt w:val="decimal"/>
      <w:lvlText w:val="(%4)"/>
      <w:lvlJc w:val="left"/>
      <w:pPr>
        <w:ind w:left="2400" w:hanging="960"/>
      </w:pPr>
      <w:rPr>
        <w:rFont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20F63ED7"/>
    <w:multiLevelType w:val="hybridMultilevel"/>
    <w:tmpl w:val="EAD0B596"/>
    <w:lvl w:ilvl="0" w:tplc="D76A8CA0">
      <w:start w:val="1"/>
      <w:numFmt w:val="taiwaneseCountingThousand"/>
      <w:lvlText w:val="(%1)"/>
      <w:lvlJc w:val="left"/>
      <w:pPr>
        <w:ind w:left="1473"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21404DF4"/>
    <w:multiLevelType w:val="hybridMultilevel"/>
    <w:tmpl w:val="2B8278E8"/>
    <w:lvl w:ilvl="0" w:tplc="C06C72A0">
      <w:start w:val="1"/>
      <w:numFmt w:val="taiwaneseCountingThousand"/>
      <w:lvlText w:val="(%1)"/>
      <w:lvlJc w:val="left"/>
      <w:pPr>
        <w:ind w:left="1555" w:hanging="420"/>
      </w:pPr>
      <w:rPr>
        <w:rFonts w:ascii="標楷體" w:eastAsia="標楷體" w:hAnsi="標楷體" w:hint="default"/>
        <w:b w:val="0"/>
        <w:sz w:val="28"/>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26" w15:restartNumberingAfterBreak="0">
    <w:nsid w:val="23E4113B"/>
    <w:multiLevelType w:val="hybridMultilevel"/>
    <w:tmpl w:val="747EA34C"/>
    <w:lvl w:ilvl="0" w:tplc="7DFCA7AA">
      <w:start w:val="1"/>
      <w:numFmt w:val="decimal"/>
      <w:lvlText w:val="(%1)"/>
      <w:lvlJc w:val="left"/>
      <w:pPr>
        <w:ind w:left="1955" w:hanging="480"/>
      </w:pPr>
      <w:rPr>
        <w:rFonts w:hint="default"/>
      </w:rPr>
    </w:lvl>
    <w:lvl w:ilvl="1" w:tplc="04090019" w:tentative="1">
      <w:start w:val="1"/>
      <w:numFmt w:val="ideographTraditional"/>
      <w:lvlText w:val="%2、"/>
      <w:lvlJc w:val="left"/>
      <w:pPr>
        <w:ind w:left="2435" w:hanging="480"/>
      </w:pPr>
    </w:lvl>
    <w:lvl w:ilvl="2" w:tplc="0409001B" w:tentative="1">
      <w:start w:val="1"/>
      <w:numFmt w:val="lowerRoman"/>
      <w:lvlText w:val="%3."/>
      <w:lvlJc w:val="right"/>
      <w:pPr>
        <w:ind w:left="2915" w:hanging="480"/>
      </w:pPr>
    </w:lvl>
    <w:lvl w:ilvl="3" w:tplc="0409000F" w:tentative="1">
      <w:start w:val="1"/>
      <w:numFmt w:val="decimal"/>
      <w:lvlText w:val="%4."/>
      <w:lvlJc w:val="left"/>
      <w:pPr>
        <w:ind w:left="3395" w:hanging="480"/>
      </w:pPr>
    </w:lvl>
    <w:lvl w:ilvl="4" w:tplc="04090019" w:tentative="1">
      <w:start w:val="1"/>
      <w:numFmt w:val="ideographTraditional"/>
      <w:lvlText w:val="%5、"/>
      <w:lvlJc w:val="left"/>
      <w:pPr>
        <w:ind w:left="3875" w:hanging="480"/>
      </w:pPr>
    </w:lvl>
    <w:lvl w:ilvl="5" w:tplc="0409001B" w:tentative="1">
      <w:start w:val="1"/>
      <w:numFmt w:val="lowerRoman"/>
      <w:lvlText w:val="%6."/>
      <w:lvlJc w:val="right"/>
      <w:pPr>
        <w:ind w:left="4355" w:hanging="480"/>
      </w:pPr>
    </w:lvl>
    <w:lvl w:ilvl="6" w:tplc="0409000F" w:tentative="1">
      <w:start w:val="1"/>
      <w:numFmt w:val="decimal"/>
      <w:lvlText w:val="%7."/>
      <w:lvlJc w:val="left"/>
      <w:pPr>
        <w:ind w:left="4835" w:hanging="480"/>
      </w:pPr>
    </w:lvl>
    <w:lvl w:ilvl="7" w:tplc="04090019" w:tentative="1">
      <w:start w:val="1"/>
      <w:numFmt w:val="ideographTraditional"/>
      <w:lvlText w:val="%8、"/>
      <w:lvlJc w:val="left"/>
      <w:pPr>
        <w:ind w:left="5315" w:hanging="480"/>
      </w:pPr>
    </w:lvl>
    <w:lvl w:ilvl="8" w:tplc="0409001B" w:tentative="1">
      <w:start w:val="1"/>
      <w:numFmt w:val="lowerRoman"/>
      <w:lvlText w:val="%9."/>
      <w:lvlJc w:val="right"/>
      <w:pPr>
        <w:ind w:left="5795" w:hanging="480"/>
      </w:pPr>
    </w:lvl>
  </w:abstractNum>
  <w:abstractNum w:abstractNumId="27" w15:restartNumberingAfterBreak="0">
    <w:nsid w:val="251F4E7D"/>
    <w:multiLevelType w:val="multilevel"/>
    <w:tmpl w:val="EA0449AA"/>
    <w:lvl w:ilvl="0">
      <w:start w:val="1"/>
      <w:numFmt w:val="taiwaneseCountingThousand"/>
      <w:lvlText w:val="%1、"/>
      <w:lvlJc w:val="left"/>
      <w:pPr>
        <w:ind w:left="705" w:hanging="465"/>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8" w15:restartNumberingAfterBreak="0">
    <w:nsid w:val="25531ED5"/>
    <w:multiLevelType w:val="hybridMultilevel"/>
    <w:tmpl w:val="ED52FED8"/>
    <w:lvl w:ilvl="0" w:tplc="B8C8777A">
      <w:start w:val="1"/>
      <w:numFmt w:val="taiwaneseCountingThousand"/>
      <w:lvlText w:val="%1、"/>
      <w:lvlJc w:val="left"/>
      <w:pPr>
        <w:ind w:left="1004" w:hanging="720"/>
      </w:pPr>
      <w:rPr>
        <w:rFonts w:ascii="標楷體" w:eastAsia="標楷體" w:hAnsi="標楷體"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9A1379F"/>
    <w:multiLevelType w:val="multilevel"/>
    <w:tmpl w:val="EA9E7340"/>
    <w:lvl w:ilvl="0">
      <w:start w:val="1"/>
      <w:numFmt w:val="taiwaneseCountingThousand"/>
      <w:lvlText w:val="(%1)"/>
      <w:lvlJc w:val="left"/>
      <w:pPr>
        <w:ind w:left="920" w:hanging="360"/>
      </w:pPr>
      <w:rPr>
        <w:rFonts w:hint="default"/>
        <w:color w:val="auto"/>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0" w15:restartNumberingAfterBreak="0">
    <w:nsid w:val="29F7258A"/>
    <w:multiLevelType w:val="multilevel"/>
    <w:tmpl w:val="F6BC3CE6"/>
    <w:lvl w:ilvl="0">
      <w:start w:val="1"/>
      <w:numFmt w:val="taiwaneseCountingThousand"/>
      <w:lvlText w:val="%1、"/>
      <w:lvlJc w:val="left"/>
      <w:pPr>
        <w:ind w:left="920" w:hanging="360"/>
      </w:pPr>
      <w:rPr>
        <w:rFonts w:hint="default"/>
        <w:color w:val="auto"/>
      </w:rPr>
    </w:lvl>
    <w:lvl w:ilvl="1">
      <w:start w:val="1"/>
      <w:numFmt w:val="ideographTraditional"/>
      <w:lvlText w:val="%2、"/>
      <w:lvlJc w:val="left"/>
      <w:pPr>
        <w:ind w:left="1520" w:hanging="480"/>
      </w:pPr>
    </w:lvl>
    <w:lvl w:ilvl="2">
      <w:start w:val="1"/>
      <w:numFmt w:val="decimal"/>
      <w:lvlText w:val="%3."/>
      <w:lvlJc w:val="lef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1" w15:restartNumberingAfterBreak="0">
    <w:nsid w:val="2B522D04"/>
    <w:multiLevelType w:val="hybridMultilevel"/>
    <w:tmpl w:val="3C3ADECE"/>
    <w:lvl w:ilvl="0" w:tplc="2D78A228">
      <w:start w:val="1"/>
      <w:numFmt w:val="decimal"/>
      <w:lvlText w:val="(%1)"/>
      <w:lvlJc w:val="left"/>
      <w:pPr>
        <w:ind w:left="1805" w:hanging="480"/>
      </w:pPr>
      <w:rPr>
        <w:rFonts w:hint="default"/>
      </w:r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32" w15:restartNumberingAfterBreak="0">
    <w:nsid w:val="2F127C50"/>
    <w:multiLevelType w:val="hybridMultilevel"/>
    <w:tmpl w:val="5E542978"/>
    <w:lvl w:ilvl="0" w:tplc="37F07710">
      <w:start w:val="1"/>
      <w:numFmt w:val="decimal"/>
      <w:lvlText w:val="(%1)"/>
      <w:lvlJc w:val="left"/>
      <w:pPr>
        <w:ind w:left="1325" w:hanging="480"/>
      </w:pPr>
      <w:rPr>
        <w:rFonts w:ascii="Times New Roman" w:hAnsi="Times New Roman" w:cs="Times New Roman" w:hint="default"/>
      </w:rPr>
    </w:lvl>
    <w:lvl w:ilvl="1" w:tplc="04090019">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33" w15:restartNumberingAfterBreak="0">
    <w:nsid w:val="2FE80F00"/>
    <w:multiLevelType w:val="hybridMultilevel"/>
    <w:tmpl w:val="07DAA6B8"/>
    <w:lvl w:ilvl="0" w:tplc="49966DA4">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30991F7F"/>
    <w:multiLevelType w:val="multilevel"/>
    <w:tmpl w:val="E9E4710E"/>
    <w:lvl w:ilvl="0">
      <w:start w:val="1"/>
      <w:numFmt w:val="ideographLegalTraditional"/>
      <w:lvlText w:val="%1、"/>
      <w:lvlJc w:val="left"/>
      <w:pPr>
        <w:ind w:left="500" w:hanging="50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323005A3"/>
    <w:multiLevelType w:val="hybridMultilevel"/>
    <w:tmpl w:val="AEAC78F6"/>
    <w:lvl w:ilvl="0" w:tplc="9FAC21B0">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764" w:hanging="480"/>
      </w:pPr>
    </w:lvl>
    <w:lvl w:ilvl="2" w:tplc="0409001B" w:tentative="1">
      <w:start w:val="1"/>
      <w:numFmt w:val="lowerRoman"/>
      <w:lvlText w:val="%3."/>
      <w:lvlJc w:val="right"/>
      <w:pPr>
        <w:ind w:left="1244" w:hanging="480"/>
      </w:p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36" w15:restartNumberingAfterBreak="0">
    <w:nsid w:val="33AC00EF"/>
    <w:multiLevelType w:val="multilevel"/>
    <w:tmpl w:val="32321884"/>
    <w:lvl w:ilvl="0">
      <w:start w:val="1"/>
      <w:numFmt w:val="decimal"/>
      <w:lvlText w:val="%1."/>
      <w:lvlJc w:val="left"/>
      <w:pPr>
        <w:ind w:left="920" w:hanging="36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rPr>
        <w:rFonts w:ascii="Times New Roman" w:hAnsi="Times New Roman" w:cs="Times New Roman" w:hint="default"/>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7" w15:restartNumberingAfterBreak="0">
    <w:nsid w:val="3413065E"/>
    <w:multiLevelType w:val="multilevel"/>
    <w:tmpl w:val="A8542D90"/>
    <w:lvl w:ilvl="0">
      <w:start w:val="1"/>
      <w:numFmt w:val="taiwaneseCountingThousand"/>
      <w:lvlText w:val="%1、"/>
      <w:lvlJc w:val="left"/>
      <w:pPr>
        <w:ind w:left="1552" w:hanging="465"/>
      </w:pPr>
      <w:rPr>
        <w:color w:val="auto"/>
        <w:lang w:val="en-US"/>
      </w:rPr>
    </w:lvl>
    <w:lvl w:ilvl="1">
      <w:start w:val="1"/>
      <w:numFmt w:val="ideographTraditional"/>
      <w:lvlText w:val="%2、"/>
      <w:lvlJc w:val="left"/>
      <w:pPr>
        <w:ind w:left="2047" w:hanging="480"/>
      </w:pPr>
    </w:lvl>
    <w:lvl w:ilvl="2">
      <w:start w:val="1"/>
      <w:numFmt w:val="lowerRoman"/>
      <w:lvlText w:val="%3."/>
      <w:lvlJc w:val="right"/>
      <w:pPr>
        <w:ind w:left="2527" w:hanging="480"/>
      </w:pPr>
    </w:lvl>
    <w:lvl w:ilvl="3">
      <w:start w:val="1"/>
      <w:numFmt w:val="decimal"/>
      <w:lvlText w:val="%4."/>
      <w:lvlJc w:val="left"/>
      <w:pPr>
        <w:ind w:left="3007" w:hanging="480"/>
      </w:pPr>
    </w:lvl>
    <w:lvl w:ilvl="4">
      <w:start w:val="1"/>
      <w:numFmt w:val="ideographTraditional"/>
      <w:lvlText w:val="%5、"/>
      <w:lvlJc w:val="left"/>
      <w:pPr>
        <w:ind w:left="3487" w:hanging="480"/>
      </w:pPr>
    </w:lvl>
    <w:lvl w:ilvl="5">
      <w:start w:val="1"/>
      <w:numFmt w:val="lowerRoman"/>
      <w:lvlText w:val="%6."/>
      <w:lvlJc w:val="right"/>
      <w:pPr>
        <w:ind w:left="3967" w:hanging="480"/>
      </w:pPr>
    </w:lvl>
    <w:lvl w:ilvl="6">
      <w:start w:val="1"/>
      <w:numFmt w:val="decimal"/>
      <w:lvlText w:val="%7."/>
      <w:lvlJc w:val="left"/>
      <w:pPr>
        <w:ind w:left="4447" w:hanging="480"/>
      </w:pPr>
    </w:lvl>
    <w:lvl w:ilvl="7">
      <w:start w:val="1"/>
      <w:numFmt w:val="ideographTraditional"/>
      <w:lvlText w:val="%8、"/>
      <w:lvlJc w:val="left"/>
      <w:pPr>
        <w:ind w:left="4927" w:hanging="480"/>
      </w:pPr>
    </w:lvl>
    <w:lvl w:ilvl="8">
      <w:start w:val="1"/>
      <w:numFmt w:val="lowerRoman"/>
      <w:lvlText w:val="%9."/>
      <w:lvlJc w:val="right"/>
      <w:pPr>
        <w:ind w:left="5407" w:hanging="480"/>
      </w:pPr>
    </w:lvl>
  </w:abstractNum>
  <w:abstractNum w:abstractNumId="38" w15:restartNumberingAfterBreak="0">
    <w:nsid w:val="35F83C46"/>
    <w:multiLevelType w:val="multilevel"/>
    <w:tmpl w:val="5D725E8A"/>
    <w:lvl w:ilvl="0">
      <w:start w:val="1"/>
      <w:numFmt w:val="decimal"/>
      <w:lvlText w:val="%1."/>
      <w:lvlJc w:val="left"/>
      <w:pPr>
        <w:ind w:left="920" w:hanging="360"/>
      </w:pPr>
      <w:rPr>
        <w:rFonts w:hint="default"/>
        <w:color w:val="auto"/>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rPr>
        <w:rFonts w:hint="eastAsia"/>
        <w:color w:val="auto"/>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9" w15:restartNumberingAfterBreak="0">
    <w:nsid w:val="379E5E87"/>
    <w:multiLevelType w:val="multilevel"/>
    <w:tmpl w:val="EA9E7340"/>
    <w:lvl w:ilvl="0">
      <w:start w:val="1"/>
      <w:numFmt w:val="taiwaneseCountingThousand"/>
      <w:lvlText w:val="(%1)"/>
      <w:lvlJc w:val="left"/>
      <w:pPr>
        <w:ind w:left="920" w:hanging="360"/>
      </w:pPr>
      <w:rPr>
        <w:rFonts w:hint="default"/>
        <w:color w:val="auto"/>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40" w15:restartNumberingAfterBreak="0">
    <w:nsid w:val="37CB1BF4"/>
    <w:multiLevelType w:val="hybridMultilevel"/>
    <w:tmpl w:val="7C7C4810"/>
    <w:lvl w:ilvl="0" w:tplc="FD240202">
      <w:start w:val="1"/>
      <w:numFmt w:val="taiwaneseCountingThousand"/>
      <w:lvlText w:val="(%1)"/>
      <w:lvlJc w:val="left"/>
      <w:pPr>
        <w:ind w:left="1473"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39FE1791"/>
    <w:multiLevelType w:val="hybridMultilevel"/>
    <w:tmpl w:val="24CCF174"/>
    <w:lvl w:ilvl="0" w:tplc="8E969DCC">
      <w:start w:val="1"/>
      <w:numFmt w:val="decimal"/>
      <w:lvlText w:val="%1."/>
      <w:lvlJc w:val="left"/>
      <w:pPr>
        <w:ind w:left="2400" w:hanging="480"/>
      </w:pPr>
      <w:rPr>
        <w:rFonts w:ascii="Times New Roman" w:eastAsia="標楷體" w:hAnsi="Times New Roman"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ACC6A2D"/>
    <w:multiLevelType w:val="hybridMultilevel"/>
    <w:tmpl w:val="8B34B08A"/>
    <w:lvl w:ilvl="0" w:tplc="9FB46BA4">
      <w:start w:val="1"/>
      <w:numFmt w:val="taiwaneseCountingThousand"/>
      <w:lvlText w:val="%1、"/>
      <w:lvlJc w:val="left"/>
      <w:pPr>
        <w:ind w:left="1488" w:hanging="495"/>
      </w:pPr>
      <w:rPr>
        <w:rFonts w:ascii="標楷體" w:eastAsia="標楷體" w:hAnsi="標楷體" w:hint="default"/>
        <w:color w:val="auto"/>
        <w:sz w:val="28"/>
      </w:rPr>
    </w:lvl>
    <w:lvl w:ilvl="1" w:tplc="31C48C6A">
      <w:start w:val="1"/>
      <w:numFmt w:val="taiwaneseCountingThousand"/>
      <w:lvlText w:val="(%2)"/>
      <w:lvlJc w:val="left"/>
      <w:pPr>
        <w:ind w:left="1670" w:hanging="480"/>
      </w:pPr>
      <w:rPr>
        <w:rFonts w:ascii="標楷體" w:eastAsia="標楷體" w:hAnsi="標楷體" w:hint="default"/>
        <w:b w:val="0"/>
        <w:sz w:val="28"/>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3" w15:restartNumberingAfterBreak="0">
    <w:nsid w:val="3D407E85"/>
    <w:multiLevelType w:val="multilevel"/>
    <w:tmpl w:val="EA0449AA"/>
    <w:lvl w:ilvl="0">
      <w:start w:val="1"/>
      <w:numFmt w:val="taiwaneseCountingThousand"/>
      <w:lvlText w:val="%1、"/>
      <w:lvlJc w:val="left"/>
      <w:pPr>
        <w:ind w:left="705" w:hanging="465"/>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4" w15:restartNumberingAfterBreak="0">
    <w:nsid w:val="3DE64FDE"/>
    <w:multiLevelType w:val="hybridMultilevel"/>
    <w:tmpl w:val="2B8278E8"/>
    <w:lvl w:ilvl="0" w:tplc="C06C72A0">
      <w:start w:val="1"/>
      <w:numFmt w:val="taiwaneseCountingThousand"/>
      <w:lvlText w:val="(%1)"/>
      <w:lvlJc w:val="left"/>
      <w:pPr>
        <w:ind w:left="1555" w:hanging="420"/>
      </w:pPr>
      <w:rPr>
        <w:rFonts w:ascii="標楷體" w:eastAsia="標楷體" w:hAnsi="標楷體" w:hint="default"/>
        <w:b w:val="0"/>
        <w:sz w:val="28"/>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45" w15:restartNumberingAfterBreak="0">
    <w:nsid w:val="3F12616C"/>
    <w:multiLevelType w:val="multilevel"/>
    <w:tmpl w:val="1E3ADB86"/>
    <w:lvl w:ilvl="0">
      <w:start w:val="1"/>
      <w:numFmt w:val="taiwaneseCountingThousand"/>
      <w:lvlText w:val="%1、"/>
      <w:lvlJc w:val="left"/>
      <w:pPr>
        <w:ind w:left="920" w:hanging="360"/>
      </w:pPr>
      <w:rPr>
        <w:rFonts w:hint="default"/>
        <w:color w:val="auto"/>
      </w:rPr>
    </w:lvl>
    <w:lvl w:ilvl="1">
      <w:start w:val="1"/>
      <w:numFmt w:val="ideographTraditional"/>
      <w:lvlText w:val="%2、"/>
      <w:lvlJc w:val="left"/>
      <w:pPr>
        <w:ind w:left="1520" w:hanging="480"/>
      </w:pPr>
    </w:lvl>
    <w:lvl w:ilvl="2">
      <w:start w:val="1"/>
      <w:numFmt w:val="decimal"/>
      <w:lvlText w:val="(%3)"/>
      <w:lvlJc w:val="left"/>
      <w:pPr>
        <w:ind w:left="2000" w:hanging="480"/>
      </w:pPr>
      <w:rPr>
        <w:rFonts w:hint="default"/>
      </w:rPr>
    </w:lvl>
    <w:lvl w:ilvl="3">
      <w:start w:val="1"/>
      <w:numFmt w:val="decimal"/>
      <w:lvlText w:val="(%4)"/>
      <w:lvlJc w:val="left"/>
      <w:pPr>
        <w:ind w:left="2480" w:hanging="480"/>
      </w:pPr>
      <w:rPr>
        <w:rFonts w:hint="default"/>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46" w15:restartNumberingAfterBreak="0">
    <w:nsid w:val="3F32150B"/>
    <w:multiLevelType w:val="hybridMultilevel"/>
    <w:tmpl w:val="69EE6790"/>
    <w:lvl w:ilvl="0" w:tplc="9E4C7242">
      <w:start w:val="1"/>
      <w:numFmt w:val="taiwaneseCountingThousand"/>
      <w:lvlText w:val="%1、"/>
      <w:lvlJc w:val="left"/>
      <w:pPr>
        <w:ind w:left="480" w:hanging="480"/>
      </w:pPr>
      <w:rPr>
        <w:rFonts w:hint="default"/>
        <w:color w:val="auto"/>
        <w:sz w:val="28"/>
      </w:rPr>
    </w:lvl>
    <w:lvl w:ilvl="1" w:tplc="0409000F">
      <w:start w:val="1"/>
      <w:numFmt w:val="decimal"/>
      <w:lvlText w:val="%2."/>
      <w:lvlJc w:val="left"/>
      <w:pPr>
        <w:ind w:left="960" w:hanging="480"/>
      </w:pPr>
    </w:lvl>
    <w:lvl w:ilvl="2" w:tplc="A1F4BA96">
      <w:start w:val="1"/>
      <w:numFmt w:val="decimal"/>
      <w:lvlText w:val="%3."/>
      <w:lvlJc w:val="left"/>
      <w:pPr>
        <w:ind w:left="1320" w:hanging="360"/>
      </w:pPr>
      <w:rPr>
        <w:rFonts w:hint="default"/>
      </w:rPr>
    </w:lvl>
    <w:lvl w:ilvl="3" w:tplc="7DFCA7AA">
      <w:start w:val="1"/>
      <w:numFmt w:val="decimal"/>
      <w:suff w:val="nothing"/>
      <w:lvlText w:val="(%4)"/>
      <w:lvlJc w:val="left"/>
      <w:pPr>
        <w:ind w:left="1353"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0B40A0F"/>
    <w:multiLevelType w:val="hybridMultilevel"/>
    <w:tmpl w:val="B8B6C7F0"/>
    <w:lvl w:ilvl="0" w:tplc="69C4076A">
      <w:start w:val="1"/>
      <w:numFmt w:val="taiwaneseCountingThousand"/>
      <w:lvlText w:val="%1、"/>
      <w:lvlJc w:val="left"/>
      <w:pPr>
        <w:ind w:left="906" w:hanging="480"/>
      </w:pPr>
      <w:rPr>
        <w:rFonts w:hint="default"/>
        <w:b/>
        <w:color w:val="auto"/>
      </w:rPr>
    </w:lvl>
    <w:lvl w:ilvl="1" w:tplc="B8C8777A">
      <w:start w:val="1"/>
      <w:numFmt w:val="taiwaneseCountingThousand"/>
      <w:lvlText w:val="%2、"/>
      <w:lvlJc w:val="left"/>
      <w:pPr>
        <w:ind w:left="1004" w:hanging="720"/>
      </w:pPr>
      <w:rPr>
        <w:rFonts w:ascii="標楷體" w:eastAsia="標楷體" w:hAnsi="標楷體" w:hint="default"/>
        <w:b/>
        <w:sz w:val="28"/>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8" w15:restartNumberingAfterBreak="0">
    <w:nsid w:val="411F073F"/>
    <w:multiLevelType w:val="hybridMultilevel"/>
    <w:tmpl w:val="76506C82"/>
    <w:lvl w:ilvl="0" w:tplc="04090015">
      <w:start w:val="1"/>
      <w:numFmt w:val="taiwaneseCountingThousand"/>
      <w:lvlText w:val="%1、"/>
      <w:lvlJc w:val="left"/>
      <w:pPr>
        <w:ind w:left="480" w:hanging="480"/>
      </w:pPr>
      <w:rPr>
        <w:rFonts w:hint="default"/>
        <w:color w:val="auto"/>
      </w:rPr>
    </w:lvl>
    <w:lvl w:ilvl="1" w:tplc="0409000F">
      <w:start w:val="1"/>
      <w:numFmt w:val="decimal"/>
      <w:lvlText w:val="%2."/>
      <w:lvlJc w:val="left"/>
      <w:pPr>
        <w:ind w:left="960" w:hanging="480"/>
      </w:pPr>
    </w:lvl>
    <w:lvl w:ilvl="2" w:tplc="A1F4BA96">
      <w:start w:val="1"/>
      <w:numFmt w:val="decimal"/>
      <w:lvlText w:val="%3."/>
      <w:lvlJc w:val="left"/>
      <w:pPr>
        <w:ind w:left="1320" w:hanging="360"/>
      </w:pPr>
      <w:rPr>
        <w:rFonts w:hint="default"/>
      </w:rPr>
    </w:lvl>
    <w:lvl w:ilvl="3" w:tplc="7DFCA7AA">
      <w:start w:val="1"/>
      <w:numFmt w:val="decimal"/>
      <w:suff w:val="nothing"/>
      <w:lvlText w:val="(%4)"/>
      <w:lvlJc w:val="left"/>
      <w:pPr>
        <w:ind w:left="1353"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1C569E4"/>
    <w:multiLevelType w:val="hybridMultilevel"/>
    <w:tmpl w:val="76506C82"/>
    <w:lvl w:ilvl="0" w:tplc="04090015">
      <w:start w:val="1"/>
      <w:numFmt w:val="taiwaneseCountingThousand"/>
      <w:lvlText w:val="%1、"/>
      <w:lvlJc w:val="left"/>
      <w:pPr>
        <w:ind w:left="480" w:hanging="480"/>
      </w:pPr>
      <w:rPr>
        <w:rFonts w:hint="default"/>
        <w:color w:val="auto"/>
      </w:rPr>
    </w:lvl>
    <w:lvl w:ilvl="1" w:tplc="0409000F">
      <w:start w:val="1"/>
      <w:numFmt w:val="decimal"/>
      <w:lvlText w:val="%2."/>
      <w:lvlJc w:val="left"/>
      <w:pPr>
        <w:ind w:left="960" w:hanging="480"/>
      </w:pPr>
    </w:lvl>
    <w:lvl w:ilvl="2" w:tplc="A1F4BA96">
      <w:start w:val="1"/>
      <w:numFmt w:val="decimal"/>
      <w:lvlText w:val="%3."/>
      <w:lvlJc w:val="left"/>
      <w:pPr>
        <w:ind w:left="1320" w:hanging="360"/>
      </w:pPr>
      <w:rPr>
        <w:rFonts w:hint="default"/>
      </w:rPr>
    </w:lvl>
    <w:lvl w:ilvl="3" w:tplc="7DFCA7AA">
      <w:start w:val="1"/>
      <w:numFmt w:val="decimal"/>
      <w:suff w:val="nothing"/>
      <w:lvlText w:val="(%4)"/>
      <w:lvlJc w:val="left"/>
      <w:pPr>
        <w:ind w:left="1353"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20A3841"/>
    <w:multiLevelType w:val="hybridMultilevel"/>
    <w:tmpl w:val="CF44F7E0"/>
    <w:lvl w:ilvl="0" w:tplc="B4C6BE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39B443A"/>
    <w:multiLevelType w:val="multilevel"/>
    <w:tmpl w:val="6018E36A"/>
    <w:lvl w:ilvl="0">
      <w:start w:val="1"/>
      <w:numFmt w:val="taiwaneseCountingThousand"/>
      <w:lvlText w:val="%1、"/>
      <w:lvlJc w:val="left"/>
      <w:pPr>
        <w:ind w:left="920" w:hanging="360"/>
      </w:pPr>
      <w:rPr>
        <w:rFonts w:hint="default"/>
        <w:color w:val="auto"/>
      </w:rPr>
    </w:lvl>
    <w:lvl w:ilvl="1">
      <w:start w:val="1"/>
      <w:numFmt w:val="ideographTraditional"/>
      <w:lvlText w:val="%2、"/>
      <w:lvlJc w:val="left"/>
      <w:pPr>
        <w:ind w:left="1520" w:hanging="480"/>
      </w:pPr>
    </w:lvl>
    <w:lvl w:ilvl="2">
      <w:start w:val="1"/>
      <w:numFmt w:val="decimal"/>
      <w:lvlText w:val="%3."/>
      <w:lvlJc w:val="left"/>
      <w:pPr>
        <w:ind w:left="2000" w:hanging="480"/>
      </w:pPr>
      <w:rPr>
        <w:color w:val="auto"/>
      </w:rPr>
    </w:lvl>
    <w:lvl w:ilvl="3">
      <w:start w:val="1"/>
      <w:numFmt w:val="decimal"/>
      <w:lvlText w:val="(%4)"/>
      <w:lvlJc w:val="left"/>
      <w:pPr>
        <w:ind w:left="2480" w:hanging="480"/>
      </w:pPr>
      <w:rPr>
        <w:rFonts w:hint="default"/>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52" w15:restartNumberingAfterBreak="0">
    <w:nsid w:val="46445305"/>
    <w:multiLevelType w:val="hybridMultilevel"/>
    <w:tmpl w:val="DB18A17E"/>
    <w:lvl w:ilvl="0" w:tplc="FB2A2C48">
      <w:start w:val="1"/>
      <w:numFmt w:val="taiwaneseCountingThousand"/>
      <w:lvlText w:val="%1、"/>
      <w:lvlJc w:val="left"/>
      <w:pPr>
        <w:ind w:left="1440" w:hanging="480"/>
      </w:pPr>
      <w:rPr>
        <w:color w:val="auto"/>
      </w:rPr>
    </w:lvl>
    <w:lvl w:ilvl="1" w:tplc="1D0473FC">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3" w15:restartNumberingAfterBreak="0">
    <w:nsid w:val="4802320E"/>
    <w:multiLevelType w:val="multilevel"/>
    <w:tmpl w:val="CB5414B4"/>
    <w:lvl w:ilvl="0">
      <w:start w:val="1"/>
      <w:numFmt w:val="taiwaneseCountingThousand"/>
      <w:lvlText w:val="(%1)"/>
      <w:lvlJc w:val="left"/>
      <w:pPr>
        <w:ind w:left="920" w:hanging="360"/>
      </w:pPr>
      <w:rPr>
        <w:rFonts w:hint="default"/>
        <w:color w:val="auto"/>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54" w15:restartNumberingAfterBreak="0">
    <w:nsid w:val="49713541"/>
    <w:multiLevelType w:val="hybridMultilevel"/>
    <w:tmpl w:val="2B8278E8"/>
    <w:lvl w:ilvl="0" w:tplc="C06C72A0">
      <w:start w:val="1"/>
      <w:numFmt w:val="taiwaneseCountingThousand"/>
      <w:lvlText w:val="(%1)"/>
      <w:lvlJc w:val="left"/>
      <w:pPr>
        <w:ind w:left="1380" w:hanging="420"/>
      </w:pPr>
      <w:rPr>
        <w:rFonts w:ascii="標楷體" w:eastAsia="標楷體" w:hAnsi="標楷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B0665F4"/>
    <w:multiLevelType w:val="hybridMultilevel"/>
    <w:tmpl w:val="3558CE62"/>
    <w:lvl w:ilvl="0" w:tplc="B7D6203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C4003F1"/>
    <w:multiLevelType w:val="multilevel"/>
    <w:tmpl w:val="F1F0107A"/>
    <w:lvl w:ilvl="0">
      <w:start w:val="1"/>
      <w:numFmt w:val="taiwaneseCountingThousand"/>
      <w:lvlText w:val="%1、"/>
      <w:lvlJc w:val="left"/>
      <w:pPr>
        <w:ind w:left="1555" w:hanging="465"/>
      </w:pPr>
      <w:rPr>
        <w:color w:val="auto"/>
      </w:rPr>
    </w:lvl>
    <w:lvl w:ilvl="1">
      <w:start w:val="1"/>
      <w:numFmt w:val="ideographTraditional"/>
      <w:lvlText w:val="%2、"/>
      <w:lvlJc w:val="left"/>
      <w:pPr>
        <w:ind w:left="2050" w:hanging="480"/>
      </w:pPr>
    </w:lvl>
    <w:lvl w:ilvl="2">
      <w:start w:val="1"/>
      <w:numFmt w:val="lowerRoman"/>
      <w:lvlText w:val="%3."/>
      <w:lvlJc w:val="right"/>
      <w:pPr>
        <w:ind w:left="2530" w:hanging="480"/>
      </w:pPr>
    </w:lvl>
    <w:lvl w:ilvl="3">
      <w:start w:val="1"/>
      <w:numFmt w:val="decimal"/>
      <w:lvlText w:val="%4."/>
      <w:lvlJc w:val="left"/>
      <w:pPr>
        <w:ind w:left="3010" w:hanging="480"/>
      </w:pPr>
    </w:lvl>
    <w:lvl w:ilvl="4">
      <w:start w:val="1"/>
      <w:numFmt w:val="ideographTraditional"/>
      <w:lvlText w:val="%5、"/>
      <w:lvlJc w:val="left"/>
      <w:pPr>
        <w:ind w:left="3490" w:hanging="480"/>
      </w:pPr>
    </w:lvl>
    <w:lvl w:ilvl="5">
      <w:start w:val="1"/>
      <w:numFmt w:val="lowerRoman"/>
      <w:lvlText w:val="%6."/>
      <w:lvlJc w:val="right"/>
      <w:pPr>
        <w:ind w:left="3970" w:hanging="480"/>
      </w:pPr>
    </w:lvl>
    <w:lvl w:ilvl="6">
      <w:start w:val="1"/>
      <w:numFmt w:val="decimal"/>
      <w:lvlText w:val="%7."/>
      <w:lvlJc w:val="left"/>
      <w:pPr>
        <w:ind w:left="4450" w:hanging="480"/>
      </w:pPr>
    </w:lvl>
    <w:lvl w:ilvl="7">
      <w:start w:val="1"/>
      <w:numFmt w:val="ideographTraditional"/>
      <w:lvlText w:val="%8、"/>
      <w:lvlJc w:val="left"/>
      <w:pPr>
        <w:ind w:left="4930" w:hanging="480"/>
      </w:pPr>
    </w:lvl>
    <w:lvl w:ilvl="8">
      <w:start w:val="1"/>
      <w:numFmt w:val="lowerRoman"/>
      <w:lvlText w:val="%9."/>
      <w:lvlJc w:val="right"/>
      <w:pPr>
        <w:ind w:left="5410" w:hanging="480"/>
      </w:pPr>
    </w:lvl>
  </w:abstractNum>
  <w:abstractNum w:abstractNumId="57" w15:restartNumberingAfterBreak="0">
    <w:nsid w:val="4E915593"/>
    <w:multiLevelType w:val="multilevel"/>
    <w:tmpl w:val="52B6A7F0"/>
    <w:lvl w:ilvl="0">
      <w:start w:val="1"/>
      <w:numFmt w:val="taiwaneseCountingThousand"/>
      <w:lvlText w:val="%1、"/>
      <w:lvlJc w:val="left"/>
      <w:pPr>
        <w:ind w:left="945" w:hanging="46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8" w15:restartNumberingAfterBreak="0">
    <w:nsid w:val="4FFD7568"/>
    <w:multiLevelType w:val="hybridMultilevel"/>
    <w:tmpl w:val="A73E9DFE"/>
    <w:lvl w:ilvl="0" w:tplc="3D766462">
      <w:start w:val="1"/>
      <w:numFmt w:val="taiwaneseCountingThousand"/>
      <w:lvlText w:val="%1、"/>
      <w:lvlJc w:val="left"/>
      <w:pPr>
        <w:ind w:left="720" w:hanging="720"/>
      </w:pPr>
      <w:rPr>
        <w:rFonts w:hint="default"/>
      </w:rPr>
    </w:lvl>
    <w:lvl w:ilvl="1" w:tplc="9944319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rPr>
        <w:rFonts w:hint="default"/>
      </w:rPr>
    </w:lvl>
    <w:lvl w:ilvl="3" w:tplc="04090011">
      <w:start w:val="1"/>
      <w:numFmt w:val="upperLetter"/>
      <w:lvlText w:val="%4."/>
      <w:lvlJc w:val="left"/>
      <w:pPr>
        <w:ind w:left="1920" w:hanging="480"/>
      </w:pPr>
      <w:rPr>
        <w:rFonts w:hint="default"/>
      </w:rPr>
    </w:lvl>
    <w:lvl w:ilvl="4" w:tplc="04090013">
      <w:start w:val="1"/>
      <w:numFmt w:val="upperRoman"/>
      <w:lvlText w:val="%5."/>
      <w:lvlJc w:val="left"/>
      <w:pPr>
        <w:ind w:left="2400" w:hanging="480"/>
      </w:pPr>
    </w:lvl>
    <w:lvl w:ilvl="5" w:tplc="0409001B">
      <w:start w:val="1"/>
      <w:numFmt w:val="lowerRoman"/>
      <w:lvlText w:val="%6."/>
      <w:lvlJc w:val="right"/>
      <w:pPr>
        <w:ind w:left="2880" w:hanging="480"/>
      </w:pPr>
    </w:lvl>
    <w:lvl w:ilvl="6" w:tplc="0F1C0D82">
      <w:start w:val="1"/>
      <w:numFmt w:val="upperLetter"/>
      <w:lvlText w:val="(%7)"/>
      <w:lvlJc w:val="left"/>
      <w:pPr>
        <w:ind w:left="3600" w:hanging="720"/>
      </w:pPr>
      <w:rPr>
        <w:rFonts w:hint="default"/>
      </w:rPr>
    </w:lvl>
    <w:lvl w:ilvl="7" w:tplc="8C866C18">
      <w:start w:val="1"/>
      <w:numFmt w:val="taiwaneseCountingThousand"/>
      <w:lvlText w:val="(%8)"/>
      <w:lvlJc w:val="left"/>
      <w:pPr>
        <w:ind w:left="4080" w:hanging="720"/>
      </w:pPr>
      <w:rPr>
        <w:rFonts w:hint="default"/>
      </w:rPr>
    </w:lvl>
    <w:lvl w:ilvl="8" w:tplc="0409001B" w:tentative="1">
      <w:start w:val="1"/>
      <w:numFmt w:val="lowerRoman"/>
      <w:lvlText w:val="%9."/>
      <w:lvlJc w:val="right"/>
      <w:pPr>
        <w:ind w:left="4320" w:hanging="480"/>
      </w:pPr>
    </w:lvl>
  </w:abstractNum>
  <w:abstractNum w:abstractNumId="59" w15:restartNumberingAfterBreak="0">
    <w:nsid w:val="50551BB8"/>
    <w:multiLevelType w:val="multilevel"/>
    <w:tmpl w:val="416E6C3C"/>
    <w:lvl w:ilvl="0">
      <w:start w:val="1"/>
      <w:numFmt w:val="bullet"/>
      <w:lvlText w:val=""/>
      <w:lvlJc w:val="left"/>
      <w:pPr>
        <w:ind w:left="-514" w:hanging="480"/>
      </w:pPr>
      <w:rPr>
        <w:rFonts w:ascii="Wingdings" w:hAnsi="Wingdings" w:cs="Wingdings" w:hint="default"/>
      </w:rPr>
    </w:lvl>
    <w:lvl w:ilvl="1">
      <w:start w:val="1"/>
      <w:numFmt w:val="bullet"/>
      <w:lvlText w:val=""/>
      <w:lvlJc w:val="left"/>
      <w:pPr>
        <w:ind w:left="-34" w:hanging="480"/>
      </w:pPr>
      <w:rPr>
        <w:rFonts w:ascii="Wingdings" w:hAnsi="Wingdings" w:cs="Wingdings" w:hint="default"/>
      </w:rPr>
    </w:lvl>
    <w:lvl w:ilvl="2">
      <w:start w:val="1"/>
      <w:numFmt w:val="bullet"/>
      <w:lvlText w:val=""/>
      <w:lvlJc w:val="left"/>
      <w:pPr>
        <w:ind w:left="446" w:hanging="480"/>
      </w:pPr>
      <w:rPr>
        <w:rFonts w:ascii="Wingdings" w:hAnsi="Wingdings" w:cs="Wingdings" w:hint="default"/>
      </w:rPr>
    </w:lvl>
    <w:lvl w:ilvl="3">
      <w:start w:val="1"/>
      <w:numFmt w:val="bullet"/>
      <w:lvlText w:val=""/>
      <w:lvlJc w:val="left"/>
      <w:pPr>
        <w:ind w:left="926" w:hanging="480"/>
      </w:pPr>
      <w:rPr>
        <w:rFonts w:ascii="Wingdings" w:hAnsi="Wingdings" w:cs="Wingdings" w:hint="default"/>
      </w:rPr>
    </w:lvl>
    <w:lvl w:ilvl="4">
      <w:start w:val="1"/>
      <w:numFmt w:val="bullet"/>
      <w:lvlText w:val=""/>
      <w:lvlJc w:val="left"/>
      <w:pPr>
        <w:ind w:left="1406" w:hanging="480"/>
      </w:pPr>
      <w:rPr>
        <w:rFonts w:ascii="Wingdings" w:hAnsi="Wingdings" w:cs="Wingdings" w:hint="default"/>
      </w:rPr>
    </w:lvl>
    <w:lvl w:ilvl="5">
      <w:start w:val="1"/>
      <w:numFmt w:val="bullet"/>
      <w:lvlText w:val=""/>
      <w:lvlJc w:val="left"/>
      <w:pPr>
        <w:ind w:left="1886" w:hanging="480"/>
      </w:pPr>
      <w:rPr>
        <w:rFonts w:ascii="Wingdings" w:hAnsi="Wingdings" w:cs="Wingdings" w:hint="default"/>
      </w:rPr>
    </w:lvl>
    <w:lvl w:ilvl="6">
      <w:start w:val="1"/>
      <w:numFmt w:val="bullet"/>
      <w:lvlText w:val=""/>
      <w:lvlJc w:val="left"/>
      <w:pPr>
        <w:ind w:left="2366" w:hanging="480"/>
      </w:pPr>
      <w:rPr>
        <w:rFonts w:ascii="Wingdings" w:hAnsi="Wingdings" w:cs="Wingdings" w:hint="default"/>
      </w:rPr>
    </w:lvl>
    <w:lvl w:ilvl="7">
      <w:start w:val="1"/>
      <w:numFmt w:val="bullet"/>
      <w:lvlText w:val=""/>
      <w:lvlJc w:val="left"/>
      <w:pPr>
        <w:ind w:left="2846" w:hanging="480"/>
      </w:pPr>
      <w:rPr>
        <w:rFonts w:ascii="Wingdings" w:hAnsi="Wingdings" w:cs="Wingdings" w:hint="default"/>
      </w:rPr>
    </w:lvl>
    <w:lvl w:ilvl="8">
      <w:start w:val="1"/>
      <w:numFmt w:val="bullet"/>
      <w:lvlText w:val=""/>
      <w:lvlJc w:val="left"/>
      <w:pPr>
        <w:ind w:left="3326" w:hanging="480"/>
      </w:pPr>
      <w:rPr>
        <w:rFonts w:ascii="Wingdings" w:hAnsi="Wingdings" w:cs="Wingdings" w:hint="default"/>
      </w:rPr>
    </w:lvl>
  </w:abstractNum>
  <w:abstractNum w:abstractNumId="60" w15:restartNumberingAfterBreak="0">
    <w:nsid w:val="50581936"/>
    <w:multiLevelType w:val="multilevel"/>
    <w:tmpl w:val="6BDA137E"/>
    <w:lvl w:ilvl="0">
      <w:start w:val="1"/>
      <w:numFmt w:val="taiwaneseCountingThousand"/>
      <w:lvlText w:val="(%1)"/>
      <w:lvlJc w:val="left"/>
      <w:pPr>
        <w:ind w:left="920" w:hanging="360"/>
      </w:pPr>
      <w:rPr>
        <w:rFonts w:hint="default"/>
        <w:color w:val="auto"/>
      </w:rPr>
    </w:lvl>
    <w:lvl w:ilvl="1">
      <w:start w:val="1"/>
      <w:numFmt w:val="ideographTraditional"/>
      <w:lvlText w:val="%2、"/>
      <w:lvlJc w:val="left"/>
      <w:pPr>
        <w:ind w:left="1520" w:hanging="480"/>
      </w:pPr>
      <w:rPr>
        <w:rFonts w:hint="eastAsia"/>
      </w:rPr>
    </w:lvl>
    <w:lvl w:ilvl="2">
      <w:start w:val="1"/>
      <w:numFmt w:val="lowerRoman"/>
      <w:lvlText w:val="%3."/>
      <w:lvlJc w:val="right"/>
      <w:pPr>
        <w:ind w:left="2000" w:hanging="480"/>
      </w:pPr>
      <w:rPr>
        <w:rFonts w:hint="eastAsia"/>
      </w:rPr>
    </w:lvl>
    <w:lvl w:ilvl="3">
      <w:start w:val="1"/>
      <w:numFmt w:val="decimal"/>
      <w:lvlText w:val="%4."/>
      <w:lvlJc w:val="left"/>
      <w:pPr>
        <w:ind w:left="2480" w:hanging="480"/>
      </w:pPr>
      <w:rPr>
        <w:rFonts w:hint="eastAsia"/>
      </w:rPr>
    </w:lvl>
    <w:lvl w:ilvl="4">
      <w:start w:val="1"/>
      <w:numFmt w:val="ideographTraditional"/>
      <w:lvlText w:val="%5、"/>
      <w:lvlJc w:val="left"/>
      <w:pPr>
        <w:ind w:left="2960" w:hanging="480"/>
      </w:pPr>
      <w:rPr>
        <w:rFonts w:hint="eastAsia"/>
      </w:rPr>
    </w:lvl>
    <w:lvl w:ilvl="5">
      <w:start w:val="1"/>
      <w:numFmt w:val="lowerRoman"/>
      <w:lvlText w:val="%6."/>
      <w:lvlJc w:val="right"/>
      <w:pPr>
        <w:ind w:left="3440" w:hanging="480"/>
      </w:pPr>
      <w:rPr>
        <w:rFonts w:hint="eastAsia"/>
      </w:rPr>
    </w:lvl>
    <w:lvl w:ilvl="6">
      <w:start w:val="1"/>
      <w:numFmt w:val="decimal"/>
      <w:lvlText w:val="%7."/>
      <w:lvlJc w:val="left"/>
      <w:pPr>
        <w:ind w:left="3920" w:hanging="480"/>
      </w:pPr>
      <w:rPr>
        <w:rFonts w:hint="eastAsia"/>
      </w:rPr>
    </w:lvl>
    <w:lvl w:ilvl="7">
      <w:start w:val="1"/>
      <w:numFmt w:val="ideographTraditional"/>
      <w:lvlText w:val="%8、"/>
      <w:lvlJc w:val="left"/>
      <w:pPr>
        <w:ind w:left="4400" w:hanging="480"/>
      </w:pPr>
      <w:rPr>
        <w:rFonts w:hint="eastAsia"/>
      </w:rPr>
    </w:lvl>
    <w:lvl w:ilvl="8">
      <w:start w:val="1"/>
      <w:numFmt w:val="lowerRoman"/>
      <w:lvlText w:val="%9."/>
      <w:lvlJc w:val="right"/>
      <w:pPr>
        <w:ind w:left="4880" w:hanging="480"/>
      </w:pPr>
      <w:rPr>
        <w:rFonts w:hint="eastAsia"/>
      </w:rPr>
    </w:lvl>
  </w:abstractNum>
  <w:abstractNum w:abstractNumId="61" w15:restartNumberingAfterBreak="0">
    <w:nsid w:val="50AB0103"/>
    <w:multiLevelType w:val="multilevel"/>
    <w:tmpl w:val="AE186F62"/>
    <w:lvl w:ilvl="0">
      <w:start w:val="1"/>
      <w:numFmt w:val="taiwaneseCountingThousand"/>
      <w:lvlText w:val="(%1)"/>
      <w:lvlJc w:val="left"/>
      <w:pPr>
        <w:ind w:left="920" w:hanging="360"/>
      </w:pPr>
      <w:rPr>
        <w:rFonts w:hint="default"/>
        <w:color w:val="auto"/>
      </w:rPr>
    </w:lvl>
    <w:lvl w:ilvl="1">
      <w:start w:val="1"/>
      <w:numFmt w:val="ideographTraditional"/>
      <w:lvlText w:val="%2、"/>
      <w:lvlJc w:val="left"/>
      <w:pPr>
        <w:ind w:left="1520" w:hanging="480"/>
      </w:pPr>
      <w:rPr>
        <w:rFonts w:hint="eastAsia"/>
      </w:rPr>
    </w:lvl>
    <w:lvl w:ilvl="2">
      <w:start w:val="1"/>
      <w:numFmt w:val="lowerRoman"/>
      <w:lvlText w:val="%3."/>
      <w:lvlJc w:val="right"/>
      <w:pPr>
        <w:ind w:left="2000" w:hanging="480"/>
      </w:pPr>
      <w:rPr>
        <w:rFonts w:hint="eastAsia"/>
      </w:rPr>
    </w:lvl>
    <w:lvl w:ilvl="3">
      <w:start w:val="1"/>
      <w:numFmt w:val="decimal"/>
      <w:lvlText w:val="%4."/>
      <w:lvlJc w:val="left"/>
      <w:pPr>
        <w:ind w:left="2480" w:hanging="480"/>
      </w:pPr>
      <w:rPr>
        <w:rFonts w:hint="eastAsia"/>
      </w:rPr>
    </w:lvl>
    <w:lvl w:ilvl="4">
      <w:start w:val="1"/>
      <w:numFmt w:val="ideographTraditional"/>
      <w:lvlText w:val="%5、"/>
      <w:lvlJc w:val="left"/>
      <w:pPr>
        <w:ind w:left="2960" w:hanging="480"/>
      </w:pPr>
      <w:rPr>
        <w:rFonts w:hint="eastAsia"/>
      </w:rPr>
    </w:lvl>
    <w:lvl w:ilvl="5">
      <w:start w:val="1"/>
      <w:numFmt w:val="lowerRoman"/>
      <w:lvlText w:val="%6."/>
      <w:lvlJc w:val="right"/>
      <w:pPr>
        <w:ind w:left="3440" w:hanging="480"/>
      </w:pPr>
      <w:rPr>
        <w:rFonts w:hint="eastAsia"/>
      </w:rPr>
    </w:lvl>
    <w:lvl w:ilvl="6">
      <w:start w:val="1"/>
      <w:numFmt w:val="decimal"/>
      <w:lvlText w:val="%7."/>
      <w:lvlJc w:val="left"/>
      <w:pPr>
        <w:ind w:left="3920" w:hanging="480"/>
      </w:pPr>
      <w:rPr>
        <w:rFonts w:hint="eastAsia"/>
      </w:rPr>
    </w:lvl>
    <w:lvl w:ilvl="7">
      <w:start w:val="1"/>
      <w:numFmt w:val="ideographTraditional"/>
      <w:lvlText w:val="%8、"/>
      <w:lvlJc w:val="left"/>
      <w:pPr>
        <w:ind w:left="4400" w:hanging="480"/>
      </w:pPr>
      <w:rPr>
        <w:rFonts w:hint="eastAsia"/>
      </w:rPr>
    </w:lvl>
    <w:lvl w:ilvl="8">
      <w:start w:val="1"/>
      <w:numFmt w:val="lowerRoman"/>
      <w:lvlText w:val="%9."/>
      <w:lvlJc w:val="right"/>
      <w:pPr>
        <w:ind w:left="4880" w:hanging="480"/>
      </w:pPr>
      <w:rPr>
        <w:rFonts w:hint="eastAsia"/>
      </w:rPr>
    </w:lvl>
  </w:abstractNum>
  <w:abstractNum w:abstractNumId="62" w15:restartNumberingAfterBreak="0">
    <w:nsid w:val="512D602F"/>
    <w:multiLevelType w:val="hybridMultilevel"/>
    <w:tmpl w:val="4C943912"/>
    <w:lvl w:ilvl="0" w:tplc="01AECAA4">
      <w:start w:val="1"/>
      <w:numFmt w:val="taiwaneseCountingThousand"/>
      <w:lvlText w:val="(%1)"/>
      <w:lvlJc w:val="left"/>
      <w:pPr>
        <w:ind w:left="1380" w:hanging="4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2321863"/>
    <w:multiLevelType w:val="hybridMultilevel"/>
    <w:tmpl w:val="095A3AA8"/>
    <w:lvl w:ilvl="0" w:tplc="A1E0BE94">
      <w:start w:val="1"/>
      <w:numFmt w:val="taiwaneseCountingThousand"/>
      <w:lvlText w:val="(%1)"/>
      <w:lvlJc w:val="left"/>
      <w:pPr>
        <w:ind w:left="1473"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4" w15:restartNumberingAfterBreak="0">
    <w:nsid w:val="52D039A3"/>
    <w:multiLevelType w:val="multilevel"/>
    <w:tmpl w:val="A6103090"/>
    <w:lvl w:ilvl="0">
      <w:start w:val="1"/>
      <w:numFmt w:val="taiwaneseCountingThousand"/>
      <w:lvlText w:val="%1、"/>
      <w:lvlJc w:val="left"/>
      <w:pPr>
        <w:ind w:left="945" w:hanging="465"/>
      </w:pPr>
      <w:rPr>
        <w:color w:val="auto"/>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5" w15:restartNumberingAfterBreak="0">
    <w:nsid w:val="54B57A65"/>
    <w:multiLevelType w:val="hybridMultilevel"/>
    <w:tmpl w:val="8A623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7423C92"/>
    <w:multiLevelType w:val="hybridMultilevel"/>
    <w:tmpl w:val="E006CFE8"/>
    <w:lvl w:ilvl="0" w:tplc="7DFCA7AA">
      <w:start w:val="1"/>
      <w:numFmt w:val="decimal"/>
      <w:lvlText w:val="(%1)"/>
      <w:lvlJc w:val="left"/>
      <w:pPr>
        <w:ind w:left="1673" w:hanging="480"/>
      </w:pPr>
      <w:rPr>
        <w:rFonts w:hint="default"/>
      </w:rPr>
    </w:lvl>
    <w:lvl w:ilvl="1" w:tplc="04090019" w:tentative="1">
      <w:start w:val="1"/>
      <w:numFmt w:val="ideographTraditional"/>
      <w:lvlText w:val="%2、"/>
      <w:lvlJc w:val="left"/>
      <w:pPr>
        <w:ind w:left="2153" w:hanging="480"/>
      </w:pPr>
    </w:lvl>
    <w:lvl w:ilvl="2" w:tplc="0409001B" w:tentative="1">
      <w:start w:val="1"/>
      <w:numFmt w:val="lowerRoman"/>
      <w:lvlText w:val="%3."/>
      <w:lvlJc w:val="right"/>
      <w:pPr>
        <w:ind w:left="2633" w:hanging="480"/>
      </w:pPr>
    </w:lvl>
    <w:lvl w:ilvl="3" w:tplc="0409000F" w:tentative="1">
      <w:start w:val="1"/>
      <w:numFmt w:val="decimal"/>
      <w:lvlText w:val="%4."/>
      <w:lvlJc w:val="left"/>
      <w:pPr>
        <w:ind w:left="3113" w:hanging="480"/>
      </w:pPr>
    </w:lvl>
    <w:lvl w:ilvl="4" w:tplc="04090019" w:tentative="1">
      <w:start w:val="1"/>
      <w:numFmt w:val="ideographTraditional"/>
      <w:lvlText w:val="%5、"/>
      <w:lvlJc w:val="left"/>
      <w:pPr>
        <w:ind w:left="3593" w:hanging="480"/>
      </w:pPr>
    </w:lvl>
    <w:lvl w:ilvl="5" w:tplc="0409001B" w:tentative="1">
      <w:start w:val="1"/>
      <w:numFmt w:val="lowerRoman"/>
      <w:lvlText w:val="%6."/>
      <w:lvlJc w:val="right"/>
      <w:pPr>
        <w:ind w:left="4073" w:hanging="480"/>
      </w:pPr>
    </w:lvl>
    <w:lvl w:ilvl="6" w:tplc="0409000F" w:tentative="1">
      <w:start w:val="1"/>
      <w:numFmt w:val="decimal"/>
      <w:lvlText w:val="%7."/>
      <w:lvlJc w:val="left"/>
      <w:pPr>
        <w:ind w:left="4553" w:hanging="480"/>
      </w:pPr>
    </w:lvl>
    <w:lvl w:ilvl="7" w:tplc="04090019" w:tentative="1">
      <w:start w:val="1"/>
      <w:numFmt w:val="ideographTraditional"/>
      <w:lvlText w:val="%8、"/>
      <w:lvlJc w:val="left"/>
      <w:pPr>
        <w:ind w:left="5033" w:hanging="480"/>
      </w:pPr>
    </w:lvl>
    <w:lvl w:ilvl="8" w:tplc="0409001B" w:tentative="1">
      <w:start w:val="1"/>
      <w:numFmt w:val="lowerRoman"/>
      <w:lvlText w:val="%9."/>
      <w:lvlJc w:val="right"/>
      <w:pPr>
        <w:ind w:left="5513" w:hanging="480"/>
      </w:pPr>
    </w:lvl>
  </w:abstractNum>
  <w:abstractNum w:abstractNumId="67" w15:restartNumberingAfterBreak="0">
    <w:nsid w:val="57576BF3"/>
    <w:multiLevelType w:val="multilevel"/>
    <w:tmpl w:val="52B6A7F0"/>
    <w:lvl w:ilvl="0">
      <w:start w:val="1"/>
      <w:numFmt w:val="taiwaneseCountingThousand"/>
      <w:lvlText w:val="%1、"/>
      <w:lvlJc w:val="left"/>
      <w:pPr>
        <w:ind w:left="465" w:hanging="46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58DC2B31"/>
    <w:multiLevelType w:val="hybridMultilevel"/>
    <w:tmpl w:val="582869E2"/>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A5D7B0B"/>
    <w:multiLevelType w:val="multilevel"/>
    <w:tmpl w:val="AE186F62"/>
    <w:lvl w:ilvl="0">
      <w:start w:val="1"/>
      <w:numFmt w:val="taiwaneseCountingThousand"/>
      <w:lvlText w:val="(%1)"/>
      <w:lvlJc w:val="left"/>
      <w:pPr>
        <w:ind w:left="920" w:hanging="360"/>
      </w:pPr>
      <w:rPr>
        <w:rFonts w:hint="default"/>
        <w:color w:val="auto"/>
      </w:rPr>
    </w:lvl>
    <w:lvl w:ilvl="1">
      <w:start w:val="1"/>
      <w:numFmt w:val="ideographTraditional"/>
      <w:lvlText w:val="%2、"/>
      <w:lvlJc w:val="left"/>
      <w:pPr>
        <w:ind w:left="1520" w:hanging="480"/>
      </w:pPr>
      <w:rPr>
        <w:rFonts w:hint="eastAsia"/>
      </w:rPr>
    </w:lvl>
    <w:lvl w:ilvl="2">
      <w:start w:val="1"/>
      <w:numFmt w:val="lowerRoman"/>
      <w:lvlText w:val="%3."/>
      <w:lvlJc w:val="right"/>
      <w:pPr>
        <w:ind w:left="2000" w:hanging="480"/>
      </w:pPr>
      <w:rPr>
        <w:rFonts w:hint="eastAsia"/>
      </w:rPr>
    </w:lvl>
    <w:lvl w:ilvl="3">
      <w:start w:val="1"/>
      <w:numFmt w:val="decimal"/>
      <w:lvlText w:val="%4."/>
      <w:lvlJc w:val="left"/>
      <w:pPr>
        <w:ind w:left="2480" w:hanging="480"/>
      </w:pPr>
      <w:rPr>
        <w:rFonts w:hint="eastAsia"/>
      </w:rPr>
    </w:lvl>
    <w:lvl w:ilvl="4">
      <w:start w:val="1"/>
      <w:numFmt w:val="ideographTraditional"/>
      <w:lvlText w:val="%5、"/>
      <w:lvlJc w:val="left"/>
      <w:pPr>
        <w:ind w:left="2960" w:hanging="480"/>
      </w:pPr>
      <w:rPr>
        <w:rFonts w:hint="eastAsia"/>
      </w:rPr>
    </w:lvl>
    <w:lvl w:ilvl="5">
      <w:start w:val="1"/>
      <w:numFmt w:val="lowerRoman"/>
      <w:lvlText w:val="%6."/>
      <w:lvlJc w:val="right"/>
      <w:pPr>
        <w:ind w:left="3440" w:hanging="480"/>
      </w:pPr>
      <w:rPr>
        <w:rFonts w:hint="eastAsia"/>
      </w:rPr>
    </w:lvl>
    <w:lvl w:ilvl="6">
      <w:start w:val="1"/>
      <w:numFmt w:val="decimal"/>
      <w:lvlText w:val="%7."/>
      <w:lvlJc w:val="left"/>
      <w:pPr>
        <w:ind w:left="3920" w:hanging="480"/>
      </w:pPr>
      <w:rPr>
        <w:rFonts w:hint="eastAsia"/>
      </w:rPr>
    </w:lvl>
    <w:lvl w:ilvl="7">
      <w:start w:val="1"/>
      <w:numFmt w:val="ideographTraditional"/>
      <w:lvlText w:val="%8、"/>
      <w:lvlJc w:val="left"/>
      <w:pPr>
        <w:ind w:left="4400" w:hanging="480"/>
      </w:pPr>
      <w:rPr>
        <w:rFonts w:hint="eastAsia"/>
      </w:rPr>
    </w:lvl>
    <w:lvl w:ilvl="8">
      <w:start w:val="1"/>
      <w:numFmt w:val="lowerRoman"/>
      <w:lvlText w:val="%9."/>
      <w:lvlJc w:val="right"/>
      <w:pPr>
        <w:ind w:left="4880" w:hanging="480"/>
      </w:pPr>
      <w:rPr>
        <w:rFonts w:hint="eastAsia"/>
      </w:rPr>
    </w:lvl>
  </w:abstractNum>
  <w:abstractNum w:abstractNumId="70" w15:restartNumberingAfterBreak="0">
    <w:nsid w:val="5B38493C"/>
    <w:multiLevelType w:val="multilevel"/>
    <w:tmpl w:val="6480FD00"/>
    <w:lvl w:ilvl="0">
      <w:start w:val="1"/>
      <w:numFmt w:val="decimal"/>
      <w:lvlText w:val="%1."/>
      <w:lvlJc w:val="left"/>
      <w:pPr>
        <w:ind w:left="1640" w:hanging="360"/>
      </w:pPr>
    </w:lvl>
    <w:lvl w:ilvl="1">
      <w:start w:val="1"/>
      <w:numFmt w:val="ideographTraditional"/>
      <w:lvlText w:val="%2、"/>
      <w:lvlJc w:val="left"/>
      <w:pPr>
        <w:ind w:left="2240" w:hanging="480"/>
      </w:pPr>
    </w:lvl>
    <w:lvl w:ilvl="2">
      <w:start w:val="1"/>
      <w:numFmt w:val="lowerRoman"/>
      <w:lvlText w:val="%3."/>
      <w:lvlJc w:val="right"/>
      <w:pPr>
        <w:ind w:left="2720" w:hanging="480"/>
      </w:pPr>
    </w:lvl>
    <w:lvl w:ilvl="3">
      <w:start w:val="1"/>
      <w:numFmt w:val="decimal"/>
      <w:lvlText w:val="%4."/>
      <w:lvlJc w:val="left"/>
      <w:pPr>
        <w:ind w:left="3200" w:hanging="480"/>
      </w:pPr>
    </w:lvl>
    <w:lvl w:ilvl="4">
      <w:start w:val="1"/>
      <w:numFmt w:val="ideographTraditional"/>
      <w:lvlText w:val="%5、"/>
      <w:lvlJc w:val="left"/>
      <w:pPr>
        <w:ind w:left="3680" w:hanging="480"/>
      </w:pPr>
    </w:lvl>
    <w:lvl w:ilvl="5">
      <w:start w:val="1"/>
      <w:numFmt w:val="lowerRoman"/>
      <w:lvlText w:val="%6."/>
      <w:lvlJc w:val="right"/>
      <w:pPr>
        <w:ind w:left="4160" w:hanging="480"/>
      </w:pPr>
    </w:lvl>
    <w:lvl w:ilvl="6">
      <w:start w:val="1"/>
      <w:numFmt w:val="decimal"/>
      <w:lvlText w:val="%7."/>
      <w:lvlJc w:val="left"/>
      <w:pPr>
        <w:ind w:left="4640" w:hanging="480"/>
      </w:pPr>
    </w:lvl>
    <w:lvl w:ilvl="7">
      <w:start w:val="1"/>
      <w:numFmt w:val="ideographTraditional"/>
      <w:lvlText w:val="%8、"/>
      <w:lvlJc w:val="left"/>
      <w:pPr>
        <w:ind w:left="5120" w:hanging="480"/>
      </w:pPr>
    </w:lvl>
    <w:lvl w:ilvl="8">
      <w:start w:val="1"/>
      <w:numFmt w:val="lowerRoman"/>
      <w:lvlText w:val="%9."/>
      <w:lvlJc w:val="right"/>
      <w:pPr>
        <w:ind w:left="5600" w:hanging="480"/>
      </w:pPr>
    </w:lvl>
  </w:abstractNum>
  <w:abstractNum w:abstractNumId="71" w15:restartNumberingAfterBreak="0">
    <w:nsid w:val="5B516AA7"/>
    <w:multiLevelType w:val="multilevel"/>
    <w:tmpl w:val="CB5414B4"/>
    <w:lvl w:ilvl="0">
      <w:start w:val="1"/>
      <w:numFmt w:val="taiwaneseCountingThousand"/>
      <w:lvlText w:val="(%1)"/>
      <w:lvlJc w:val="left"/>
      <w:pPr>
        <w:ind w:left="920" w:hanging="360"/>
      </w:pPr>
      <w:rPr>
        <w:rFonts w:hint="default"/>
        <w:color w:val="auto"/>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72" w15:restartNumberingAfterBreak="0">
    <w:nsid w:val="5C43401E"/>
    <w:multiLevelType w:val="hybridMultilevel"/>
    <w:tmpl w:val="87ECEF92"/>
    <w:lvl w:ilvl="0" w:tplc="04090015">
      <w:start w:val="1"/>
      <w:numFmt w:val="taiwaneseCountingThousand"/>
      <w:lvlText w:val="%1、"/>
      <w:lvlJc w:val="left"/>
      <w:pPr>
        <w:ind w:left="480" w:hanging="480"/>
      </w:pPr>
      <w:rPr>
        <w:rFonts w:hint="default"/>
        <w:color w:val="auto"/>
      </w:rPr>
    </w:lvl>
    <w:lvl w:ilvl="1" w:tplc="0409000F">
      <w:start w:val="1"/>
      <w:numFmt w:val="decimal"/>
      <w:lvlText w:val="%2."/>
      <w:lvlJc w:val="left"/>
      <w:pPr>
        <w:ind w:left="960" w:hanging="480"/>
      </w:pPr>
    </w:lvl>
    <w:lvl w:ilvl="2" w:tplc="A1F4BA96">
      <w:start w:val="1"/>
      <w:numFmt w:val="decimal"/>
      <w:lvlText w:val="%3."/>
      <w:lvlJc w:val="left"/>
      <w:pPr>
        <w:ind w:left="1320" w:hanging="360"/>
      </w:pPr>
      <w:rPr>
        <w:rFonts w:hint="default"/>
      </w:rPr>
    </w:lvl>
    <w:lvl w:ilvl="3" w:tplc="7DFCA7AA">
      <w:start w:val="1"/>
      <w:numFmt w:val="decimal"/>
      <w:suff w:val="nothing"/>
      <w:lvlText w:val="(%4)"/>
      <w:lvlJc w:val="left"/>
      <w:pPr>
        <w:ind w:left="1353"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C9874AB"/>
    <w:multiLevelType w:val="hybridMultilevel"/>
    <w:tmpl w:val="E40673B2"/>
    <w:lvl w:ilvl="0" w:tplc="04090015">
      <w:start w:val="1"/>
      <w:numFmt w:val="taiwaneseCountingThousand"/>
      <w:lvlText w:val="%1、"/>
      <w:lvlJc w:val="left"/>
      <w:pPr>
        <w:ind w:left="960" w:hanging="480"/>
      </w:pPr>
      <w:rPr>
        <w:rFonts w:hint="default"/>
        <w:color w:val="auto"/>
      </w:rPr>
    </w:lvl>
    <w:lvl w:ilvl="1" w:tplc="0409000F">
      <w:start w:val="1"/>
      <w:numFmt w:val="decimal"/>
      <w:lvlText w:val="%2."/>
      <w:lvlJc w:val="left"/>
      <w:pPr>
        <w:ind w:left="1440" w:hanging="480"/>
      </w:pPr>
    </w:lvl>
    <w:lvl w:ilvl="2" w:tplc="A1F4BA96">
      <w:start w:val="1"/>
      <w:numFmt w:val="decimal"/>
      <w:lvlText w:val="%3."/>
      <w:lvlJc w:val="left"/>
      <w:pPr>
        <w:ind w:left="1800" w:hanging="360"/>
      </w:pPr>
      <w:rPr>
        <w:rFonts w:hint="default"/>
      </w:rPr>
    </w:lvl>
    <w:lvl w:ilvl="3" w:tplc="7DFCA7AA">
      <w:start w:val="1"/>
      <w:numFmt w:val="decimal"/>
      <w:suff w:val="nothing"/>
      <w:lvlText w:val="(%4)"/>
      <w:lvlJc w:val="left"/>
      <w:pPr>
        <w:ind w:left="1833" w:hanging="36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15:restartNumberingAfterBreak="0">
    <w:nsid w:val="5D8D3302"/>
    <w:multiLevelType w:val="multilevel"/>
    <w:tmpl w:val="EA0449AA"/>
    <w:lvl w:ilvl="0">
      <w:start w:val="1"/>
      <w:numFmt w:val="taiwaneseCountingThousand"/>
      <w:lvlText w:val="%1、"/>
      <w:lvlJc w:val="left"/>
      <w:pPr>
        <w:ind w:left="705" w:hanging="465"/>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75" w15:restartNumberingAfterBreak="0">
    <w:nsid w:val="5F6C7F47"/>
    <w:multiLevelType w:val="multilevel"/>
    <w:tmpl w:val="CB5414B4"/>
    <w:lvl w:ilvl="0">
      <w:start w:val="1"/>
      <w:numFmt w:val="taiwaneseCountingThousand"/>
      <w:lvlText w:val="(%1)"/>
      <w:lvlJc w:val="left"/>
      <w:pPr>
        <w:ind w:left="920" w:hanging="360"/>
      </w:pPr>
      <w:rPr>
        <w:rFonts w:hint="default"/>
        <w:color w:val="auto"/>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76" w15:restartNumberingAfterBreak="0">
    <w:nsid w:val="5F7D1B4C"/>
    <w:multiLevelType w:val="multilevel"/>
    <w:tmpl w:val="77DC9086"/>
    <w:lvl w:ilvl="0">
      <w:start w:val="1"/>
      <w:numFmt w:val="taiwaneseCountingThousand"/>
      <w:lvlText w:val="(%1)"/>
      <w:lvlJc w:val="left"/>
      <w:pPr>
        <w:ind w:left="920" w:hanging="360"/>
      </w:pPr>
      <w:rPr>
        <w:rFonts w:hint="default"/>
        <w:color w:val="auto"/>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77" w15:restartNumberingAfterBreak="0">
    <w:nsid w:val="5FAB7ED1"/>
    <w:multiLevelType w:val="hybridMultilevel"/>
    <w:tmpl w:val="5F2C8A6E"/>
    <w:lvl w:ilvl="0" w:tplc="0D70E900">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8" w15:restartNumberingAfterBreak="0">
    <w:nsid w:val="60166C08"/>
    <w:multiLevelType w:val="hybridMultilevel"/>
    <w:tmpl w:val="9274D7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1181765"/>
    <w:multiLevelType w:val="hybridMultilevel"/>
    <w:tmpl w:val="E74CD444"/>
    <w:lvl w:ilvl="0" w:tplc="E70EADDA">
      <w:start w:val="1"/>
      <w:numFmt w:val="taiwaneseCountingThousand"/>
      <w:lvlText w:val="(%1)"/>
      <w:lvlJc w:val="left"/>
      <w:pPr>
        <w:ind w:left="960" w:hanging="480"/>
      </w:pPr>
      <w:rPr>
        <w:rFonts w:ascii="標楷體" w:eastAsia="標楷體" w:hAnsi="標楷體"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15:restartNumberingAfterBreak="0">
    <w:nsid w:val="61833664"/>
    <w:multiLevelType w:val="hybridMultilevel"/>
    <w:tmpl w:val="05D2C9CC"/>
    <w:lvl w:ilvl="0" w:tplc="0409000F">
      <w:start w:val="1"/>
      <w:numFmt w:val="decimal"/>
      <w:lvlText w:val="%1."/>
      <w:lvlJc w:val="left"/>
      <w:pPr>
        <w:ind w:left="2466" w:hanging="48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1" w15:restartNumberingAfterBreak="0">
    <w:nsid w:val="61A41184"/>
    <w:multiLevelType w:val="hybridMultilevel"/>
    <w:tmpl w:val="C284BA7C"/>
    <w:lvl w:ilvl="0" w:tplc="DCBCC97C">
      <w:start w:val="1"/>
      <w:numFmt w:val="taiwaneseCountingThousand"/>
      <w:lvlText w:val="(%1)"/>
      <w:lvlJc w:val="left"/>
      <w:pPr>
        <w:ind w:left="960" w:hanging="480"/>
      </w:pPr>
      <w:rPr>
        <w:rFonts w:ascii="標楷體" w:eastAsia="標楷體" w:hAnsi="標楷體" w:hint="default"/>
        <w:b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2" w15:restartNumberingAfterBreak="0">
    <w:nsid w:val="624B26D7"/>
    <w:multiLevelType w:val="multilevel"/>
    <w:tmpl w:val="CFE6615E"/>
    <w:lvl w:ilvl="0">
      <w:start w:val="1"/>
      <w:numFmt w:val="taiwaneseCountingThousand"/>
      <w:lvlText w:val="%1、"/>
      <w:lvlJc w:val="left"/>
      <w:pPr>
        <w:ind w:left="1552" w:hanging="465"/>
      </w:pPr>
      <w:rPr>
        <w:color w:val="auto"/>
        <w:shd w:val="clear" w:color="auto" w:fill="auto"/>
        <w:lang w:val="en-US"/>
      </w:rPr>
    </w:lvl>
    <w:lvl w:ilvl="1">
      <w:start w:val="1"/>
      <w:numFmt w:val="ideographTraditional"/>
      <w:lvlText w:val="%2、"/>
      <w:lvlJc w:val="left"/>
      <w:pPr>
        <w:ind w:left="2047" w:hanging="480"/>
      </w:pPr>
    </w:lvl>
    <w:lvl w:ilvl="2">
      <w:start w:val="1"/>
      <w:numFmt w:val="lowerRoman"/>
      <w:lvlText w:val="%3."/>
      <w:lvlJc w:val="right"/>
      <w:pPr>
        <w:ind w:left="2527" w:hanging="480"/>
      </w:pPr>
    </w:lvl>
    <w:lvl w:ilvl="3">
      <w:start w:val="1"/>
      <w:numFmt w:val="decimal"/>
      <w:lvlText w:val="%4."/>
      <w:lvlJc w:val="left"/>
      <w:pPr>
        <w:ind w:left="3007" w:hanging="480"/>
      </w:pPr>
    </w:lvl>
    <w:lvl w:ilvl="4">
      <w:start w:val="1"/>
      <w:numFmt w:val="ideographTraditional"/>
      <w:lvlText w:val="%5、"/>
      <w:lvlJc w:val="left"/>
      <w:pPr>
        <w:ind w:left="3487" w:hanging="480"/>
      </w:pPr>
    </w:lvl>
    <w:lvl w:ilvl="5">
      <w:start w:val="1"/>
      <w:numFmt w:val="lowerRoman"/>
      <w:lvlText w:val="%6."/>
      <w:lvlJc w:val="right"/>
      <w:pPr>
        <w:ind w:left="3967" w:hanging="480"/>
      </w:pPr>
    </w:lvl>
    <w:lvl w:ilvl="6">
      <w:start w:val="1"/>
      <w:numFmt w:val="decimal"/>
      <w:lvlText w:val="%7."/>
      <w:lvlJc w:val="left"/>
      <w:pPr>
        <w:ind w:left="4447" w:hanging="480"/>
      </w:pPr>
    </w:lvl>
    <w:lvl w:ilvl="7">
      <w:start w:val="1"/>
      <w:numFmt w:val="ideographTraditional"/>
      <w:lvlText w:val="%8、"/>
      <w:lvlJc w:val="left"/>
      <w:pPr>
        <w:ind w:left="4927" w:hanging="480"/>
      </w:pPr>
    </w:lvl>
    <w:lvl w:ilvl="8">
      <w:start w:val="1"/>
      <w:numFmt w:val="lowerRoman"/>
      <w:lvlText w:val="%9."/>
      <w:lvlJc w:val="right"/>
      <w:pPr>
        <w:ind w:left="5407" w:hanging="480"/>
      </w:pPr>
    </w:lvl>
  </w:abstractNum>
  <w:abstractNum w:abstractNumId="83" w15:restartNumberingAfterBreak="0">
    <w:nsid w:val="658871D1"/>
    <w:multiLevelType w:val="hybridMultilevel"/>
    <w:tmpl w:val="2B8278E8"/>
    <w:lvl w:ilvl="0" w:tplc="C06C72A0">
      <w:start w:val="1"/>
      <w:numFmt w:val="taiwaneseCountingThousand"/>
      <w:lvlText w:val="(%1)"/>
      <w:lvlJc w:val="left"/>
      <w:pPr>
        <w:ind w:left="1555" w:hanging="420"/>
      </w:pPr>
      <w:rPr>
        <w:rFonts w:ascii="標楷體" w:eastAsia="標楷體" w:hAnsi="標楷體" w:hint="default"/>
        <w:b w:val="0"/>
        <w:sz w:val="28"/>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84" w15:restartNumberingAfterBreak="0">
    <w:nsid w:val="65D442C4"/>
    <w:multiLevelType w:val="multilevel"/>
    <w:tmpl w:val="6480FD00"/>
    <w:lvl w:ilvl="0">
      <w:start w:val="1"/>
      <w:numFmt w:val="decimal"/>
      <w:lvlText w:val="%1."/>
      <w:lvlJc w:val="left"/>
      <w:pPr>
        <w:ind w:left="1640" w:hanging="360"/>
      </w:pPr>
    </w:lvl>
    <w:lvl w:ilvl="1">
      <w:start w:val="1"/>
      <w:numFmt w:val="ideographTraditional"/>
      <w:lvlText w:val="%2、"/>
      <w:lvlJc w:val="left"/>
      <w:pPr>
        <w:ind w:left="2240" w:hanging="480"/>
      </w:pPr>
    </w:lvl>
    <w:lvl w:ilvl="2">
      <w:start w:val="1"/>
      <w:numFmt w:val="lowerRoman"/>
      <w:lvlText w:val="%3."/>
      <w:lvlJc w:val="right"/>
      <w:pPr>
        <w:ind w:left="2720" w:hanging="480"/>
      </w:pPr>
    </w:lvl>
    <w:lvl w:ilvl="3">
      <w:start w:val="1"/>
      <w:numFmt w:val="decimal"/>
      <w:lvlText w:val="%4."/>
      <w:lvlJc w:val="left"/>
      <w:pPr>
        <w:ind w:left="3200" w:hanging="480"/>
      </w:pPr>
    </w:lvl>
    <w:lvl w:ilvl="4">
      <w:start w:val="1"/>
      <w:numFmt w:val="ideographTraditional"/>
      <w:lvlText w:val="%5、"/>
      <w:lvlJc w:val="left"/>
      <w:pPr>
        <w:ind w:left="3680" w:hanging="480"/>
      </w:pPr>
    </w:lvl>
    <w:lvl w:ilvl="5">
      <w:start w:val="1"/>
      <w:numFmt w:val="lowerRoman"/>
      <w:lvlText w:val="%6."/>
      <w:lvlJc w:val="right"/>
      <w:pPr>
        <w:ind w:left="4160" w:hanging="480"/>
      </w:pPr>
    </w:lvl>
    <w:lvl w:ilvl="6">
      <w:start w:val="1"/>
      <w:numFmt w:val="decimal"/>
      <w:lvlText w:val="%7."/>
      <w:lvlJc w:val="left"/>
      <w:pPr>
        <w:ind w:left="4640" w:hanging="480"/>
      </w:pPr>
    </w:lvl>
    <w:lvl w:ilvl="7">
      <w:start w:val="1"/>
      <w:numFmt w:val="ideographTraditional"/>
      <w:lvlText w:val="%8、"/>
      <w:lvlJc w:val="left"/>
      <w:pPr>
        <w:ind w:left="5120" w:hanging="480"/>
      </w:pPr>
    </w:lvl>
    <w:lvl w:ilvl="8">
      <w:start w:val="1"/>
      <w:numFmt w:val="lowerRoman"/>
      <w:lvlText w:val="%9."/>
      <w:lvlJc w:val="right"/>
      <w:pPr>
        <w:ind w:left="5600" w:hanging="480"/>
      </w:pPr>
    </w:lvl>
  </w:abstractNum>
  <w:abstractNum w:abstractNumId="85" w15:restartNumberingAfterBreak="0">
    <w:nsid w:val="66896EED"/>
    <w:multiLevelType w:val="hybridMultilevel"/>
    <w:tmpl w:val="DFCE72AE"/>
    <w:lvl w:ilvl="0" w:tplc="B4C6BE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97B5533"/>
    <w:multiLevelType w:val="hybridMultilevel"/>
    <w:tmpl w:val="663CA11C"/>
    <w:lvl w:ilvl="0" w:tplc="0409000F">
      <w:start w:val="1"/>
      <w:numFmt w:val="decimal"/>
      <w:lvlText w:val="%1."/>
      <w:lvlJc w:val="left"/>
      <w:pPr>
        <w:ind w:left="1757"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B6671C6"/>
    <w:multiLevelType w:val="hybridMultilevel"/>
    <w:tmpl w:val="CD8628DA"/>
    <w:lvl w:ilvl="0" w:tplc="BCB26B02">
      <w:start w:val="1"/>
      <w:numFmt w:val="decimal"/>
      <w:lvlText w:val="%1."/>
      <w:lvlJc w:val="left"/>
      <w:pPr>
        <w:ind w:left="2400" w:hanging="480"/>
      </w:pPr>
      <w:rPr>
        <w:rFonts w:ascii="Times New Roman" w:eastAsia="標楷體" w:hAnsi="Times New Roman"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0DF5BBE"/>
    <w:multiLevelType w:val="hybridMultilevel"/>
    <w:tmpl w:val="98D813B6"/>
    <w:lvl w:ilvl="0" w:tplc="B4C6BE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26D206A"/>
    <w:multiLevelType w:val="hybridMultilevel"/>
    <w:tmpl w:val="E6C263F6"/>
    <w:lvl w:ilvl="0" w:tplc="30D85430">
      <w:start w:val="1"/>
      <w:numFmt w:val="decimal"/>
      <w:lvlText w:val="(%1)"/>
      <w:lvlJc w:val="left"/>
      <w:pPr>
        <w:ind w:left="1280" w:hanging="360"/>
      </w:pPr>
      <w:rPr>
        <w:rFonts w:hint="default"/>
        <w:sz w:val="28"/>
        <w:szCs w:val="28"/>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90" w15:restartNumberingAfterBreak="0">
    <w:nsid w:val="73624DA1"/>
    <w:multiLevelType w:val="hybridMultilevel"/>
    <w:tmpl w:val="C88E7E90"/>
    <w:lvl w:ilvl="0" w:tplc="F7DEA008">
      <w:start w:val="1"/>
      <w:numFmt w:val="decimal"/>
      <w:lvlText w:val="(%1)"/>
      <w:lvlJc w:val="left"/>
      <w:pPr>
        <w:ind w:left="1325"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3FA1645"/>
    <w:multiLevelType w:val="multilevel"/>
    <w:tmpl w:val="2FC61F2A"/>
    <w:lvl w:ilvl="0">
      <w:start w:val="1"/>
      <w:numFmt w:val="taiwaneseCountingThousand"/>
      <w:lvlText w:val="%1、"/>
      <w:lvlJc w:val="left"/>
      <w:pPr>
        <w:ind w:left="465" w:hanging="46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rPr>
        <w:color w:val="auto"/>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740D6027"/>
    <w:multiLevelType w:val="hybridMultilevel"/>
    <w:tmpl w:val="08E45DD8"/>
    <w:lvl w:ilvl="0" w:tplc="04090015">
      <w:start w:val="1"/>
      <w:numFmt w:val="taiwaneseCountingThousand"/>
      <w:lvlText w:val="%1、"/>
      <w:lvlJc w:val="left"/>
      <w:pPr>
        <w:ind w:left="960" w:hanging="480"/>
      </w:pPr>
      <w:rPr>
        <w:rFonts w:hint="default"/>
        <w:color w:val="auto"/>
      </w:rPr>
    </w:lvl>
    <w:lvl w:ilvl="1" w:tplc="0409000F">
      <w:start w:val="1"/>
      <w:numFmt w:val="decimal"/>
      <w:lvlText w:val="%2."/>
      <w:lvlJc w:val="left"/>
      <w:pPr>
        <w:ind w:left="1440" w:hanging="480"/>
      </w:pPr>
    </w:lvl>
    <w:lvl w:ilvl="2" w:tplc="A1F4BA96">
      <w:start w:val="1"/>
      <w:numFmt w:val="decimal"/>
      <w:lvlText w:val="%3."/>
      <w:lvlJc w:val="left"/>
      <w:pPr>
        <w:ind w:left="1800" w:hanging="360"/>
      </w:pPr>
      <w:rPr>
        <w:rFonts w:hint="default"/>
      </w:rPr>
    </w:lvl>
    <w:lvl w:ilvl="3" w:tplc="7DFCA7AA">
      <w:start w:val="1"/>
      <w:numFmt w:val="decimal"/>
      <w:suff w:val="nothing"/>
      <w:lvlText w:val="(%4)"/>
      <w:lvlJc w:val="left"/>
      <w:pPr>
        <w:ind w:left="1833" w:hanging="36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15:restartNumberingAfterBreak="0">
    <w:nsid w:val="740E2023"/>
    <w:multiLevelType w:val="hybridMultilevel"/>
    <w:tmpl w:val="3FC02834"/>
    <w:lvl w:ilvl="0" w:tplc="D800F936">
      <w:start w:val="1"/>
      <w:numFmt w:val="taiwaneseCountingThousand"/>
      <w:lvlText w:val="%1、"/>
      <w:lvlJc w:val="left"/>
      <w:pPr>
        <w:ind w:left="1655" w:hanging="109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4" w15:restartNumberingAfterBreak="0">
    <w:nsid w:val="7436020D"/>
    <w:multiLevelType w:val="hybridMultilevel"/>
    <w:tmpl w:val="A05A09A0"/>
    <w:lvl w:ilvl="0" w:tplc="C122B7CA">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5" w15:restartNumberingAfterBreak="0">
    <w:nsid w:val="76347687"/>
    <w:multiLevelType w:val="multilevel"/>
    <w:tmpl w:val="F6BC3CE6"/>
    <w:lvl w:ilvl="0">
      <w:start w:val="1"/>
      <w:numFmt w:val="taiwaneseCountingThousand"/>
      <w:lvlText w:val="%1、"/>
      <w:lvlJc w:val="left"/>
      <w:pPr>
        <w:ind w:left="920" w:hanging="360"/>
      </w:pPr>
      <w:rPr>
        <w:rFonts w:hint="default"/>
        <w:color w:val="auto"/>
      </w:rPr>
    </w:lvl>
    <w:lvl w:ilvl="1">
      <w:start w:val="1"/>
      <w:numFmt w:val="ideographTraditional"/>
      <w:lvlText w:val="%2、"/>
      <w:lvlJc w:val="left"/>
      <w:pPr>
        <w:ind w:left="1520" w:hanging="480"/>
      </w:pPr>
    </w:lvl>
    <w:lvl w:ilvl="2">
      <w:start w:val="1"/>
      <w:numFmt w:val="decimal"/>
      <w:lvlText w:val="%3."/>
      <w:lvlJc w:val="lef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96" w15:restartNumberingAfterBreak="0">
    <w:nsid w:val="78540B42"/>
    <w:multiLevelType w:val="multilevel"/>
    <w:tmpl w:val="EA0449AA"/>
    <w:lvl w:ilvl="0">
      <w:start w:val="1"/>
      <w:numFmt w:val="taiwaneseCountingThousand"/>
      <w:lvlText w:val="%1、"/>
      <w:lvlJc w:val="left"/>
      <w:pPr>
        <w:ind w:left="705" w:hanging="465"/>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97" w15:restartNumberingAfterBreak="0">
    <w:nsid w:val="798943DC"/>
    <w:multiLevelType w:val="hybridMultilevel"/>
    <w:tmpl w:val="5E542978"/>
    <w:lvl w:ilvl="0" w:tplc="37F07710">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C273962"/>
    <w:multiLevelType w:val="multilevel"/>
    <w:tmpl w:val="E548A20C"/>
    <w:lvl w:ilvl="0">
      <w:start w:val="1"/>
      <w:numFmt w:val="taiwaneseCountingThousand"/>
      <w:lvlText w:val="(%1)"/>
      <w:lvlJc w:val="left"/>
      <w:pPr>
        <w:ind w:left="920" w:hanging="360"/>
      </w:pPr>
      <w:rPr>
        <w:rFonts w:hint="default"/>
        <w:color w:val="auto"/>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99" w15:restartNumberingAfterBreak="0">
    <w:nsid w:val="7EBF3ECC"/>
    <w:multiLevelType w:val="hybridMultilevel"/>
    <w:tmpl w:val="490CE326"/>
    <w:lvl w:ilvl="0" w:tplc="76CE4040">
      <w:start w:val="1"/>
      <w:numFmt w:val="decimal"/>
      <w:pStyle w:val="a"/>
      <w:lvlText w:val="表4-%1"/>
      <w:lvlJc w:val="left"/>
      <w:pPr>
        <w:ind w:left="480" w:hanging="48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FE716AB"/>
    <w:multiLevelType w:val="hybridMultilevel"/>
    <w:tmpl w:val="C19857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6"/>
  </w:num>
  <w:num w:numId="2">
    <w:abstractNumId w:val="98"/>
  </w:num>
  <w:num w:numId="3">
    <w:abstractNumId w:val="99"/>
  </w:num>
  <w:num w:numId="4">
    <w:abstractNumId w:val="21"/>
  </w:num>
  <w:num w:numId="5">
    <w:abstractNumId w:val="65"/>
  </w:num>
  <w:num w:numId="6">
    <w:abstractNumId w:val="78"/>
  </w:num>
  <w:num w:numId="7">
    <w:abstractNumId w:val="71"/>
  </w:num>
  <w:num w:numId="8">
    <w:abstractNumId w:val="67"/>
  </w:num>
  <w:num w:numId="9">
    <w:abstractNumId w:val="17"/>
  </w:num>
  <w:num w:numId="10">
    <w:abstractNumId w:val="84"/>
  </w:num>
  <w:num w:numId="11">
    <w:abstractNumId w:val="36"/>
  </w:num>
  <w:num w:numId="12">
    <w:abstractNumId w:val="89"/>
  </w:num>
  <w:num w:numId="13">
    <w:abstractNumId w:val="29"/>
  </w:num>
  <w:num w:numId="14">
    <w:abstractNumId w:val="58"/>
  </w:num>
  <w:num w:numId="15">
    <w:abstractNumId w:val="76"/>
  </w:num>
  <w:num w:numId="16">
    <w:abstractNumId w:val="49"/>
  </w:num>
  <w:num w:numId="17">
    <w:abstractNumId w:val="61"/>
  </w:num>
  <w:num w:numId="18">
    <w:abstractNumId w:val="92"/>
  </w:num>
  <w:num w:numId="19">
    <w:abstractNumId w:val="73"/>
  </w:num>
  <w:num w:numId="20">
    <w:abstractNumId w:val="72"/>
  </w:num>
  <w:num w:numId="21">
    <w:abstractNumId w:val="46"/>
  </w:num>
  <w:num w:numId="22">
    <w:abstractNumId w:val="60"/>
  </w:num>
  <w:num w:numId="23">
    <w:abstractNumId w:val="56"/>
  </w:num>
  <w:num w:numId="24">
    <w:abstractNumId w:val="38"/>
  </w:num>
  <w:num w:numId="25">
    <w:abstractNumId w:val="2"/>
  </w:num>
  <w:num w:numId="26">
    <w:abstractNumId w:val="37"/>
  </w:num>
  <w:num w:numId="27">
    <w:abstractNumId w:val="75"/>
  </w:num>
  <w:num w:numId="28">
    <w:abstractNumId w:val="53"/>
  </w:num>
  <w:num w:numId="29">
    <w:abstractNumId w:val="43"/>
  </w:num>
  <w:num w:numId="30">
    <w:abstractNumId w:val="74"/>
  </w:num>
  <w:num w:numId="31">
    <w:abstractNumId w:val="27"/>
  </w:num>
  <w:num w:numId="32">
    <w:abstractNumId w:val="69"/>
  </w:num>
  <w:num w:numId="33">
    <w:abstractNumId w:val="48"/>
  </w:num>
  <w:num w:numId="34">
    <w:abstractNumId w:val="15"/>
  </w:num>
  <w:num w:numId="35">
    <w:abstractNumId w:val="39"/>
  </w:num>
  <w:num w:numId="36">
    <w:abstractNumId w:val="19"/>
  </w:num>
  <w:num w:numId="37">
    <w:abstractNumId w:val="94"/>
  </w:num>
  <w:num w:numId="38">
    <w:abstractNumId w:val="95"/>
  </w:num>
  <w:num w:numId="39">
    <w:abstractNumId w:val="51"/>
  </w:num>
  <w:num w:numId="40">
    <w:abstractNumId w:val="52"/>
  </w:num>
  <w:num w:numId="41">
    <w:abstractNumId w:val="33"/>
  </w:num>
  <w:num w:numId="42">
    <w:abstractNumId w:val="22"/>
  </w:num>
  <w:num w:numId="43">
    <w:abstractNumId w:val="68"/>
  </w:num>
  <w:num w:numId="44">
    <w:abstractNumId w:val="16"/>
  </w:num>
  <w:num w:numId="45">
    <w:abstractNumId w:val="82"/>
  </w:num>
  <w:num w:numId="46">
    <w:abstractNumId w:val="66"/>
  </w:num>
  <w:num w:numId="47">
    <w:abstractNumId w:val="12"/>
  </w:num>
  <w:num w:numId="48">
    <w:abstractNumId w:val="77"/>
  </w:num>
  <w:num w:numId="49">
    <w:abstractNumId w:val="7"/>
  </w:num>
  <w:num w:numId="50">
    <w:abstractNumId w:val="63"/>
  </w:num>
  <w:num w:numId="51">
    <w:abstractNumId w:val="91"/>
  </w:num>
  <w:num w:numId="52">
    <w:abstractNumId w:val="1"/>
  </w:num>
  <w:num w:numId="53">
    <w:abstractNumId w:val="45"/>
  </w:num>
  <w:num w:numId="54">
    <w:abstractNumId w:val="64"/>
  </w:num>
  <w:num w:numId="55">
    <w:abstractNumId w:val="24"/>
  </w:num>
  <w:num w:numId="56">
    <w:abstractNumId w:val="40"/>
  </w:num>
  <w:num w:numId="57">
    <w:abstractNumId w:val="26"/>
  </w:num>
  <w:num w:numId="58">
    <w:abstractNumId w:val="57"/>
  </w:num>
  <w:num w:numId="59">
    <w:abstractNumId w:val="20"/>
  </w:num>
  <w:num w:numId="60">
    <w:abstractNumId w:val="100"/>
  </w:num>
  <w:num w:numId="61">
    <w:abstractNumId w:val="81"/>
  </w:num>
  <w:num w:numId="62">
    <w:abstractNumId w:val="42"/>
  </w:num>
  <w:num w:numId="63">
    <w:abstractNumId w:val="30"/>
  </w:num>
  <w:num w:numId="64">
    <w:abstractNumId w:val="70"/>
  </w:num>
  <w:num w:numId="65">
    <w:abstractNumId w:val="93"/>
  </w:num>
  <w:num w:numId="66">
    <w:abstractNumId w:val="23"/>
  </w:num>
  <w:num w:numId="67">
    <w:abstractNumId w:val="86"/>
  </w:num>
  <w:num w:numId="68">
    <w:abstractNumId w:val="8"/>
  </w:num>
  <w:num w:numId="69">
    <w:abstractNumId w:val="97"/>
  </w:num>
  <w:num w:numId="70">
    <w:abstractNumId w:val="47"/>
  </w:num>
  <w:num w:numId="71">
    <w:abstractNumId w:val="79"/>
  </w:num>
  <w:num w:numId="72">
    <w:abstractNumId w:val="4"/>
  </w:num>
  <w:num w:numId="73">
    <w:abstractNumId w:val="80"/>
  </w:num>
  <w:num w:numId="74">
    <w:abstractNumId w:val="14"/>
  </w:num>
  <w:num w:numId="75">
    <w:abstractNumId w:val="62"/>
  </w:num>
  <w:num w:numId="76">
    <w:abstractNumId w:val="32"/>
  </w:num>
  <w:num w:numId="77">
    <w:abstractNumId w:val="13"/>
  </w:num>
  <w:num w:numId="78">
    <w:abstractNumId w:val="10"/>
  </w:num>
  <w:num w:numId="79">
    <w:abstractNumId w:val="90"/>
  </w:num>
  <w:num w:numId="80">
    <w:abstractNumId w:val="31"/>
  </w:num>
  <w:num w:numId="81">
    <w:abstractNumId w:val="54"/>
  </w:num>
  <w:num w:numId="82">
    <w:abstractNumId w:val="11"/>
  </w:num>
  <w:num w:numId="83">
    <w:abstractNumId w:val="0"/>
  </w:num>
  <w:num w:numId="84">
    <w:abstractNumId w:val="87"/>
  </w:num>
  <w:num w:numId="85">
    <w:abstractNumId w:val="25"/>
  </w:num>
  <w:num w:numId="86">
    <w:abstractNumId w:val="6"/>
  </w:num>
  <w:num w:numId="87">
    <w:abstractNumId w:val="18"/>
  </w:num>
  <w:num w:numId="88">
    <w:abstractNumId w:val="35"/>
  </w:num>
  <w:num w:numId="89">
    <w:abstractNumId w:val="44"/>
  </w:num>
  <w:num w:numId="90">
    <w:abstractNumId w:val="41"/>
  </w:num>
  <w:num w:numId="91">
    <w:abstractNumId w:val="83"/>
  </w:num>
  <w:num w:numId="92">
    <w:abstractNumId w:val="28"/>
  </w:num>
  <w:num w:numId="93">
    <w:abstractNumId w:val="9"/>
  </w:num>
  <w:num w:numId="94">
    <w:abstractNumId w:val="34"/>
  </w:num>
  <w:num w:numId="95">
    <w:abstractNumId w:val="59"/>
  </w:num>
  <w:num w:numId="96">
    <w:abstractNumId w:val="88"/>
  </w:num>
  <w:num w:numId="97">
    <w:abstractNumId w:val="3"/>
  </w:num>
  <w:num w:numId="98">
    <w:abstractNumId w:val="5"/>
  </w:num>
  <w:num w:numId="99">
    <w:abstractNumId w:val="50"/>
  </w:num>
  <w:num w:numId="100">
    <w:abstractNumId w:val="85"/>
  </w:num>
  <w:num w:numId="101">
    <w:abstractNumId w:val="5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F4"/>
    <w:rsid w:val="000018A2"/>
    <w:rsid w:val="000059F4"/>
    <w:rsid w:val="00007972"/>
    <w:rsid w:val="000109B3"/>
    <w:rsid w:val="00011E27"/>
    <w:rsid w:val="0001703B"/>
    <w:rsid w:val="00020891"/>
    <w:rsid w:val="00022514"/>
    <w:rsid w:val="00023982"/>
    <w:rsid w:val="00024239"/>
    <w:rsid w:val="00025D63"/>
    <w:rsid w:val="00027F09"/>
    <w:rsid w:val="00032CAD"/>
    <w:rsid w:val="000346C2"/>
    <w:rsid w:val="00035F16"/>
    <w:rsid w:val="00036A35"/>
    <w:rsid w:val="00036D22"/>
    <w:rsid w:val="000371BD"/>
    <w:rsid w:val="0004231C"/>
    <w:rsid w:val="00042429"/>
    <w:rsid w:val="000436AC"/>
    <w:rsid w:val="00045821"/>
    <w:rsid w:val="000517EB"/>
    <w:rsid w:val="000529AF"/>
    <w:rsid w:val="0005324A"/>
    <w:rsid w:val="00057ABA"/>
    <w:rsid w:val="00057F85"/>
    <w:rsid w:val="00063D0E"/>
    <w:rsid w:val="00063E87"/>
    <w:rsid w:val="00065445"/>
    <w:rsid w:val="0007003D"/>
    <w:rsid w:val="00072C32"/>
    <w:rsid w:val="0007578D"/>
    <w:rsid w:val="00076389"/>
    <w:rsid w:val="00080886"/>
    <w:rsid w:val="000809D0"/>
    <w:rsid w:val="00082F49"/>
    <w:rsid w:val="000846EA"/>
    <w:rsid w:val="00084A22"/>
    <w:rsid w:val="000870D0"/>
    <w:rsid w:val="00090179"/>
    <w:rsid w:val="00091DDD"/>
    <w:rsid w:val="00093488"/>
    <w:rsid w:val="000951D3"/>
    <w:rsid w:val="000A4A38"/>
    <w:rsid w:val="000A5077"/>
    <w:rsid w:val="000B01F9"/>
    <w:rsid w:val="000B43CA"/>
    <w:rsid w:val="000B44E5"/>
    <w:rsid w:val="000B59AD"/>
    <w:rsid w:val="000C2C69"/>
    <w:rsid w:val="000C3E27"/>
    <w:rsid w:val="000C444D"/>
    <w:rsid w:val="000C4DE3"/>
    <w:rsid w:val="000C5383"/>
    <w:rsid w:val="000C543D"/>
    <w:rsid w:val="000C5DEB"/>
    <w:rsid w:val="000C75A2"/>
    <w:rsid w:val="000D3214"/>
    <w:rsid w:val="000D39D0"/>
    <w:rsid w:val="000D4EFB"/>
    <w:rsid w:val="000D792B"/>
    <w:rsid w:val="000E0452"/>
    <w:rsid w:val="000E08D7"/>
    <w:rsid w:val="000E09F0"/>
    <w:rsid w:val="000E20B7"/>
    <w:rsid w:val="000E3192"/>
    <w:rsid w:val="000E356F"/>
    <w:rsid w:val="000E54CD"/>
    <w:rsid w:val="000E6DA5"/>
    <w:rsid w:val="000E7CE4"/>
    <w:rsid w:val="000E7E2B"/>
    <w:rsid w:val="000F2CEB"/>
    <w:rsid w:val="000F46A8"/>
    <w:rsid w:val="000F5324"/>
    <w:rsid w:val="00101406"/>
    <w:rsid w:val="00101AB6"/>
    <w:rsid w:val="0010219E"/>
    <w:rsid w:val="001047D0"/>
    <w:rsid w:val="0010512F"/>
    <w:rsid w:val="00106654"/>
    <w:rsid w:val="00106A1B"/>
    <w:rsid w:val="00106DBC"/>
    <w:rsid w:val="00107184"/>
    <w:rsid w:val="00107D36"/>
    <w:rsid w:val="0011056A"/>
    <w:rsid w:val="00111750"/>
    <w:rsid w:val="00111D73"/>
    <w:rsid w:val="00113E90"/>
    <w:rsid w:val="00116B78"/>
    <w:rsid w:val="001203DD"/>
    <w:rsid w:val="00120D2B"/>
    <w:rsid w:val="00120F28"/>
    <w:rsid w:val="00122AD8"/>
    <w:rsid w:val="00122C35"/>
    <w:rsid w:val="00122D21"/>
    <w:rsid w:val="0012597B"/>
    <w:rsid w:val="00125E9B"/>
    <w:rsid w:val="00126ADC"/>
    <w:rsid w:val="00131029"/>
    <w:rsid w:val="00131D93"/>
    <w:rsid w:val="00131DAE"/>
    <w:rsid w:val="00131EA4"/>
    <w:rsid w:val="001329D2"/>
    <w:rsid w:val="00132A93"/>
    <w:rsid w:val="00134272"/>
    <w:rsid w:val="001358A3"/>
    <w:rsid w:val="00136478"/>
    <w:rsid w:val="00137647"/>
    <w:rsid w:val="00137D9E"/>
    <w:rsid w:val="001433F4"/>
    <w:rsid w:val="00143C30"/>
    <w:rsid w:val="00143CC4"/>
    <w:rsid w:val="001451A8"/>
    <w:rsid w:val="00147DD6"/>
    <w:rsid w:val="00150C0E"/>
    <w:rsid w:val="00153E41"/>
    <w:rsid w:val="00165C5E"/>
    <w:rsid w:val="0016703E"/>
    <w:rsid w:val="00167944"/>
    <w:rsid w:val="00174E8D"/>
    <w:rsid w:val="0017706E"/>
    <w:rsid w:val="00177852"/>
    <w:rsid w:val="00180CA7"/>
    <w:rsid w:val="00181AF8"/>
    <w:rsid w:val="001822C5"/>
    <w:rsid w:val="001824CD"/>
    <w:rsid w:val="00184BEC"/>
    <w:rsid w:val="00184FF3"/>
    <w:rsid w:val="001878B2"/>
    <w:rsid w:val="00187FC0"/>
    <w:rsid w:val="00196962"/>
    <w:rsid w:val="001A0088"/>
    <w:rsid w:val="001A0ACA"/>
    <w:rsid w:val="001A182D"/>
    <w:rsid w:val="001A294F"/>
    <w:rsid w:val="001A7593"/>
    <w:rsid w:val="001A7660"/>
    <w:rsid w:val="001A7BB0"/>
    <w:rsid w:val="001B1B4D"/>
    <w:rsid w:val="001B282B"/>
    <w:rsid w:val="001B2B30"/>
    <w:rsid w:val="001B38F1"/>
    <w:rsid w:val="001B5A58"/>
    <w:rsid w:val="001B61F4"/>
    <w:rsid w:val="001B64BC"/>
    <w:rsid w:val="001C02BA"/>
    <w:rsid w:val="001C0336"/>
    <w:rsid w:val="001C22A0"/>
    <w:rsid w:val="001C270C"/>
    <w:rsid w:val="001C3258"/>
    <w:rsid w:val="001C49FE"/>
    <w:rsid w:val="001C6D9E"/>
    <w:rsid w:val="001D0CCE"/>
    <w:rsid w:val="001D26ED"/>
    <w:rsid w:val="001D633B"/>
    <w:rsid w:val="001D719E"/>
    <w:rsid w:val="001D7A43"/>
    <w:rsid w:val="001E1576"/>
    <w:rsid w:val="001E282E"/>
    <w:rsid w:val="001E2B32"/>
    <w:rsid w:val="001E2D63"/>
    <w:rsid w:val="001E4D40"/>
    <w:rsid w:val="001E5CFA"/>
    <w:rsid w:val="001E62CB"/>
    <w:rsid w:val="001E672C"/>
    <w:rsid w:val="001E6AA6"/>
    <w:rsid w:val="001E7549"/>
    <w:rsid w:val="001F27E1"/>
    <w:rsid w:val="001F2B66"/>
    <w:rsid w:val="001F34D2"/>
    <w:rsid w:val="001F36FF"/>
    <w:rsid w:val="001F42C6"/>
    <w:rsid w:val="001F76B1"/>
    <w:rsid w:val="001F7E8F"/>
    <w:rsid w:val="00201996"/>
    <w:rsid w:val="00202781"/>
    <w:rsid w:val="00204132"/>
    <w:rsid w:val="002060E9"/>
    <w:rsid w:val="002143FC"/>
    <w:rsid w:val="00214850"/>
    <w:rsid w:val="002211C5"/>
    <w:rsid w:val="00221B93"/>
    <w:rsid w:val="00222EAD"/>
    <w:rsid w:val="00223C78"/>
    <w:rsid w:val="00225260"/>
    <w:rsid w:val="002265EE"/>
    <w:rsid w:val="002313A5"/>
    <w:rsid w:val="00232939"/>
    <w:rsid w:val="00232A84"/>
    <w:rsid w:val="00232CE1"/>
    <w:rsid w:val="00234DA9"/>
    <w:rsid w:val="002376E8"/>
    <w:rsid w:val="0024061D"/>
    <w:rsid w:val="00240D5D"/>
    <w:rsid w:val="002445C6"/>
    <w:rsid w:val="00245F25"/>
    <w:rsid w:val="002465DF"/>
    <w:rsid w:val="002471DA"/>
    <w:rsid w:val="002502C6"/>
    <w:rsid w:val="00251F5F"/>
    <w:rsid w:val="0025255A"/>
    <w:rsid w:val="00252D96"/>
    <w:rsid w:val="00253305"/>
    <w:rsid w:val="00253A9D"/>
    <w:rsid w:val="002541E8"/>
    <w:rsid w:val="00255B7B"/>
    <w:rsid w:val="00261C37"/>
    <w:rsid w:val="00263677"/>
    <w:rsid w:val="002656DB"/>
    <w:rsid w:val="00266CA1"/>
    <w:rsid w:val="002673DF"/>
    <w:rsid w:val="002673E7"/>
    <w:rsid w:val="002675C0"/>
    <w:rsid w:val="00267BD1"/>
    <w:rsid w:val="00276C84"/>
    <w:rsid w:val="00280800"/>
    <w:rsid w:val="002836F5"/>
    <w:rsid w:val="00283912"/>
    <w:rsid w:val="00285E1C"/>
    <w:rsid w:val="002901A2"/>
    <w:rsid w:val="00294F52"/>
    <w:rsid w:val="00297B67"/>
    <w:rsid w:val="002A0928"/>
    <w:rsid w:val="002A3B50"/>
    <w:rsid w:val="002A6109"/>
    <w:rsid w:val="002B069C"/>
    <w:rsid w:val="002B41FE"/>
    <w:rsid w:val="002B434B"/>
    <w:rsid w:val="002B4D7C"/>
    <w:rsid w:val="002C2028"/>
    <w:rsid w:val="002C2EBC"/>
    <w:rsid w:val="002D2B01"/>
    <w:rsid w:val="002D2B79"/>
    <w:rsid w:val="002D2BFC"/>
    <w:rsid w:val="002D5AAB"/>
    <w:rsid w:val="002D61FB"/>
    <w:rsid w:val="002D66C1"/>
    <w:rsid w:val="002E5412"/>
    <w:rsid w:val="002E6A60"/>
    <w:rsid w:val="002F0A10"/>
    <w:rsid w:val="002F0F88"/>
    <w:rsid w:val="002F150F"/>
    <w:rsid w:val="002F34E4"/>
    <w:rsid w:val="002F3CA1"/>
    <w:rsid w:val="002F434C"/>
    <w:rsid w:val="002F4A76"/>
    <w:rsid w:val="00303E9F"/>
    <w:rsid w:val="00304AA9"/>
    <w:rsid w:val="00304F45"/>
    <w:rsid w:val="00310996"/>
    <w:rsid w:val="00312619"/>
    <w:rsid w:val="00320AF2"/>
    <w:rsid w:val="00320F96"/>
    <w:rsid w:val="003250BC"/>
    <w:rsid w:val="003259F9"/>
    <w:rsid w:val="003264B9"/>
    <w:rsid w:val="00326747"/>
    <w:rsid w:val="00333113"/>
    <w:rsid w:val="00343861"/>
    <w:rsid w:val="0034680D"/>
    <w:rsid w:val="00346A31"/>
    <w:rsid w:val="00347449"/>
    <w:rsid w:val="0035249F"/>
    <w:rsid w:val="003544F9"/>
    <w:rsid w:val="00356181"/>
    <w:rsid w:val="00365708"/>
    <w:rsid w:val="003673DF"/>
    <w:rsid w:val="00370D4E"/>
    <w:rsid w:val="003719E8"/>
    <w:rsid w:val="003720BA"/>
    <w:rsid w:val="003727A5"/>
    <w:rsid w:val="00375058"/>
    <w:rsid w:val="00384137"/>
    <w:rsid w:val="00387878"/>
    <w:rsid w:val="0039236D"/>
    <w:rsid w:val="003933D9"/>
    <w:rsid w:val="00393D9D"/>
    <w:rsid w:val="00397692"/>
    <w:rsid w:val="003A1029"/>
    <w:rsid w:val="003A36AF"/>
    <w:rsid w:val="003A576E"/>
    <w:rsid w:val="003B0383"/>
    <w:rsid w:val="003C47E6"/>
    <w:rsid w:val="003C5E48"/>
    <w:rsid w:val="003D2909"/>
    <w:rsid w:val="003D7704"/>
    <w:rsid w:val="003E07B4"/>
    <w:rsid w:val="003E20F8"/>
    <w:rsid w:val="003E3BDA"/>
    <w:rsid w:val="003E5D5A"/>
    <w:rsid w:val="003E6F32"/>
    <w:rsid w:val="003F024D"/>
    <w:rsid w:val="003F45D7"/>
    <w:rsid w:val="003F4682"/>
    <w:rsid w:val="003F5A20"/>
    <w:rsid w:val="003F5AE3"/>
    <w:rsid w:val="003F63C6"/>
    <w:rsid w:val="004014F4"/>
    <w:rsid w:val="00401729"/>
    <w:rsid w:val="00402BDB"/>
    <w:rsid w:val="00402F64"/>
    <w:rsid w:val="00405CA5"/>
    <w:rsid w:val="00406C07"/>
    <w:rsid w:val="00407003"/>
    <w:rsid w:val="004119AD"/>
    <w:rsid w:val="00414569"/>
    <w:rsid w:val="004174A3"/>
    <w:rsid w:val="004175C9"/>
    <w:rsid w:val="00422FC2"/>
    <w:rsid w:val="004246D2"/>
    <w:rsid w:val="00425F8B"/>
    <w:rsid w:val="00427242"/>
    <w:rsid w:val="0042742B"/>
    <w:rsid w:val="004304FF"/>
    <w:rsid w:val="00430DDD"/>
    <w:rsid w:val="004337B3"/>
    <w:rsid w:val="00433D99"/>
    <w:rsid w:val="004425D7"/>
    <w:rsid w:val="00444159"/>
    <w:rsid w:val="0045032A"/>
    <w:rsid w:val="00454DBC"/>
    <w:rsid w:val="0045652B"/>
    <w:rsid w:val="0045691F"/>
    <w:rsid w:val="004609DA"/>
    <w:rsid w:val="00461579"/>
    <w:rsid w:val="0046338A"/>
    <w:rsid w:val="004678B8"/>
    <w:rsid w:val="0047408E"/>
    <w:rsid w:val="00475721"/>
    <w:rsid w:val="00475BDC"/>
    <w:rsid w:val="00476AA9"/>
    <w:rsid w:val="0048059C"/>
    <w:rsid w:val="00481CD0"/>
    <w:rsid w:val="00481DA5"/>
    <w:rsid w:val="00484302"/>
    <w:rsid w:val="00492D3C"/>
    <w:rsid w:val="004947C3"/>
    <w:rsid w:val="00497197"/>
    <w:rsid w:val="00497FDB"/>
    <w:rsid w:val="004A2B70"/>
    <w:rsid w:val="004A3FCF"/>
    <w:rsid w:val="004A43DE"/>
    <w:rsid w:val="004A527D"/>
    <w:rsid w:val="004A5286"/>
    <w:rsid w:val="004B06FE"/>
    <w:rsid w:val="004B3553"/>
    <w:rsid w:val="004B51D0"/>
    <w:rsid w:val="004B7539"/>
    <w:rsid w:val="004B7DF5"/>
    <w:rsid w:val="004C2C77"/>
    <w:rsid w:val="004C3502"/>
    <w:rsid w:val="004C5209"/>
    <w:rsid w:val="004C6CE7"/>
    <w:rsid w:val="004D1ADE"/>
    <w:rsid w:val="004D1B3F"/>
    <w:rsid w:val="004D24CE"/>
    <w:rsid w:val="004D4781"/>
    <w:rsid w:val="004D48F4"/>
    <w:rsid w:val="004D6B02"/>
    <w:rsid w:val="004E354F"/>
    <w:rsid w:val="004E4DB8"/>
    <w:rsid w:val="004E5166"/>
    <w:rsid w:val="004E70F9"/>
    <w:rsid w:val="004F1752"/>
    <w:rsid w:val="004F20BA"/>
    <w:rsid w:val="004F2EC9"/>
    <w:rsid w:val="004F48DA"/>
    <w:rsid w:val="00500767"/>
    <w:rsid w:val="00502700"/>
    <w:rsid w:val="00503560"/>
    <w:rsid w:val="005039A6"/>
    <w:rsid w:val="00506AE5"/>
    <w:rsid w:val="00510C51"/>
    <w:rsid w:val="00510F85"/>
    <w:rsid w:val="00514F16"/>
    <w:rsid w:val="00523097"/>
    <w:rsid w:val="00523D54"/>
    <w:rsid w:val="005241B9"/>
    <w:rsid w:val="005271EF"/>
    <w:rsid w:val="005314AC"/>
    <w:rsid w:val="005322E7"/>
    <w:rsid w:val="00534AAC"/>
    <w:rsid w:val="00534C73"/>
    <w:rsid w:val="00542232"/>
    <w:rsid w:val="0054226C"/>
    <w:rsid w:val="00545FE0"/>
    <w:rsid w:val="00550A92"/>
    <w:rsid w:val="0055184F"/>
    <w:rsid w:val="00551E34"/>
    <w:rsid w:val="00553BB6"/>
    <w:rsid w:val="0055443F"/>
    <w:rsid w:val="00561C97"/>
    <w:rsid w:val="00562CBF"/>
    <w:rsid w:val="00564812"/>
    <w:rsid w:val="005669BB"/>
    <w:rsid w:val="00570A52"/>
    <w:rsid w:val="005723B2"/>
    <w:rsid w:val="00573DD8"/>
    <w:rsid w:val="0059461D"/>
    <w:rsid w:val="00594990"/>
    <w:rsid w:val="00596324"/>
    <w:rsid w:val="005A33D5"/>
    <w:rsid w:val="005A5891"/>
    <w:rsid w:val="005A60BB"/>
    <w:rsid w:val="005A6464"/>
    <w:rsid w:val="005A7068"/>
    <w:rsid w:val="005B01F7"/>
    <w:rsid w:val="005B2DBE"/>
    <w:rsid w:val="005B5B04"/>
    <w:rsid w:val="005B76CC"/>
    <w:rsid w:val="005C099A"/>
    <w:rsid w:val="005C276E"/>
    <w:rsid w:val="005C2FCA"/>
    <w:rsid w:val="005C3208"/>
    <w:rsid w:val="005C3904"/>
    <w:rsid w:val="005C40B6"/>
    <w:rsid w:val="005C751A"/>
    <w:rsid w:val="005C7C37"/>
    <w:rsid w:val="005D1B7E"/>
    <w:rsid w:val="005D2045"/>
    <w:rsid w:val="005D3D00"/>
    <w:rsid w:val="005D448B"/>
    <w:rsid w:val="005D45B5"/>
    <w:rsid w:val="005D4E67"/>
    <w:rsid w:val="005D693A"/>
    <w:rsid w:val="005D6E9A"/>
    <w:rsid w:val="005D7232"/>
    <w:rsid w:val="005E358C"/>
    <w:rsid w:val="005E45D1"/>
    <w:rsid w:val="005E51E2"/>
    <w:rsid w:val="005F00A4"/>
    <w:rsid w:val="005F12F7"/>
    <w:rsid w:val="005F1EB8"/>
    <w:rsid w:val="005F4612"/>
    <w:rsid w:val="005F584C"/>
    <w:rsid w:val="00602D15"/>
    <w:rsid w:val="00603067"/>
    <w:rsid w:val="00604A28"/>
    <w:rsid w:val="00616926"/>
    <w:rsid w:val="0062001C"/>
    <w:rsid w:val="00620E71"/>
    <w:rsid w:val="00621AEC"/>
    <w:rsid w:val="006223E6"/>
    <w:rsid w:val="00622F8C"/>
    <w:rsid w:val="006230CF"/>
    <w:rsid w:val="006244F6"/>
    <w:rsid w:val="0062497C"/>
    <w:rsid w:val="00627092"/>
    <w:rsid w:val="00627496"/>
    <w:rsid w:val="00632F2F"/>
    <w:rsid w:val="00635357"/>
    <w:rsid w:val="00635398"/>
    <w:rsid w:val="00635BA5"/>
    <w:rsid w:val="0063759B"/>
    <w:rsid w:val="00643318"/>
    <w:rsid w:val="00646056"/>
    <w:rsid w:val="00646801"/>
    <w:rsid w:val="00647C98"/>
    <w:rsid w:val="00647EAE"/>
    <w:rsid w:val="006522EA"/>
    <w:rsid w:val="00654DDF"/>
    <w:rsid w:val="00656C1C"/>
    <w:rsid w:val="0066036F"/>
    <w:rsid w:val="006605E2"/>
    <w:rsid w:val="006651C0"/>
    <w:rsid w:val="0067044F"/>
    <w:rsid w:val="0067168F"/>
    <w:rsid w:val="00673313"/>
    <w:rsid w:val="0067445E"/>
    <w:rsid w:val="00675F49"/>
    <w:rsid w:val="00675FEA"/>
    <w:rsid w:val="00676664"/>
    <w:rsid w:val="00680049"/>
    <w:rsid w:val="00680541"/>
    <w:rsid w:val="00684ADB"/>
    <w:rsid w:val="00685D33"/>
    <w:rsid w:val="00686CA3"/>
    <w:rsid w:val="006878E8"/>
    <w:rsid w:val="00687E2A"/>
    <w:rsid w:val="00690A44"/>
    <w:rsid w:val="006955D7"/>
    <w:rsid w:val="006A22DC"/>
    <w:rsid w:val="006A2A33"/>
    <w:rsid w:val="006A2E0B"/>
    <w:rsid w:val="006A3F68"/>
    <w:rsid w:val="006A40E6"/>
    <w:rsid w:val="006A4303"/>
    <w:rsid w:val="006A4A5C"/>
    <w:rsid w:val="006A6780"/>
    <w:rsid w:val="006B09E8"/>
    <w:rsid w:val="006B1162"/>
    <w:rsid w:val="006B567E"/>
    <w:rsid w:val="006B663E"/>
    <w:rsid w:val="006B6FF0"/>
    <w:rsid w:val="006B7502"/>
    <w:rsid w:val="006C0C0B"/>
    <w:rsid w:val="006C6927"/>
    <w:rsid w:val="006C6BDA"/>
    <w:rsid w:val="006C7445"/>
    <w:rsid w:val="006D2BDB"/>
    <w:rsid w:val="006D53FA"/>
    <w:rsid w:val="006D62EB"/>
    <w:rsid w:val="006D6C7E"/>
    <w:rsid w:val="006D71E3"/>
    <w:rsid w:val="006D79D6"/>
    <w:rsid w:val="006E0F49"/>
    <w:rsid w:val="006E1B00"/>
    <w:rsid w:val="006E33CE"/>
    <w:rsid w:val="006E4634"/>
    <w:rsid w:val="006F1B45"/>
    <w:rsid w:val="006F2626"/>
    <w:rsid w:val="006F3F9C"/>
    <w:rsid w:val="006F78D1"/>
    <w:rsid w:val="007029F4"/>
    <w:rsid w:val="00704724"/>
    <w:rsid w:val="007105C6"/>
    <w:rsid w:val="00711198"/>
    <w:rsid w:val="00712323"/>
    <w:rsid w:val="007125D3"/>
    <w:rsid w:val="0071286D"/>
    <w:rsid w:val="00712E64"/>
    <w:rsid w:val="00713266"/>
    <w:rsid w:val="0071433F"/>
    <w:rsid w:val="0071486A"/>
    <w:rsid w:val="00717FA5"/>
    <w:rsid w:val="0072040B"/>
    <w:rsid w:val="007206B2"/>
    <w:rsid w:val="007229F9"/>
    <w:rsid w:val="007278B2"/>
    <w:rsid w:val="0072790F"/>
    <w:rsid w:val="0073106A"/>
    <w:rsid w:val="007312FF"/>
    <w:rsid w:val="00733C07"/>
    <w:rsid w:val="00734335"/>
    <w:rsid w:val="00735208"/>
    <w:rsid w:val="007355B4"/>
    <w:rsid w:val="00735DCD"/>
    <w:rsid w:val="00737B6D"/>
    <w:rsid w:val="00740A90"/>
    <w:rsid w:val="00741554"/>
    <w:rsid w:val="00742E1F"/>
    <w:rsid w:val="007444E2"/>
    <w:rsid w:val="00744573"/>
    <w:rsid w:val="007472AA"/>
    <w:rsid w:val="00752F98"/>
    <w:rsid w:val="0075465C"/>
    <w:rsid w:val="00754A68"/>
    <w:rsid w:val="00755B53"/>
    <w:rsid w:val="00757A16"/>
    <w:rsid w:val="00761751"/>
    <w:rsid w:val="00764537"/>
    <w:rsid w:val="0076509D"/>
    <w:rsid w:val="00766778"/>
    <w:rsid w:val="00776863"/>
    <w:rsid w:val="00780A3F"/>
    <w:rsid w:val="0078185D"/>
    <w:rsid w:val="00782032"/>
    <w:rsid w:val="007821E4"/>
    <w:rsid w:val="00782983"/>
    <w:rsid w:val="007838FA"/>
    <w:rsid w:val="0078452E"/>
    <w:rsid w:val="00784D6F"/>
    <w:rsid w:val="0078732F"/>
    <w:rsid w:val="00787AC0"/>
    <w:rsid w:val="00792678"/>
    <w:rsid w:val="00792B1D"/>
    <w:rsid w:val="00793497"/>
    <w:rsid w:val="00796F63"/>
    <w:rsid w:val="007A0D71"/>
    <w:rsid w:val="007A1D5C"/>
    <w:rsid w:val="007A70A6"/>
    <w:rsid w:val="007B02A6"/>
    <w:rsid w:val="007B1AB9"/>
    <w:rsid w:val="007B25D2"/>
    <w:rsid w:val="007B4420"/>
    <w:rsid w:val="007B53DE"/>
    <w:rsid w:val="007C4CC8"/>
    <w:rsid w:val="007C4D10"/>
    <w:rsid w:val="007C525F"/>
    <w:rsid w:val="007C5861"/>
    <w:rsid w:val="007D05D7"/>
    <w:rsid w:val="007D1FAC"/>
    <w:rsid w:val="007D206F"/>
    <w:rsid w:val="007D447B"/>
    <w:rsid w:val="007D6C89"/>
    <w:rsid w:val="007E1FE3"/>
    <w:rsid w:val="007E2A9D"/>
    <w:rsid w:val="007E2C0E"/>
    <w:rsid w:val="007E6A51"/>
    <w:rsid w:val="007F09D0"/>
    <w:rsid w:val="007F1340"/>
    <w:rsid w:val="007F1D94"/>
    <w:rsid w:val="007F2B81"/>
    <w:rsid w:val="007F302A"/>
    <w:rsid w:val="007F3965"/>
    <w:rsid w:val="007F4822"/>
    <w:rsid w:val="007F51CB"/>
    <w:rsid w:val="007F5CE5"/>
    <w:rsid w:val="007F6008"/>
    <w:rsid w:val="007F731B"/>
    <w:rsid w:val="007F73A6"/>
    <w:rsid w:val="00800838"/>
    <w:rsid w:val="0080318E"/>
    <w:rsid w:val="008058C2"/>
    <w:rsid w:val="0080684B"/>
    <w:rsid w:val="00806D1A"/>
    <w:rsid w:val="00807476"/>
    <w:rsid w:val="00814B69"/>
    <w:rsid w:val="0081788B"/>
    <w:rsid w:val="008244EC"/>
    <w:rsid w:val="00825A5C"/>
    <w:rsid w:val="00826D7F"/>
    <w:rsid w:val="008275D7"/>
    <w:rsid w:val="00830870"/>
    <w:rsid w:val="008317B3"/>
    <w:rsid w:val="00833188"/>
    <w:rsid w:val="00833D5E"/>
    <w:rsid w:val="0083462C"/>
    <w:rsid w:val="00834F90"/>
    <w:rsid w:val="008365CD"/>
    <w:rsid w:val="00846362"/>
    <w:rsid w:val="0084671C"/>
    <w:rsid w:val="0084786E"/>
    <w:rsid w:val="00847B75"/>
    <w:rsid w:val="008524C0"/>
    <w:rsid w:val="00853030"/>
    <w:rsid w:val="0085565B"/>
    <w:rsid w:val="00856542"/>
    <w:rsid w:val="00856C17"/>
    <w:rsid w:val="00860435"/>
    <w:rsid w:val="008612B7"/>
    <w:rsid w:val="00864941"/>
    <w:rsid w:val="00864E5F"/>
    <w:rsid w:val="0086769F"/>
    <w:rsid w:val="00871D5C"/>
    <w:rsid w:val="00877DC1"/>
    <w:rsid w:val="0088113B"/>
    <w:rsid w:val="00883D68"/>
    <w:rsid w:val="00883F4F"/>
    <w:rsid w:val="00885F67"/>
    <w:rsid w:val="00887062"/>
    <w:rsid w:val="00890FDF"/>
    <w:rsid w:val="00891B8C"/>
    <w:rsid w:val="00893860"/>
    <w:rsid w:val="00897D37"/>
    <w:rsid w:val="008A1740"/>
    <w:rsid w:val="008A5131"/>
    <w:rsid w:val="008A574C"/>
    <w:rsid w:val="008B423B"/>
    <w:rsid w:val="008B62D7"/>
    <w:rsid w:val="008B67A7"/>
    <w:rsid w:val="008C0E90"/>
    <w:rsid w:val="008C3A96"/>
    <w:rsid w:val="008C6CDF"/>
    <w:rsid w:val="008D2C09"/>
    <w:rsid w:val="008D48A7"/>
    <w:rsid w:val="008D56B4"/>
    <w:rsid w:val="008D58BF"/>
    <w:rsid w:val="008E28FF"/>
    <w:rsid w:val="008E4191"/>
    <w:rsid w:val="008E4CF4"/>
    <w:rsid w:val="008E7255"/>
    <w:rsid w:val="008E7F06"/>
    <w:rsid w:val="008F0B6B"/>
    <w:rsid w:val="008F0CFC"/>
    <w:rsid w:val="008F40E6"/>
    <w:rsid w:val="008F62F0"/>
    <w:rsid w:val="008F7683"/>
    <w:rsid w:val="008F7F02"/>
    <w:rsid w:val="00907BC0"/>
    <w:rsid w:val="00910347"/>
    <w:rsid w:val="0091308C"/>
    <w:rsid w:val="00913400"/>
    <w:rsid w:val="00913FCA"/>
    <w:rsid w:val="00915691"/>
    <w:rsid w:val="009163B3"/>
    <w:rsid w:val="00916537"/>
    <w:rsid w:val="009166B6"/>
    <w:rsid w:val="00917C8B"/>
    <w:rsid w:val="009205ED"/>
    <w:rsid w:val="009243BB"/>
    <w:rsid w:val="0092671F"/>
    <w:rsid w:val="00927600"/>
    <w:rsid w:val="00930726"/>
    <w:rsid w:val="00933718"/>
    <w:rsid w:val="009371CF"/>
    <w:rsid w:val="0093720B"/>
    <w:rsid w:val="00937297"/>
    <w:rsid w:val="009426E8"/>
    <w:rsid w:val="009431FF"/>
    <w:rsid w:val="0094544D"/>
    <w:rsid w:val="00952B2D"/>
    <w:rsid w:val="00952C44"/>
    <w:rsid w:val="009534CA"/>
    <w:rsid w:val="00954FC6"/>
    <w:rsid w:val="009559D4"/>
    <w:rsid w:val="00960A4C"/>
    <w:rsid w:val="009632CB"/>
    <w:rsid w:val="009638AD"/>
    <w:rsid w:val="00963EB2"/>
    <w:rsid w:val="00964127"/>
    <w:rsid w:val="00966EB5"/>
    <w:rsid w:val="0097229C"/>
    <w:rsid w:val="0097360F"/>
    <w:rsid w:val="009769A2"/>
    <w:rsid w:val="00982E5C"/>
    <w:rsid w:val="009864A9"/>
    <w:rsid w:val="00991F0E"/>
    <w:rsid w:val="00993B98"/>
    <w:rsid w:val="00994B77"/>
    <w:rsid w:val="0099562B"/>
    <w:rsid w:val="009A1468"/>
    <w:rsid w:val="009A36DE"/>
    <w:rsid w:val="009A7899"/>
    <w:rsid w:val="009B16A3"/>
    <w:rsid w:val="009B264E"/>
    <w:rsid w:val="009B2724"/>
    <w:rsid w:val="009B333E"/>
    <w:rsid w:val="009C189D"/>
    <w:rsid w:val="009C5240"/>
    <w:rsid w:val="009D45E3"/>
    <w:rsid w:val="009E212A"/>
    <w:rsid w:val="009E2814"/>
    <w:rsid w:val="009E2F1E"/>
    <w:rsid w:val="009E2FB1"/>
    <w:rsid w:val="009E5972"/>
    <w:rsid w:val="009E7604"/>
    <w:rsid w:val="009F0E1F"/>
    <w:rsid w:val="009F42ED"/>
    <w:rsid w:val="009F6FDD"/>
    <w:rsid w:val="009F7EDE"/>
    <w:rsid w:val="00A02262"/>
    <w:rsid w:val="00A04E86"/>
    <w:rsid w:val="00A0777C"/>
    <w:rsid w:val="00A07A7E"/>
    <w:rsid w:val="00A11B79"/>
    <w:rsid w:val="00A1348A"/>
    <w:rsid w:val="00A139A8"/>
    <w:rsid w:val="00A13A78"/>
    <w:rsid w:val="00A142D1"/>
    <w:rsid w:val="00A142E9"/>
    <w:rsid w:val="00A15747"/>
    <w:rsid w:val="00A17965"/>
    <w:rsid w:val="00A23173"/>
    <w:rsid w:val="00A253AC"/>
    <w:rsid w:val="00A256A8"/>
    <w:rsid w:val="00A3477F"/>
    <w:rsid w:val="00A35C21"/>
    <w:rsid w:val="00A37E9B"/>
    <w:rsid w:val="00A40A3C"/>
    <w:rsid w:val="00A421EA"/>
    <w:rsid w:val="00A455B5"/>
    <w:rsid w:val="00A46A5A"/>
    <w:rsid w:val="00A474BB"/>
    <w:rsid w:val="00A51B8B"/>
    <w:rsid w:val="00A53BA5"/>
    <w:rsid w:val="00A552DA"/>
    <w:rsid w:val="00A560E7"/>
    <w:rsid w:val="00A56F8D"/>
    <w:rsid w:val="00A63AB8"/>
    <w:rsid w:val="00A63EAE"/>
    <w:rsid w:val="00A65369"/>
    <w:rsid w:val="00A656E1"/>
    <w:rsid w:val="00A65962"/>
    <w:rsid w:val="00A70C5D"/>
    <w:rsid w:val="00A74318"/>
    <w:rsid w:val="00A80D83"/>
    <w:rsid w:val="00A83FD2"/>
    <w:rsid w:val="00A8433D"/>
    <w:rsid w:val="00A87618"/>
    <w:rsid w:val="00A90B67"/>
    <w:rsid w:val="00A921B9"/>
    <w:rsid w:val="00A92780"/>
    <w:rsid w:val="00A9329A"/>
    <w:rsid w:val="00A96434"/>
    <w:rsid w:val="00A971E4"/>
    <w:rsid w:val="00AA1A21"/>
    <w:rsid w:val="00AA3F80"/>
    <w:rsid w:val="00AA70E5"/>
    <w:rsid w:val="00AB2F26"/>
    <w:rsid w:val="00AB67FE"/>
    <w:rsid w:val="00AB6F4B"/>
    <w:rsid w:val="00AC2B7B"/>
    <w:rsid w:val="00AC2BCD"/>
    <w:rsid w:val="00AC4A04"/>
    <w:rsid w:val="00AC6842"/>
    <w:rsid w:val="00AC6BF8"/>
    <w:rsid w:val="00AC7940"/>
    <w:rsid w:val="00AD3A3C"/>
    <w:rsid w:val="00AD3E03"/>
    <w:rsid w:val="00AD5035"/>
    <w:rsid w:val="00AD78A7"/>
    <w:rsid w:val="00AE164A"/>
    <w:rsid w:val="00AE2143"/>
    <w:rsid w:val="00AE402F"/>
    <w:rsid w:val="00AE41BE"/>
    <w:rsid w:val="00AE5BCA"/>
    <w:rsid w:val="00AE6053"/>
    <w:rsid w:val="00AF1697"/>
    <w:rsid w:val="00AF1F34"/>
    <w:rsid w:val="00AF649E"/>
    <w:rsid w:val="00AF7CD7"/>
    <w:rsid w:val="00B02778"/>
    <w:rsid w:val="00B03857"/>
    <w:rsid w:val="00B068E4"/>
    <w:rsid w:val="00B107CE"/>
    <w:rsid w:val="00B10C68"/>
    <w:rsid w:val="00B1116F"/>
    <w:rsid w:val="00B14D58"/>
    <w:rsid w:val="00B15129"/>
    <w:rsid w:val="00B1513E"/>
    <w:rsid w:val="00B15902"/>
    <w:rsid w:val="00B15C6A"/>
    <w:rsid w:val="00B16D73"/>
    <w:rsid w:val="00B17643"/>
    <w:rsid w:val="00B20AAE"/>
    <w:rsid w:val="00B222AF"/>
    <w:rsid w:val="00B22572"/>
    <w:rsid w:val="00B22CBF"/>
    <w:rsid w:val="00B22E7C"/>
    <w:rsid w:val="00B241BA"/>
    <w:rsid w:val="00B26CC6"/>
    <w:rsid w:val="00B27879"/>
    <w:rsid w:val="00B3413F"/>
    <w:rsid w:val="00B37C58"/>
    <w:rsid w:val="00B424E5"/>
    <w:rsid w:val="00B4256A"/>
    <w:rsid w:val="00B425A5"/>
    <w:rsid w:val="00B434BB"/>
    <w:rsid w:val="00B43F8D"/>
    <w:rsid w:val="00B44C1A"/>
    <w:rsid w:val="00B450D1"/>
    <w:rsid w:val="00B454C3"/>
    <w:rsid w:val="00B47C89"/>
    <w:rsid w:val="00B50E6E"/>
    <w:rsid w:val="00B51416"/>
    <w:rsid w:val="00B529C3"/>
    <w:rsid w:val="00B52DEB"/>
    <w:rsid w:val="00B52FE2"/>
    <w:rsid w:val="00B56B3F"/>
    <w:rsid w:val="00B57B8E"/>
    <w:rsid w:val="00B6121E"/>
    <w:rsid w:val="00B613BC"/>
    <w:rsid w:val="00B6492B"/>
    <w:rsid w:val="00B64972"/>
    <w:rsid w:val="00B650A7"/>
    <w:rsid w:val="00B668C7"/>
    <w:rsid w:val="00B70803"/>
    <w:rsid w:val="00B70B99"/>
    <w:rsid w:val="00B71839"/>
    <w:rsid w:val="00B72661"/>
    <w:rsid w:val="00B727DB"/>
    <w:rsid w:val="00B73132"/>
    <w:rsid w:val="00B73A03"/>
    <w:rsid w:val="00B73CA3"/>
    <w:rsid w:val="00B767B4"/>
    <w:rsid w:val="00B81568"/>
    <w:rsid w:val="00B81A1E"/>
    <w:rsid w:val="00B823EB"/>
    <w:rsid w:val="00B8429E"/>
    <w:rsid w:val="00B8571D"/>
    <w:rsid w:val="00B859E1"/>
    <w:rsid w:val="00B91E55"/>
    <w:rsid w:val="00B938B9"/>
    <w:rsid w:val="00B97612"/>
    <w:rsid w:val="00BA151D"/>
    <w:rsid w:val="00BA234F"/>
    <w:rsid w:val="00BA257A"/>
    <w:rsid w:val="00BA264C"/>
    <w:rsid w:val="00BA3AC7"/>
    <w:rsid w:val="00BA3C13"/>
    <w:rsid w:val="00BA4322"/>
    <w:rsid w:val="00BA44CE"/>
    <w:rsid w:val="00BB22DE"/>
    <w:rsid w:val="00BB6ABF"/>
    <w:rsid w:val="00BC01DF"/>
    <w:rsid w:val="00BC14D4"/>
    <w:rsid w:val="00BC3A9C"/>
    <w:rsid w:val="00BC4520"/>
    <w:rsid w:val="00BC5A38"/>
    <w:rsid w:val="00BD1F05"/>
    <w:rsid w:val="00BD4CA2"/>
    <w:rsid w:val="00BD6AB7"/>
    <w:rsid w:val="00BE0DF0"/>
    <w:rsid w:val="00BE320C"/>
    <w:rsid w:val="00BE384F"/>
    <w:rsid w:val="00BE3D42"/>
    <w:rsid w:val="00BF1C7D"/>
    <w:rsid w:val="00BF2476"/>
    <w:rsid w:val="00BF29AC"/>
    <w:rsid w:val="00BF2B2C"/>
    <w:rsid w:val="00BF363A"/>
    <w:rsid w:val="00BF3D01"/>
    <w:rsid w:val="00BF3E9D"/>
    <w:rsid w:val="00C0188C"/>
    <w:rsid w:val="00C01FF3"/>
    <w:rsid w:val="00C0558C"/>
    <w:rsid w:val="00C05B67"/>
    <w:rsid w:val="00C111FD"/>
    <w:rsid w:val="00C11DF5"/>
    <w:rsid w:val="00C11FDF"/>
    <w:rsid w:val="00C13E20"/>
    <w:rsid w:val="00C163A1"/>
    <w:rsid w:val="00C16F45"/>
    <w:rsid w:val="00C17F4C"/>
    <w:rsid w:val="00C225E4"/>
    <w:rsid w:val="00C22926"/>
    <w:rsid w:val="00C25C8F"/>
    <w:rsid w:val="00C3065B"/>
    <w:rsid w:val="00C30B8F"/>
    <w:rsid w:val="00C30E78"/>
    <w:rsid w:val="00C31627"/>
    <w:rsid w:val="00C342EA"/>
    <w:rsid w:val="00C34FBD"/>
    <w:rsid w:val="00C37138"/>
    <w:rsid w:val="00C371E9"/>
    <w:rsid w:val="00C4153F"/>
    <w:rsid w:val="00C41B88"/>
    <w:rsid w:val="00C41C87"/>
    <w:rsid w:val="00C428C5"/>
    <w:rsid w:val="00C44E9F"/>
    <w:rsid w:val="00C47775"/>
    <w:rsid w:val="00C502EB"/>
    <w:rsid w:val="00C5364C"/>
    <w:rsid w:val="00C573A9"/>
    <w:rsid w:val="00C6367A"/>
    <w:rsid w:val="00C63FA0"/>
    <w:rsid w:val="00C64322"/>
    <w:rsid w:val="00C67753"/>
    <w:rsid w:val="00C704E9"/>
    <w:rsid w:val="00C71D06"/>
    <w:rsid w:val="00C71FE5"/>
    <w:rsid w:val="00C73CFD"/>
    <w:rsid w:val="00C75104"/>
    <w:rsid w:val="00C761D9"/>
    <w:rsid w:val="00C76D0A"/>
    <w:rsid w:val="00C80187"/>
    <w:rsid w:val="00C81FAC"/>
    <w:rsid w:val="00C8359F"/>
    <w:rsid w:val="00C8471A"/>
    <w:rsid w:val="00C87055"/>
    <w:rsid w:val="00C870A6"/>
    <w:rsid w:val="00C87114"/>
    <w:rsid w:val="00C877B2"/>
    <w:rsid w:val="00C877C6"/>
    <w:rsid w:val="00C87B3E"/>
    <w:rsid w:val="00C90F39"/>
    <w:rsid w:val="00C926F2"/>
    <w:rsid w:val="00C93A23"/>
    <w:rsid w:val="00C97299"/>
    <w:rsid w:val="00CA1B06"/>
    <w:rsid w:val="00CA5697"/>
    <w:rsid w:val="00CA5E89"/>
    <w:rsid w:val="00CA63C8"/>
    <w:rsid w:val="00CB6905"/>
    <w:rsid w:val="00CC1F8B"/>
    <w:rsid w:val="00CD13D0"/>
    <w:rsid w:val="00CD4A8E"/>
    <w:rsid w:val="00CD7394"/>
    <w:rsid w:val="00CE2616"/>
    <w:rsid w:val="00CE2C9E"/>
    <w:rsid w:val="00CE3A23"/>
    <w:rsid w:val="00CE508F"/>
    <w:rsid w:val="00CF1D57"/>
    <w:rsid w:val="00CF2E99"/>
    <w:rsid w:val="00CF6AA1"/>
    <w:rsid w:val="00CF6F7E"/>
    <w:rsid w:val="00CF7DCB"/>
    <w:rsid w:val="00D00B0C"/>
    <w:rsid w:val="00D03B2B"/>
    <w:rsid w:val="00D06081"/>
    <w:rsid w:val="00D06116"/>
    <w:rsid w:val="00D067FA"/>
    <w:rsid w:val="00D07852"/>
    <w:rsid w:val="00D12015"/>
    <w:rsid w:val="00D14E36"/>
    <w:rsid w:val="00D208C5"/>
    <w:rsid w:val="00D23F1A"/>
    <w:rsid w:val="00D25E62"/>
    <w:rsid w:val="00D26AD8"/>
    <w:rsid w:val="00D27D8C"/>
    <w:rsid w:val="00D30E4A"/>
    <w:rsid w:val="00D31614"/>
    <w:rsid w:val="00D3661C"/>
    <w:rsid w:val="00D36E0B"/>
    <w:rsid w:val="00D37CBF"/>
    <w:rsid w:val="00D415DF"/>
    <w:rsid w:val="00D41BC0"/>
    <w:rsid w:val="00D42DC5"/>
    <w:rsid w:val="00D43CCC"/>
    <w:rsid w:val="00D47A9C"/>
    <w:rsid w:val="00D50F38"/>
    <w:rsid w:val="00D518BE"/>
    <w:rsid w:val="00D56202"/>
    <w:rsid w:val="00D5679B"/>
    <w:rsid w:val="00D62F52"/>
    <w:rsid w:val="00D636A0"/>
    <w:rsid w:val="00D63ADE"/>
    <w:rsid w:val="00D65798"/>
    <w:rsid w:val="00D66AF9"/>
    <w:rsid w:val="00D67531"/>
    <w:rsid w:val="00D70E02"/>
    <w:rsid w:val="00D74321"/>
    <w:rsid w:val="00D76803"/>
    <w:rsid w:val="00D76EB5"/>
    <w:rsid w:val="00D87260"/>
    <w:rsid w:val="00D90E0E"/>
    <w:rsid w:val="00D9142A"/>
    <w:rsid w:val="00D91983"/>
    <w:rsid w:val="00D930CD"/>
    <w:rsid w:val="00D96FA1"/>
    <w:rsid w:val="00D973C5"/>
    <w:rsid w:val="00DA1436"/>
    <w:rsid w:val="00DA1CD1"/>
    <w:rsid w:val="00DA270B"/>
    <w:rsid w:val="00DA4FD9"/>
    <w:rsid w:val="00DA6437"/>
    <w:rsid w:val="00DB1348"/>
    <w:rsid w:val="00DB2CA6"/>
    <w:rsid w:val="00DB48C7"/>
    <w:rsid w:val="00DC0AE6"/>
    <w:rsid w:val="00DC0F99"/>
    <w:rsid w:val="00DC2BA1"/>
    <w:rsid w:val="00DC383A"/>
    <w:rsid w:val="00DC38DF"/>
    <w:rsid w:val="00DC759C"/>
    <w:rsid w:val="00DD1BA9"/>
    <w:rsid w:val="00DD1D62"/>
    <w:rsid w:val="00DD3C9B"/>
    <w:rsid w:val="00DD4B94"/>
    <w:rsid w:val="00DE0518"/>
    <w:rsid w:val="00DE1110"/>
    <w:rsid w:val="00DE2382"/>
    <w:rsid w:val="00DE3057"/>
    <w:rsid w:val="00DE4657"/>
    <w:rsid w:val="00DE6557"/>
    <w:rsid w:val="00DF0685"/>
    <w:rsid w:val="00DF0D5D"/>
    <w:rsid w:val="00DF20FF"/>
    <w:rsid w:val="00DF2C99"/>
    <w:rsid w:val="00DF3ADF"/>
    <w:rsid w:val="00DF40C9"/>
    <w:rsid w:val="00DF548E"/>
    <w:rsid w:val="00DF5BC0"/>
    <w:rsid w:val="00DF61EB"/>
    <w:rsid w:val="00DF731B"/>
    <w:rsid w:val="00E01DCD"/>
    <w:rsid w:val="00E05720"/>
    <w:rsid w:val="00E1061C"/>
    <w:rsid w:val="00E14A65"/>
    <w:rsid w:val="00E1532F"/>
    <w:rsid w:val="00E15DD1"/>
    <w:rsid w:val="00E1605A"/>
    <w:rsid w:val="00E17E47"/>
    <w:rsid w:val="00E22142"/>
    <w:rsid w:val="00E22686"/>
    <w:rsid w:val="00E237DE"/>
    <w:rsid w:val="00E238EA"/>
    <w:rsid w:val="00E25060"/>
    <w:rsid w:val="00E26D4A"/>
    <w:rsid w:val="00E3409A"/>
    <w:rsid w:val="00E347A1"/>
    <w:rsid w:val="00E37267"/>
    <w:rsid w:val="00E376D5"/>
    <w:rsid w:val="00E4158B"/>
    <w:rsid w:val="00E445BD"/>
    <w:rsid w:val="00E45B0D"/>
    <w:rsid w:val="00E46A52"/>
    <w:rsid w:val="00E5310C"/>
    <w:rsid w:val="00E53263"/>
    <w:rsid w:val="00E53CA2"/>
    <w:rsid w:val="00E54C71"/>
    <w:rsid w:val="00E55A71"/>
    <w:rsid w:val="00E5701E"/>
    <w:rsid w:val="00E57763"/>
    <w:rsid w:val="00E6072C"/>
    <w:rsid w:val="00E609B2"/>
    <w:rsid w:val="00E615B2"/>
    <w:rsid w:val="00E64C57"/>
    <w:rsid w:val="00E64F07"/>
    <w:rsid w:val="00E66154"/>
    <w:rsid w:val="00E70729"/>
    <w:rsid w:val="00E71F0C"/>
    <w:rsid w:val="00E739C3"/>
    <w:rsid w:val="00E74446"/>
    <w:rsid w:val="00E760FD"/>
    <w:rsid w:val="00E7621F"/>
    <w:rsid w:val="00E77F49"/>
    <w:rsid w:val="00E83244"/>
    <w:rsid w:val="00E850BB"/>
    <w:rsid w:val="00E862D4"/>
    <w:rsid w:val="00E916D4"/>
    <w:rsid w:val="00E950E4"/>
    <w:rsid w:val="00E95DDF"/>
    <w:rsid w:val="00E9674F"/>
    <w:rsid w:val="00E97669"/>
    <w:rsid w:val="00EA01EB"/>
    <w:rsid w:val="00EA0F2C"/>
    <w:rsid w:val="00EA44E3"/>
    <w:rsid w:val="00EA4EEE"/>
    <w:rsid w:val="00EA7038"/>
    <w:rsid w:val="00EB0903"/>
    <w:rsid w:val="00EB2178"/>
    <w:rsid w:val="00EB380B"/>
    <w:rsid w:val="00EB541A"/>
    <w:rsid w:val="00EB58CE"/>
    <w:rsid w:val="00EB7B22"/>
    <w:rsid w:val="00EB7DA0"/>
    <w:rsid w:val="00EB7EA1"/>
    <w:rsid w:val="00EC10B2"/>
    <w:rsid w:val="00EC2BAD"/>
    <w:rsid w:val="00EC6D83"/>
    <w:rsid w:val="00EC7FFA"/>
    <w:rsid w:val="00ED52FB"/>
    <w:rsid w:val="00ED7AC2"/>
    <w:rsid w:val="00ED7EF9"/>
    <w:rsid w:val="00EF078A"/>
    <w:rsid w:val="00EF14D7"/>
    <w:rsid w:val="00EF27F2"/>
    <w:rsid w:val="00EF3EE2"/>
    <w:rsid w:val="00EF421B"/>
    <w:rsid w:val="00EF44DF"/>
    <w:rsid w:val="00EF5772"/>
    <w:rsid w:val="00F00398"/>
    <w:rsid w:val="00F01E3E"/>
    <w:rsid w:val="00F032AF"/>
    <w:rsid w:val="00F05A42"/>
    <w:rsid w:val="00F07C44"/>
    <w:rsid w:val="00F07F5E"/>
    <w:rsid w:val="00F10D64"/>
    <w:rsid w:val="00F14363"/>
    <w:rsid w:val="00F145CB"/>
    <w:rsid w:val="00F1508A"/>
    <w:rsid w:val="00F16874"/>
    <w:rsid w:val="00F17DBE"/>
    <w:rsid w:val="00F17FDF"/>
    <w:rsid w:val="00F206CA"/>
    <w:rsid w:val="00F21024"/>
    <w:rsid w:val="00F211C6"/>
    <w:rsid w:val="00F220FD"/>
    <w:rsid w:val="00F228BC"/>
    <w:rsid w:val="00F23071"/>
    <w:rsid w:val="00F255DD"/>
    <w:rsid w:val="00F2592C"/>
    <w:rsid w:val="00F322DA"/>
    <w:rsid w:val="00F323B8"/>
    <w:rsid w:val="00F332A4"/>
    <w:rsid w:val="00F33721"/>
    <w:rsid w:val="00F36CF6"/>
    <w:rsid w:val="00F37038"/>
    <w:rsid w:val="00F379D0"/>
    <w:rsid w:val="00F41B81"/>
    <w:rsid w:val="00F42A59"/>
    <w:rsid w:val="00F43D77"/>
    <w:rsid w:val="00F4415C"/>
    <w:rsid w:val="00F52BDF"/>
    <w:rsid w:val="00F52DFD"/>
    <w:rsid w:val="00F56EE6"/>
    <w:rsid w:val="00F62B13"/>
    <w:rsid w:val="00F637C3"/>
    <w:rsid w:val="00F67428"/>
    <w:rsid w:val="00F7147C"/>
    <w:rsid w:val="00F72C73"/>
    <w:rsid w:val="00F73097"/>
    <w:rsid w:val="00F73B21"/>
    <w:rsid w:val="00F8041A"/>
    <w:rsid w:val="00F82A47"/>
    <w:rsid w:val="00F855FE"/>
    <w:rsid w:val="00F85927"/>
    <w:rsid w:val="00F864E7"/>
    <w:rsid w:val="00F931B0"/>
    <w:rsid w:val="00F94457"/>
    <w:rsid w:val="00F9570A"/>
    <w:rsid w:val="00F95BE9"/>
    <w:rsid w:val="00F964BC"/>
    <w:rsid w:val="00F97F27"/>
    <w:rsid w:val="00FA17E1"/>
    <w:rsid w:val="00FA1EC4"/>
    <w:rsid w:val="00FA2DDC"/>
    <w:rsid w:val="00FA6C19"/>
    <w:rsid w:val="00FA730D"/>
    <w:rsid w:val="00FA7A04"/>
    <w:rsid w:val="00FB0F61"/>
    <w:rsid w:val="00FB1436"/>
    <w:rsid w:val="00FB4AC4"/>
    <w:rsid w:val="00FB5AF5"/>
    <w:rsid w:val="00FB5F5C"/>
    <w:rsid w:val="00FC031E"/>
    <w:rsid w:val="00FC1E31"/>
    <w:rsid w:val="00FC2843"/>
    <w:rsid w:val="00FC3890"/>
    <w:rsid w:val="00FC3F43"/>
    <w:rsid w:val="00FC5046"/>
    <w:rsid w:val="00FC50F9"/>
    <w:rsid w:val="00FC616C"/>
    <w:rsid w:val="00FD3E0C"/>
    <w:rsid w:val="00FD4597"/>
    <w:rsid w:val="00FD473A"/>
    <w:rsid w:val="00FD6784"/>
    <w:rsid w:val="00FD7004"/>
    <w:rsid w:val="00FD772F"/>
    <w:rsid w:val="00FE043B"/>
    <w:rsid w:val="00FE5676"/>
    <w:rsid w:val="00FE6EB0"/>
    <w:rsid w:val="00FE7281"/>
    <w:rsid w:val="00FE74EB"/>
    <w:rsid w:val="00FF0FA8"/>
    <w:rsid w:val="00FF258D"/>
    <w:rsid w:val="00FF3109"/>
    <w:rsid w:val="00FF347B"/>
    <w:rsid w:val="00FF7A5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C16797-F391-447C-8EEC-ECD1B757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7E25"/>
    <w:pPr>
      <w:widowControl w:val="0"/>
    </w:pPr>
  </w:style>
  <w:style w:type="paragraph" w:styleId="1">
    <w:name w:val="heading 1"/>
    <w:basedOn w:val="a0"/>
    <w:next w:val="a0"/>
    <w:link w:val="10"/>
    <w:uiPriority w:val="9"/>
    <w:qFormat/>
    <w:rsid w:val="005877FC"/>
    <w:pPr>
      <w:keepNext/>
      <w:spacing w:before="180" w:after="180" w:line="720" w:lineRule="auto"/>
      <w:outlineLvl w:val="0"/>
    </w:pPr>
    <w:rPr>
      <w:rFonts w:ascii="Cambria" w:eastAsia="新細明體" w:hAnsi="Cambria" w:cs="Cambria"/>
      <w:b/>
      <w:bCs/>
      <w:sz w:val="52"/>
      <w:szCs w:val="52"/>
    </w:rPr>
  </w:style>
  <w:style w:type="paragraph" w:styleId="20">
    <w:name w:val="heading 2"/>
    <w:basedOn w:val="a0"/>
    <w:next w:val="a0"/>
    <w:link w:val="21"/>
    <w:uiPriority w:val="9"/>
    <w:unhideWhenUsed/>
    <w:qFormat/>
    <w:rsid w:val="00C41E37"/>
    <w:pPr>
      <w:keepNext/>
      <w:spacing w:line="720" w:lineRule="auto"/>
      <w:outlineLvl w:val="1"/>
    </w:pPr>
    <w:rPr>
      <w:rFonts w:asciiTheme="majorHAnsi" w:eastAsiaTheme="majorEastAsia" w:hAnsiTheme="majorHAnsi" w:cstheme="majorBidi"/>
      <w:b/>
      <w:bCs/>
      <w:sz w:val="48"/>
      <w:szCs w:val="48"/>
    </w:rPr>
  </w:style>
  <w:style w:type="paragraph" w:styleId="30">
    <w:name w:val="heading 3"/>
    <w:basedOn w:val="a0"/>
    <w:next w:val="a0"/>
    <w:link w:val="31"/>
    <w:uiPriority w:val="9"/>
    <w:unhideWhenUsed/>
    <w:qFormat/>
    <w:rsid w:val="002003C7"/>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首 字元"/>
    <w:basedOn w:val="a1"/>
    <w:uiPriority w:val="99"/>
    <w:qFormat/>
    <w:rsid w:val="00A007DC"/>
    <w:rPr>
      <w:sz w:val="20"/>
      <w:szCs w:val="20"/>
    </w:rPr>
  </w:style>
  <w:style w:type="character" w:customStyle="1" w:styleId="a5">
    <w:name w:val="頁尾 字元"/>
    <w:basedOn w:val="a1"/>
    <w:uiPriority w:val="99"/>
    <w:qFormat/>
    <w:rsid w:val="00A007DC"/>
    <w:rPr>
      <w:sz w:val="20"/>
      <w:szCs w:val="20"/>
    </w:rPr>
  </w:style>
  <w:style w:type="character" w:styleId="a6">
    <w:name w:val="annotation reference"/>
    <w:basedOn w:val="a1"/>
    <w:uiPriority w:val="99"/>
    <w:semiHidden/>
    <w:unhideWhenUsed/>
    <w:qFormat/>
    <w:rsid w:val="002C5500"/>
    <w:rPr>
      <w:sz w:val="18"/>
      <w:szCs w:val="18"/>
    </w:rPr>
  </w:style>
  <w:style w:type="character" w:customStyle="1" w:styleId="a7">
    <w:name w:val="註解文字 字元"/>
    <w:basedOn w:val="a1"/>
    <w:uiPriority w:val="99"/>
    <w:semiHidden/>
    <w:qFormat/>
    <w:rsid w:val="002C5500"/>
  </w:style>
  <w:style w:type="character" w:customStyle="1" w:styleId="a8">
    <w:name w:val="註解主旨 字元"/>
    <w:basedOn w:val="a7"/>
    <w:uiPriority w:val="99"/>
    <w:semiHidden/>
    <w:qFormat/>
    <w:rsid w:val="002C5500"/>
    <w:rPr>
      <w:b/>
      <w:bCs/>
    </w:rPr>
  </w:style>
  <w:style w:type="character" w:customStyle="1" w:styleId="a9">
    <w:name w:val="註解方塊文字 字元"/>
    <w:basedOn w:val="a1"/>
    <w:uiPriority w:val="99"/>
    <w:semiHidden/>
    <w:qFormat/>
    <w:rsid w:val="002C5500"/>
    <w:rPr>
      <w:rFonts w:asciiTheme="majorHAnsi" w:eastAsiaTheme="majorEastAsia" w:hAnsiTheme="majorHAnsi" w:cstheme="majorBidi"/>
      <w:sz w:val="18"/>
      <w:szCs w:val="18"/>
    </w:rPr>
  </w:style>
  <w:style w:type="character" w:customStyle="1" w:styleId="10">
    <w:name w:val="標題 1 字元"/>
    <w:basedOn w:val="a1"/>
    <w:link w:val="1"/>
    <w:uiPriority w:val="9"/>
    <w:qFormat/>
    <w:rsid w:val="005877FC"/>
    <w:rPr>
      <w:rFonts w:ascii="Cambria" w:eastAsia="新細明體" w:hAnsi="Cambria" w:cs="Cambria"/>
      <w:b/>
      <w:bCs/>
      <w:kern w:val="2"/>
      <w:sz w:val="52"/>
      <w:szCs w:val="52"/>
    </w:rPr>
  </w:style>
  <w:style w:type="character" w:customStyle="1" w:styleId="21">
    <w:name w:val="標題 2 字元"/>
    <w:basedOn w:val="a1"/>
    <w:link w:val="20"/>
    <w:uiPriority w:val="9"/>
    <w:qFormat/>
    <w:rsid w:val="00C41E37"/>
    <w:rPr>
      <w:rFonts w:asciiTheme="majorHAnsi" w:eastAsiaTheme="majorEastAsia" w:hAnsiTheme="majorHAnsi" w:cstheme="majorBidi"/>
      <w:b/>
      <w:bCs/>
      <w:sz w:val="48"/>
      <w:szCs w:val="48"/>
    </w:rPr>
  </w:style>
  <w:style w:type="character" w:customStyle="1" w:styleId="aa">
    <w:name w:val="表 字元"/>
    <w:qFormat/>
    <w:rsid w:val="000F4D78"/>
    <w:rPr>
      <w:rFonts w:ascii="標楷體" w:eastAsia="標楷體" w:hAnsi="標楷體" w:cs="標楷體"/>
      <w:sz w:val="28"/>
    </w:rPr>
  </w:style>
  <w:style w:type="character" w:customStyle="1" w:styleId="ab">
    <w:name w:val="網際網路連結"/>
    <w:basedOn w:val="a1"/>
    <w:uiPriority w:val="99"/>
    <w:unhideWhenUsed/>
    <w:rsid w:val="008631CC"/>
    <w:rPr>
      <w:color w:val="0000FF" w:themeColor="hyperlink"/>
      <w:u w:val="single"/>
    </w:rPr>
  </w:style>
  <w:style w:type="character" w:customStyle="1" w:styleId="ac">
    <w:name w:val="文件引導模式 字元"/>
    <w:basedOn w:val="a1"/>
    <w:uiPriority w:val="99"/>
    <w:semiHidden/>
    <w:qFormat/>
    <w:rsid w:val="008709D7"/>
    <w:rPr>
      <w:rFonts w:ascii="新細明體" w:eastAsia="新細明體" w:hAnsi="新細明體"/>
      <w:sz w:val="18"/>
      <w:szCs w:val="18"/>
    </w:rPr>
  </w:style>
  <w:style w:type="character" w:styleId="ad">
    <w:name w:val="FollowedHyperlink"/>
    <w:basedOn w:val="a1"/>
    <w:uiPriority w:val="99"/>
    <w:semiHidden/>
    <w:unhideWhenUsed/>
    <w:qFormat/>
    <w:rsid w:val="00346FD6"/>
    <w:rPr>
      <w:color w:val="800080"/>
      <w:u w:val="single"/>
    </w:rPr>
  </w:style>
  <w:style w:type="character" w:customStyle="1" w:styleId="ae">
    <w:name w:val="標號 字元"/>
    <w:basedOn w:val="a1"/>
    <w:uiPriority w:val="35"/>
    <w:qFormat/>
    <w:rsid w:val="00346FD6"/>
    <w:rPr>
      <w:rFonts w:ascii="Cambria" w:hAnsi="Cambria" w:cs="Cambria"/>
      <w:color w:val="000000"/>
      <w:kern w:val="0"/>
      <w:sz w:val="20"/>
      <w:szCs w:val="20"/>
    </w:rPr>
  </w:style>
  <w:style w:type="character" w:customStyle="1" w:styleId="11">
    <w:name w:val="表1 字元"/>
    <w:basedOn w:val="ae"/>
    <w:link w:val="12"/>
    <w:qFormat/>
    <w:rsid w:val="00276AA4"/>
    <w:rPr>
      <w:rFonts w:ascii="Times New Roman" w:eastAsia="標楷體" w:hAnsi="Times New Roman" w:cs="Times New Roman"/>
      <w:b/>
      <w:color w:val="000000"/>
      <w:kern w:val="0"/>
      <w:sz w:val="28"/>
      <w:szCs w:val="24"/>
    </w:rPr>
  </w:style>
  <w:style w:type="character" w:styleId="af">
    <w:name w:val="Placeholder Text"/>
    <w:basedOn w:val="a1"/>
    <w:uiPriority w:val="99"/>
    <w:semiHidden/>
    <w:qFormat/>
    <w:rsid w:val="006713C0"/>
    <w:rPr>
      <w:color w:val="808080"/>
    </w:rPr>
  </w:style>
  <w:style w:type="character" w:customStyle="1" w:styleId="af0">
    <w:name w:val="圖 字元"/>
    <w:basedOn w:val="a1"/>
    <w:qFormat/>
    <w:rsid w:val="005F5FC6"/>
    <w:rPr>
      <w:rFonts w:ascii="Times New Roman" w:eastAsia="標楷體" w:hAnsi="Times New Roman" w:cs="Times New Roman"/>
      <w:szCs w:val="24"/>
    </w:rPr>
  </w:style>
  <w:style w:type="character" w:customStyle="1" w:styleId="31">
    <w:name w:val="標題 3 字元"/>
    <w:basedOn w:val="a1"/>
    <w:link w:val="30"/>
    <w:uiPriority w:val="9"/>
    <w:qFormat/>
    <w:rsid w:val="002003C7"/>
    <w:rPr>
      <w:rFonts w:asciiTheme="majorHAnsi" w:eastAsiaTheme="majorEastAsia" w:hAnsiTheme="majorHAnsi" w:cstheme="majorBidi"/>
      <w:b/>
      <w:bCs/>
      <w:sz w:val="36"/>
      <w:szCs w:val="36"/>
    </w:rPr>
  </w:style>
  <w:style w:type="character" w:customStyle="1" w:styleId="af1">
    <w:name w:val="註腳文字 字元"/>
    <w:basedOn w:val="a1"/>
    <w:semiHidden/>
    <w:qFormat/>
    <w:rsid w:val="005476C6"/>
    <w:rPr>
      <w:sz w:val="20"/>
      <w:szCs w:val="20"/>
    </w:rPr>
  </w:style>
  <w:style w:type="character" w:customStyle="1" w:styleId="af2">
    <w:name w:val="註腳錨定"/>
    <w:rsid w:val="007B1AB9"/>
    <w:rPr>
      <w:vertAlign w:val="superscript"/>
    </w:rPr>
  </w:style>
  <w:style w:type="character" w:customStyle="1" w:styleId="FootnoteCharacters">
    <w:name w:val="Footnote Characters"/>
    <w:basedOn w:val="a1"/>
    <w:uiPriority w:val="99"/>
    <w:semiHidden/>
    <w:unhideWhenUsed/>
    <w:qFormat/>
    <w:rsid w:val="005476C6"/>
    <w:rPr>
      <w:vertAlign w:val="superscript"/>
    </w:rPr>
  </w:style>
  <w:style w:type="character" w:customStyle="1" w:styleId="af3">
    <w:name w:val="日期 字元"/>
    <w:basedOn w:val="a1"/>
    <w:uiPriority w:val="99"/>
    <w:semiHidden/>
    <w:qFormat/>
    <w:rsid w:val="001D2AD2"/>
  </w:style>
  <w:style w:type="character" w:customStyle="1" w:styleId="af4">
    <w:name w:val="本文 字元"/>
    <w:basedOn w:val="a1"/>
    <w:qFormat/>
    <w:rsid w:val="001D2AD2"/>
    <w:rPr>
      <w:rFonts w:ascii="Times New Roman" w:eastAsia="標楷體" w:hAnsi="Times New Roman" w:cs="Times New Roman"/>
      <w:b/>
      <w:bCs/>
      <w:sz w:val="32"/>
      <w:szCs w:val="24"/>
    </w:rPr>
  </w:style>
  <w:style w:type="character" w:customStyle="1" w:styleId="af5">
    <w:name w:val="清單段落 字元"/>
    <w:uiPriority w:val="34"/>
    <w:qFormat/>
    <w:locked/>
    <w:rsid w:val="00D16A61"/>
  </w:style>
  <w:style w:type="character" w:customStyle="1" w:styleId="af6">
    <w:name w:val="表標題 字元"/>
    <w:basedOn w:val="af5"/>
    <w:qFormat/>
    <w:rsid w:val="00BD623C"/>
    <w:rPr>
      <w:rFonts w:ascii="微軟正黑體" w:eastAsia="微軟正黑體" w:hAnsi="微軟正黑體"/>
      <w:b/>
      <w:i/>
      <w:w w:val="90"/>
      <w:sz w:val="28"/>
      <w:szCs w:val="28"/>
    </w:rPr>
  </w:style>
  <w:style w:type="character" w:customStyle="1" w:styleId="ListLabel1">
    <w:name w:val="ListLabel 1"/>
    <w:qFormat/>
    <w:rsid w:val="007B1AB9"/>
    <w:rPr>
      <w:rFonts w:eastAsia="標楷體"/>
      <w:sz w:val="24"/>
      <w:szCs w:val="24"/>
    </w:rPr>
  </w:style>
  <w:style w:type="character" w:customStyle="1" w:styleId="ListLabel2">
    <w:name w:val="ListLabel 2"/>
    <w:qFormat/>
    <w:rsid w:val="007B1AB9"/>
    <w:rPr>
      <w:rFonts w:ascii="Times New Roman" w:eastAsia="標楷體" w:hAnsi="Times New Roman"/>
      <w:lang w:val="en-US"/>
    </w:rPr>
  </w:style>
  <w:style w:type="character" w:customStyle="1" w:styleId="ListLabel3">
    <w:name w:val="ListLabel 3"/>
    <w:qFormat/>
    <w:rsid w:val="007B1AB9"/>
    <w:rPr>
      <w:rFonts w:ascii="Times New Roman" w:hAnsi="Times New Roman"/>
      <w:lang w:val="en-US"/>
    </w:rPr>
  </w:style>
  <w:style w:type="character" w:customStyle="1" w:styleId="ListLabel4">
    <w:name w:val="ListLabel 4"/>
    <w:qFormat/>
    <w:rsid w:val="007B1AB9"/>
    <w:rPr>
      <w:rFonts w:ascii="Times New Roman" w:eastAsia="標楷體" w:hAnsi="Times New Roman"/>
      <w:lang w:val="en-US"/>
    </w:rPr>
  </w:style>
  <w:style w:type="character" w:customStyle="1" w:styleId="ListLabel5">
    <w:name w:val="ListLabel 5"/>
    <w:qFormat/>
    <w:rsid w:val="007B1AB9"/>
    <w:rPr>
      <w:rFonts w:ascii="Times New Roman" w:hAnsi="Times New Roman"/>
      <w:lang w:val="en-US"/>
    </w:rPr>
  </w:style>
  <w:style w:type="character" w:customStyle="1" w:styleId="ListLabel6">
    <w:name w:val="ListLabel 6"/>
    <w:qFormat/>
    <w:rsid w:val="007B1AB9"/>
    <w:rPr>
      <w:rFonts w:eastAsia="標楷體"/>
    </w:rPr>
  </w:style>
  <w:style w:type="character" w:customStyle="1" w:styleId="ListLabel7">
    <w:name w:val="ListLabel 7"/>
    <w:qFormat/>
    <w:rsid w:val="007B1AB9"/>
    <w:rPr>
      <w:lang w:val="en-US"/>
    </w:rPr>
  </w:style>
  <w:style w:type="character" w:customStyle="1" w:styleId="ListLabel8">
    <w:name w:val="ListLabel 8"/>
    <w:qFormat/>
    <w:rsid w:val="007B1AB9"/>
    <w:rPr>
      <w:lang w:val="en-US"/>
    </w:rPr>
  </w:style>
  <w:style w:type="character" w:customStyle="1" w:styleId="ListLabel9">
    <w:name w:val="ListLabel 9"/>
    <w:qFormat/>
    <w:rsid w:val="007B1AB9"/>
    <w:rPr>
      <w:sz w:val="24"/>
      <w:szCs w:val="24"/>
    </w:rPr>
  </w:style>
  <w:style w:type="character" w:customStyle="1" w:styleId="ListLabel10">
    <w:name w:val="ListLabel 10"/>
    <w:qFormat/>
    <w:rsid w:val="007B1AB9"/>
    <w:rPr>
      <w:sz w:val="24"/>
      <w:szCs w:val="24"/>
    </w:rPr>
  </w:style>
  <w:style w:type="character" w:customStyle="1" w:styleId="ListLabel11">
    <w:name w:val="ListLabel 11"/>
    <w:qFormat/>
    <w:rsid w:val="007B1AB9"/>
    <w:rPr>
      <w:color w:val="000000"/>
    </w:rPr>
  </w:style>
  <w:style w:type="character" w:customStyle="1" w:styleId="ListLabel12">
    <w:name w:val="ListLabel 12"/>
    <w:qFormat/>
    <w:rsid w:val="007B1AB9"/>
    <w:rPr>
      <w:rFonts w:ascii="標楷體" w:hAnsi="標楷體"/>
      <w:b/>
    </w:rPr>
  </w:style>
  <w:style w:type="character" w:customStyle="1" w:styleId="ListLabel13">
    <w:name w:val="ListLabel 13"/>
    <w:qFormat/>
    <w:rsid w:val="007B1AB9"/>
    <w:rPr>
      <w:rFonts w:ascii="標楷體" w:hAnsi="標楷體"/>
      <w:color w:val="auto"/>
    </w:rPr>
  </w:style>
  <w:style w:type="character" w:customStyle="1" w:styleId="ListLabel14">
    <w:name w:val="ListLabel 14"/>
    <w:qFormat/>
    <w:rsid w:val="007B1AB9"/>
    <w:rPr>
      <w:rFonts w:eastAsia="標楷體" w:cs="Times New Roman"/>
    </w:rPr>
  </w:style>
  <w:style w:type="character" w:customStyle="1" w:styleId="ListLabel15">
    <w:name w:val="ListLabel 15"/>
    <w:qFormat/>
    <w:rsid w:val="007B1AB9"/>
    <w:rPr>
      <w:rFonts w:ascii="標楷體" w:hAnsi="標楷體"/>
      <w:b/>
    </w:rPr>
  </w:style>
  <w:style w:type="character" w:customStyle="1" w:styleId="ListLabel16">
    <w:name w:val="ListLabel 16"/>
    <w:qFormat/>
    <w:rsid w:val="007B1AB9"/>
    <w:rPr>
      <w:rFonts w:eastAsia="標楷體"/>
      <w:sz w:val="28"/>
    </w:rPr>
  </w:style>
  <w:style w:type="character" w:customStyle="1" w:styleId="ListLabel17">
    <w:name w:val="ListLabel 17"/>
    <w:qFormat/>
    <w:rsid w:val="007B1AB9"/>
    <w:rPr>
      <w:rFonts w:eastAsia="標楷體"/>
      <w:color w:val="auto"/>
    </w:rPr>
  </w:style>
  <w:style w:type="character" w:customStyle="1" w:styleId="ListLabel18">
    <w:name w:val="ListLabel 18"/>
    <w:qFormat/>
    <w:rsid w:val="007B1AB9"/>
    <w:rPr>
      <w:rFonts w:ascii="Times New Roman" w:hAnsi="Times New Roman" w:cs="Times New Roman"/>
      <w:sz w:val="28"/>
    </w:rPr>
  </w:style>
  <w:style w:type="character" w:customStyle="1" w:styleId="ListLabel19">
    <w:name w:val="ListLabel 19"/>
    <w:qFormat/>
    <w:rsid w:val="007B1AB9"/>
    <w:rPr>
      <w:rFonts w:eastAsia="標楷體"/>
      <w:sz w:val="28"/>
    </w:rPr>
  </w:style>
  <w:style w:type="character" w:customStyle="1" w:styleId="ListLabel20">
    <w:name w:val="ListLabel 20"/>
    <w:qFormat/>
    <w:rsid w:val="007B1AB9"/>
    <w:rPr>
      <w:rFonts w:eastAsia="標楷體"/>
      <w:color w:val="auto"/>
    </w:rPr>
  </w:style>
  <w:style w:type="character" w:customStyle="1" w:styleId="ListLabel21">
    <w:name w:val="ListLabel 21"/>
    <w:qFormat/>
    <w:rsid w:val="007B1AB9"/>
    <w:rPr>
      <w:rFonts w:eastAsia="標楷體"/>
      <w:sz w:val="28"/>
    </w:rPr>
  </w:style>
  <w:style w:type="character" w:customStyle="1" w:styleId="ListLabel22">
    <w:name w:val="ListLabel 22"/>
    <w:qFormat/>
    <w:rsid w:val="007B1AB9"/>
    <w:rPr>
      <w:rFonts w:eastAsia="標楷體"/>
      <w:color w:val="auto"/>
    </w:rPr>
  </w:style>
  <w:style w:type="character" w:customStyle="1" w:styleId="ListLabel23">
    <w:name w:val="ListLabel 23"/>
    <w:qFormat/>
    <w:rsid w:val="007B1AB9"/>
    <w:rPr>
      <w:rFonts w:eastAsia="標楷體"/>
      <w:sz w:val="28"/>
    </w:rPr>
  </w:style>
  <w:style w:type="character" w:customStyle="1" w:styleId="ListLabel24">
    <w:name w:val="ListLabel 24"/>
    <w:qFormat/>
    <w:rsid w:val="007B1AB9"/>
    <w:rPr>
      <w:rFonts w:eastAsia="標楷體"/>
      <w:color w:val="auto"/>
    </w:rPr>
  </w:style>
  <w:style w:type="character" w:customStyle="1" w:styleId="ListLabel25">
    <w:name w:val="ListLabel 25"/>
    <w:qFormat/>
    <w:rsid w:val="007B1AB9"/>
    <w:rPr>
      <w:rFonts w:ascii="Times New Roman" w:hAnsi="Times New Roman"/>
      <w:sz w:val="28"/>
      <w:szCs w:val="28"/>
    </w:rPr>
  </w:style>
  <w:style w:type="character" w:customStyle="1" w:styleId="ListLabel26">
    <w:name w:val="ListLabel 26"/>
    <w:qFormat/>
    <w:rsid w:val="007B1AB9"/>
    <w:rPr>
      <w:sz w:val="28"/>
    </w:rPr>
  </w:style>
  <w:style w:type="character" w:customStyle="1" w:styleId="ListLabel27">
    <w:name w:val="ListLabel 27"/>
    <w:qFormat/>
    <w:rsid w:val="007B1AB9"/>
    <w:rPr>
      <w:rFonts w:ascii="Times New Roman" w:eastAsia="標楷體" w:hAnsi="Times New Roman" w:cs="Times New Roman"/>
      <w:color w:val="000000" w:themeColor="text1"/>
      <w:sz w:val="28"/>
      <w:szCs w:val="28"/>
      <w:u w:val="none"/>
    </w:rPr>
  </w:style>
  <w:style w:type="character" w:customStyle="1" w:styleId="ListLabel28">
    <w:name w:val="ListLabel 28"/>
    <w:qFormat/>
    <w:rsid w:val="007B1AB9"/>
    <w:rPr>
      <w:rFonts w:ascii="標楷體" w:eastAsia="標楷體" w:hAnsi="標楷體"/>
    </w:rPr>
  </w:style>
  <w:style w:type="character" w:customStyle="1" w:styleId="ListLabel29">
    <w:name w:val="ListLabel 29"/>
    <w:qFormat/>
    <w:rsid w:val="007B1AB9"/>
    <w:rPr>
      <w:rFonts w:ascii="標楷體" w:eastAsia="標楷體" w:hAnsi="標楷體"/>
      <w:w w:val="90"/>
    </w:rPr>
  </w:style>
  <w:style w:type="character" w:customStyle="1" w:styleId="af7">
    <w:name w:val="索引連結"/>
    <w:qFormat/>
    <w:rsid w:val="007B1AB9"/>
  </w:style>
  <w:style w:type="character" w:customStyle="1" w:styleId="af8">
    <w:name w:val="註腳字元"/>
    <w:qFormat/>
    <w:rsid w:val="007B1AB9"/>
  </w:style>
  <w:style w:type="character" w:customStyle="1" w:styleId="af9">
    <w:name w:val="尾註錨定"/>
    <w:rsid w:val="007B1AB9"/>
    <w:rPr>
      <w:vertAlign w:val="superscript"/>
    </w:rPr>
  </w:style>
  <w:style w:type="character" w:customStyle="1" w:styleId="afa">
    <w:name w:val="尾註字元"/>
    <w:qFormat/>
    <w:rsid w:val="007B1AB9"/>
  </w:style>
  <w:style w:type="paragraph" w:styleId="afb">
    <w:name w:val="Title"/>
    <w:basedOn w:val="a0"/>
    <w:next w:val="afc"/>
    <w:qFormat/>
    <w:rsid w:val="007B1AB9"/>
    <w:pPr>
      <w:keepNext/>
      <w:spacing w:before="240" w:after="120"/>
    </w:pPr>
    <w:rPr>
      <w:rFonts w:ascii="Liberation Sans" w:eastAsia="微軟正黑體" w:hAnsi="Liberation Sans" w:cs="Lucida Sans"/>
      <w:sz w:val="28"/>
      <w:szCs w:val="28"/>
    </w:rPr>
  </w:style>
  <w:style w:type="paragraph" w:styleId="afc">
    <w:name w:val="Body Text"/>
    <w:basedOn w:val="a0"/>
    <w:unhideWhenUsed/>
    <w:rsid w:val="001D2AD2"/>
    <w:pPr>
      <w:spacing w:line="480" w:lineRule="exact"/>
      <w:jc w:val="center"/>
    </w:pPr>
    <w:rPr>
      <w:rFonts w:ascii="Times New Roman" w:eastAsia="標楷體" w:hAnsi="Times New Roman" w:cs="Times New Roman"/>
      <w:b/>
      <w:bCs/>
      <w:sz w:val="32"/>
      <w:szCs w:val="24"/>
    </w:rPr>
  </w:style>
  <w:style w:type="paragraph" w:styleId="afd">
    <w:name w:val="List"/>
    <w:basedOn w:val="afc"/>
    <w:rsid w:val="007B1AB9"/>
    <w:rPr>
      <w:rFonts w:cs="Lucida Sans"/>
    </w:rPr>
  </w:style>
  <w:style w:type="paragraph" w:styleId="afe">
    <w:name w:val="caption"/>
    <w:basedOn w:val="a0"/>
    <w:next w:val="a0"/>
    <w:unhideWhenUsed/>
    <w:qFormat/>
    <w:rsid w:val="005052F7"/>
    <w:rPr>
      <w:rFonts w:ascii="Cambria" w:hAnsi="Cambria" w:cs="Cambria"/>
      <w:color w:val="000000"/>
      <w:kern w:val="0"/>
      <w:sz w:val="20"/>
      <w:szCs w:val="20"/>
    </w:rPr>
  </w:style>
  <w:style w:type="paragraph" w:customStyle="1" w:styleId="aff">
    <w:name w:val="索引"/>
    <w:basedOn w:val="a0"/>
    <w:qFormat/>
    <w:rsid w:val="007B1AB9"/>
    <w:pPr>
      <w:suppressLineNumbers/>
    </w:pPr>
    <w:rPr>
      <w:rFonts w:cs="Lucida Sans"/>
    </w:rPr>
  </w:style>
  <w:style w:type="paragraph" w:styleId="aff0">
    <w:name w:val="List Paragraph"/>
    <w:basedOn w:val="a0"/>
    <w:uiPriority w:val="34"/>
    <w:qFormat/>
    <w:rsid w:val="00642498"/>
    <w:pPr>
      <w:ind w:left="480"/>
    </w:pPr>
  </w:style>
  <w:style w:type="paragraph" w:styleId="aff1">
    <w:name w:val="header"/>
    <w:basedOn w:val="a0"/>
    <w:uiPriority w:val="99"/>
    <w:unhideWhenUsed/>
    <w:rsid w:val="00A007DC"/>
    <w:pPr>
      <w:tabs>
        <w:tab w:val="center" w:pos="4153"/>
        <w:tab w:val="right" w:pos="8306"/>
      </w:tabs>
      <w:snapToGrid w:val="0"/>
    </w:pPr>
    <w:rPr>
      <w:sz w:val="20"/>
      <w:szCs w:val="20"/>
    </w:rPr>
  </w:style>
  <w:style w:type="paragraph" w:styleId="aff2">
    <w:name w:val="footer"/>
    <w:basedOn w:val="a0"/>
    <w:unhideWhenUsed/>
    <w:rsid w:val="00A007DC"/>
    <w:pPr>
      <w:tabs>
        <w:tab w:val="center" w:pos="4153"/>
        <w:tab w:val="right" w:pos="8306"/>
      </w:tabs>
      <w:snapToGrid w:val="0"/>
    </w:pPr>
    <w:rPr>
      <w:sz w:val="20"/>
      <w:szCs w:val="20"/>
    </w:rPr>
  </w:style>
  <w:style w:type="paragraph" w:styleId="aff3">
    <w:name w:val="annotation text"/>
    <w:basedOn w:val="a0"/>
    <w:uiPriority w:val="99"/>
    <w:semiHidden/>
    <w:unhideWhenUsed/>
    <w:qFormat/>
    <w:rsid w:val="002C5500"/>
  </w:style>
  <w:style w:type="paragraph" w:styleId="aff4">
    <w:name w:val="annotation subject"/>
    <w:basedOn w:val="aff3"/>
    <w:next w:val="aff3"/>
    <w:uiPriority w:val="99"/>
    <w:semiHidden/>
    <w:unhideWhenUsed/>
    <w:qFormat/>
    <w:rsid w:val="002C5500"/>
    <w:rPr>
      <w:b/>
      <w:bCs/>
    </w:rPr>
  </w:style>
  <w:style w:type="paragraph" w:styleId="aff5">
    <w:name w:val="Balloon Text"/>
    <w:basedOn w:val="a0"/>
    <w:uiPriority w:val="99"/>
    <w:semiHidden/>
    <w:unhideWhenUsed/>
    <w:qFormat/>
    <w:rsid w:val="002C5500"/>
    <w:rPr>
      <w:rFonts w:asciiTheme="majorHAnsi" w:eastAsiaTheme="majorEastAsia" w:hAnsiTheme="majorHAnsi" w:cstheme="majorBidi"/>
      <w:sz w:val="18"/>
      <w:szCs w:val="18"/>
    </w:rPr>
  </w:style>
  <w:style w:type="paragraph" w:customStyle="1" w:styleId="aff6">
    <w:name w:val="表"/>
    <w:basedOn w:val="a0"/>
    <w:qFormat/>
    <w:rsid w:val="000F4D78"/>
    <w:pPr>
      <w:spacing w:line="500" w:lineRule="exact"/>
      <w:jc w:val="both"/>
    </w:pPr>
    <w:rPr>
      <w:rFonts w:ascii="標楷體" w:eastAsia="標楷體" w:hAnsi="標楷體" w:cs="標楷體"/>
      <w:sz w:val="28"/>
    </w:rPr>
  </w:style>
  <w:style w:type="paragraph" w:styleId="aff7">
    <w:name w:val="TOC Heading"/>
    <w:basedOn w:val="1"/>
    <w:next w:val="a0"/>
    <w:uiPriority w:val="39"/>
    <w:unhideWhenUsed/>
    <w:qFormat/>
    <w:rsid w:val="008631CC"/>
    <w:pPr>
      <w:keepLines/>
      <w:widowControl/>
      <w:spacing w:before="480" w:after="0" w:line="276" w:lineRule="auto"/>
    </w:pPr>
    <w:rPr>
      <w:rFonts w:asciiTheme="majorHAnsi" w:eastAsiaTheme="majorEastAsia" w:hAnsiTheme="majorHAnsi" w:cstheme="majorBidi"/>
      <w:color w:val="365F91" w:themeColor="accent1" w:themeShade="BF"/>
      <w:kern w:val="0"/>
      <w:sz w:val="28"/>
      <w:szCs w:val="28"/>
    </w:rPr>
  </w:style>
  <w:style w:type="paragraph" w:styleId="13">
    <w:name w:val="toc 1"/>
    <w:basedOn w:val="a0"/>
    <w:next w:val="a0"/>
    <w:autoRedefine/>
    <w:uiPriority w:val="39"/>
    <w:unhideWhenUsed/>
    <w:qFormat/>
    <w:rsid w:val="00C573A9"/>
    <w:pPr>
      <w:tabs>
        <w:tab w:val="right" w:leader="dot" w:pos="8296"/>
      </w:tabs>
      <w:snapToGrid w:val="0"/>
      <w:spacing w:line="360" w:lineRule="auto"/>
    </w:pPr>
    <w:rPr>
      <w:rFonts w:ascii="Times New Roman" w:eastAsia="標楷體" w:hAnsi="Times New Roman" w:cs="Times New Roman"/>
      <w:b/>
      <w:sz w:val="28"/>
    </w:rPr>
  </w:style>
  <w:style w:type="paragraph" w:styleId="22">
    <w:name w:val="toc 2"/>
    <w:basedOn w:val="a0"/>
    <w:next w:val="a0"/>
    <w:autoRedefine/>
    <w:uiPriority w:val="39"/>
    <w:unhideWhenUsed/>
    <w:qFormat/>
    <w:rsid w:val="00E74446"/>
    <w:pPr>
      <w:tabs>
        <w:tab w:val="left" w:pos="1134"/>
        <w:tab w:val="right" w:leader="dot" w:pos="8296"/>
      </w:tabs>
      <w:spacing w:line="360" w:lineRule="auto"/>
      <w:ind w:left="991" w:hanging="511"/>
    </w:pPr>
    <w:rPr>
      <w:rFonts w:ascii="標楷體" w:eastAsia="標楷體" w:hAnsi="標楷體" w:cs="Times New Roman"/>
      <w:bCs/>
      <w:noProof/>
      <w:szCs w:val="24"/>
    </w:rPr>
  </w:style>
  <w:style w:type="paragraph" w:styleId="aff8">
    <w:name w:val="table of figures"/>
    <w:basedOn w:val="a0"/>
    <w:next w:val="a0"/>
    <w:uiPriority w:val="99"/>
    <w:unhideWhenUsed/>
    <w:qFormat/>
    <w:rsid w:val="00AF0751"/>
    <w:pPr>
      <w:ind w:left="400" w:hanging="200"/>
    </w:pPr>
  </w:style>
  <w:style w:type="paragraph" w:styleId="aff9">
    <w:name w:val="Document Map"/>
    <w:basedOn w:val="a0"/>
    <w:uiPriority w:val="99"/>
    <w:semiHidden/>
    <w:unhideWhenUsed/>
    <w:qFormat/>
    <w:rsid w:val="008709D7"/>
    <w:rPr>
      <w:rFonts w:ascii="新細明體" w:eastAsia="新細明體" w:hAnsi="新細明體"/>
      <w:sz w:val="18"/>
      <w:szCs w:val="18"/>
    </w:rPr>
  </w:style>
  <w:style w:type="paragraph" w:styleId="affa">
    <w:name w:val="Revision"/>
    <w:uiPriority w:val="99"/>
    <w:semiHidden/>
    <w:qFormat/>
    <w:rsid w:val="009C7B90"/>
  </w:style>
  <w:style w:type="paragraph" w:styleId="Web">
    <w:name w:val="Normal (Web)"/>
    <w:basedOn w:val="a0"/>
    <w:uiPriority w:val="99"/>
    <w:qFormat/>
    <w:rsid w:val="00346FD6"/>
    <w:pPr>
      <w:widowControl/>
      <w:spacing w:beforeAutospacing="1" w:afterAutospacing="1"/>
    </w:pPr>
    <w:rPr>
      <w:rFonts w:ascii="新細明體" w:eastAsia="標楷體" w:hAnsi="新細明體" w:cs="Times New Roman"/>
      <w:kern w:val="0"/>
      <w:szCs w:val="24"/>
    </w:rPr>
  </w:style>
  <w:style w:type="paragraph" w:customStyle="1" w:styleId="font5">
    <w:name w:val="font5"/>
    <w:basedOn w:val="a0"/>
    <w:qFormat/>
    <w:rsid w:val="00346FD6"/>
    <w:pPr>
      <w:widowControl/>
      <w:spacing w:beforeAutospacing="1" w:afterAutospacing="1"/>
    </w:pPr>
    <w:rPr>
      <w:rFonts w:ascii="新細明體" w:eastAsia="新細明體" w:hAnsi="新細明體" w:cs="新細明體"/>
      <w:kern w:val="0"/>
      <w:sz w:val="18"/>
      <w:szCs w:val="18"/>
    </w:rPr>
  </w:style>
  <w:style w:type="paragraph" w:customStyle="1" w:styleId="font6">
    <w:name w:val="font6"/>
    <w:basedOn w:val="a0"/>
    <w:qFormat/>
    <w:rsid w:val="00346FD6"/>
    <w:pPr>
      <w:widowControl/>
      <w:spacing w:beforeAutospacing="1" w:afterAutospacing="1"/>
    </w:pPr>
    <w:rPr>
      <w:rFonts w:ascii="細明體" w:eastAsia="細明體" w:hAnsi="細明體" w:cs="新細明體"/>
      <w:kern w:val="0"/>
      <w:sz w:val="18"/>
      <w:szCs w:val="18"/>
    </w:rPr>
  </w:style>
  <w:style w:type="paragraph" w:customStyle="1" w:styleId="font7">
    <w:name w:val="font7"/>
    <w:basedOn w:val="a0"/>
    <w:qFormat/>
    <w:rsid w:val="00346FD6"/>
    <w:pPr>
      <w:widowControl/>
      <w:spacing w:beforeAutospacing="1" w:afterAutospacing="1"/>
    </w:pPr>
    <w:rPr>
      <w:rFonts w:ascii="標楷體" w:eastAsia="標楷體" w:hAnsi="標楷體" w:cs="新細明體"/>
      <w:color w:val="000000"/>
      <w:kern w:val="0"/>
      <w:sz w:val="40"/>
      <w:szCs w:val="40"/>
    </w:rPr>
  </w:style>
  <w:style w:type="paragraph" w:customStyle="1" w:styleId="font8">
    <w:name w:val="font8"/>
    <w:basedOn w:val="a0"/>
    <w:qFormat/>
    <w:rsid w:val="00346FD6"/>
    <w:pPr>
      <w:widowControl/>
      <w:spacing w:beforeAutospacing="1" w:afterAutospacing="1"/>
    </w:pPr>
    <w:rPr>
      <w:rFonts w:ascii="Tahoma" w:eastAsia="新細明體" w:hAnsi="Tahoma" w:cs="Tahoma"/>
      <w:color w:val="000000"/>
      <w:kern w:val="0"/>
      <w:sz w:val="18"/>
      <w:szCs w:val="18"/>
    </w:rPr>
  </w:style>
  <w:style w:type="paragraph" w:customStyle="1" w:styleId="font9">
    <w:name w:val="font9"/>
    <w:basedOn w:val="a0"/>
    <w:qFormat/>
    <w:rsid w:val="00346FD6"/>
    <w:pPr>
      <w:widowControl/>
      <w:spacing w:beforeAutospacing="1" w:afterAutospacing="1"/>
    </w:pPr>
    <w:rPr>
      <w:rFonts w:ascii="細明體" w:eastAsia="細明體" w:hAnsi="細明體" w:cs="新細明體"/>
      <w:b/>
      <w:bCs/>
      <w:color w:val="000000"/>
      <w:kern w:val="0"/>
      <w:sz w:val="18"/>
      <w:szCs w:val="18"/>
    </w:rPr>
  </w:style>
  <w:style w:type="paragraph" w:customStyle="1" w:styleId="font10">
    <w:name w:val="font10"/>
    <w:basedOn w:val="a0"/>
    <w:qFormat/>
    <w:rsid w:val="00346FD6"/>
    <w:pPr>
      <w:widowControl/>
      <w:spacing w:beforeAutospacing="1" w:afterAutospacing="1"/>
    </w:pPr>
    <w:rPr>
      <w:rFonts w:ascii="細明體" w:eastAsia="細明體" w:hAnsi="細明體" w:cs="新細明體"/>
      <w:color w:val="000000"/>
      <w:kern w:val="0"/>
      <w:sz w:val="18"/>
      <w:szCs w:val="18"/>
    </w:rPr>
  </w:style>
  <w:style w:type="paragraph" w:customStyle="1" w:styleId="font11">
    <w:name w:val="font11"/>
    <w:basedOn w:val="a0"/>
    <w:qFormat/>
    <w:rsid w:val="00346FD6"/>
    <w:pPr>
      <w:widowControl/>
      <w:spacing w:beforeAutospacing="1" w:afterAutospacing="1"/>
    </w:pPr>
    <w:rPr>
      <w:rFonts w:ascii="標楷體" w:eastAsia="標楷體" w:hAnsi="標楷體" w:cs="新細明體"/>
      <w:color w:val="000000"/>
      <w:kern w:val="0"/>
      <w:sz w:val="40"/>
      <w:szCs w:val="40"/>
      <w:u w:val="single"/>
    </w:rPr>
  </w:style>
  <w:style w:type="paragraph" w:customStyle="1" w:styleId="font12">
    <w:name w:val="font12"/>
    <w:basedOn w:val="a0"/>
    <w:qFormat/>
    <w:rsid w:val="00346FD6"/>
    <w:pPr>
      <w:widowControl/>
      <w:spacing w:beforeAutospacing="1" w:afterAutospacing="1"/>
    </w:pPr>
    <w:rPr>
      <w:rFonts w:ascii="Tahoma" w:eastAsia="新細明體" w:hAnsi="Tahoma" w:cs="Tahoma"/>
      <w:b/>
      <w:bCs/>
      <w:color w:val="000000"/>
      <w:kern w:val="0"/>
      <w:sz w:val="18"/>
      <w:szCs w:val="18"/>
    </w:rPr>
  </w:style>
  <w:style w:type="paragraph" w:customStyle="1" w:styleId="xl65">
    <w:name w:val="xl65"/>
    <w:basedOn w:val="a0"/>
    <w:qFormat/>
    <w:rsid w:val="00346FD6"/>
    <w:pPr>
      <w:widowControl/>
      <w:spacing w:beforeAutospacing="1" w:afterAutospacing="1"/>
    </w:pPr>
    <w:rPr>
      <w:rFonts w:ascii="新細明體" w:eastAsia="新細明體" w:hAnsi="新細明體" w:cs="新細明體"/>
      <w:kern w:val="0"/>
      <w:szCs w:val="24"/>
    </w:rPr>
  </w:style>
  <w:style w:type="paragraph" w:customStyle="1" w:styleId="xl66">
    <w:name w:val="xl66"/>
    <w:basedOn w:val="a0"/>
    <w:qFormat/>
    <w:rsid w:val="00346FD6"/>
    <w:pPr>
      <w:widowControl/>
      <w:spacing w:beforeAutospacing="1" w:afterAutospacing="1"/>
      <w:jc w:val="center"/>
    </w:pPr>
    <w:rPr>
      <w:rFonts w:ascii="新細明體" w:eastAsia="新細明體" w:hAnsi="新細明體" w:cs="新細明體"/>
      <w:kern w:val="0"/>
      <w:szCs w:val="24"/>
    </w:rPr>
  </w:style>
  <w:style w:type="paragraph" w:customStyle="1" w:styleId="xl67">
    <w:name w:val="xl67"/>
    <w:basedOn w:val="a0"/>
    <w:qFormat/>
    <w:rsid w:val="00346FD6"/>
    <w:pPr>
      <w:widowControl/>
      <w:pBdr>
        <w:bottom w:val="single" w:sz="4" w:space="0" w:color="000000"/>
      </w:pBdr>
      <w:spacing w:beforeAutospacing="1" w:afterAutospacing="1"/>
    </w:pPr>
    <w:rPr>
      <w:rFonts w:ascii="標楷體" w:eastAsia="標楷體" w:hAnsi="標楷體" w:cs="新細明體"/>
      <w:kern w:val="0"/>
      <w:szCs w:val="24"/>
    </w:rPr>
  </w:style>
  <w:style w:type="paragraph" w:customStyle="1" w:styleId="xl68">
    <w:name w:val="xl68"/>
    <w:basedOn w:val="a0"/>
    <w:qFormat/>
    <w:rsid w:val="00346FD6"/>
    <w:pPr>
      <w:widowControl/>
      <w:pBdr>
        <w:bottom w:val="single" w:sz="4" w:space="0" w:color="000000"/>
      </w:pBdr>
      <w:spacing w:beforeAutospacing="1" w:afterAutospacing="1"/>
    </w:pPr>
    <w:rPr>
      <w:rFonts w:ascii="標楷體" w:eastAsia="標楷體" w:hAnsi="標楷體" w:cs="新細明體"/>
      <w:kern w:val="0"/>
      <w:sz w:val="40"/>
      <w:szCs w:val="40"/>
    </w:rPr>
  </w:style>
  <w:style w:type="paragraph" w:customStyle="1" w:styleId="xl69">
    <w:name w:val="xl69"/>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pPr>
    <w:rPr>
      <w:rFonts w:ascii="標楷體" w:eastAsia="標楷體" w:hAnsi="標楷體" w:cs="新細明體"/>
      <w:kern w:val="0"/>
      <w:szCs w:val="24"/>
    </w:rPr>
  </w:style>
  <w:style w:type="paragraph" w:customStyle="1" w:styleId="xl70">
    <w:name w:val="xl70"/>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kern w:val="0"/>
      <w:szCs w:val="24"/>
    </w:rPr>
  </w:style>
  <w:style w:type="paragraph" w:customStyle="1" w:styleId="xl71">
    <w:name w:val="xl71"/>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pPr>
    <w:rPr>
      <w:rFonts w:ascii="標楷體" w:eastAsia="標楷體" w:hAnsi="標楷體" w:cs="新細明體"/>
      <w:kern w:val="0"/>
      <w:szCs w:val="24"/>
    </w:rPr>
  </w:style>
  <w:style w:type="paragraph" w:customStyle="1" w:styleId="xl72">
    <w:name w:val="xl72"/>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pPr>
    <w:rPr>
      <w:rFonts w:ascii="標楷體" w:eastAsia="標楷體" w:hAnsi="標楷體" w:cs="新細明體"/>
      <w:kern w:val="0"/>
      <w:szCs w:val="24"/>
    </w:rPr>
  </w:style>
  <w:style w:type="paragraph" w:customStyle="1" w:styleId="xl73">
    <w:name w:val="xl73"/>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kern w:val="0"/>
      <w:szCs w:val="24"/>
    </w:rPr>
  </w:style>
  <w:style w:type="paragraph" w:customStyle="1" w:styleId="xl74">
    <w:name w:val="xl74"/>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pPr>
    <w:rPr>
      <w:rFonts w:ascii="標楷體" w:eastAsia="標楷體" w:hAnsi="標楷體" w:cs="新細明體"/>
      <w:kern w:val="0"/>
      <w:szCs w:val="24"/>
    </w:rPr>
  </w:style>
  <w:style w:type="paragraph" w:customStyle="1" w:styleId="xl75">
    <w:name w:val="xl75"/>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kern w:val="0"/>
      <w:szCs w:val="24"/>
    </w:rPr>
  </w:style>
  <w:style w:type="paragraph" w:customStyle="1" w:styleId="xl76">
    <w:name w:val="xl76"/>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kern w:val="0"/>
      <w:szCs w:val="24"/>
    </w:rPr>
  </w:style>
  <w:style w:type="paragraph" w:customStyle="1" w:styleId="xl77">
    <w:name w:val="xl77"/>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kern w:val="0"/>
      <w:sz w:val="20"/>
      <w:szCs w:val="20"/>
    </w:rPr>
  </w:style>
  <w:style w:type="paragraph" w:customStyle="1" w:styleId="xl78">
    <w:name w:val="xl78"/>
    <w:basedOn w:val="a0"/>
    <w:qFormat/>
    <w:rsid w:val="00346FD6"/>
    <w:pPr>
      <w:widowControl/>
      <w:spacing w:beforeAutospacing="1" w:afterAutospacing="1"/>
      <w:jc w:val="center"/>
    </w:pPr>
    <w:rPr>
      <w:rFonts w:ascii="新細明體" w:eastAsia="新細明體" w:hAnsi="新細明體" w:cs="新細明體"/>
      <w:kern w:val="0"/>
      <w:szCs w:val="24"/>
    </w:rPr>
  </w:style>
  <w:style w:type="paragraph" w:customStyle="1" w:styleId="xl79">
    <w:name w:val="xl79"/>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pPr>
    <w:rPr>
      <w:rFonts w:ascii="標楷體" w:eastAsia="標楷體" w:hAnsi="標楷體" w:cs="新細明體"/>
      <w:kern w:val="0"/>
      <w:szCs w:val="24"/>
    </w:rPr>
  </w:style>
  <w:style w:type="paragraph" w:customStyle="1" w:styleId="xl80">
    <w:name w:val="xl80"/>
    <w:basedOn w:val="a0"/>
    <w:qFormat/>
    <w:rsid w:val="00346FD6"/>
    <w:pPr>
      <w:widowControl/>
      <w:spacing w:beforeAutospacing="1" w:afterAutospacing="1"/>
    </w:pPr>
    <w:rPr>
      <w:rFonts w:ascii="新細明體" w:eastAsia="新細明體" w:hAnsi="新細明體" w:cs="新細明體"/>
      <w:kern w:val="0"/>
      <w:szCs w:val="24"/>
    </w:rPr>
  </w:style>
  <w:style w:type="paragraph" w:customStyle="1" w:styleId="xl81">
    <w:name w:val="xl81"/>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jc w:val="right"/>
    </w:pPr>
    <w:rPr>
      <w:rFonts w:ascii="標楷體" w:eastAsia="標楷體" w:hAnsi="標楷體" w:cs="新細明體"/>
      <w:kern w:val="0"/>
      <w:szCs w:val="24"/>
    </w:rPr>
  </w:style>
  <w:style w:type="paragraph" w:customStyle="1" w:styleId="xl82">
    <w:name w:val="xl82"/>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pPr>
    <w:rPr>
      <w:rFonts w:ascii="標楷體" w:eastAsia="標楷體" w:hAnsi="標楷體" w:cs="新細明體"/>
      <w:kern w:val="0"/>
      <w:szCs w:val="24"/>
    </w:rPr>
  </w:style>
  <w:style w:type="paragraph" w:customStyle="1" w:styleId="xl83">
    <w:name w:val="xl83"/>
    <w:basedOn w:val="a0"/>
    <w:qFormat/>
    <w:rsid w:val="00346FD6"/>
    <w:pPr>
      <w:widowControl/>
      <w:pBdr>
        <w:top w:val="single" w:sz="4" w:space="0" w:color="000000"/>
        <w:left w:val="single" w:sz="4" w:space="0" w:color="000000"/>
        <w:bottom w:val="single" w:sz="4" w:space="0" w:color="000000"/>
      </w:pBdr>
      <w:spacing w:beforeAutospacing="1" w:afterAutospacing="1"/>
      <w:jc w:val="center"/>
    </w:pPr>
    <w:rPr>
      <w:rFonts w:ascii="標楷體" w:eastAsia="標楷體" w:hAnsi="標楷體" w:cs="新細明體"/>
      <w:kern w:val="0"/>
      <w:szCs w:val="24"/>
    </w:rPr>
  </w:style>
  <w:style w:type="paragraph" w:customStyle="1" w:styleId="xl84">
    <w:name w:val="xl84"/>
    <w:basedOn w:val="a0"/>
    <w:qFormat/>
    <w:rsid w:val="00346FD6"/>
    <w:pPr>
      <w:widowControl/>
      <w:pBdr>
        <w:top w:val="single" w:sz="4" w:space="0" w:color="000000"/>
        <w:left w:val="single" w:sz="4" w:space="0" w:color="000000"/>
        <w:bottom w:val="single" w:sz="4" w:space="0" w:color="000000"/>
      </w:pBdr>
      <w:spacing w:beforeAutospacing="1" w:afterAutospacing="1"/>
      <w:jc w:val="center"/>
    </w:pPr>
    <w:rPr>
      <w:rFonts w:ascii="標楷體" w:eastAsia="標楷體" w:hAnsi="標楷體" w:cs="新細明體"/>
      <w:kern w:val="0"/>
      <w:szCs w:val="24"/>
    </w:rPr>
  </w:style>
  <w:style w:type="paragraph" w:customStyle="1" w:styleId="xl85">
    <w:name w:val="xl85"/>
    <w:basedOn w:val="a0"/>
    <w:qFormat/>
    <w:rsid w:val="00346FD6"/>
    <w:pPr>
      <w:widowControl/>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標楷體" w:eastAsia="標楷體" w:hAnsi="標楷體" w:cs="新細明體"/>
      <w:kern w:val="0"/>
      <w:szCs w:val="24"/>
    </w:rPr>
  </w:style>
  <w:style w:type="paragraph" w:customStyle="1" w:styleId="xl86">
    <w:name w:val="xl86"/>
    <w:basedOn w:val="a0"/>
    <w:qFormat/>
    <w:rsid w:val="00346FD6"/>
    <w:pPr>
      <w:widowControl/>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標楷體" w:eastAsia="標楷體" w:hAnsi="標楷體" w:cs="新細明體"/>
      <w:color w:val="FF0000"/>
      <w:kern w:val="0"/>
      <w:szCs w:val="24"/>
    </w:rPr>
  </w:style>
  <w:style w:type="paragraph" w:customStyle="1" w:styleId="xl87">
    <w:name w:val="xl87"/>
    <w:basedOn w:val="a0"/>
    <w:qFormat/>
    <w:rsid w:val="00346FD6"/>
    <w:pPr>
      <w:widowControl/>
      <w:pBdr>
        <w:top w:val="single" w:sz="4" w:space="0" w:color="000000"/>
        <w:left w:val="single" w:sz="4" w:space="0" w:color="000000"/>
        <w:bottom w:val="single" w:sz="4" w:space="0" w:color="000000"/>
        <w:right w:val="single" w:sz="4" w:space="0" w:color="000000"/>
      </w:pBdr>
      <w:shd w:val="clear" w:color="000000" w:fill="F2DCDB"/>
      <w:spacing w:beforeAutospacing="1" w:afterAutospacing="1"/>
    </w:pPr>
    <w:rPr>
      <w:rFonts w:ascii="標楷體" w:eastAsia="標楷體" w:hAnsi="標楷體" w:cs="新細明體"/>
      <w:kern w:val="0"/>
      <w:szCs w:val="24"/>
    </w:rPr>
  </w:style>
  <w:style w:type="paragraph" w:customStyle="1" w:styleId="xl88">
    <w:name w:val="xl88"/>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eastAsia="新細明體" w:hAnsi="新細明體" w:cs="新細明體"/>
      <w:kern w:val="0"/>
      <w:szCs w:val="24"/>
    </w:rPr>
  </w:style>
  <w:style w:type="paragraph" w:customStyle="1" w:styleId="xl89">
    <w:name w:val="xl89"/>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pPr>
    <w:rPr>
      <w:rFonts w:ascii="新細明體" w:eastAsia="新細明體" w:hAnsi="新細明體" w:cs="新細明體"/>
      <w:kern w:val="0"/>
      <w:szCs w:val="24"/>
    </w:rPr>
  </w:style>
  <w:style w:type="paragraph" w:customStyle="1" w:styleId="xl90">
    <w:name w:val="xl90"/>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pPr>
    <w:rPr>
      <w:rFonts w:ascii="新細明體" w:eastAsia="新細明體" w:hAnsi="新細明體" w:cs="新細明體"/>
      <w:kern w:val="0"/>
      <w:szCs w:val="24"/>
    </w:rPr>
  </w:style>
  <w:style w:type="paragraph" w:customStyle="1" w:styleId="xl91">
    <w:name w:val="xl91"/>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jc w:val="right"/>
    </w:pPr>
    <w:rPr>
      <w:rFonts w:ascii="標楷體" w:eastAsia="標楷體" w:hAnsi="標楷體" w:cs="新細明體"/>
      <w:kern w:val="0"/>
      <w:szCs w:val="24"/>
    </w:rPr>
  </w:style>
  <w:style w:type="paragraph" w:customStyle="1" w:styleId="xl92">
    <w:name w:val="xl92"/>
    <w:basedOn w:val="a0"/>
    <w:qFormat/>
    <w:rsid w:val="00346FD6"/>
    <w:pPr>
      <w:widowControl/>
      <w:pBdr>
        <w:bottom w:val="single" w:sz="4" w:space="0" w:color="000000"/>
      </w:pBdr>
      <w:spacing w:beforeAutospacing="1" w:afterAutospacing="1"/>
      <w:jc w:val="center"/>
    </w:pPr>
    <w:rPr>
      <w:rFonts w:ascii="標楷體" w:eastAsia="標楷體" w:hAnsi="標楷體" w:cs="新細明體"/>
      <w:kern w:val="0"/>
      <w:sz w:val="40"/>
      <w:szCs w:val="40"/>
    </w:rPr>
  </w:style>
  <w:style w:type="paragraph" w:customStyle="1" w:styleId="xl93">
    <w:name w:val="xl93"/>
    <w:basedOn w:val="a0"/>
    <w:qFormat/>
    <w:rsid w:val="00346FD6"/>
    <w:pPr>
      <w:widowControl/>
      <w:pBdr>
        <w:right w:val="single" w:sz="4" w:space="0" w:color="000000"/>
      </w:pBdr>
      <w:spacing w:beforeAutospacing="1" w:afterAutospacing="1"/>
      <w:jc w:val="center"/>
    </w:pPr>
    <w:rPr>
      <w:rFonts w:ascii="標楷體" w:eastAsia="標楷體" w:hAnsi="標楷體" w:cs="新細明體"/>
      <w:kern w:val="0"/>
      <w:szCs w:val="24"/>
    </w:rPr>
  </w:style>
  <w:style w:type="paragraph" w:customStyle="1" w:styleId="xl94">
    <w:name w:val="xl94"/>
    <w:basedOn w:val="a0"/>
    <w:qFormat/>
    <w:rsid w:val="00346FD6"/>
    <w:pPr>
      <w:widowControl/>
      <w:pBdr>
        <w:bottom w:val="single" w:sz="4" w:space="0" w:color="000000"/>
        <w:right w:val="single" w:sz="4" w:space="0" w:color="000000"/>
      </w:pBdr>
      <w:spacing w:beforeAutospacing="1" w:afterAutospacing="1"/>
      <w:jc w:val="center"/>
    </w:pPr>
    <w:rPr>
      <w:rFonts w:ascii="標楷體" w:eastAsia="標楷體" w:hAnsi="標楷體" w:cs="新細明體"/>
      <w:kern w:val="0"/>
      <w:szCs w:val="24"/>
    </w:rPr>
  </w:style>
  <w:style w:type="paragraph" w:customStyle="1" w:styleId="xl95">
    <w:name w:val="xl95"/>
    <w:basedOn w:val="a0"/>
    <w:qFormat/>
    <w:rsid w:val="00346FD6"/>
    <w:pPr>
      <w:widowControl/>
      <w:pBdr>
        <w:right w:val="single" w:sz="4" w:space="0" w:color="000000"/>
      </w:pBdr>
      <w:spacing w:beforeAutospacing="1" w:afterAutospacing="1"/>
    </w:pPr>
    <w:rPr>
      <w:rFonts w:ascii="標楷體" w:eastAsia="標楷體" w:hAnsi="標楷體" w:cs="新細明體"/>
      <w:kern w:val="0"/>
      <w:szCs w:val="24"/>
    </w:rPr>
  </w:style>
  <w:style w:type="paragraph" w:customStyle="1" w:styleId="xl96">
    <w:name w:val="xl96"/>
    <w:basedOn w:val="a0"/>
    <w:qFormat/>
    <w:rsid w:val="00346FD6"/>
    <w:pPr>
      <w:widowControl/>
      <w:pBdr>
        <w:bottom w:val="single" w:sz="4" w:space="0" w:color="000000"/>
      </w:pBdr>
      <w:spacing w:beforeAutospacing="1" w:afterAutospacing="1"/>
      <w:jc w:val="center"/>
    </w:pPr>
    <w:rPr>
      <w:rFonts w:ascii="標楷體" w:eastAsia="標楷體" w:hAnsi="標楷體" w:cs="新細明體"/>
      <w:kern w:val="0"/>
      <w:sz w:val="40"/>
      <w:szCs w:val="40"/>
    </w:rPr>
  </w:style>
  <w:style w:type="paragraph" w:customStyle="1" w:styleId="xl97">
    <w:name w:val="xl97"/>
    <w:basedOn w:val="a0"/>
    <w:qFormat/>
    <w:rsid w:val="00346FD6"/>
    <w:pPr>
      <w:widowControl/>
      <w:pBdr>
        <w:left w:val="single" w:sz="4" w:space="0" w:color="000000"/>
        <w:bottom w:val="single" w:sz="4" w:space="0" w:color="000000"/>
        <w:right w:val="single" w:sz="4" w:space="0" w:color="000000"/>
      </w:pBdr>
      <w:spacing w:beforeAutospacing="1" w:afterAutospacing="1"/>
    </w:pPr>
    <w:rPr>
      <w:rFonts w:ascii="標楷體" w:eastAsia="標楷體" w:hAnsi="標楷體" w:cs="新細明體"/>
      <w:kern w:val="0"/>
      <w:szCs w:val="24"/>
    </w:rPr>
  </w:style>
  <w:style w:type="paragraph" w:customStyle="1" w:styleId="xl98">
    <w:name w:val="xl98"/>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jc w:val="right"/>
    </w:pPr>
    <w:rPr>
      <w:rFonts w:ascii="標楷體" w:eastAsia="標楷體" w:hAnsi="標楷體" w:cs="新細明體"/>
      <w:kern w:val="0"/>
      <w:szCs w:val="24"/>
    </w:rPr>
  </w:style>
  <w:style w:type="paragraph" w:customStyle="1" w:styleId="xl99">
    <w:name w:val="xl99"/>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color w:val="FF0000"/>
      <w:kern w:val="0"/>
      <w:szCs w:val="24"/>
    </w:rPr>
  </w:style>
  <w:style w:type="paragraph" w:customStyle="1" w:styleId="xl100">
    <w:name w:val="xl100"/>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pPr>
    <w:rPr>
      <w:rFonts w:ascii="標楷體" w:eastAsia="標楷體" w:hAnsi="標楷體" w:cs="新細明體"/>
      <w:color w:val="FF0000"/>
      <w:kern w:val="0"/>
      <w:szCs w:val="24"/>
    </w:rPr>
  </w:style>
  <w:style w:type="paragraph" w:customStyle="1" w:styleId="xl101">
    <w:name w:val="xl101"/>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jc w:val="right"/>
    </w:pPr>
    <w:rPr>
      <w:rFonts w:ascii="標楷體" w:eastAsia="標楷體" w:hAnsi="標楷體" w:cs="新細明體"/>
      <w:color w:val="FF0000"/>
      <w:kern w:val="0"/>
      <w:szCs w:val="24"/>
    </w:rPr>
  </w:style>
  <w:style w:type="paragraph" w:customStyle="1" w:styleId="xl102">
    <w:name w:val="xl102"/>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color w:val="FF0000"/>
      <w:kern w:val="0"/>
      <w:szCs w:val="24"/>
    </w:rPr>
  </w:style>
  <w:style w:type="paragraph" w:customStyle="1" w:styleId="xl103">
    <w:name w:val="xl103"/>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pPr>
    <w:rPr>
      <w:rFonts w:ascii="標楷體" w:eastAsia="標楷體" w:hAnsi="標楷體" w:cs="新細明體"/>
      <w:color w:val="FF0000"/>
      <w:kern w:val="0"/>
      <w:szCs w:val="24"/>
    </w:rPr>
  </w:style>
  <w:style w:type="paragraph" w:customStyle="1" w:styleId="xl104">
    <w:name w:val="xl104"/>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color w:val="FF0000"/>
      <w:kern w:val="0"/>
      <w:szCs w:val="24"/>
    </w:rPr>
  </w:style>
  <w:style w:type="paragraph" w:customStyle="1" w:styleId="xl105">
    <w:name w:val="xl105"/>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pPr>
    <w:rPr>
      <w:rFonts w:ascii="標楷體" w:eastAsia="標楷體" w:hAnsi="標楷體" w:cs="新細明體"/>
      <w:color w:val="FF0000"/>
      <w:kern w:val="0"/>
      <w:szCs w:val="24"/>
    </w:rPr>
  </w:style>
  <w:style w:type="paragraph" w:customStyle="1" w:styleId="xl106">
    <w:name w:val="xl106"/>
    <w:basedOn w:val="a0"/>
    <w:qFormat/>
    <w:rsid w:val="00346FD6"/>
    <w:pPr>
      <w:widowControl/>
      <w:pBdr>
        <w:top w:val="single" w:sz="4" w:space="0" w:color="000000"/>
        <w:left w:val="single" w:sz="4" w:space="0" w:color="000000"/>
        <w:bottom w:val="single" w:sz="4" w:space="0" w:color="000000"/>
      </w:pBdr>
      <w:spacing w:beforeAutospacing="1" w:afterAutospacing="1"/>
      <w:jc w:val="center"/>
    </w:pPr>
    <w:rPr>
      <w:rFonts w:ascii="標楷體" w:eastAsia="標楷體" w:hAnsi="標楷體" w:cs="新細明體"/>
      <w:color w:val="FF0000"/>
      <w:kern w:val="0"/>
      <w:szCs w:val="24"/>
    </w:rPr>
  </w:style>
  <w:style w:type="paragraph" w:customStyle="1" w:styleId="xl107">
    <w:name w:val="xl107"/>
    <w:basedOn w:val="a0"/>
    <w:qFormat/>
    <w:rsid w:val="00346FD6"/>
    <w:pPr>
      <w:widowControl/>
      <w:spacing w:beforeAutospacing="1" w:afterAutospacing="1"/>
    </w:pPr>
    <w:rPr>
      <w:rFonts w:ascii="新細明體" w:eastAsia="新細明體" w:hAnsi="新細明體" w:cs="新細明體"/>
      <w:color w:val="FF0000"/>
      <w:kern w:val="0"/>
      <w:szCs w:val="24"/>
    </w:rPr>
  </w:style>
  <w:style w:type="paragraph" w:customStyle="1" w:styleId="xl108">
    <w:name w:val="xl108"/>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pPr>
    <w:rPr>
      <w:rFonts w:ascii="標楷體" w:eastAsia="標楷體" w:hAnsi="標楷體" w:cs="新細明體"/>
      <w:kern w:val="0"/>
      <w:sz w:val="20"/>
      <w:szCs w:val="20"/>
    </w:rPr>
  </w:style>
  <w:style w:type="paragraph" w:customStyle="1" w:styleId="xl109">
    <w:name w:val="xl109"/>
    <w:basedOn w:val="a0"/>
    <w:qFormat/>
    <w:rsid w:val="00346FD6"/>
    <w:pPr>
      <w:widowControl/>
      <w:pBdr>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kern w:val="0"/>
      <w:szCs w:val="24"/>
    </w:rPr>
  </w:style>
  <w:style w:type="paragraph" w:customStyle="1" w:styleId="xl110">
    <w:name w:val="xl110"/>
    <w:basedOn w:val="a0"/>
    <w:qFormat/>
    <w:rsid w:val="00346FD6"/>
    <w:pPr>
      <w:widowControl/>
      <w:pBdr>
        <w:left w:val="single" w:sz="4" w:space="0" w:color="000000"/>
        <w:bottom w:val="single" w:sz="4" w:space="0" w:color="000000"/>
        <w:right w:val="single" w:sz="4" w:space="0" w:color="000000"/>
      </w:pBdr>
      <w:spacing w:beforeAutospacing="1" w:afterAutospacing="1"/>
    </w:pPr>
    <w:rPr>
      <w:rFonts w:ascii="標楷體" w:eastAsia="標楷體" w:hAnsi="標楷體" w:cs="新細明體"/>
      <w:kern w:val="0"/>
      <w:szCs w:val="24"/>
    </w:rPr>
  </w:style>
  <w:style w:type="paragraph" w:customStyle="1" w:styleId="xl111">
    <w:name w:val="xl111"/>
    <w:basedOn w:val="a0"/>
    <w:qFormat/>
    <w:rsid w:val="00346FD6"/>
    <w:pPr>
      <w:widowControl/>
      <w:pBdr>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kern w:val="0"/>
      <w:szCs w:val="24"/>
    </w:rPr>
  </w:style>
  <w:style w:type="paragraph" w:customStyle="1" w:styleId="xl112">
    <w:name w:val="xl112"/>
    <w:basedOn w:val="a0"/>
    <w:qFormat/>
    <w:rsid w:val="00346FD6"/>
    <w:pPr>
      <w:widowControl/>
      <w:pBdr>
        <w:left w:val="single" w:sz="4" w:space="0" w:color="000000"/>
        <w:bottom w:val="single" w:sz="4" w:space="0" w:color="000000"/>
        <w:right w:val="single" w:sz="4" w:space="0" w:color="000000"/>
      </w:pBdr>
      <w:spacing w:beforeAutospacing="1" w:afterAutospacing="1"/>
    </w:pPr>
    <w:rPr>
      <w:rFonts w:ascii="標楷體" w:eastAsia="標楷體" w:hAnsi="標楷體" w:cs="新細明體"/>
      <w:kern w:val="0"/>
      <w:szCs w:val="24"/>
    </w:rPr>
  </w:style>
  <w:style w:type="paragraph" w:customStyle="1" w:styleId="xl113">
    <w:name w:val="xl113"/>
    <w:basedOn w:val="a0"/>
    <w:qFormat/>
    <w:rsid w:val="00346FD6"/>
    <w:pPr>
      <w:widowControl/>
      <w:pBdr>
        <w:left w:val="single" w:sz="4" w:space="0" w:color="000000"/>
        <w:bottom w:val="single" w:sz="4" w:space="0" w:color="000000"/>
      </w:pBdr>
      <w:spacing w:beforeAutospacing="1" w:afterAutospacing="1"/>
      <w:jc w:val="center"/>
    </w:pPr>
    <w:rPr>
      <w:rFonts w:ascii="標楷體" w:eastAsia="標楷體" w:hAnsi="標楷體" w:cs="新細明體"/>
      <w:kern w:val="0"/>
      <w:szCs w:val="24"/>
    </w:rPr>
  </w:style>
  <w:style w:type="paragraph" w:customStyle="1" w:styleId="xl114">
    <w:name w:val="xl114"/>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eastAsia="新細明體" w:hAnsi="新細明體" w:cs="新細明體"/>
      <w:kern w:val="0"/>
      <w:szCs w:val="24"/>
    </w:rPr>
  </w:style>
  <w:style w:type="paragraph" w:customStyle="1" w:styleId="xl115">
    <w:name w:val="xl115"/>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eastAsia="新細明體" w:hAnsi="新細明體" w:cs="新細明體"/>
      <w:color w:val="FF0000"/>
      <w:kern w:val="0"/>
      <w:szCs w:val="24"/>
    </w:rPr>
  </w:style>
  <w:style w:type="paragraph" w:customStyle="1" w:styleId="xl116">
    <w:name w:val="xl116"/>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pPr>
    <w:rPr>
      <w:rFonts w:ascii="新細明體" w:eastAsia="新細明體" w:hAnsi="新細明體" w:cs="新細明體"/>
      <w:color w:val="FF0000"/>
      <w:kern w:val="0"/>
      <w:szCs w:val="24"/>
    </w:rPr>
  </w:style>
  <w:style w:type="paragraph" w:customStyle="1" w:styleId="xl117">
    <w:name w:val="xl117"/>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pPr>
    <w:rPr>
      <w:rFonts w:ascii="新細明體" w:eastAsia="新細明體" w:hAnsi="新細明體" w:cs="新細明體"/>
      <w:color w:val="FF0000"/>
      <w:kern w:val="0"/>
      <w:szCs w:val="24"/>
    </w:rPr>
  </w:style>
  <w:style w:type="paragraph" w:customStyle="1" w:styleId="xl118">
    <w:name w:val="xl118"/>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pPr>
    <w:rPr>
      <w:rFonts w:ascii="標楷體" w:eastAsia="標楷體" w:hAnsi="標楷體" w:cs="新細明體"/>
      <w:color w:val="FF0000"/>
      <w:kern w:val="0"/>
      <w:sz w:val="20"/>
      <w:szCs w:val="20"/>
    </w:rPr>
  </w:style>
  <w:style w:type="paragraph" w:customStyle="1" w:styleId="xl119">
    <w:name w:val="xl119"/>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eastAsia="新細明體" w:hAnsi="新細明體" w:cs="新細明體"/>
      <w:color w:val="FF0000"/>
      <w:kern w:val="0"/>
      <w:szCs w:val="24"/>
    </w:rPr>
  </w:style>
  <w:style w:type="paragraph" w:customStyle="1" w:styleId="xl120">
    <w:name w:val="xl120"/>
    <w:basedOn w:val="a0"/>
    <w:qFormat/>
    <w:rsid w:val="00346FD6"/>
    <w:pPr>
      <w:widowControl/>
      <w:pBdr>
        <w:top w:val="single" w:sz="4" w:space="0" w:color="000000"/>
        <w:left w:val="single" w:sz="4" w:space="0" w:color="000000"/>
        <w:bottom w:val="single" w:sz="4" w:space="0" w:color="000000"/>
      </w:pBdr>
      <w:spacing w:beforeAutospacing="1" w:afterAutospacing="1"/>
      <w:jc w:val="center"/>
    </w:pPr>
    <w:rPr>
      <w:rFonts w:ascii="標楷體" w:eastAsia="標楷體" w:hAnsi="標楷體" w:cs="新細明體"/>
      <w:color w:val="FF0000"/>
      <w:kern w:val="0"/>
      <w:szCs w:val="24"/>
    </w:rPr>
  </w:style>
  <w:style w:type="paragraph" w:customStyle="1" w:styleId="xl121">
    <w:name w:val="xl121"/>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jc w:val="right"/>
    </w:pPr>
    <w:rPr>
      <w:rFonts w:ascii="標楷體" w:eastAsia="標楷體" w:hAnsi="標楷體" w:cs="新細明體"/>
      <w:color w:val="FF0000"/>
      <w:kern w:val="0"/>
      <w:szCs w:val="24"/>
    </w:rPr>
  </w:style>
  <w:style w:type="paragraph" w:customStyle="1" w:styleId="xl122">
    <w:name w:val="xl122"/>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pPr>
    <w:rPr>
      <w:rFonts w:ascii="標楷體" w:eastAsia="標楷體" w:hAnsi="標楷體" w:cs="新細明體"/>
      <w:color w:val="FF0000"/>
      <w:kern w:val="0"/>
      <w:szCs w:val="24"/>
    </w:rPr>
  </w:style>
  <w:style w:type="paragraph" w:customStyle="1" w:styleId="xl123">
    <w:name w:val="xl123"/>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pPr>
    <w:rPr>
      <w:rFonts w:ascii="標楷體" w:eastAsia="標楷體" w:hAnsi="標楷體" w:cs="新細明體"/>
      <w:color w:val="FF0000"/>
      <w:kern w:val="0"/>
      <w:szCs w:val="24"/>
    </w:rPr>
  </w:style>
  <w:style w:type="paragraph" w:customStyle="1" w:styleId="xl124">
    <w:name w:val="xl124"/>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pPr>
    <w:rPr>
      <w:rFonts w:ascii="標楷體" w:eastAsia="標楷體" w:hAnsi="標楷體" w:cs="新細明體"/>
      <w:kern w:val="0"/>
      <w:szCs w:val="24"/>
    </w:rPr>
  </w:style>
  <w:style w:type="paragraph" w:customStyle="1" w:styleId="xl125">
    <w:name w:val="xl125"/>
    <w:basedOn w:val="a0"/>
    <w:qFormat/>
    <w:rsid w:val="00346FD6"/>
    <w:pPr>
      <w:widowControl/>
      <w:pBdr>
        <w:left w:val="single" w:sz="4" w:space="0" w:color="000000"/>
        <w:right w:val="single" w:sz="4" w:space="0" w:color="000000"/>
      </w:pBdr>
      <w:spacing w:beforeAutospacing="1" w:afterAutospacing="1"/>
    </w:pPr>
    <w:rPr>
      <w:rFonts w:ascii="標楷體" w:eastAsia="標楷體" w:hAnsi="標楷體" w:cs="新細明體"/>
      <w:color w:val="FF0000"/>
      <w:kern w:val="0"/>
      <w:szCs w:val="24"/>
    </w:rPr>
  </w:style>
  <w:style w:type="paragraph" w:customStyle="1" w:styleId="xl126">
    <w:name w:val="xl126"/>
    <w:basedOn w:val="a0"/>
    <w:qFormat/>
    <w:rsid w:val="00346FD6"/>
    <w:pPr>
      <w:widowControl/>
      <w:spacing w:beforeAutospacing="1" w:afterAutospacing="1"/>
    </w:pPr>
    <w:rPr>
      <w:rFonts w:ascii="新細明體" w:eastAsia="新細明體" w:hAnsi="新細明體" w:cs="新細明體"/>
      <w:b/>
      <w:bCs/>
      <w:kern w:val="0"/>
      <w:sz w:val="28"/>
      <w:szCs w:val="28"/>
    </w:rPr>
  </w:style>
  <w:style w:type="paragraph" w:customStyle="1" w:styleId="xl127">
    <w:name w:val="xl127"/>
    <w:basedOn w:val="a0"/>
    <w:qFormat/>
    <w:rsid w:val="00346FD6"/>
    <w:pPr>
      <w:widowControl/>
      <w:spacing w:beforeAutospacing="1" w:afterAutospacing="1"/>
    </w:pPr>
    <w:rPr>
      <w:rFonts w:ascii="標楷體" w:eastAsia="標楷體" w:hAnsi="標楷體" w:cs="新細明體"/>
      <w:kern w:val="0"/>
      <w:szCs w:val="24"/>
    </w:rPr>
  </w:style>
  <w:style w:type="paragraph" w:customStyle="1" w:styleId="xl128">
    <w:name w:val="xl128"/>
    <w:basedOn w:val="a0"/>
    <w:qFormat/>
    <w:rsid w:val="00346FD6"/>
    <w:pPr>
      <w:widowControl/>
      <w:pBdr>
        <w:top w:val="single" w:sz="4" w:space="0" w:color="000000"/>
        <w:left w:val="single" w:sz="4" w:space="0" w:color="000000"/>
        <w:bottom w:val="single" w:sz="4" w:space="0" w:color="000000"/>
      </w:pBdr>
      <w:shd w:val="clear" w:color="000000" w:fill="FFFF00"/>
      <w:spacing w:beforeAutospacing="1" w:afterAutospacing="1"/>
      <w:jc w:val="center"/>
    </w:pPr>
    <w:rPr>
      <w:rFonts w:ascii="標楷體" w:eastAsia="標楷體" w:hAnsi="標楷體" w:cs="新細明體"/>
      <w:kern w:val="0"/>
      <w:szCs w:val="24"/>
    </w:rPr>
  </w:style>
  <w:style w:type="paragraph" w:customStyle="1" w:styleId="xl129">
    <w:name w:val="xl129"/>
    <w:basedOn w:val="a0"/>
    <w:qFormat/>
    <w:rsid w:val="00346FD6"/>
    <w:pPr>
      <w:widowControl/>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rFonts w:ascii="標楷體" w:eastAsia="標楷體" w:hAnsi="標楷體" w:cs="新細明體"/>
      <w:kern w:val="0"/>
      <w:szCs w:val="24"/>
    </w:rPr>
  </w:style>
  <w:style w:type="paragraph" w:customStyle="1" w:styleId="xl130">
    <w:name w:val="xl130"/>
    <w:basedOn w:val="a0"/>
    <w:qFormat/>
    <w:rsid w:val="00346FD6"/>
    <w:pPr>
      <w:widowControl/>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標楷體" w:eastAsia="標楷體" w:hAnsi="標楷體" w:cs="新細明體"/>
      <w:kern w:val="0"/>
      <w:szCs w:val="24"/>
    </w:rPr>
  </w:style>
  <w:style w:type="paragraph" w:customStyle="1" w:styleId="xl131">
    <w:name w:val="xl131"/>
    <w:basedOn w:val="a0"/>
    <w:qFormat/>
    <w:rsid w:val="00346FD6"/>
    <w:pPr>
      <w:widowControl/>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rFonts w:ascii="標楷體" w:eastAsia="標楷體" w:hAnsi="標楷體" w:cs="新細明體"/>
      <w:kern w:val="0"/>
      <w:szCs w:val="24"/>
    </w:rPr>
  </w:style>
  <w:style w:type="paragraph" w:customStyle="1" w:styleId="xl132">
    <w:name w:val="xl132"/>
    <w:basedOn w:val="a0"/>
    <w:qFormat/>
    <w:rsid w:val="00346FD6"/>
    <w:pPr>
      <w:widowControl/>
      <w:pBdr>
        <w:top w:val="single" w:sz="4" w:space="0" w:color="000000"/>
        <w:left w:val="single" w:sz="4" w:space="0" w:color="000000"/>
        <w:bottom w:val="single" w:sz="4" w:space="0" w:color="000000"/>
        <w:right w:val="single" w:sz="4" w:space="0" w:color="000000"/>
      </w:pBdr>
      <w:shd w:val="clear" w:color="000000" w:fill="FFFF00"/>
      <w:spacing w:beforeAutospacing="1" w:afterAutospacing="1"/>
    </w:pPr>
    <w:rPr>
      <w:rFonts w:ascii="標楷體" w:eastAsia="標楷體" w:hAnsi="標楷體" w:cs="新細明體"/>
      <w:kern w:val="0"/>
      <w:szCs w:val="24"/>
    </w:rPr>
  </w:style>
  <w:style w:type="paragraph" w:customStyle="1" w:styleId="xl133">
    <w:name w:val="xl133"/>
    <w:basedOn w:val="a0"/>
    <w:qFormat/>
    <w:rsid w:val="00346FD6"/>
    <w:pPr>
      <w:widowControl/>
      <w:shd w:val="clear" w:color="000000" w:fill="FFFF00"/>
      <w:spacing w:beforeAutospacing="1" w:afterAutospacing="1"/>
    </w:pPr>
    <w:rPr>
      <w:rFonts w:ascii="新細明體" w:eastAsia="新細明體" w:hAnsi="新細明體" w:cs="新細明體"/>
      <w:kern w:val="0"/>
      <w:szCs w:val="24"/>
    </w:rPr>
  </w:style>
  <w:style w:type="paragraph" w:customStyle="1" w:styleId="xl134">
    <w:name w:val="xl134"/>
    <w:basedOn w:val="a0"/>
    <w:qFormat/>
    <w:rsid w:val="00346FD6"/>
    <w:pPr>
      <w:widowControl/>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pPr>
    <w:rPr>
      <w:rFonts w:ascii="標楷體" w:eastAsia="標楷體" w:hAnsi="標楷體" w:cs="新細明體"/>
      <w:b/>
      <w:bCs/>
      <w:kern w:val="0"/>
      <w:sz w:val="28"/>
      <w:szCs w:val="28"/>
    </w:rPr>
  </w:style>
  <w:style w:type="paragraph" w:customStyle="1" w:styleId="xl135">
    <w:name w:val="xl135"/>
    <w:basedOn w:val="a0"/>
    <w:qFormat/>
    <w:rsid w:val="00346FD6"/>
    <w:pPr>
      <w:widowControl/>
      <w:pBdr>
        <w:top w:val="single" w:sz="4" w:space="0" w:color="000000"/>
        <w:left w:val="single" w:sz="4" w:space="0" w:color="000000"/>
        <w:right w:val="single" w:sz="4" w:space="0" w:color="000000"/>
      </w:pBdr>
      <w:spacing w:beforeAutospacing="1" w:afterAutospacing="1"/>
      <w:jc w:val="center"/>
    </w:pPr>
    <w:rPr>
      <w:rFonts w:ascii="標楷體" w:eastAsia="標楷體" w:hAnsi="標楷體" w:cs="新細明體"/>
      <w:kern w:val="0"/>
      <w:szCs w:val="24"/>
    </w:rPr>
  </w:style>
  <w:style w:type="paragraph" w:customStyle="1" w:styleId="xl136">
    <w:name w:val="xl136"/>
    <w:basedOn w:val="a0"/>
    <w:qFormat/>
    <w:rsid w:val="00346FD6"/>
    <w:pPr>
      <w:widowControl/>
      <w:pBdr>
        <w:left w:val="single" w:sz="4" w:space="0" w:color="000000"/>
        <w:right w:val="single" w:sz="4" w:space="0" w:color="000000"/>
      </w:pBdr>
      <w:spacing w:beforeAutospacing="1" w:afterAutospacing="1"/>
      <w:jc w:val="center"/>
    </w:pPr>
    <w:rPr>
      <w:rFonts w:ascii="標楷體" w:eastAsia="標楷體" w:hAnsi="標楷體" w:cs="新細明體"/>
      <w:kern w:val="0"/>
      <w:szCs w:val="24"/>
    </w:rPr>
  </w:style>
  <w:style w:type="paragraph" w:customStyle="1" w:styleId="xl137">
    <w:name w:val="xl137"/>
    <w:basedOn w:val="a0"/>
    <w:qFormat/>
    <w:rsid w:val="00346FD6"/>
    <w:pPr>
      <w:widowControl/>
      <w:pBdr>
        <w:top w:val="single" w:sz="4" w:space="0" w:color="000000"/>
        <w:left w:val="single" w:sz="4" w:space="0" w:color="000000"/>
        <w:right w:val="single" w:sz="4" w:space="0" w:color="000000"/>
      </w:pBdr>
      <w:spacing w:beforeAutospacing="1" w:afterAutospacing="1"/>
    </w:pPr>
    <w:rPr>
      <w:rFonts w:ascii="標楷體" w:eastAsia="標楷體" w:hAnsi="標楷體" w:cs="新細明體"/>
      <w:kern w:val="0"/>
      <w:szCs w:val="24"/>
    </w:rPr>
  </w:style>
  <w:style w:type="paragraph" w:customStyle="1" w:styleId="xl138">
    <w:name w:val="xl138"/>
    <w:basedOn w:val="a0"/>
    <w:qFormat/>
    <w:rsid w:val="00346FD6"/>
    <w:pPr>
      <w:widowControl/>
      <w:pBdr>
        <w:left w:val="single" w:sz="4" w:space="0" w:color="000000"/>
        <w:right w:val="single" w:sz="4" w:space="0" w:color="000000"/>
      </w:pBdr>
      <w:spacing w:beforeAutospacing="1" w:afterAutospacing="1"/>
    </w:pPr>
    <w:rPr>
      <w:rFonts w:ascii="標楷體" w:eastAsia="標楷體" w:hAnsi="標楷體" w:cs="新細明體"/>
      <w:kern w:val="0"/>
      <w:szCs w:val="24"/>
    </w:rPr>
  </w:style>
  <w:style w:type="paragraph" w:customStyle="1" w:styleId="xl139">
    <w:name w:val="xl139"/>
    <w:basedOn w:val="a0"/>
    <w:qFormat/>
    <w:rsid w:val="00346FD6"/>
    <w:pPr>
      <w:widowControl/>
      <w:pBdr>
        <w:top w:val="single" w:sz="4" w:space="0" w:color="000000"/>
        <w:left w:val="single" w:sz="4" w:space="0" w:color="000000"/>
        <w:right w:val="single" w:sz="4" w:space="0" w:color="000000"/>
      </w:pBdr>
      <w:spacing w:beforeAutospacing="1" w:afterAutospacing="1"/>
    </w:pPr>
    <w:rPr>
      <w:rFonts w:ascii="標楷體" w:eastAsia="標楷體" w:hAnsi="標楷體" w:cs="新細明體"/>
      <w:kern w:val="0"/>
      <w:szCs w:val="24"/>
    </w:rPr>
  </w:style>
  <w:style w:type="paragraph" w:customStyle="1" w:styleId="xl140">
    <w:name w:val="xl140"/>
    <w:basedOn w:val="a0"/>
    <w:qFormat/>
    <w:rsid w:val="00346FD6"/>
    <w:pPr>
      <w:widowControl/>
      <w:pBdr>
        <w:left w:val="single" w:sz="4" w:space="0" w:color="000000"/>
        <w:right w:val="single" w:sz="4" w:space="0" w:color="000000"/>
      </w:pBdr>
      <w:spacing w:beforeAutospacing="1" w:afterAutospacing="1"/>
    </w:pPr>
    <w:rPr>
      <w:rFonts w:ascii="標楷體" w:eastAsia="標楷體" w:hAnsi="標楷體" w:cs="新細明體"/>
      <w:kern w:val="0"/>
      <w:szCs w:val="24"/>
    </w:rPr>
  </w:style>
  <w:style w:type="paragraph" w:customStyle="1" w:styleId="xl141">
    <w:name w:val="xl141"/>
    <w:basedOn w:val="a0"/>
    <w:qFormat/>
    <w:rsid w:val="00346FD6"/>
    <w:pPr>
      <w:widowControl/>
      <w:pBdr>
        <w:left w:val="single" w:sz="4" w:space="0" w:color="000000"/>
        <w:bottom w:val="single" w:sz="4" w:space="0" w:color="000000"/>
        <w:right w:val="single" w:sz="4" w:space="0" w:color="000000"/>
      </w:pBdr>
      <w:spacing w:beforeAutospacing="1" w:afterAutospacing="1"/>
    </w:pPr>
    <w:rPr>
      <w:rFonts w:ascii="標楷體" w:eastAsia="標楷體" w:hAnsi="標楷體" w:cs="新細明體"/>
      <w:kern w:val="0"/>
      <w:szCs w:val="24"/>
    </w:rPr>
  </w:style>
  <w:style w:type="paragraph" w:customStyle="1" w:styleId="xl142">
    <w:name w:val="xl142"/>
    <w:basedOn w:val="a0"/>
    <w:qFormat/>
    <w:rsid w:val="00346FD6"/>
    <w:pPr>
      <w:widowControl/>
      <w:pBdr>
        <w:right w:val="single" w:sz="4" w:space="0" w:color="000000"/>
      </w:pBdr>
      <w:spacing w:beforeAutospacing="1" w:afterAutospacing="1"/>
    </w:pPr>
    <w:rPr>
      <w:rFonts w:ascii="標楷體" w:eastAsia="標楷體" w:hAnsi="標楷體" w:cs="新細明體"/>
      <w:kern w:val="0"/>
      <w:szCs w:val="24"/>
    </w:rPr>
  </w:style>
  <w:style w:type="paragraph" w:customStyle="1" w:styleId="xl143">
    <w:name w:val="xl143"/>
    <w:basedOn w:val="a0"/>
    <w:qFormat/>
    <w:rsid w:val="00346FD6"/>
    <w:pPr>
      <w:widowControl/>
      <w:pBdr>
        <w:bottom w:val="single" w:sz="4" w:space="0" w:color="000000"/>
        <w:right w:val="single" w:sz="4" w:space="0" w:color="000000"/>
      </w:pBdr>
      <w:spacing w:beforeAutospacing="1" w:afterAutospacing="1"/>
    </w:pPr>
    <w:rPr>
      <w:rFonts w:ascii="標楷體" w:eastAsia="標楷體" w:hAnsi="標楷體" w:cs="新細明體"/>
      <w:kern w:val="0"/>
      <w:szCs w:val="24"/>
    </w:rPr>
  </w:style>
  <w:style w:type="paragraph" w:customStyle="1" w:styleId="xl144">
    <w:name w:val="xl144"/>
    <w:basedOn w:val="a0"/>
    <w:qFormat/>
    <w:rsid w:val="00346FD6"/>
    <w:pPr>
      <w:widowControl/>
      <w:pBdr>
        <w:top w:val="single" w:sz="4" w:space="0" w:color="000000"/>
        <w:left w:val="single" w:sz="4" w:space="0" w:color="000000"/>
        <w:right w:val="single" w:sz="4" w:space="0" w:color="000000"/>
      </w:pBdr>
      <w:spacing w:beforeAutospacing="1" w:afterAutospacing="1"/>
      <w:jc w:val="center"/>
    </w:pPr>
    <w:rPr>
      <w:rFonts w:ascii="標楷體" w:eastAsia="標楷體" w:hAnsi="標楷體" w:cs="新細明體"/>
      <w:kern w:val="0"/>
      <w:szCs w:val="24"/>
    </w:rPr>
  </w:style>
  <w:style w:type="paragraph" w:customStyle="1" w:styleId="xl145">
    <w:name w:val="xl145"/>
    <w:basedOn w:val="a0"/>
    <w:qFormat/>
    <w:rsid w:val="00346FD6"/>
    <w:pPr>
      <w:widowControl/>
      <w:pBdr>
        <w:left w:val="single" w:sz="4" w:space="0" w:color="000000"/>
        <w:right w:val="single" w:sz="4" w:space="0" w:color="000000"/>
      </w:pBdr>
      <w:spacing w:beforeAutospacing="1" w:afterAutospacing="1"/>
      <w:jc w:val="center"/>
    </w:pPr>
    <w:rPr>
      <w:rFonts w:ascii="標楷體" w:eastAsia="標楷體" w:hAnsi="標楷體" w:cs="新細明體"/>
      <w:kern w:val="0"/>
      <w:szCs w:val="24"/>
    </w:rPr>
  </w:style>
  <w:style w:type="paragraph" w:customStyle="1" w:styleId="xl146">
    <w:name w:val="xl146"/>
    <w:basedOn w:val="a0"/>
    <w:qFormat/>
    <w:rsid w:val="00346FD6"/>
    <w:pPr>
      <w:widowControl/>
      <w:pBdr>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kern w:val="0"/>
      <w:szCs w:val="24"/>
    </w:rPr>
  </w:style>
  <w:style w:type="paragraph" w:customStyle="1" w:styleId="xl147">
    <w:name w:val="xl147"/>
    <w:basedOn w:val="a0"/>
    <w:qFormat/>
    <w:rsid w:val="00346FD6"/>
    <w:pPr>
      <w:widowControl/>
      <w:pBdr>
        <w:top w:val="single" w:sz="4" w:space="0" w:color="000000"/>
        <w:left w:val="single" w:sz="4" w:space="0" w:color="000000"/>
        <w:bottom w:val="single" w:sz="4" w:space="0" w:color="000000"/>
      </w:pBdr>
      <w:spacing w:beforeAutospacing="1" w:afterAutospacing="1"/>
      <w:jc w:val="center"/>
    </w:pPr>
    <w:rPr>
      <w:rFonts w:ascii="標楷體" w:eastAsia="標楷體" w:hAnsi="標楷體" w:cs="新細明體"/>
      <w:kern w:val="0"/>
      <w:szCs w:val="24"/>
    </w:rPr>
  </w:style>
  <w:style w:type="paragraph" w:customStyle="1" w:styleId="xl148">
    <w:name w:val="xl148"/>
    <w:basedOn w:val="a0"/>
    <w:qFormat/>
    <w:rsid w:val="00346FD6"/>
    <w:pPr>
      <w:widowControl/>
      <w:pBdr>
        <w:top w:val="single" w:sz="4" w:space="0" w:color="000000"/>
        <w:bottom w:val="single" w:sz="4" w:space="0" w:color="000000"/>
      </w:pBdr>
      <w:spacing w:beforeAutospacing="1" w:afterAutospacing="1"/>
      <w:jc w:val="center"/>
    </w:pPr>
    <w:rPr>
      <w:rFonts w:ascii="標楷體" w:eastAsia="標楷體" w:hAnsi="標楷體" w:cs="新細明體"/>
      <w:kern w:val="0"/>
      <w:szCs w:val="24"/>
    </w:rPr>
  </w:style>
  <w:style w:type="paragraph" w:customStyle="1" w:styleId="xl149">
    <w:name w:val="xl149"/>
    <w:basedOn w:val="a0"/>
    <w:qFormat/>
    <w:rsid w:val="00346FD6"/>
    <w:pPr>
      <w:widowControl/>
      <w:pBdr>
        <w:top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kern w:val="0"/>
      <w:szCs w:val="24"/>
    </w:rPr>
  </w:style>
  <w:style w:type="paragraph" w:customStyle="1" w:styleId="xl150">
    <w:name w:val="xl150"/>
    <w:basedOn w:val="a0"/>
    <w:qFormat/>
    <w:rsid w:val="00346FD6"/>
    <w:pPr>
      <w:widowControl/>
      <w:pBdr>
        <w:top w:val="single" w:sz="4" w:space="0" w:color="000000"/>
        <w:left w:val="single" w:sz="4" w:space="0" w:color="000000"/>
        <w:right w:val="single" w:sz="4" w:space="0" w:color="000000"/>
      </w:pBdr>
      <w:spacing w:beforeAutospacing="1" w:afterAutospacing="1"/>
      <w:jc w:val="center"/>
    </w:pPr>
    <w:rPr>
      <w:rFonts w:ascii="標楷體" w:eastAsia="標楷體" w:hAnsi="標楷體" w:cs="新細明體"/>
      <w:kern w:val="0"/>
      <w:szCs w:val="24"/>
    </w:rPr>
  </w:style>
  <w:style w:type="paragraph" w:customStyle="1" w:styleId="xl151">
    <w:name w:val="xl151"/>
    <w:basedOn w:val="a0"/>
    <w:qFormat/>
    <w:rsid w:val="00346FD6"/>
    <w:pPr>
      <w:widowControl/>
      <w:pBdr>
        <w:left w:val="single" w:sz="4" w:space="0" w:color="000000"/>
        <w:right w:val="single" w:sz="4" w:space="0" w:color="000000"/>
      </w:pBdr>
      <w:spacing w:beforeAutospacing="1" w:afterAutospacing="1"/>
      <w:jc w:val="center"/>
    </w:pPr>
    <w:rPr>
      <w:rFonts w:ascii="標楷體" w:eastAsia="標楷體" w:hAnsi="標楷體" w:cs="新細明體"/>
      <w:kern w:val="0"/>
      <w:szCs w:val="24"/>
    </w:rPr>
  </w:style>
  <w:style w:type="paragraph" w:customStyle="1" w:styleId="xl152">
    <w:name w:val="xl152"/>
    <w:basedOn w:val="a0"/>
    <w:qFormat/>
    <w:rsid w:val="00346FD6"/>
    <w:pPr>
      <w:widowControl/>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pPr>
    <w:rPr>
      <w:rFonts w:ascii="標楷體" w:eastAsia="標楷體" w:hAnsi="標楷體" w:cs="新細明體"/>
      <w:kern w:val="0"/>
      <w:szCs w:val="24"/>
    </w:rPr>
  </w:style>
  <w:style w:type="paragraph" w:customStyle="1" w:styleId="xl153">
    <w:name w:val="xl153"/>
    <w:basedOn w:val="a0"/>
    <w:qFormat/>
    <w:rsid w:val="00346FD6"/>
    <w:pPr>
      <w:widowControl/>
      <w:pBdr>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kern w:val="0"/>
      <w:szCs w:val="24"/>
    </w:rPr>
  </w:style>
  <w:style w:type="paragraph" w:customStyle="1" w:styleId="xl154">
    <w:name w:val="xl154"/>
    <w:basedOn w:val="a0"/>
    <w:qFormat/>
    <w:rsid w:val="00346FD6"/>
    <w:pPr>
      <w:widowControl/>
      <w:pBdr>
        <w:top w:val="single" w:sz="4" w:space="0" w:color="000000"/>
        <w:left w:val="single" w:sz="4" w:space="0" w:color="000000"/>
        <w:right w:val="single" w:sz="4" w:space="0" w:color="000000"/>
      </w:pBdr>
      <w:spacing w:beforeAutospacing="1" w:afterAutospacing="1"/>
    </w:pPr>
    <w:rPr>
      <w:rFonts w:ascii="新細明體" w:eastAsia="新細明體" w:hAnsi="新細明體" w:cs="新細明體"/>
      <w:color w:val="FF0000"/>
      <w:kern w:val="0"/>
      <w:szCs w:val="24"/>
    </w:rPr>
  </w:style>
  <w:style w:type="paragraph" w:customStyle="1" w:styleId="xl155">
    <w:name w:val="xl155"/>
    <w:basedOn w:val="a0"/>
    <w:qFormat/>
    <w:rsid w:val="00346FD6"/>
    <w:pPr>
      <w:widowControl/>
      <w:pBdr>
        <w:left w:val="single" w:sz="4" w:space="0" w:color="000000"/>
        <w:bottom w:val="single" w:sz="4" w:space="0" w:color="000000"/>
        <w:right w:val="single" w:sz="4" w:space="0" w:color="000000"/>
      </w:pBdr>
      <w:spacing w:beforeAutospacing="1" w:afterAutospacing="1"/>
    </w:pPr>
    <w:rPr>
      <w:rFonts w:ascii="新細明體" w:eastAsia="新細明體" w:hAnsi="新細明體" w:cs="新細明體"/>
      <w:color w:val="FF0000"/>
      <w:kern w:val="0"/>
      <w:szCs w:val="24"/>
    </w:rPr>
  </w:style>
  <w:style w:type="paragraph" w:customStyle="1" w:styleId="xl156">
    <w:name w:val="xl156"/>
    <w:basedOn w:val="a0"/>
    <w:qFormat/>
    <w:rsid w:val="00346FD6"/>
    <w:pPr>
      <w:widowControl/>
      <w:pBdr>
        <w:top w:val="single" w:sz="4" w:space="0" w:color="000000"/>
        <w:left w:val="single" w:sz="4" w:space="0" w:color="000000"/>
        <w:bottom w:val="single" w:sz="4" w:space="0" w:color="000000"/>
      </w:pBdr>
      <w:shd w:val="clear" w:color="000000" w:fill="D9D9D9"/>
      <w:spacing w:beforeAutospacing="1" w:afterAutospacing="1"/>
      <w:jc w:val="center"/>
    </w:pPr>
    <w:rPr>
      <w:rFonts w:ascii="標楷體" w:eastAsia="標楷體" w:hAnsi="標楷體" w:cs="新細明體"/>
      <w:b/>
      <w:bCs/>
      <w:kern w:val="0"/>
      <w:sz w:val="28"/>
      <w:szCs w:val="28"/>
    </w:rPr>
  </w:style>
  <w:style w:type="paragraph" w:customStyle="1" w:styleId="xl157">
    <w:name w:val="xl157"/>
    <w:basedOn w:val="a0"/>
    <w:qFormat/>
    <w:rsid w:val="00346FD6"/>
    <w:pPr>
      <w:widowControl/>
      <w:pBdr>
        <w:top w:val="single" w:sz="4" w:space="0" w:color="000000"/>
        <w:bottom w:val="single" w:sz="4" w:space="0" w:color="000000"/>
      </w:pBdr>
      <w:shd w:val="clear" w:color="000000" w:fill="D9D9D9"/>
      <w:spacing w:beforeAutospacing="1" w:afterAutospacing="1"/>
      <w:jc w:val="center"/>
    </w:pPr>
    <w:rPr>
      <w:rFonts w:ascii="標楷體" w:eastAsia="標楷體" w:hAnsi="標楷體" w:cs="新細明體"/>
      <w:b/>
      <w:bCs/>
      <w:kern w:val="0"/>
      <w:sz w:val="28"/>
      <w:szCs w:val="28"/>
    </w:rPr>
  </w:style>
  <w:style w:type="paragraph" w:customStyle="1" w:styleId="xl158">
    <w:name w:val="xl158"/>
    <w:basedOn w:val="a0"/>
    <w:qFormat/>
    <w:rsid w:val="00346FD6"/>
    <w:pPr>
      <w:widowControl/>
      <w:pBdr>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kern w:val="0"/>
      <w:szCs w:val="24"/>
    </w:rPr>
  </w:style>
  <w:style w:type="paragraph" w:customStyle="1" w:styleId="xl159">
    <w:name w:val="xl159"/>
    <w:basedOn w:val="a0"/>
    <w:qFormat/>
    <w:rsid w:val="00346FD6"/>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kern w:val="0"/>
      <w:sz w:val="40"/>
      <w:szCs w:val="40"/>
    </w:rPr>
  </w:style>
  <w:style w:type="paragraph" w:styleId="32">
    <w:name w:val="toc 3"/>
    <w:basedOn w:val="a0"/>
    <w:next w:val="a0"/>
    <w:autoRedefine/>
    <w:uiPriority w:val="39"/>
    <w:unhideWhenUsed/>
    <w:qFormat/>
    <w:rsid w:val="00346FD6"/>
    <w:pPr>
      <w:ind w:left="960"/>
    </w:pPr>
  </w:style>
  <w:style w:type="paragraph" w:styleId="40">
    <w:name w:val="toc 4"/>
    <w:basedOn w:val="a0"/>
    <w:next w:val="a0"/>
    <w:autoRedefine/>
    <w:uiPriority w:val="39"/>
    <w:unhideWhenUsed/>
    <w:rsid w:val="00346FD6"/>
    <w:pPr>
      <w:ind w:left="1440"/>
    </w:pPr>
  </w:style>
  <w:style w:type="paragraph" w:styleId="50">
    <w:name w:val="toc 5"/>
    <w:basedOn w:val="a0"/>
    <w:next w:val="a0"/>
    <w:autoRedefine/>
    <w:uiPriority w:val="39"/>
    <w:unhideWhenUsed/>
    <w:rsid w:val="00346FD6"/>
    <w:pPr>
      <w:ind w:left="1920"/>
    </w:pPr>
  </w:style>
  <w:style w:type="paragraph" w:styleId="60">
    <w:name w:val="toc 6"/>
    <w:basedOn w:val="a0"/>
    <w:next w:val="a0"/>
    <w:autoRedefine/>
    <w:uiPriority w:val="39"/>
    <w:unhideWhenUsed/>
    <w:rsid w:val="00346FD6"/>
    <w:pPr>
      <w:ind w:left="2400"/>
    </w:pPr>
  </w:style>
  <w:style w:type="paragraph" w:styleId="7">
    <w:name w:val="toc 7"/>
    <w:basedOn w:val="a0"/>
    <w:next w:val="a0"/>
    <w:autoRedefine/>
    <w:uiPriority w:val="39"/>
    <w:unhideWhenUsed/>
    <w:rsid w:val="00346FD6"/>
    <w:pPr>
      <w:ind w:left="2880"/>
    </w:pPr>
  </w:style>
  <w:style w:type="paragraph" w:styleId="8">
    <w:name w:val="toc 8"/>
    <w:basedOn w:val="a0"/>
    <w:next w:val="a0"/>
    <w:autoRedefine/>
    <w:uiPriority w:val="39"/>
    <w:unhideWhenUsed/>
    <w:rsid w:val="00346FD6"/>
    <w:pPr>
      <w:ind w:left="3360"/>
    </w:pPr>
  </w:style>
  <w:style w:type="paragraph" w:styleId="9">
    <w:name w:val="toc 9"/>
    <w:basedOn w:val="a0"/>
    <w:next w:val="a0"/>
    <w:autoRedefine/>
    <w:uiPriority w:val="39"/>
    <w:unhideWhenUsed/>
    <w:rsid w:val="00346FD6"/>
    <w:pPr>
      <w:ind w:left="3840"/>
    </w:pPr>
  </w:style>
  <w:style w:type="paragraph" w:customStyle="1" w:styleId="14">
    <w:name w:val="目錄 1 字元"/>
    <w:basedOn w:val="afe"/>
    <w:qFormat/>
    <w:rsid w:val="00276AA4"/>
    <w:pPr>
      <w:spacing w:line="360" w:lineRule="auto"/>
    </w:pPr>
    <w:rPr>
      <w:rFonts w:ascii="Times New Roman" w:eastAsia="標楷體" w:hAnsi="Times New Roman" w:cs="Times New Roman"/>
      <w:b/>
      <w:sz w:val="28"/>
      <w:szCs w:val="24"/>
    </w:rPr>
  </w:style>
  <w:style w:type="paragraph" w:customStyle="1" w:styleId="affb">
    <w:name w:val="圖"/>
    <w:basedOn w:val="a0"/>
    <w:qFormat/>
    <w:rsid w:val="005F5FC6"/>
    <w:pPr>
      <w:ind w:firstLine="480"/>
      <w:jc w:val="center"/>
    </w:pPr>
    <w:rPr>
      <w:rFonts w:ascii="Times New Roman" w:eastAsia="標楷體" w:hAnsi="Times New Roman" w:cs="Times New Roman"/>
      <w:szCs w:val="24"/>
    </w:rPr>
  </w:style>
  <w:style w:type="paragraph" w:customStyle="1" w:styleId="Standard">
    <w:name w:val="Standard"/>
    <w:qFormat/>
    <w:rsid w:val="00CE160D"/>
    <w:pPr>
      <w:suppressAutoHyphens/>
      <w:textAlignment w:val="baseline"/>
    </w:pPr>
    <w:rPr>
      <w:rFonts w:ascii="Liberation Serif" w:hAnsi="Liberation Serif" w:cs="Mangal"/>
      <w:szCs w:val="24"/>
      <w:lang w:bidi="hi-IN"/>
    </w:rPr>
  </w:style>
  <w:style w:type="paragraph" w:styleId="affc">
    <w:name w:val="footnote text"/>
    <w:basedOn w:val="a0"/>
    <w:semiHidden/>
    <w:unhideWhenUsed/>
    <w:rsid w:val="005476C6"/>
    <w:pPr>
      <w:snapToGrid w:val="0"/>
    </w:pPr>
    <w:rPr>
      <w:sz w:val="20"/>
      <w:szCs w:val="20"/>
    </w:rPr>
  </w:style>
  <w:style w:type="paragraph" w:styleId="affd">
    <w:name w:val="Date"/>
    <w:basedOn w:val="a0"/>
    <w:next w:val="a0"/>
    <w:uiPriority w:val="99"/>
    <w:semiHidden/>
    <w:unhideWhenUsed/>
    <w:qFormat/>
    <w:rsid w:val="001D2AD2"/>
    <w:pPr>
      <w:jc w:val="right"/>
    </w:pPr>
  </w:style>
  <w:style w:type="paragraph" w:customStyle="1" w:styleId="affe">
    <w:name w:val="表標題"/>
    <w:basedOn w:val="a0"/>
    <w:qFormat/>
    <w:rsid w:val="00BD623C"/>
    <w:pPr>
      <w:snapToGrid w:val="0"/>
      <w:ind w:left="991" w:hanging="566"/>
      <w:jc w:val="center"/>
    </w:pPr>
    <w:rPr>
      <w:rFonts w:ascii="微軟正黑體" w:eastAsia="微軟正黑體" w:hAnsi="微軟正黑體"/>
      <w:b/>
      <w:i/>
      <w:w w:val="90"/>
      <w:sz w:val="28"/>
      <w:szCs w:val="28"/>
    </w:rPr>
  </w:style>
  <w:style w:type="paragraph" w:customStyle="1" w:styleId="afff">
    <w:name w:val="外框內容"/>
    <w:basedOn w:val="a0"/>
    <w:qFormat/>
    <w:rsid w:val="007B1AB9"/>
  </w:style>
  <w:style w:type="table" w:styleId="afff0">
    <w:name w:val="Table Grid"/>
    <w:aliases w:val="表格1"/>
    <w:basedOn w:val="a2"/>
    <w:uiPriority w:val="39"/>
    <w:rsid w:val="000F7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052F7"/>
    <w:tblPr>
      <w:tblCellMar>
        <w:top w:w="0" w:type="dxa"/>
        <w:left w:w="0" w:type="dxa"/>
        <w:bottom w:w="0" w:type="dxa"/>
        <w:right w:w="0" w:type="dxa"/>
      </w:tblCellMar>
    </w:tblPr>
  </w:style>
  <w:style w:type="table" w:customStyle="1" w:styleId="23">
    <w:name w:val="表格格線2"/>
    <w:basedOn w:val="a2"/>
    <w:uiPriority w:val="39"/>
    <w:rsid w:val="004F7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格線表格 2 - 輔色 11"/>
    <w:basedOn w:val="a2"/>
    <w:uiPriority w:val="47"/>
    <w:rsid w:val="008339A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4F81BD" w:themeColor="accent1"/>
          <w:insideH w:val="nil"/>
          <w:insideV w:val="nil"/>
        </w:tcBorders>
        <w:shd w:val="clear" w:color="auto" w:fill="FFFFFF" w:themeFill="background1"/>
      </w:tcPr>
    </w:tblStylePr>
    <w:tblStylePr w:type="lastRow">
      <w:rPr>
        <w:b/>
        <w:bCs/>
      </w:rPr>
      <w:tblPr/>
      <w:tcPr>
        <w:tcBorders>
          <w:top w:val="double" w:sz="2" w:space="0" w:color="4F81BD"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0">
    <w:name w:val="格線表格 1 淺色1"/>
    <w:basedOn w:val="a2"/>
    <w:uiPriority w:val="46"/>
    <w:rsid w:val="008339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111">
    <w:name w:val="表格11"/>
    <w:basedOn w:val="a2"/>
    <w:next w:val="afff0"/>
    <w:uiPriority w:val="39"/>
    <w:rsid w:val="00384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無清單1"/>
    <w:next w:val="a3"/>
    <w:uiPriority w:val="99"/>
    <w:semiHidden/>
    <w:unhideWhenUsed/>
    <w:rsid w:val="00B1116F"/>
  </w:style>
  <w:style w:type="table" w:customStyle="1" w:styleId="120">
    <w:name w:val="表格12"/>
    <w:basedOn w:val="a2"/>
    <w:next w:val="afff0"/>
    <w:uiPriority w:val="39"/>
    <w:rsid w:val="00B11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表頭"/>
    <w:basedOn w:val="a0"/>
    <w:rsid w:val="00B1116F"/>
    <w:pPr>
      <w:numPr>
        <w:numId w:val="3"/>
      </w:numPr>
      <w:ind w:left="0" w:firstLine="0"/>
      <w:jc w:val="both"/>
      <w:outlineLvl w:val="7"/>
    </w:pPr>
    <w:rPr>
      <w:rFonts w:ascii="Times New Roman" w:eastAsia="標楷體" w:hAnsi="Times New Roman" w:cs="Times New Roman"/>
      <w:sz w:val="26"/>
      <w:szCs w:val="20"/>
    </w:rPr>
  </w:style>
  <w:style w:type="paragraph" w:customStyle="1" w:styleId="2">
    <w:name w:val="標題2"/>
    <w:basedOn w:val="a0"/>
    <w:next w:val="a0"/>
    <w:rsid w:val="00B1116F"/>
    <w:pPr>
      <w:widowControl/>
      <w:numPr>
        <w:ilvl w:val="1"/>
        <w:numId w:val="4"/>
      </w:numPr>
      <w:tabs>
        <w:tab w:val="clear" w:pos="567"/>
        <w:tab w:val="num" w:pos="900"/>
      </w:tabs>
      <w:spacing w:beforeLines="100" w:afterLines="50"/>
      <w:ind w:left="902" w:hanging="902"/>
      <w:jc w:val="both"/>
      <w:outlineLvl w:val="1"/>
    </w:pPr>
    <w:rPr>
      <w:rFonts w:ascii="Times New Roman" w:eastAsia="標楷體" w:hAnsi="Times New Roman" w:cs="Times New Roman"/>
      <w:sz w:val="36"/>
      <w:szCs w:val="48"/>
    </w:rPr>
  </w:style>
  <w:style w:type="paragraph" w:customStyle="1" w:styleId="3">
    <w:name w:val="標題3"/>
    <w:basedOn w:val="2"/>
    <w:next w:val="a0"/>
    <w:rsid w:val="00B1116F"/>
    <w:pPr>
      <w:numPr>
        <w:ilvl w:val="2"/>
      </w:numPr>
      <w:tabs>
        <w:tab w:val="clear" w:pos="709"/>
        <w:tab w:val="num" w:pos="1134"/>
      </w:tabs>
      <w:spacing w:beforeLines="50" w:afterLines="0"/>
      <w:ind w:left="1134" w:hanging="902"/>
      <w:outlineLvl w:val="2"/>
    </w:pPr>
    <w:rPr>
      <w:rFonts w:ascii="華康中黑體"/>
      <w:sz w:val="28"/>
    </w:rPr>
  </w:style>
  <w:style w:type="paragraph" w:customStyle="1" w:styleId="4">
    <w:name w:val="標題4"/>
    <w:basedOn w:val="3"/>
    <w:rsid w:val="00B1116F"/>
    <w:pPr>
      <w:numPr>
        <w:ilvl w:val="3"/>
      </w:numPr>
      <w:tabs>
        <w:tab w:val="clear" w:pos="851"/>
      </w:tabs>
      <w:spacing w:beforeLines="100" w:afterLines="30" w:line="400" w:lineRule="exact"/>
      <w:ind w:left="1434" w:hanging="357"/>
      <w:outlineLvl w:val="3"/>
    </w:pPr>
  </w:style>
  <w:style w:type="paragraph" w:customStyle="1" w:styleId="5">
    <w:name w:val="標題5"/>
    <w:basedOn w:val="4"/>
    <w:rsid w:val="00B1116F"/>
    <w:pPr>
      <w:numPr>
        <w:ilvl w:val="4"/>
      </w:numPr>
      <w:tabs>
        <w:tab w:val="clear" w:pos="2127"/>
        <w:tab w:val="left" w:pos="1800"/>
      </w:tabs>
      <w:spacing w:beforeLines="50" w:afterLines="0"/>
      <w:ind w:left="1797" w:hanging="720"/>
      <w:outlineLvl w:val="4"/>
    </w:pPr>
    <w:rPr>
      <w:rFonts w:ascii="Times New Roman"/>
      <w:sz w:val="24"/>
    </w:rPr>
  </w:style>
  <w:style w:type="paragraph" w:customStyle="1" w:styleId="6">
    <w:name w:val="標題6"/>
    <w:basedOn w:val="5"/>
    <w:rsid w:val="00B1116F"/>
    <w:pPr>
      <w:numPr>
        <w:ilvl w:val="5"/>
      </w:numPr>
      <w:tabs>
        <w:tab w:val="clear" w:pos="1134"/>
        <w:tab w:val="clear" w:pos="1800"/>
      </w:tabs>
      <w:spacing w:beforeLines="0"/>
      <w:ind w:left="2154" w:hanging="357"/>
      <w:outlineLvl w:val="5"/>
    </w:pPr>
    <w:rPr>
      <w:rFonts w:ascii="華康中黑體" w:hAnsi="新細明體"/>
    </w:rPr>
  </w:style>
  <w:style w:type="paragraph" w:customStyle="1" w:styleId="33">
    <w:name w:val="內文3"/>
    <w:basedOn w:val="a0"/>
    <w:rsid w:val="00B1116F"/>
    <w:pPr>
      <w:spacing w:afterLines="50"/>
      <w:ind w:leftChars="472" w:left="1133" w:firstLineChars="200" w:firstLine="200"/>
      <w:jc w:val="both"/>
    </w:pPr>
    <w:rPr>
      <w:rFonts w:ascii="Times New Roman" w:eastAsia="標楷體" w:hAnsi="Times New Roman" w:cs="Times New Roman"/>
      <w:sz w:val="26"/>
      <w:szCs w:val="20"/>
    </w:rPr>
  </w:style>
  <w:style w:type="character" w:styleId="afff1">
    <w:name w:val="footnote reference"/>
    <w:basedOn w:val="a1"/>
    <w:uiPriority w:val="99"/>
    <w:semiHidden/>
    <w:unhideWhenUsed/>
    <w:rsid w:val="00B1116F"/>
    <w:rPr>
      <w:vertAlign w:val="superscript"/>
    </w:rPr>
  </w:style>
  <w:style w:type="paragraph" w:customStyle="1" w:styleId="41">
    <w:name w:val="內文4"/>
    <w:basedOn w:val="33"/>
    <w:rsid w:val="00B1116F"/>
    <w:pPr>
      <w:ind w:leftChars="600" w:left="1440"/>
    </w:pPr>
  </w:style>
  <w:style w:type="paragraph" w:customStyle="1" w:styleId="12">
    <w:name w:val="表1"/>
    <w:basedOn w:val="afe"/>
    <w:link w:val="11"/>
    <w:qFormat/>
    <w:rsid w:val="00B1116F"/>
    <w:rPr>
      <w:rFonts w:ascii="Times New Roman" w:eastAsia="標楷體" w:hAnsi="Times New Roman" w:cs="Times New Roman"/>
      <w:sz w:val="24"/>
      <w:szCs w:val="24"/>
    </w:rPr>
  </w:style>
  <w:style w:type="paragraph" w:customStyle="1" w:styleId="51">
    <w:name w:val="內文5"/>
    <w:basedOn w:val="41"/>
    <w:rsid w:val="00B1116F"/>
    <w:pPr>
      <w:overflowPunct w:val="0"/>
      <w:ind w:leftChars="750" w:left="1800"/>
    </w:pPr>
  </w:style>
  <w:style w:type="paragraph" w:customStyle="1" w:styleId="afff2">
    <w:name w:val="字元 字元"/>
    <w:basedOn w:val="a0"/>
    <w:rsid w:val="00B1116F"/>
    <w:pPr>
      <w:widowControl/>
      <w:spacing w:after="160" w:line="240" w:lineRule="exact"/>
    </w:pPr>
    <w:rPr>
      <w:rFonts w:ascii="Tahoma" w:eastAsia="新細明體" w:hAnsi="Tahoma" w:cs="Times New Roman"/>
      <w:kern w:val="0"/>
      <w:sz w:val="20"/>
      <w:szCs w:val="20"/>
      <w:lang w:eastAsia="en-US"/>
    </w:rPr>
  </w:style>
  <w:style w:type="character" w:styleId="afff3">
    <w:name w:val="Hyperlink"/>
    <w:basedOn w:val="a1"/>
    <w:uiPriority w:val="99"/>
    <w:unhideWhenUsed/>
    <w:rsid w:val="00B1116F"/>
    <w:rPr>
      <w:color w:val="0000FF" w:themeColor="hyperlink"/>
      <w:u w:val="single"/>
    </w:rPr>
  </w:style>
  <w:style w:type="table" w:customStyle="1" w:styleId="24">
    <w:name w:val="表格2"/>
    <w:basedOn w:val="afff0"/>
    <w:uiPriority w:val="99"/>
    <w:qFormat/>
    <w:rsid w:val="00B1116F"/>
    <w:pPr>
      <w:widowControl w:val="0"/>
      <w:spacing w:line="240" w:lineRule="exact"/>
      <w:jc w:val="both"/>
    </w:pPr>
    <w:rPr>
      <w:rFonts w:ascii="Times New Roman" w:eastAsia="新細明體" w:hAnsi="Times New Roman" w:cs="Times New Roman"/>
      <w:kern w:val="0"/>
      <w:sz w:val="22"/>
      <w:szCs w:val="20"/>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shd w:val="clear" w:color="auto" w:fill="auto"/>
    </w:tcPr>
    <w:tblStylePr w:type="firstRow">
      <w:rPr>
        <w:rFonts w:eastAsia="Verdana"/>
        <w:b w:val="0"/>
        <w:sz w:val="22"/>
      </w:rPr>
      <w:tblPr/>
      <w:tcPr>
        <w:shd w:val="clear" w:color="auto" w:fill="E0E0E0"/>
      </w:tcPr>
    </w:tblStylePr>
  </w:style>
  <w:style w:type="table" w:customStyle="1" w:styleId="16">
    <w:name w:val="表格格線1"/>
    <w:basedOn w:val="a2"/>
    <w:next w:val="afff0"/>
    <w:uiPriority w:val="39"/>
    <w:rsid w:val="00B111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2"/>
    <w:next w:val="afff0"/>
    <w:uiPriority w:val="59"/>
    <w:rsid w:val="0078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C98"/>
    <w:pPr>
      <w:widowControl w:val="0"/>
      <w:autoSpaceDE w:val="0"/>
      <w:autoSpaceDN w:val="0"/>
      <w:adjustRightInd w:val="0"/>
    </w:pPr>
    <w:rPr>
      <w:rFonts w:ascii="標楷體" w:eastAsia="標楷體" w:cs="標楷體"/>
      <w:color w:val="000000"/>
      <w:kern w:val="0"/>
      <w:szCs w:val="24"/>
    </w:rPr>
  </w:style>
  <w:style w:type="character" w:styleId="afff4">
    <w:name w:val="Emphasis"/>
    <w:basedOn w:val="a1"/>
    <w:uiPriority w:val="20"/>
    <w:qFormat/>
    <w:rsid w:val="000242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6240">
      <w:bodyDiv w:val="1"/>
      <w:marLeft w:val="0"/>
      <w:marRight w:val="0"/>
      <w:marTop w:val="0"/>
      <w:marBottom w:val="0"/>
      <w:divBdr>
        <w:top w:val="none" w:sz="0" w:space="0" w:color="auto"/>
        <w:left w:val="none" w:sz="0" w:space="0" w:color="auto"/>
        <w:bottom w:val="none" w:sz="0" w:space="0" w:color="auto"/>
        <w:right w:val="none" w:sz="0" w:space="0" w:color="auto"/>
      </w:divBdr>
    </w:div>
    <w:div w:id="146554682">
      <w:bodyDiv w:val="1"/>
      <w:marLeft w:val="0"/>
      <w:marRight w:val="0"/>
      <w:marTop w:val="0"/>
      <w:marBottom w:val="0"/>
      <w:divBdr>
        <w:top w:val="none" w:sz="0" w:space="0" w:color="auto"/>
        <w:left w:val="none" w:sz="0" w:space="0" w:color="auto"/>
        <w:bottom w:val="none" w:sz="0" w:space="0" w:color="auto"/>
        <w:right w:val="none" w:sz="0" w:space="0" w:color="auto"/>
      </w:divBdr>
    </w:div>
    <w:div w:id="223755473">
      <w:bodyDiv w:val="1"/>
      <w:marLeft w:val="0"/>
      <w:marRight w:val="0"/>
      <w:marTop w:val="0"/>
      <w:marBottom w:val="0"/>
      <w:divBdr>
        <w:top w:val="none" w:sz="0" w:space="0" w:color="auto"/>
        <w:left w:val="none" w:sz="0" w:space="0" w:color="auto"/>
        <w:bottom w:val="none" w:sz="0" w:space="0" w:color="auto"/>
        <w:right w:val="none" w:sz="0" w:space="0" w:color="auto"/>
      </w:divBdr>
    </w:div>
    <w:div w:id="336885839">
      <w:bodyDiv w:val="1"/>
      <w:marLeft w:val="0"/>
      <w:marRight w:val="0"/>
      <w:marTop w:val="0"/>
      <w:marBottom w:val="0"/>
      <w:divBdr>
        <w:top w:val="none" w:sz="0" w:space="0" w:color="auto"/>
        <w:left w:val="none" w:sz="0" w:space="0" w:color="auto"/>
        <w:bottom w:val="none" w:sz="0" w:space="0" w:color="auto"/>
        <w:right w:val="none" w:sz="0" w:space="0" w:color="auto"/>
      </w:divBdr>
    </w:div>
    <w:div w:id="380633486">
      <w:bodyDiv w:val="1"/>
      <w:marLeft w:val="0"/>
      <w:marRight w:val="0"/>
      <w:marTop w:val="0"/>
      <w:marBottom w:val="0"/>
      <w:divBdr>
        <w:top w:val="none" w:sz="0" w:space="0" w:color="auto"/>
        <w:left w:val="none" w:sz="0" w:space="0" w:color="auto"/>
        <w:bottom w:val="none" w:sz="0" w:space="0" w:color="auto"/>
        <w:right w:val="none" w:sz="0" w:space="0" w:color="auto"/>
      </w:divBdr>
    </w:div>
    <w:div w:id="672417048">
      <w:bodyDiv w:val="1"/>
      <w:marLeft w:val="0"/>
      <w:marRight w:val="0"/>
      <w:marTop w:val="0"/>
      <w:marBottom w:val="0"/>
      <w:divBdr>
        <w:top w:val="none" w:sz="0" w:space="0" w:color="auto"/>
        <w:left w:val="none" w:sz="0" w:space="0" w:color="auto"/>
        <w:bottom w:val="none" w:sz="0" w:space="0" w:color="auto"/>
        <w:right w:val="none" w:sz="0" w:space="0" w:color="auto"/>
      </w:divBdr>
    </w:div>
    <w:div w:id="673919122">
      <w:bodyDiv w:val="1"/>
      <w:marLeft w:val="0"/>
      <w:marRight w:val="0"/>
      <w:marTop w:val="0"/>
      <w:marBottom w:val="0"/>
      <w:divBdr>
        <w:top w:val="none" w:sz="0" w:space="0" w:color="auto"/>
        <w:left w:val="none" w:sz="0" w:space="0" w:color="auto"/>
        <w:bottom w:val="none" w:sz="0" w:space="0" w:color="auto"/>
        <w:right w:val="none" w:sz="0" w:space="0" w:color="auto"/>
      </w:divBdr>
    </w:div>
    <w:div w:id="914124331">
      <w:bodyDiv w:val="1"/>
      <w:marLeft w:val="0"/>
      <w:marRight w:val="0"/>
      <w:marTop w:val="0"/>
      <w:marBottom w:val="0"/>
      <w:divBdr>
        <w:top w:val="none" w:sz="0" w:space="0" w:color="auto"/>
        <w:left w:val="none" w:sz="0" w:space="0" w:color="auto"/>
        <w:bottom w:val="none" w:sz="0" w:space="0" w:color="auto"/>
        <w:right w:val="none" w:sz="0" w:space="0" w:color="auto"/>
      </w:divBdr>
    </w:div>
    <w:div w:id="1032263134">
      <w:bodyDiv w:val="1"/>
      <w:marLeft w:val="0"/>
      <w:marRight w:val="0"/>
      <w:marTop w:val="0"/>
      <w:marBottom w:val="0"/>
      <w:divBdr>
        <w:top w:val="none" w:sz="0" w:space="0" w:color="auto"/>
        <w:left w:val="none" w:sz="0" w:space="0" w:color="auto"/>
        <w:bottom w:val="none" w:sz="0" w:space="0" w:color="auto"/>
        <w:right w:val="none" w:sz="0" w:space="0" w:color="auto"/>
      </w:divBdr>
    </w:div>
    <w:div w:id="1212381743">
      <w:bodyDiv w:val="1"/>
      <w:marLeft w:val="0"/>
      <w:marRight w:val="0"/>
      <w:marTop w:val="0"/>
      <w:marBottom w:val="0"/>
      <w:divBdr>
        <w:top w:val="none" w:sz="0" w:space="0" w:color="auto"/>
        <w:left w:val="none" w:sz="0" w:space="0" w:color="auto"/>
        <w:bottom w:val="none" w:sz="0" w:space="0" w:color="auto"/>
        <w:right w:val="none" w:sz="0" w:space="0" w:color="auto"/>
      </w:divBdr>
    </w:div>
    <w:div w:id="1307082469">
      <w:bodyDiv w:val="1"/>
      <w:marLeft w:val="0"/>
      <w:marRight w:val="0"/>
      <w:marTop w:val="0"/>
      <w:marBottom w:val="0"/>
      <w:divBdr>
        <w:top w:val="none" w:sz="0" w:space="0" w:color="auto"/>
        <w:left w:val="none" w:sz="0" w:space="0" w:color="auto"/>
        <w:bottom w:val="none" w:sz="0" w:space="0" w:color="auto"/>
        <w:right w:val="none" w:sz="0" w:space="0" w:color="auto"/>
      </w:divBdr>
    </w:div>
    <w:div w:id="1310743815">
      <w:bodyDiv w:val="1"/>
      <w:marLeft w:val="0"/>
      <w:marRight w:val="0"/>
      <w:marTop w:val="0"/>
      <w:marBottom w:val="0"/>
      <w:divBdr>
        <w:top w:val="none" w:sz="0" w:space="0" w:color="auto"/>
        <w:left w:val="none" w:sz="0" w:space="0" w:color="auto"/>
        <w:bottom w:val="none" w:sz="0" w:space="0" w:color="auto"/>
        <w:right w:val="none" w:sz="0" w:space="0" w:color="auto"/>
      </w:divBdr>
    </w:div>
    <w:div w:id="1381898241">
      <w:bodyDiv w:val="1"/>
      <w:marLeft w:val="0"/>
      <w:marRight w:val="0"/>
      <w:marTop w:val="0"/>
      <w:marBottom w:val="0"/>
      <w:divBdr>
        <w:top w:val="none" w:sz="0" w:space="0" w:color="auto"/>
        <w:left w:val="none" w:sz="0" w:space="0" w:color="auto"/>
        <w:bottom w:val="none" w:sz="0" w:space="0" w:color="auto"/>
        <w:right w:val="none" w:sz="0" w:space="0" w:color="auto"/>
      </w:divBdr>
    </w:div>
    <w:div w:id="1562709573">
      <w:bodyDiv w:val="1"/>
      <w:marLeft w:val="0"/>
      <w:marRight w:val="0"/>
      <w:marTop w:val="0"/>
      <w:marBottom w:val="0"/>
      <w:divBdr>
        <w:top w:val="none" w:sz="0" w:space="0" w:color="auto"/>
        <w:left w:val="none" w:sz="0" w:space="0" w:color="auto"/>
        <w:bottom w:val="none" w:sz="0" w:space="0" w:color="auto"/>
        <w:right w:val="none" w:sz="0" w:space="0" w:color="auto"/>
      </w:divBdr>
    </w:div>
    <w:div w:id="1763070071">
      <w:bodyDiv w:val="1"/>
      <w:marLeft w:val="0"/>
      <w:marRight w:val="0"/>
      <w:marTop w:val="0"/>
      <w:marBottom w:val="0"/>
      <w:divBdr>
        <w:top w:val="none" w:sz="0" w:space="0" w:color="auto"/>
        <w:left w:val="none" w:sz="0" w:space="0" w:color="auto"/>
        <w:bottom w:val="none" w:sz="0" w:space="0" w:color="auto"/>
        <w:right w:val="none" w:sz="0" w:space="0" w:color="auto"/>
      </w:divBdr>
    </w:div>
    <w:div w:id="1772779911">
      <w:bodyDiv w:val="1"/>
      <w:marLeft w:val="0"/>
      <w:marRight w:val="0"/>
      <w:marTop w:val="0"/>
      <w:marBottom w:val="0"/>
      <w:divBdr>
        <w:top w:val="none" w:sz="0" w:space="0" w:color="auto"/>
        <w:left w:val="none" w:sz="0" w:space="0" w:color="auto"/>
        <w:bottom w:val="none" w:sz="0" w:space="0" w:color="auto"/>
        <w:right w:val="none" w:sz="0" w:space="0" w:color="auto"/>
      </w:divBdr>
    </w:div>
    <w:div w:id="1789274274">
      <w:bodyDiv w:val="1"/>
      <w:marLeft w:val="0"/>
      <w:marRight w:val="0"/>
      <w:marTop w:val="0"/>
      <w:marBottom w:val="0"/>
      <w:divBdr>
        <w:top w:val="none" w:sz="0" w:space="0" w:color="auto"/>
        <w:left w:val="none" w:sz="0" w:space="0" w:color="auto"/>
        <w:bottom w:val="none" w:sz="0" w:space="0" w:color="auto"/>
        <w:right w:val="none" w:sz="0" w:space="0" w:color="auto"/>
      </w:divBdr>
    </w:div>
    <w:div w:id="1790584728">
      <w:bodyDiv w:val="1"/>
      <w:marLeft w:val="0"/>
      <w:marRight w:val="0"/>
      <w:marTop w:val="0"/>
      <w:marBottom w:val="0"/>
      <w:divBdr>
        <w:top w:val="none" w:sz="0" w:space="0" w:color="auto"/>
        <w:left w:val="none" w:sz="0" w:space="0" w:color="auto"/>
        <w:bottom w:val="none" w:sz="0" w:space="0" w:color="auto"/>
        <w:right w:val="none" w:sz="0" w:space="0" w:color="auto"/>
      </w:divBdr>
    </w:div>
    <w:div w:id="1989285847">
      <w:bodyDiv w:val="1"/>
      <w:marLeft w:val="0"/>
      <w:marRight w:val="0"/>
      <w:marTop w:val="0"/>
      <w:marBottom w:val="0"/>
      <w:divBdr>
        <w:top w:val="none" w:sz="0" w:space="0" w:color="auto"/>
        <w:left w:val="none" w:sz="0" w:space="0" w:color="auto"/>
        <w:bottom w:val="none" w:sz="0" w:space="0" w:color="auto"/>
        <w:right w:val="none" w:sz="0" w:space="0" w:color="auto"/>
      </w:divBdr>
    </w:div>
    <w:div w:id="2047830884">
      <w:bodyDiv w:val="1"/>
      <w:marLeft w:val="0"/>
      <w:marRight w:val="0"/>
      <w:marTop w:val="0"/>
      <w:marBottom w:val="0"/>
      <w:divBdr>
        <w:top w:val="none" w:sz="0" w:space="0" w:color="auto"/>
        <w:left w:val="none" w:sz="0" w:space="0" w:color="auto"/>
        <w:bottom w:val="none" w:sz="0" w:space="0" w:color="auto"/>
        <w:right w:val="none" w:sz="0" w:space="0" w:color="auto"/>
      </w:divBdr>
    </w:div>
    <w:div w:id="2107924680">
      <w:bodyDiv w:val="1"/>
      <w:marLeft w:val="0"/>
      <w:marRight w:val="0"/>
      <w:marTop w:val="0"/>
      <w:marBottom w:val="0"/>
      <w:divBdr>
        <w:top w:val="none" w:sz="0" w:space="0" w:color="auto"/>
        <w:left w:val="none" w:sz="0" w:space="0" w:color="auto"/>
        <w:bottom w:val="none" w:sz="0" w:space="0" w:color="auto"/>
        <w:right w:val="none" w:sz="0" w:space="0" w:color="auto"/>
      </w:divBdr>
    </w:div>
    <w:div w:id="2117364182">
      <w:bodyDiv w:val="1"/>
      <w:marLeft w:val="0"/>
      <w:marRight w:val="0"/>
      <w:marTop w:val="0"/>
      <w:marBottom w:val="0"/>
      <w:divBdr>
        <w:top w:val="none" w:sz="0" w:space="0" w:color="auto"/>
        <w:left w:val="none" w:sz="0" w:space="0" w:color="auto"/>
        <w:bottom w:val="none" w:sz="0" w:space="0" w:color="auto"/>
        <w:right w:val="none" w:sz="0" w:space="0" w:color="auto"/>
      </w:divBdr>
    </w:div>
    <w:div w:id="2130195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ender.ey.gov.tw/research/"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taiwanwomencenter.org.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taiwanwomencenter.org.tw/" TargetMode="External"/><Relationship Id="rId10" Type="http://schemas.openxmlformats.org/officeDocument/2006/relationships/hyperlink" Target="http://sport107.cy.edu.t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6sport.chc.edu.tw/"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F564F-07DE-4977-9502-3B47F965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14099</Words>
  <Characters>80366</Characters>
  <Application>Microsoft Office Word</Application>
  <DocSecurity>0</DocSecurity>
  <Lines>669</Lines>
  <Paragraphs>188</Paragraphs>
  <ScaleCrop>false</ScaleCrop>
  <Company>Microsoft</Company>
  <LinksUpToDate>false</LinksUpToDate>
  <CharactersWithSpaces>94277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B205 鄭詩縈</dc:creator>
  <cp:lastModifiedBy>設施組 詹家誠</cp:lastModifiedBy>
  <cp:revision>2</cp:revision>
  <cp:lastPrinted>2020-01-16T05:44:00Z</cp:lastPrinted>
  <dcterms:created xsi:type="dcterms:W3CDTF">2021-01-13T03:06:00Z</dcterms:created>
  <dcterms:modified xsi:type="dcterms:W3CDTF">2021-01-13T03:06:00Z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