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54A" w:rsidRPr="00426436" w:rsidRDefault="002B054A" w:rsidP="002B054A">
      <w:pPr>
        <w:spacing w:line="480" w:lineRule="auto"/>
        <w:ind w:firstLineChars="1450" w:firstLine="13934"/>
        <w:jc w:val="center"/>
        <w:rPr>
          <w:rFonts w:ascii="標楷體" w:eastAsia="標楷體" w:hAnsi="標楷體" w:hint="eastAsia"/>
          <w:b/>
          <w:bCs/>
          <w:sz w:val="96"/>
          <w:szCs w:val="96"/>
        </w:rPr>
      </w:pPr>
      <w:r>
        <w:rPr>
          <w:rFonts w:ascii="標楷體" w:eastAsia="標楷體" w:hAnsi="標楷體" w:hint="eastAsia"/>
          <w:b/>
          <w:bCs/>
          <w:sz w:val="96"/>
          <w:szCs w:val="96"/>
          <w:shd w:val="pct15" w:color="auto" w:fill="FFFFFF"/>
        </w:rPr>
        <w:t>「</w:t>
      </w:r>
    </w:p>
    <w:p w:rsidR="002B054A" w:rsidRPr="004C50EA" w:rsidRDefault="002B054A" w:rsidP="002B054A">
      <w:pPr>
        <w:jc w:val="center"/>
        <w:rPr>
          <w:rFonts w:ascii="標楷體" w:eastAsia="標楷體" w:hAnsi="標楷體"/>
          <w:sz w:val="56"/>
          <w:szCs w:val="56"/>
        </w:rPr>
      </w:pPr>
    </w:p>
    <w:p w:rsidR="002B054A" w:rsidRPr="004C50EA" w:rsidRDefault="002B054A" w:rsidP="002B054A">
      <w:pPr>
        <w:jc w:val="center"/>
        <w:rPr>
          <w:rFonts w:ascii="標楷體" w:eastAsia="標楷體" w:hAnsi="標楷體"/>
          <w:sz w:val="56"/>
          <w:szCs w:val="56"/>
        </w:rPr>
      </w:pPr>
      <w:r w:rsidRPr="004C50EA">
        <w:rPr>
          <w:rFonts w:ascii="標楷體" w:eastAsia="標楷體" w:hAnsi="標楷體" w:hint="eastAsia"/>
          <w:sz w:val="56"/>
          <w:szCs w:val="56"/>
        </w:rPr>
        <w:t>終身學習</w:t>
      </w:r>
      <w:r>
        <w:rPr>
          <w:rFonts w:ascii="標楷體" w:eastAsia="標楷體" w:hAnsi="標楷體" w:hint="eastAsia"/>
          <w:sz w:val="56"/>
          <w:szCs w:val="56"/>
        </w:rPr>
        <w:t>中程發展計畫</w:t>
      </w:r>
    </w:p>
    <w:p w:rsidR="002B054A" w:rsidRDefault="002B054A" w:rsidP="002B054A">
      <w:pPr>
        <w:jc w:val="center"/>
        <w:rPr>
          <w:rFonts w:ascii="標楷體" w:eastAsia="標楷體" w:hAnsi="標楷體"/>
          <w:sz w:val="28"/>
          <w:szCs w:val="28"/>
        </w:rPr>
      </w:pPr>
    </w:p>
    <w:p w:rsidR="002B054A" w:rsidRDefault="002B054A" w:rsidP="002B054A">
      <w:pPr>
        <w:jc w:val="center"/>
        <w:rPr>
          <w:rFonts w:ascii="標楷體" w:eastAsia="標楷體" w:hAnsi="標楷體" w:hint="eastAsia"/>
          <w:sz w:val="28"/>
          <w:szCs w:val="28"/>
        </w:rPr>
      </w:pPr>
    </w:p>
    <w:p w:rsidR="002B054A" w:rsidRPr="00B313BC" w:rsidRDefault="002B054A" w:rsidP="002B054A">
      <w:pPr>
        <w:jc w:val="center"/>
        <w:rPr>
          <w:rFonts w:ascii="標楷體" w:eastAsia="標楷體" w:hAnsi="標楷體" w:hint="eastAsia"/>
          <w:b/>
          <w:sz w:val="40"/>
          <w:szCs w:val="40"/>
        </w:rPr>
      </w:pPr>
    </w:p>
    <w:p w:rsidR="002B054A" w:rsidRDefault="002B054A" w:rsidP="002B054A">
      <w:pPr>
        <w:jc w:val="center"/>
        <w:rPr>
          <w:rFonts w:ascii="標楷體" w:eastAsia="標楷體" w:hAnsi="標楷體"/>
          <w:sz w:val="40"/>
          <w:szCs w:val="28"/>
        </w:rPr>
      </w:pPr>
    </w:p>
    <w:p w:rsidR="002B054A" w:rsidRDefault="002B054A" w:rsidP="002B054A">
      <w:pPr>
        <w:jc w:val="center"/>
        <w:rPr>
          <w:rFonts w:ascii="標楷體" w:eastAsia="標楷體" w:hAnsi="標楷體"/>
          <w:sz w:val="40"/>
          <w:szCs w:val="28"/>
        </w:rPr>
      </w:pPr>
    </w:p>
    <w:p w:rsidR="002B054A" w:rsidRDefault="002B054A" w:rsidP="002B054A">
      <w:pPr>
        <w:jc w:val="center"/>
        <w:rPr>
          <w:rFonts w:ascii="標楷體" w:eastAsia="標楷體" w:hAnsi="標楷體"/>
          <w:sz w:val="40"/>
          <w:szCs w:val="28"/>
        </w:rPr>
      </w:pPr>
    </w:p>
    <w:p w:rsidR="002B054A" w:rsidRDefault="002B054A" w:rsidP="002B054A">
      <w:pPr>
        <w:jc w:val="center"/>
        <w:rPr>
          <w:rFonts w:ascii="標楷體" w:eastAsia="標楷體" w:hAnsi="標楷體"/>
          <w:sz w:val="40"/>
          <w:szCs w:val="28"/>
        </w:rPr>
      </w:pPr>
    </w:p>
    <w:p w:rsidR="002B054A" w:rsidRDefault="002B054A" w:rsidP="002B054A">
      <w:pPr>
        <w:jc w:val="center"/>
        <w:rPr>
          <w:rFonts w:ascii="標楷體" w:eastAsia="標楷體" w:hAnsi="標楷體"/>
          <w:sz w:val="40"/>
          <w:szCs w:val="28"/>
        </w:rPr>
      </w:pPr>
    </w:p>
    <w:p w:rsidR="002B054A" w:rsidRDefault="002B054A" w:rsidP="002B054A">
      <w:pPr>
        <w:jc w:val="center"/>
        <w:rPr>
          <w:rFonts w:ascii="標楷體" w:eastAsia="標楷體" w:hAnsi="標楷體"/>
          <w:sz w:val="40"/>
          <w:szCs w:val="28"/>
        </w:rPr>
      </w:pPr>
    </w:p>
    <w:p w:rsidR="002B054A" w:rsidRDefault="002B054A" w:rsidP="002B054A">
      <w:pPr>
        <w:jc w:val="center"/>
        <w:rPr>
          <w:rFonts w:ascii="標楷體" w:eastAsia="標楷體" w:hAnsi="標楷體"/>
          <w:sz w:val="40"/>
          <w:szCs w:val="28"/>
        </w:rPr>
      </w:pPr>
    </w:p>
    <w:p w:rsidR="002B054A" w:rsidRPr="004C50EA" w:rsidRDefault="002B054A" w:rsidP="002B054A">
      <w:pPr>
        <w:jc w:val="center"/>
        <w:rPr>
          <w:rFonts w:ascii="標楷體" w:eastAsia="標楷體" w:hAnsi="標楷體"/>
          <w:sz w:val="32"/>
          <w:szCs w:val="32"/>
        </w:rPr>
      </w:pPr>
      <w:r w:rsidRPr="004C50EA">
        <w:rPr>
          <w:rFonts w:ascii="標楷體" w:eastAsia="標楷體" w:hAnsi="標楷體" w:hint="eastAsia"/>
          <w:sz w:val="32"/>
          <w:szCs w:val="32"/>
        </w:rPr>
        <w:t>教育部</w:t>
      </w:r>
    </w:p>
    <w:p w:rsidR="002B054A" w:rsidRDefault="002B054A" w:rsidP="002B054A">
      <w:pPr>
        <w:jc w:val="center"/>
        <w:rPr>
          <w:rFonts w:ascii="標楷體" w:eastAsia="標楷體" w:hAnsi="標楷體"/>
          <w:sz w:val="40"/>
          <w:szCs w:val="28"/>
        </w:rPr>
      </w:pPr>
      <w:r>
        <w:rPr>
          <w:rFonts w:ascii="標楷體" w:eastAsia="標楷體" w:hAnsi="標楷體" w:hint="eastAsia"/>
          <w:sz w:val="32"/>
          <w:szCs w:val="32"/>
        </w:rPr>
        <w:t>中華民國110</w:t>
      </w:r>
      <w:r w:rsidRPr="004C50EA">
        <w:rPr>
          <w:rFonts w:ascii="標楷體" w:eastAsia="標楷體" w:hAnsi="標楷體" w:hint="eastAsia"/>
          <w:sz w:val="32"/>
          <w:szCs w:val="32"/>
        </w:rPr>
        <w:t>年3月</w:t>
      </w:r>
    </w:p>
    <w:p w:rsidR="002B054A" w:rsidRDefault="002B054A" w:rsidP="002B054A">
      <w:pPr>
        <w:rPr>
          <w:rFonts w:ascii="標楷體" w:eastAsia="標楷體" w:hAnsi="標楷體" w:hint="eastAsia"/>
          <w:sz w:val="40"/>
          <w:szCs w:val="28"/>
        </w:rPr>
      </w:pPr>
      <w:bookmarkStart w:id="0" w:name="_GoBack"/>
      <w:bookmarkEnd w:id="0"/>
    </w:p>
    <w:p w:rsidR="002B054A" w:rsidRDefault="002B054A">
      <w:pPr>
        <w:widowControl/>
        <w:rPr>
          <w:rFonts w:ascii="標楷體" w:eastAsia="標楷體" w:hAnsi="標楷體"/>
          <w:b/>
          <w:sz w:val="28"/>
          <w:szCs w:val="28"/>
        </w:rPr>
      </w:pPr>
      <w:r>
        <w:rPr>
          <w:rFonts w:ascii="標楷體" w:eastAsia="標楷體" w:hAnsi="標楷體"/>
          <w:b/>
          <w:sz w:val="28"/>
          <w:szCs w:val="28"/>
        </w:rPr>
        <w:br w:type="page"/>
      </w:r>
    </w:p>
    <w:p w:rsidR="000F5D3C" w:rsidRPr="00704805" w:rsidRDefault="0036728D" w:rsidP="00704805">
      <w:pPr>
        <w:jc w:val="both"/>
        <w:rPr>
          <w:rFonts w:ascii="標楷體" w:eastAsia="標楷體" w:hAnsi="標楷體"/>
          <w:b/>
          <w:sz w:val="28"/>
          <w:szCs w:val="28"/>
        </w:rPr>
      </w:pPr>
      <w:r w:rsidRPr="00704805">
        <w:rPr>
          <w:rFonts w:ascii="標楷體" w:eastAsia="標楷體" w:hAnsi="標楷體" w:hint="eastAsia"/>
          <w:b/>
          <w:sz w:val="28"/>
          <w:szCs w:val="28"/>
        </w:rPr>
        <w:lastRenderedPageBreak/>
        <w:t>壹</w:t>
      </w:r>
      <w:r w:rsidR="000F5D3C" w:rsidRPr="00704805">
        <w:rPr>
          <w:rFonts w:ascii="標楷體" w:eastAsia="標楷體" w:hAnsi="標楷體" w:hint="eastAsia"/>
          <w:b/>
          <w:sz w:val="28"/>
          <w:szCs w:val="28"/>
        </w:rPr>
        <w:t>、計畫緣起</w:t>
      </w:r>
    </w:p>
    <w:p w:rsidR="000F5D3C" w:rsidRPr="00704805" w:rsidRDefault="000F5D3C" w:rsidP="0099646E">
      <w:pPr>
        <w:spacing w:line="440" w:lineRule="exact"/>
        <w:ind w:firstLine="567"/>
        <w:jc w:val="both"/>
        <w:rPr>
          <w:rFonts w:ascii="標楷體" w:eastAsia="標楷體" w:hAnsi="標楷體"/>
          <w:sz w:val="28"/>
          <w:szCs w:val="28"/>
        </w:rPr>
      </w:pPr>
      <w:r w:rsidRPr="00704805">
        <w:rPr>
          <w:rFonts w:ascii="標楷體" w:eastAsia="標楷體" w:hAnsi="標楷體" w:hint="eastAsia"/>
          <w:sz w:val="28"/>
          <w:szCs w:val="28"/>
        </w:rPr>
        <w:t>本終身學習中程發展計畫乃是</w:t>
      </w:r>
      <w:r w:rsidR="00EB4C23" w:rsidRPr="00704805">
        <w:rPr>
          <w:rFonts w:ascii="標楷體" w:eastAsia="標楷體" w:hAnsi="標楷體" w:hint="eastAsia"/>
          <w:sz w:val="28"/>
          <w:szCs w:val="28"/>
        </w:rPr>
        <w:t>植</w:t>
      </w:r>
      <w:r w:rsidRPr="00704805">
        <w:rPr>
          <w:rFonts w:ascii="標楷體" w:eastAsia="標楷體" w:hAnsi="標楷體" w:hint="eastAsia"/>
          <w:sz w:val="28"/>
          <w:szCs w:val="28"/>
        </w:rPr>
        <w:t>基於</w:t>
      </w:r>
      <w:r w:rsidR="00EB4C23" w:rsidRPr="00704805">
        <w:rPr>
          <w:rFonts w:ascii="標楷體" w:eastAsia="標楷體" w:hAnsi="標楷體" w:hint="eastAsia"/>
          <w:sz w:val="28"/>
          <w:szCs w:val="28"/>
        </w:rPr>
        <w:t>學習社會白皮書，</w:t>
      </w:r>
      <w:r w:rsidR="00B52A6D" w:rsidRPr="00704805">
        <w:rPr>
          <w:rFonts w:ascii="標楷體" w:eastAsia="標楷體" w:hAnsi="標楷體" w:hint="eastAsia"/>
          <w:sz w:val="28"/>
          <w:szCs w:val="28"/>
        </w:rPr>
        <w:t>面對未來社會的問題與挑戰，目前終身學習的相關政策</w:t>
      </w:r>
      <w:r w:rsidR="00704805" w:rsidRPr="00704805">
        <w:rPr>
          <w:rFonts w:ascii="標楷體" w:eastAsia="標楷體" w:hAnsi="標楷體" w:hint="eastAsia"/>
          <w:sz w:val="28"/>
          <w:szCs w:val="28"/>
        </w:rPr>
        <w:t>雖有終身學習法及其相關法規作為推動依據，並持續有</w:t>
      </w:r>
      <w:r w:rsidR="004C7312">
        <w:rPr>
          <w:rFonts w:ascii="標楷體" w:eastAsia="標楷體" w:hAnsi="標楷體" w:hint="eastAsia"/>
          <w:sz w:val="28"/>
          <w:szCs w:val="28"/>
        </w:rPr>
        <w:t>個別計畫辦理業務推展，惟</w:t>
      </w:r>
      <w:r w:rsidR="00B52A6D" w:rsidRPr="00704805">
        <w:rPr>
          <w:rFonts w:ascii="標楷體" w:eastAsia="標楷體" w:hAnsi="標楷體" w:hint="eastAsia"/>
          <w:sz w:val="28"/>
          <w:szCs w:val="28"/>
        </w:rPr>
        <w:t>尚缺乏系統性、前瞻性的政策指引，亦</w:t>
      </w:r>
      <w:r w:rsidR="00D14E8D">
        <w:rPr>
          <w:rFonts w:ascii="標楷體" w:eastAsia="標楷體" w:hAnsi="標楷體" w:hint="eastAsia"/>
          <w:sz w:val="28"/>
          <w:szCs w:val="28"/>
        </w:rPr>
        <w:t>需提出</w:t>
      </w:r>
      <w:r w:rsidR="00B52A6D" w:rsidRPr="00704805">
        <w:rPr>
          <w:rFonts w:ascii="標楷體" w:eastAsia="標楷體" w:hAnsi="標楷體" w:hint="eastAsia"/>
          <w:sz w:val="28"/>
          <w:szCs w:val="28"/>
        </w:rPr>
        <w:t>整合性的中長程發展計畫，亟待</w:t>
      </w:r>
      <w:r w:rsidR="003959A4">
        <w:rPr>
          <w:rFonts w:ascii="標楷體" w:eastAsia="標楷體" w:hAnsi="標楷體" w:hint="eastAsia"/>
          <w:sz w:val="28"/>
          <w:szCs w:val="28"/>
        </w:rPr>
        <w:t>前瞻因應、跨部會合作與跨領域資源整合，俾</w:t>
      </w:r>
      <w:r w:rsidR="00B52A6D" w:rsidRPr="00704805">
        <w:rPr>
          <w:rFonts w:ascii="標楷體" w:eastAsia="標楷體" w:hAnsi="標楷體" w:hint="eastAsia"/>
          <w:sz w:val="28"/>
          <w:szCs w:val="28"/>
        </w:rPr>
        <w:t>群策群力，共同</w:t>
      </w:r>
      <w:r w:rsidR="003959A4">
        <w:rPr>
          <w:rFonts w:ascii="標楷體" w:eastAsia="標楷體" w:hAnsi="標楷體" w:hint="eastAsia"/>
          <w:sz w:val="28"/>
          <w:szCs w:val="28"/>
        </w:rPr>
        <w:t>發揮終身學習業務推展之綜效</w:t>
      </w:r>
      <w:r w:rsidR="004C7312">
        <w:rPr>
          <w:rFonts w:ascii="標楷體" w:eastAsia="標楷體" w:hAnsi="標楷體" w:hint="eastAsia"/>
          <w:sz w:val="28"/>
          <w:szCs w:val="28"/>
        </w:rPr>
        <w:t>，爰依據</w:t>
      </w:r>
      <w:r w:rsidR="004C7312" w:rsidRPr="00704805">
        <w:rPr>
          <w:rFonts w:ascii="標楷體" w:eastAsia="標楷體" w:hAnsi="標楷體" w:hint="eastAsia"/>
          <w:sz w:val="28"/>
          <w:szCs w:val="28"/>
        </w:rPr>
        <w:t>學習社會白皮書</w:t>
      </w:r>
      <w:r w:rsidR="004C7312">
        <w:rPr>
          <w:rFonts w:ascii="標楷體" w:eastAsia="標楷體" w:hAnsi="標楷體" w:hint="eastAsia"/>
          <w:sz w:val="28"/>
          <w:szCs w:val="28"/>
        </w:rPr>
        <w:t>之行動方案發展出本中程發展計畫</w:t>
      </w:r>
      <w:r w:rsidR="00B52A6D" w:rsidRPr="00704805">
        <w:rPr>
          <w:rFonts w:ascii="標楷體" w:eastAsia="標楷體" w:hAnsi="標楷體" w:hint="eastAsia"/>
          <w:sz w:val="28"/>
          <w:szCs w:val="28"/>
        </w:rPr>
        <w:t>。</w:t>
      </w:r>
    </w:p>
    <w:p w:rsidR="000F5D3C" w:rsidRPr="00704805" w:rsidRDefault="000F5D3C" w:rsidP="00704805">
      <w:pPr>
        <w:spacing w:line="440" w:lineRule="exact"/>
        <w:ind w:left="560" w:hangingChars="200" w:hanging="560"/>
        <w:jc w:val="both"/>
        <w:rPr>
          <w:rFonts w:ascii="標楷體" w:eastAsia="標楷體" w:hAnsi="標楷體"/>
          <w:sz w:val="28"/>
          <w:szCs w:val="28"/>
        </w:rPr>
      </w:pPr>
    </w:p>
    <w:p w:rsidR="000F5D3C" w:rsidRPr="00704805" w:rsidRDefault="00856806" w:rsidP="00704805">
      <w:pPr>
        <w:spacing w:line="440" w:lineRule="exact"/>
        <w:jc w:val="both"/>
        <w:rPr>
          <w:rFonts w:ascii="標楷體" w:eastAsia="標楷體" w:hAnsi="標楷體"/>
          <w:b/>
          <w:sz w:val="28"/>
          <w:szCs w:val="28"/>
        </w:rPr>
      </w:pPr>
      <w:r w:rsidRPr="00704805">
        <w:rPr>
          <w:rFonts w:ascii="標楷體" w:eastAsia="標楷體" w:hAnsi="標楷體" w:hint="eastAsia"/>
          <w:b/>
          <w:sz w:val="28"/>
          <w:szCs w:val="28"/>
        </w:rPr>
        <w:t>貳</w:t>
      </w:r>
      <w:r w:rsidR="000F5D3C" w:rsidRPr="00704805">
        <w:rPr>
          <w:rFonts w:ascii="標楷體" w:eastAsia="標楷體" w:hAnsi="標楷體" w:hint="eastAsia"/>
          <w:b/>
          <w:sz w:val="28"/>
          <w:szCs w:val="28"/>
        </w:rPr>
        <w:t>、實施期程</w:t>
      </w:r>
    </w:p>
    <w:p w:rsidR="000F5D3C" w:rsidRPr="00704805" w:rsidRDefault="000F5D3C" w:rsidP="0099646E">
      <w:pPr>
        <w:spacing w:line="440" w:lineRule="exact"/>
        <w:ind w:firstLine="567"/>
        <w:jc w:val="both"/>
        <w:rPr>
          <w:rFonts w:ascii="標楷體" w:eastAsia="標楷體" w:hAnsi="標楷體"/>
          <w:sz w:val="28"/>
          <w:szCs w:val="28"/>
        </w:rPr>
      </w:pPr>
      <w:r w:rsidRPr="00704805">
        <w:rPr>
          <w:rFonts w:ascii="標楷體" w:eastAsia="標楷體" w:hAnsi="標楷體" w:hint="eastAsia"/>
          <w:sz w:val="28"/>
          <w:szCs w:val="28"/>
        </w:rPr>
        <w:t>本中程計</w:t>
      </w:r>
      <w:r w:rsidR="00063AFC" w:rsidRPr="00704805">
        <w:rPr>
          <w:rFonts w:ascii="標楷體" w:eastAsia="標楷體" w:hAnsi="標楷體" w:hint="eastAsia"/>
          <w:sz w:val="28"/>
          <w:szCs w:val="28"/>
        </w:rPr>
        <w:t>畫</w:t>
      </w:r>
      <w:r w:rsidRPr="00704805">
        <w:rPr>
          <w:rFonts w:ascii="標楷體" w:eastAsia="標楷體" w:hAnsi="標楷體" w:hint="eastAsia"/>
          <w:sz w:val="28"/>
          <w:szCs w:val="28"/>
        </w:rPr>
        <w:t>之實施期程：民國</w:t>
      </w:r>
      <w:r w:rsidR="00063AFC" w:rsidRPr="00704805">
        <w:rPr>
          <w:rFonts w:ascii="標楷體" w:eastAsia="標楷體" w:hAnsi="標楷體" w:hint="eastAsia"/>
          <w:sz w:val="28"/>
          <w:szCs w:val="28"/>
        </w:rPr>
        <w:t>110</w:t>
      </w:r>
      <w:r w:rsidRPr="00704805">
        <w:rPr>
          <w:rFonts w:ascii="標楷體" w:eastAsia="標楷體" w:hAnsi="標楷體" w:hint="eastAsia"/>
          <w:sz w:val="28"/>
          <w:szCs w:val="28"/>
        </w:rPr>
        <w:t>年</w:t>
      </w:r>
      <w:r w:rsidR="00063AFC" w:rsidRPr="00704805">
        <w:rPr>
          <w:rFonts w:ascii="標楷體" w:eastAsia="標楷體" w:hAnsi="標楷體" w:hint="eastAsia"/>
          <w:sz w:val="28"/>
          <w:szCs w:val="28"/>
        </w:rPr>
        <w:t>1</w:t>
      </w:r>
      <w:r w:rsidRPr="00704805">
        <w:rPr>
          <w:rFonts w:ascii="標楷體" w:eastAsia="標楷體" w:hAnsi="標楷體" w:hint="eastAsia"/>
          <w:sz w:val="28"/>
          <w:szCs w:val="28"/>
        </w:rPr>
        <w:t>月至民國</w:t>
      </w:r>
      <w:r w:rsidR="00063AFC" w:rsidRPr="00704805">
        <w:rPr>
          <w:rFonts w:ascii="標楷體" w:eastAsia="標楷體" w:hAnsi="標楷體" w:hint="eastAsia"/>
          <w:sz w:val="28"/>
          <w:szCs w:val="28"/>
        </w:rPr>
        <w:t>113</w:t>
      </w:r>
      <w:r w:rsidRPr="00704805">
        <w:rPr>
          <w:rFonts w:ascii="標楷體" w:eastAsia="標楷體" w:hAnsi="標楷體" w:hint="eastAsia"/>
          <w:sz w:val="28"/>
          <w:szCs w:val="28"/>
        </w:rPr>
        <w:t>年</w:t>
      </w:r>
      <w:r w:rsidR="00063AFC" w:rsidRPr="00704805">
        <w:rPr>
          <w:rFonts w:ascii="標楷體" w:eastAsia="標楷體" w:hAnsi="標楷體" w:hint="eastAsia"/>
          <w:sz w:val="28"/>
          <w:szCs w:val="28"/>
        </w:rPr>
        <w:t>12</w:t>
      </w:r>
      <w:r w:rsidRPr="00704805">
        <w:rPr>
          <w:rFonts w:ascii="標楷體" w:eastAsia="標楷體" w:hAnsi="標楷體" w:hint="eastAsia"/>
          <w:sz w:val="28"/>
          <w:szCs w:val="28"/>
        </w:rPr>
        <w:t>月</w:t>
      </w:r>
      <w:r w:rsidR="0099646E">
        <w:rPr>
          <w:rFonts w:ascii="標楷體" w:eastAsia="標楷體" w:hAnsi="標楷體" w:hint="eastAsia"/>
          <w:sz w:val="28"/>
          <w:szCs w:val="28"/>
        </w:rPr>
        <w:t>，計</w:t>
      </w:r>
      <w:r w:rsidR="00063AFC" w:rsidRPr="00704805">
        <w:rPr>
          <w:rFonts w:ascii="標楷體" w:eastAsia="標楷體" w:hAnsi="標楷體" w:hint="eastAsia"/>
          <w:sz w:val="28"/>
          <w:szCs w:val="28"/>
        </w:rPr>
        <w:t>4</w:t>
      </w:r>
      <w:r w:rsidRPr="00704805">
        <w:rPr>
          <w:rFonts w:ascii="標楷體" w:eastAsia="標楷體" w:hAnsi="標楷體" w:hint="eastAsia"/>
          <w:sz w:val="28"/>
          <w:szCs w:val="28"/>
        </w:rPr>
        <w:t>年。</w:t>
      </w:r>
    </w:p>
    <w:p w:rsidR="000F5D3C" w:rsidRPr="00704805" w:rsidRDefault="000F5D3C" w:rsidP="00704805">
      <w:pPr>
        <w:pStyle w:val="a7"/>
        <w:spacing w:line="440" w:lineRule="exact"/>
        <w:ind w:leftChars="0" w:left="0"/>
        <w:jc w:val="both"/>
        <w:rPr>
          <w:rFonts w:ascii="標楷體" w:eastAsia="標楷體" w:hAnsi="標楷體"/>
          <w:b/>
          <w:bCs/>
          <w:sz w:val="28"/>
          <w:szCs w:val="28"/>
          <w:highlight w:val="yellow"/>
        </w:rPr>
      </w:pPr>
    </w:p>
    <w:p w:rsidR="0029147C" w:rsidRPr="00704805" w:rsidRDefault="00856806" w:rsidP="00704805">
      <w:pPr>
        <w:pStyle w:val="a7"/>
        <w:spacing w:line="440" w:lineRule="exact"/>
        <w:ind w:leftChars="0" w:left="0"/>
        <w:jc w:val="both"/>
        <w:rPr>
          <w:rFonts w:ascii="標楷體" w:eastAsia="標楷體" w:hAnsi="標楷體"/>
          <w:b/>
          <w:bCs/>
          <w:sz w:val="28"/>
          <w:szCs w:val="28"/>
        </w:rPr>
      </w:pPr>
      <w:r w:rsidRPr="00704805">
        <w:rPr>
          <w:rFonts w:ascii="標楷體" w:eastAsia="標楷體" w:hAnsi="標楷體" w:hint="eastAsia"/>
          <w:b/>
          <w:bCs/>
          <w:sz w:val="28"/>
          <w:szCs w:val="28"/>
        </w:rPr>
        <w:t>參</w:t>
      </w:r>
      <w:r w:rsidR="00DA0722" w:rsidRPr="00704805">
        <w:rPr>
          <w:rFonts w:ascii="標楷體" w:eastAsia="標楷體" w:hAnsi="標楷體" w:hint="eastAsia"/>
          <w:b/>
          <w:bCs/>
          <w:sz w:val="28"/>
          <w:szCs w:val="28"/>
        </w:rPr>
        <w:t>、未來環境預測與問題評析</w:t>
      </w:r>
    </w:p>
    <w:p w:rsidR="0029147C" w:rsidRPr="00704805" w:rsidRDefault="0029147C" w:rsidP="00704805">
      <w:pPr>
        <w:pStyle w:val="a7"/>
        <w:spacing w:line="440" w:lineRule="exact"/>
        <w:ind w:leftChars="0" w:left="0"/>
        <w:jc w:val="both"/>
        <w:rPr>
          <w:rFonts w:ascii="標楷體" w:eastAsia="標楷體" w:hAnsi="標楷體"/>
          <w:sz w:val="28"/>
          <w:szCs w:val="28"/>
        </w:rPr>
      </w:pPr>
      <w:r w:rsidRPr="00704805">
        <w:rPr>
          <w:rFonts w:ascii="標楷體" w:eastAsia="標楷體" w:hAnsi="標楷體" w:hint="eastAsia"/>
          <w:sz w:val="28"/>
          <w:szCs w:val="28"/>
        </w:rPr>
        <w:t xml:space="preserve">    近年來，在全球化、數位化、少子女化及高齡化趨勢的多重衝擊之下，我國社會的發展，正面臨諸多前所未有的挑戰。終身學習中程發展計畫的推動，勢必需要掌握未來趨勢，預測未來環境，並且採取有效策略，以前</w:t>
      </w:r>
      <w:proofErr w:type="gramStart"/>
      <w:r w:rsidRPr="00704805">
        <w:rPr>
          <w:rFonts w:ascii="標楷體" w:eastAsia="標楷體" w:hAnsi="標楷體" w:hint="eastAsia"/>
          <w:sz w:val="28"/>
          <w:szCs w:val="28"/>
        </w:rPr>
        <w:t>瞻</w:t>
      </w:r>
      <w:proofErr w:type="gramEnd"/>
      <w:r w:rsidRPr="00704805">
        <w:rPr>
          <w:rFonts w:ascii="標楷體" w:eastAsia="標楷體" w:hAnsi="標楷體" w:hint="eastAsia"/>
          <w:sz w:val="28"/>
          <w:szCs w:val="28"/>
        </w:rPr>
        <w:t>因應各種可能發生的問題。</w:t>
      </w:r>
    </w:p>
    <w:p w:rsidR="0029147C" w:rsidRPr="00704805" w:rsidRDefault="00856806" w:rsidP="00704805">
      <w:pPr>
        <w:pStyle w:val="a7"/>
        <w:spacing w:line="440" w:lineRule="exact"/>
        <w:ind w:leftChars="0" w:left="0"/>
        <w:jc w:val="both"/>
        <w:rPr>
          <w:rFonts w:ascii="標楷體" w:eastAsia="標楷體" w:hAnsi="標楷體"/>
          <w:b/>
          <w:bCs/>
          <w:sz w:val="28"/>
          <w:szCs w:val="28"/>
        </w:rPr>
      </w:pPr>
      <w:r w:rsidRPr="00704805">
        <w:rPr>
          <w:rFonts w:ascii="標楷體" w:eastAsia="標楷體" w:hAnsi="標楷體" w:hint="eastAsia"/>
          <w:b/>
          <w:bCs/>
          <w:sz w:val="28"/>
          <w:szCs w:val="28"/>
        </w:rPr>
        <w:t xml:space="preserve">    </w:t>
      </w:r>
      <w:r w:rsidR="0029147C" w:rsidRPr="00704805">
        <w:rPr>
          <w:rFonts w:ascii="標楷體" w:eastAsia="標楷體" w:hAnsi="標楷體" w:hint="eastAsia"/>
          <w:b/>
          <w:bCs/>
          <w:sz w:val="28"/>
          <w:szCs w:val="28"/>
        </w:rPr>
        <w:t>一</w:t>
      </w:r>
      <w:r w:rsidRPr="00704805">
        <w:rPr>
          <w:rFonts w:ascii="標楷體" w:eastAsia="標楷體" w:hAnsi="標楷體" w:hint="eastAsia"/>
          <w:b/>
          <w:bCs/>
          <w:sz w:val="28"/>
          <w:szCs w:val="28"/>
        </w:rPr>
        <w:t>、</w:t>
      </w:r>
      <w:r w:rsidR="0029147C" w:rsidRPr="00704805">
        <w:rPr>
          <w:rFonts w:ascii="標楷體" w:eastAsia="標楷體" w:hAnsi="標楷體" w:hint="eastAsia"/>
          <w:b/>
          <w:bCs/>
          <w:sz w:val="28"/>
          <w:szCs w:val="28"/>
        </w:rPr>
        <w:t>未來環境的預測</w:t>
      </w:r>
    </w:p>
    <w:p w:rsidR="0029147C" w:rsidRPr="00704805" w:rsidRDefault="0029147C" w:rsidP="00704805">
      <w:pPr>
        <w:pStyle w:val="a7"/>
        <w:spacing w:line="440" w:lineRule="exact"/>
        <w:ind w:leftChars="0" w:left="240"/>
        <w:jc w:val="both"/>
        <w:rPr>
          <w:rFonts w:ascii="標楷體" w:eastAsia="標楷體" w:hAnsi="標楷體"/>
          <w:sz w:val="28"/>
          <w:szCs w:val="28"/>
        </w:rPr>
      </w:pPr>
      <w:r w:rsidRPr="00704805">
        <w:rPr>
          <w:rFonts w:ascii="標楷體" w:eastAsia="標楷體" w:hAnsi="標楷體" w:hint="eastAsia"/>
          <w:b/>
          <w:bCs/>
          <w:sz w:val="28"/>
          <w:szCs w:val="28"/>
        </w:rPr>
        <w:t xml:space="preserve">  1.少子女化與高齡化的衝擊</w:t>
      </w:r>
    </w:p>
    <w:p w:rsidR="0029147C" w:rsidRPr="00704805" w:rsidRDefault="0029147C" w:rsidP="00704805">
      <w:pPr>
        <w:pStyle w:val="a7"/>
        <w:spacing w:line="440" w:lineRule="exact"/>
        <w:ind w:leftChars="0" w:left="0" w:firstLine="480"/>
        <w:jc w:val="both"/>
        <w:rPr>
          <w:rFonts w:ascii="標楷體" w:eastAsia="標楷體" w:hAnsi="標楷體"/>
          <w:sz w:val="28"/>
          <w:szCs w:val="28"/>
        </w:rPr>
      </w:pPr>
      <w:r w:rsidRPr="00704805">
        <w:rPr>
          <w:rFonts w:ascii="標楷體" w:eastAsia="標楷體" w:hAnsi="標楷體" w:hint="eastAsia"/>
          <w:sz w:val="28"/>
          <w:szCs w:val="28"/>
        </w:rPr>
        <w:t>我國目前面對未來最大的挑戰之一，就是人口結構的改變，產生了少子女</w:t>
      </w:r>
      <w:r w:rsidR="00063AFC" w:rsidRPr="00704805">
        <w:rPr>
          <w:rFonts w:ascii="標楷體" w:eastAsia="標楷體" w:hAnsi="標楷體" w:hint="eastAsia"/>
          <w:sz w:val="28"/>
          <w:szCs w:val="28"/>
        </w:rPr>
        <w:t>化</w:t>
      </w:r>
      <w:r w:rsidRPr="00704805">
        <w:rPr>
          <w:rFonts w:ascii="標楷體" w:eastAsia="標楷體" w:hAnsi="標楷體" w:hint="eastAsia"/>
          <w:sz w:val="28"/>
          <w:szCs w:val="28"/>
        </w:rPr>
        <w:t>與高齡化的各種衝擊。在少子女化方面，由於出生人口數急遽減少，導致各級學校招生日益困難，學校被迫轉型或退場，國民小學面臨</w:t>
      </w:r>
      <w:proofErr w:type="gramStart"/>
      <w:r w:rsidRPr="00704805">
        <w:rPr>
          <w:rFonts w:ascii="標楷體" w:eastAsia="標楷體" w:hAnsi="標楷體" w:hint="eastAsia"/>
          <w:sz w:val="28"/>
          <w:szCs w:val="28"/>
        </w:rPr>
        <w:t>併</w:t>
      </w:r>
      <w:proofErr w:type="gramEnd"/>
      <w:r w:rsidRPr="00704805">
        <w:rPr>
          <w:rFonts w:ascii="標楷體" w:eastAsia="標楷體" w:hAnsi="標楷體" w:hint="eastAsia"/>
          <w:sz w:val="28"/>
          <w:szCs w:val="28"/>
        </w:rPr>
        <w:t>校或廢校挑戰的比比皆是；高等教育的大專校院，面臨招生不足而不得不退場的也日見增多。</w:t>
      </w:r>
    </w:p>
    <w:p w:rsidR="0029147C" w:rsidRPr="00704805" w:rsidRDefault="0029147C" w:rsidP="00704805">
      <w:pPr>
        <w:pStyle w:val="a7"/>
        <w:spacing w:line="440" w:lineRule="exact"/>
        <w:ind w:leftChars="0" w:left="0" w:firstLine="480"/>
        <w:jc w:val="both"/>
        <w:rPr>
          <w:rFonts w:ascii="標楷體" w:eastAsia="標楷體" w:hAnsi="標楷體"/>
          <w:sz w:val="28"/>
          <w:szCs w:val="28"/>
        </w:rPr>
      </w:pPr>
      <w:proofErr w:type="gramStart"/>
      <w:r w:rsidRPr="00704805">
        <w:rPr>
          <w:rFonts w:ascii="標楷體" w:eastAsia="標楷體" w:hAnsi="標楷體" w:hint="eastAsia"/>
          <w:sz w:val="28"/>
          <w:szCs w:val="28"/>
        </w:rPr>
        <w:t>此外，</w:t>
      </w:r>
      <w:proofErr w:type="gramEnd"/>
      <w:r w:rsidRPr="00704805">
        <w:rPr>
          <w:rFonts w:ascii="標楷體" w:eastAsia="標楷體" w:hAnsi="標楷體" w:hint="eastAsia"/>
          <w:sz w:val="28"/>
          <w:szCs w:val="28"/>
        </w:rPr>
        <w:t>由於醫藥進步與注重健康的結果，使得國人壽命不斷延長，高齡人口快速增加，我國即將在202</w:t>
      </w:r>
      <w:r w:rsidR="00063AFC" w:rsidRPr="00704805">
        <w:rPr>
          <w:rFonts w:ascii="標楷體" w:eastAsia="標楷體" w:hAnsi="標楷體" w:hint="eastAsia"/>
          <w:sz w:val="28"/>
          <w:szCs w:val="28"/>
        </w:rPr>
        <w:t>5</w:t>
      </w:r>
      <w:r w:rsidR="00DC7F07" w:rsidRPr="00704805">
        <w:rPr>
          <w:rStyle w:val="af6"/>
          <w:rFonts w:ascii="標楷體" w:eastAsia="標楷體" w:hAnsi="標楷體"/>
          <w:sz w:val="28"/>
          <w:szCs w:val="28"/>
        </w:rPr>
        <w:footnoteReference w:id="1"/>
      </w:r>
      <w:r w:rsidRPr="00704805">
        <w:rPr>
          <w:rFonts w:ascii="標楷體" w:eastAsia="標楷體" w:hAnsi="標楷體" w:hint="eastAsia"/>
          <w:sz w:val="28"/>
          <w:szCs w:val="28"/>
        </w:rPr>
        <w:t>年進入超高齡社會。面對人口高齡化的挑戰，諸多高齡問題如失智、失能、獨居、憂鬱、詐騙或跌倒等問題，都需要採取積極的措施，予以前瞻預防。另一方面，高齡</w:t>
      </w:r>
      <w:r w:rsidRPr="00704805">
        <w:rPr>
          <w:rFonts w:ascii="標楷體" w:eastAsia="標楷體" w:hAnsi="標楷體" w:hint="eastAsia"/>
          <w:sz w:val="28"/>
          <w:szCs w:val="28"/>
        </w:rPr>
        <w:lastRenderedPageBreak/>
        <w:t>者的終身學習需求將日益增加，高齡教育政策的規劃與資源的分配，將成為超高齡社會的重要議題。</w:t>
      </w:r>
    </w:p>
    <w:p w:rsidR="0029147C" w:rsidRPr="00704805" w:rsidRDefault="0029147C" w:rsidP="00704805">
      <w:pPr>
        <w:pStyle w:val="a7"/>
        <w:spacing w:line="440" w:lineRule="exact"/>
        <w:ind w:leftChars="0"/>
        <w:jc w:val="both"/>
        <w:rPr>
          <w:rFonts w:ascii="標楷體" w:eastAsia="標楷體" w:hAnsi="標楷體"/>
          <w:b/>
          <w:bCs/>
          <w:sz w:val="28"/>
          <w:szCs w:val="28"/>
        </w:rPr>
      </w:pPr>
      <w:r w:rsidRPr="00704805">
        <w:rPr>
          <w:rFonts w:ascii="標楷體" w:eastAsia="標楷體" w:hAnsi="標楷體" w:hint="eastAsia"/>
          <w:b/>
          <w:bCs/>
          <w:sz w:val="28"/>
          <w:szCs w:val="28"/>
        </w:rPr>
        <w:t>2.多元文化、世代融合與跨域合作的趨勢</w:t>
      </w:r>
    </w:p>
    <w:p w:rsidR="0029147C" w:rsidRPr="00704805" w:rsidRDefault="0029147C" w:rsidP="00704805">
      <w:pPr>
        <w:pStyle w:val="a7"/>
        <w:spacing w:line="440" w:lineRule="exact"/>
        <w:ind w:leftChars="0" w:left="0" w:firstLine="480"/>
        <w:jc w:val="both"/>
        <w:rPr>
          <w:rFonts w:ascii="標楷體" w:eastAsia="標楷體" w:hAnsi="標楷體"/>
          <w:sz w:val="28"/>
          <w:szCs w:val="28"/>
        </w:rPr>
      </w:pPr>
      <w:r w:rsidRPr="00704805">
        <w:rPr>
          <w:rFonts w:ascii="標楷體" w:eastAsia="標楷體" w:hAnsi="標楷體" w:hint="eastAsia"/>
          <w:sz w:val="28"/>
          <w:szCs w:val="28"/>
        </w:rPr>
        <w:t>近數十年來，伴隨著外來移民的日漸增加，導致我國的族群文化日趨多元；由於社會人口老化日趨明顯，以致不同世代之間的隔閡日漸加深；而各行各業追求專業發展的結果，也導致隔行如隔山的現象日趨嚴重。在文化異質化、世代差異化、及分工專精化的多重趨勢衝擊之下，我國未來面臨的另一項挑戰是：如何使得不同的文化群體之間能夠相互融合，以及跨文化之間能夠交流與合作；如何使得不同世代之間能夠相互溝通，包容接納，形成跨世代的融合；而更重要的是，如何使得專精分化日趨細密的各行各業，能夠打破本位主義，相互合作，形成跨領域合作的生命共同體。</w:t>
      </w:r>
    </w:p>
    <w:p w:rsidR="0029147C" w:rsidRPr="00704805" w:rsidRDefault="00920033" w:rsidP="00704805">
      <w:pPr>
        <w:pStyle w:val="a7"/>
        <w:spacing w:line="440" w:lineRule="exact"/>
        <w:ind w:leftChars="0" w:left="0" w:firstLine="480"/>
        <w:jc w:val="both"/>
        <w:rPr>
          <w:rFonts w:ascii="標楷體" w:eastAsia="標楷體" w:hAnsi="標楷體"/>
          <w:sz w:val="28"/>
          <w:szCs w:val="28"/>
          <w:highlight w:val="yellow"/>
        </w:rPr>
      </w:pPr>
      <w:r w:rsidRPr="00704805">
        <w:rPr>
          <w:rFonts w:ascii="標楷體" w:eastAsia="標楷體" w:hAnsi="標楷體" w:hint="eastAsia"/>
          <w:sz w:val="28"/>
          <w:szCs w:val="28"/>
        </w:rPr>
        <w:t>未來終身學習的政策規劃與推動，勢必需要因應多元文化、世代融合與跨域合作的趨勢，引導多元文化的和諧發展，橋接世代之間的溝通互動，並且促進不同領域之間的跨域合作。多元文化之間的衝突，可以透過終身學習而增進相互的理解和包容；不同世代之間的差異，可以透過終身學習而縮小彼此之間的鴻溝；城鄉之間或不同領域之間的隔閡，更可以透過終身學習而予以突破，進而創造集體的智慧，共生共榮。</w:t>
      </w:r>
    </w:p>
    <w:p w:rsidR="0029147C" w:rsidRPr="00704805" w:rsidRDefault="0029147C" w:rsidP="00704805">
      <w:pPr>
        <w:pStyle w:val="a7"/>
        <w:spacing w:line="440" w:lineRule="exact"/>
        <w:ind w:leftChars="0" w:left="0" w:firstLine="480"/>
        <w:jc w:val="both"/>
        <w:rPr>
          <w:rFonts w:ascii="標楷體" w:eastAsia="標楷體" w:hAnsi="標楷體"/>
          <w:sz w:val="28"/>
          <w:szCs w:val="28"/>
        </w:rPr>
      </w:pPr>
      <w:r w:rsidRPr="00704805">
        <w:rPr>
          <w:rFonts w:ascii="標楷體" w:eastAsia="標楷體" w:hAnsi="標楷體" w:hint="eastAsia"/>
          <w:b/>
          <w:bCs/>
          <w:sz w:val="28"/>
          <w:szCs w:val="28"/>
        </w:rPr>
        <w:t>3.人工智慧及數位科技時代的來臨</w:t>
      </w:r>
    </w:p>
    <w:p w:rsidR="0029147C" w:rsidRPr="00704805" w:rsidRDefault="0029147C" w:rsidP="00704805">
      <w:pPr>
        <w:pStyle w:val="a7"/>
        <w:spacing w:line="440" w:lineRule="exact"/>
        <w:ind w:leftChars="0" w:left="0" w:firstLine="480"/>
        <w:jc w:val="both"/>
        <w:rPr>
          <w:rFonts w:ascii="標楷體" w:eastAsia="標楷體" w:hAnsi="標楷體"/>
          <w:sz w:val="28"/>
          <w:szCs w:val="28"/>
        </w:rPr>
      </w:pPr>
      <w:r w:rsidRPr="00704805">
        <w:rPr>
          <w:rFonts w:ascii="標楷體" w:eastAsia="標楷體" w:hAnsi="標楷體" w:hint="eastAsia"/>
          <w:sz w:val="28"/>
          <w:szCs w:val="28"/>
        </w:rPr>
        <w:t>隨著科技發展日新月異，大數據的分析逐漸受到重視，人工智慧普遍深入各行各業，工業4.0時代已經到來，各級學校教育開始倡導創客運動，以及網路化虛擬世界與電子商務的流行，正在改變國人的日常生活，也衝擊著世界各國的教育發展。終身學習的推展與實踐，自然也需積極面對科技發明帶來的衝擊。</w:t>
      </w:r>
    </w:p>
    <w:p w:rsidR="0029147C" w:rsidRPr="00704805" w:rsidRDefault="0029147C" w:rsidP="00704805">
      <w:pPr>
        <w:pStyle w:val="a7"/>
        <w:spacing w:line="440" w:lineRule="exact"/>
        <w:ind w:leftChars="0" w:left="0" w:firstLine="480"/>
        <w:jc w:val="both"/>
        <w:rPr>
          <w:rFonts w:ascii="標楷體" w:eastAsia="標楷體" w:hAnsi="標楷體"/>
          <w:sz w:val="28"/>
          <w:szCs w:val="28"/>
        </w:rPr>
      </w:pPr>
      <w:r w:rsidRPr="00704805">
        <w:rPr>
          <w:rFonts w:ascii="標楷體" w:eastAsia="標楷體" w:hAnsi="標楷體" w:hint="eastAsia"/>
          <w:sz w:val="28"/>
          <w:szCs w:val="28"/>
        </w:rPr>
        <w:t>當前趨勢已經顯明，未來社會將是一個運用大數據分析做決策判斷的時代，以人工智慧為基底的生活形態將日益普及，工業4.0時代的自動化生產將大量取代人工，機器人的應用將普及到日常生活的各個層面，智慧型手機的應用與電腦網路的普及將改變國人的社群關係與消費習慣，數位媒體的發展將為各種教育帶來遠距學習的契機，以學生為主體的翻轉教學也將改變傳統以教師為中心的教學型態。</w:t>
      </w:r>
    </w:p>
    <w:p w:rsidR="0029147C" w:rsidRPr="00704805" w:rsidRDefault="0029147C" w:rsidP="00704805">
      <w:pPr>
        <w:pStyle w:val="a7"/>
        <w:spacing w:line="440" w:lineRule="exact"/>
        <w:ind w:leftChars="0" w:left="0" w:firstLine="480"/>
        <w:jc w:val="both"/>
        <w:rPr>
          <w:rFonts w:ascii="標楷體" w:eastAsia="標楷體" w:hAnsi="標楷體"/>
          <w:sz w:val="28"/>
          <w:szCs w:val="28"/>
        </w:rPr>
      </w:pPr>
      <w:r w:rsidRPr="00704805">
        <w:rPr>
          <w:rFonts w:ascii="標楷體" w:eastAsia="標楷體" w:hAnsi="標楷體" w:hint="eastAsia"/>
          <w:sz w:val="28"/>
          <w:szCs w:val="28"/>
        </w:rPr>
        <w:lastRenderedPageBreak/>
        <w:t xml:space="preserve">因此，面向未來的終身教育政策，勢需積極採取有效策略，將各種科技變遷、發明成果及創新教育的趨勢，導入終身學習的規劃與推展之中。全體國民不分年齡、族群、地域或性別，都需藉終身學習不斷提升科技素養，才能跟上時代的變遷而不被淘汰，進而透過科技素養的學習而創造更美好的生活。 </w:t>
      </w:r>
    </w:p>
    <w:p w:rsidR="0029147C" w:rsidRPr="00704805" w:rsidRDefault="0029147C" w:rsidP="00704805">
      <w:pPr>
        <w:pStyle w:val="a7"/>
        <w:spacing w:line="440" w:lineRule="exact"/>
        <w:ind w:leftChars="0"/>
        <w:jc w:val="both"/>
        <w:rPr>
          <w:rFonts w:ascii="標楷體" w:eastAsia="標楷體" w:hAnsi="標楷體"/>
          <w:b/>
          <w:bCs/>
          <w:sz w:val="28"/>
          <w:szCs w:val="28"/>
        </w:rPr>
      </w:pPr>
      <w:r w:rsidRPr="00704805">
        <w:rPr>
          <w:rFonts w:ascii="標楷體" w:eastAsia="標楷體" w:hAnsi="標楷體" w:hint="eastAsia"/>
          <w:b/>
          <w:bCs/>
          <w:sz w:val="28"/>
          <w:szCs w:val="28"/>
        </w:rPr>
        <w:t>4.全球變遷、永續發展與國際接軌的挑戰</w:t>
      </w:r>
    </w:p>
    <w:p w:rsidR="0029147C" w:rsidRPr="00704805" w:rsidRDefault="0090583D" w:rsidP="00704805">
      <w:pPr>
        <w:pStyle w:val="a7"/>
        <w:spacing w:line="440" w:lineRule="exact"/>
        <w:ind w:leftChars="31" w:left="74" w:firstLine="480"/>
        <w:jc w:val="both"/>
        <w:rPr>
          <w:rFonts w:ascii="標楷體" w:eastAsia="標楷體" w:hAnsi="標楷體"/>
          <w:sz w:val="28"/>
          <w:szCs w:val="28"/>
        </w:rPr>
      </w:pPr>
      <w:r w:rsidRPr="00704805">
        <w:rPr>
          <w:rFonts w:ascii="標楷體" w:eastAsia="標楷體" w:hAnsi="標楷體" w:hint="eastAsia"/>
          <w:sz w:val="28"/>
          <w:szCs w:val="28"/>
        </w:rPr>
        <w:t>不可諱言，世界各國均面臨著空前的自然環境變遷與生態保育的挑戰，地球暖化與空氣污染是各國努力對抗的目標。海洋生態的維繫與水資源的保護，是地球永續發展的重要議題。追求經濟高度的發展或維持自然環境的永續，正挑戰著世界各國的智慧衡。因此，追求地球永續發展，以及尋求經濟發展與環境永續彼此之間的動態平已經成為聯合國的一項重要目標。另一方面，全球化發展趨勢的衝擊之下，世界各國之間的交流往來日趨頻繁，如何與國際接軌、而不自外於國際社會，形成了每一個國家整體發展的一項重大挑戰。</w:t>
      </w:r>
    </w:p>
    <w:p w:rsidR="0029147C" w:rsidRPr="00704805" w:rsidRDefault="0029147C" w:rsidP="00704805">
      <w:pPr>
        <w:pStyle w:val="a7"/>
        <w:spacing w:line="440" w:lineRule="exact"/>
        <w:ind w:leftChars="31" w:left="74"/>
        <w:jc w:val="both"/>
        <w:rPr>
          <w:rFonts w:ascii="標楷體" w:eastAsia="標楷體" w:hAnsi="標楷體"/>
          <w:sz w:val="28"/>
          <w:szCs w:val="28"/>
        </w:rPr>
      </w:pPr>
      <w:r w:rsidRPr="00704805">
        <w:rPr>
          <w:rFonts w:ascii="標楷體" w:eastAsia="標楷體" w:hAnsi="標楷體" w:hint="eastAsia"/>
          <w:sz w:val="28"/>
          <w:szCs w:val="28"/>
        </w:rPr>
        <w:t xml:space="preserve">    面對未來全球變遷、永續發展與國際接軌的各項挑戰，終身學習政策的推動，將可能成為克服挑戰的成功關鍵。由於終身學習可以強化公民的</w:t>
      </w:r>
      <w:r w:rsidR="0099646E" w:rsidRPr="00704805">
        <w:rPr>
          <w:rFonts w:ascii="標楷體" w:eastAsia="標楷體" w:hAnsi="標楷體" w:hint="eastAsia"/>
          <w:sz w:val="28"/>
          <w:szCs w:val="28"/>
        </w:rPr>
        <w:t>環境</w:t>
      </w:r>
      <w:r w:rsidRPr="00704805">
        <w:rPr>
          <w:rFonts w:ascii="標楷體" w:eastAsia="標楷體" w:hAnsi="標楷體" w:hint="eastAsia"/>
          <w:sz w:val="28"/>
          <w:szCs w:val="28"/>
        </w:rPr>
        <w:t>意識，終身學習可以提供國家永續發展的動能，終身學習更可以促進國際接軌有效的鏈結。因此，我國未來終身學習的推展，允宜朝向全球變遷趨勢、國家永續發展及積極國際接軌的方向規劃，使國民擁有豐富的國際觀以及健全的全球意識，而能在國際社會</w:t>
      </w:r>
      <w:r w:rsidR="00063AFC" w:rsidRPr="00704805">
        <w:rPr>
          <w:rFonts w:ascii="標楷體" w:eastAsia="標楷體" w:hAnsi="標楷體" w:hint="eastAsia"/>
          <w:sz w:val="28"/>
          <w:szCs w:val="28"/>
        </w:rPr>
        <w:t>占</w:t>
      </w:r>
      <w:r w:rsidRPr="00704805">
        <w:rPr>
          <w:rFonts w:ascii="標楷體" w:eastAsia="標楷體" w:hAnsi="標楷體" w:hint="eastAsia"/>
          <w:sz w:val="28"/>
          <w:szCs w:val="28"/>
        </w:rPr>
        <w:t>有一席之地。</w:t>
      </w:r>
    </w:p>
    <w:p w:rsidR="0029147C" w:rsidRPr="00704805" w:rsidRDefault="00856806" w:rsidP="00704805">
      <w:pPr>
        <w:pStyle w:val="a7"/>
        <w:spacing w:line="440" w:lineRule="exact"/>
        <w:ind w:leftChars="0" w:left="0"/>
        <w:jc w:val="both"/>
        <w:rPr>
          <w:rFonts w:ascii="標楷體" w:eastAsia="標楷體" w:hAnsi="標楷體"/>
          <w:b/>
          <w:bCs/>
          <w:sz w:val="28"/>
          <w:szCs w:val="28"/>
        </w:rPr>
      </w:pPr>
      <w:r w:rsidRPr="00704805">
        <w:rPr>
          <w:rFonts w:ascii="標楷體" w:eastAsia="標楷體" w:hAnsi="標楷體" w:hint="eastAsia"/>
          <w:b/>
          <w:bCs/>
          <w:sz w:val="28"/>
          <w:szCs w:val="28"/>
        </w:rPr>
        <w:t xml:space="preserve">    二、</w:t>
      </w:r>
      <w:r w:rsidR="0029147C" w:rsidRPr="00704805">
        <w:rPr>
          <w:rFonts w:ascii="標楷體" w:eastAsia="標楷體" w:hAnsi="標楷體" w:hint="eastAsia"/>
          <w:b/>
          <w:bCs/>
          <w:sz w:val="28"/>
          <w:szCs w:val="28"/>
        </w:rPr>
        <w:t>當前終身教育政策實施的問題分析</w:t>
      </w:r>
    </w:p>
    <w:p w:rsidR="0029147C" w:rsidRPr="00704805" w:rsidRDefault="0029147C" w:rsidP="00704805">
      <w:pPr>
        <w:spacing w:line="440" w:lineRule="exact"/>
        <w:ind w:firstLine="480"/>
        <w:jc w:val="both"/>
        <w:rPr>
          <w:rFonts w:ascii="標楷體" w:eastAsia="標楷體" w:hAnsi="標楷體"/>
          <w:sz w:val="28"/>
          <w:szCs w:val="28"/>
        </w:rPr>
      </w:pPr>
      <w:r w:rsidRPr="00704805">
        <w:rPr>
          <w:rFonts w:ascii="標楷體" w:eastAsia="標楷體" w:hAnsi="標楷體" w:hint="eastAsia"/>
          <w:sz w:val="28"/>
          <w:szCs w:val="28"/>
        </w:rPr>
        <w:t>由未來趨勢分析可知，我國目前正面臨人口結構變遷的衝擊，終身教育的結構需要改弦更張；面對多元文化、世代融合與跨域合作的挑戰，終身教育的內涵需要創新突破；面對人工智慧及數位科技時代的影響，終身學習的方法需要徹底翻轉；以及面對全球變遷、永續發展與國際接軌的挑戰，終身教育的推動需要面向世界。</w:t>
      </w:r>
    </w:p>
    <w:p w:rsidR="0029147C" w:rsidRPr="00704805" w:rsidRDefault="0029147C" w:rsidP="00704805">
      <w:pPr>
        <w:pStyle w:val="a7"/>
        <w:spacing w:line="440" w:lineRule="exact"/>
        <w:ind w:leftChars="0" w:left="0"/>
        <w:jc w:val="both"/>
        <w:rPr>
          <w:rFonts w:ascii="標楷體" w:eastAsia="標楷體" w:hAnsi="標楷體"/>
          <w:sz w:val="28"/>
          <w:szCs w:val="28"/>
        </w:rPr>
      </w:pPr>
      <w:r w:rsidRPr="00704805">
        <w:rPr>
          <w:rFonts w:ascii="標楷體" w:eastAsia="標楷體" w:hAnsi="標楷體" w:hint="eastAsia"/>
          <w:sz w:val="28"/>
          <w:szCs w:val="28"/>
        </w:rPr>
        <w:t xml:space="preserve">    整體而言，我國當前終身教育政策的實施，仍然存在著下列問題亟需解決：</w:t>
      </w:r>
    </w:p>
    <w:p w:rsidR="0029147C" w:rsidRPr="00704805" w:rsidRDefault="0029147C" w:rsidP="00704805">
      <w:pPr>
        <w:pStyle w:val="a7"/>
        <w:spacing w:line="440" w:lineRule="exact"/>
        <w:ind w:leftChars="0" w:left="481"/>
        <w:jc w:val="both"/>
        <w:rPr>
          <w:rFonts w:ascii="標楷體" w:eastAsia="標楷體" w:hAnsi="標楷體"/>
          <w:b/>
          <w:bCs/>
          <w:sz w:val="28"/>
          <w:szCs w:val="28"/>
        </w:rPr>
      </w:pPr>
      <w:r w:rsidRPr="00704805">
        <w:rPr>
          <w:rFonts w:ascii="標楷體" w:eastAsia="標楷體" w:hAnsi="標楷體" w:hint="eastAsia"/>
          <w:b/>
          <w:bCs/>
          <w:sz w:val="28"/>
          <w:szCs w:val="28"/>
        </w:rPr>
        <w:t>1.民眾終身學習觀念有待加強，學習參與率有待提升</w:t>
      </w:r>
    </w:p>
    <w:p w:rsidR="0029147C" w:rsidRPr="00704805" w:rsidRDefault="0029147C" w:rsidP="00704805">
      <w:pPr>
        <w:spacing w:line="440" w:lineRule="exact"/>
        <w:ind w:firstLine="480"/>
        <w:jc w:val="both"/>
        <w:rPr>
          <w:rFonts w:ascii="標楷體" w:eastAsia="標楷體" w:hAnsi="標楷體"/>
          <w:sz w:val="28"/>
          <w:szCs w:val="28"/>
        </w:rPr>
      </w:pPr>
      <w:r w:rsidRPr="00704805">
        <w:rPr>
          <w:rFonts w:ascii="標楷體" w:eastAsia="標楷體" w:hAnsi="標楷體" w:hint="eastAsia"/>
          <w:sz w:val="28"/>
          <w:szCs w:val="28"/>
        </w:rPr>
        <w:t>近年來，雖然教育部推展終身教育政策不遺餘力，例如充實社教</w:t>
      </w:r>
      <w:r w:rsidRPr="00704805">
        <w:rPr>
          <w:rFonts w:ascii="標楷體" w:eastAsia="標楷體" w:hAnsi="標楷體" w:hint="eastAsia"/>
          <w:sz w:val="28"/>
          <w:szCs w:val="28"/>
        </w:rPr>
        <w:lastRenderedPageBreak/>
        <w:t>館所的軟硬體設施、補助地方設置社區大學、補助大學開辦樂齡大學、補助全</w:t>
      </w:r>
      <w:r w:rsidR="00063AFC" w:rsidRPr="00704805">
        <w:rPr>
          <w:rFonts w:ascii="標楷體" w:eastAsia="標楷體" w:hAnsi="標楷體" w:hint="eastAsia"/>
          <w:sz w:val="28"/>
          <w:szCs w:val="28"/>
        </w:rPr>
        <w:t>臺</w:t>
      </w:r>
      <w:r w:rsidRPr="00704805">
        <w:rPr>
          <w:rFonts w:ascii="標楷體" w:eastAsia="標楷體" w:hAnsi="標楷體" w:hint="eastAsia"/>
          <w:sz w:val="28"/>
          <w:szCs w:val="28"/>
        </w:rPr>
        <w:t>各鄉鎮市區普設樂齡學習中心、推動高齡學習自主學習團體、設置數位機會中心、增設社區多功能學習中心、發展社區學習與學習型城市等等措施，為我國民眾提供了多樣化的學習機會。</w:t>
      </w:r>
    </w:p>
    <w:p w:rsidR="004909BB" w:rsidRPr="00704805" w:rsidRDefault="004909BB" w:rsidP="00704805">
      <w:pPr>
        <w:spacing w:line="440" w:lineRule="exact"/>
        <w:ind w:firstLine="480"/>
        <w:jc w:val="both"/>
        <w:rPr>
          <w:rFonts w:ascii="標楷體" w:eastAsia="標楷體" w:hAnsi="標楷體"/>
          <w:sz w:val="28"/>
          <w:szCs w:val="28"/>
        </w:rPr>
      </w:pPr>
      <w:r w:rsidRPr="00704805">
        <w:rPr>
          <w:rFonts w:ascii="標楷體" w:eastAsia="標楷體" w:hAnsi="標楷體" w:hint="eastAsia"/>
          <w:sz w:val="28"/>
          <w:szCs w:val="28"/>
        </w:rPr>
        <w:t>然而，整體而言，我國國民對於終身學習的觀念仍然有待建立，對於各種學習參與的情況亦仍然有待提升。根據教育部成人教育調查(2019)</w:t>
      </w:r>
      <w:r w:rsidR="00B0437D" w:rsidRPr="00704805">
        <w:rPr>
          <w:rStyle w:val="af6"/>
          <w:rFonts w:ascii="標楷體" w:eastAsia="標楷體" w:hAnsi="標楷體"/>
          <w:sz w:val="28"/>
          <w:szCs w:val="28"/>
        </w:rPr>
        <w:footnoteReference w:id="2"/>
      </w:r>
      <w:r w:rsidRPr="00704805">
        <w:rPr>
          <w:rFonts w:ascii="標楷體" w:eastAsia="標楷體" w:hAnsi="標楷體" w:hint="eastAsia"/>
          <w:sz w:val="28"/>
          <w:szCs w:val="28"/>
        </w:rPr>
        <w:t>資料顯示，國人參與成人學習的比例</w:t>
      </w:r>
      <w:r w:rsidR="0075312F" w:rsidRPr="00704805">
        <w:rPr>
          <w:rFonts w:ascii="標楷體" w:eastAsia="標楷體" w:hAnsi="標楷體" w:hint="eastAsia"/>
          <w:sz w:val="28"/>
          <w:szCs w:val="28"/>
        </w:rPr>
        <w:t>為</w:t>
      </w:r>
      <w:r w:rsidRPr="00704805">
        <w:rPr>
          <w:rFonts w:ascii="標楷體" w:eastAsia="標楷體" w:hAnsi="標楷體" w:hint="eastAsia"/>
          <w:sz w:val="28"/>
          <w:szCs w:val="28"/>
        </w:rPr>
        <w:t>3</w:t>
      </w:r>
      <w:r w:rsidR="00B0437D" w:rsidRPr="00704805">
        <w:rPr>
          <w:rFonts w:ascii="標楷體" w:eastAsia="標楷體" w:hAnsi="標楷體" w:hint="eastAsia"/>
          <w:sz w:val="28"/>
          <w:szCs w:val="28"/>
        </w:rPr>
        <w:t>8</w:t>
      </w:r>
      <w:r w:rsidRPr="00704805">
        <w:rPr>
          <w:rFonts w:ascii="標楷體" w:eastAsia="標楷體" w:hAnsi="標楷體" w:hint="eastAsia"/>
          <w:sz w:val="28"/>
          <w:szCs w:val="28"/>
        </w:rPr>
        <w:t>.</w:t>
      </w:r>
      <w:r w:rsidR="00B0437D" w:rsidRPr="00704805">
        <w:rPr>
          <w:rFonts w:ascii="標楷體" w:eastAsia="標楷體" w:hAnsi="標楷體" w:hint="eastAsia"/>
          <w:sz w:val="28"/>
          <w:szCs w:val="28"/>
        </w:rPr>
        <w:t>95</w:t>
      </w:r>
      <w:r w:rsidRPr="00704805">
        <w:rPr>
          <w:rFonts w:ascii="標楷體" w:eastAsia="標楷體" w:hAnsi="標楷體" w:hint="eastAsia"/>
          <w:sz w:val="28"/>
          <w:szCs w:val="28"/>
        </w:rPr>
        <w:t>%</w:t>
      </w:r>
      <w:r w:rsidR="00B0437D" w:rsidRPr="00704805">
        <w:rPr>
          <w:rFonts w:ascii="標楷體" w:eastAsia="標楷體" w:hAnsi="標楷體" w:hint="eastAsia"/>
          <w:sz w:val="28"/>
          <w:szCs w:val="28"/>
        </w:rPr>
        <w:t>(18-64歲)</w:t>
      </w:r>
      <w:r w:rsidR="0075312F" w:rsidRPr="00704805">
        <w:rPr>
          <w:rFonts w:ascii="標楷體" w:eastAsia="標楷體" w:hAnsi="標楷體" w:hint="eastAsia"/>
          <w:sz w:val="28"/>
          <w:szCs w:val="28"/>
        </w:rPr>
        <w:t>，</w:t>
      </w:r>
      <w:r w:rsidR="00B0437D" w:rsidRPr="00704805">
        <w:rPr>
          <w:rFonts w:ascii="標楷體" w:eastAsia="標楷體" w:hAnsi="標楷體" w:hint="eastAsia"/>
          <w:sz w:val="28"/>
          <w:szCs w:val="28"/>
        </w:rPr>
        <w:t>相對於鄰近的亞洲國家韓國為41.7%(25-64歲)以及OECD會員國為47%(25-64歲)</w:t>
      </w:r>
      <w:r w:rsidRPr="00704805">
        <w:rPr>
          <w:rFonts w:ascii="標楷體" w:eastAsia="標楷體" w:hAnsi="標楷體" w:cs="標楷體" w:hint="eastAsia"/>
          <w:color w:val="000000"/>
          <w:kern w:val="0"/>
          <w:sz w:val="28"/>
          <w:szCs w:val="28"/>
          <w:lang w:eastAsia="zh-CN" w:bidi="ar"/>
        </w:rPr>
        <w:t>，顯見</w:t>
      </w:r>
      <w:r w:rsidR="00B0437D" w:rsidRPr="00704805">
        <w:rPr>
          <w:rFonts w:ascii="標楷體" w:eastAsia="標楷體" w:hAnsi="標楷體" w:hint="eastAsia"/>
          <w:sz w:val="28"/>
          <w:szCs w:val="28"/>
        </w:rPr>
        <w:t>國人的終身學習</w:t>
      </w:r>
      <w:r w:rsidRPr="00704805">
        <w:rPr>
          <w:rFonts w:ascii="標楷體" w:eastAsia="標楷體" w:hAnsi="標楷體" w:cs="標楷體" w:hint="eastAsia"/>
          <w:color w:val="000000"/>
          <w:kern w:val="0"/>
          <w:sz w:val="28"/>
          <w:szCs w:val="28"/>
          <w:lang w:eastAsia="zh-CN" w:bidi="ar"/>
        </w:rPr>
        <w:t>仍有很大的推展空間。</w:t>
      </w:r>
      <w:r w:rsidRPr="00704805">
        <w:rPr>
          <w:rFonts w:ascii="標楷體" w:eastAsia="標楷體" w:hAnsi="標楷體" w:hint="eastAsia"/>
          <w:sz w:val="28"/>
          <w:szCs w:val="28"/>
        </w:rPr>
        <w:t>因此，如何改變國人終身學習觀念，大幅提高終身學習的參與率，將是未來終身教育政策推展的重要課題。</w:t>
      </w:r>
    </w:p>
    <w:p w:rsidR="0029147C" w:rsidRPr="00704805" w:rsidRDefault="0029147C" w:rsidP="00704805">
      <w:pPr>
        <w:pStyle w:val="a7"/>
        <w:spacing w:line="440" w:lineRule="exact"/>
        <w:ind w:leftChars="0"/>
        <w:jc w:val="both"/>
        <w:rPr>
          <w:rFonts w:ascii="標楷體" w:eastAsia="標楷體" w:hAnsi="標楷體"/>
          <w:b/>
          <w:bCs/>
          <w:sz w:val="28"/>
          <w:szCs w:val="28"/>
        </w:rPr>
      </w:pPr>
      <w:r w:rsidRPr="00704805">
        <w:rPr>
          <w:rFonts w:ascii="標楷體" w:eastAsia="標楷體" w:hAnsi="標楷體" w:hint="eastAsia"/>
          <w:b/>
          <w:bCs/>
          <w:sz w:val="28"/>
          <w:szCs w:val="28"/>
        </w:rPr>
        <w:t>2.終身學習權利保障機制不足，各項法規需要</w:t>
      </w:r>
      <w:r w:rsidR="006D5543" w:rsidRPr="00704805">
        <w:rPr>
          <w:rFonts w:ascii="標楷體" w:eastAsia="標楷體" w:hAnsi="標楷體" w:hint="eastAsia"/>
          <w:b/>
          <w:bCs/>
          <w:sz w:val="28"/>
          <w:szCs w:val="28"/>
        </w:rPr>
        <w:t>持續</w:t>
      </w:r>
      <w:r w:rsidRPr="00704805">
        <w:rPr>
          <w:rFonts w:ascii="標楷體" w:eastAsia="標楷體" w:hAnsi="標楷體" w:hint="eastAsia"/>
          <w:b/>
          <w:bCs/>
          <w:sz w:val="28"/>
          <w:szCs w:val="28"/>
        </w:rPr>
        <w:t>檢討強化</w:t>
      </w:r>
    </w:p>
    <w:p w:rsidR="0029147C" w:rsidRPr="00704805" w:rsidRDefault="0029147C" w:rsidP="00704805">
      <w:pPr>
        <w:spacing w:line="440" w:lineRule="exact"/>
        <w:ind w:firstLine="480"/>
        <w:jc w:val="both"/>
        <w:rPr>
          <w:rFonts w:ascii="標楷體" w:eastAsia="標楷體" w:hAnsi="標楷體"/>
          <w:sz w:val="28"/>
          <w:szCs w:val="28"/>
        </w:rPr>
      </w:pPr>
      <w:r w:rsidRPr="00704805">
        <w:rPr>
          <w:rFonts w:ascii="標楷體" w:eastAsia="標楷體" w:hAnsi="標楷體" w:hint="eastAsia"/>
          <w:sz w:val="28"/>
          <w:szCs w:val="28"/>
        </w:rPr>
        <w:t>終身學習權利的保障，有賴於終身教育體系的建立，以及完善法規的制</w:t>
      </w:r>
      <w:r w:rsidR="0099646E">
        <w:rPr>
          <w:rFonts w:ascii="標楷體" w:eastAsia="標楷體" w:hAnsi="標楷體" w:hint="eastAsia"/>
          <w:sz w:val="28"/>
          <w:szCs w:val="28"/>
        </w:rPr>
        <w:t>定</w:t>
      </w:r>
      <w:r w:rsidRPr="00704805">
        <w:rPr>
          <w:rFonts w:ascii="標楷體" w:eastAsia="標楷體" w:hAnsi="標楷體" w:hint="eastAsia"/>
          <w:sz w:val="28"/>
          <w:szCs w:val="28"/>
        </w:rPr>
        <w:t>。從時間縱向而言，終身學習係指貫穿人生全程各個發展階段的學習參與，也就是各種學習管道的垂直銜接；從空間橫向而言，終身學習係指正規、非正規與非正式</w:t>
      </w:r>
      <w:r w:rsidR="00063AFC" w:rsidRPr="00704805">
        <w:rPr>
          <w:rFonts w:ascii="標楷體" w:eastAsia="標楷體" w:hAnsi="標楷體" w:hint="eastAsia"/>
          <w:sz w:val="28"/>
          <w:szCs w:val="28"/>
        </w:rPr>
        <w:t>3</w:t>
      </w:r>
      <w:r w:rsidRPr="00704805">
        <w:rPr>
          <w:rFonts w:ascii="標楷體" w:eastAsia="標楷體" w:hAnsi="標楷體" w:hint="eastAsia"/>
          <w:sz w:val="28"/>
          <w:szCs w:val="28"/>
        </w:rPr>
        <w:t>大教育體系的水平統整，也就是各種學習機會的橫向聯繫。</w:t>
      </w:r>
    </w:p>
    <w:p w:rsidR="0029147C" w:rsidRPr="00704805" w:rsidRDefault="0029147C" w:rsidP="00704805">
      <w:pPr>
        <w:spacing w:line="440" w:lineRule="exact"/>
        <w:ind w:firstLine="480"/>
        <w:jc w:val="both"/>
        <w:rPr>
          <w:rFonts w:ascii="標楷體" w:eastAsia="標楷體" w:hAnsi="標楷體"/>
          <w:sz w:val="28"/>
          <w:szCs w:val="28"/>
        </w:rPr>
      </w:pPr>
      <w:r w:rsidRPr="00704805">
        <w:rPr>
          <w:rFonts w:ascii="標楷體" w:eastAsia="標楷體" w:hAnsi="標楷體" w:hint="eastAsia"/>
          <w:sz w:val="28"/>
          <w:szCs w:val="28"/>
        </w:rPr>
        <w:t>我國目前雖然正規教育體系漸趨完備，非正規教育體系日趨多元，非正式學習機會日漸充沛；然而整體終身教育發展的垂直銜接與橫向聯繫仍然有所不足。正規教育受到少子女化的衝擊，各級學校招生日益困難，然而仍有為數眾多的成人，並未獲得正規教育的文憑，</w:t>
      </w:r>
      <w:r w:rsidR="00845858" w:rsidRPr="00704805">
        <w:rPr>
          <w:rFonts w:ascii="標楷體" w:eastAsia="標楷體" w:hAnsi="標楷體" w:hint="eastAsia"/>
          <w:sz w:val="28"/>
          <w:szCs w:val="28"/>
        </w:rPr>
        <w:t>顯見</w:t>
      </w:r>
      <w:r w:rsidRPr="00704805">
        <w:rPr>
          <w:rFonts w:ascii="標楷體" w:eastAsia="標楷體" w:hAnsi="標楷體" w:hint="eastAsia"/>
          <w:sz w:val="28"/>
          <w:szCs w:val="28"/>
        </w:rPr>
        <w:t>回流教育</w:t>
      </w:r>
      <w:r w:rsidR="00845858" w:rsidRPr="00704805">
        <w:rPr>
          <w:rFonts w:ascii="標楷體" w:eastAsia="標楷體" w:hAnsi="標楷體" w:hint="eastAsia"/>
          <w:sz w:val="28"/>
          <w:szCs w:val="28"/>
        </w:rPr>
        <w:t>仍有很大</w:t>
      </w:r>
      <w:r w:rsidR="006D5543" w:rsidRPr="00704805">
        <w:rPr>
          <w:rFonts w:ascii="標楷體" w:eastAsia="標楷體" w:hAnsi="標楷體" w:hint="eastAsia"/>
          <w:sz w:val="28"/>
          <w:szCs w:val="28"/>
        </w:rPr>
        <w:t>推展空間</w:t>
      </w:r>
      <w:r w:rsidRPr="00704805">
        <w:rPr>
          <w:rFonts w:ascii="標楷體" w:eastAsia="標楷體" w:hAnsi="標楷體" w:hint="eastAsia"/>
          <w:sz w:val="28"/>
          <w:szCs w:val="28"/>
        </w:rPr>
        <w:t>。另一方面，非正規教育與非正式學習的成果，雖然已有學習成就認證制度；但校外學習的成就，始終甚難得到正規教育的承認。換言之，終身</w:t>
      </w:r>
      <w:r w:rsidR="0099646E">
        <w:rPr>
          <w:rFonts w:ascii="標楷體" w:eastAsia="標楷體" w:hAnsi="標楷體" w:hint="eastAsia"/>
          <w:sz w:val="28"/>
          <w:szCs w:val="28"/>
        </w:rPr>
        <w:t>學習</w:t>
      </w:r>
      <w:r w:rsidRPr="00704805">
        <w:rPr>
          <w:rFonts w:ascii="標楷體" w:eastAsia="標楷體" w:hAnsi="標楷體" w:hint="eastAsia"/>
          <w:sz w:val="28"/>
          <w:szCs w:val="28"/>
        </w:rPr>
        <w:t>體系的橫向聯繫仍然有所不足，正規教育的開放性與非正規教育的銜接性仍有改善的空間。</w:t>
      </w:r>
    </w:p>
    <w:p w:rsidR="0029147C" w:rsidRPr="00704805" w:rsidRDefault="0029147C" w:rsidP="00704805">
      <w:pPr>
        <w:spacing w:line="440" w:lineRule="exact"/>
        <w:ind w:firstLine="480"/>
        <w:jc w:val="both"/>
        <w:rPr>
          <w:rFonts w:ascii="標楷體" w:eastAsia="標楷體" w:hAnsi="標楷體"/>
          <w:sz w:val="28"/>
          <w:szCs w:val="28"/>
        </w:rPr>
      </w:pPr>
      <w:r w:rsidRPr="00704805">
        <w:rPr>
          <w:rFonts w:ascii="標楷體" w:eastAsia="標楷體" w:hAnsi="標楷體" w:hint="eastAsia"/>
          <w:sz w:val="28"/>
          <w:szCs w:val="28"/>
        </w:rPr>
        <w:t>整體而言，我國目前對於特定族群的學習權利保障是有所不足的。例如，新住民或原住民族的學習資源仍然有限，中高齡國民的學習管道仍然不夠多元豐富，</w:t>
      </w:r>
      <w:r w:rsidR="006D5543" w:rsidRPr="00704805">
        <w:rPr>
          <w:rFonts w:ascii="標楷體" w:eastAsia="標楷體" w:hAnsi="標楷體" w:hint="eastAsia"/>
          <w:sz w:val="28"/>
          <w:szCs w:val="28"/>
        </w:rPr>
        <w:t>私人企業員工進修機會仍然受到限制，</w:t>
      </w:r>
      <w:r w:rsidRPr="00704805">
        <w:rPr>
          <w:rFonts w:ascii="標楷體" w:eastAsia="標楷體" w:hAnsi="標楷體" w:hint="eastAsia"/>
          <w:sz w:val="28"/>
          <w:szCs w:val="28"/>
        </w:rPr>
        <w:t>失業民眾的教育訓練課程仍然無法滿足職涯發展需求。凡此種種問題皆顯示，我國國民的終身學習權利保障機制仍然有所不足，各項終身學習相關</w:t>
      </w:r>
      <w:r w:rsidRPr="00704805">
        <w:rPr>
          <w:rFonts w:ascii="標楷體" w:eastAsia="標楷體" w:hAnsi="標楷體" w:hint="eastAsia"/>
          <w:sz w:val="28"/>
          <w:szCs w:val="28"/>
        </w:rPr>
        <w:lastRenderedPageBreak/>
        <w:t>法規有待</w:t>
      </w:r>
      <w:r w:rsidR="006D5543" w:rsidRPr="00704805">
        <w:rPr>
          <w:rFonts w:ascii="標楷體" w:eastAsia="標楷體" w:hAnsi="標楷體" w:hint="eastAsia"/>
          <w:sz w:val="28"/>
          <w:szCs w:val="28"/>
        </w:rPr>
        <w:t>持續</w:t>
      </w:r>
      <w:r w:rsidRPr="00704805">
        <w:rPr>
          <w:rFonts w:ascii="標楷體" w:eastAsia="標楷體" w:hAnsi="標楷體" w:hint="eastAsia"/>
          <w:sz w:val="28"/>
          <w:szCs w:val="28"/>
        </w:rPr>
        <w:t>檢討改進。</w:t>
      </w:r>
    </w:p>
    <w:p w:rsidR="0029147C" w:rsidRPr="00704805" w:rsidRDefault="0029147C" w:rsidP="00704805">
      <w:pPr>
        <w:pStyle w:val="a7"/>
        <w:spacing w:line="440" w:lineRule="exact"/>
        <w:ind w:leftChars="0"/>
        <w:jc w:val="both"/>
        <w:rPr>
          <w:rFonts w:ascii="標楷體" w:eastAsia="標楷體" w:hAnsi="標楷體"/>
          <w:b/>
          <w:bCs/>
          <w:sz w:val="28"/>
          <w:szCs w:val="28"/>
        </w:rPr>
      </w:pPr>
      <w:r w:rsidRPr="00704805">
        <w:rPr>
          <w:rFonts w:ascii="標楷體" w:eastAsia="標楷體" w:hAnsi="標楷體" w:hint="eastAsia"/>
          <w:b/>
          <w:bCs/>
          <w:sz w:val="28"/>
          <w:szCs w:val="28"/>
        </w:rPr>
        <w:t>3.終身教育推動經費</w:t>
      </w:r>
      <w:r w:rsidR="00CA61DB" w:rsidRPr="00704805">
        <w:rPr>
          <w:rFonts w:ascii="標楷體" w:eastAsia="標楷體" w:hAnsi="標楷體" w:hint="eastAsia"/>
          <w:b/>
          <w:bCs/>
          <w:sz w:val="28"/>
          <w:szCs w:val="28"/>
        </w:rPr>
        <w:t>有限</w:t>
      </w:r>
      <w:r w:rsidRPr="00704805">
        <w:rPr>
          <w:rFonts w:ascii="標楷體" w:eastAsia="標楷體" w:hAnsi="標楷體" w:hint="eastAsia"/>
          <w:b/>
          <w:bCs/>
          <w:sz w:val="28"/>
          <w:szCs w:val="28"/>
        </w:rPr>
        <w:t>，民間資源有待開發</w:t>
      </w:r>
    </w:p>
    <w:p w:rsidR="0029147C" w:rsidRPr="00704805" w:rsidRDefault="0029147C" w:rsidP="00704805">
      <w:pPr>
        <w:spacing w:line="440" w:lineRule="exact"/>
        <w:ind w:firstLine="480"/>
        <w:jc w:val="both"/>
        <w:rPr>
          <w:rFonts w:ascii="標楷體" w:eastAsia="標楷體" w:hAnsi="標楷體"/>
          <w:sz w:val="28"/>
          <w:szCs w:val="28"/>
        </w:rPr>
      </w:pPr>
      <w:r w:rsidRPr="00704805">
        <w:rPr>
          <w:rFonts w:ascii="標楷體" w:eastAsia="標楷體" w:hAnsi="標楷體" w:hint="eastAsia"/>
          <w:sz w:val="28"/>
          <w:szCs w:val="28"/>
        </w:rPr>
        <w:t>審視當前終身教育推展的問題，不僅國人終身學習觀念需要改變，學習參與率需要提升，學習權利保障需要加強；更重要的是，終身教育經費</w:t>
      </w:r>
      <w:r w:rsidR="00CA61DB" w:rsidRPr="00704805">
        <w:rPr>
          <w:rFonts w:ascii="標楷體" w:eastAsia="標楷體" w:hAnsi="標楷體" w:hint="eastAsia"/>
          <w:sz w:val="28"/>
          <w:szCs w:val="28"/>
        </w:rPr>
        <w:t>有限</w:t>
      </w:r>
      <w:r w:rsidRPr="00704805">
        <w:rPr>
          <w:rFonts w:ascii="標楷體" w:eastAsia="標楷體" w:hAnsi="標楷體" w:hint="eastAsia"/>
          <w:sz w:val="28"/>
          <w:szCs w:val="28"/>
        </w:rPr>
        <w:t>，需要大幅增加。審視我國終身教育經費的現況，主要有三方面的問題有待解決：（一）政府終身教育經費預算有限；（二）民間資源投入終身學習不足；（三）使用者付費觀念仍未建立。</w:t>
      </w:r>
    </w:p>
    <w:p w:rsidR="0029147C" w:rsidRPr="00704805" w:rsidRDefault="0029147C" w:rsidP="00704805">
      <w:pPr>
        <w:spacing w:line="440" w:lineRule="exact"/>
        <w:ind w:firstLine="480"/>
        <w:jc w:val="both"/>
        <w:rPr>
          <w:rFonts w:ascii="標楷體" w:eastAsia="標楷體" w:hAnsi="標楷體"/>
          <w:sz w:val="28"/>
          <w:szCs w:val="28"/>
        </w:rPr>
      </w:pPr>
      <w:r w:rsidRPr="00704805">
        <w:rPr>
          <w:rFonts w:ascii="標楷體" w:eastAsia="標楷體" w:hAnsi="標楷體" w:hint="eastAsia"/>
          <w:sz w:val="28"/>
          <w:szCs w:val="28"/>
        </w:rPr>
        <w:t>雖然終身學習法第19條</w:t>
      </w:r>
      <w:r w:rsidR="00CA61DB" w:rsidRPr="00704805">
        <w:rPr>
          <w:rFonts w:ascii="標楷體" w:eastAsia="標楷體" w:hAnsi="標楷體" w:hint="eastAsia"/>
          <w:sz w:val="28"/>
          <w:szCs w:val="28"/>
        </w:rPr>
        <w:t>明定</w:t>
      </w:r>
      <w:r w:rsidRPr="00704805">
        <w:rPr>
          <w:rFonts w:ascii="標楷體" w:eastAsia="標楷體" w:hAnsi="標楷體" w:cs="標楷體" w:hint="eastAsia"/>
          <w:color w:val="000000"/>
          <w:sz w:val="28"/>
          <w:szCs w:val="28"/>
          <w:shd w:val="clear" w:color="auto" w:fill="FFFFFF"/>
        </w:rPr>
        <w:t>各級政府應寬列預算，推動終身學習活動。然而</w:t>
      </w:r>
      <w:r w:rsidRPr="00704805">
        <w:rPr>
          <w:rFonts w:ascii="標楷體" w:eastAsia="標楷體" w:hAnsi="標楷體" w:cs="標楷體" w:hint="eastAsia"/>
          <w:sz w:val="28"/>
          <w:szCs w:val="28"/>
        </w:rPr>
        <w:t>從中央到地方，各級政府的教育經費，</w:t>
      </w:r>
      <w:r w:rsidR="00001BBF" w:rsidRPr="00704805">
        <w:rPr>
          <w:rFonts w:ascii="標楷體" w:eastAsia="標楷體" w:hAnsi="標楷體" w:cs="標楷體" w:hint="eastAsia"/>
          <w:sz w:val="28"/>
          <w:szCs w:val="28"/>
        </w:rPr>
        <w:t>在整體預算有限的情況下，</w:t>
      </w:r>
      <w:r w:rsidRPr="00704805">
        <w:rPr>
          <w:rFonts w:ascii="標楷體" w:eastAsia="標楷體" w:hAnsi="標楷體" w:cs="標楷體" w:hint="eastAsia"/>
          <w:sz w:val="28"/>
          <w:szCs w:val="28"/>
        </w:rPr>
        <w:t>主要</w:t>
      </w:r>
      <w:r w:rsidR="00001BBF" w:rsidRPr="00704805">
        <w:rPr>
          <w:rFonts w:ascii="標楷體" w:eastAsia="標楷體" w:hAnsi="標楷體" w:cs="標楷體" w:hint="eastAsia"/>
          <w:sz w:val="28"/>
          <w:szCs w:val="28"/>
        </w:rPr>
        <w:t>仍</w:t>
      </w:r>
      <w:r w:rsidRPr="00704805">
        <w:rPr>
          <w:rFonts w:ascii="標楷體" w:eastAsia="標楷體" w:hAnsi="標楷體" w:cs="標楷體" w:hint="eastAsia"/>
          <w:sz w:val="28"/>
          <w:szCs w:val="28"/>
        </w:rPr>
        <w:t>集中</w:t>
      </w:r>
      <w:r w:rsidR="00001BBF" w:rsidRPr="00704805">
        <w:rPr>
          <w:rFonts w:ascii="標楷體" w:eastAsia="標楷體" w:hAnsi="標楷體" w:cs="標楷體" w:hint="eastAsia"/>
          <w:sz w:val="28"/>
          <w:szCs w:val="28"/>
        </w:rPr>
        <w:t>於</w:t>
      </w:r>
      <w:r w:rsidRPr="00704805">
        <w:rPr>
          <w:rFonts w:ascii="標楷體" w:eastAsia="標楷體" w:hAnsi="標楷體" w:cs="標楷體" w:hint="eastAsia"/>
          <w:sz w:val="28"/>
          <w:szCs w:val="28"/>
        </w:rPr>
        <w:t>正規的學校教育；以終身教育為</w:t>
      </w:r>
      <w:r w:rsidRPr="00704805">
        <w:rPr>
          <w:rFonts w:ascii="標楷體" w:eastAsia="標楷體" w:hAnsi="標楷體" w:hint="eastAsia"/>
          <w:sz w:val="28"/>
          <w:szCs w:val="28"/>
        </w:rPr>
        <w:t>名的教育經費十分有限，同時，未能依照人口結構變遷或社會發展需要而調整擴充。例如，高齡人口快速增加，但高齡教育經費並未隨之調整擴充。</w:t>
      </w:r>
    </w:p>
    <w:p w:rsidR="0029147C" w:rsidRPr="00704805" w:rsidRDefault="0029147C" w:rsidP="00704805">
      <w:pPr>
        <w:spacing w:line="440" w:lineRule="exact"/>
        <w:ind w:firstLine="480"/>
        <w:jc w:val="both"/>
        <w:rPr>
          <w:rFonts w:ascii="標楷體" w:eastAsia="標楷體" w:hAnsi="標楷體"/>
          <w:sz w:val="28"/>
          <w:szCs w:val="28"/>
        </w:rPr>
      </w:pPr>
      <w:r w:rsidRPr="00704805">
        <w:rPr>
          <w:rFonts w:ascii="標楷體" w:eastAsia="標楷體" w:hAnsi="標楷體" w:hint="eastAsia"/>
          <w:sz w:val="28"/>
          <w:szCs w:val="28"/>
        </w:rPr>
        <w:t>其次，我國終身教育推動經費長期仰賴政府挹注，豐富的民間資源未能引導投入。政府資源有限，民間力量無窮。終身教育的推展，除了仰賴政府編列預算以外，民間資源如果能夠大量投入，將可擴大我國終身學習的量能，並且也有助於民間企業競爭力的提升。</w:t>
      </w:r>
    </w:p>
    <w:p w:rsidR="0029147C" w:rsidRPr="00704805" w:rsidRDefault="0029147C" w:rsidP="00704805">
      <w:pPr>
        <w:spacing w:line="440" w:lineRule="exact"/>
        <w:ind w:firstLine="480"/>
        <w:jc w:val="both"/>
        <w:rPr>
          <w:rFonts w:ascii="標楷體" w:eastAsia="標楷體" w:hAnsi="標楷體"/>
          <w:sz w:val="28"/>
          <w:szCs w:val="28"/>
        </w:rPr>
      </w:pPr>
      <w:r w:rsidRPr="00704805">
        <w:rPr>
          <w:rFonts w:ascii="標楷體" w:eastAsia="標楷體" w:hAnsi="標楷體" w:hint="eastAsia"/>
          <w:sz w:val="28"/>
          <w:szCs w:val="28"/>
        </w:rPr>
        <w:t>第三，長久以來，我國終身教育的推展被視為是政府的責任；因此，不僅民間資源投入不足，而且國人大多也缺乏使用者付費的觀念。相較於歐美等先進國家，除國家支持的教育政策由國家提供經費外，其餘有關興趣休閒、個人成長、職涯轉換、家庭經營或觀光旅遊等學習活動之經費，多由使用者自行負擔學習經費。</w:t>
      </w:r>
    </w:p>
    <w:p w:rsidR="0029147C" w:rsidRPr="00704805" w:rsidRDefault="0029147C" w:rsidP="00704805">
      <w:pPr>
        <w:spacing w:line="440" w:lineRule="exact"/>
        <w:ind w:firstLine="480"/>
        <w:jc w:val="both"/>
        <w:rPr>
          <w:rFonts w:ascii="標楷體" w:eastAsia="標楷體" w:hAnsi="標楷體"/>
          <w:sz w:val="28"/>
          <w:szCs w:val="28"/>
        </w:rPr>
      </w:pPr>
      <w:r w:rsidRPr="00704805">
        <w:rPr>
          <w:rFonts w:ascii="標楷體" w:eastAsia="標楷體" w:hAnsi="標楷體" w:hint="eastAsia"/>
          <w:sz w:val="28"/>
          <w:szCs w:val="28"/>
        </w:rPr>
        <w:t>展望未來，如果期望我國終身教育經費能夠大幅增加，則勢需朝向政府擴充終身教育預算、民間投入終身教育資源，以及選擇性的使用者付費等三管齊下，才能使我國終身教育的推展，獲得較為充裕的經費支持。而唯有提高終身教育經費，終身學習的數量才有可能擴充，而終身教育的品質也才有可能獲得提升。</w:t>
      </w:r>
    </w:p>
    <w:p w:rsidR="0029147C" w:rsidRPr="00704805" w:rsidRDefault="0029147C" w:rsidP="00704805">
      <w:pPr>
        <w:pStyle w:val="a7"/>
        <w:spacing w:line="440" w:lineRule="exact"/>
        <w:ind w:leftChars="0" w:left="0" w:firstLine="480"/>
        <w:jc w:val="both"/>
        <w:rPr>
          <w:rFonts w:ascii="標楷體" w:eastAsia="標楷體" w:hAnsi="標楷體"/>
          <w:b/>
          <w:bCs/>
          <w:sz w:val="28"/>
          <w:szCs w:val="28"/>
        </w:rPr>
      </w:pPr>
      <w:r w:rsidRPr="00704805">
        <w:rPr>
          <w:rFonts w:ascii="標楷體" w:eastAsia="標楷體" w:hAnsi="標楷體" w:hint="eastAsia"/>
          <w:b/>
          <w:bCs/>
          <w:sz w:val="28"/>
          <w:szCs w:val="28"/>
        </w:rPr>
        <w:t>4.各類終身學習推動人才需要培養，專業認證有待強化</w:t>
      </w:r>
    </w:p>
    <w:p w:rsidR="0029147C" w:rsidRPr="00704805" w:rsidRDefault="0029147C" w:rsidP="00704805">
      <w:pPr>
        <w:spacing w:line="440" w:lineRule="exact"/>
        <w:ind w:firstLine="480"/>
        <w:jc w:val="both"/>
        <w:rPr>
          <w:rFonts w:ascii="標楷體" w:eastAsia="標楷體" w:hAnsi="標楷體"/>
          <w:sz w:val="28"/>
          <w:szCs w:val="28"/>
        </w:rPr>
      </w:pPr>
      <w:r w:rsidRPr="00704805">
        <w:rPr>
          <w:rFonts w:ascii="標楷體" w:eastAsia="標楷體" w:hAnsi="標楷體" w:hint="eastAsia"/>
          <w:sz w:val="28"/>
          <w:szCs w:val="28"/>
        </w:rPr>
        <w:t>雖然現行終身學習法</w:t>
      </w:r>
      <w:r w:rsidRPr="00704805">
        <w:rPr>
          <w:rFonts w:ascii="標楷體" w:eastAsia="標楷體" w:hAnsi="標楷體" w:hint="eastAsia"/>
          <w:sz w:val="28"/>
          <w:szCs w:val="28"/>
          <w:lang w:eastAsia="zh-CN"/>
        </w:rPr>
        <w:t>第15條</w:t>
      </w:r>
      <w:r w:rsidRPr="00704805">
        <w:rPr>
          <w:rFonts w:ascii="標楷體" w:eastAsia="標楷體" w:hAnsi="標楷體" w:hint="eastAsia"/>
          <w:sz w:val="28"/>
          <w:szCs w:val="28"/>
        </w:rPr>
        <w:t>明文規定：「</w:t>
      </w:r>
      <w:r w:rsidRPr="00704805">
        <w:rPr>
          <w:rFonts w:ascii="標楷體" w:eastAsia="標楷體" w:hAnsi="標楷體" w:hint="eastAsia"/>
          <w:sz w:val="28"/>
          <w:szCs w:val="28"/>
          <w:lang w:eastAsia="zh-CN"/>
        </w:rPr>
        <w:t>終身學習機構得優先遴聘終身學習專業人員，推展終身學習活動。各中央目的事業主管機關得視目的事業之需要，訂定各類終身學習專業人員之認證方式、專業內容、專業證書發給或廢止、培訓、進修及其他相關事項之辦法。</w:t>
      </w:r>
      <w:r w:rsidRPr="00704805">
        <w:rPr>
          <w:rFonts w:ascii="標楷體" w:eastAsia="標楷體" w:hAnsi="標楷體" w:hint="eastAsia"/>
          <w:sz w:val="28"/>
          <w:szCs w:val="28"/>
        </w:rPr>
        <w:t>」</w:t>
      </w:r>
      <w:r w:rsidRPr="00704805">
        <w:rPr>
          <w:rFonts w:ascii="標楷體" w:eastAsia="標楷體" w:hAnsi="標楷體" w:hint="eastAsia"/>
          <w:sz w:val="28"/>
          <w:szCs w:val="28"/>
        </w:rPr>
        <w:lastRenderedPageBreak/>
        <w:t>然而，目前我國各類終身學習推動人才之專業性仍然有所不足。</w:t>
      </w:r>
    </w:p>
    <w:p w:rsidR="0029147C" w:rsidRPr="00704805" w:rsidRDefault="0029147C" w:rsidP="00704805">
      <w:pPr>
        <w:spacing w:line="440" w:lineRule="exact"/>
        <w:ind w:firstLine="480"/>
        <w:jc w:val="both"/>
        <w:rPr>
          <w:rFonts w:ascii="標楷體" w:eastAsia="標楷體" w:hAnsi="標楷體"/>
          <w:sz w:val="28"/>
          <w:szCs w:val="28"/>
        </w:rPr>
      </w:pPr>
      <w:r w:rsidRPr="00704805">
        <w:rPr>
          <w:rFonts w:ascii="標楷體" w:eastAsia="標楷體" w:hAnsi="標楷體" w:hint="eastAsia"/>
          <w:sz w:val="28"/>
          <w:szCs w:val="28"/>
        </w:rPr>
        <w:t>審視當前終身學習各類人才之培育，主要問題在於多屬短期研習或證書課程之培訓，長期人才培育體系十分薄弱；其次，終身學習人才培育之種類、內容、方式與聘用等體系十分分散，各類人才不易流通或彼此銜接。</w:t>
      </w:r>
    </w:p>
    <w:p w:rsidR="0029147C" w:rsidRPr="00704805" w:rsidRDefault="0029147C" w:rsidP="00704805">
      <w:pPr>
        <w:spacing w:line="440" w:lineRule="exact"/>
        <w:ind w:firstLine="480"/>
        <w:jc w:val="both"/>
        <w:rPr>
          <w:rFonts w:ascii="標楷體" w:eastAsia="標楷體" w:hAnsi="標楷體"/>
          <w:b/>
          <w:bCs/>
          <w:sz w:val="28"/>
          <w:szCs w:val="28"/>
        </w:rPr>
      </w:pPr>
      <w:r w:rsidRPr="00704805">
        <w:rPr>
          <w:rFonts w:ascii="標楷體" w:eastAsia="標楷體" w:hAnsi="標楷體" w:hint="eastAsia"/>
          <w:sz w:val="28"/>
          <w:szCs w:val="28"/>
        </w:rPr>
        <w:t>展望未來終身學習推動人才之培育，首要之務就是</w:t>
      </w:r>
      <w:r w:rsidR="007344C0" w:rsidRPr="00704805">
        <w:rPr>
          <w:rFonts w:ascii="標楷體" w:eastAsia="標楷體" w:hAnsi="標楷體" w:hint="eastAsia"/>
          <w:sz w:val="28"/>
          <w:szCs w:val="28"/>
        </w:rPr>
        <w:t>建</w:t>
      </w:r>
      <w:r w:rsidRPr="00704805">
        <w:rPr>
          <w:rFonts w:ascii="標楷體" w:eastAsia="標楷體" w:hAnsi="標楷體" w:hint="eastAsia"/>
          <w:sz w:val="28"/>
          <w:szCs w:val="28"/>
        </w:rPr>
        <w:t>立終身教育</w:t>
      </w:r>
      <w:r w:rsidR="007344C0" w:rsidRPr="00704805">
        <w:rPr>
          <w:rFonts w:ascii="標楷體" w:eastAsia="標楷體" w:hAnsi="標楷體" w:hint="eastAsia"/>
          <w:sz w:val="28"/>
          <w:szCs w:val="28"/>
        </w:rPr>
        <w:t>人才</w:t>
      </w:r>
      <w:r w:rsidRPr="00704805">
        <w:rPr>
          <w:rFonts w:ascii="標楷體" w:eastAsia="標楷體" w:hAnsi="標楷體" w:hint="eastAsia"/>
          <w:sz w:val="28"/>
          <w:szCs w:val="28"/>
        </w:rPr>
        <w:t>專業化的</w:t>
      </w:r>
      <w:r w:rsidR="007344C0" w:rsidRPr="00704805">
        <w:rPr>
          <w:rFonts w:ascii="標楷體" w:eastAsia="標楷體" w:hAnsi="標楷體" w:hint="eastAsia"/>
          <w:sz w:val="28"/>
          <w:szCs w:val="28"/>
        </w:rPr>
        <w:t>機制</w:t>
      </w:r>
      <w:r w:rsidRPr="00704805">
        <w:rPr>
          <w:rFonts w:ascii="標楷體" w:eastAsia="標楷體" w:hAnsi="標楷體" w:hint="eastAsia"/>
          <w:sz w:val="28"/>
          <w:szCs w:val="28"/>
        </w:rPr>
        <w:t>，以提升終身教育的專業水準</w:t>
      </w:r>
      <w:r w:rsidRPr="00704805">
        <w:rPr>
          <w:rFonts w:ascii="標楷體" w:eastAsia="標楷體" w:hAnsi="標楷體" w:cs="標楷體" w:hint="eastAsia"/>
          <w:color w:val="000000"/>
          <w:kern w:val="0"/>
          <w:sz w:val="28"/>
          <w:szCs w:val="28"/>
          <w:shd w:val="clear" w:color="auto" w:fill="FFFFFF"/>
          <w:lang w:eastAsia="zh-CN" w:bidi="ar"/>
        </w:rPr>
        <w:t>。</w:t>
      </w:r>
    </w:p>
    <w:p w:rsidR="0029147C" w:rsidRPr="00704805" w:rsidRDefault="0029147C" w:rsidP="00704805">
      <w:pPr>
        <w:pStyle w:val="a7"/>
        <w:spacing w:line="440" w:lineRule="exact"/>
        <w:ind w:leftChars="0" w:left="0" w:firstLine="480"/>
        <w:jc w:val="both"/>
        <w:rPr>
          <w:rFonts w:ascii="標楷體" w:eastAsia="標楷體" w:hAnsi="標楷體"/>
          <w:b/>
          <w:bCs/>
          <w:sz w:val="28"/>
          <w:szCs w:val="28"/>
        </w:rPr>
      </w:pPr>
      <w:r w:rsidRPr="00704805">
        <w:rPr>
          <w:rFonts w:ascii="標楷體" w:eastAsia="標楷體" w:hAnsi="標楷體" w:hint="eastAsia"/>
          <w:b/>
          <w:bCs/>
          <w:sz w:val="28"/>
          <w:szCs w:val="28"/>
        </w:rPr>
        <w:t>5.終身教育政策與資源缺乏統整，跨部會與跨領域資源需要合作</w:t>
      </w:r>
    </w:p>
    <w:p w:rsidR="0029147C" w:rsidRPr="00704805" w:rsidRDefault="0029147C" w:rsidP="00704805">
      <w:pPr>
        <w:spacing w:line="440" w:lineRule="exact"/>
        <w:ind w:firstLine="480"/>
        <w:jc w:val="both"/>
        <w:rPr>
          <w:rFonts w:ascii="標楷體" w:eastAsia="標楷體" w:hAnsi="標楷體"/>
          <w:sz w:val="28"/>
          <w:szCs w:val="28"/>
        </w:rPr>
      </w:pPr>
      <w:r w:rsidRPr="00704805">
        <w:rPr>
          <w:rFonts w:ascii="標楷體" w:eastAsia="標楷體" w:hAnsi="標楷體" w:hint="eastAsia"/>
          <w:sz w:val="28"/>
          <w:szCs w:val="28"/>
        </w:rPr>
        <w:t>多年來我國終身學習的推動，主要由教育部終身教育司（及其前身社會教育司）主其事，終身教育資源亦主要來自於終身教育司的經費預算。然而事實上，我國政府各部會相關政策之中，亦多有涉及終身學習有關的政策，例如：衛</w:t>
      </w:r>
      <w:r w:rsidR="004E10ED" w:rsidRPr="00704805">
        <w:rPr>
          <w:rFonts w:ascii="標楷體" w:eastAsia="標楷體" w:hAnsi="標楷體" w:hint="eastAsia"/>
          <w:sz w:val="28"/>
          <w:szCs w:val="28"/>
        </w:rPr>
        <w:t>生</w:t>
      </w:r>
      <w:r w:rsidRPr="00704805">
        <w:rPr>
          <w:rFonts w:ascii="標楷體" w:eastAsia="標楷體" w:hAnsi="標楷體" w:hint="eastAsia"/>
          <w:sz w:val="28"/>
          <w:szCs w:val="28"/>
        </w:rPr>
        <w:t>福</w:t>
      </w:r>
      <w:r w:rsidR="004E10ED" w:rsidRPr="00704805">
        <w:rPr>
          <w:rFonts w:ascii="標楷體" w:eastAsia="標楷體" w:hAnsi="標楷體" w:hint="eastAsia"/>
          <w:sz w:val="28"/>
          <w:szCs w:val="28"/>
        </w:rPr>
        <w:t>利</w:t>
      </w:r>
      <w:r w:rsidRPr="00704805">
        <w:rPr>
          <w:rFonts w:ascii="標楷體" w:eastAsia="標楷體" w:hAnsi="標楷體" w:hint="eastAsia"/>
          <w:sz w:val="28"/>
          <w:szCs w:val="28"/>
        </w:rPr>
        <w:t>部辦理的長青學苑老人教育活動；</w:t>
      </w:r>
      <w:r w:rsidR="006A6444" w:rsidRPr="00704805">
        <w:rPr>
          <w:rFonts w:ascii="標楷體" w:eastAsia="標楷體" w:hAnsi="標楷體" w:hint="eastAsia"/>
          <w:sz w:val="28"/>
          <w:szCs w:val="28"/>
        </w:rPr>
        <w:t>衛生福利部</w:t>
      </w:r>
      <w:r w:rsidRPr="00704805">
        <w:rPr>
          <w:rFonts w:ascii="標楷體" w:eastAsia="標楷體" w:hAnsi="標楷體" w:hint="eastAsia"/>
          <w:sz w:val="28"/>
          <w:szCs w:val="28"/>
        </w:rPr>
        <w:t>推動的健康促進與醫療照護活動；交通部推動的老人交通安全教育（路老師）活動；勞動部的</w:t>
      </w:r>
      <w:r w:rsidRPr="00704805">
        <w:rPr>
          <w:rFonts w:ascii="標楷體" w:eastAsia="標楷體" w:hAnsi="標楷體"/>
          <w:sz w:val="28"/>
          <w:szCs w:val="28"/>
        </w:rPr>
        <w:t>促進高齡勞動參與</w:t>
      </w:r>
      <w:r w:rsidRPr="00704805">
        <w:rPr>
          <w:rFonts w:ascii="標楷體" w:eastAsia="標楷體" w:hAnsi="標楷體" w:hint="eastAsia"/>
          <w:sz w:val="28"/>
          <w:szCs w:val="28"/>
        </w:rPr>
        <w:t>之中高齡就業活動；以及內政部協助老人家庭改善居住環境等等，不一而足。</w:t>
      </w:r>
    </w:p>
    <w:p w:rsidR="0029147C" w:rsidRPr="00704805" w:rsidRDefault="0029147C" w:rsidP="00704805">
      <w:pPr>
        <w:spacing w:line="440" w:lineRule="exact"/>
        <w:ind w:firstLine="480"/>
        <w:jc w:val="both"/>
        <w:rPr>
          <w:rFonts w:ascii="標楷體" w:eastAsia="標楷體" w:hAnsi="標楷體"/>
          <w:sz w:val="28"/>
          <w:szCs w:val="28"/>
        </w:rPr>
      </w:pPr>
      <w:r w:rsidRPr="00704805">
        <w:rPr>
          <w:rFonts w:ascii="標楷體" w:eastAsia="標楷體" w:hAnsi="標楷體" w:hint="eastAsia"/>
          <w:sz w:val="28"/>
          <w:szCs w:val="28"/>
        </w:rPr>
        <w:t>除了政府各部會的終身教育資源需要整合外，不同領域之間的跨域合作也是刻不容緩之事。例如，民間企業舉辦的教育訓練、非營利組織推動的學習活動、文化中心辦理的展演活動、觀光景點或觀光工廠推動的旅遊活動、救國團辦理的終身學習活動、各級工會辦理的員工成長等等活動，同樣也是多采多姿，多元豐富。這些民間資源如果能夠加以整合，形成一個終身學習跨域合作聯盟或體系，將可為終身學習帶來莫大的能量，提供民眾更為方便與接地氣的學習機會。</w:t>
      </w:r>
    </w:p>
    <w:p w:rsidR="0029147C" w:rsidRPr="00704805" w:rsidRDefault="0029147C" w:rsidP="00704805">
      <w:pPr>
        <w:pStyle w:val="a7"/>
        <w:spacing w:line="440" w:lineRule="exact"/>
        <w:ind w:leftChars="0" w:left="0" w:firstLineChars="300" w:firstLine="841"/>
        <w:jc w:val="both"/>
        <w:rPr>
          <w:rFonts w:ascii="標楷體" w:eastAsia="標楷體" w:hAnsi="標楷體"/>
          <w:b/>
          <w:bCs/>
          <w:sz w:val="28"/>
          <w:szCs w:val="28"/>
        </w:rPr>
      </w:pPr>
      <w:r w:rsidRPr="00704805">
        <w:rPr>
          <w:rFonts w:ascii="標楷體" w:eastAsia="標楷體" w:hAnsi="標楷體" w:hint="eastAsia"/>
          <w:b/>
          <w:bCs/>
          <w:sz w:val="28"/>
          <w:szCs w:val="28"/>
        </w:rPr>
        <w:t>6.終身教育獎勵機制不足，激勵</w:t>
      </w:r>
      <w:r w:rsidR="00F00889" w:rsidRPr="00704805">
        <w:rPr>
          <w:rFonts w:ascii="標楷體" w:eastAsia="標楷體" w:hAnsi="標楷體" w:hint="eastAsia"/>
          <w:b/>
          <w:bCs/>
          <w:sz w:val="28"/>
          <w:szCs w:val="28"/>
        </w:rPr>
        <w:t>方式</w:t>
      </w:r>
      <w:r w:rsidRPr="00704805">
        <w:rPr>
          <w:rFonts w:ascii="標楷體" w:eastAsia="標楷體" w:hAnsi="標楷體" w:hint="eastAsia"/>
          <w:b/>
          <w:bCs/>
          <w:sz w:val="28"/>
          <w:szCs w:val="28"/>
        </w:rPr>
        <w:t>需要強化</w:t>
      </w:r>
    </w:p>
    <w:p w:rsidR="0029147C" w:rsidRPr="00704805" w:rsidRDefault="0029147C" w:rsidP="00704805">
      <w:pPr>
        <w:spacing w:line="440" w:lineRule="exact"/>
        <w:ind w:firstLine="480"/>
        <w:jc w:val="both"/>
        <w:rPr>
          <w:rFonts w:ascii="標楷體" w:eastAsia="標楷體" w:hAnsi="標楷體"/>
          <w:sz w:val="28"/>
          <w:szCs w:val="28"/>
        </w:rPr>
      </w:pPr>
      <w:r w:rsidRPr="00704805">
        <w:rPr>
          <w:rFonts w:ascii="標楷體" w:eastAsia="標楷體" w:hAnsi="標楷體" w:cs="標楷體" w:hint="eastAsia"/>
          <w:sz w:val="28"/>
          <w:szCs w:val="28"/>
        </w:rPr>
        <w:t>雖然現行終身學習法第21條明文規定：</w:t>
      </w:r>
      <w:r w:rsidRPr="00704805">
        <w:rPr>
          <w:rFonts w:ascii="標楷體" w:eastAsia="標楷體" w:hAnsi="標楷體" w:hint="eastAsia"/>
          <w:sz w:val="28"/>
          <w:szCs w:val="28"/>
        </w:rPr>
        <w:t>「</w:t>
      </w:r>
      <w:r w:rsidRPr="00704805">
        <w:rPr>
          <w:rFonts w:ascii="標楷體" w:eastAsia="標楷體" w:hAnsi="標楷體" w:cs="標楷體" w:hint="eastAsia"/>
          <w:color w:val="000000"/>
          <w:sz w:val="28"/>
          <w:szCs w:val="28"/>
          <w:shd w:val="clear" w:color="auto" w:fill="FFFFFF"/>
        </w:rPr>
        <w:t>各級主管機關得會同目的事業主管機關輔導、訪視終身學習機構，建立績效考核制度；對於推動終身學習活動績優之機構或個人，得予獎勵。</w:t>
      </w:r>
      <w:r w:rsidRPr="00704805">
        <w:rPr>
          <w:rFonts w:ascii="標楷體" w:eastAsia="標楷體" w:hAnsi="標楷體" w:hint="eastAsia"/>
          <w:sz w:val="28"/>
          <w:szCs w:val="28"/>
        </w:rPr>
        <w:t>」，而教育部對於辦理社會教育有功之團體與個人，訂有</w:t>
      </w:r>
      <w:r w:rsidRPr="00704805">
        <w:rPr>
          <w:rFonts w:ascii="標楷體" w:eastAsia="標楷體" w:hAnsi="標楷體" w:cs="標楷體" w:hint="eastAsia"/>
          <w:color w:val="000000"/>
          <w:sz w:val="28"/>
          <w:szCs w:val="28"/>
          <w:shd w:val="clear" w:color="auto" w:fill="FFFFFF"/>
        </w:rPr>
        <w:t>教育部社會教育貢獻獎實施要點</w:t>
      </w:r>
      <w:r w:rsidRPr="00704805">
        <w:rPr>
          <w:rFonts w:ascii="標楷體" w:eastAsia="標楷體" w:hAnsi="標楷體" w:hint="eastAsia"/>
          <w:sz w:val="28"/>
          <w:szCs w:val="28"/>
        </w:rPr>
        <w:t>做為獎勵之依據；對於辦理樂齡教育績效卓著之團體或個人，亦訂有「</w:t>
      </w:r>
      <w:r w:rsidRPr="00704805">
        <w:rPr>
          <w:rFonts w:eastAsia="標楷體" w:hint="eastAsia"/>
          <w:bCs/>
          <w:sz w:val="28"/>
          <w:szCs w:val="28"/>
        </w:rPr>
        <w:t>樂齡教育奉獻獎評選實施計畫</w:t>
      </w:r>
      <w:r w:rsidRPr="00704805">
        <w:rPr>
          <w:rFonts w:ascii="標楷體" w:eastAsia="標楷體" w:hAnsi="標楷體" w:hint="eastAsia"/>
          <w:sz w:val="28"/>
          <w:szCs w:val="28"/>
        </w:rPr>
        <w:t>」予以獎勵。</w:t>
      </w:r>
    </w:p>
    <w:p w:rsidR="0029147C" w:rsidRPr="00704805" w:rsidRDefault="0029147C" w:rsidP="00704805">
      <w:pPr>
        <w:spacing w:line="440" w:lineRule="exact"/>
        <w:ind w:firstLine="480"/>
        <w:jc w:val="both"/>
        <w:rPr>
          <w:rFonts w:ascii="標楷體" w:eastAsia="標楷體" w:hAnsi="標楷體"/>
          <w:sz w:val="28"/>
          <w:szCs w:val="28"/>
        </w:rPr>
      </w:pPr>
      <w:r w:rsidRPr="00704805">
        <w:rPr>
          <w:rFonts w:ascii="標楷體" w:eastAsia="標楷體" w:hAnsi="標楷體" w:hint="eastAsia"/>
          <w:sz w:val="28"/>
          <w:szCs w:val="28"/>
        </w:rPr>
        <w:t>然而，整體而言，現行終身教育之獎勵措施，大多侷限在某些政策層面實施的結果，例如前述社會教育或樂齡教育等，獎勵層面不夠</w:t>
      </w:r>
      <w:r w:rsidRPr="00704805">
        <w:rPr>
          <w:rFonts w:ascii="標楷體" w:eastAsia="標楷體" w:hAnsi="標楷體" w:hint="eastAsia"/>
          <w:sz w:val="28"/>
          <w:szCs w:val="28"/>
        </w:rPr>
        <w:lastRenderedPageBreak/>
        <w:t>多元；對於民間企業投入終身教育，或民間團體參與終身學習，始終缺乏有效的獎勵機制。再者，對於廣大多元的終身學習族群，如新住民、原住民、上班族、樂齡族、家庭主婦或退休族等族群，同樣也是缺乏具體的獎勵機制或鼓勵措施，以激勵全民終身學習。</w:t>
      </w:r>
    </w:p>
    <w:p w:rsidR="0029147C" w:rsidRPr="00704805" w:rsidRDefault="0029147C" w:rsidP="00704805">
      <w:pPr>
        <w:spacing w:line="440" w:lineRule="exact"/>
        <w:ind w:firstLine="480"/>
        <w:jc w:val="both"/>
        <w:rPr>
          <w:rFonts w:ascii="標楷體" w:eastAsia="標楷體" w:hAnsi="標楷體"/>
          <w:sz w:val="28"/>
          <w:szCs w:val="28"/>
        </w:rPr>
      </w:pPr>
      <w:r w:rsidRPr="00704805">
        <w:rPr>
          <w:rFonts w:ascii="標楷體" w:eastAsia="標楷體" w:hAnsi="標楷體" w:hint="eastAsia"/>
          <w:sz w:val="28"/>
          <w:szCs w:val="28"/>
        </w:rPr>
        <w:t>尤有甚者，現行終身教育之推展，多在一些既定政策框架之下進行，由教育部</w:t>
      </w:r>
      <w:r w:rsidR="0099646E">
        <w:rPr>
          <w:rFonts w:ascii="標楷體" w:eastAsia="標楷體" w:hAnsi="標楷體" w:hint="eastAsia"/>
          <w:sz w:val="28"/>
          <w:szCs w:val="28"/>
        </w:rPr>
        <w:t>訂定</w:t>
      </w:r>
      <w:r w:rsidRPr="00704805">
        <w:rPr>
          <w:rFonts w:ascii="標楷體" w:eastAsia="標楷體" w:hAnsi="標楷體" w:hint="eastAsia"/>
          <w:sz w:val="28"/>
          <w:szCs w:val="28"/>
        </w:rPr>
        <w:t>計畫，補助經費，循序推動。在終身學習的發展軌道上，甚少看到獎勵創新提案或創意競賽的激勵措施。</w:t>
      </w:r>
    </w:p>
    <w:p w:rsidR="0029147C" w:rsidRPr="00704805" w:rsidRDefault="0029147C" w:rsidP="00704805">
      <w:pPr>
        <w:spacing w:line="440" w:lineRule="exact"/>
        <w:ind w:firstLine="480"/>
        <w:jc w:val="both"/>
        <w:rPr>
          <w:rFonts w:ascii="標楷體" w:eastAsia="標楷體" w:hAnsi="標楷體"/>
          <w:sz w:val="28"/>
          <w:szCs w:val="28"/>
        </w:rPr>
      </w:pPr>
      <w:r w:rsidRPr="00704805">
        <w:rPr>
          <w:rFonts w:ascii="標楷體" w:eastAsia="標楷體" w:hAnsi="標楷體" w:hint="eastAsia"/>
          <w:sz w:val="28"/>
          <w:szCs w:val="28"/>
        </w:rPr>
        <w:t>因此，展望未來，終身教育政策的推動，如欲提高機構經營的效能、民眾參與的量能或方案創新的動能，勢必需要在獎勵機制或鼓勵創新措施方面有所突破，以更大的誘因與激勵措施，帶動民間組織的投入，以及民眾參與的提升。</w:t>
      </w:r>
    </w:p>
    <w:p w:rsidR="0029147C" w:rsidRPr="00704805" w:rsidRDefault="00856806" w:rsidP="00704805">
      <w:pPr>
        <w:pStyle w:val="a7"/>
        <w:spacing w:line="440" w:lineRule="exact"/>
        <w:ind w:leftChars="0" w:left="0"/>
        <w:jc w:val="both"/>
        <w:rPr>
          <w:rFonts w:ascii="標楷體" w:eastAsia="標楷體" w:hAnsi="標楷體"/>
          <w:b/>
          <w:bCs/>
          <w:sz w:val="28"/>
          <w:szCs w:val="28"/>
        </w:rPr>
      </w:pPr>
      <w:r w:rsidRPr="00704805">
        <w:rPr>
          <w:rFonts w:ascii="標楷體" w:eastAsia="標楷體" w:hAnsi="標楷體" w:hint="eastAsia"/>
          <w:b/>
          <w:bCs/>
          <w:sz w:val="28"/>
          <w:szCs w:val="28"/>
        </w:rPr>
        <w:t>肆</w:t>
      </w:r>
      <w:r w:rsidR="00DA0722" w:rsidRPr="00704805">
        <w:rPr>
          <w:rFonts w:ascii="標楷體" w:eastAsia="標楷體" w:hAnsi="標楷體" w:hint="eastAsia"/>
          <w:b/>
          <w:bCs/>
          <w:sz w:val="28"/>
          <w:szCs w:val="28"/>
        </w:rPr>
        <w:t>、計畫擬定之理念</w:t>
      </w:r>
    </w:p>
    <w:p w:rsidR="0029147C" w:rsidRPr="00704805" w:rsidRDefault="0029147C" w:rsidP="00704805">
      <w:pPr>
        <w:spacing w:line="440" w:lineRule="exact"/>
        <w:ind w:firstLine="480"/>
        <w:jc w:val="both"/>
        <w:rPr>
          <w:rFonts w:ascii="標楷體" w:eastAsia="標楷體" w:hAnsi="標楷體"/>
          <w:sz w:val="28"/>
          <w:szCs w:val="28"/>
        </w:rPr>
      </w:pPr>
      <w:r w:rsidRPr="00704805">
        <w:rPr>
          <w:rFonts w:ascii="標楷體" w:eastAsia="標楷體" w:hAnsi="標楷體" w:hint="eastAsia"/>
          <w:sz w:val="28"/>
          <w:szCs w:val="28"/>
        </w:rPr>
        <w:t>本計畫之擬訂，除預測未來環境，分析現行終身教育政策實施的問題以外，並根據下列理念進行規劃：</w:t>
      </w:r>
    </w:p>
    <w:p w:rsidR="0029147C" w:rsidRPr="00704805" w:rsidRDefault="00856806" w:rsidP="00704805">
      <w:pPr>
        <w:pStyle w:val="a7"/>
        <w:spacing w:line="440" w:lineRule="exact"/>
        <w:ind w:leftChars="0" w:left="500"/>
        <w:jc w:val="both"/>
        <w:rPr>
          <w:rFonts w:ascii="標楷體" w:eastAsia="標楷體" w:hAnsi="標楷體"/>
          <w:b/>
          <w:bCs/>
          <w:sz w:val="28"/>
          <w:szCs w:val="28"/>
        </w:rPr>
      </w:pPr>
      <w:r w:rsidRPr="00704805">
        <w:rPr>
          <w:rFonts w:ascii="標楷體" w:eastAsia="標楷體" w:hAnsi="標楷體" w:hint="eastAsia"/>
          <w:b/>
          <w:bCs/>
          <w:sz w:val="28"/>
          <w:szCs w:val="28"/>
        </w:rPr>
        <w:t>一、</w:t>
      </w:r>
      <w:r w:rsidR="0029147C" w:rsidRPr="00704805">
        <w:rPr>
          <w:rFonts w:ascii="標楷體" w:eastAsia="標楷體" w:hAnsi="標楷體" w:hint="eastAsia"/>
          <w:b/>
          <w:bCs/>
          <w:sz w:val="28"/>
          <w:szCs w:val="28"/>
        </w:rPr>
        <w:t>分析問題</w:t>
      </w:r>
    </w:p>
    <w:p w:rsidR="0029147C" w:rsidRPr="00704805" w:rsidRDefault="0029147C" w:rsidP="00704805">
      <w:pPr>
        <w:spacing w:line="440" w:lineRule="exact"/>
        <w:ind w:firstLine="480"/>
        <w:jc w:val="both"/>
        <w:rPr>
          <w:rFonts w:ascii="標楷體" w:eastAsia="標楷體" w:hAnsi="標楷體"/>
          <w:sz w:val="28"/>
          <w:szCs w:val="28"/>
        </w:rPr>
      </w:pPr>
      <w:r w:rsidRPr="00704805">
        <w:rPr>
          <w:rFonts w:ascii="標楷體" w:eastAsia="標楷體" w:hAnsi="標楷體" w:hint="eastAsia"/>
          <w:sz w:val="28"/>
          <w:szCs w:val="28"/>
        </w:rPr>
        <w:t>本計畫首先進行未來趨勢分析，檢討現行終身教育政策實施的各項問題，期望新的計畫能夠符合未來趨勢，跟上時代潮流；並能在既有的基礎之上，超越當前的諸多困境與問題。</w:t>
      </w:r>
    </w:p>
    <w:p w:rsidR="0029147C" w:rsidRPr="00704805" w:rsidRDefault="0029147C" w:rsidP="00704805">
      <w:pPr>
        <w:spacing w:line="440" w:lineRule="exact"/>
        <w:ind w:firstLine="480"/>
        <w:jc w:val="both"/>
        <w:rPr>
          <w:rFonts w:ascii="標楷體" w:eastAsia="標楷體" w:hAnsi="標楷體"/>
          <w:sz w:val="28"/>
          <w:szCs w:val="28"/>
        </w:rPr>
      </w:pPr>
      <w:r w:rsidRPr="00704805">
        <w:rPr>
          <w:rFonts w:ascii="標楷體" w:eastAsia="標楷體" w:hAnsi="標楷體" w:hint="eastAsia"/>
          <w:sz w:val="28"/>
          <w:szCs w:val="28"/>
        </w:rPr>
        <w:t>整體而言，本計畫的理念，在未來趨勢方面，期望未來終身學習的推展，要能因應少子女化與高齡化的衝擊，要能因應多元文化、世代融合與跨域合作的時代趨勢，要能導入人工智慧及數位科技的應用，並且能夠因應全球變遷、永續發展與國際接軌的挑戰。</w:t>
      </w:r>
    </w:p>
    <w:p w:rsidR="0029147C" w:rsidRPr="00704805" w:rsidRDefault="0029147C" w:rsidP="00704805">
      <w:pPr>
        <w:spacing w:line="440" w:lineRule="exact"/>
        <w:ind w:firstLine="480"/>
        <w:jc w:val="both"/>
        <w:rPr>
          <w:rFonts w:ascii="標楷體" w:eastAsia="標楷體" w:hAnsi="標楷體"/>
          <w:sz w:val="28"/>
          <w:szCs w:val="28"/>
        </w:rPr>
      </w:pPr>
      <w:r w:rsidRPr="00704805">
        <w:rPr>
          <w:rFonts w:ascii="標楷體" w:eastAsia="標楷體" w:hAnsi="標楷體" w:hint="eastAsia"/>
          <w:sz w:val="28"/>
          <w:szCs w:val="28"/>
        </w:rPr>
        <w:t>在問題解決方面，本計畫期望未來國人終身學習的參與率能夠更加提高，終身學習權利能夠獲得更大保障，民間企業資源能夠更多投入，終身教育人才培育能夠更加專業，終身學習資源能夠更加整合，以及獎勵機制或鼓勵措施能夠更加強化。</w:t>
      </w:r>
    </w:p>
    <w:p w:rsidR="0029147C" w:rsidRPr="00704805" w:rsidRDefault="00856806" w:rsidP="00704805">
      <w:pPr>
        <w:spacing w:line="440" w:lineRule="exact"/>
        <w:jc w:val="both"/>
        <w:rPr>
          <w:rFonts w:ascii="標楷體" w:eastAsia="標楷體" w:hAnsi="標楷體"/>
          <w:b/>
          <w:bCs/>
          <w:sz w:val="28"/>
          <w:szCs w:val="28"/>
        </w:rPr>
      </w:pPr>
      <w:r w:rsidRPr="00704805">
        <w:rPr>
          <w:rFonts w:ascii="標楷體" w:eastAsia="標楷體" w:hAnsi="標楷體" w:hint="eastAsia"/>
          <w:b/>
          <w:bCs/>
          <w:sz w:val="28"/>
          <w:szCs w:val="28"/>
        </w:rPr>
        <w:t xml:space="preserve">    二、</w:t>
      </w:r>
      <w:r w:rsidR="0029147C" w:rsidRPr="00704805">
        <w:rPr>
          <w:rFonts w:ascii="標楷體" w:eastAsia="標楷體" w:hAnsi="標楷體" w:hint="eastAsia"/>
          <w:b/>
          <w:bCs/>
          <w:sz w:val="28"/>
          <w:szCs w:val="28"/>
        </w:rPr>
        <w:t>盤點資源</w:t>
      </w:r>
    </w:p>
    <w:p w:rsidR="0029147C" w:rsidRPr="00704805" w:rsidRDefault="0029147C" w:rsidP="00704805">
      <w:pPr>
        <w:spacing w:line="440" w:lineRule="exact"/>
        <w:ind w:firstLine="480"/>
        <w:jc w:val="both"/>
        <w:rPr>
          <w:rFonts w:ascii="標楷體" w:eastAsia="標楷體" w:hAnsi="標楷體"/>
          <w:sz w:val="28"/>
          <w:szCs w:val="28"/>
        </w:rPr>
      </w:pPr>
      <w:r w:rsidRPr="00704805">
        <w:rPr>
          <w:rFonts w:ascii="標楷體" w:eastAsia="標楷體" w:hAnsi="標楷體" w:hint="eastAsia"/>
          <w:sz w:val="28"/>
          <w:szCs w:val="28"/>
        </w:rPr>
        <w:t>為了突破當前終身教育的困境與超越終身學習的現狀，本計畫建議盤點現有終身學習相關的法規、政策與資源。在法規方面，首要之務就是檢視終身學習法的不足之處，以及各種終身教育政策的相關法規是否周延完善。</w:t>
      </w:r>
    </w:p>
    <w:p w:rsidR="0029147C" w:rsidRPr="00704805" w:rsidRDefault="0029147C" w:rsidP="00704805">
      <w:pPr>
        <w:spacing w:line="440" w:lineRule="exact"/>
        <w:ind w:firstLine="480"/>
        <w:jc w:val="both"/>
        <w:rPr>
          <w:rFonts w:ascii="標楷體" w:eastAsia="標楷體" w:hAnsi="標楷體"/>
          <w:sz w:val="28"/>
          <w:szCs w:val="28"/>
        </w:rPr>
      </w:pPr>
      <w:r w:rsidRPr="00704805">
        <w:rPr>
          <w:rFonts w:ascii="標楷體" w:eastAsia="標楷體" w:hAnsi="標楷體" w:hint="eastAsia"/>
          <w:sz w:val="28"/>
          <w:szCs w:val="28"/>
        </w:rPr>
        <w:lastRenderedPageBreak/>
        <w:t>其次，本計畫提議盤點現行終身教育相關政策，檢視政策的缺口與不足之處，期望提出更具完整性、前瞻性與創新性的終身教育政策。</w:t>
      </w:r>
    </w:p>
    <w:p w:rsidR="0029147C" w:rsidRPr="00704805" w:rsidRDefault="0029147C" w:rsidP="00704805">
      <w:pPr>
        <w:spacing w:line="440" w:lineRule="exact"/>
        <w:ind w:firstLine="480"/>
        <w:jc w:val="both"/>
        <w:rPr>
          <w:rFonts w:ascii="標楷體" w:eastAsia="標楷體" w:hAnsi="標楷體"/>
          <w:sz w:val="28"/>
          <w:szCs w:val="28"/>
        </w:rPr>
      </w:pPr>
      <w:r w:rsidRPr="00704805">
        <w:rPr>
          <w:rFonts w:ascii="標楷體" w:eastAsia="標楷體" w:hAnsi="標楷體" w:hint="eastAsia"/>
          <w:sz w:val="28"/>
          <w:szCs w:val="28"/>
        </w:rPr>
        <w:t>再者，本計畫擬議盤點現有終身學習各項資源，包括政府公部門、民間企業、非營利組織、各級學校教育、非正規教育及非正式學習的管道，企圖提出資源更加整合的終身學習中程計畫。</w:t>
      </w:r>
    </w:p>
    <w:p w:rsidR="0029147C" w:rsidRPr="00704805" w:rsidRDefault="00856806" w:rsidP="00704805">
      <w:pPr>
        <w:spacing w:line="440" w:lineRule="exact"/>
        <w:jc w:val="both"/>
        <w:rPr>
          <w:rFonts w:ascii="標楷體" w:eastAsia="標楷體" w:hAnsi="標楷體"/>
          <w:b/>
          <w:bCs/>
          <w:sz w:val="28"/>
          <w:szCs w:val="28"/>
        </w:rPr>
      </w:pPr>
      <w:r w:rsidRPr="00704805">
        <w:rPr>
          <w:rFonts w:ascii="標楷體" w:eastAsia="標楷體" w:hAnsi="標楷體" w:hint="eastAsia"/>
          <w:b/>
          <w:bCs/>
          <w:sz w:val="28"/>
          <w:szCs w:val="28"/>
        </w:rPr>
        <w:t xml:space="preserve">    三、</w:t>
      </w:r>
      <w:r w:rsidR="0029147C" w:rsidRPr="00704805">
        <w:rPr>
          <w:rFonts w:ascii="標楷體" w:eastAsia="標楷體" w:hAnsi="標楷體" w:hint="eastAsia"/>
          <w:b/>
          <w:bCs/>
          <w:sz w:val="28"/>
          <w:szCs w:val="28"/>
        </w:rPr>
        <w:t>匯聚共識</w:t>
      </w:r>
    </w:p>
    <w:p w:rsidR="0029147C" w:rsidRPr="00704805" w:rsidRDefault="0022488A" w:rsidP="00704805">
      <w:pPr>
        <w:spacing w:line="440" w:lineRule="exact"/>
        <w:ind w:firstLine="480"/>
        <w:jc w:val="both"/>
        <w:rPr>
          <w:rFonts w:ascii="標楷體" w:eastAsia="標楷體" w:hAnsi="標楷體"/>
          <w:sz w:val="28"/>
          <w:szCs w:val="28"/>
        </w:rPr>
      </w:pPr>
      <w:r w:rsidRPr="00704805">
        <w:rPr>
          <w:rFonts w:ascii="標楷體" w:eastAsia="標楷體" w:hAnsi="標楷體" w:hint="eastAsia"/>
          <w:sz w:val="28"/>
          <w:szCs w:val="28"/>
        </w:rPr>
        <w:t>本計畫為集思廣益，匯聚各方意見，建立政策共識，除進行多次規劃小組會議，研擬中程計畫草案外，並透過北、中、南、東各區焦點座談，邀請終身學習學者專家代表參與座談，聆聽各方針對終身學習中程計畫草案之意見，期望建立願景目標與內容共識，作為規劃中程計畫之依據。</w:t>
      </w:r>
    </w:p>
    <w:p w:rsidR="0029147C" w:rsidRPr="00704805" w:rsidRDefault="00856806" w:rsidP="00704805">
      <w:pPr>
        <w:pStyle w:val="a7"/>
        <w:spacing w:line="440" w:lineRule="exact"/>
        <w:ind w:leftChars="0" w:left="500"/>
        <w:jc w:val="both"/>
        <w:rPr>
          <w:rFonts w:ascii="標楷體" w:eastAsia="標楷體" w:hAnsi="標楷體"/>
          <w:b/>
          <w:bCs/>
          <w:sz w:val="28"/>
          <w:szCs w:val="28"/>
        </w:rPr>
      </w:pPr>
      <w:r w:rsidRPr="00704805">
        <w:rPr>
          <w:rFonts w:ascii="標楷體" w:eastAsia="標楷體" w:hAnsi="標楷體" w:hint="eastAsia"/>
          <w:b/>
          <w:bCs/>
          <w:sz w:val="28"/>
          <w:szCs w:val="28"/>
        </w:rPr>
        <w:t>四、</w:t>
      </w:r>
      <w:r w:rsidR="0029147C" w:rsidRPr="00704805">
        <w:rPr>
          <w:rFonts w:ascii="標楷體" w:eastAsia="標楷體" w:hAnsi="標楷體" w:hint="eastAsia"/>
          <w:b/>
          <w:bCs/>
          <w:sz w:val="28"/>
          <w:szCs w:val="28"/>
        </w:rPr>
        <w:t>前瞻規劃</w:t>
      </w:r>
    </w:p>
    <w:p w:rsidR="0029147C" w:rsidRPr="00704805" w:rsidRDefault="0029147C" w:rsidP="00704805">
      <w:pPr>
        <w:spacing w:line="440" w:lineRule="exact"/>
        <w:ind w:firstLine="480"/>
        <w:jc w:val="both"/>
        <w:rPr>
          <w:rFonts w:ascii="標楷體" w:eastAsia="標楷體" w:hAnsi="標楷體"/>
          <w:sz w:val="28"/>
          <w:szCs w:val="28"/>
        </w:rPr>
      </w:pPr>
      <w:r w:rsidRPr="00704805">
        <w:rPr>
          <w:rFonts w:ascii="標楷體" w:eastAsia="標楷體" w:hAnsi="標楷體" w:hint="eastAsia"/>
          <w:sz w:val="28"/>
          <w:szCs w:val="28"/>
        </w:rPr>
        <w:t>本計畫首先</w:t>
      </w:r>
      <w:r w:rsidR="0099646E">
        <w:rPr>
          <w:rFonts w:ascii="標楷體" w:eastAsia="標楷體" w:hAnsi="標楷體" w:hint="eastAsia"/>
          <w:sz w:val="28"/>
          <w:szCs w:val="28"/>
        </w:rPr>
        <w:t>由</w:t>
      </w:r>
      <w:r w:rsidR="00102C7D">
        <w:rPr>
          <w:rFonts w:ascii="標楷體" w:eastAsia="標楷體" w:hAnsi="標楷體" w:hint="eastAsia"/>
          <w:sz w:val="28"/>
          <w:szCs w:val="28"/>
        </w:rPr>
        <w:t>撰寫</w:t>
      </w:r>
      <w:r w:rsidR="0099646E">
        <w:rPr>
          <w:rFonts w:ascii="標楷體" w:eastAsia="標楷體" w:hAnsi="標楷體" w:hint="eastAsia"/>
          <w:sz w:val="28"/>
          <w:szCs w:val="28"/>
        </w:rPr>
        <w:t>小組</w:t>
      </w:r>
      <w:r w:rsidRPr="00704805">
        <w:rPr>
          <w:rFonts w:ascii="標楷體" w:eastAsia="標楷體" w:hAnsi="標楷體" w:hint="eastAsia"/>
          <w:sz w:val="28"/>
          <w:szCs w:val="28"/>
        </w:rPr>
        <w:t>提出計畫草案，然後邀請學者專家針對草案提出建言，根據焦點座談之各方意見，提出對未來社會發展與民眾需要的創新方向，進行前瞻性的政策規劃。</w:t>
      </w:r>
    </w:p>
    <w:p w:rsidR="0029147C" w:rsidRPr="00704805" w:rsidRDefault="00856806" w:rsidP="00704805">
      <w:pPr>
        <w:pStyle w:val="a7"/>
        <w:spacing w:line="440" w:lineRule="exact"/>
        <w:ind w:leftChars="0" w:left="500"/>
        <w:jc w:val="both"/>
        <w:rPr>
          <w:rFonts w:ascii="標楷體" w:eastAsia="標楷體" w:hAnsi="標楷體"/>
          <w:b/>
          <w:bCs/>
          <w:sz w:val="28"/>
          <w:szCs w:val="28"/>
        </w:rPr>
      </w:pPr>
      <w:r w:rsidRPr="00704805">
        <w:rPr>
          <w:rFonts w:ascii="標楷體" w:eastAsia="標楷體" w:hAnsi="標楷體" w:hint="eastAsia"/>
          <w:b/>
          <w:bCs/>
          <w:sz w:val="28"/>
          <w:szCs w:val="28"/>
        </w:rPr>
        <w:t>五、</w:t>
      </w:r>
      <w:r w:rsidR="0029147C" w:rsidRPr="00704805">
        <w:rPr>
          <w:rFonts w:ascii="標楷體" w:eastAsia="標楷體" w:hAnsi="標楷體" w:hint="eastAsia"/>
          <w:b/>
          <w:bCs/>
          <w:sz w:val="28"/>
          <w:szCs w:val="28"/>
        </w:rPr>
        <w:t>具體執行</w:t>
      </w:r>
    </w:p>
    <w:p w:rsidR="0029147C" w:rsidRPr="00704805" w:rsidRDefault="0029147C" w:rsidP="00704805">
      <w:pPr>
        <w:pStyle w:val="a7"/>
        <w:spacing w:line="440" w:lineRule="exact"/>
        <w:ind w:leftChars="0" w:left="0" w:firstLine="480"/>
        <w:jc w:val="both"/>
        <w:rPr>
          <w:rFonts w:ascii="標楷體" w:eastAsia="標楷體" w:hAnsi="標楷體"/>
          <w:sz w:val="28"/>
          <w:szCs w:val="28"/>
        </w:rPr>
      </w:pPr>
      <w:r w:rsidRPr="00704805">
        <w:rPr>
          <w:rFonts w:ascii="標楷體" w:eastAsia="標楷體" w:hAnsi="標楷體" w:hint="eastAsia"/>
          <w:sz w:val="28"/>
          <w:szCs w:val="28"/>
        </w:rPr>
        <w:t>本計畫最後參酌國際情勢、未來趨勢、民眾需求及資源現況，並綜合各方意見之後，擬訂出具體可行的計畫項目，期望在未來</w:t>
      </w:r>
      <w:r w:rsidR="006A6444" w:rsidRPr="00704805">
        <w:rPr>
          <w:rFonts w:ascii="標楷體" w:eastAsia="標楷體" w:hAnsi="標楷體" w:hint="eastAsia"/>
          <w:sz w:val="28"/>
          <w:szCs w:val="28"/>
        </w:rPr>
        <w:t>4</w:t>
      </w:r>
      <w:r w:rsidRPr="00704805">
        <w:rPr>
          <w:rFonts w:ascii="標楷體" w:eastAsia="標楷體" w:hAnsi="標楷體" w:hint="eastAsia"/>
          <w:sz w:val="28"/>
          <w:szCs w:val="28"/>
        </w:rPr>
        <w:t xml:space="preserve">年中，落實終身教育政策，強化終身學習，達到學習型臺灣的願景目標。    </w:t>
      </w:r>
    </w:p>
    <w:p w:rsidR="0029147C" w:rsidRPr="00704805" w:rsidRDefault="0029147C" w:rsidP="00704805">
      <w:pPr>
        <w:pStyle w:val="a7"/>
        <w:spacing w:line="440" w:lineRule="exact"/>
        <w:ind w:leftChars="0" w:left="0"/>
        <w:jc w:val="both"/>
        <w:rPr>
          <w:rFonts w:ascii="標楷體" w:eastAsia="標楷體" w:hAnsi="標楷體"/>
          <w:sz w:val="28"/>
          <w:szCs w:val="28"/>
        </w:rPr>
      </w:pPr>
      <w:r w:rsidRPr="00704805">
        <w:rPr>
          <w:rFonts w:ascii="標楷體" w:eastAsia="標楷體" w:hAnsi="標楷體" w:hint="eastAsia"/>
          <w:sz w:val="28"/>
          <w:szCs w:val="28"/>
        </w:rPr>
        <w:t xml:space="preserve">    本計畫之規劃理念如下圖1：</w:t>
      </w:r>
    </w:p>
    <w:p w:rsidR="00704805" w:rsidRDefault="00704805">
      <w:pPr>
        <w:widowControl/>
        <w:rPr>
          <w:rFonts w:ascii="標楷體" w:eastAsia="標楷體" w:hAnsi="標楷體"/>
          <w:sz w:val="28"/>
          <w:szCs w:val="28"/>
        </w:rPr>
      </w:pPr>
      <w:r>
        <w:rPr>
          <w:rFonts w:ascii="標楷體" w:eastAsia="標楷體" w:hAnsi="標楷體"/>
          <w:sz w:val="28"/>
          <w:szCs w:val="28"/>
        </w:rPr>
        <w:br w:type="page"/>
      </w:r>
    </w:p>
    <w:p w:rsidR="0029147C" w:rsidRPr="00704805" w:rsidRDefault="0029147C" w:rsidP="00704805">
      <w:pPr>
        <w:pStyle w:val="a7"/>
        <w:ind w:leftChars="0" w:left="0"/>
        <w:jc w:val="both"/>
        <w:rPr>
          <w:rFonts w:ascii="標楷體" w:eastAsia="標楷體" w:hAnsi="標楷體"/>
          <w:sz w:val="28"/>
          <w:szCs w:val="28"/>
        </w:rPr>
      </w:pPr>
    </w:p>
    <w:p w:rsidR="0029147C" w:rsidRDefault="004D40A3" w:rsidP="0029147C">
      <w:pPr>
        <w:pStyle w:val="a7"/>
        <w:ind w:leftChars="0" w:left="0"/>
        <w:rPr>
          <w:rFonts w:ascii="標楷體" w:eastAsia="標楷體" w:hAnsi="標楷體"/>
        </w:rPr>
      </w:pPr>
      <w:r>
        <w:rPr>
          <w:rFonts w:ascii="標楷體" w:eastAsia="標楷體" w:hAnsi="標楷體" w:hint="eastAsia"/>
          <w:noProof/>
        </w:rPr>
        <w:drawing>
          <wp:inline distT="0" distB="0" distL="0" distR="0" wp14:anchorId="3038C057">
            <wp:extent cx="5153025" cy="2976880"/>
            <wp:effectExtent l="0" t="38100" r="0" b="5207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D4292" w:rsidRDefault="00DD4292" w:rsidP="0099646E">
      <w:pPr>
        <w:pStyle w:val="a7"/>
        <w:ind w:leftChars="0" w:left="0"/>
        <w:rPr>
          <w:rFonts w:ascii="標楷體" w:eastAsia="標楷體" w:hAnsi="標楷體"/>
        </w:rPr>
      </w:pPr>
    </w:p>
    <w:p w:rsidR="0029147C" w:rsidRPr="0099646E" w:rsidRDefault="0029147C" w:rsidP="0029147C">
      <w:pPr>
        <w:pStyle w:val="a7"/>
        <w:ind w:leftChars="0" w:left="0"/>
        <w:jc w:val="center"/>
        <w:rPr>
          <w:rFonts w:ascii="標楷體" w:eastAsia="標楷體" w:hAnsi="標楷體"/>
          <w:sz w:val="28"/>
          <w:szCs w:val="28"/>
        </w:rPr>
      </w:pPr>
      <w:r w:rsidRPr="0099646E">
        <w:rPr>
          <w:rFonts w:ascii="標楷體" w:eastAsia="標楷體" w:hAnsi="標楷體" w:hint="eastAsia"/>
          <w:sz w:val="28"/>
          <w:szCs w:val="28"/>
        </w:rPr>
        <w:t>圖1 計畫理念圖</w:t>
      </w:r>
    </w:p>
    <w:p w:rsidR="000F5D3C" w:rsidRDefault="000F5D3C" w:rsidP="0099646E">
      <w:pPr>
        <w:pStyle w:val="a7"/>
        <w:ind w:leftChars="0" w:left="0"/>
        <w:rPr>
          <w:rFonts w:ascii="標楷體" w:eastAsia="標楷體" w:hAnsi="標楷體"/>
        </w:rPr>
      </w:pPr>
    </w:p>
    <w:p w:rsidR="0029147C" w:rsidRPr="004907A7" w:rsidRDefault="0029147C" w:rsidP="00704805">
      <w:pPr>
        <w:pStyle w:val="a7"/>
        <w:numPr>
          <w:ilvl w:val="0"/>
          <w:numId w:val="9"/>
        </w:numPr>
        <w:ind w:leftChars="0" w:left="567" w:hanging="567"/>
        <w:rPr>
          <w:rFonts w:ascii="標楷體" w:eastAsia="標楷體" w:hAnsi="標楷體"/>
          <w:b/>
          <w:bCs/>
          <w:sz w:val="28"/>
          <w:szCs w:val="28"/>
        </w:rPr>
      </w:pPr>
      <w:r w:rsidRPr="004907A7">
        <w:rPr>
          <w:rFonts w:ascii="標楷體" w:eastAsia="標楷體" w:hAnsi="標楷體" w:hint="eastAsia"/>
          <w:b/>
          <w:bCs/>
          <w:sz w:val="28"/>
          <w:szCs w:val="28"/>
        </w:rPr>
        <w:t>計畫目標</w:t>
      </w:r>
    </w:p>
    <w:p w:rsidR="007B51DE" w:rsidRPr="00704805" w:rsidRDefault="004907A7" w:rsidP="00704805">
      <w:pPr>
        <w:pStyle w:val="a7"/>
        <w:spacing w:line="440" w:lineRule="exact"/>
        <w:ind w:leftChars="0" w:left="0"/>
        <w:rPr>
          <w:rFonts w:ascii="標楷體" w:eastAsia="標楷體" w:hAnsi="標楷體"/>
          <w:b/>
          <w:bCs/>
          <w:color w:val="FF0000"/>
          <w:sz w:val="28"/>
          <w:szCs w:val="28"/>
        </w:rPr>
      </w:pPr>
      <w:r>
        <w:rPr>
          <w:rFonts w:ascii="標楷體" w:eastAsia="標楷體" w:hAnsi="標楷體" w:hint="eastAsia"/>
          <w:b/>
          <w:bCs/>
          <w:color w:val="FF0000"/>
        </w:rPr>
        <w:t xml:space="preserve">  </w:t>
      </w:r>
      <w:r w:rsidRPr="0048146F">
        <w:rPr>
          <w:rFonts w:ascii="標楷體" w:eastAsia="標楷體" w:hAnsi="標楷體" w:hint="eastAsia"/>
          <w:b/>
          <w:bCs/>
        </w:rPr>
        <w:t xml:space="preserve">  </w:t>
      </w:r>
      <w:r w:rsidRPr="00704805">
        <w:rPr>
          <w:rFonts w:ascii="標楷體" w:eastAsia="標楷體" w:hAnsi="標楷體" w:hint="eastAsia"/>
          <w:b/>
          <w:bCs/>
          <w:sz w:val="28"/>
          <w:szCs w:val="28"/>
        </w:rPr>
        <w:t>一、</w:t>
      </w:r>
      <w:r w:rsidR="007B51DE" w:rsidRPr="00704805">
        <w:rPr>
          <w:rFonts w:ascii="標楷體" w:eastAsia="標楷體" w:hAnsi="標楷體" w:hint="eastAsia"/>
          <w:b/>
          <w:bCs/>
          <w:sz w:val="28"/>
          <w:szCs w:val="28"/>
        </w:rPr>
        <w:t>目標說明</w:t>
      </w:r>
    </w:p>
    <w:p w:rsidR="0029147C" w:rsidRPr="00704805" w:rsidRDefault="004907A7" w:rsidP="00704805">
      <w:pPr>
        <w:pStyle w:val="a7"/>
        <w:spacing w:line="440" w:lineRule="exact"/>
        <w:ind w:leftChars="0" w:left="0" w:firstLineChars="200" w:firstLine="561"/>
        <w:rPr>
          <w:rFonts w:ascii="標楷體" w:eastAsia="標楷體" w:hAnsi="標楷體"/>
          <w:b/>
          <w:bCs/>
          <w:sz w:val="28"/>
          <w:szCs w:val="28"/>
        </w:rPr>
      </w:pPr>
      <w:r w:rsidRPr="00704805">
        <w:rPr>
          <w:rFonts w:ascii="標楷體" w:eastAsia="標楷體" w:hAnsi="標楷體" w:hint="eastAsia"/>
          <w:b/>
          <w:bCs/>
          <w:sz w:val="28"/>
          <w:szCs w:val="28"/>
        </w:rPr>
        <w:t>（一）</w:t>
      </w:r>
      <w:r w:rsidR="0029147C" w:rsidRPr="00704805">
        <w:rPr>
          <w:rFonts w:ascii="標楷體" w:eastAsia="標楷體" w:hAnsi="標楷體" w:hint="eastAsia"/>
          <w:b/>
          <w:bCs/>
          <w:sz w:val="28"/>
          <w:szCs w:val="28"/>
        </w:rPr>
        <w:t>保障全民學習權利</w:t>
      </w:r>
    </w:p>
    <w:p w:rsidR="0029147C" w:rsidRPr="00704805" w:rsidRDefault="0029147C" w:rsidP="00704805">
      <w:pPr>
        <w:pStyle w:val="a7"/>
        <w:spacing w:line="440" w:lineRule="exact"/>
        <w:ind w:leftChars="0" w:left="0"/>
        <w:jc w:val="both"/>
        <w:rPr>
          <w:rFonts w:ascii="標楷體" w:eastAsia="標楷體" w:hAnsi="標楷體"/>
          <w:sz w:val="28"/>
          <w:szCs w:val="28"/>
        </w:rPr>
      </w:pPr>
      <w:r w:rsidRPr="00704805">
        <w:rPr>
          <w:rFonts w:ascii="標楷體" w:eastAsia="標楷體" w:hAnsi="標楷體" w:hint="eastAsia"/>
          <w:sz w:val="28"/>
          <w:szCs w:val="28"/>
        </w:rPr>
        <w:t xml:space="preserve">    全民學習權利的保障，有賴於完整周延的終身教育法規制度。本計畫建議成立修法小組，全面檢討現行終身學習法的不足之處；修訂各種終身學習相關法規，使終身教育的推動能有健全的法治基礎，主要目標是要保障全民終身學習權利。</w:t>
      </w:r>
    </w:p>
    <w:p w:rsidR="0029147C" w:rsidRPr="00704805" w:rsidRDefault="004907A7" w:rsidP="00704805">
      <w:pPr>
        <w:pStyle w:val="a7"/>
        <w:spacing w:line="440" w:lineRule="exact"/>
        <w:ind w:leftChars="0" w:left="0" w:firstLineChars="200" w:firstLine="561"/>
        <w:jc w:val="both"/>
        <w:rPr>
          <w:rFonts w:ascii="標楷體" w:eastAsia="標楷體" w:hAnsi="標楷體"/>
          <w:b/>
          <w:bCs/>
          <w:sz w:val="28"/>
          <w:szCs w:val="28"/>
        </w:rPr>
      </w:pPr>
      <w:r w:rsidRPr="00704805">
        <w:rPr>
          <w:rFonts w:ascii="標楷體" w:eastAsia="標楷體" w:hAnsi="標楷體" w:hint="eastAsia"/>
          <w:b/>
          <w:bCs/>
          <w:sz w:val="28"/>
          <w:szCs w:val="28"/>
        </w:rPr>
        <w:t>（二）</w:t>
      </w:r>
      <w:r w:rsidR="0029147C" w:rsidRPr="00704805">
        <w:rPr>
          <w:rFonts w:ascii="標楷體" w:eastAsia="標楷體" w:hAnsi="標楷體" w:hint="eastAsia"/>
          <w:b/>
          <w:bCs/>
          <w:sz w:val="28"/>
          <w:szCs w:val="28"/>
        </w:rPr>
        <w:t>擴充終身學習機會</w:t>
      </w:r>
    </w:p>
    <w:p w:rsidR="0029147C" w:rsidRPr="00704805" w:rsidRDefault="0029147C" w:rsidP="00704805">
      <w:pPr>
        <w:pStyle w:val="a7"/>
        <w:spacing w:line="440" w:lineRule="exact"/>
        <w:ind w:leftChars="0" w:left="0"/>
        <w:jc w:val="both"/>
        <w:rPr>
          <w:rFonts w:ascii="標楷體" w:eastAsia="標楷體" w:hAnsi="標楷體"/>
          <w:sz w:val="28"/>
          <w:szCs w:val="28"/>
        </w:rPr>
      </w:pPr>
      <w:r w:rsidRPr="00704805">
        <w:rPr>
          <w:rFonts w:ascii="標楷體" w:eastAsia="標楷體" w:hAnsi="標楷體" w:hint="eastAsia"/>
          <w:sz w:val="28"/>
          <w:szCs w:val="28"/>
        </w:rPr>
        <w:t xml:space="preserve">    近年來，我國國民對於終身學習的參與率始終不高，主要原因之一在於終身學習的機會仍未普及，學習活動的方便性與可接近性仍有所不足。因此，本計畫的第</w:t>
      </w:r>
      <w:r w:rsidR="006A6444" w:rsidRPr="00704805">
        <w:rPr>
          <w:rFonts w:ascii="標楷體" w:eastAsia="標楷體" w:hAnsi="標楷體" w:hint="eastAsia"/>
          <w:sz w:val="28"/>
          <w:szCs w:val="28"/>
        </w:rPr>
        <w:t>2</w:t>
      </w:r>
      <w:r w:rsidRPr="00704805">
        <w:rPr>
          <w:rFonts w:ascii="標楷體" w:eastAsia="標楷體" w:hAnsi="標楷體" w:hint="eastAsia"/>
          <w:sz w:val="28"/>
          <w:szCs w:val="28"/>
        </w:rPr>
        <w:t>項目標，是要提高國民整體的終身學習參與率。為了達到此一目標，本計畫所提出的各項策略建議，期望強化終身學習機會的方便性、可接近性與普及性，使國民很容易取得終身學習訊息，享受終身教育資源。</w:t>
      </w:r>
    </w:p>
    <w:p w:rsidR="0029147C" w:rsidRPr="00704805" w:rsidRDefault="004907A7" w:rsidP="00704805">
      <w:pPr>
        <w:pStyle w:val="a7"/>
        <w:spacing w:line="440" w:lineRule="exact"/>
        <w:ind w:leftChars="0" w:left="0" w:firstLineChars="200" w:firstLine="561"/>
        <w:jc w:val="both"/>
        <w:rPr>
          <w:rFonts w:ascii="標楷體" w:eastAsia="標楷體" w:hAnsi="標楷體"/>
          <w:b/>
          <w:bCs/>
          <w:sz w:val="28"/>
          <w:szCs w:val="28"/>
        </w:rPr>
      </w:pPr>
      <w:r w:rsidRPr="00704805">
        <w:rPr>
          <w:rFonts w:ascii="標楷體" w:eastAsia="標楷體" w:hAnsi="標楷體" w:hint="eastAsia"/>
          <w:b/>
          <w:bCs/>
          <w:sz w:val="28"/>
          <w:szCs w:val="28"/>
        </w:rPr>
        <w:lastRenderedPageBreak/>
        <w:t>（三）</w:t>
      </w:r>
      <w:r w:rsidR="0029147C" w:rsidRPr="00704805">
        <w:rPr>
          <w:rFonts w:ascii="標楷體" w:eastAsia="標楷體" w:hAnsi="標楷體" w:hint="eastAsia"/>
          <w:b/>
          <w:bCs/>
          <w:sz w:val="28"/>
          <w:szCs w:val="28"/>
        </w:rPr>
        <w:t>開拓多元學習管道</w:t>
      </w:r>
    </w:p>
    <w:p w:rsidR="0029147C" w:rsidRPr="00704805" w:rsidRDefault="0029147C" w:rsidP="00704805">
      <w:pPr>
        <w:pStyle w:val="a7"/>
        <w:spacing w:line="440" w:lineRule="exact"/>
        <w:ind w:leftChars="0" w:left="0"/>
        <w:jc w:val="both"/>
        <w:rPr>
          <w:rFonts w:ascii="標楷體" w:eastAsia="標楷體" w:hAnsi="標楷體"/>
          <w:sz w:val="28"/>
          <w:szCs w:val="28"/>
        </w:rPr>
      </w:pPr>
      <w:r w:rsidRPr="00704805">
        <w:rPr>
          <w:rFonts w:ascii="標楷體" w:eastAsia="標楷體" w:hAnsi="標楷體" w:hint="eastAsia"/>
          <w:sz w:val="28"/>
          <w:szCs w:val="28"/>
        </w:rPr>
        <w:t xml:space="preserve">    終身學習的範圍，雖然涵蓋正規、非正規及非正式等</w:t>
      </w:r>
      <w:r w:rsidR="006A6444" w:rsidRPr="00704805">
        <w:rPr>
          <w:rFonts w:ascii="標楷體" w:eastAsia="標楷體" w:hAnsi="標楷體" w:hint="eastAsia"/>
          <w:sz w:val="28"/>
          <w:szCs w:val="28"/>
        </w:rPr>
        <w:t>3</w:t>
      </w:r>
      <w:r w:rsidRPr="00704805">
        <w:rPr>
          <w:rFonts w:ascii="標楷體" w:eastAsia="標楷體" w:hAnsi="標楷體" w:hint="eastAsia"/>
          <w:sz w:val="28"/>
          <w:szCs w:val="28"/>
        </w:rPr>
        <w:t>大領域；然而，民眾能夠參與的管道，以及各項管道之間的銜接性與轉換性仍然有待加強。本計畫的第</w:t>
      </w:r>
      <w:r w:rsidR="006A6444" w:rsidRPr="00704805">
        <w:rPr>
          <w:rFonts w:ascii="標楷體" w:eastAsia="標楷體" w:hAnsi="標楷體" w:hint="eastAsia"/>
          <w:sz w:val="28"/>
          <w:szCs w:val="28"/>
        </w:rPr>
        <w:t>3</w:t>
      </w:r>
      <w:r w:rsidRPr="00704805">
        <w:rPr>
          <w:rFonts w:ascii="標楷體" w:eastAsia="標楷體" w:hAnsi="標楷體" w:hint="eastAsia"/>
          <w:sz w:val="28"/>
          <w:szCs w:val="28"/>
        </w:rPr>
        <w:t>項目標，是要運用現代科技，並開發遠距學習、移動學習、體驗學習、旅遊學習</w:t>
      </w:r>
      <w:r w:rsidR="00AF60B6" w:rsidRPr="00704805">
        <w:rPr>
          <w:rFonts w:ascii="標楷體" w:eastAsia="標楷體" w:hAnsi="標楷體" w:hint="eastAsia"/>
          <w:sz w:val="28"/>
          <w:szCs w:val="28"/>
        </w:rPr>
        <w:t>或</w:t>
      </w:r>
      <w:r w:rsidRPr="00704805">
        <w:rPr>
          <w:rFonts w:ascii="標楷體" w:eastAsia="標楷體" w:hAnsi="標楷體" w:hint="eastAsia"/>
          <w:sz w:val="28"/>
          <w:szCs w:val="28"/>
        </w:rPr>
        <w:t>數位媒體學習等多元模式，突破傳統定時定點、實體授課的學習模式，並加強各種學習管道之間的連結性，以豐富國人終身學習的管道，充實終身學習的內容。</w:t>
      </w:r>
    </w:p>
    <w:p w:rsidR="0029147C" w:rsidRPr="00704805" w:rsidRDefault="004907A7" w:rsidP="00704805">
      <w:pPr>
        <w:pStyle w:val="a7"/>
        <w:spacing w:line="440" w:lineRule="exact"/>
        <w:ind w:leftChars="0" w:left="0" w:firstLineChars="200" w:firstLine="561"/>
        <w:jc w:val="both"/>
        <w:rPr>
          <w:rFonts w:ascii="標楷體" w:eastAsia="標楷體" w:hAnsi="標楷體"/>
          <w:b/>
          <w:bCs/>
          <w:sz w:val="28"/>
          <w:szCs w:val="28"/>
        </w:rPr>
      </w:pPr>
      <w:r w:rsidRPr="00704805">
        <w:rPr>
          <w:rFonts w:ascii="標楷體" w:eastAsia="標楷體" w:hAnsi="標楷體" w:hint="eastAsia"/>
          <w:b/>
          <w:bCs/>
          <w:sz w:val="28"/>
          <w:szCs w:val="28"/>
        </w:rPr>
        <w:t>（四）</w:t>
      </w:r>
      <w:r w:rsidR="0029147C" w:rsidRPr="00704805">
        <w:rPr>
          <w:rFonts w:ascii="標楷體" w:eastAsia="標楷體" w:hAnsi="標楷體" w:hint="eastAsia"/>
          <w:b/>
          <w:bCs/>
          <w:sz w:val="28"/>
          <w:szCs w:val="28"/>
        </w:rPr>
        <w:t>統整終身教育資源</w:t>
      </w:r>
    </w:p>
    <w:p w:rsidR="0029147C" w:rsidRPr="00704805" w:rsidRDefault="0029147C" w:rsidP="00704805">
      <w:pPr>
        <w:pStyle w:val="a7"/>
        <w:spacing w:line="440" w:lineRule="exact"/>
        <w:ind w:leftChars="0" w:left="0"/>
        <w:jc w:val="both"/>
        <w:rPr>
          <w:rFonts w:ascii="標楷體" w:eastAsia="標楷體" w:hAnsi="標楷體"/>
          <w:sz w:val="28"/>
          <w:szCs w:val="28"/>
        </w:rPr>
      </w:pPr>
      <w:r w:rsidRPr="00704805">
        <w:rPr>
          <w:rFonts w:ascii="標楷體" w:eastAsia="標楷體" w:hAnsi="標楷體" w:hint="eastAsia"/>
          <w:sz w:val="28"/>
          <w:szCs w:val="28"/>
        </w:rPr>
        <w:t xml:space="preserve">    當前終身學習推展所面對的不只是資源不足的問題，更是各種終身學習資源未能整合運用的問題。各部會的政策有待協調合作，各領域的資源有待聯繫統整，各族群的認同有待持續加強，以及各世代的融合有待積極突破。因此，本計畫的第</w:t>
      </w:r>
      <w:r w:rsidR="006A6444" w:rsidRPr="00704805">
        <w:rPr>
          <w:rFonts w:ascii="標楷體" w:eastAsia="標楷體" w:hAnsi="標楷體" w:hint="eastAsia"/>
          <w:sz w:val="28"/>
          <w:szCs w:val="28"/>
        </w:rPr>
        <w:t>4</w:t>
      </w:r>
      <w:r w:rsidRPr="00704805">
        <w:rPr>
          <w:rFonts w:ascii="標楷體" w:eastAsia="標楷體" w:hAnsi="標楷體" w:hint="eastAsia"/>
          <w:sz w:val="28"/>
          <w:szCs w:val="28"/>
        </w:rPr>
        <w:t>項目標，是要提出跨部會、跨領域、跨族群及跨世代的終身學習政策，</w:t>
      </w:r>
      <w:r w:rsidR="00AF60B6" w:rsidRPr="00704805">
        <w:rPr>
          <w:rFonts w:ascii="標楷體" w:eastAsia="標楷體" w:hAnsi="標楷體" w:hint="eastAsia"/>
          <w:sz w:val="28"/>
          <w:szCs w:val="28"/>
        </w:rPr>
        <w:t>並</w:t>
      </w:r>
      <w:r w:rsidR="00AF60B6" w:rsidRPr="00704805">
        <w:rPr>
          <w:rFonts w:ascii="標楷體" w:eastAsia="標楷體" w:hAnsi="標楷體" w:hint="eastAsia"/>
          <w:kern w:val="0"/>
          <w:sz w:val="28"/>
          <w:szCs w:val="28"/>
        </w:rPr>
        <w:t>研議將全民的學習成就與工作資歷，連結正規、非正規與非正式的學習資源，使終身學習與高等教育、職業教育與技術職能訓練進行銜接與採認，統整在一個完整的體系下之可行性，以提升國家人力素質及競爭力。</w:t>
      </w:r>
      <w:r w:rsidRPr="00704805">
        <w:rPr>
          <w:rFonts w:ascii="標楷體" w:eastAsia="標楷體" w:hAnsi="標楷體" w:hint="eastAsia"/>
          <w:sz w:val="28"/>
          <w:szCs w:val="28"/>
        </w:rPr>
        <w:t xml:space="preserve">           </w:t>
      </w:r>
    </w:p>
    <w:p w:rsidR="0029147C" w:rsidRPr="00704805" w:rsidRDefault="004907A7" w:rsidP="00704805">
      <w:pPr>
        <w:pStyle w:val="a7"/>
        <w:spacing w:line="440" w:lineRule="exact"/>
        <w:ind w:leftChars="0" w:left="0" w:firstLineChars="200" w:firstLine="561"/>
        <w:jc w:val="both"/>
        <w:rPr>
          <w:rFonts w:ascii="標楷體" w:eastAsia="標楷體" w:hAnsi="標楷體"/>
          <w:sz w:val="28"/>
          <w:szCs w:val="28"/>
        </w:rPr>
      </w:pPr>
      <w:r w:rsidRPr="00704805">
        <w:rPr>
          <w:rFonts w:ascii="標楷體" w:eastAsia="標楷體" w:hAnsi="標楷體" w:hint="eastAsia"/>
          <w:b/>
          <w:bCs/>
          <w:sz w:val="28"/>
          <w:szCs w:val="28"/>
        </w:rPr>
        <w:t>（五）</w:t>
      </w:r>
      <w:r w:rsidR="0029147C" w:rsidRPr="00704805">
        <w:rPr>
          <w:rFonts w:ascii="標楷體" w:eastAsia="標楷體" w:hAnsi="標楷體" w:hint="eastAsia"/>
          <w:b/>
          <w:bCs/>
          <w:sz w:val="28"/>
          <w:szCs w:val="28"/>
        </w:rPr>
        <w:t>接軌國際永續發展</w:t>
      </w:r>
    </w:p>
    <w:p w:rsidR="0029147C" w:rsidRPr="00704805" w:rsidRDefault="0029147C" w:rsidP="00704805">
      <w:pPr>
        <w:spacing w:line="440" w:lineRule="exact"/>
        <w:jc w:val="both"/>
        <w:rPr>
          <w:rFonts w:ascii="標楷體" w:eastAsia="標楷體" w:hAnsi="標楷體"/>
          <w:sz w:val="28"/>
          <w:szCs w:val="28"/>
        </w:rPr>
      </w:pPr>
      <w:r w:rsidRPr="00704805">
        <w:rPr>
          <w:rFonts w:ascii="標楷體" w:eastAsia="標楷體" w:hAnsi="標楷體" w:hint="eastAsia"/>
          <w:sz w:val="28"/>
          <w:szCs w:val="28"/>
        </w:rPr>
        <w:t xml:space="preserve">    多年來，各種國際組織十分重視終身學習的推展，並且強調未來地球的永續發展。本計畫的第</w:t>
      </w:r>
      <w:r w:rsidR="006A6444" w:rsidRPr="00704805">
        <w:rPr>
          <w:rFonts w:ascii="標楷體" w:eastAsia="標楷體" w:hAnsi="標楷體" w:hint="eastAsia"/>
          <w:sz w:val="28"/>
          <w:szCs w:val="28"/>
        </w:rPr>
        <w:t>5</w:t>
      </w:r>
      <w:r w:rsidRPr="00704805">
        <w:rPr>
          <w:rFonts w:ascii="標楷體" w:eastAsia="標楷體" w:hAnsi="標楷體" w:hint="eastAsia"/>
          <w:sz w:val="28"/>
          <w:szCs w:val="28"/>
        </w:rPr>
        <w:t>項目標，是要引進世界先進國家推動終身學習的經驗，以及重要國際組織推展終身學習的作法，並且將我國的終身學習經驗向國際推廣，期望藉由加強國際交流與合作，使國民更能具有國際觀與世界觀，使我國的終身學習更能夠接軌國際，並且有助於地球的永續發展。</w:t>
      </w:r>
    </w:p>
    <w:p w:rsidR="0029147C" w:rsidRPr="00704805" w:rsidRDefault="004D68AC" w:rsidP="00704805">
      <w:pPr>
        <w:spacing w:line="440" w:lineRule="exact"/>
        <w:jc w:val="both"/>
        <w:rPr>
          <w:rFonts w:ascii="標楷體" w:eastAsia="標楷體" w:hAnsi="標楷體"/>
          <w:b/>
          <w:sz w:val="28"/>
          <w:szCs w:val="28"/>
        </w:rPr>
      </w:pPr>
      <w:r w:rsidRPr="00704805">
        <w:rPr>
          <w:rFonts w:ascii="標楷體" w:eastAsia="標楷體" w:hAnsi="標楷體" w:hint="eastAsia"/>
          <w:b/>
          <w:sz w:val="28"/>
          <w:szCs w:val="28"/>
        </w:rPr>
        <w:t xml:space="preserve">  </w:t>
      </w:r>
      <w:r w:rsidR="00AC201E" w:rsidRPr="00704805">
        <w:rPr>
          <w:rFonts w:ascii="標楷體" w:eastAsia="標楷體" w:hAnsi="標楷體" w:hint="eastAsia"/>
          <w:b/>
          <w:sz w:val="28"/>
          <w:szCs w:val="28"/>
        </w:rPr>
        <w:t>二、</w:t>
      </w:r>
      <w:r w:rsidR="000A5F93" w:rsidRPr="00704805">
        <w:rPr>
          <w:rFonts w:ascii="標楷體" w:eastAsia="標楷體" w:hAnsi="標楷體" w:hint="eastAsia"/>
          <w:b/>
          <w:sz w:val="28"/>
          <w:szCs w:val="28"/>
        </w:rPr>
        <w:t>達成目標限制</w:t>
      </w:r>
    </w:p>
    <w:p w:rsidR="0029147C" w:rsidRPr="00704805" w:rsidRDefault="000A5F93" w:rsidP="00704805">
      <w:pPr>
        <w:spacing w:line="440" w:lineRule="exact"/>
        <w:jc w:val="both"/>
        <w:rPr>
          <w:rFonts w:ascii="標楷體" w:eastAsia="標楷體" w:hAnsi="標楷體"/>
          <w:b/>
          <w:sz w:val="28"/>
          <w:szCs w:val="28"/>
        </w:rPr>
      </w:pPr>
      <w:r w:rsidRPr="00704805">
        <w:rPr>
          <w:rFonts w:ascii="標楷體" w:eastAsia="標楷體" w:hAnsi="標楷體" w:hint="eastAsia"/>
          <w:sz w:val="28"/>
          <w:szCs w:val="28"/>
        </w:rPr>
        <w:t xml:space="preserve">   </w:t>
      </w:r>
      <w:r w:rsidRPr="00704805">
        <w:rPr>
          <w:rFonts w:ascii="標楷體" w:eastAsia="標楷體" w:hAnsi="標楷體" w:hint="eastAsia"/>
          <w:b/>
          <w:sz w:val="28"/>
          <w:szCs w:val="28"/>
        </w:rPr>
        <w:t xml:space="preserve"> </w:t>
      </w:r>
      <w:r w:rsidR="00AC201E" w:rsidRPr="00704805">
        <w:rPr>
          <w:rFonts w:ascii="標楷體" w:eastAsia="標楷體" w:hAnsi="標楷體" w:hint="eastAsia"/>
          <w:b/>
          <w:sz w:val="28"/>
          <w:szCs w:val="28"/>
        </w:rPr>
        <w:t>（一）</w:t>
      </w:r>
      <w:r w:rsidRPr="00704805">
        <w:rPr>
          <w:rFonts w:ascii="標楷體" w:eastAsia="標楷體" w:hAnsi="標楷體" w:hint="eastAsia"/>
          <w:b/>
          <w:sz w:val="28"/>
          <w:szCs w:val="28"/>
        </w:rPr>
        <w:t>終身學習體系多元發展與分化，</w:t>
      </w:r>
      <w:r w:rsidR="00F02CEC" w:rsidRPr="00704805">
        <w:rPr>
          <w:rFonts w:ascii="標楷體" w:eastAsia="標楷體" w:hAnsi="標楷體" w:hint="eastAsia"/>
          <w:b/>
          <w:sz w:val="28"/>
          <w:szCs w:val="28"/>
        </w:rPr>
        <w:t>尚</w:t>
      </w:r>
      <w:r w:rsidRPr="00704805">
        <w:rPr>
          <w:rFonts w:ascii="標楷體" w:eastAsia="標楷體" w:hAnsi="標楷體" w:hint="eastAsia"/>
          <w:b/>
          <w:sz w:val="28"/>
          <w:szCs w:val="28"/>
        </w:rPr>
        <w:t>需協調與整合</w:t>
      </w:r>
    </w:p>
    <w:p w:rsidR="0029147C" w:rsidRPr="00704805" w:rsidRDefault="000A5F93" w:rsidP="00704805">
      <w:pPr>
        <w:spacing w:line="440" w:lineRule="exact"/>
        <w:jc w:val="both"/>
        <w:rPr>
          <w:rFonts w:ascii="標楷體" w:eastAsia="標楷體" w:hAnsi="標楷體"/>
          <w:sz w:val="28"/>
          <w:szCs w:val="28"/>
        </w:rPr>
      </w:pPr>
      <w:r w:rsidRPr="00704805">
        <w:rPr>
          <w:rFonts w:ascii="標楷體" w:eastAsia="標楷體" w:hAnsi="標楷體" w:hint="eastAsia"/>
          <w:sz w:val="28"/>
          <w:szCs w:val="28"/>
        </w:rPr>
        <w:t xml:space="preserve">    我國終身學習體系從以往的社會教育開始，隨著社會變遷與科技進步，以及組織功能逐漸分化演變之後，終身學習包括以往的社會教育、終身學習機構，甚至部分劃歸至文化部門，當然有與科技、人力資源部門等密切有關，因此，終身學習政策除由教育部終身教育司主管業務之外，包括諸多社會教育</w:t>
      </w:r>
      <w:r w:rsidR="004072C5">
        <w:rPr>
          <w:rFonts w:ascii="標楷體" w:eastAsia="標楷體" w:hAnsi="標楷體" w:hint="eastAsia"/>
          <w:sz w:val="28"/>
          <w:szCs w:val="28"/>
        </w:rPr>
        <w:t>機構</w:t>
      </w:r>
      <w:r w:rsidRPr="00704805">
        <w:rPr>
          <w:rFonts w:ascii="標楷體" w:eastAsia="標楷體" w:hAnsi="標楷體" w:hint="eastAsia"/>
          <w:sz w:val="28"/>
          <w:szCs w:val="28"/>
        </w:rPr>
        <w:t>、社區大學、社區多元學習中心、社區多功能</w:t>
      </w:r>
      <w:r w:rsidR="004072C5">
        <w:rPr>
          <w:rFonts w:ascii="標楷體" w:eastAsia="標楷體" w:hAnsi="標楷體" w:hint="eastAsia"/>
          <w:sz w:val="28"/>
          <w:szCs w:val="28"/>
        </w:rPr>
        <w:t>學習</w:t>
      </w:r>
      <w:r w:rsidRPr="00704805">
        <w:rPr>
          <w:rFonts w:ascii="標楷體" w:eastAsia="標楷體" w:hAnsi="標楷體" w:hint="eastAsia"/>
          <w:sz w:val="28"/>
          <w:szCs w:val="28"/>
        </w:rPr>
        <w:t>中心、樂齡學習中心、樂齡大學、新住民學習中心，</w:t>
      </w:r>
      <w:r w:rsidRPr="00704805">
        <w:rPr>
          <w:rFonts w:ascii="標楷體" w:eastAsia="標楷體" w:hAnsi="標楷體" w:hint="eastAsia"/>
          <w:sz w:val="28"/>
          <w:szCs w:val="28"/>
        </w:rPr>
        <w:lastRenderedPageBreak/>
        <w:t>甚至補校、進修學校等等，可謂相當多元分歧，這些資源均有待相關政策與方案進行協調與整合，以利終身學習之有效推動。</w:t>
      </w:r>
    </w:p>
    <w:p w:rsidR="000A5F93" w:rsidRPr="00704805" w:rsidRDefault="000A5F93" w:rsidP="00704805">
      <w:pPr>
        <w:spacing w:line="440" w:lineRule="exact"/>
        <w:jc w:val="both"/>
        <w:rPr>
          <w:rFonts w:ascii="標楷體" w:eastAsia="標楷體" w:hAnsi="標楷體"/>
          <w:b/>
          <w:sz w:val="28"/>
          <w:szCs w:val="28"/>
        </w:rPr>
      </w:pPr>
      <w:r w:rsidRPr="00704805">
        <w:rPr>
          <w:rFonts w:ascii="標楷體" w:eastAsia="標楷體" w:hAnsi="標楷體" w:hint="eastAsia"/>
          <w:sz w:val="28"/>
          <w:szCs w:val="28"/>
        </w:rPr>
        <w:t xml:space="preserve">    </w:t>
      </w:r>
      <w:r w:rsidR="00AC201E" w:rsidRPr="00704805">
        <w:rPr>
          <w:rFonts w:ascii="標楷體" w:eastAsia="標楷體" w:hAnsi="標楷體" w:hint="eastAsia"/>
          <w:b/>
          <w:sz w:val="28"/>
          <w:szCs w:val="28"/>
        </w:rPr>
        <w:t>（二）</w:t>
      </w:r>
      <w:r w:rsidR="009C4AAD" w:rsidRPr="00704805">
        <w:rPr>
          <w:rFonts w:ascii="標楷體" w:eastAsia="標楷體" w:hAnsi="標楷體" w:hint="eastAsia"/>
          <w:b/>
          <w:sz w:val="28"/>
          <w:szCs w:val="28"/>
        </w:rPr>
        <w:t>終身學習相關</w:t>
      </w:r>
      <w:r w:rsidR="008A21FA" w:rsidRPr="00704805">
        <w:rPr>
          <w:rFonts w:ascii="標楷體" w:eastAsia="標楷體" w:hAnsi="標楷體" w:hint="eastAsia"/>
          <w:b/>
          <w:sz w:val="28"/>
          <w:szCs w:val="28"/>
        </w:rPr>
        <w:t>法規</w:t>
      </w:r>
      <w:r w:rsidR="009C4AAD" w:rsidRPr="00704805">
        <w:rPr>
          <w:rFonts w:ascii="標楷體" w:eastAsia="標楷體" w:hAnsi="標楷體" w:hint="eastAsia"/>
          <w:b/>
          <w:sz w:val="28"/>
          <w:szCs w:val="28"/>
        </w:rPr>
        <w:t>未</w:t>
      </w:r>
      <w:proofErr w:type="gramStart"/>
      <w:r w:rsidR="00F02CEC" w:rsidRPr="00704805">
        <w:rPr>
          <w:rFonts w:ascii="標楷體" w:eastAsia="標楷體" w:hAnsi="標楷體" w:hint="eastAsia"/>
          <w:b/>
          <w:sz w:val="28"/>
          <w:szCs w:val="28"/>
        </w:rPr>
        <w:t>臻</w:t>
      </w:r>
      <w:proofErr w:type="gramEnd"/>
      <w:r w:rsidR="009C4AAD" w:rsidRPr="00704805">
        <w:rPr>
          <w:rFonts w:ascii="標楷體" w:eastAsia="標楷體" w:hAnsi="標楷體" w:hint="eastAsia"/>
          <w:b/>
          <w:sz w:val="28"/>
          <w:szCs w:val="28"/>
        </w:rPr>
        <w:t>完備，</w:t>
      </w:r>
      <w:r w:rsidR="00F02CEC" w:rsidRPr="00704805">
        <w:rPr>
          <w:rFonts w:ascii="標楷體" w:eastAsia="標楷體" w:hAnsi="標楷體" w:hint="eastAsia"/>
          <w:b/>
          <w:sz w:val="28"/>
          <w:szCs w:val="28"/>
        </w:rPr>
        <w:t>尚</w:t>
      </w:r>
      <w:r w:rsidR="009C4AAD" w:rsidRPr="00704805">
        <w:rPr>
          <w:rFonts w:ascii="標楷體" w:eastAsia="標楷體" w:hAnsi="標楷體" w:hint="eastAsia"/>
          <w:b/>
          <w:sz w:val="28"/>
          <w:szCs w:val="28"/>
        </w:rPr>
        <w:t>需補充與修正</w:t>
      </w:r>
    </w:p>
    <w:p w:rsidR="008A21FA" w:rsidRPr="00704805" w:rsidRDefault="00574F4B" w:rsidP="00704805">
      <w:pPr>
        <w:spacing w:line="440" w:lineRule="exact"/>
        <w:jc w:val="both"/>
        <w:rPr>
          <w:rFonts w:ascii="標楷體" w:eastAsia="標楷體" w:hAnsi="標楷體"/>
          <w:sz w:val="28"/>
          <w:szCs w:val="28"/>
        </w:rPr>
      </w:pPr>
      <w:r w:rsidRPr="00704805">
        <w:rPr>
          <w:rFonts w:ascii="標楷體" w:eastAsia="標楷體" w:hAnsi="標楷體" w:hint="eastAsia"/>
          <w:sz w:val="28"/>
          <w:szCs w:val="28"/>
        </w:rPr>
        <w:t xml:space="preserve">    我國終身學習法規在社會教育與終身學習分化的過程中，也逐漸出現部分法規不足、過時，或者某些法規需要補充、修訂及改善的問題</w:t>
      </w:r>
      <w:r w:rsidR="007F7515" w:rsidRPr="00704805">
        <w:rPr>
          <w:rFonts w:ascii="標楷體" w:eastAsia="標楷體" w:hAnsi="標楷體" w:hint="eastAsia"/>
          <w:sz w:val="28"/>
          <w:szCs w:val="28"/>
        </w:rPr>
        <w:t>，</w:t>
      </w:r>
      <w:r w:rsidR="009C4AAD" w:rsidRPr="00704805">
        <w:rPr>
          <w:rFonts w:ascii="標楷體" w:eastAsia="標楷體" w:hAnsi="標楷體" w:hint="eastAsia"/>
          <w:sz w:val="28"/>
          <w:szCs w:val="28"/>
        </w:rPr>
        <w:t>如社會教育法已於104年</w:t>
      </w:r>
      <w:r w:rsidR="006A6444" w:rsidRPr="00704805">
        <w:rPr>
          <w:rFonts w:ascii="標楷體" w:eastAsia="標楷體" w:hAnsi="標楷體" w:hint="eastAsia"/>
          <w:sz w:val="28"/>
          <w:szCs w:val="28"/>
        </w:rPr>
        <w:t>5</w:t>
      </w:r>
      <w:r w:rsidR="009C4AAD" w:rsidRPr="00704805">
        <w:rPr>
          <w:rFonts w:ascii="標楷體" w:eastAsia="標楷體" w:hAnsi="標楷體" w:hint="eastAsia"/>
          <w:sz w:val="28"/>
          <w:szCs w:val="28"/>
        </w:rPr>
        <w:t>月廢</w:t>
      </w:r>
      <w:r w:rsidR="004072C5">
        <w:rPr>
          <w:rFonts w:ascii="標楷體" w:eastAsia="標楷體" w:hAnsi="標楷體" w:hint="eastAsia"/>
          <w:sz w:val="28"/>
          <w:szCs w:val="28"/>
        </w:rPr>
        <w:t>止</w:t>
      </w:r>
      <w:r w:rsidR="009C4AAD" w:rsidRPr="00704805">
        <w:rPr>
          <w:rFonts w:ascii="標楷體" w:eastAsia="標楷體" w:hAnsi="標楷體" w:hint="eastAsia"/>
          <w:sz w:val="28"/>
          <w:szCs w:val="28"/>
        </w:rPr>
        <w:t>，終身學習法</w:t>
      </w:r>
      <w:r w:rsidR="006A6444" w:rsidRPr="00704805">
        <w:rPr>
          <w:rFonts w:ascii="標楷體" w:eastAsia="標楷體" w:hAnsi="標楷體" w:hint="eastAsia"/>
          <w:sz w:val="28"/>
          <w:szCs w:val="28"/>
        </w:rPr>
        <w:t>自91</w:t>
      </w:r>
      <w:r w:rsidR="009C4AAD" w:rsidRPr="00704805">
        <w:rPr>
          <w:rFonts w:ascii="標楷體" w:eastAsia="標楷體" w:hAnsi="標楷體" w:hint="eastAsia"/>
          <w:sz w:val="28"/>
          <w:szCs w:val="28"/>
        </w:rPr>
        <w:t>年</w:t>
      </w:r>
      <w:r w:rsidR="006A6444" w:rsidRPr="00704805">
        <w:rPr>
          <w:rFonts w:ascii="標楷體" w:eastAsia="標楷體" w:hAnsi="標楷體" w:hint="eastAsia"/>
          <w:sz w:val="28"/>
          <w:szCs w:val="28"/>
        </w:rPr>
        <w:t>公布後</w:t>
      </w:r>
      <w:r w:rsidR="009C4AAD" w:rsidRPr="00704805">
        <w:rPr>
          <w:rFonts w:ascii="標楷體" w:eastAsia="標楷體" w:hAnsi="標楷體" w:hint="eastAsia"/>
          <w:sz w:val="28"/>
          <w:szCs w:val="28"/>
        </w:rPr>
        <w:t>修訂</w:t>
      </w:r>
      <w:r w:rsidR="006A6444" w:rsidRPr="00704805">
        <w:rPr>
          <w:rFonts w:ascii="標楷體" w:eastAsia="標楷體" w:hAnsi="標楷體" w:hint="eastAsia"/>
          <w:sz w:val="28"/>
          <w:szCs w:val="28"/>
        </w:rPr>
        <w:t>2</w:t>
      </w:r>
      <w:r w:rsidR="009C4AAD" w:rsidRPr="00704805">
        <w:rPr>
          <w:rFonts w:ascii="標楷體" w:eastAsia="標楷體" w:hAnsi="標楷體" w:hint="eastAsia"/>
          <w:sz w:val="28"/>
          <w:szCs w:val="28"/>
        </w:rPr>
        <w:t>次</w:t>
      </w:r>
      <w:r w:rsidR="006A6444" w:rsidRPr="00704805">
        <w:rPr>
          <w:rFonts w:ascii="標楷體" w:eastAsia="標楷體" w:hAnsi="標楷體" w:hint="eastAsia"/>
          <w:sz w:val="28"/>
          <w:szCs w:val="28"/>
        </w:rPr>
        <w:t>、家庭教育法自92年公布後修訂5次</w:t>
      </w:r>
      <w:r w:rsidR="009C4AAD" w:rsidRPr="00704805">
        <w:rPr>
          <w:rFonts w:ascii="標楷體" w:eastAsia="標楷體" w:hAnsi="標楷體" w:hint="eastAsia"/>
          <w:sz w:val="28"/>
          <w:szCs w:val="28"/>
        </w:rPr>
        <w:t>，</w:t>
      </w:r>
      <w:r w:rsidR="004072C5">
        <w:rPr>
          <w:rFonts w:ascii="標楷體" w:eastAsia="標楷體" w:hAnsi="標楷體" w:hint="eastAsia"/>
          <w:sz w:val="28"/>
          <w:szCs w:val="28"/>
        </w:rPr>
        <w:t>終身學習法制面的</w:t>
      </w:r>
      <w:r w:rsidR="009C4AAD" w:rsidRPr="00704805">
        <w:rPr>
          <w:rFonts w:ascii="標楷體" w:eastAsia="標楷體" w:hAnsi="標楷體" w:hint="eastAsia"/>
          <w:sz w:val="28"/>
          <w:szCs w:val="28"/>
        </w:rPr>
        <w:t>完備性仍有待突破；</w:t>
      </w:r>
      <w:r w:rsidR="004072C5">
        <w:rPr>
          <w:rFonts w:ascii="標楷體" w:eastAsia="標楷體" w:hAnsi="標楷體" w:hint="eastAsia"/>
          <w:sz w:val="28"/>
          <w:szCs w:val="28"/>
        </w:rPr>
        <w:t>而</w:t>
      </w:r>
      <w:r w:rsidR="009C4AAD" w:rsidRPr="00704805">
        <w:rPr>
          <w:rFonts w:ascii="標楷體" w:eastAsia="標楷體" w:hAnsi="標楷體" w:hint="eastAsia"/>
          <w:sz w:val="28"/>
          <w:szCs w:val="28"/>
        </w:rPr>
        <w:t>社區大學發展條例於107年</w:t>
      </w:r>
      <w:r w:rsidR="006A6444" w:rsidRPr="00704805">
        <w:rPr>
          <w:rFonts w:ascii="標楷體" w:eastAsia="標楷體" w:hAnsi="標楷體" w:hint="eastAsia"/>
          <w:sz w:val="28"/>
          <w:szCs w:val="28"/>
        </w:rPr>
        <w:t>6</w:t>
      </w:r>
      <w:r w:rsidR="009C4AAD" w:rsidRPr="00704805">
        <w:rPr>
          <w:rFonts w:ascii="標楷體" w:eastAsia="標楷體" w:hAnsi="標楷體" w:hint="eastAsia"/>
          <w:sz w:val="28"/>
          <w:szCs w:val="28"/>
        </w:rPr>
        <w:t>月</w:t>
      </w:r>
      <w:r w:rsidR="006A6444" w:rsidRPr="00704805">
        <w:rPr>
          <w:rFonts w:ascii="標楷體" w:eastAsia="標楷體" w:hAnsi="標楷體" w:hint="eastAsia"/>
          <w:sz w:val="28"/>
          <w:szCs w:val="28"/>
        </w:rPr>
        <w:t>公布</w:t>
      </w:r>
      <w:r w:rsidR="009C4AAD" w:rsidRPr="00704805">
        <w:rPr>
          <w:rFonts w:ascii="標楷體" w:eastAsia="標楷體" w:hAnsi="標楷體" w:hint="eastAsia"/>
          <w:sz w:val="28"/>
          <w:szCs w:val="28"/>
        </w:rPr>
        <w:t>，其法規之完善程度仍有待檢視；其他如補習及進修教育法等亦都持續修正中。至於</w:t>
      </w:r>
      <w:r w:rsidR="004072C5">
        <w:rPr>
          <w:rFonts w:ascii="標楷體" w:eastAsia="標楷體" w:hAnsi="標楷體" w:hint="eastAsia"/>
          <w:sz w:val="28"/>
          <w:szCs w:val="28"/>
        </w:rPr>
        <w:t>與</w:t>
      </w:r>
      <w:r w:rsidR="009C4AAD" w:rsidRPr="00704805">
        <w:rPr>
          <w:rFonts w:ascii="標楷體" w:eastAsia="標楷體" w:hAnsi="標楷體" w:hint="eastAsia"/>
          <w:sz w:val="28"/>
          <w:szCs w:val="28"/>
        </w:rPr>
        <w:t>終身學習法相關的法規，如圖書館法、博物館法、藝術教育法等，亦都需要持續連貫與整合，以期落實終身學習的理念與架構。</w:t>
      </w:r>
    </w:p>
    <w:p w:rsidR="0029147C" w:rsidRPr="00704805" w:rsidRDefault="008A21FA" w:rsidP="00704805">
      <w:pPr>
        <w:spacing w:line="440" w:lineRule="exact"/>
        <w:jc w:val="both"/>
        <w:rPr>
          <w:rFonts w:ascii="標楷體" w:eastAsia="標楷體" w:hAnsi="標楷體"/>
          <w:b/>
          <w:sz w:val="28"/>
          <w:szCs w:val="28"/>
        </w:rPr>
      </w:pPr>
      <w:r w:rsidRPr="00704805">
        <w:rPr>
          <w:rFonts w:ascii="標楷體" w:eastAsia="標楷體" w:hAnsi="標楷體" w:hint="eastAsia"/>
          <w:sz w:val="28"/>
          <w:szCs w:val="28"/>
        </w:rPr>
        <w:t xml:space="preserve">   </w:t>
      </w:r>
      <w:r w:rsidRPr="00704805">
        <w:rPr>
          <w:rFonts w:ascii="標楷體" w:eastAsia="標楷體" w:hAnsi="標楷體" w:hint="eastAsia"/>
          <w:b/>
          <w:sz w:val="28"/>
          <w:szCs w:val="28"/>
        </w:rPr>
        <w:t xml:space="preserve"> </w:t>
      </w:r>
      <w:r w:rsidR="00AC201E" w:rsidRPr="00704805">
        <w:rPr>
          <w:rFonts w:ascii="標楷體" w:eastAsia="標楷體" w:hAnsi="標楷體" w:hint="eastAsia"/>
          <w:b/>
          <w:sz w:val="28"/>
          <w:szCs w:val="28"/>
        </w:rPr>
        <w:t>（三）</w:t>
      </w:r>
      <w:r w:rsidR="00572F8D" w:rsidRPr="00704805">
        <w:rPr>
          <w:rFonts w:ascii="標楷體" w:eastAsia="標楷體" w:hAnsi="標楷體" w:hint="eastAsia"/>
          <w:b/>
          <w:sz w:val="28"/>
          <w:szCs w:val="28"/>
        </w:rPr>
        <w:t>終身學習專業人才未清楚定位，</w:t>
      </w:r>
      <w:r w:rsidR="00F02CEC" w:rsidRPr="00704805">
        <w:rPr>
          <w:rFonts w:ascii="標楷體" w:eastAsia="標楷體" w:hAnsi="標楷體" w:hint="eastAsia"/>
          <w:b/>
          <w:sz w:val="28"/>
          <w:szCs w:val="28"/>
        </w:rPr>
        <w:t>尚</w:t>
      </w:r>
      <w:r w:rsidR="00572F8D" w:rsidRPr="00704805">
        <w:rPr>
          <w:rFonts w:ascii="標楷體" w:eastAsia="標楷體" w:hAnsi="標楷體" w:hint="eastAsia"/>
          <w:b/>
          <w:sz w:val="28"/>
          <w:szCs w:val="28"/>
        </w:rPr>
        <w:t>需</w:t>
      </w:r>
      <w:proofErr w:type="gramStart"/>
      <w:r w:rsidR="00572F8D" w:rsidRPr="00704805">
        <w:rPr>
          <w:rFonts w:ascii="標楷體" w:eastAsia="標楷體" w:hAnsi="標楷體" w:hint="eastAsia"/>
          <w:b/>
          <w:sz w:val="28"/>
          <w:szCs w:val="28"/>
        </w:rPr>
        <w:t>釐</w:t>
      </w:r>
      <w:proofErr w:type="gramEnd"/>
      <w:r w:rsidR="00572F8D" w:rsidRPr="00704805">
        <w:rPr>
          <w:rFonts w:ascii="標楷體" w:eastAsia="標楷體" w:hAnsi="標楷體" w:hint="eastAsia"/>
          <w:b/>
          <w:sz w:val="28"/>
          <w:szCs w:val="28"/>
        </w:rPr>
        <w:t>清與突破</w:t>
      </w:r>
    </w:p>
    <w:p w:rsidR="0029147C" w:rsidRPr="00704805" w:rsidRDefault="00F302C1" w:rsidP="00704805">
      <w:pPr>
        <w:spacing w:line="440" w:lineRule="exact"/>
        <w:jc w:val="both"/>
        <w:rPr>
          <w:rFonts w:ascii="標楷體" w:eastAsia="標楷體" w:hAnsi="標楷體"/>
          <w:sz w:val="28"/>
          <w:szCs w:val="28"/>
        </w:rPr>
      </w:pPr>
      <w:r w:rsidRPr="00704805">
        <w:rPr>
          <w:rFonts w:ascii="標楷體" w:eastAsia="標楷體" w:hAnsi="標楷體" w:hint="eastAsia"/>
          <w:sz w:val="28"/>
          <w:szCs w:val="28"/>
        </w:rPr>
        <w:t xml:space="preserve">    我國終身學習專業人才早已在終身學習法中有明</w:t>
      </w:r>
      <w:r w:rsidR="004072C5">
        <w:rPr>
          <w:rFonts w:ascii="標楷體" w:eastAsia="標楷體" w:hAnsi="標楷體" w:hint="eastAsia"/>
          <w:sz w:val="28"/>
          <w:szCs w:val="28"/>
        </w:rPr>
        <w:t>定</w:t>
      </w:r>
      <w:r w:rsidRPr="00704805">
        <w:rPr>
          <w:rFonts w:ascii="標楷體" w:eastAsia="標楷體" w:hAnsi="標楷體" w:hint="eastAsia"/>
          <w:sz w:val="28"/>
          <w:szCs w:val="28"/>
        </w:rPr>
        <w:t>，並要求針對其資格條件等進行相關條文之具體落實，然而，由於各方對於終身學習之定義、範圍、機構功能、組織定位等仍有不同看法，因此，很難訂出專業人員之實施</w:t>
      </w:r>
      <w:r w:rsidR="004072C5">
        <w:rPr>
          <w:rFonts w:ascii="標楷體" w:eastAsia="標楷體" w:hAnsi="標楷體" w:hint="eastAsia"/>
          <w:sz w:val="28"/>
          <w:szCs w:val="28"/>
        </w:rPr>
        <w:t>辦法</w:t>
      </w:r>
      <w:r w:rsidRPr="00704805">
        <w:rPr>
          <w:rFonts w:ascii="標楷體" w:eastAsia="標楷體" w:hAnsi="標楷體" w:hint="eastAsia"/>
          <w:sz w:val="28"/>
          <w:szCs w:val="28"/>
        </w:rPr>
        <w:t>，至今仍難取得共識，因此，亟需加強終身學習政策理論與法規之有效連結，</w:t>
      </w:r>
      <w:r w:rsidR="004072C5">
        <w:rPr>
          <w:rFonts w:ascii="標楷體" w:eastAsia="標楷體" w:hAnsi="標楷體" w:hint="eastAsia"/>
          <w:sz w:val="28"/>
          <w:szCs w:val="28"/>
        </w:rPr>
        <w:t>並</w:t>
      </w:r>
      <w:r w:rsidRPr="00704805">
        <w:rPr>
          <w:rFonts w:ascii="標楷體" w:eastAsia="標楷體" w:hAnsi="標楷體" w:hint="eastAsia"/>
          <w:sz w:val="28"/>
          <w:szCs w:val="28"/>
        </w:rPr>
        <w:t>能將終身學習機構組織的定位與功能作有效之發揮，</w:t>
      </w:r>
      <w:r w:rsidR="00102C7D">
        <w:rPr>
          <w:rFonts w:ascii="標楷體" w:eastAsia="標楷體" w:hAnsi="標楷體" w:hint="eastAsia"/>
          <w:sz w:val="28"/>
          <w:szCs w:val="28"/>
        </w:rPr>
        <w:t>並</w:t>
      </w:r>
      <w:r w:rsidRPr="00704805">
        <w:rPr>
          <w:rFonts w:ascii="標楷體" w:eastAsia="標楷體" w:hAnsi="標楷體" w:hint="eastAsia"/>
          <w:sz w:val="28"/>
          <w:szCs w:val="28"/>
        </w:rPr>
        <w:t>能落實終身學習專業人才之分類、培訓與聘用之制度。</w:t>
      </w:r>
    </w:p>
    <w:p w:rsidR="0029147C" w:rsidRPr="00704805" w:rsidRDefault="008A21FA" w:rsidP="00704805">
      <w:pPr>
        <w:spacing w:line="440" w:lineRule="exact"/>
        <w:jc w:val="both"/>
        <w:rPr>
          <w:rFonts w:ascii="標楷體" w:eastAsia="標楷體" w:hAnsi="標楷體"/>
          <w:b/>
          <w:sz w:val="28"/>
          <w:szCs w:val="28"/>
        </w:rPr>
      </w:pPr>
      <w:r w:rsidRPr="00704805">
        <w:rPr>
          <w:rFonts w:ascii="標楷體" w:eastAsia="標楷體" w:hAnsi="標楷體" w:hint="eastAsia"/>
          <w:sz w:val="28"/>
          <w:szCs w:val="28"/>
        </w:rPr>
        <w:t xml:space="preserve">   </w:t>
      </w:r>
      <w:r w:rsidRPr="00704805">
        <w:rPr>
          <w:rFonts w:ascii="標楷體" w:eastAsia="標楷體" w:hAnsi="標楷體" w:hint="eastAsia"/>
          <w:b/>
          <w:sz w:val="28"/>
          <w:szCs w:val="28"/>
        </w:rPr>
        <w:t xml:space="preserve"> </w:t>
      </w:r>
      <w:r w:rsidR="00AC201E" w:rsidRPr="00704805">
        <w:rPr>
          <w:rFonts w:ascii="標楷體" w:eastAsia="標楷體" w:hAnsi="標楷體" w:hint="eastAsia"/>
          <w:b/>
          <w:sz w:val="28"/>
          <w:szCs w:val="28"/>
        </w:rPr>
        <w:t>（四）</w:t>
      </w:r>
      <w:r w:rsidR="00572F8D" w:rsidRPr="00704805">
        <w:rPr>
          <w:rFonts w:ascii="標楷體" w:eastAsia="標楷體" w:hAnsi="標楷體" w:hint="eastAsia"/>
          <w:b/>
          <w:sz w:val="28"/>
          <w:szCs w:val="28"/>
        </w:rPr>
        <w:t>終身學習相關</w:t>
      </w:r>
      <w:r w:rsidRPr="00704805">
        <w:rPr>
          <w:rFonts w:ascii="標楷體" w:eastAsia="標楷體" w:hAnsi="標楷體" w:hint="eastAsia"/>
          <w:b/>
          <w:sz w:val="28"/>
          <w:szCs w:val="28"/>
        </w:rPr>
        <w:t>資源</w:t>
      </w:r>
      <w:r w:rsidR="00572F8D" w:rsidRPr="00704805">
        <w:rPr>
          <w:rFonts w:ascii="標楷體" w:eastAsia="標楷體" w:hAnsi="標楷體" w:hint="eastAsia"/>
          <w:b/>
          <w:sz w:val="28"/>
          <w:szCs w:val="28"/>
        </w:rPr>
        <w:t>分散，</w:t>
      </w:r>
      <w:r w:rsidR="00F02CEC" w:rsidRPr="00704805">
        <w:rPr>
          <w:rFonts w:ascii="標楷體" w:eastAsia="標楷體" w:hAnsi="標楷體" w:hint="eastAsia"/>
          <w:b/>
          <w:sz w:val="28"/>
          <w:szCs w:val="28"/>
        </w:rPr>
        <w:t>尚</w:t>
      </w:r>
      <w:r w:rsidR="00572F8D" w:rsidRPr="00704805">
        <w:rPr>
          <w:rFonts w:ascii="標楷體" w:eastAsia="標楷體" w:hAnsi="標楷體" w:hint="eastAsia"/>
          <w:b/>
          <w:sz w:val="28"/>
          <w:szCs w:val="28"/>
        </w:rPr>
        <w:t>需</w:t>
      </w:r>
      <w:r w:rsidR="00F302C1" w:rsidRPr="00704805">
        <w:rPr>
          <w:rFonts w:ascii="標楷體" w:eastAsia="標楷體" w:hAnsi="標楷體" w:hint="eastAsia"/>
          <w:b/>
          <w:sz w:val="28"/>
          <w:szCs w:val="28"/>
        </w:rPr>
        <w:t>整合與提升</w:t>
      </w:r>
    </w:p>
    <w:p w:rsidR="00577306" w:rsidRPr="00704805" w:rsidRDefault="00577306" w:rsidP="00704805">
      <w:pPr>
        <w:spacing w:line="440" w:lineRule="exact"/>
        <w:jc w:val="both"/>
        <w:rPr>
          <w:rFonts w:ascii="標楷體" w:eastAsia="標楷體" w:hAnsi="標楷體"/>
          <w:sz w:val="28"/>
          <w:szCs w:val="28"/>
        </w:rPr>
      </w:pPr>
      <w:r w:rsidRPr="00704805">
        <w:rPr>
          <w:rFonts w:ascii="標楷體" w:eastAsia="標楷體" w:hAnsi="標楷體" w:hint="eastAsia"/>
          <w:sz w:val="28"/>
          <w:szCs w:val="28"/>
        </w:rPr>
        <w:t xml:space="preserve">    終身學習隨著時代的進步與社會的變遷</w:t>
      </w:r>
      <w:r w:rsidR="00E96BFC" w:rsidRPr="00704805">
        <w:rPr>
          <w:rFonts w:ascii="標楷體" w:eastAsia="標楷體" w:hAnsi="標楷體" w:hint="eastAsia"/>
          <w:sz w:val="28"/>
          <w:szCs w:val="28"/>
        </w:rPr>
        <w:t>逐漸變得多元而複雜，在正規教育之外，非正規教育、非正式學習等，均可納入終身學習的範疇；並且，除了一般成人之外，終身學習的對象也可以延伸到</w:t>
      </w:r>
      <w:r w:rsidR="006A6444" w:rsidRPr="00704805">
        <w:rPr>
          <w:rFonts w:ascii="標楷體" w:eastAsia="標楷體" w:hAnsi="標楷體" w:hint="eastAsia"/>
          <w:sz w:val="28"/>
          <w:szCs w:val="28"/>
        </w:rPr>
        <w:t>18</w:t>
      </w:r>
      <w:r w:rsidR="00E96BFC" w:rsidRPr="00704805">
        <w:rPr>
          <w:rFonts w:ascii="標楷體" w:eastAsia="標楷體" w:hAnsi="標楷體" w:hint="eastAsia"/>
          <w:sz w:val="28"/>
          <w:szCs w:val="28"/>
        </w:rPr>
        <w:t>歲以下的幼童或中小學生，因此，專責終身學習的機構可以出現多種樣態，如單一功能的終身學習、多元功能的終身學習、附屬功能的終身學習，以及附帶功能的終身學習等等。換言之，終身學習</w:t>
      </w:r>
      <w:r w:rsidR="004072C5">
        <w:rPr>
          <w:rFonts w:ascii="標楷體" w:eastAsia="標楷體" w:hAnsi="標楷體" w:hint="eastAsia"/>
          <w:sz w:val="28"/>
          <w:szCs w:val="28"/>
        </w:rPr>
        <w:t>發</w:t>
      </w:r>
      <w:r w:rsidR="00E96BFC" w:rsidRPr="00704805">
        <w:rPr>
          <w:rFonts w:ascii="標楷體" w:eastAsia="標楷體" w:hAnsi="標楷體" w:hint="eastAsia"/>
          <w:sz w:val="28"/>
          <w:szCs w:val="28"/>
        </w:rPr>
        <w:t>散在政府、企業、非營利組織或者民間機構等，終身學習深入到一般民眾的生活日常之中，以灌注到社會上各行各業的工作者。因此，終身學習在相關途徑與資源支持方</w:t>
      </w:r>
      <w:r w:rsidR="00CC05AA" w:rsidRPr="00704805">
        <w:rPr>
          <w:rFonts w:ascii="標楷體" w:eastAsia="標楷體" w:hAnsi="標楷體" w:hint="eastAsia"/>
          <w:sz w:val="28"/>
          <w:szCs w:val="28"/>
        </w:rPr>
        <w:t>面</w:t>
      </w:r>
      <w:r w:rsidR="00E96BFC" w:rsidRPr="00704805">
        <w:rPr>
          <w:rFonts w:ascii="標楷體" w:eastAsia="標楷體" w:hAnsi="標楷體" w:hint="eastAsia"/>
          <w:sz w:val="28"/>
          <w:szCs w:val="28"/>
        </w:rPr>
        <w:t>，顯得相當不足</w:t>
      </w:r>
      <w:r w:rsidR="00CC05AA" w:rsidRPr="00704805">
        <w:rPr>
          <w:rFonts w:ascii="標楷體" w:eastAsia="標楷體" w:hAnsi="標楷體" w:hint="eastAsia"/>
          <w:sz w:val="28"/>
          <w:szCs w:val="28"/>
        </w:rPr>
        <w:t>，因此，亟需加以整合和提升，以促進終身學習的整體能量</w:t>
      </w:r>
      <w:r w:rsidR="00E96BFC" w:rsidRPr="00704805">
        <w:rPr>
          <w:rFonts w:ascii="標楷體" w:eastAsia="標楷體" w:hAnsi="標楷體" w:hint="eastAsia"/>
          <w:sz w:val="28"/>
          <w:szCs w:val="28"/>
        </w:rPr>
        <w:t>。</w:t>
      </w:r>
    </w:p>
    <w:p w:rsidR="006D0973" w:rsidRDefault="006D0973" w:rsidP="00704805">
      <w:pPr>
        <w:spacing w:line="440" w:lineRule="exact"/>
        <w:jc w:val="both"/>
        <w:rPr>
          <w:rFonts w:ascii="標楷體" w:eastAsia="標楷體" w:hAnsi="標楷體"/>
          <w:b/>
          <w:sz w:val="28"/>
          <w:szCs w:val="28"/>
        </w:rPr>
      </w:pPr>
    </w:p>
    <w:p w:rsidR="00110741" w:rsidRPr="00704805" w:rsidRDefault="004D68AC" w:rsidP="00704805">
      <w:pPr>
        <w:spacing w:line="440" w:lineRule="exact"/>
        <w:jc w:val="both"/>
        <w:rPr>
          <w:rFonts w:ascii="標楷體" w:eastAsia="標楷體" w:hAnsi="標楷體"/>
          <w:b/>
          <w:sz w:val="28"/>
          <w:szCs w:val="28"/>
        </w:rPr>
      </w:pPr>
      <w:r w:rsidRPr="00704805">
        <w:rPr>
          <w:rFonts w:ascii="標楷體" w:eastAsia="標楷體" w:hAnsi="標楷體" w:hint="eastAsia"/>
          <w:b/>
          <w:sz w:val="28"/>
          <w:szCs w:val="28"/>
        </w:rPr>
        <w:lastRenderedPageBreak/>
        <w:t xml:space="preserve">  </w:t>
      </w:r>
      <w:r w:rsidR="00AC201E" w:rsidRPr="00704805">
        <w:rPr>
          <w:rFonts w:ascii="標楷體" w:eastAsia="標楷體" w:hAnsi="標楷體" w:hint="eastAsia"/>
          <w:b/>
          <w:sz w:val="28"/>
          <w:szCs w:val="28"/>
        </w:rPr>
        <w:t>三、</w:t>
      </w:r>
      <w:r w:rsidR="000368F1" w:rsidRPr="00704805">
        <w:rPr>
          <w:rFonts w:ascii="標楷體" w:eastAsia="標楷體" w:hAnsi="標楷體" w:hint="eastAsia"/>
          <w:b/>
          <w:sz w:val="28"/>
          <w:szCs w:val="28"/>
        </w:rPr>
        <w:t>績效指標、衡量標準及目標值</w:t>
      </w:r>
    </w:p>
    <w:p w:rsidR="00110741" w:rsidRPr="00704805" w:rsidRDefault="00110741" w:rsidP="00704805">
      <w:pPr>
        <w:spacing w:line="440" w:lineRule="exact"/>
        <w:jc w:val="both"/>
        <w:rPr>
          <w:rFonts w:ascii="標楷體" w:eastAsia="標楷體" w:hAnsi="標楷體"/>
          <w:sz w:val="28"/>
          <w:szCs w:val="28"/>
        </w:rPr>
      </w:pPr>
    </w:p>
    <w:p w:rsidR="0029147C" w:rsidRPr="00786594" w:rsidRDefault="00AC201E" w:rsidP="00704805">
      <w:pPr>
        <w:spacing w:line="440" w:lineRule="exact"/>
        <w:jc w:val="both"/>
        <w:rPr>
          <w:rFonts w:ascii="標楷體" w:eastAsia="標楷體" w:hAnsi="標楷體"/>
          <w:b/>
        </w:rPr>
      </w:pPr>
      <w:r w:rsidRPr="00704805">
        <w:rPr>
          <w:rFonts w:ascii="標楷體" w:eastAsia="標楷體" w:hAnsi="標楷體" w:hint="eastAsia"/>
          <w:b/>
          <w:sz w:val="28"/>
          <w:szCs w:val="28"/>
        </w:rPr>
        <w:t>（一）</w:t>
      </w:r>
      <w:r w:rsidR="007F0B3C" w:rsidRPr="00704805">
        <w:rPr>
          <w:rFonts w:ascii="標楷體" w:eastAsia="標楷體" w:hAnsi="標楷體" w:hint="eastAsia"/>
          <w:b/>
          <w:sz w:val="28"/>
          <w:szCs w:val="28"/>
        </w:rPr>
        <w:t>量化指標</w:t>
      </w:r>
    </w:p>
    <w:p w:rsidR="0029147C" w:rsidRPr="00786594" w:rsidRDefault="0029147C" w:rsidP="0029147C">
      <w:pPr>
        <w:jc w:val="both"/>
        <w:rPr>
          <w:rFonts w:ascii="標楷體" w:eastAsia="標楷體" w:hAnsi="標楷體"/>
        </w:rPr>
      </w:pPr>
    </w:p>
    <w:tbl>
      <w:tblPr>
        <w:tblStyle w:val="a8"/>
        <w:tblW w:w="8500" w:type="dxa"/>
        <w:tblLook w:val="04A0" w:firstRow="1" w:lastRow="0" w:firstColumn="1" w:lastColumn="0" w:noHBand="0" w:noVBand="1"/>
      </w:tblPr>
      <w:tblGrid>
        <w:gridCol w:w="703"/>
        <w:gridCol w:w="1370"/>
        <w:gridCol w:w="1037"/>
        <w:gridCol w:w="854"/>
        <w:gridCol w:w="851"/>
        <w:gridCol w:w="850"/>
        <w:gridCol w:w="851"/>
        <w:gridCol w:w="1984"/>
      </w:tblGrid>
      <w:tr w:rsidR="00784A89" w:rsidRPr="00786594" w:rsidTr="004072C5">
        <w:tc>
          <w:tcPr>
            <w:tcW w:w="703" w:type="dxa"/>
            <w:vMerge w:val="restart"/>
          </w:tcPr>
          <w:p w:rsidR="00784A89" w:rsidRPr="00704805" w:rsidRDefault="00784A89" w:rsidP="0029147C">
            <w:pPr>
              <w:jc w:val="both"/>
              <w:rPr>
                <w:rFonts w:ascii="標楷體" w:eastAsia="標楷體" w:hAnsi="標楷體"/>
                <w:b/>
              </w:rPr>
            </w:pPr>
            <w:r w:rsidRPr="00704805">
              <w:rPr>
                <w:rFonts w:ascii="標楷體" w:eastAsia="標楷體" w:hAnsi="標楷體" w:hint="eastAsia"/>
                <w:b/>
              </w:rPr>
              <w:t>項次</w:t>
            </w:r>
          </w:p>
        </w:tc>
        <w:tc>
          <w:tcPr>
            <w:tcW w:w="1370" w:type="dxa"/>
            <w:vMerge w:val="restart"/>
          </w:tcPr>
          <w:p w:rsidR="00784A89" w:rsidRPr="00704805" w:rsidRDefault="00784A89" w:rsidP="0029147C">
            <w:pPr>
              <w:jc w:val="both"/>
              <w:rPr>
                <w:rFonts w:ascii="標楷體" w:eastAsia="標楷體" w:hAnsi="標楷體"/>
                <w:b/>
              </w:rPr>
            </w:pPr>
            <w:r w:rsidRPr="00704805">
              <w:rPr>
                <w:rFonts w:ascii="標楷體" w:eastAsia="標楷體" w:hAnsi="標楷體" w:hint="eastAsia"/>
                <w:b/>
              </w:rPr>
              <w:t>關鍵績效指標</w:t>
            </w:r>
          </w:p>
        </w:tc>
        <w:tc>
          <w:tcPr>
            <w:tcW w:w="1037" w:type="dxa"/>
            <w:vMerge w:val="restart"/>
          </w:tcPr>
          <w:p w:rsidR="00784A89" w:rsidRPr="00704805" w:rsidRDefault="00784A89" w:rsidP="0029147C">
            <w:pPr>
              <w:jc w:val="both"/>
              <w:rPr>
                <w:rFonts w:ascii="標楷體" w:eastAsia="標楷體" w:hAnsi="標楷體"/>
                <w:b/>
              </w:rPr>
            </w:pPr>
            <w:r w:rsidRPr="00704805">
              <w:rPr>
                <w:rFonts w:ascii="標楷體" w:eastAsia="標楷體" w:hAnsi="標楷體" w:hint="eastAsia"/>
                <w:b/>
              </w:rPr>
              <w:t>衡量</w:t>
            </w:r>
          </w:p>
          <w:p w:rsidR="00784A89" w:rsidRPr="00704805" w:rsidRDefault="00784A89" w:rsidP="0029147C">
            <w:pPr>
              <w:jc w:val="both"/>
              <w:rPr>
                <w:rFonts w:ascii="標楷體" w:eastAsia="標楷體" w:hAnsi="標楷體"/>
                <w:b/>
              </w:rPr>
            </w:pPr>
            <w:r w:rsidRPr="00704805">
              <w:rPr>
                <w:rFonts w:ascii="標楷體" w:eastAsia="標楷體" w:hAnsi="標楷體" w:hint="eastAsia"/>
                <w:b/>
              </w:rPr>
              <w:t>標準</w:t>
            </w:r>
          </w:p>
        </w:tc>
        <w:tc>
          <w:tcPr>
            <w:tcW w:w="3406" w:type="dxa"/>
            <w:gridSpan w:val="4"/>
          </w:tcPr>
          <w:p w:rsidR="00784A89" w:rsidRPr="00704805" w:rsidRDefault="00784A89" w:rsidP="00FC4CDC">
            <w:pPr>
              <w:jc w:val="center"/>
              <w:rPr>
                <w:rFonts w:ascii="標楷體" w:eastAsia="標楷體" w:hAnsi="標楷體"/>
                <w:b/>
              </w:rPr>
            </w:pPr>
            <w:r w:rsidRPr="00704805">
              <w:rPr>
                <w:rFonts w:ascii="標楷體" w:eastAsia="標楷體" w:hAnsi="標楷體" w:hint="eastAsia"/>
                <w:b/>
              </w:rPr>
              <w:t>各年度目標值</w:t>
            </w:r>
          </w:p>
        </w:tc>
        <w:tc>
          <w:tcPr>
            <w:tcW w:w="1984" w:type="dxa"/>
            <w:vMerge w:val="restart"/>
          </w:tcPr>
          <w:p w:rsidR="00784A89" w:rsidRPr="00704805" w:rsidRDefault="00784A89" w:rsidP="0029147C">
            <w:pPr>
              <w:jc w:val="both"/>
              <w:rPr>
                <w:rFonts w:ascii="標楷體" w:eastAsia="標楷體" w:hAnsi="標楷體"/>
                <w:b/>
              </w:rPr>
            </w:pPr>
            <w:r w:rsidRPr="00704805">
              <w:rPr>
                <w:rFonts w:ascii="標楷體" w:eastAsia="標楷體" w:hAnsi="標楷體" w:hint="eastAsia"/>
                <w:b/>
              </w:rPr>
              <w:t>績效衡量及說明</w:t>
            </w:r>
          </w:p>
        </w:tc>
      </w:tr>
      <w:tr w:rsidR="00E829D2" w:rsidRPr="00786594" w:rsidTr="004072C5">
        <w:tc>
          <w:tcPr>
            <w:tcW w:w="703" w:type="dxa"/>
            <w:vMerge/>
          </w:tcPr>
          <w:p w:rsidR="00E829D2" w:rsidRPr="00786594" w:rsidRDefault="00E829D2" w:rsidP="0029147C">
            <w:pPr>
              <w:jc w:val="both"/>
              <w:rPr>
                <w:rFonts w:ascii="標楷體" w:eastAsia="標楷體" w:hAnsi="標楷體"/>
              </w:rPr>
            </w:pPr>
          </w:p>
        </w:tc>
        <w:tc>
          <w:tcPr>
            <w:tcW w:w="1370" w:type="dxa"/>
            <w:vMerge/>
          </w:tcPr>
          <w:p w:rsidR="00E829D2" w:rsidRPr="00786594" w:rsidRDefault="00E829D2" w:rsidP="0029147C">
            <w:pPr>
              <w:jc w:val="both"/>
              <w:rPr>
                <w:rFonts w:ascii="標楷體" w:eastAsia="標楷體" w:hAnsi="標楷體"/>
              </w:rPr>
            </w:pPr>
          </w:p>
        </w:tc>
        <w:tc>
          <w:tcPr>
            <w:tcW w:w="1037" w:type="dxa"/>
            <w:vMerge/>
          </w:tcPr>
          <w:p w:rsidR="00E829D2" w:rsidRPr="00786594" w:rsidRDefault="00E829D2" w:rsidP="0029147C">
            <w:pPr>
              <w:jc w:val="both"/>
              <w:rPr>
                <w:rFonts w:ascii="標楷體" w:eastAsia="標楷體" w:hAnsi="標楷體"/>
              </w:rPr>
            </w:pPr>
          </w:p>
        </w:tc>
        <w:tc>
          <w:tcPr>
            <w:tcW w:w="854" w:type="dxa"/>
          </w:tcPr>
          <w:p w:rsidR="00E829D2" w:rsidRPr="00704805" w:rsidRDefault="00E829D2" w:rsidP="00704805">
            <w:pPr>
              <w:jc w:val="center"/>
              <w:rPr>
                <w:rFonts w:ascii="標楷體" w:eastAsia="標楷體" w:hAnsi="標楷體"/>
                <w:b/>
              </w:rPr>
            </w:pPr>
            <w:r w:rsidRPr="00704805">
              <w:rPr>
                <w:rFonts w:ascii="標楷體" w:eastAsia="標楷體" w:hAnsi="標楷體" w:hint="eastAsia"/>
                <w:b/>
              </w:rPr>
              <w:t>11</w:t>
            </w:r>
            <w:r w:rsidR="006A6444" w:rsidRPr="00704805">
              <w:rPr>
                <w:rFonts w:ascii="標楷體" w:eastAsia="標楷體" w:hAnsi="標楷體" w:hint="eastAsia"/>
                <w:b/>
              </w:rPr>
              <w:t>0</w:t>
            </w:r>
          </w:p>
        </w:tc>
        <w:tc>
          <w:tcPr>
            <w:tcW w:w="851" w:type="dxa"/>
          </w:tcPr>
          <w:p w:rsidR="00E829D2" w:rsidRPr="00704805" w:rsidRDefault="00E829D2" w:rsidP="00704805">
            <w:pPr>
              <w:jc w:val="center"/>
              <w:rPr>
                <w:rFonts w:ascii="標楷體" w:eastAsia="標楷體" w:hAnsi="標楷體"/>
                <w:b/>
              </w:rPr>
            </w:pPr>
            <w:r w:rsidRPr="00704805">
              <w:rPr>
                <w:rFonts w:ascii="標楷體" w:eastAsia="標楷體" w:hAnsi="標楷體" w:hint="eastAsia"/>
                <w:b/>
              </w:rPr>
              <w:t>11</w:t>
            </w:r>
            <w:r w:rsidR="006A6444" w:rsidRPr="00704805">
              <w:rPr>
                <w:rFonts w:ascii="標楷體" w:eastAsia="標楷體" w:hAnsi="標楷體" w:hint="eastAsia"/>
                <w:b/>
              </w:rPr>
              <w:t>1</w:t>
            </w:r>
          </w:p>
        </w:tc>
        <w:tc>
          <w:tcPr>
            <w:tcW w:w="850" w:type="dxa"/>
          </w:tcPr>
          <w:p w:rsidR="00E829D2" w:rsidRPr="00704805" w:rsidRDefault="00E829D2" w:rsidP="00704805">
            <w:pPr>
              <w:jc w:val="center"/>
              <w:rPr>
                <w:rFonts w:ascii="標楷體" w:eastAsia="標楷體" w:hAnsi="標楷體"/>
                <w:b/>
              </w:rPr>
            </w:pPr>
            <w:r w:rsidRPr="00704805">
              <w:rPr>
                <w:rFonts w:ascii="標楷體" w:eastAsia="標楷體" w:hAnsi="標楷體" w:hint="eastAsia"/>
                <w:b/>
              </w:rPr>
              <w:t>11</w:t>
            </w:r>
            <w:r w:rsidR="006A6444" w:rsidRPr="00704805">
              <w:rPr>
                <w:rFonts w:ascii="標楷體" w:eastAsia="標楷體" w:hAnsi="標楷體" w:hint="eastAsia"/>
                <w:b/>
              </w:rPr>
              <w:t>2</w:t>
            </w:r>
          </w:p>
        </w:tc>
        <w:tc>
          <w:tcPr>
            <w:tcW w:w="851" w:type="dxa"/>
          </w:tcPr>
          <w:p w:rsidR="00E829D2" w:rsidRPr="00704805" w:rsidRDefault="00E829D2" w:rsidP="00704805">
            <w:pPr>
              <w:jc w:val="center"/>
              <w:rPr>
                <w:rFonts w:ascii="標楷體" w:eastAsia="標楷體" w:hAnsi="標楷體"/>
                <w:b/>
              </w:rPr>
            </w:pPr>
            <w:r w:rsidRPr="00704805">
              <w:rPr>
                <w:rFonts w:ascii="標楷體" w:eastAsia="標楷體" w:hAnsi="標楷體" w:hint="eastAsia"/>
                <w:b/>
              </w:rPr>
              <w:t>11</w:t>
            </w:r>
            <w:r w:rsidR="006A6444" w:rsidRPr="00704805">
              <w:rPr>
                <w:rFonts w:ascii="標楷體" w:eastAsia="標楷體" w:hAnsi="標楷體" w:hint="eastAsia"/>
                <w:b/>
              </w:rPr>
              <w:t>3</w:t>
            </w:r>
          </w:p>
        </w:tc>
        <w:tc>
          <w:tcPr>
            <w:tcW w:w="1984" w:type="dxa"/>
            <w:vMerge/>
          </w:tcPr>
          <w:p w:rsidR="00E829D2" w:rsidRPr="00786594" w:rsidRDefault="00E829D2" w:rsidP="0029147C">
            <w:pPr>
              <w:jc w:val="both"/>
              <w:rPr>
                <w:rFonts w:ascii="標楷體" w:eastAsia="標楷體" w:hAnsi="標楷體"/>
              </w:rPr>
            </w:pPr>
          </w:p>
        </w:tc>
      </w:tr>
      <w:tr w:rsidR="0037290D" w:rsidRPr="00786594" w:rsidTr="004072C5">
        <w:tc>
          <w:tcPr>
            <w:tcW w:w="703" w:type="dxa"/>
            <w:vMerge w:val="restart"/>
          </w:tcPr>
          <w:p w:rsidR="0037290D" w:rsidRPr="00786594" w:rsidRDefault="0037290D" w:rsidP="0037290D">
            <w:pPr>
              <w:jc w:val="both"/>
              <w:rPr>
                <w:rFonts w:ascii="標楷體" w:eastAsia="標楷體" w:hAnsi="標楷體"/>
              </w:rPr>
            </w:pPr>
            <w:r w:rsidRPr="00786594">
              <w:rPr>
                <w:rFonts w:ascii="標楷體" w:eastAsia="標楷體" w:hAnsi="標楷體" w:hint="eastAsia"/>
              </w:rPr>
              <w:t>1</w:t>
            </w:r>
          </w:p>
        </w:tc>
        <w:tc>
          <w:tcPr>
            <w:tcW w:w="1370" w:type="dxa"/>
            <w:vMerge w:val="restart"/>
          </w:tcPr>
          <w:p w:rsidR="0037290D" w:rsidRPr="00786594" w:rsidRDefault="0037290D" w:rsidP="0037290D">
            <w:pPr>
              <w:jc w:val="both"/>
              <w:rPr>
                <w:rFonts w:ascii="標楷體" w:eastAsia="標楷體" w:hAnsi="標楷體"/>
              </w:rPr>
            </w:pPr>
            <w:r w:rsidRPr="00786594">
              <w:rPr>
                <w:rFonts w:ascii="標楷體" w:eastAsia="標楷體" w:hAnsi="標楷體" w:hint="eastAsia"/>
              </w:rPr>
              <w:t>普及終身學習場所，提供終身學習機會</w:t>
            </w:r>
          </w:p>
        </w:tc>
        <w:tc>
          <w:tcPr>
            <w:tcW w:w="1037" w:type="dxa"/>
          </w:tcPr>
          <w:p w:rsidR="0037290D" w:rsidRPr="00786594" w:rsidRDefault="0037290D" w:rsidP="0037290D">
            <w:pPr>
              <w:jc w:val="both"/>
              <w:rPr>
                <w:rFonts w:ascii="標楷體" w:eastAsia="標楷體" w:hAnsi="標楷體"/>
              </w:rPr>
            </w:pPr>
            <w:r w:rsidRPr="00786594">
              <w:rPr>
                <w:rFonts w:ascii="標楷體" w:eastAsia="標楷體" w:hAnsi="標楷體" w:hint="eastAsia"/>
              </w:rPr>
              <w:t>繪製我國學習型臺灣地圖每年完成縣市數</w:t>
            </w:r>
          </w:p>
        </w:tc>
        <w:tc>
          <w:tcPr>
            <w:tcW w:w="854" w:type="dxa"/>
          </w:tcPr>
          <w:p w:rsidR="0037290D" w:rsidRPr="00786594" w:rsidRDefault="0037290D" w:rsidP="0037290D">
            <w:pPr>
              <w:jc w:val="both"/>
              <w:rPr>
                <w:rFonts w:ascii="標楷體" w:eastAsia="標楷體" w:hAnsi="標楷體"/>
              </w:rPr>
            </w:pPr>
            <w:r w:rsidRPr="00786594">
              <w:rPr>
                <w:rFonts w:ascii="標楷體" w:eastAsia="標楷體" w:hAnsi="標楷體" w:hint="eastAsia"/>
              </w:rPr>
              <w:t>3縣市</w:t>
            </w:r>
          </w:p>
        </w:tc>
        <w:tc>
          <w:tcPr>
            <w:tcW w:w="851" w:type="dxa"/>
          </w:tcPr>
          <w:p w:rsidR="0037290D" w:rsidRPr="00786594" w:rsidRDefault="0037290D" w:rsidP="0037290D">
            <w:pPr>
              <w:jc w:val="both"/>
              <w:rPr>
                <w:rFonts w:ascii="標楷體" w:eastAsia="標楷體" w:hAnsi="標楷體"/>
              </w:rPr>
            </w:pPr>
            <w:r w:rsidRPr="00786594">
              <w:rPr>
                <w:rFonts w:ascii="標楷體" w:eastAsia="標楷體" w:hAnsi="標楷體" w:hint="eastAsia"/>
              </w:rPr>
              <w:t>5縣市</w:t>
            </w:r>
          </w:p>
        </w:tc>
        <w:tc>
          <w:tcPr>
            <w:tcW w:w="850" w:type="dxa"/>
          </w:tcPr>
          <w:p w:rsidR="0037290D" w:rsidRPr="00786594" w:rsidRDefault="004072C5" w:rsidP="004072C5">
            <w:pPr>
              <w:jc w:val="both"/>
              <w:rPr>
                <w:rFonts w:ascii="標楷體" w:eastAsia="標楷體" w:hAnsi="標楷體"/>
              </w:rPr>
            </w:pPr>
            <w:r>
              <w:rPr>
                <w:rFonts w:ascii="標楷體" w:eastAsia="標楷體" w:hAnsi="標楷體" w:hint="eastAsia"/>
              </w:rPr>
              <w:t>6</w:t>
            </w:r>
            <w:r w:rsidR="0037290D" w:rsidRPr="00786594">
              <w:rPr>
                <w:rFonts w:ascii="標楷體" w:eastAsia="標楷體" w:hAnsi="標楷體" w:hint="eastAsia"/>
              </w:rPr>
              <w:t>縣市</w:t>
            </w:r>
          </w:p>
        </w:tc>
        <w:tc>
          <w:tcPr>
            <w:tcW w:w="851" w:type="dxa"/>
          </w:tcPr>
          <w:p w:rsidR="0037290D" w:rsidRPr="00786594" w:rsidRDefault="0037290D" w:rsidP="0037290D">
            <w:pPr>
              <w:jc w:val="both"/>
              <w:rPr>
                <w:rFonts w:ascii="標楷體" w:eastAsia="標楷體" w:hAnsi="標楷體"/>
              </w:rPr>
            </w:pPr>
            <w:r w:rsidRPr="00786594">
              <w:rPr>
                <w:rFonts w:ascii="標楷體" w:eastAsia="標楷體" w:hAnsi="標楷體" w:hint="eastAsia"/>
              </w:rPr>
              <w:t>8縣市</w:t>
            </w:r>
          </w:p>
        </w:tc>
        <w:tc>
          <w:tcPr>
            <w:tcW w:w="1984" w:type="dxa"/>
          </w:tcPr>
          <w:p w:rsidR="0037290D" w:rsidRPr="00786594" w:rsidRDefault="0037290D" w:rsidP="0037290D">
            <w:pPr>
              <w:jc w:val="both"/>
              <w:rPr>
                <w:rFonts w:ascii="標楷體" w:eastAsia="標楷體" w:hAnsi="標楷體"/>
              </w:rPr>
            </w:pPr>
            <w:r w:rsidRPr="00786594">
              <w:rPr>
                <w:rFonts w:ascii="標楷體" w:eastAsia="標楷體" w:hAnsi="標楷體" w:hint="eastAsia"/>
              </w:rPr>
              <w:t>為普及推廣終身學習、強化終身學習之近便性，於各縣市逐年盤點相關終身學習機構，並納入學習型地圖系統中。</w:t>
            </w:r>
          </w:p>
        </w:tc>
      </w:tr>
      <w:tr w:rsidR="007D11D6" w:rsidRPr="00786594" w:rsidTr="004072C5">
        <w:tc>
          <w:tcPr>
            <w:tcW w:w="703" w:type="dxa"/>
            <w:vMerge/>
          </w:tcPr>
          <w:p w:rsidR="007D11D6" w:rsidRPr="00786594" w:rsidRDefault="007D11D6" w:rsidP="0029147C">
            <w:pPr>
              <w:jc w:val="both"/>
              <w:rPr>
                <w:rFonts w:ascii="標楷體" w:eastAsia="標楷體" w:hAnsi="標楷體"/>
              </w:rPr>
            </w:pPr>
          </w:p>
        </w:tc>
        <w:tc>
          <w:tcPr>
            <w:tcW w:w="1370" w:type="dxa"/>
            <w:vMerge/>
          </w:tcPr>
          <w:p w:rsidR="007D11D6" w:rsidRPr="00786594" w:rsidRDefault="007D11D6" w:rsidP="0029147C">
            <w:pPr>
              <w:jc w:val="both"/>
              <w:rPr>
                <w:rFonts w:ascii="標楷體" w:eastAsia="標楷體" w:hAnsi="標楷體"/>
              </w:rPr>
            </w:pPr>
          </w:p>
        </w:tc>
        <w:tc>
          <w:tcPr>
            <w:tcW w:w="1037" w:type="dxa"/>
          </w:tcPr>
          <w:p w:rsidR="007D11D6" w:rsidRPr="00786594" w:rsidRDefault="007D11D6" w:rsidP="0029147C">
            <w:pPr>
              <w:jc w:val="both"/>
              <w:rPr>
                <w:rFonts w:ascii="標楷體" w:eastAsia="標楷體" w:hAnsi="標楷體"/>
              </w:rPr>
            </w:pPr>
            <w:r w:rsidRPr="00786594">
              <w:rPr>
                <w:rFonts w:ascii="標楷體" w:eastAsia="標楷體" w:hAnsi="標楷體" w:hint="eastAsia"/>
              </w:rPr>
              <w:t>全國各年齡群人口參與終身學習的比率</w:t>
            </w:r>
          </w:p>
        </w:tc>
        <w:tc>
          <w:tcPr>
            <w:tcW w:w="854" w:type="dxa"/>
          </w:tcPr>
          <w:p w:rsidR="007D11D6" w:rsidRPr="00786594" w:rsidRDefault="00011E5A" w:rsidP="0029147C">
            <w:pPr>
              <w:jc w:val="both"/>
              <w:rPr>
                <w:rFonts w:ascii="標楷體" w:eastAsia="標楷體" w:hAnsi="標楷體"/>
              </w:rPr>
            </w:pPr>
            <w:r w:rsidRPr="00786594">
              <w:rPr>
                <w:rFonts w:ascii="標楷體" w:eastAsia="標楷體" w:hAnsi="標楷體" w:hint="eastAsia"/>
              </w:rPr>
              <w:t>3</w:t>
            </w:r>
            <w:r w:rsidR="00944C6E" w:rsidRPr="00786594">
              <w:rPr>
                <w:rFonts w:ascii="標楷體" w:eastAsia="標楷體" w:hAnsi="標楷體" w:hint="eastAsia"/>
              </w:rPr>
              <w:t>7</w:t>
            </w:r>
            <w:r w:rsidR="002D64DC" w:rsidRPr="00786594">
              <w:rPr>
                <w:rFonts w:ascii="標楷體" w:eastAsia="標楷體" w:hAnsi="標楷體" w:hint="eastAsia"/>
              </w:rPr>
              <w:t>%</w:t>
            </w:r>
          </w:p>
        </w:tc>
        <w:tc>
          <w:tcPr>
            <w:tcW w:w="851" w:type="dxa"/>
          </w:tcPr>
          <w:p w:rsidR="007D11D6" w:rsidRPr="00786594" w:rsidRDefault="00011E5A" w:rsidP="0029147C">
            <w:pPr>
              <w:jc w:val="both"/>
              <w:rPr>
                <w:rFonts w:ascii="標楷體" w:eastAsia="標楷體" w:hAnsi="標楷體"/>
              </w:rPr>
            </w:pPr>
            <w:r w:rsidRPr="00786594">
              <w:rPr>
                <w:rFonts w:ascii="標楷體" w:eastAsia="標楷體" w:hAnsi="標楷體" w:hint="eastAsia"/>
              </w:rPr>
              <w:t>38</w:t>
            </w:r>
            <w:r w:rsidR="002D64DC" w:rsidRPr="00786594">
              <w:rPr>
                <w:rFonts w:ascii="標楷體" w:eastAsia="標楷體" w:hAnsi="標楷體" w:hint="eastAsia"/>
              </w:rPr>
              <w:t>%</w:t>
            </w:r>
          </w:p>
        </w:tc>
        <w:tc>
          <w:tcPr>
            <w:tcW w:w="850" w:type="dxa"/>
          </w:tcPr>
          <w:p w:rsidR="007D11D6" w:rsidRPr="00786594" w:rsidRDefault="00944C6E" w:rsidP="0029147C">
            <w:pPr>
              <w:jc w:val="both"/>
              <w:rPr>
                <w:rFonts w:ascii="標楷體" w:eastAsia="標楷體" w:hAnsi="標楷體"/>
              </w:rPr>
            </w:pPr>
            <w:r w:rsidRPr="00786594">
              <w:rPr>
                <w:rFonts w:ascii="標楷體" w:eastAsia="標楷體" w:hAnsi="標楷體" w:hint="eastAsia"/>
              </w:rPr>
              <w:t>39</w:t>
            </w:r>
            <w:r w:rsidR="002D64DC" w:rsidRPr="00786594">
              <w:rPr>
                <w:rFonts w:ascii="標楷體" w:eastAsia="標楷體" w:hAnsi="標楷體" w:hint="eastAsia"/>
              </w:rPr>
              <w:t>%</w:t>
            </w:r>
          </w:p>
        </w:tc>
        <w:tc>
          <w:tcPr>
            <w:tcW w:w="851" w:type="dxa"/>
          </w:tcPr>
          <w:p w:rsidR="007D11D6" w:rsidRPr="00786594" w:rsidRDefault="00011E5A" w:rsidP="0029147C">
            <w:pPr>
              <w:jc w:val="both"/>
              <w:rPr>
                <w:rFonts w:ascii="標楷體" w:eastAsia="標楷體" w:hAnsi="標楷體"/>
              </w:rPr>
            </w:pPr>
            <w:r w:rsidRPr="00786594">
              <w:rPr>
                <w:rFonts w:ascii="標楷體" w:eastAsia="標楷體" w:hAnsi="標楷體" w:hint="eastAsia"/>
              </w:rPr>
              <w:t>4</w:t>
            </w:r>
            <w:r w:rsidR="00944C6E" w:rsidRPr="00786594">
              <w:rPr>
                <w:rFonts w:ascii="標楷體" w:eastAsia="標楷體" w:hAnsi="標楷體" w:hint="eastAsia"/>
              </w:rPr>
              <w:t>0</w:t>
            </w:r>
            <w:r w:rsidR="002D64DC" w:rsidRPr="00786594">
              <w:rPr>
                <w:rFonts w:ascii="標楷體" w:eastAsia="標楷體" w:hAnsi="標楷體" w:hint="eastAsia"/>
              </w:rPr>
              <w:t>%</w:t>
            </w:r>
          </w:p>
        </w:tc>
        <w:tc>
          <w:tcPr>
            <w:tcW w:w="1984" w:type="dxa"/>
          </w:tcPr>
          <w:p w:rsidR="007D11D6" w:rsidRPr="00786594" w:rsidRDefault="00F618C9" w:rsidP="00057AB0">
            <w:pPr>
              <w:jc w:val="both"/>
              <w:rPr>
                <w:rFonts w:ascii="標楷體" w:eastAsia="標楷體" w:hAnsi="標楷體"/>
              </w:rPr>
            </w:pPr>
            <w:r w:rsidRPr="00786594">
              <w:rPr>
                <w:rFonts w:ascii="標楷體" w:eastAsia="標楷體" w:hAnsi="標楷體" w:hint="eastAsia"/>
              </w:rPr>
              <w:t>為滿足各年齡群的終身學習人口需求，每年至少提</w:t>
            </w:r>
            <w:r w:rsidR="00057AB0" w:rsidRPr="00786594">
              <w:rPr>
                <w:rFonts w:ascii="標楷體" w:eastAsia="標楷體" w:hAnsi="標楷體" w:hint="eastAsia"/>
              </w:rPr>
              <w:t>高</w:t>
            </w:r>
            <w:r w:rsidR="00944C6E" w:rsidRPr="00786594">
              <w:rPr>
                <w:rFonts w:ascii="標楷體" w:eastAsia="標楷體" w:hAnsi="標楷體" w:hint="eastAsia"/>
              </w:rPr>
              <w:t>1</w:t>
            </w:r>
            <w:r w:rsidRPr="00786594">
              <w:rPr>
                <w:rFonts w:ascii="標楷體" w:eastAsia="標楷體" w:hAnsi="標楷體" w:hint="eastAsia"/>
              </w:rPr>
              <w:t>％的參與率。</w:t>
            </w:r>
          </w:p>
          <w:p w:rsidR="003B5747" w:rsidRPr="00786594" w:rsidRDefault="003B5747" w:rsidP="0029147C">
            <w:pPr>
              <w:jc w:val="both"/>
              <w:rPr>
                <w:rFonts w:ascii="標楷體" w:eastAsia="標楷體" w:hAnsi="標楷體"/>
                <w:b/>
              </w:rPr>
            </w:pPr>
          </w:p>
        </w:tc>
      </w:tr>
      <w:tr w:rsidR="00EE38FB" w:rsidRPr="00786594" w:rsidTr="004072C5">
        <w:tc>
          <w:tcPr>
            <w:tcW w:w="703" w:type="dxa"/>
          </w:tcPr>
          <w:p w:rsidR="00EE38FB" w:rsidRPr="00786594" w:rsidRDefault="00EE38FB" w:rsidP="00EE38FB">
            <w:pPr>
              <w:jc w:val="both"/>
              <w:rPr>
                <w:rFonts w:ascii="標楷體" w:eastAsia="標楷體" w:hAnsi="標楷體"/>
              </w:rPr>
            </w:pPr>
            <w:r w:rsidRPr="00786594">
              <w:rPr>
                <w:rFonts w:ascii="標楷體" w:eastAsia="標楷體" w:hAnsi="標楷體" w:hint="eastAsia"/>
              </w:rPr>
              <w:t>2</w:t>
            </w:r>
          </w:p>
        </w:tc>
        <w:tc>
          <w:tcPr>
            <w:tcW w:w="1370" w:type="dxa"/>
          </w:tcPr>
          <w:p w:rsidR="00EE38FB" w:rsidRPr="00786594" w:rsidRDefault="00EE38FB" w:rsidP="00EE38FB">
            <w:pPr>
              <w:jc w:val="both"/>
              <w:rPr>
                <w:rFonts w:ascii="標楷體" w:eastAsia="標楷體" w:hAnsi="標楷體"/>
              </w:rPr>
            </w:pPr>
            <w:r w:rsidRPr="00786594">
              <w:rPr>
                <w:rFonts w:ascii="標楷體" w:eastAsia="標楷體" w:hAnsi="標楷體" w:hint="eastAsia"/>
              </w:rPr>
              <w:t>培育終身學習人才，強化終身學習的質與量</w:t>
            </w:r>
          </w:p>
        </w:tc>
        <w:tc>
          <w:tcPr>
            <w:tcW w:w="1037" w:type="dxa"/>
          </w:tcPr>
          <w:p w:rsidR="00EE38FB" w:rsidRPr="00786594" w:rsidRDefault="002D6AE7" w:rsidP="00EE38FB">
            <w:pPr>
              <w:jc w:val="both"/>
              <w:rPr>
                <w:rFonts w:ascii="標楷體" w:eastAsia="標楷體" w:hAnsi="標楷體"/>
              </w:rPr>
            </w:pPr>
            <w:r w:rsidRPr="00786594">
              <w:rPr>
                <w:rFonts w:ascii="標楷體" w:eastAsia="標楷體" w:hAnsi="標楷體" w:hint="eastAsia"/>
              </w:rPr>
              <w:t>參與終身學習機構辦理人才培訓課程之人數成長比率</w:t>
            </w:r>
          </w:p>
        </w:tc>
        <w:tc>
          <w:tcPr>
            <w:tcW w:w="854" w:type="dxa"/>
          </w:tcPr>
          <w:p w:rsidR="00EE38FB" w:rsidRPr="00786594" w:rsidRDefault="00EE38FB" w:rsidP="00EE38FB">
            <w:pPr>
              <w:jc w:val="both"/>
              <w:rPr>
                <w:rFonts w:ascii="標楷體" w:eastAsia="標楷體" w:hAnsi="標楷體"/>
              </w:rPr>
            </w:pPr>
          </w:p>
        </w:tc>
        <w:tc>
          <w:tcPr>
            <w:tcW w:w="851" w:type="dxa"/>
          </w:tcPr>
          <w:p w:rsidR="00EE38FB" w:rsidRPr="00786594" w:rsidRDefault="00EE38FB" w:rsidP="00EE38FB">
            <w:pPr>
              <w:jc w:val="both"/>
              <w:rPr>
                <w:rFonts w:ascii="標楷體" w:eastAsia="標楷體" w:hAnsi="標楷體"/>
              </w:rPr>
            </w:pPr>
          </w:p>
        </w:tc>
        <w:tc>
          <w:tcPr>
            <w:tcW w:w="850" w:type="dxa"/>
          </w:tcPr>
          <w:p w:rsidR="00EE38FB" w:rsidRPr="00786594" w:rsidRDefault="00EE38FB" w:rsidP="00EE38FB">
            <w:pPr>
              <w:jc w:val="both"/>
              <w:rPr>
                <w:rFonts w:ascii="標楷體" w:eastAsia="標楷體" w:hAnsi="標楷體"/>
              </w:rPr>
            </w:pPr>
            <w:r w:rsidRPr="00786594">
              <w:rPr>
                <w:rFonts w:ascii="標楷體" w:eastAsia="標楷體" w:hAnsi="標楷體" w:hint="eastAsia"/>
              </w:rPr>
              <w:t>2%</w:t>
            </w:r>
          </w:p>
        </w:tc>
        <w:tc>
          <w:tcPr>
            <w:tcW w:w="851" w:type="dxa"/>
          </w:tcPr>
          <w:p w:rsidR="00EE38FB" w:rsidRPr="00786594" w:rsidRDefault="00EE38FB" w:rsidP="00EE38FB">
            <w:pPr>
              <w:jc w:val="both"/>
              <w:rPr>
                <w:rFonts w:ascii="標楷體" w:eastAsia="標楷體" w:hAnsi="標楷體"/>
              </w:rPr>
            </w:pPr>
            <w:r w:rsidRPr="00786594">
              <w:rPr>
                <w:rFonts w:ascii="標楷體" w:eastAsia="標楷體" w:hAnsi="標楷體" w:hint="eastAsia"/>
              </w:rPr>
              <w:t>2%</w:t>
            </w:r>
          </w:p>
        </w:tc>
        <w:tc>
          <w:tcPr>
            <w:tcW w:w="1984" w:type="dxa"/>
          </w:tcPr>
          <w:p w:rsidR="00EE38FB" w:rsidRPr="00786594" w:rsidRDefault="00EE38FB" w:rsidP="00EE38FB">
            <w:pPr>
              <w:jc w:val="both"/>
              <w:rPr>
                <w:rFonts w:ascii="標楷體" w:eastAsia="標楷體" w:hAnsi="標楷體"/>
              </w:rPr>
            </w:pPr>
            <w:r w:rsidRPr="00786594">
              <w:rPr>
                <w:rFonts w:ascii="標楷體" w:eastAsia="標楷體" w:hAnsi="標楷體" w:hint="eastAsia"/>
              </w:rPr>
              <w:t>前2年盤點現況，後2年鼓勵終身學習機構多開設人才培訓相關課程，目標每年約成長2</w:t>
            </w:r>
            <w:r w:rsidRPr="00786594">
              <w:rPr>
                <w:rFonts w:ascii="標楷體" w:eastAsia="標楷體" w:hAnsi="標楷體"/>
              </w:rPr>
              <w:t>%</w:t>
            </w:r>
            <w:r w:rsidRPr="00786594">
              <w:rPr>
                <w:rFonts w:ascii="標楷體" w:eastAsia="標楷體" w:hAnsi="標楷體" w:hint="eastAsia"/>
              </w:rPr>
              <w:t>參與人數。</w:t>
            </w:r>
          </w:p>
        </w:tc>
      </w:tr>
      <w:tr w:rsidR="00EE38FB" w:rsidRPr="00786594" w:rsidTr="004072C5">
        <w:tc>
          <w:tcPr>
            <w:tcW w:w="703" w:type="dxa"/>
          </w:tcPr>
          <w:p w:rsidR="00EE38FB" w:rsidRPr="00786594" w:rsidRDefault="00EE38FB" w:rsidP="00EE38FB">
            <w:pPr>
              <w:jc w:val="both"/>
              <w:rPr>
                <w:rFonts w:ascii="標楷體" w:eastAsia="標楷體" w:hAnsi="標楷體"/>
              </w:rPr>
            </w:pPr>
            <w:r w:rsidRPr="00786594">
              <w:rPr>
                <w:rFonts w:ascii="標楷體" w:eastAsia="標楷體" w:hAnsi="標楷體" w:hint="eastAsia"/>
              </w:rPr>
              <w:t>3</w:t>
            </w:r>
          </w:p>
        </w:tc>
        <w:tc>
          <w:tcPr>
            <w:tcW w:w="1370" w:type="dxa"/>
          </w:tcPr>
          <w:p w:rsidR="00EE38FB" w:rsidRPr="00786594" w:rsidRDefault="00EE38FB" w:rsidP="00EE38FB">
            <w:pPr>
              <w:jc w:val="both"/>
              <w:rPr>
                <w:rFonts w:ascii="標楷體" w:eastAsia="標楷體" w:hAnsi="標楷體"/>
              </w:rPr>
            </w:pPr>
            <w:proofErr w:type="gramStart"/>
            <w:r w:rsidRPr="00786594">
              <w:rPr>
                <w:rFonts w:ascii="標楷體" w:eastAsia="標楷體" w:hAnsi="標楷體" w:hint="eastAsia"/>
              </w:rPr>
              <w:t>研</w:t>
            </w:r>
            <w:proofErr w:type="gramEnd"/>
            <w:r w:rsidRPr="00786594">
              <w:rPr>
                <w:rFonts w:ascii="標楷體" w:eastAsia="標楷體" w:hAnsi="標楷體" w:hint="eastAsia"/>
              </w:rPr>
              <w:t>議逐步推動國家資歷架構，鼓勵非正規教育課程認證</w:t>
            </w:r>
          </w:p>
        </w:tc>
        <w:tc>
          <w:tcPr>
            <w:tcW w:w="1037" w:type="dxa"/>
          </w:tcPr>
          <w:p w:rsidR="00EE38FB" w:rsidRPr="00786594" w:rsidRDefault="00EE38FB" w:rsidP="00EE38FB">
            <w:pPr>
              <w:jc w:val="both"/>
              <w:rPr>
                <w:rFonts w:ascii="標楷體" w:eastAsia="標楷體" w:hAnsi="標楷體"/>
              </w:rPr>
            </w:pPr>
            <w:r w:rsidRPr="00786594">
              <w:rPr>
                <w:rFonts w:ascii="標楷體" w:eastAsia="標楷體" w:hAnsi="標楷體" w:hint="eastAsia"/>
              </w:rPr>
              <w:t>非正規教育課程認證之課程數量</w:t>
            </w:r>
          </w:p>
        </w:tc>
        <w:tc>
          <w:tcPr>
            <w:tcW w:w="854" w:type="dxa"/>
          </w:tcPr>
          <w:p w:rsidR="00EE38FB" w:rsidRPr="00786594" w:rsidRDefault="00EE38FB" w:rsidP="00EE38FB">
            <w:pPr>
              <w:jc w:val="both"/>
              <w:rPr>
                <w:rFonts w:ascii="標楷體" w:eastAsia="標楷體" w:hAnsi="標楷體"/>
              </w:rPr>
            </w:pPr>
            <w:r w:rsidRPr="00786594">
              <w:rPr>
                <w:rFonts w:ascii="標楷體" w:eastAsia="標楷體" w:hAnsi="標楷體" w:hint="eastAsia"/>
              </w:rPr>
              <w:t>80</w:t>
            </w:r>
          </w:p>
          <w:p w:rsidR="00EE38FB" w:rsidRPr="00786594" w:rsidRDefault="00EE38FB" w:rsidP="00EE38FB">
            <w:pPr>
              <w:jc w:val="both"/>
              <w:rPr>
                <w:rFonts w:ascii="標楷體" w:eastAsia="標楷體" w:hAnsi="標楷體"/>
              </w:rPr>
            </w:pPr>
            <w:r w:rsidRPr="00786594">
              <w:rPr>
                <w:rFonts w:ascii="標楷體" w:eastAsia="標楷體" w:hAnsi="標楷體" w:hint="eastAsia"/>
              </w:rPr>
              <w:t>門</w:t>
            </w:r>
          </w:p>
        </w:tc>
        <w:tc>
          <w:tcPr>
            <w:tcW w:w="851" w:type="dxa"/>
          </w:tcPr>
          <w:p w:rsidR="00EE38FB" w:rsidRPr="00786594" w:rsidRDefault="00EE38FB" w:rsidP="00EE38FB">
            <w:pPr>
              <w:jc w:val="both"/>
              <w:rPr>
                <w:rFonts w:ascii="標楷體" w:eastAsia="標楷體" w:hAnsi="標楷體"/>
              </w:rPr>
            </w:pPr>
            <w:r w:rsidRPr="00786594">
              <w:rPr>
                <w:rFonts w:ascii="標楷體" w:eastAsia="標楷體" w:hAnsi="標楷體" w:hint="eastAsia"/>
              </w:rPr>
              <w:t>85</w:t>
            </w:r>
          </w:p>
          <w:p w:rsidR="00EE38FB" w:rsidRPr="00786594" w:rsidRDefault="00EE38FB" w:rsidP="00EE38FB">
            <w:pPr>
              <w:jc w:val="both"/>
              <w:rPr>
                <w:rFonts w:ascii="標楷體" w:eastAsia="標楷體" w:hAnsi="標楷體"/>
              </w:rPr>
            </w:pPr>
            <w:r w:rsidRPr="00786594">
              <w:rPr>
                <w:rFonts w:ascii="標楷體" w:eastAsia="標楷體" w:hAnsi="標楷體" w:hint="eastAsia"/>
              </w:rPr>
              <w:t>門</w:t>
            </w:r>
          </w:p>
        </w:tc>
        <w:tc>
          <w:tcPr>
            <w:tcW w:w="850" w:type="dxa"/>
          </w:tcPr>
          <w:p w:rsidR="00EE38FB" w:rsidRPr="00786594" w:rsidRDefault="00EE38FB" w:rsidP="00EE38FB">
            <w:pPr>
              <w:jc w:val="both"/>
              <w:rPr>
                <w:rFonts w:ascii="標楷體" w:eastAsia="標楷體" w:hAnsi="標楷體"/>
              </w:rPr>
            </w:pPr>
            <w:r w:rsidRPr="00786594">
              <w:rPr>
                <w:rFonts w:ascii="標楷體" w:eastAsia="標楷體" w:hAnsi="標楷體" w:hint="eastAsia"/>
              </w:rPr>
              <w:t>90</w:t>
            </w:r>
          </w:p>
          <w:p w:rsidR="00EE38FB" w:rsidRPr="00786594" w:rsidRDefault="00EE38FB" w:rsidP="00EE38FB">
            <w:pPr>
              <w:jc w:val="both"/>
              <w:rPr>
                <w:rFonts w:ascii="標楷體" w:eastAsia="標楷體" w:hAnsi="標楷體"/>
              </w:rPr>
            </w:pPr>
            <w:r w:rsidRPr="00786594">
              <w:rPr>
                <w:rFonts w:ascii="標楷體" w:eastAsia="標楷體" w:hAnsi="標楷體" w:hint="eastAsia"/>
              </w:rPr>
              <w:t>門</w:t>
            </w:r>
          </w:p>
        </w:tc>
        <w:tc>
          <w:tcPr>
            <w:tcW w:w="851" w:type="dxa"/>
          </w:tcPr>
          <w:p w:rsidR="00EE38FB" w:rsidRPr="00786594" w:rsidRDefault="00EE38FB" w:rsidP="00EE38FB">
            <w:pPr>
              <w:jc w:val="both"/>
              <w:rPr>
                <w:rFonts w:ascii="標楷體" w:eastAsia="標楷體" w:hAnsi="標楷體"/>
              </w:rPr>
            </w:pPr>
            <w:r w:rsidRPr="00786594">
              <w:rPr>
                <w:rFonts w:ascii="標楷體" w:eastAsia="標楷體" w:hAnsi="標楷體" w:hint="eastAsia"/>
              </w:rPr>
              <w:t>95</w:t>
            </w:r>
          </w:p>
          <w:p w:rsidR="00EE38FB" w:rsidRPr="00786594" w:rsidRDefault="00EE38FB" w:rsidP="00EE38FB">
            <w:pPr>
              <w:jc w:val="both"/>
              <w:rPr>
                <w:rFonts w:ascii="標楷體" w:eastAsia="標楷體" w:hAnsi="標楷體"/>
              </w:rPr>
            </w:pPr>
            <w:r w:rsidRPr="00786594">
              <w:rPr>
                <w:rFonts w:ascii="標楷體" w:eastAsia="標楷體" w:hAnsi="標楷體" w:hint="eastAsia"/>
              </w:rPr>
              <w:t>門</w:t>
            </w:r>
          </w:p>
        </w:tc>
        <w:tc>
          <w:tcPr>
            <w:tcW w:w="1984" w:type="dxa"/>
          </w:tcPr>
          <w:p w:rsidR="00EE38FB" w:rsidRPr="00786594" w:rsidRDefault="00EE38FB" w:rsidP="00EE38FB">
            <w:pPr>
              <w:jc w:val="both"/>
              <w:rPr>
                <w:rFonts w:ascii="標楷體" w:eastAsia="標楷體" w:hAnsi="標楷體"/>
              </w:rPr>
            </w:pPr>
            <w:r w:rsidRPr="00786594">
              <w:rPr>
                <w:rFonts w:ascii="標楷體" w:eastAsia="標楷體" w:hAnsi="標楷體" w:hint="eastAsia"/>
              </w:rPr>
              <w:t>鼓勵非正規課程認證中心強化認證課程數，每年約增加5門課程。</w:t>
            </w:r>
          </w:p>
        </w:tc>
      </w:tr>
      <w:tr w:rsidR="00EE38FB" w:rsidRPr="00786594" w:rsidTr="004072C5">
        <w:trPr>
          <w:trHeight w:val="1836"/>
        </w:trPr>
        <w:tc>
          <w:tcPr>
            <w:tcW w:w="703" w:type="dxa"/>
          </w:tcPr>
          <w:p w:rsidR="00EE38FB" w:rsidRPr="00786594" w:rsidRDefault="00EE38FB" w:rsidP="00EE38FB">
            <w:pPr>
              <w:jc w:val="both"/>
              <w:rPr>
                <w:rFonts w:ascii="標楷體" w:eastAsia="標楷體" w:hAnsi="標楷體"/>
              </w:rPr>
            </w:pPr>
            <w:r w:rsidRPr="00786594">
              <w:rPr>
                <w:rFonts w:ascii="標楷體" w:eastAsia="標楷體" w:hAnsi="標楷體" w:hint="eastAsia"/>
              </w:rPr>
              <w:lastRenderedPageBreak/>
              <w:t>4</w:t>
            </w:r>
          </w:p>
        </w:tc>
        <w:tc>
          <w:tcPr>
            <w:tcW w:w="1370" w:type="dxa"/>
          </w:tcPr>
          <w:p w:rsidR="00EE38FB" w:rsidRPr="00786594" w:rsidRDefault="00EE38FB" w:rsidP="00EE38FB">
            <w:pPr>
              <w:jc w:val="both"/>
              <w:rPr>
                <w:rFonts w:ascii="標楷體" w:eastAsia="標楷體" w:hAnsi="標楷體"/>
              </w:rPr>
            </w:pPr>
            <w:r w:rsidRPr="00786594">
              <w:rPr>
                <w:rFonts w:ascii="標楷體" w:eastAsia="標楷體" w:hAnsi="標楷體" w:hint="eastAsia"/>
              </w:rPr>
              <w:t>發展E化與創新終身學習平</w:t>
            </w:r>
            <w:proofErr w:type="gramStart"/>
            <w:r w:rsidR="004072C5">
              <w:rPr>
                <w:rFonts w:ascii="標楷體" w:eastAsia="標楷體" w:hAnsi="標楷體" w:hint="eastAsia"/>
              </w:rPr>
              <w:t>臺</w:t>
            </w:r>
            <w:proofErr w:type="gramEnd"/>
          </w:p>
        </w:tc>
        <w:tc>
          <w:tcPr>
            <w:tcW w:w="1037" w:type="dxa"/>
          </w:tcPr>
          <w:p w:rsidR="00EE38FB" w:rsidRPr="00786594" w:rsidRDefault="00EE38FB" w:rsidP="00EE38FB">
            <w:pPr>
              <w:jc w:val="both"/>
              <w:rPr>
                <w:rFonts w:ascii="標楷體" w:eastAsia="標楷體" w:hAnsi="標楷體"/>
              </w:rPr>
            </w:pPr>
            <w:r w:rsidRPr="00786594">
              <w:rPr>
                <w:rFonts w:ascii="標楷體" w:eastAsia="標楷體" w:hAnsi="標楷體" w:hint="eastAsia"/>
              </w:rPr>
              <w:t>研發終身學習E化課程教材之累積數量</w:t>
            </w:r>
          </w:p>
        </w:tc>
        <w:tc>
          <w:tcPr>
            <w:tcW w:w="854" w:type="dxa"/>
          </w:tcPr>
          <w:p w:rsidR="00EE38FB" w:rsidRPr="00786594" w:rsidRDefault="00EE38FB" w:rsidP="00EE38FB">
            <w:pPr>
              <w:jc w:val="both"/>
              <w:rPr>
                <w:rFonts w:ascii="標楷體" w:eastAsia="標楷體" w:hAnsi="標楷體"/>
              </w:rPr>
            </w:pPr>
          </w:p>
        </w:tc>
        <w:tc>
          <w:tcPr>
            <w:tcW w:w="851" w:type="dxa"/>
          </w:tcPr>
          <w:p w:rsidR="00EE38FB" w:rsidRPr="00786594" w:rsidRDefault="00EE38FB" w:rsidP="00EE38FB">
            <w:pPr>
              <w:jc w:val="both"/>
              <w:rPr>
                <w:rFonts w:ascii="標楷體" w:eastAsia="標楷體" w:hAnsi="標楷體"/>
              </w:rPr>
            </w:pPr>
            <w:r w:rsidRPr="00786594">
              <w:rPr>
                <w:rFonts w:ascii="標楷體" w:eastAsia="標楷體" w:hAnsi="標楷體" w:hint="eastAsia"/>
              </w:rPr>
              <w:t>3</w:t>
            </w:r>
            <w:r w:rsidR="004072C5">
              <w:rPr>
                <w:rFonts w:ascii="標楷體" w:eastAsia="標楷體" w:hAnsi="標楷體" w:hint="eastAsia"/>
              </w:rPr>
              <w:t>項</w:t>
            </w:r>
          </w:p>
        </w:tc>
        <w:tc>
          <w:tcPr>
            <w:tcW w:w="850" w:type="dxa"/>
          </w:tcPr>
          <w:p w:rsidR="00EE38FB" w:rsidRPr="00786594" w:rsidRDefault="00EE38FB" w:rsidP="00EE38FB">
            <w:pPr>
              <w:jc w:val="both"/>
              <w:rPr>
                <w:rFonts w:ascii="標楷體" w:eastAsia="標楷體" w:hAnsi="標楷體"/>
              </w:rPr>
            </w:pPr>
            <w:r w:rsidRPr="00786594">
              <w:rPr>
                <w:rFonts w:ascii="標楷體" w:eastAsia="標楷體" w:hAnsi="標楷體" w:hint="eastAsia"/>
              </w:rPr>
              <w:t>6</w:t>
            </w:r>
            <w:r w:rsidR="004072C5">
              <w:rPr>
                <w:rFonts w:ascii="標楷體" w:eastAsia="標楷體" w:hAnsi="標楷體" w:hint="eastAsia"/>
              </w:rPr>
              <w:t>項</w:t>
            </w:r>
          </w:p>
        </w:tc>
        <w:tc>
          <w:tcPr>
            <w:tcW w:w="851" w:type="dxa"/>
          </w:tcPr>
          <w:p w:rsidR="00EE38FB" w:rsidRPr="00786594" w:rsidRDefault="00EE38FB" w:rsidP="00EE38FB">
            <w:pPr>
              <w:jc w:val="both"/>
              <w:rPr>
                <w:rFonts w:ascii="標楷體" w:eastAsia="標楷體" w:hAnsi="標楷體"/>
              </w:rPr>
            </w:pPr>
            <w:r w:rsidRPr="00786594">
              <w:rPr>
                <w:rFonts w:ascii="標楷體" w:eastAsia="標楷體" w:hAnsi="標楷體" w:hint="eastAsia"/>
              </w:rPr>
              <w:t>9</w:t>
            </w:r>
            <w:r w:rsidR="004072C5">
              <w:rPr>
                <w:rFonts w:ascii="標楷體" w:eastAsia="標楷體" w:hAnsi="標楷體" w:hint="eastAsia"/>
              </w:rPr>
              <w:t>項</w:t>
            </w:r>
          </w:p>
        </w:tc>
        <w:tc>
          <w:tcPr>
            <w:tcW w:w="1984" w:type="dxa"/>
          </w:tcPr>
          <w:p w:rsidR="00EE38FB" w:rsidRPr="00786594" w:rsidRDefault="00EE38FB" w:rsidP="00EE38FB">
            <w:pPr>
              <w:jc w:val="both"/>
              <w:rPr>
                <w:rFonts w:ascii="標楷體" w:eastAsia="標楷體" w:hAnsi="標楷體"/>
              </w:rPr>
            </w:pPr>
            <w:r w:rsidRPr="00786594">
              <w:rPr>
                <w:rFonts w:ascii="標楷體" w:eastAsia="標楷體" w:hAnsi="標楷體" w:hint="eastAsia"/>
              </w:rPr>
              <w:t>每年鼓勵研發終身學習主題課程或教材。每年約成長3</w:t>
            </w:r>
            <w:r w:rsidR="004072C5">
              <w:rPr>
                <w:rFonts w:ascii="標楷體" w:eastAsia="標楷體" w:hAnsi="標楷體" w:hint="eastAsia"/>
              </w:rPr>
              <w:t>項</w:t>
            </w:r>
            <w:r w:rsidRPr="00786594">
              <w:rPr>
                <w:rFonts w:ascii="標楷體" w:eastAsia="標楷體" w:hAnsi="標楷體" w:hint="eastAsia"/>
              </w:rPr>
              <w:t>課程</w:t>
            </w:r>
            <w:r w:rsidR="004072C5">
              <w:rPr>
                <w:rFonts w:ascii="標楷體" w:eastAsia="標楷體" w:hAnsi="標楷體" w:hint="eastAsia"/>
              </w:rPr>
              <w:t>或教材</w:t>
            </w:r>
            <w:r w:rsidRPr="00786594">
              <w:rPr>
                <w:rFonts w:ascii="標楷體" w:eastAsia="標楷體" w:hAnsi="標楷體" w:hint="eastAsia"/>
              </w:rPr>
              <w:t>。</w:t>
            </w:r>
          </w:p>
          <w:p w:rsidR="00EE38FB" w:rsidRPr="00786594" w:rsidRDefault="00EE38FB" w:rsidP="00EE38FB">
            <w:pPr>
              <w:jc w:val="both"/>
              <w:rPr>
                <w:rFonts w:ascii="標楷體" w:eastAsia="標楷體" w:hAnsi="標楷體"/>
              </w:rPr>
            </w:pPr>
          </w:p>
        </w:tc>
      </w:tr>
      <w:tr w:rsidR="00EE38FB" w:rsidRPr="00786594" w:rsidTr="004072C5">
        <w:tc>
          <w:tcPr>
            <w:tcW w:w="703" w:type="dxa"/>
          </w:tcPr>
          <w:p w:rsidR="00EE38FB" w:rsidRPr="00786594" w:rsidRDefault="00EE38FB" w:rsidP="00EE38FB">
            <w:pPr>
              <w:jc w:val="both"/>
              <w:rPr>
                <w:rFonts w:ascii="標楷體" w:eastAsia="標楷體" w:hAnsi="標楷體"/>
              </w:rPr>
            </w:pPr>
            <w:r w:rsidRPr="00786594">
              <w:rPr>
                <w:rFonts w:ascii="標楷體" w:eastAsia="標楷體" w:hAnsi="標楷體" w:hint="eastAsia"/>
              </w:rPr>
              <w:t>5</w:t>
            </w:r>
          </w:p>
        </w:tc>
        <w:tc>
          <w:tcPr>
            <w:tcW w:w="1370" w:type="dxa"/>
          </w:tcPr>
          <w:p w:rsidR="00EE38FB" w:rsidRPr="00786594" w:rsidRDefault="00EE38FB" w:rsidP="00EE38FB">
            <w:pPr>
              <w:jc w:val="both"/>
              <w:rPr>
                <w:rFonts w:ascii="標楷體" w:eastAsia="標楷體" w:hAnsi="標楷體"/>
              </w:rPr>
            </w:pPr>
            <w:r w:rsidRPr="00786594">
              <w:rPr>
                <w:rFonts w:ascii="標楷體" w:eastAsia="標楷體" w:hAnsi="標楷體" w:hint="eastAsia"/>
              </w:rPr>
              <w:t>結合終身學習機構，推動跨領域學習合作方案</w:t>
            </w:r>
          </w:p>
        </w:tc>
        <w:tc>
          <w:tcPr>
            <w:tcW w:w="1037" w:type="dxa"/>
          </w:tcPr>
          <w:p w:rsidR="00EE38FB" w:rsidRPr="00E1746C" w:rsidRDefault="00EE38FB" w:rsidP="00EE38FB">
            <w:pPr>
              <w:jc w:val="both"/>
              <w:rPr>
                <w:rFonts w:ascii="標楷體" w:eastAsia="標楷體" w:hAnsi="標楷體"/>
              </w:rPr>
            </w:pPr>
            <w:r w:rsidRPr="00E1746C">
              <w:rPr>
                <w:rFonts w:ascii="標楷體" w:eastAsia="標楷體" w:hAnsi="標楷體" w:hint="eastAsia"/>
              </w:rPr>
              <w:t>終身學習機構合作方案之累積數量</w:t>
            </w:r>
          </w:p>
        </w:tc>
        <w:tc>
          <w:tcPr>
            <w:tcW w:w="854" w:type="dxa"/>
          </w:tcPr>
          <w:p w:rsidR="00EE38FB" w:rsidRPr="00E1746C" w:rsidRDefault="00EE38FB" w:rsidP="004072C5">
            <w:pPr>
              <w:jc w:val="both"/>
              <w:rPr>
                <w:rFonts w:ascii="標楷體" w:eastAsia="標楷體" w:hAnsi="標楷體"/>
              </w:rPr>
            </w:pPr>
            <w:r w:rsidRPr="00E1746C">
              <w:rPr>
                <w:rFonts w:ascii="標楷體" w:eastAsia="標楷體" w:hAnsi="標楷體" w:hint="eastAsia"/>
              </w:rPr>
              <w:t>5</w:t>
            </w:r>
            <w:r w:rsidR="004072C5">
              <w:rPr>
                <w:rFonts w:ascii="標楷體" w:eastAsia="標楷體" w:hAnsi="標楷體" w:hint="eastAsia"/>
              </w:rPr>
              <w:t>個</w:t>
            </w:r>
          </w:p>
        </w:tc>
        <w:tc>
          <w:tcPr>
            <w:tcW w:w="851" w:type="dxa"/>
          </w:tcPr>
          <w:p w:rsidR="00EE38FB" w:rsidRPr="00E1746C" w:rsidRDefault="00EE38FB" w:rsidP="00EE38FB">
            <w:pPr>
              <w:jc w:val="both"/>
              <w:rPr>
                <w:rFonts w:ascii="標楷體" w:eastAsia="標楷體" w:hAnsi="標楷體"/>
              </w:rPr>
            </w:pPr>
            <w:r w:rsidRPr="00E1746C">
              <w:rPr>
                <w:rFonts w:ascii="標楷體" w:eastAsia="標楷體" w:hAnsi="標楷體" w:hint="eastAsia"/>
              </w:rPr>
              <w:t>10</w:t>
            </w:r>
            <w:r w:rsidR="004072C5">
              <w:rPr>
                <w:rFonts w:ascii="標楷體" w:eastAsia="標楷體" w:hAnsi="標楷體" w:hint="eastAsia"/>
              </w:rPr>
              <w:t>個</w:t>
            </w:r>
          </w:p>
        </w:tc>
        <w:tc>
          <w:tcPr>
            <w:tcW w:w="850" w:type="dxa"/>
          </w:tcPr>
          <w:p w:rsidR="00EE38FB" w:rsidRPr="00E1746C" w:rsidRDefault="00EE38FB" w:rsidP="00EE38FB">
            <w:pPr>
              <w:jc w:val="both"/>
              <w:rPr>
                <w:rFonts w:ascii="標楷體" w:eastAsia="標楷體" w:hAnsi="標楷體"/>
              </w:rPr>
            </w:pPr>
            <w:r w:rsidRPr="00E1746C">
              <w:rPr>
                <w:rFonts w:ascii="標楷體" w:eastAsia="標楷體" w:hAnsi="標楷體" w:hint="eastAsia"/>
              </w:rPr>
              <w:t>15</w:t>
            </w:r>
            <w:r w:rsidR="004072C5">
              <w:rPr>
                <w:rFonts w:ascii="標楷體" w:eastAsia="標楷體" w:hAnsi="標楷體" w:hint="eastAsia"/>
              </w:rPr>
              <w:t>個</w:t>
            </w:r>
          </w:p>
        </w:tc>
        <w:tc>
          <w:tcPr>
            <w:tcW w:w="851" w:type="dxa"/>
          </w:tcPr>
          <w:p w:rsidR="00EE38FB" w:rsidRPr="00E1746C" w:rsidRDefault="00EE38FB" w:rsidP="00EE38FB">
            <w:pPr>
              <w:jc w:val="both"/>
              <w:rPr>
                <w:rFonts w:ascii="標楷體" w:eastAsia="標楷體" w:hAnsi="標楷體"/>
              </w:rPr>
            </w:pPr>
            <w:r w:rsidRPr="00E1746C">
              <w:rPr>
                <w:rFonts w:ascii="標楷體" w:eastAsia="標楷體" w:hAnsi="標楷體" w:hint="eastAsia"/>
              </w:rPr>
              <w:t>20</w:t>
            </w:r>
            <w:r w:rsidR="004072C5">
              <w:rPr>
                <w:rFonts w:ascii="標楷體" w:eastAsia="標楷體" w:hAnsi="標楷體" w:hint="eastAsia"/>
              </w:rPr>
              <w:t>個</w:t>
            </w:r>
          </w:p>
        </w:tc>
        <w:tc>
          <w:tcPr>
            <w:tcW w:w="1984" w:type="dxa"/>
          </w:tcPr>
          <w:p w:rsidR="00EE38FB" w:rsidRPr="00E1746C" w:rsidRDefault="00EE38FB" w:rsidP="00EE38FB">
            <w:pPr>
              <w:jc w:val="both"/>
              <w:rPr>
                <w:rFonts w:ascii="標楷體" w:eastAsia="標楷體" w:hAnsi="標楷體"/>
              </w:rPr>
            </w:pPr>
            <w:r w:rsidRPr="00E1746C">
              <w:rPr>
                <w:rFonts w:ascii="標楷體" w:eastAsia="標楷體" w:hAnsi="標楷體" w:hint="eastAsia"/>
              </w:rPr>
              <w:t>終身學習機構合作方案數量逐年累積，</w:t>
            </w:r>
            <w:r w:rsidR="004F6CAE" w:rsidRPr="00E1746C">
              <w:rPr>
                <w:rFonts w:ascii="標楷體" w:eastAsia="標楷體" w:hAnsi="標楷體" w:hint="eastAsia"/>
              </w:rPr>
              <w:t>每年增加5個合作方案</w:t>
            </w:r>
            <w:r w:rsidRPr="00E1746C">
              <w:rPr>
                <w:rFonts w:ascii="標楷體" w:eastAsia="標楷體" w:hAnsi="標楷體" w:hint="eastAsia"/>
              </w:rPr>
              <w:t>。</w:t>
            </w:r>
          </w:p>
        </w:tc>
      </w:tr>
      <w:tr w:rsidR="00EE38FB" w:rsidRPr="00786594" w:rsidTr="004072C5">
        <w:tc>
          <w:tcPr>
            <w:tcW w:w="703" w:type="dxa"/>
          </w:tcPr>
          <w:p w:rsidR="00EE38FB" w:rsidRPr="00786594" w:rsidRDefault="00EE38FB" w:rsidP="00EE38FB">
            <w:pPr>
              <w:jc w:val="both"/>
              <w:rPr>
                <w:rFonts w:ascii="標楷體" w:eastAsia="標楷體" w:hAnsi="標楷體"/>
              </w:rPr>
            </w:pPr>
            <w:r w:rsidRPr="00786594">
              <w:rPr>
                <w:rFonts w:ascii="標楷體" w:eastAsia="標楷體" w:hAnsi="標楷體" w:hint="eastAsia"/>
              </w:rPr>
              <w:t>6</w:t>
            </w:r>
          </w:p>
        </w:tc>
        <w:tc>
          <w:tcPr>
            <w:tcW w:w="1370" w:type="dxa"/>
          </w:tcPr>
          <w:p w:rsidR="00EE38FB" w:rsidRPr="00786594" w:rsidRDefault="00EE38FB" w:rsidP="00EE38FB">
            <w:pPr>
              <w:jc w:val="both"/>
              <w:rPr>
                <w:rFonts w:ascii="標楷體" w:eastAsia="標楷體" w:hAnsi="標楷體"/>
              </w:rPr>
            </w:pPr>
            <w:r w:rsidRPr="00786594">
              <w:rPr>
                <w:rFonts w:ascii="標楷體" w:eastAsia="標楷體" w:hAnsi="標楷體" w:hint="eastAsia"/>
              </w:rPr>
              <w:t>認證學習型城市</w:t>
            </w:r>
          </w:p>
        </w:tc>
        <w:tc>
          <w:tcPr>
            <w:tcW w:w="1037" w:type="dxa"/>
          </w:tcPr>
          <w:p w:rsidR="00EE38FB" w:rsidRPr="00786594" w:rsidRDefault="00EE38FB" w:rsidP="00EE38FB">
            <w:pPr>
              <w:jc w:val="both"/>
              <w:rPr>
                <w:rFonts w:ascii="標楷體" w:eastAsia="標楷體" w:hAnsi="標楷體"/>
              </w:rPr>
            </w:pPr>
            <w:r w:rsidRPr="00786594">
              <w:rPr>
                <w:rFonts w:ascii="標楷體" w:eastAsia="標楷體" w:hAnsi="標楷體" w:hint="eastAsia"/>
              </w:rPr>
              <w:t>辦理</w:t>
            </w:r>
            <w:r w:rsidR="008652F8">
              <w:rPr>
                <w:rFonts w:ascii="標楷體" w:eastAsia="標楷體" w:hAnsi="標楷體" w:hint="eastAsia"/>
              </w:rPr>
              <w:t>我國</w:t>
            </w:r>
            <w:r w:rsidRPr="00786594">
              <w:rPr>
                <w:rFonts w:ascii="標楷體" w:eastAsia="標楷體" w:hAnsi="標楷體" w:hint="eastAsia"/>
              </w:rPr>
              <w:t>學習型城市認證</w:t>
            </w:r>
          </w:p>
        </w:tc>
        <w:tc>
          <w:tcPr>
            <w:tcW w:w="854" w:type="dxa"/>
          </w:tcPr>
          <w:p w:rsidR="00EE38FB" w:rsidRPr="00786594" w:rsidRDefault="00EE38FB" w:rsidP="00EE38FB">
            <w:pPr>
              <w:jc w:val="both"/>
              <w:rPr>
                <w:rFonts w:ascii="標楷體" w:eastAsia="標楷體" w:hAnsi="標楷體"/>
              </w:rPr>
            </w:pPr>
          </w:p>
        </w:tc>
        <w:tc>
          <w:tcPr>
            <w:tcW w:w="851" w:type="dxa"/>
          </w:tcPr>
          <w:p w:rsidR="00EE38FB" w:rsidRPr="00786594" w:rsidRDefault="00EE38FB" w:rsidP="00EE38FB">
            <w:pPr>
              <w:jc w:val="both"/>
              <w:rPr>
                <w:rFonts w:ascii="標楷體" w:eastAsia="標楷體" w:hAnsi="標楷體"/>
              </w:rPr>
            </w:pPr>
          </w:p>
        </w:tc>
        <w:tc>
          <w:tcPr>
            <w:tcW w:w="850" w:type="dxa"/>
          </w:tcPr>
          <w:p w:rsidR="00EE38FB" w:rsidRPr="00786594" w:rsidRDefault="00EE38FB" w:rsidP="00EE38FB">
            <w:pPr>
              <w:jc w:val="both"/>
              <w:rPr>
                <w:rFonts w:ascii="標楷體" w:eastAsia="標楷體" w:hAnsi="標楷體"/>
              </w:rPr>
            </w:pPr>
            <w:r w:rsidRPr="00786594">
              <w:rPr>
                <w:rFonts w:ascii="標楷體" w:eastAsia="標楷體" w:hAnsi="標楷體" w:hint="eastAsia"/>
              </w:rPr>
              <w:t>1個</w:t>
            </w:r>
          </w:p>
        </w:tc>
        <w:tc>
          <w:tcPr>
            <w:tcW w:w="851" w:type="dxa"/>
          </w:tcPr>
          <w:p w:rsidR="00EE38FB" w:rsidRPr="00786594" w:rsidRDefault="00AF60B6" w:rsidP="00EE38FB">
            <w:pPr>
              <w:jc w:val="both"/>
              <w:rPr>
                <w:rFonts w:ascii="標楷體" w:eastAsia="標楷體" w:hAnsi="標楷體"/>
              </w:rPr>
            </w:pPr>
            <w:r w:rsidRPr="00786594">
              <w:rPr>
                <w:rFonts w:ascii="標楷體" w:eastAsia="標楷體" w:hAnsi="標楷體" w:hint="eastAsia"/>
              </w:rPr>
              <w:t>1</w:t>
            </w:r>
            <w:r w:rsidR="00EE38FB" w:rsidRPr="00786594">
              <w:rPr>
                <w:rFonts w:ascii="標楷體" w:eastAsia="標楷體" w:hAnsi="標楷體" w:hint="eastAsia"/>
              </w:rPr>
              <w:t>個</w:t>
            </w:r>
          </w:p>
        </w:tc>
        <w:tc>
          <w:tcPr>
            <w:tcW w:w="1984" w:type="dxa"/>
          </w:tcPr>
          <w:p w:rsidR="00EE38FB" w:rsidRPr="00786594" w:rsidRDefault="00EE38FB" w:rsidP="00EE38FB">
            <w:pPr>
              <w:jc w:val="both"/>
              <w:rPr>
                <w:rFonts w:ascii="標楷體" w:eastAsia="標楷體" w:hAnsi="標楷體"/>
                <w:b/>
              </w:rPr>
            </w:pPr>
            <w:r w:rsidRPr="00786594">
              <w:rPr>
                <w:rFonts w:ascii="標楷體" w:eastAsia="標楷體" w:hAnsi="標楷體" w:hint="eastAsia"/>
              </w:rPr>
              <w:t>擇優補助縣市發展計畫並輔以專業諮詢與輔導，預計逐步</w:t>
            </w:r>
            <w:r w:rsidR="004F6CAE" w:rsidRPr="00786594">
              <w:rPr>
                <w:rFonts w:ascii="標楷體" w:eastAsia="標楷體" w:hAnsi="標楷體" w:hint="eastAsia"/>
              </w:rPr>
              <w:t>累積</w:t>
            </w:r>
            <w:r w:rsidR="001F5BAA" w:rsidRPr="00786594">
              <w:rPr>
                <w:rFonts w:ascii="標楷體" w:eastAsia="標楷體" w:hAnsi="標楷體" w:hint="eastAsia"/>
              </w:rPr>
              <w:t>，完成</w:t>
            </w:r>
            <w:r w:rsidRPr="00786594">
              <w:rPr>
                <w:rFonts w:ascii="標楷體" w:eastAsia="標楷體" w:hAnsi="標楷體" w:hint="eastAsia"/>
              </w:rPr>
              <w:t>2個</w:t>
            </w:r>
            <w:r w:rsidR="004072C5">
              <w:rPr>
                <w:rFonts w:ascii="標楷體" w:eastAsia="標楷體" w:hAnsi="標楷體" w:hint="eastAsia"/>
              </w:rPr>
              <w:t>學習型城市</w:t>
            </w:r>
            <w:r w:rsidRPr="00786594">
              <w:rPr>
                <w:rFonts w:ascii="標楷體" w:eastAsia="標楷體" w:hAnsi="標楷體" w:hint="eastAsia"/>
              </w:rPr>
              <w:t>認證。</w:t>
            </w:r>
          </w:p>
        </w:tc>
      </w:tr>
    </w:tbl>
    <w:p w:rsidR="00B77EF1" w:rsidRPr="00786594" w:rsidRDefault="00B77EF1" w:rsidP="0029147C">
      <w:pPr>
        <w:jc w:val="both"/>
        <w:rPr>
          <w:rFonts w:ascii="標楷體" w:eastAsia="標楷體" w:hAnsi="標楷體"/>
        </w:rPr>
      </w:pPr>
    </w:p>
    <w:p w:rsidR="0029147C" w:rsidRPr="004072C5" w:rsidRDefault="00AC201E" w:rsidP="00704805">
      <w:pPr>
        <w:spacing w:line="440" w:lineRule="exact"/>
        <w:jc w:val="both"/>
        <w:rPr>
          <w:rFonts w:ascii="標楷體" w:eastAsia="標楷體" w:hAnsi="標楷體"/>
          <w:b/>
          <w:sz w:val="28"/>
          <w:szCs w:val="28"/>
        </w:rPr>
      </w:pPr>
      <w:r w:rsidRPr="004072C5">
        <w:rPr>
          <w:rFonts w:ascii="標楷體" w:eastAsia="標楷體" w:hAnsi="標楷體" w:hint="eastAsia"/>
          <w:b/>
          <w:sz w:val="28"/>
          <w:szCs w:val="28"/>
        </w:rPr>
        <w:t>（二）</w:t>
      </w:r>
      <w:r w:rsidR="0036728D" w:rsidRPr="004072C5">
        <w:rPr>
          <w:rFonts w:ascii="標楷體" w:eastAsia="標楷體" w:hAnsi="標楷體" w:hint="eastAsia"/>
          <w:b/>
          <w:sz w:val="28"/>
          <w:szCs w:val="28"/>
        </w:rPr>
        <w:t>質化指標</w:t>
      </w:r>
    </w:p>
    <w:p w:rsidR="000F5D3C" w:rsidRPr="004072C5" w:rsidRDefault="003B52AF" w:rsidP="00704805">
      <w:pPr>
        <w:spacing w:line="440" w:lineRule="exact"/>
        <w:ind w:left="280" w:hangingChars="100" w:hanging="280"/>
        <w:jc w:val="both"/>
        <w:rPr>
          <w:rFonts w:ascii="標楷體" w:eastAsia="標楷體" w:hAnsi="標楷體"/>
          <w:sz w:val="28"/>
          <w:szCs w:val="28"/>
        </w:rPr>
      </w:pPr>
      <w:r w:rsidRPr="004072C5">
        <w:rPr>
          <w:rFonts w:ascii="標楷體" w:eastAsia="標楷體" w:hAnsi="標楷體" w:hint="eastAsia"/>
          <w:b/>
          <w:sz w:val="28"/>
          <w:szCs w:val="28"/>
        </w:rPr>
        <w:t>1</w:t>
      </w:r>
      <w:r w:rsidRPr="004072C5">
        <w:rPr>
          <w:rFonts w:ascii="標楷體" w:eastAsia="標楷體" w:hAnsi="標楷體"/>
          <w:b/>
          <w:sz w:val="28"/>
          <w:szCs w:val="28"/>
        </w:rPr>
        <w:t>.</w:t>
      </w:r>
      <w:r w:rsidR="00A91BAE" w:rsidRPr="004072C5">
        <w:rPr>
          <w:rFonts w:ascii="標楷體" w:eastAsia="標楷體" w:hAnsi="標楷體" w:hint="eastAsia"/>
          <w:b/>
          <w:sz w:val="28"/>
          <w:szCs w:val="28"/>
        </w:rPr>
        <w:t>健全法制基礎：</w:t>
      </w:r>
      <w:r w:rsidR="00D24FF9" w:rsidRPr="004072C5">
        <w:rPr>
          <w:rFonts w:ascii="標楷體" w:eastAsia="標楷體" w:hAnsi="標楷體" w:hint="eastAsia"/>
          <w:sz w:val="28"/>
          <w:szCs w:val="28"/>
        </w:rPr>
        <w:t>檢討與修</w:t>
      </w:r>
      <w:r w:rsidR="004072C5">
        <w:rPr>
          <w:rFonts w:ascii="標楷體" w:eastAsia="標楷體" w:hAnsi="標楷體" w:hint="eastAsia"/>
          <w:sz w:val="28"/>
          <w:szCs w:val="28"/>
        </w:rPr>
        <w:t>正</w:t>
      </w:r>
      <w:r w:rsidR="001F67FE" w:rsidRPr="004072C5">
        <w:rPr>
          <w:rFonts w:ascii="標楷體" w:eastAsia="標楷體" w:hAnsi="標楷體" w:hint="eastAsia"/>
          <w:sz w:val="28"/>
          <w:szCs w:val="28"/>
        </w:rPr>
        <w:t>終身學習相關法規，以政策與法規引導我國終身學習的發展；並建立終身學習的跨部會推動機制，推動回流教育及</w:t>
      </w:r>
      <w:r w:rsidR="00783FC9">
        <w:rPr>
          <w:rFonts w:ascii="標楷體" w:eastAsia="標楷體" w:hAnsi="標楷體" w:hint="eastAsia"/>
          <w:sz w:val="28"/>
          <w:szCs w:val="28"/>
        </w:rPr>
        <w:t>全齡個人</w:t>
      </w:r>
      <w:r w:rsidR="001F67FE" w:rsidRPr="004072C5">
        <w:rPr>
          <w:rFonts w:ascii="標楷體" w:eastAsia="標楷體" w:hAnsi="標楷體" w:hint="eastAsia"/>
          <w:sz w:val="28"/>
          <w:szCs w:val="28"/>
        </w:rPr>
        <w:t>學習帳戶制度，並落實終身學習成效之評估</w:t>
      </w:r>
      <w:r w:rsidR="00345ECD" w:rsidRPr="004072C5">
        <w:rPr>
          <w:rFonts w:ascii="標楷體" w:eastAsia="標楷體" w:hAnsi="標楷體" w:hint="eastAsia"/>
          <w:sz w:val="28"/>
          <w:szCs w:val="28"/>
        </w:rPr>
        <w:t>。</w:t>
      </w:r>
    </w:p>
    <w:p w:rsidR="00C77B72" w:rsidRPr="004072C5" w:rsidRDefault="00345ECD" w:rsidP="00704805">
      <w:pPr>
        <w:spacing w:line="440" w:lineRule="exact"/>
        <w:ind w:left="280" w:hangingChars="100" w:hanging="280"/>
        <w:jc w:val="both"/>
        <w:rPr>
          <w:rFonts w:ascii="標楷體" w:eastAsia="標楷體" w:hAnsi="標楷體"/>
          <w:sz w:val="28"/>
          <w:szCs w:val="28"/>
        </w:rPr>
      </w:pPr>
      <w:r w:rsidRPr="004072C5">
        <w:rPr>
          <w:rFonts w:ascii="標楷體" w:eastAsia="標楷體" w:hAnsi="標楷體" w:hint="eastAsia"/>
          <w:b/>
          <w:sz w:val="28"/>
          <w:szCs w:val="28"/>
        </w:rPr>
        <w:t>2</w:t>
      </w:r>
      <w:r w:rsidRPr="004072C5">
        <w:rPr>
          <w:rFonts w:ascii="標楷體" w:eastAsia="標楷體" w:hAnsi="標楷體"/>
          <w:b/>
          <w:sz w:val="28"/>
          <w:szCs w:val="28"/>
        </w:rPr>
        <w:t>.</w:t>
      </w:r>
      <w:r w:rsidR="00A91BAE" w:rsidRPr="004072C5">
        <w:rPr>
          <w:rFonts w:ascii="標楷體" w:eastAsia="標楷體" w:hAnsi="標楷體" w:hint="eastAsia"/>
          <w:b/>
          <w:sz w:val="28"/>
          <w:szCs w:val="28"/>
        </w:rPr>
        <w:t>培養專業人才：</w:t>
      </w:r>
      <w:r w:rsidR="00D24FF9" w:rsidRPr="004072C5">
        <w:rPr>
          <w:rFonts w:ascii="標楷體" w:eastAsia="標楷體" w:hAnsi="標楷體" w:hint="eastAsia"/>
          <w:sz w:val="28"/>
          <w:szCs w:val="28"/>
        </w:rPr>
        <w:t>整合</w:t>
      </w:r>
      <w:r w:rsidR="00B86278" w:rsidRPr="004072C5">
        <w:rPr>
          <w:rFonts w:ascii="標楷體" w:eastAsia="標楷體" w:hAnsi="標楷體" w:hint="eastAsia"/>
          <w:sz w:val="28"/>
          <w:szCs w:val="28"/>
        </w:rPr>
        <w:t>正規、非正規之教育體系，</w:t>
      </w:r>
      <w:proofErr w:type="gramStart"/>
      <w:r w:rsidR="00834129" w:rsidRPr="004072C5">
        <w:rPr>
          <w:rFonts w:ascii="標楷體" w:eastAsia="標楷體" w:hAnsi="標楷體" w:hint="eastAsia"/>
          <w:sz w:val="28"/>
          <w:szCs w:val="28"/>
        </w:rPr>
        <w:t>研</w:t>
      </w:r>
      <w:proofErr w:type="gramEnd"/>
      <w:r w:rsidR="00834129" w:rsidRPr="004072C5">
        <w:rPr>
          <w:rFonts w:ascii="標楷體" w:eastAsia="標楷體" w:hAnsi="標楷體" w:hint="eastAsia"/>
          <w:sz w:val="28"/>
          <w:szCs w:val="28"/>
        </w:rPr>
        <w:t>議</w:t>
      </w:r>
      <w:r w:rsidR="00100562" w:rsidRPr="004072C5">
        <w:rPr>
          <w:rFonts w:ascii="標楷體" w:eastAsia="標楷體" w:hAnsi="標楷體" w:hint="eastAsia"/>
          <w:sz w:val="28"/>
          <w:szCs w:val="28"/>
        </w:rPr>
        <w:t>逐步建立</w:t>
      </w:r>
      <w:r w:rsidR="00834129" w:rsidRPr="004072C5">
        <w:rPr>
          <w:rFonts w:ascii="標楷體" w:eastAsia="標楷體" w:hAnsi="標楷體" w:hint="eastAsia"/>
          <w:sz w:val="28"/>
          <w:szCs w:val="28"/>
        </w:rPr>
        <w:t>終身</w:t>
      </w:r>
      <w:r w:rsidR="00100562" w:rsidRPr="004072C5">
        <w:rPr>
          <w:rFonts w:ascii="標楷體" w:eastAsia="標楷體" w:hAnsi="標楷體" w:hint="eastAsia"/>
          <w:sz w:val="28"/>
          <w:szCs w:val="28"/>
        </w:rPr>
        <w:t>學習專業人員認證</w:t>
      </w:r>
      <w:r w:rsidR="00834129" w:rsidRPr="004072C5">
        <w:rPr>
          <w:rFonts w:ascii="標楷體" w:eastAsia="標楷體" w:hAnsi="標楷體" w:hint="eastAsia"/>
          <w:sz w:val="28"/>
          <w:szCs w:val="28"/>
        </w:rPr>
        <w:t>制度、</w:t>
      </w:r>
      <w:r w:rsidR="00E41669" w:rsidRPr="004072C5">
        <w:rPr>
          <w:rFonts w:ascii="標楷體" w:eastAsia="標楷體" w:hAnsi="標楷體" w:hint="eastAsia"/>
          <w:sz w:val="28"/>
          <w:szCs w:val="28"/>
        </w:rPr>
        <w:t>培養公私部門各類機構之終身學習專業人員，</w:t>
      </w:r>
      <w:r w:rsidR="00834129" w:rsidRPr="004072C5">
        <w:rPr>
          <w:rFonts w:ascii="標楷體" w:eastAsia="標楷體" w:hAnsi="標楷體" w:hint="eastAsia"/>
          <w:sz w:val="28"/>
          <w:szCs w:val="28"/>
        </w:rPr>
        <w:t>並強化</w:t>
      </w:r>
      <w:r w:rsidR="00783FC9">
        <w:rPr>
          <w:rFonts w:ascii="標楷體" w:eastAsia="標楷體" w:hAnsi="標楷體" w:hint="eastAsia"/>
          <w:sz w:val="28"/>
          <w:szCs w:val="28"/>
        </w:rPr>
        <w:t>各類專業人員的終身學習素養</w:t>
      </w:r>
      <w:r w:rsidRPr="004072C5">
        <w:rPr>
          <w:rFonts w:ascii="標楷體" w:eastAsia="標楷體" w:hAnsi="標楷體" w:hint="eastAsia"/>
          <w:sz w:val="28"/>
          <w:szCs w:val="28"/>
        </w:rPr>
        <w:t>。</w:t>
      </w:r>
    </w:p>
    <w:p w:rsidR="00C77B72" w:rsidRPr="004072C5" w:rsidRDefault="00345ECD" w:rsidP="00704805">
      <w:pPr>
        <w:spacing w:line="440" w:lineRule="exact"/>
        <w:ind w:left="280" w:hangingChars="100" w:hanging="280"/>
        <w:jc w:val="both"/>
        <w:rPr>
          <w:rFonts w:ascii="標楷體" w:eastAsia="標楷體" w:hAnsi="標楷體"/>
          <w:sz w:val="28"/>
          <w:szCs w:val="28"/>
        </w:rPr>
      </w:pPr>
      <w:r w:rsidRPr="004072C5">
        <w:rPr>
          <w:rFonts w:ascii="標楷體" w:eastAsia="標楷體" w:hAnsi="標楷體" w:hint="eastAsia"/>
          <w:b/>
          <w:sz w:val="28"/>
          <w:szCs w:val="28"/>
        </w:rPr>
        <w:t>3</w:t>
      </w:r>
      <w:r w:rsidRPr="004072C5">
        <w:rPr>
          <w:rFonts w:ascii="標楷體" w:eastAsia="標楷體" w:hAnsi="標楷體"/>
          <w:b/>
          <w:sz w:val="28"/>
          <w:szCs w:val="28"/>
        </w:rPr>
        <w:t>.</w:t>
      </w:r>
      <w:r w:rsidR="00A91BAE" w:rsidRPr="004072C5">
        <w:rPr>
          <w:rFonts w:ascii="標楷體" w:eastAsia="標楷體" w:hAnsi="標楷體" w:hint="eastAsia"/>
          <w:b/>
          <w:sz w:val="28"/>
          <w:szCs w:val="28"/>
        </w:rPr>
        <w:t>擴充學習資源：</w:t>
      </w:r>
      <w:r w:rsidR="00834129" w:rsidRPr="004072C5">
        <w:rPr>
          <w:rFonts w:ascii="標楷體" w:eastAsia="標楷體" w:hAnsi="標楷體" w:hint="eastAsia"/>
          <w:sz w:val="28"/>
          <w:szCs w:val="28"/>
        </w:rPr>
        <w:t>滿足</w:t>
      </w:r>
      <w:r w:rsidR="006A4E09" w:rsidRPr="004072C5">
        <w:rPr>
          <w:rFonts w:ascii="標楷體" w:eastAsia="標楷體" w:hAnsi="標楷體" w:hint="eastAsia"/>
          <w:sz w:val="28"/>
          <w:szCs w:val="28"/>
        </w:rPr>
        <w:t>不同族群對象之終身學習需求，透過獎勵、補助和其他合作機制，強化</w:t>
      </w:r>
      <w:r w:rsidR="00100562" w:rsidRPr="004072C5">
        <w:rPr>
          <w:rFonts w:ascii="標楷體" w:eastAsia="標楷體" w:hAnsi="標楷體" w:hint="eastAsia"/>
          <w:sz w:val="28"/>
          <w:szCs w:val="28"/>
        </w:rPr>
        <w:t>特</w:t>
      </w:r>
      <w:r w:rsidR="00783FC9">
        <w:rPr>
          <w:rFonts w:ascii="標楷體" w:eastAsia="標楷體" w:hAnsi="標楷體" w:hint="eastAsia"/>
          <w:sz w:val="28"/>
          <w:szCs w:val="28"/>
        </w:rPr>
        <w:t>定</w:t>
      </w:r>
      <w:r w:rsidR="006A4E09" w:rsidRPr="004072C5">
        <w:rPr>
          <w:rFonts w:ascii="標楷體" w:eastAsia="標楷體" w:hAnsi="標楷體" w:hint="eastAsia"/>
          <w:sz w:val="28"/>
          <w:szCs w:val="28"/>
        </w:rPr>
        <w:t>族群</w:t>
      </w:r>
      <w:r w:rsidR="00102C7D">
        <w:rPr>
          <w:rFonts w:ascii="標楷體" w:eastAsia="標楷體" w:hAnsi="標楷體" w:hint="eastAsia"/>
          <w:sz w:val="28"/>
          <w:szCs w:val="28"/>
        </w:rPr>
        <w:t>對象</w:t>
      </w:r>
      <w:r w:rsidR="006A4E09" w:rsidRPr="004072C5">
        <w:rPr>
          <w:rFonts w:ascii="標楷體" w:eastAsia="標楷體" w:hAnsi="標楷體" w:hint="eastAsia"/>
          <w:sz w:val="28"/>
          <w:szCs w:val="28"/>
        </w:rPr>
        <w:t>之</w:t>
      </w:r>
      <w:r w:rsidR="00100562" w:rsidRPr="004072C5">
        <w:rPr>
          <w:rFonts w:ascii="標楷體" w:eastAsia="標楷體" w:hAnsi="標楷體" w:hint="eastAsia"/>
          <w:sz w:val="28"/>
          <w:szCs w:val="28"/>
        </w:rPr>
        <w:t>學習</w:t>
      </w:r>
      <w:r w:rsidR="006A4E09" w:rsidRPr="004072C5">
        <w:rPr>
          <w:rFonts w:ascii="標楷體" w:eastAsia="標楷體" w:hAnsi="標楷體" w:hint="eastAsia"/>
          <w:sz w:val="28"/>
          <w:szCs w:val="28"/>
        </w:rPr>
        <w:t>補助方案，並結合企業及民間組織等資源，協助各類終身學習活動之推展</w:t>
      </w:r>
      <w:r w:rsidRPr="004072C5">
        <w:rPr>
          <w:rFonts w:ascii="標楷體" w:eastAsia="標楷體" w:hAnsi="標楷體" w:hint="eastAsia"/>
          <w:sz w:val="28"/>
          <w:szCs w:val="28"/>
        </w:rPr>
        <w:t>。</w:t>
      </w:r>
    </w:p>
    <w:p w:rsidR="00345ECD" w:rsidRPr="004072C5" w:rsidRDefault="00345ECD" w:rsidP="00704805">
      <w:pPr>
        <w:spacing w:line="440" w:lineRule="exact"/>
        <w:ind w:left="280" w:hangingChars="100" w:hanging="280"/>
        <w:jc w:val="both"/>
        <w:rPr>
          <w:rFonts w:ascii="標楷體" w:eastAsia="標楷體" w:hAnsi="標楷體"/>
          <w:sz w:val="28"/>
          <w:szCs w:val="28"/>
        </w:rPr>
      </w:pPr>
      <w:r w:rsidRPr="004072C5">
        <w:rPr>
          <w:rFonts w:ascii="標楷體" w:eastAsia="標楷體" w:hAnsi="標楷體" w:hint="eastAsia"/>
          <w:b/>
          <w:sz w:val="28"/>
          <w:szCs w:val="28"/>
        </w:rPr>
        <w:t>4</w:t>
      </w:r>
      <w:r w:rsidRPr="004072C5">
        <w:rPr>
          <w:rFonts w:ascii="標楷體" w:eastAsia="標楷體" w:hAnsi="標楷體"/>
          <w:b/>
          <w:sz w:val="28"/>
          <w:szCs w:val="28"/>
        </w:rPr>
        <w:t>.</w:t>
      </w:r>
      <w:r w:rsidR="00A91BAE" w:rsidRPr="004072C5">
        <w:rPr>
          <w:rFonts w:ascii="標楷體" w:eastAsia="標楷體" w:hAnsi="標楷體" w:hint="eastAsia"/>
          <w:b/>
          <w:sz w:val="28"/>
          <w:szCs w:val="28"/>
        </w:rPr>
        <w:t>提供多元管道：</w:t>
      </w:r>
      <w:r w:rsidR="00834129" w:rsidRPr="004072C5">
        <w:rPr>
          <w:rFonts w:ascii="標楷體" w:eastAsia="標楷體" w:hAnsi="標楷體" w:hint="eastAsia"/>
          <w:sz w:val="28"/>
          <w:szCs w:val="28"/>
        </w:rPr>
        <w:t>強化終身學習</w:t>
      </w:r>
      <w:r w:rsidR="00A91BAE" w:rsidRPr="004072C5">
        <w:rPr>
          <w:rFonts w:ascii="標楷體" w:eastAsia="標楷體" w:hAnsi="標楷體" w:hint="eastAsia"/>
          <w:sz w:val="28"/>
          <w:szCs w:val="28"/>
        </w:rPr>
        <w:t>各類管道與</w:t>
      </w:r>
      <w:r w:rsidR="00834129" w:rsidRPr="004072C5">
        <w:rPr>
          <w:rFonts w:ascii="標楷體" w:eastAsia="標楷體" w:hAnsi="標楷體" w:hint="eastAsia"/>
          <w:sz w:val="28"/>
          <w:szCs w:val="28"/>
        </w:rPr>
        <w:t>培訓</w:t>
      </w:r>
      <w:r w:rsidR="00A91BAE" w:rsidRPr="004072C5">
        <w:rPr>
          <w:rFonts w:ascii="標楷體" w:eastAsia="標楷體" w:hAnsi="標楷體" w:hint="eastAsia"/>
          <w:sz w:val="28"/>
          <w:szCs w:val="28"/>
        </w:rPr>
        <w:t>方式，提供更直接的終身學習環境和機制，</w:t>
      </w:r>
      <w:r w:rsidR="00653E1F" w:rsidRPr="004072C5">
        <w:rPr>
          <w:rFonts w:ascii="標楷體" w:eastAsia="標楷體" w:hAnsi="標楷體" w:hint="eastAsia"/>
          <w:sz w:val="28"/>
          <w:szCs w:val="28"/>
        </w:rPr>
        <w:t>包括滿足個人需求的終身學習E化及終身學習服務諮詢，推動家庭</w:t>
      </w:r>
      <w:r w:rsidR="00783FC9">
        <w:rPr>
          <w:rFonts w:ascii="標楷體" w:eastAsia="標楷體" w:hAnsi="標楷體" w:hint="eastAsia"/>
          <w:sz w:val="28"/>
          <w:szCs w:val="28"/>
        </w:rPr>
        <w:t>及各場</w:t>
      </w:r>
      <w:proofErr w:type="gramStart"/>
      <w:r w:rsidR="00783FC9">
        <w:rPr>
          <w:rFonts w:ascii="標楷體" w:eastAsia="標楷體" w:hAnsi="標楷體" w:hint="eastAsia"/>
          <w:sz w:val="28"/>
          <w:szCs w:val="28"/>
        </w:rPr>
        <w:t>域</w:t>
      </w:r>
      <w:r w:rsidR="00653E1F" w:rsidRPr="004072C5">
        <w:rPr>
          <w:rFonts w:ascii="標楷體" w:eastAsia="標楷體" w:hAnsi="標楷體" w:hint="eastAsia"/>
          <w:sz w:val="28"/>
          <w:szCs w:val="28"/>
        </w:rPr>
        <w:t>代間</w:t>
      </w:r>
      <w:proofErr w:type="gramEnd"/>
      <w:r w:rsidR="00653E1F" w:rsidRPr="004072C5">
        <w:rPr>
          <w:rFonts w:ascii="標楷體" w:eastAsia="標楷體" w:hAnsi="標楷體" w:hint="eastAsia"/>
          <w:sz w:val="28"/>
          <w:szCs w:val="28"/>
        </w:rPr>
        <w:t>學習，落實國中小補校課程改革與師資培育等</w:t>
      </w:r>
      <w:r w:rsidRPr="004072C5">
        <w:rPr>
          <w:rFonts w:ascii="標楷體" w:eastAsia="標楷體" w:hAnsi="標楷體" w:hint="eastAsia"/>
          <w:sz w:val="28"/>
          <w:szCs w:val="28"/>
        </w:rPr>
        <w:t>。</w:t>
      </w:r>
    </w:p>
    <w:p w:rsidR="00C77B72" w:rsidRPr="004072C5" w:rsidRDefault="00345ECD" w:rsidP="00704805">
      <w:pPr>
        <w:spacing w:line="440" w:lineRule="exact"/>
        <w:ind w:left="280" w:hangingChars="100" w:hanging="280"/>
        <w:jc w:val="both"/>
        <w:rPr>
          <w:rFonts w:ascii="標楷體" w:eastAsia="標楷體" w:hAnsi="標楷體"/>
          <w:sz w:val="28"/>
          <w:szCs w:val="28"/>
        </w:rPr>
      </w:pPr>
      <w:r w:rsidRPr="004072C5">
        <w:rPr>
          <w:rFonts w:ascii="標楷體" w:eastAsia="標楷體" w:hAnsi="標楷體" w:hint="eastAsia"/>
          <w:b/>
          <w:sz w:val="28"/>
          <w:szCs w:val="28"/>
        </w:rPr>
        <w:t>5</w:t>
      </w:r>
      <w:r w:rsidRPr="004072C5">
        <w:rPr>
          <w:rFonts w:ascii="標楷體" w:eastAsia="標楷體" w:hAnsi="標楷體"/>
          <w:b/>
          <w:sz w:val="28"/>
          <w:szCs w:val="28"/>
        </w:rPr>
        <w:t>.</w:t>
      </w:r>
      <w:proofErr w:type="gramStart"/>
      <w:r w:rsidR="00A91BAE" w:rsidRPr="004072C5">
        <w:rPr>
          <w:rFonts w:ascii="標楷體" w:eastAsia="標楷體" w:hAnsi="標楷體" w:hint="eastAsia"/>
          <w:b/>
          <w:sz w:val="28"/>
          <w:szCs w:val="28"/>
        </w:rPr>
        <w:t>推動跨域合作</w:t>
      </w:r>
      <w:proofErr w:type="gramEnd"/>
      <w:r w:rsidR="00A91BAE" w:rsidRPr="004072C5">
        <w:rPr>
          <w:rFonts w:ascii="標楷體" w:eastAsia="標楷體" w:hAnsi="標楷體" w:hint="eastAsia"/>
          <w:b/>
          <w:sz w:val="28"/>
          <w:szCs w:val="28"/>
        </w:rPr>
        <w:t>：</w:t>
      </w:r>
      <w:r w:rsidR="00834129" w:rsidRPr="004072C5">
        <w:rPr>
          <w:rFonts w:ascii="標楷體" w:eastAsia="標楷體" w:hAnsi="標楷體" w:hint="eastAsia"/>
          <w:sz w:val="28"/>
          <w:szCs w:val="28"/>
        </w:rPr>
        <w:t>強化</w:t>
      </w:r>
      <w:r w:rsidR="00CC7F05" w:rsidRPr="004072C5">
        <w:rPr>
          <w:rFonts w:ascii="標楷體" w:eastAsia="標楷體" w:hAnsi="標楷體" w:hint="eastAsia"/>
          <w:sz w:val="28"/>
          <w:szCs w:val="28"/>
        </w:rPr>
        <w:t>正規教育部門的</w:t>
      </w:r>
      <w:r w:rsidR="00834129" w:rsidRPr="004072C5">
        <w:rPr>
          <w:rFonts w:ascii="標楷體" w:eastAsia="標楷體" w:hAnsi="標楷體" w:hint="eastAsia"/>
          <w:sz w:val="28"/>
          <w:szCs w:val="28"/>
        </w:rPr>
        <w:t>終身學習機制</w:t>
      </w:r>
      <w:r w:rsidR="00CC7F05" w:rsidRPr="004072C5">
        <w:rPr>
          <w:rFonts w:ascii="標楷體" w:eastAsia="標楷體" w:hAnsi="標楷體" w:hint="eastAsia"/>
          <w:sz w:val="28"/>
          <w:szCs w:val="28"/>
        </w:rPr>
        <w:t>，</w:t>
      </w:r>
      <w:r w:rsidR="00834129" w:rsidRPr="004072C5">
        <w:rPr>
          <w:rFonts w:ascii="標楷體" w:eastAsia="標楷體" w:hAnsi="標楷體" w:hint="eastAsia"/>
          <w:sz w:val="28"/>
          <w:szCs w:val="28"/>
        </w:rPr>
        <w:t>並與</w:t>
      </w:r>
      <w:r w:rsidR="00CC7F05" w:rsidRPr="004072C5">
        <w:rPr>
          <w:rFonts w:ascii="標楷體" w:eastAsia="標楷體" w:hAnsi="標楷體" w:hint="eastAsia"/>
          <w:sz w:val="28"/>
          <w:szCs w:val="28"/>
        </w:rPr>
        <w:t>公私部門尋求更廣泛</w:t>
      </w:r>
      <w:proofErr w:type="gramStart"/>
      <w:r w:rsidR="00CC7F05" w:rsidRPr="004072C5">
        <w:rPr>
          <w:rFonts w:ascii="標楷體" w:eastAsia="標楷體" w:hAnsi="標楷體" w:hint="eastAsia"/>
          <w:sz w:val="28"/>
          <w:szCs w:val="28"/>
        </w:rPr>
        <w:t>的跨域合作</w:t>
      </w:r>
      <w:proofErr w:type="gramEnd"/>
      <w:r w:rsidR="00CC7F05" w:rsidRPr="004072C5">
        <w:rPr>
          <w:rFonts w:ascii="標楷體" w:eastAsia="標楷體" w:hAnsi="標楷體" w:hint="eastAsia"/>
          <w:sz w:val="28"/>
          <w:szCs w:val="28"/>
        </w:rPr>
        <w:t>機制，</w:t>
      </w:r>
      <w:r w:rsidR="00834129" w:rsidRPr="004072C5">
        <w:rPr>
          <w:rFonts w:ascii="標楷體" w:eastAsia="標楷體" w:hAnsi="標楷體" w:hint="eastAsia"/>
          <w:sz w:val="28"/>
          <w:szCs w:val="28"/>
        </w:rPr>
        <w:t>使</w:t>
      </w:r>
      <w:r w:rsidR="00CC7F05" w:rsidRPr="004072C5">
        <w:rPr>
          <w:rFonts w:ascii="標楷體" w:eastAsia="標楷體" w:hAnsi="標楷體" w:hint="eastAsia"/>
          <w:sz w:val="28"/>
          <w:szCs w:val="28"/>
        </w:rPr>
        <w:t>終身學習</w:t>
      </w:r>
      <w:r w:rsidR="00834129" w:rsidRPr="004072C5">
        <w:rPr>
          <w:rFonts w:ascii="標楷體" w:eastAsia="標楷體" w:hAnsi="標楷體" w:hint="eastAsia"/>
          <w:sz w:val="28"/>
          <w:szCs w:val="28"/>
        </w:rPr>
        <w:t>得以</w:t>
      </w:r>
      <w:r w:rsidR="00CC7F05" w:rsidRPr="004072C5">
        <w:rPr>
          <w:rFonts w:ascii="標楷體" w:eastAsia="標楷體" w:hAnsi="標楷體" w:hint="eastAsia"/>
          <w:sz w:val="28"/>
          <w:szCs w:val="28"/>
        </w:rPr>
        <w:t>創新與永續</w:t>
      </w:r>
      <w:r w:rsidR="00834129" w:rsidRPr="004072C5">
        <w:rPr>
          <w:rFonts w:ascii="標楷體" w:eastAsia="標楷體" w:hAnsi="標楷體" w:hint="eastAsia"/>
          <w:sz w:val="28"/>
          <w:szCs w:val="28"/>
        </w:rPr>
        <w:t>。</w:t>
      </w:r>
      <w:r w:rsidR="00397535" w:rsidRPr="004072C5">
        <w:rPr>
          <w:rFonts w:ascii="標楷體" w:eastAsia="標楷體" w:hAnsi="標楷體" w:hint="eastAsia"/>
          <w:sz w:val="28"/>
          <w:szCs w:val="28"/>
        </w:rPr>
        <w:t>積極與</w:t>
      </w:r>
      <w:r w:rsidR="00397535" w:rsidRPr="004072C5">
        <w:rPr>
          <w:rFonts w:ascii="標楷體" w:eastAsia="標楷體" w:hAnsi="標楷體" w:hint="eastAsia"/>
          <w:sz w:val="28"/>
          <w:szCs w:val="28"/>
        </w:rPr>
        <w:lastRenderedPageBreak/>
        <w:t>相關政府部會或民間組織建立積極合作方案，</w:t>
      </w:r>
      <w:proofErr w:type="gramStart"/>
      <w:r w:rsidR="00397535" w:rsidRPr="004072C5">
        <w:rPr>
          <w:rFonts w:ascii="標楷體" w:eastAsia="標楷體" w:hAnsi="標楷體" w:hint="eastAsia"/>
          <w:sz w:val="28"/>
          <w:szCs w:val="28"/>
        </w:rPr>
        <w:t>透跨域</w:t>
      </w:r>
      <w:proofErr w:type="gramEnd"/>
      <w:r w:rsidR="00397535" w:rsidRPr="004072C5">
        <w:rPr>
          <w:rFonts w:ascii="標楷體" w:eastAsia="標楷體" w:hAnsi="標楷體" w:hint="eastAsia"/>
          <w:sz w:val="28"/>
          <w:szCs w:val="28"/>
        </w:rPr>
        <w:t>合作與跨部門整合</w:t>
      </w:r>
      <w:r w:rsidR="00834129" w:rsidRPr="004072C5">
        <w:rPr>
          <w:rFonts w:ascii="標楷體" w:eastAsia="標楷體" w:hAnsi="標楷體" w:hint="eastAsia"/>
          <w:sz w:val="28"/>
          <w:szCs w:val="28"/>
        </w:rPr>
        <w:t>，落實環境公民與永續學習、高齡友善學習，以及跨族群與跨文化之學習等</w:t>
      </w:r>
      <w:r w:rsidR="00DC4091" w:rsidRPr="004072C5">
        <w:rPr>
          <w:rFonts w:ascii="標楷體" w:eastAsia="標楷體" w:hAnsi="標楷體" w:hint="eastAsia"/>
          <w:sz w:val="28"/>
          <w:szCs w:val="28"/>
        </w:rPr>
        <w:t>。</w:t>
      </w:r>
    </w:p>
    <w:p w:rsidR="00704805" w:rsidRDefault="00A91BAE" w:rsidP="00704805">
      <w:pPr>
        <w:spacing w:line="440" w:lineRule="exact"/>
        <w:ind w:left="331" w:hangingChars="118" w:hanging="331"/>
        <w:jc w:val="both"/>
        <w:rPr>
          <w:rFonts w:ascii="標楷體" w:eastAsia="標楷體" w:hAnsi="標楷體"/>
        </w:rPr>
      </w:pPr>
      <w:r w:rsidRPr="004072C5">
        <w:rPr>
          <w:rFonts w:ascii="標楷體" w:eastAsia="標楷體" w:hAnsi="標楷體" w:hint="eastAsia"/>
          <w:b/>
          <w:sz w:val="28"/>
          <w:szCs w:val="28"/>
        </w:rPr>
        <w:t>6</w:t>
      </w:r>
      <w:r w:rsidRPr="004072C5">
        <w:rPr>
          <w:rFonts w:ascii="標楷體" w:eastAsia="標楷體" w:hAnsi="標楷體"/>
          <w:b/>
          <w:sz w:val="28"/>
          <w:szCs w:val="28"/>
        </w:rPr>
        <w:t>.</w:t>
      </w:r>
      <w:r w:rsidRPr="004072C5">
        <w:rPr>
          <w:rFonts w:ascii="標楷體" w:eastAsia="標楷體" w:hAnsi="標楷體" w:hint="eastAsia"/>
          <w:b/>
          <w:sz w:val="28"/>
          <w:szCs w:val="28"/>
        </w:rPr>
        <w:t>加強國際交流：</w:t>
      </w:r>
      <w:r w:rsidR="00834129" w:rsidRPr="004072C5">
        <w:rPr>
          <w:rFonts w:ascii="標楷體" w:eastAsia="標楷體" w:hAnsi="標楷體" w:hint="eastAsia"/>
          <w:sz w:val="28"/>
          <w:szCs w:val="28"/>
        </w:rPr>
        <w:t>建立</w:t>
      </w:r>
      <w:proofErr w:type="gramStart"/>
      <w:r w:rsidR="009950C6" w:rsidRPr="004072C5">
        <w:rPr>
          <w:rFonts w:ascii="標楷體" w:eastAsia="標楷體" w:hAnsi="標楷體" w:hint="eastAsia"/>
          <w:sz w:val="28"/>
          <w:szCs w:val="28"/>
        </w:rPr>
        <w:t>國民識讀標準</w:t>
      </w:r>
      <w:proofErr w:type="gramEnd"/>
      <w:r w:rsidR="009950C6" w:rsidRPr="004072C5">
        <w:rPr>
          <w:rFonts w:ascii="標楷體" w:eastAsia="標楷體" w:hAnsi="標楷體" w:hint="eastAsia"/>
          <w:sz w:val="28"/>
          <w:szCs w:val="28"/>
        </w:rPr>
        <w:t>，提升全民終身學習素養與培養世界觀；</w:t>
      </w:r>
      <w:r w:rsidR="00834129" w:rsidRPr="004072C5">
        <w:rPr>
          <w:rFonts w:ascii="標楷體" w:eastAsia="標楷體" w:hAnsi="標楷體" w:hint="eastAsia"/>
          <w:sz w:val="28"/>
          <w:szCs w:val="28"/>
        </w:rPr>
        <w:t>推廣</w:t>
      </w:r>
      <w:r w:rsidR="009950C6" w:rsidRPr="004072C5">
        <w:rPr>
          <w:rFonts w:ascii="標楷體" w:eastAsia="標楷體" w:hAnsi="標楷體" w:hint="eastAsia"/>
          <w:sz w:val="28"/>
          <w:szCs w:val="28"/>
        </w:rPr>
        <w:t>學習型城市與國際交流方案，強化終身學習特色資源整合及國際城市外交；</w:t>
      </w:r>
      <w:r w:rsidR="00834129" w:rsidRPr="004072C5">
        <w:rPr>
          <w:rFonts w:ascii="標楷體" w:eastAsia="標楷體" w:hAnsi="標楷體" w:hint="eastAsia"/>
          <w:sz w:val="28"/>
          <w:szCs w:val="28"/>
        </w:rPr>
        <w:t>推動</w:t>
      </w:r>
      <w:r w:rsidR="009950C6" w:rsidRPr="004072C5">
        <w:rPr>
          <w:rFonts w:ascii="標楷體" w:eastAsia="標楷體" w:hAnsi="標楷體" w:hint="eastAsia"/>
          <w:sz w:val="28"/>
          <w:szCs w:val="28"/>
        </w:rPr>
        <w:t>英語及多語言終身學習方案，配合雙語國家政策，培養英語終身學習人才與國民就業力，進而提升國家整體競爭力。</w:t>
      </w:r>
    </w:p>
    <w:p w:rsidR="00704805" w:rsidRDefault="00704805">
      <w:pPr>
        <w:widowControl/>
        <w:rPr>
          <w:rFonts w:ascii="標楷體" w:eastAsia="標楷體" w:hAnsi="標楷體"/>
        </w:rPr>
      </w:pPr>
      <w:r>
        <w:rPr>
          <w:rFonts w:ascii="標楷體" w:eastAsia="標楷體" w:hAnsi="標楷體"/>
        </w:rPr>
        <w:br w:type="page"/>
      </w:r>
    </w:p>
    <w:p w:rsidR="00E24C57" w:rsidRPr="000F5D3C" w:rsidRDefault="00DC4091" w:rsidP="003C5B93">
      <w:pPr>
        <w:rPr>
          <w:rFonts w:ascii="標楷體" w:eastAsia="標楷體" w:hAnsi="標楷體"/>
          <w:b/>
          <w:sz w:val="28"/>
          <w:szCs w:val="28"/>
        </w:rPr>
      </w:pPr>
      <w:r>
        <w:rPr>
          <w:rFonts w:ascii="標楷體" w:eastAsia="標楷體" w:hAnsi="標楷體" w:hint="eastAsia"/>
          <w:b/>
          <w:sz w:val="28"/>
          <w:szCs w:val="28"/>
        </w:rPr>
        <w:lastRenderedPageBreak/>
        <w:t>陸</w:t>
      </w:r>
      <w:r w:rsidR="003C5B93">
        <w:rPr>
          <w:rFonts w:ascii="標楷體" w:eastAsia="標楷體" w:hAnsi="標楷體" w:hint="eastAsia"/>
          <w:b/>
          <w:sz w:val="28"/>
          <w:szCs w:val="28"/>
        </w:rPr>
        <w:t>、</w:t>
      </w:r>
      <w:r w:rsidR="00E24C57" w:rsidRPr="000F5D3C">
        <w:rPr>
          <w:rFonts w:ascii="標楷體" w:eastAsia="標楷體" w:hAnsi="標楷體" w:hint="eastAsia"/>
          <w:b/>
          <w:sz w:val="28"/>
          <w:szCs w:val="28"/>
        </w:rPr>
        <w:t>終身學習中程發展計畫行動方案及實施計畫內容表</w:t>
      </w:r>
    </w:p>
    <w:tbl>
      <w:tblPr>
        <w:tblStyle w:val="TableNormal1"/>
        <w:tblpPr w:leftFromText="180" w:rightFromText="180" w:vertAnchor="text" w:horzAnchor="page" w:tblpX="834" w:tblpY="394"/>
        <w:tblOverlap w:val="never"/>
        <w:tblW w:w="1020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34"/>
        <w:gridCol w:w="3127"/>
        <w:gridCol w:w="459"/>
        <w:gridCol w:w="460"/>
        <w:gridCol w:w="460"/>
        <w:gridCol w:w="460"/>
        <w:gridCol w:w="1276"/>
        <w:gridCol w:w="1412"/>
      </w:tblGrid>
      <w:tr w:rsidR="008150F8" w:rsidRPr="00786594" w:rsidTr="0092105C">
        <w:trPr>
          <w:trHeight w:val="560"/>
        </w:trPr>
        <w:tc>
          <w:tcPr>
            <w:tcW w:w="1413" w:type="dxa"/>
            <w:vMerge w:val="restart"/>
            <w:tcBorders>
              <w:top w:val="single" w:sz="4" w:space="0" w:color="auto"/>
              <w:left w:val="single" w:sz="4" w:space="0" w:color="auto"/>
              <w:right w:val="single" w:sz="4" w:space="0" w:color="auto"/>
            </w:tcBorders>
            <w:shd w:val="clear" w:color="auto" w:fill="F1F1F1"/>
            <w:vAlign w:val="center"/>
            <w:hideMark/>
          </w:tcPr>
          <w:p w:rsidR="008150F8" w:rsidRPr="00786594" w:rsidRDefault="008150F8" w:rsidP="0092105C">
            <w:pPr>
              <w:pStyle w:val="TableParagraph"/>
              <w:spacing w:before="113"/>
              <w:ind w:left="357" w:right="347"/>
              <w:jc w:val="center"/>
              <w:rPr>
                <w:sz w:val="24"/>
                <w:szCs w:val="24"/>
              </w:rPr>
            </w:pPr>
            <w:proofErr w:type="spellStart"/>
            <w:r w:rsidRPr="00786594">
              <w:rPr>
                <w:rFonts w:hint="eastAsia"/>
                <w:sz w:val="24"/>
                <w:szCs w:val="24"/>
              </w:rPr>
              <w:t>策略主軸</w:t>
            </w:r>
            <w:proofErr w:type="spellEnd"/>
          </w:p>
        </w:tc>
        <w:tc>
          <w:tcPr>
            <w:tcW w:w="1134" w:type="dxa"/>
            <w:vMerge w:val="restart"/>
            <w:tcBorders>
              <w:top w:val="single" w:sz="4" w:space="0" w:color="auto"/>
              <w:left w:val="single" w:sz="4" w:space="0" w:color="auto"/>
              <w:right w:val="single" w:sz="4" w:space="0" w:color="auto"/>
            </w:tcBorders>
            <w:shd w:val="clear" w:color="auto" w:fill="F1F1F1"/>
            <w:vAlign w:val="center"/>
            <w:hideMark/>
          </w:tcPr>
          <w:p w:rsidR="008150F8" w:rsidRPr="00786594" w:rsidRDefault="008150F8" w:rsidP="0092105C">
            <w:pPr>
              <w:pStyle w:val="TableParagraph"/>
              <w:spacing w:before="113"/>
              <w:ind w:left="215" w:right="204"/>
              <w:jc w:val="center"/>
              <w:rPr>
                <w:sz w:val="24"/>
                <w:szCs w:val="24"/>
              </w:rPr>
            </w:pPr>
            <w:proofErr w:type="spellStart"/>
            <w:r w:rsidRPr="00786594">
              <w:rPr>
                <w:rFonts w:hint="eastAsia"/>
                <w:sz w:val="24"/>
                <w:szCs w:val="24"/>
              </w:rPr>
              <w:t>策略重點</w:t>
            </w:r>
            <w:proofErr w:type="spellEnd"/>
          </w:p>
        </w:tc>
        <w:tc>
          <w:tcPr>
            <w:tcW w:w="3127" w:type="dxa"/>
            <w:vMerge w:val="restart"/>
            <w:tcBorders>
              <w:top w:val="single" w:sz="4" w:space="0" w:color="auto"/>
              <w:left w:val="single" w:sz="4" w:space="0" w:color="auto"/>
              <w:right w:val="single" w:sz="4" w:space="0" w:color="auto"/>
            </w:tcBorders>
            <w:shd w:val="clear" w:color="auto" w:fill="F1F1F1"/>
            <w:vAlign w:val="center"/>
            <w:hideMark/>
          </w:tcPr>
          <w:p w:rsidR="008150F8" w:rsidRPr="00786594" w:rsidRDefault="008150F8" w:rsidP="0092105C">
            <w:pPr>
              <w:pStyle w:val="TableParagraph"/>
              <w:spacing w:before="1"/>
              <w:ind w:left="105"/>
              <w:jc w:val="center"/>
              <w:rPr>
                <w:sz w:val="24"/>
                <w:szCs w:val="24"/>
              </w:rPr>
            </w:pPr>
            <w:proofErr w:type="spellStart"/>
            <w:r w:rsidRPr="00786594">
              <w:rPr>
                <w:rFonts w:hint="eastAsia"/>
                <w:sz w:val="24"/>
                <w:szCs w:val="24"/>
              </w:rPr>
              <w:t>執行策略與方法</w:t>
            </w:r>
            <w:proofErr w:type="spellEnd"/>
          </w:p>
        </w:tc>
        <w:tc>
          <w:tcPr>
            <w:tcW w:w="1839" w:type="dxa"/>
            <w:gridSpan w:val="4"/>
            <w:tcBorders>
              <w:top w:val="single" w:sz="4" w:space="0" w:color="auto"/>
              <w:left w:val="single" w:sz="4" w:space="0" w:color="auto"/>
              <w:right w:val="single" w:sz="4" w:space="0" w:color="auto"/>
            </w:tcBorders>
            <w:shd w:val="clear" w:color="auto" w:fill="F1F1F1"/>
            <w:vAlign w:val="center"/>
            <w:hideMark/>
          </w:tcPr>
          <w:p w:rsidR="008150F8" w:rsidRPr="00786594" w:rsidRDefault="008150F8" w:rsidP="0092105C">
            <w:pPr>
              <w:pStyle w:val="TableParagraph"/>
              <w:spacing w:before="10"/>
              <w:jc w:val="center"/>
              <w:rPr>
                <w:sz w:val="24"/>
                <w:szCs w:val="24"/>
              </w:rPr>
            </w:pPr>
            <w:r w:rsidRPr="00786594">
              <w:rPr>
                <w:rFonts w:hint="eastAsia"/>
                <w:sz w:val="24"/>
                <w:szCs w:val="24"/>
                <w:lang w:eastAsia="zh-TW"/>
              </w:rPr>
              <w:t>執行年度</w:t>
            </w:r>
          </w:p>
        </w:tc>
        <w:tc>
          <w:tcPr>
            <w:tcW w:w="1276" w:type="dxa"/>
            <w:vMerge w:val="restart"/>
            <w:tcBorders>
              <w:top w:val="single" w:sz="4" w:space="0" w:color="auto"/>
              <w:left w:val="single" w:sz="4" w:space="0" w:color="auto"/>
              <w:right w:val="single" w:sz="4" w:space="0" w:color="auto"/>
            </w:tcBorders>
            <w:shd w:val="clear" w:color="auto" w:fill="F1F1F1"/>
            <w:vAlign w:val="center"/>
            <w:hideMark/>
          </w:tcPr>
          <w:p w:rsidR="008150F8" w:rsidRPr="00786594" w:rsidRDefault="008150F8" w:rsidP="0092105C">
            <w:pPr>
              <w:pStyle w:val="TableParagraph"/>
              <w:spacing w:before="1"/>
              <w:ind w:left="186"/>
              <w:rPr>
                <w:sz w:val="24"/>
                <w:szCs w:val="24"/>
              </w:rPr>
            </w:pPr>
            <w:proofErr w:type="spellStart"/>
            <w:r w:rsidRPr="00786594">
              <w:rPr>
                <w:rFonts w:hint="eastAsia"/>
                <w:sz w:val="24"/>
                <w:szCs w:val="24"/>
              </w:rPr>
              <w:t>主辦</w:t>
            </w:r>
            <w:proofErr w:type="spellEnd"/>
            <w:r w:rsidR="00E50AE4" w:rsidRPr="00786594">
              <w:rPr>
                <w:rFonts w:hint="eastAsia"/>
                <w:sz w:val="24"/>
                <w:szCs w:val="24"/>
                <w:lang w:eastAsia="zh-TW"/>
              </w:rPr>
              <w:t>單位</w:t>
            </w:r>
          </w:p>
        </w:tc>
        <w:tc>
          <w:tcPr>
            <w:tcW w:w="1412" w:type="dxa"/>
            <w:vMerge w:val="restart"/>
            <w:tcBorders>
              <w:top w:val="single" w:sz="4" w:space="0" w:color="auto"/>
              <w:left w:val="single" w:sz="4" w:space="0" w:color="auto"/>
              <w:right w:val="single" w:sz="4" w:space="0" w:color="auto"/>
            </w:tcBorders>
            <w:shd w:val="clear" w:color="auto" w:fill="F1F1F1"/>
            <w:vAlign w:val="center"/>
            <w:hideMark/>
          </w:tcPr>
          <w:p w:rsidR="008150F8" w:rsidRPr="00786594" w:rsidRDefault="00E50AE4" w:rsidP="0092105C">
            <w:pPr>
              <w:pStyle w:val="TableParagraph"/>
              <w:spacing w:before="1"/>
              <w:ind w:left="105"/>
              <w:jc w:val="center"/>
              <w:rPr>
                <w:sz w:val="24"/>
                <w:szCs w:val="24"/>
              </w:rPr>
            </w:pPr>
            <w:r w:rsidRPr="00786594">
              <w:rPr>
                <w:rFonts w:hint="eastAsia"/>
                <w:sz w:val="24"/>
                <w:szCs w:val="24"/>
                <w:lang w:eastAsia="zh-TW"/>
              </w:rPr>
              <w:t>協辦單位</w:t>
            </w:r>
          </w:p>
        </w:tc>
      </w:tr>
      <w:tr w:rsidR="008150F8" w:rsidRPr="00786594" w:rsidTr="0092105C">
        <w:trPr>
          <w:trHeight w:val="554"/>
        </w:trPr>
        <w:tc>
          <w:tcPr>
            <w:tcW w:w="1413" w:type="dxa"/>
            <w:vMerge/>
            <w:tcBorders>
              <w:left w:val="single" w:sz="4" w:space="0" w:color="auto"/>
              <w:bottom w:val="single" w:sz="4" w:space="0" w:color="auto"/>
              <w:right w:val="single" w:sz="4" w:space="0" w:color="auto"/>
            </w:tcBorders>
            <w:shd w:val="clear" w:color="auto" w:fill="F1F1F1"/>
            <w:vAlign w:val="center"/>
          </w:tcPr>
          <w:p w:rsidR="008150F8" w:rsidRPr="00786594" w:rsidRDefault="008150F8" w:rsidP="0092105C">
            <w:pPr>
              <w:pStyle w:val="TableParagraph"/>
              <w:spacing w:before="113"/>
              <w:ind w:left="357" w:right="347"/>
              <w:jc w:val="center"/>
              <w:rPr>
                <w:sz w:val="24"/>
                <w:szCs w:val="24"/>
              </w:rPr>
            </w:pPr>
          </w:p>
        </w:tc>
        <w:tc>
          <w:tcPr>
            <w:tcW w:w="1134" w:type="dxa"/>
            <w:vMerge/>
            <w:tcBorders>
              <w:left w:val="single" w:sz="4" w:space="0" w:color="auto"/>
              <w:bottom w:val="single" w:sz="4" w:space="0" w:color="auto"/>
              <w:right w:val="single" w:sz="4" w:space="0" w:color="auto"/>
            </w:tcBorders>
            <w:shd w:val="clear" w:color="auto" w:fill="F1F1F1"/>
            <w:vAlign w:val="center"/>
          </w:tcPr>
          <w:p w:rsidR="008150F8" w:rsidRPr="00786594" w:rsidRDefault="008150F8" w:rsidP="0092105C">
            <w:pPr>
              <w:pStyle w:val="TableParagraph"/>
              <w:spacing w:before="113"/>
              <w:ind w:left="215" w:right="204"/>
              <w:jc w:val="center"/>
              <w:rPr>
                <w:sz w:val="24"/>
                <w:szCs w:val="24"/>
              </w:rPr>
            </w:pPr>
          </w:p>
        </w:tc>
        <w:tc>
          <w:tcPr>
            <w:tcW w:w="3127" w:type="dxa"/>
            <w:vMerge/>
            <w:tcBorders>
              <w:left w:val="single" w:sz="4" w:space="0" w:color="auto"/>
              <w:bottom w:val="single" w:sz="4" w:space="0" w:color="auto"/>
              <w:right w:val="single" w:sz="4" w:space="0" w:color="auto"/>
            </w:tcBorders>
            <w:shd w:val="clear" w:color="auto" w:fill="F1F1F1"/>
            <w:vAlign w:val="center"/>
          </w:tcPr>
          <w:p w:rsidR="008150F8" w:rsidRPr="00786594" w:rsidRDefault="008150F8" w:rsidP="0092105C">
            <w:pPr>
              <w:pStyle w:val="TableParagraph"/>
              <w:spacing w:before="1"/>
              <w:ind w:left="105"/>
              <w:jc w:val="center"/>
              <w:rPr>
                <w:sz w:val="24"/>
                <w:szCs w:val="24"/>
              </w:rPr>
            </w:pPr>
          </w:p>
        </w:tc>
        <w:tc>
          <w:tcPr>
            <w:tcW w:w="459" w:type="dxa"/>
            <w:tcBorders>
              <w:top w:val="single" w:sz="4" w:space="0" w:color="auto"/>
              <w:left w:val="single" w:sz="4" w:space="0" w:color="auto"/>
              <w:right w:val="single" w:sz="4" w:space="0" w:color="auto"/>
            </w:tcBorders>
            <w:shd w:val="clear" w:color="auto" w:fill="F1F1F1"/>
            <w:vAlign w:val="center"/>
          </w:tcPr>
          <w:p w:rsidR="008150F8" w:rsidRPr="00786594" w:rsidRDefault="00067080" w:rsidP="0092105C">
            <w:pPr>
              <w:pStyle w:val="TableParagraph"/>
              <w:spacing w:before="10"/>
              <w:jc w:val="center"/>
              <w:rPr>
                <w:sz w:val="24"/>
                <w:szCs w:val="24"/>
              </w:rPr>
            </w:pPr>
            <w:r w:rsidRPr="00786594">
              <w:rPr>
                <w:rFonts w:hint="eastAsia"/>
                <w:sz w:val="24"/>
                <w:szCs w:val="24"/>
                <w:lang w:eastAsia="zh-TW"/>
              </w:rPr>
              <w:t>11</w:t>
            </w:r>
            <w:r w:rsidR="006A6444" w:rsidRPr="00786594">
              <w:rPr>
                <w:rFonts w:hint="eastAsia"/>
                <w:sz w:val="24"/>
                <w:szCs w:val="24"/>
                <w:lang w:eastAsia="zh-TW"/>
              </w:rPr>
              <w:t>0</w:t>
            </w:r>
          </w:p>
        </w:tc>
        <w:tc>
          <w:tcPr>
            <w:tcW w:w="460" w:type="dxa"/>
            <w:tcBorders>
              <w:top w:val="single" w:sz="4" w:space="0" w:color="auto"/>
              <w:left w:val="single" w:sz="4" w:space="0" w:color="auto"/>
              <w:right w:val="single" w:sz="4" w:space="0" w:color="auto"/>
            </w:tcBorders>
            <w:shd w:val="clear" w:color="auto" w:fill="F1F1F1"/>
            <w:vAlign w:val="center"/>
          </w:tcPr>
          <w:p w:rsidR="008150F8" w:rsidRPr="00786594" w:rsidRDefault="008150F8" w:rsidP="0092105C">
            <w:pPr>
              <w:pStyle w:val="TableParagraph"/>
              <w:spacing w:before="10"/>
              <w:jc w:val="center"/>
              <w:rPr>
                <w:sz w:val="24"/>
                <w:szCs w:val="24"/>
              </w:rPr>
            </w:pPr>
            <w:r w:rsidRPr="00786594">
              <w:rPr>
                <w:rFonts w:hint="eastAsia"/>
                <w:sz w:val="24"/>
                <w:szCs w:val="24"/>
                <w:lang w:eastAsia="zh-TW"/>
              </w:rPr>
              <w:t>11</w:t>
            </w:r>
            <w:r w:rsidR="006A6444" w:rsidRPr="00786594">
              <w:rPr>
                <w:rFonts w:hint="eastAsia"/>
                <w:sz w:val="24"/>
                <w:szCs w:val="24"/>
                <w:lang w:eastAsia="zh-TW"/>
              </w:rPr>
              <w:t>1</w:t>
            </w:r>
          </w:p>
        </w:tc>
        <w:tc>
          <w:tcPr>
            <w:tcW w:w="460" w:type="dxa"/>
            <w:tcBorders>
              <w:top w:val="single" w:sz="4" w:space="0" w:color="auto"/>
              <w:left w:val="single" w:sz="4" w:space="0" w:color="auto"/>
              <w:right w:val="single" w:sz="4" w:space="0" w:color="auto"/>
            </w:tcBorders>
            <w:shd w:val="clear" w:color="auto" w:fill="F1F1F1"/>
            <w:vAlign w:val="center"/>
          </w:tcPr>
          <w:p w:rsidR="008150F8" w:rsidRPr="00786594" w:rsidRDefault="008150F8" w:rsidP="0092105C">
            <w:pPr>
              <w:pStyle w:val="TableParagraph"/>
              <w:spacing w:before="10"/>
              <w:jc w:val="center"/>
              <w:rPr>
                <w:sz w:val="24"/>
                <w:szCs w:val="24"/>
              </w:rPr>
            </w:pPr>
            <w:r w:rsidRPr="00786594">
              <w:rPr>
                <w:rFonts w:hint="eastAsia"/>
                <w:sz w:val="24"/>
                <w:szCs w:val="24"/>
                <w:lang w:eastAsia="zh-TW"/>
              </w:rPr>
              <w:t>11</w:t>
            </w:r>
            <w:r w:rsidR="006A6444" w:rsidRPr="00786594">
              <w:rPr>
                <w:rFonts w:hint="eastAsia"/>
                <w:sz w:val="24"/>
                <w:szCs w:val="24"/>
                <w:lang w:eastAsia="zh-TW"/>
              </w:rPr>
              <w:t>2</w:t>
            </w:r>
          </w:p>
        </w:tc>
        <w:tc>
          <w:tcPr>
            <w:tcW w:w="460" w:type="dxa"/>
            <w:tcBorders>
              <w:top w:val="single" w:sz="4" w:space="0" w:color="auto"/>
              <w:left w:val="single" w:sz="4" w:space="0" w:color="auto"/>
              <w:right w:val="single" w:sz="4" w:space="0" w:color="auto"/>
            </w:tcBorders>
            <w:shd w:val="clear" w:color="auto" w:fill="F1F1F1"/>
            <w:vAlign w:val="center"/>
          </w:tcPr>
          <w:p w:rsidR="008150F8" w:rsidRPr="00786594" w:rsidRDefault="00893794" w:rsidP="0092105C">
            <w:pPr>
              <w:pStyle w:val="TableParagraph"/>
              <w:spacing w:before="10"/>
              <w:jc w:val="center"/>
              <w:rPr>
                <w:sz w:val="24"/>
                <w:szCs w:val="24"/>
              </w:rPr>
            </w:pPr>
            <w:r w:rsidRPr="00786594">
              <w:rPr>
                <w:rFonts w:hint="eastAsia"/>
                <w:sz w:val="24"/>
                <w:szCs w:val="24"/>
                <w:lang w:eastAsia="zh-TW"/>
              </w:rPr>
              <w:t>11</w:t>
            </w:r>
            <w:r w:rsidR="006A6444" w:rsidRPr="00786594">
              <w:rPr>
                <w:rFonts w:hint="eastAsia"/>
                <w:sz w:val="24"/>
                <w:szCs w:val="24"/>
                <w:lang w:eastAsia="zh-TW"/>
              </w:rPr>
              <w:t>3</w:t>
            </w:r>
          </w:p>
        </w:tc>
        <w:tc>
          <w:tcPr>
            <w:tcW w:w="1276" w:type="dxa"/>
            <w:vMerge/>
            <w:tcBorders>
              <w:left w:val="single" w:sz="4" w:space="0" w:color="auto"/>
              <w:bottom w:val="single" w:sz="4" w:space="0" w:color="auto"/>
              <w:right w:val="single" w:sz="4" w:space="0" w:color="auto"/>
            </w:tcBorders>
            <w:shd w:val="clear" w:color="auto" w:fill="F1F1F1"/>
            <w:vAlign w:val="center"/>
          </w:tcPr>
          <w:p w:rsidR="008150F8" w:rsidRPr="00786594" w:rsidRDefault="008150F8" w:rsidP="0092105C">
            <w:pPr>
              <w:pStyle w:val="TableParagraph"/>
              <w:spacing w:before="1"/>
              <w:ind w:left="186"/>
              <w:rPr>
                <w:sz w:val="24"/>
                <w:szCs w:val="24"/>
              </w:rPr>
            </w:pPr>
          </w:p>
        </w:tc>
        <w:tc>
          <w:tcPr>
            <w:tcW w:w="1412" w:type="dxa"/>
            <w:vMerge/>
            <w:tcBorders>
              <w:left w:val="single" w:sz="4" w:space="0" w:color="auto"/>
              <w:bottom w:val="single" w:sz="4" w:space="0" w:color="auto"/>
              <w:right w:val="single" w:sz="4" w:space="0" w:color="auto"/>
            </w:tcBorders>
            <w:shd w:val="clear" w:color="auto" w:fill="F1F1F1"/>
            <w:vAlign w:val="center"/>
          </w:tcPr>
          <w:p w:rsidR="008150F8" w:rsidRPr="00786594" w:rsidRDefault="008150F8" w:rsidP="0092105C">
            <w:pPr>
              <w:pStyle w:val="TableParagraph"/>
              <w:spacing w:before="1"/>
              <w:ind w:left="105"/>
              <w:jc w:val="center"/>
              <w:rPr>
                <w:sz w:val="24"/>
                <w:szCs w:val="24"/>
                <w:lang w:eastAsia="zh-TW"/>
              </w:rPr>
            </w:pPr>
          </w:p>
        </w:tc>
      </w:tr>
      <w:tr w:rsidR="00C3086A" w:rsidRPr="00786594" w:rsidTr="00275493">
        <w:trPr>
          <w:trHeight w:val="730"/>
        </w:trPr>
        <w:tc>
          <w:tcPr>
            <w:tcW w:w="1413" w:type="dxa"/>
            <w:vMerge w:val="restart"/>
            <w:tcBorders>
              <w:top w:val="single" w:sz="4" w:space="0" w:color="auto"/>
              <w:left w:val="single" w:sz="4" w:space="0" w:color="auto"/>
              <w:bottom w:val="single" w:sz="4" w:space="0" w:color="auto"/>
              <w:right w:val="single" w:sz="4" w:space="0" w:color="auto"/>
            </w:tcBorders>
            <w:hideMark/>
          </w:tcPr>
          <w:p w:rsidR="00C3086A" w:rsidRPr="00786594" w:rsidRDefault="00C3086A" w:rsidP="00C3086A">
            <w:pPr>
              <w:pStyle w:val="TableParagraph"/>
              <w:ind w:left="240" w:hangingChars="100" w:hanging="240"/>
              <w:rPr>
                <w:sz w:val="24"/>
                <w:szCs w:val="24"/>
              </w:rPr>
            </w:pPr>
            <w:r w:rsidRPr="00786594">
              <w:rPr>
                <w:rFonts w:hint="eastAsia"/>
                <w:sz w:val="24"/>
                <w:szCs w:val="24"/>
                <w:lang w:eastAsia="zh-TW"/>
              </w:rPr>
              <w:t xml:space="preserve">1.健全法制基礎 </w:t>
            </w:r>
          </w:p>
        </w:tc>
        <w:tc>
          <w:tcPr>
            <w:tcW w:w="1134" w:type="dxa"/>
            <w:vMerge w:val="restart"/>
            <w:tcBorders>
              <w:top w:val="single" w:sz="4" w:space="0" w:color="auto"/>
              <w:left w:val="single" w:sz="4" w:space="0" w:color="auto"/>
              <w:bottom w:val="single" w:sz="4" w:space="0" w:color="auto"/>
              <w:right w:val="single" w:sz="4" w:space="0" w:color="auto"/>
            </w:tcBorders>
          </w:tcPr>
          <w:p w:rsidR="00C3086A" w:rsidRPr="002F1B7B" w:rsidRDefault="00C3086A" w:rsidP="002F1B7B">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1-1強化終身學習法規</w:t>
            </w:r>
          </w:p>
        </w:tc>
        <w:tc>
          <w:tcPr>
            <w:tcW w:w="3127" w:type="dxa"/>
            <w:tcBorders>
              <w:top w:val="single" w:sz="4" w:space="0" w:color="auto"/>
              <w:left w:val="single" w:sz="4" w:space="0" w:color="auto"/>
              <w:bottom w:val="single" w:sz="4" w:space="0" w:color="auto"/>
              <w:right w:val="single" w:sz="4" w:space="0" w:color="auto"/>
            </w:tcBorders>
          </w:tcPr>
          <w:p w:rsidR="00C3086A" w:rsidRPr="00786594" w:rsidRDefault="00C3086A" w:rsidP="00C3086A">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1-1-1修訂終身學習法</w:t>
            </w:r>
          </w:p>
          <w:p w:rsidR="00C3086A" w:rsidRPr="00786594" w:rsidRDefault="00C3086A" w:rsidP="00C3086A">
            <w:pPr>
              <w:pStyle w:val="TableParagraph"/>
              <w:ind w:left="105"/>
              <w:rPr>
                <w:sz w:val="24"/>
                <w:szCs w:val="24"/>
                <w:lang w:eastAsia="zh-TW"/>
              </w:rPr>
            </w:pPr>
          </w:p>
        </w:tc>
        <w:tc>
          <w:tcPr>
            <w:tcW w:w="459" w:type="dxa"/>
            <w:tcBorders>
              <w:left w:val="single" w:sz="4" w:space="0" w:color="auto"/>
              <w:right w:val="single" w:sz="4" w:space="0" w:color="auto"/>
            </w:tcBorders>
            <w:shd w:val="clear" w:color="auto" w:fill="auto"/>
            <w:vAlign w:val="center"/>
          </w:tcPr>
          <w:p w:rsidR="00C3086A" w:rsidRPr="00786594" w:rsidRDefault="00C3086A" w:rsidP="00C3086A">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C3086A" w:rsidRPr="00786594" w:rsidRDefault="00C3086A" w:rsidP="00C3086A">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C3086A" w:rsidRPr="00786594" w:rsidRDefault="00C3086A" w:rsidP="00C3086A">
            <w:pPr>
              <w:pStyle w:val="TableParagraph"/>
              <w:ind w:left="106"/>
              <w:jc w:val="both"/>
              <w:rPr>
                <w:sz w:val="24"/>
                <w:szCs w:val="24"/>
                <w:lang w:eastAsia="zh-TW"/>
              </w:rPr>
            </w:pPr>
          </w:p>
        </w:tc>
        <w:tc>
          <w:tcPr>
            <w:tcW w:w="460" w:type="dxa"/>
            <w:tcBorders>
              <w:left w:val="single" w:sz="4" w:space="0" w:color="auto"/>
              <w:right w:val="single" w:sz="4" w:space="0" w:color="auto"/>
            </w:tcBorders>
            <w:shd w:val="clear" w:color="auto" w:fill="auto"/>
            <w:vAlign w:val="center"/>
          </w:tcPr>
          <w:p w:rsidR="00C3086A" w:rsidRPr="00786594" w:rsidRDefault="00C3086A" w:rsidP="00C3086A">
            <w:pPr>
              <w:pStyle w:val="TableParagraph"/>
              <w:ind w:left="106"/>
              <w:jc w:val="both"/>
              <w:rPr>
                <w:sz w:val="24"/>
                <w:szCs w:val="24"/>
                <w:lang w:eastAsia="zh-TW"/>
              </w:rPr>
            </w:pPr>
          </w:p>
        </w:tc>
        <w:tc>
          <w:tcPr>
            <w:tcW w:w="1276" w:type="dxa"/>
            <w:tcBorders>
              <w:top w:val="single" w:sz="4" w:space="0" w:color="auto"/>
              <w:left w:val="single" w:sz="4" w:space="0" w:color="auto"/>
              <w:bottom w:val="single" w:sz="4" w:space="0" w:color="auto"/>
              <w:right w:val="single" w:sz="4" w:space="0" w:color="auto"/>
            </w:tcBorders>
            <w:vAlign w:val="center"/>
          </w:tcPr>
          <w:p w:rsidR="00C3086A" w:rsidRPr="00786594" w:rsidRDefault="00C3086A" w:rsidP="00C3086A">
            <w:pPr>
              <w:pStyle w:val="TableParagraph"/>
              <w:jc w:val="both"/>
              <w:rPr>
                <w:sz w:val="24"/>
                <w:szCs w:val="24"/>
                <w:lang w:eastAsia="zh-TW"/>
              </w:rPr>
            </w:pPr>
            <w:r w:rsidRPr="00786594">
              <w:rPr>
                <w:sz w:val="24"/>
                <w:szCs w:val="24"/>
                <w:lang w:eastAsia="zh-TW"/>
              </w:rPr>
              <w:t>教育部</w:t>
            </w:r>
            <w:r w:rsidRPr="00786594">
              <w:rPr>
                <w:rFonts w:hint="eastAsia"/>
                <w:sz w:val="24"/>
                <w:szCs w:val="24"/>
                <w:lang w:eastAsia="zh-TW"/>
              </w:rPr>
              <w:t>(終身司)</w:t>
            </w:r>
          </w:p>
        </w:tc>
        <w:tc>
          <w:tcPr>
            <w:tcW w:w="1412" w:type="dxa"/>
            <w:tcBorders>
              <w:top w:val="single" w:sz="4" w:space="0" w:color="auto"/>
              <w:left w:val="single" w:sz="4" w:space="0" w:color="auto"/>
              <w:bottom w:val="single" w:sz="4" w:space="0" w:color="auto"/>
              <w:right w:val="single" w:sz="4" w:space="0" w:color="auto"/>
            </w:tcBorders>
            <w:vAlign w:val="center"/>
          </w:tcPr>
          <w:p w:rsidR="00C3086A" w:rsidRPr="00786594" w:rsidRDefault="00C3086A" w:rsidP="00C3086A">
            <w:pPr>
              <w:pStyle w:val="TableParagraph"/>
              <w:jc w:val="both"/>
              <w:rPr>
                <w:sz w:val="24"/>
                <w:szCs w:val="24"/>
                <w:lang w:eastAsia="zh-TW"/>
              </w:rPr>
            </w:pPr>
            <w:proofErr w:type="gramStart"/>
            <w:r w:rsidRPr="00786594">
              <w:rPr>
                <w:sz w:val="24"/>
                <w:szCs w:val="24"/>
                <w:lang w:eastAsia="zh-TW"/>
              </w:rPr>
              <w:t>衛福部</w:t>
            </w:r>
            <w:proofErr w:type="gramEnd"/>
            <w:r w:rsidRPr="00786594">
              <w:rPr>
                <w:sz w:val="24"/>
                <w:szCs w:val="24"/>
                <w:lang w:eastAsia="zh-TW"/>
              </w:rPr>
              <w:t>、文化部、農委會、勞動部、行政院人事總處</w:t>
            </w:r>
          </w:p>
        </w:tc>
      </w:tr>
      <w:tr w:rsidR="00C3086A" w:rsidRPr="00786594" w:rsidTr="00275493">
        <w:trPr>
          <w:trHeight w:val="1236"/>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3086A" w:rsidRPr="00786594" w:rsidRDefault="00C3086A" w:rsidP="00C3086A">
            <w:pPr>
              <w:rPr>
                <w:rFonts w:ascii="標楷體" w:eastAsia="標楷體" w:hAnsi="標楷體" w:cs="標楷體"/>
                <w:sz w:val="24"/>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3086A" w:rsidRPr="00786594" w:rsidRDefault="00C3086A" w:rsidP="00C3086A">
            <w:pPr>
              <w:rPr>
                <w:rFonts w:ascii="標楷體" w:eastAsia="標楷體" w:hAnsi="標楷體" w:cs="標楷體"/>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C3086A" w:rsidRPr="00786594" w:rsidRDefault="00C3086A" w:rsidP="00C3086A">
            <w:pPr>
              <w:pStyle w:val="TableParagraph"/>
              <w:rPr>
                <w:sz w:val="24"/>
                <w:szCs w:val="24"/>
                <w:lang w:eastAsia="zh-TW"/>
              </w:rPr>
            </w:pPr>
            <w:r w:rsidRPr="00786594">
              <w:rPr>
                <w:rFonts w:hint="eastAsia"/>
                <w:sz w:val="24"/>
                <w:szCs w:val="24"/>
                <w:lang w:eastAsia="zh-TW"/>
              </w:rPr>
              <w:t>1-1-2</w:t>
            </w:r>
            <w:r w:rsidRPr="00786594">
              <w:rPr>
                <w:rFonts w:hint="eastAsia"/>
                <w:bCs/>
                <w:sz w:val="24"/>
                <w:szCs w:val="24"/>
                <w:lang w:eastAsia="zh-TW"/>
              </w:rPr>
              <w:t>修訂終身學習相關法規</w:t>
            </w:r>
          </w:p>
        </w:tc>
        <w:tc>
          <w:tcPr>
            <w:tcW w:w="459" w:type="dxa"/>
            <w:tcBorders>
              <w:left w:val="single" w:sz="4" w:space="0" w:color="auto"/>
              <w:right w:val="single" w:sz="4" w:space="0" w:color="auto"/>
            </w:tcBorders>
            <w:shd w:val="clear" w:color="auto" w:fill="auto"/>
            <w:vAlign w:val="center"/>
          </w:tcPr>
          <w:p w:rsidR="00C3086A" w:rsidRPr="00786594" w:rsidRDefault="00C3086A" w:rsidP="00C3086A">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C3086A" w:rsidRPr="00786594" w:rsidRDefault="00C3086A" w:rsidP="00C3086A">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C3086A" w:rsidRPr="00786594" w:rsidRDefault="00C3086A" w:rsidP="00C3086A">
            <w:pPr>
              <w:pStyle w:val="TableParagraph"/>
              <w:ind w:left="106"/>
              <w:jc w:val="both"/>
              <w:rPr>
                <w:sz w:val="24"/>
                <w:szCs w:val="24"/>
                <w:lang w:eastAsia="zh-TW"/>
              </w:rPr>
            </w:pPr>
          </w:p>
        </w:tc>
        <w:tc>
          <w:tcPr>
            <w:tcW w:w="460" w:type="dxa"/>
            <w:tcBorders>
              <w:left w:val="single" w:sz="4" w:space="0" w:color="auto"/>
              <w:right w:val="single" w:sz="4" w:space="0" w:color="auto"/>
            </w:tcBorders>
            <w:shd w:val="clear" w:color="auto" w:fill="auto"/>
            <w:vAlign w:val="center"/>
          </w:tcPr>
          <w:p w:rsidR="00C3086A" w:rsidRPr="00786594" w:rsidRDefault="00C3086A" w:rsidP="00C3086A">
            <w:pPr>
              <w:pStyle w:val="TableParagraph"/>
              <w:ind w:left="106"/>
              <w:jc w:val="both"/>
              <w:rPr>
                <w:sz w:val="24"/>
                <w:szCs w:val="24"/>
                <w:lang w:eastAsia="zh-TW"/>
              </w:rPr>
            </w:pPr>
          </w:p>
        </w:tc>
        <w:tc>
          <w:tcPr>
            <w:tcW w:w="1276" w:type="dxa"/>
            <w:tcBorders>
              <w:top w:val="single" w:sz="4" w:space="0" w:color="auto"/>
              <w:left w:val="single" w:sz="4" w:space="0" w:color="auto"/>
              <w:bottom w:val="single" w:sz="4" w:space="0" w:color="auto"/>
              <w:right w:val="single" w:sz="4" w:space="0" w:color="auto"/>
            </w:tcBorders>
            <w:vAlign w:val="center"/>
          </w:tcPr>
          <w:p w:rsidR="00C3086A" w:rsidRPr="00786594" w:rsidRDefault="00C3086A" w:rsidP="00C3086A">
            <w:pPr>
              <w:pStyle w:val="TableParagraph"/>
              <w:jc w:val="both"/>
              <w:rPr>
                <w:sz w:val="24"/>
                <w:szCs w:val="24"/>
                <w:lang w:eastAsia="zh-TW"/>
              </w:rPr>
            </w:pPr>
            <w:r w:rsidRPr="00786594">
              <w:rPr>
                <w:sz w:val="24"/>
                <w:szCs w:val="24"/>
                <w:lang w:eastAsia="zh-TW"/>
              </w:rPr>
              <w:t>教育部</w:t>
            </w:r>
            <w:r w:rsidRPr="00786594">
              <w:rPr>
                <w:rFonts w:hint="eastAsia"/>
                <w:sz w:val="24"/>
                <w:szCs w:val="24"/>
                <w:lang w:eastAsia="zh-TW"/>
              </w:rPr>
              <w:t>(終身司)</w:t>
            </w:r>
          </w:p>
        </w:tc>
        <w:tc>
          <w:tcPr>
            <w:tcW w:w="1412" w:type="dxa"/>
            <w:tcBorders>
              <w:top w:val="single" w:sz="4" w:space="0" w:color="auto"/>
              <w:left w:val="single" w:sz="4" w:space="0" w:color="auto"/>
              <w:bottom w:val="single" w:sz="4" w:space="0" w:color="auto"/>
              <w:right w:val="single" w:sz="4" w:space="0" w:color="auto"/>
            </w:tcBorders>
            <w:vAlign w:val="center"/>
          </w:tcPr>
          <w:p w:rsidR="00C3086A" w:rsidRPr="00786594" w:rsidRDefault="00C3086A" w:rsidP="00C3086A">
            <w:pPr>
              <w:pStyle w:val="TableParagraph"/>
              <w:jc w:val="both"/>
              <w:rPr>
                <w:sz w:val="24"/>
                <w:szCs w:val="24"/>
                <w:lang w:eastAsia="zh-TW"/>
              </w:rPr>
            </w:pPr>
            <w:proofErr w:type="gramStart"/>
            <w:r w:rsidRPr="00786594">
              <w:rPr>
                <w:sz w:val="24"/>
                <w:szCs w:val="24"/>
                <w:lang w:eastAsia="zh-TW"/>
              </w:rPr>
              <w:t>衛福部</w:t>
            </w:r>
            <w:proofErr w:type="gramEnd"/>
            <w:r w:rsidRPr="00786594">
              <w:rPr>
                <w:sz w:val="24"/>
                <w:szCs w:val="24"/>
                <w:lang w:eastAsia="zh-TW"/>
              </w:rPr>
              <w:t>、文化部、農委會、勞動部、行政院人事總處</w:t>
            </w:r>
          </w:p>
        </w:tc>
      </w:tr>
      <w:tr w:rsidR="00C3086A" w:rsidRPr="00786594" w:rsidTr="00275493">
        <w:trPr>
          <w:trHeight w:val="760"/>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3086A" w:rsidRPr="00786594" w:rsidRDefault="00C3086A" w:rsidP="00C3086A">
            <w:pPr>
              <w:rPr>
                <w:rFonts w:ascii="標楷體" w:eastAsia="標楷體" w:hAnsi="標楷體" w:cs="標楷體"/>
                <w:sz w:val="24"/>
                <w:szCs w:val="24"/>
                <w:lang w:eastAsia="zh-TW"/>
              </w:rPr>
            </w:pPr>
          </w:p>
        </w:tc>
        <w:tc>
          <w:tcPr>
            <w:tcW w:w="1134" w:type="dxa"/>
            <w:vMerge w:val="restart"/>
            <w:tcBorders>
              <w:top w:val="single" w:sz="4" w:space="0" w:color="auto"/>
              <w:left w:val="single" w:sz="4" w:space="0" w:color="auto"/>
              <w:bottom w:val="single" w:sz="4" w:space="0" w:color="auto"/>
              <w:right w:val="single" w:sz="4" w:space="0" w:color="auto"/>
            </w:tcBorders>
          </w:tcPr>
          <w:p w:rsidR="00C3086A" w:rsidRPr="00786594" w:rsidRDefault="00C3086A" w:rsidP="00C3086A">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1-2建立整合型終身學習體系</w:t>
            </w:r>
          </w:p>
        </w:tc>
        <w:tc>
          <w:tcPr>
            <w:tcW w:w="3127" w:type="dxa"/>
            <w:tcBorders>
              <w:top w:val="single" w:sz="4" w:space="0" w:color="auto"/>
              <w:left w:val="single" w:sz="4" w:space="0" w:color="auto"/>
              <w:bottom w:val="single" w:sz="4" w:space="0" w:color="auto"/>
              <w:right w:val="single" w:sz="4" w:space="0" w:color="auto"/>
            </w:tcBorders>
            <w:hideMark/>
          </w:tcPr>
          <w:p w:rsidR="00C3086A" w:rsidRPr="00786594" w:rsidRDefault="00C3086A" w:rsidP="00C3086A">
            <w:pPr>
              <w:pStyle w:val="TableParagraph"/>
              <w:rPr>
                <w:sz w:val="24"/>
                <w:szCs w:val="24"/>
                <w:lang w:eastAsia="zh-TW"/>
              </w:rPr>
            </w:pPr>
            <w:r w:rsidRPr="00786594">
              <w:rPr>
                <w:rFonts w:hint="eastAsia"/>
                <w:sz w:val="24"/>
                <w:szCs w:val="24"/>
                <w:lang w:eastAsia="zh-TW"/>
              </w:rPr>
              <w:t>1-2-1</w:t>
            </w:r>
            <w:r w:rsidR="00F92EBB" w:rsidRPr="00786594">
              <w:rPr>
                <w:rFonts w:hint="eastAsia"/>
                <w:sz w:val="24"/>
                <w:szCs w:val="24"/>
                <w:lang w:eastAsia="zh-TW"/>
              </w:rPr>
              <w:t>強化跨部會合作機制</w:t>
            </w:r>
          </w:p>
        </w:tc>
        <w:tc>
          <w:tcPr>
            <w:tcW w:w="459" w:type="dxa"/>
            <w:tcBorders>
              <w:left w:val="single" w:sz="4" w:space="0" w:color="auto"/>
              <w:right w:val="single" w:sz="4" w:space="0" w:color="auto"/>
            </w:tcBorders>
            <w:shd w:val="clear" w:color="auto" w:fill="auto"/>
            <w:vAlign w:val="center"/>
          </w:tcPr>
          <w:p w:rsidR="00C3086A" w:rsidRPr="00786594" w:rsidRDefault="00C3086A" w:rsidP="00C3086A">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C3086A" w:rsidRPr="00786594" w:rsidRDefault="00C3086A" w:rsidP="00C3086A">
            <w:pPr>
              <w:pStyle w:val="TableParagraph"/>
              <w:ind w:left="106"/>
              <w:jc w:val="both"/>
              <w:rPr>
                <w:sz w:val="24"/>
                <w:szCs w:val="24"/>
                <w:lang w:eastAsia="zh-TW"/>
              </w:rPr>
            </w:pPr>
          </w:p>
        </w:tc>
        <w:tc>
          <w:tcPr>
            <w:tcW w:w="460" w:type="dxa"/>
            <w:tcBorders>
              <w:left w:val="single" w:sz="4" w:space="0" w:color="auto"/>
              <w:right w:val="single" w:sz="4" w:space="0" w:color="auto"/>
            </w:tcBorders>
            <w:shd w:val="clear" w:color="auto" w:fill="auto"/>
            <w:vAlign w:val="center"/>
          </w:tcPr>
          <w:p w:rsidR="00C3086A" w:rsidRPr="00786594" w:rsidRDefault="00C3086A" w:rsidP="00C3086A">
            <w:pPr>
              <w:pStyle w:val="TableParagraph"/>
              <w:ind w:left="106"/>
              <w:jc w:val="both"/>
              <w:rPr>
                <w:sz w:val="24"/>
                <w:szCs w:val="24"/>
                <w:lang w:eastAsia="zh-TW"/>
              </w:rPr>
            </w:pPr>
          </w:p>
        </w:tc>
        <w:tc>
          <w:tcPr>
            <w:tcW w:w="460" w:type="dxa"/>
            <w:tcBorders>
              <w:left w:val="single" w:sz="4" w:space="0" w:color="auto"/>
              <w:right w:val="single" w:sz="4" w:space="0" w:color="auto"/>
            </w:tcBorders>
            <w:shd w:val="clear" w:color="auto" w:fill="auto"/>
            <w:vAlign w:val="center"/>
          </w:tcPr>
          <w:p w:rsidR="00C3086A" w:rsidRPr="00786594" w:rsidRDefault="00C3086A" w:rsidP="00C3086A">
            <w:pPr>
              <w:pStyle w:val="TableParagraph"/>
              <w:ind w:left="106"/>
              <w:jc w:val="both"/>
              <w:rPr>
                <w:sz w:val="24"/>
                <w:szCs w:val="24"/>
                <w:lang w:eastAsia="zh-TW"/>
              </w:rPr>
            </w:pPr>
          </w:p>
        </w:tc>
        <w:tc>
          <w:tcPr>
            <w:tcW w:w="1276" w:type="dxa"/>
            <w:tcBorders>
              <w:top w:val="single" w:sz="4" w:space="0" w:color="auto"/>
              <w:left w:val="single" w:sz="4" w:space="0" w:color="auto"/>
              <w:bottom w:val="single" w:sz="4" w:space="0" w:color="auto"/>
              <w:right w:val="single" w:sz="4" w:space="0" w:color="auto"/>
            </w:tcBorders>
            <w:vAlign w:val="center"/>
          </w:tcPr>
          <w:p w:rsidR="00C3086A" w:rsidRPr="00786594" w:rsidRDefault="00C3086A" w:rsidP="00C3086A">
            <w:pPr>
              <w:pStyle w:val="TableParagraph"/>
              <w:jc w:val="both"/>
              <w:rPr>
                <w:sz w:val="24"/>
                <w:szCs w:val="24"/>
                <w:lang w:eastAsia="zh-TW"/>
              </w:rPr>
            </w:pPr>
            <w:r w:rsidRPr="00786594">
              <w:rPr>
                <w:sz w:val="24"/>
                <w:szCs w:val="24"/>
                <w:lang w:eastAsia="zh-TW"/>
              </w:rPr>
              <w:t>教育部</w:t>
            </w:r>
            <w:r w:rsidRPr="00786594">
              <w:rPr>
                <w:rFonts w:hint="eastAsia"/>
                <w:sz w:val="24"/>
                <w:szCs w:val="24"/>
                <w:lang w:eastAsia="zh-TW"/>
              </w:rPr>
              <w:t>(終身司)</w:t>
            </w:r>
          </w:p>
        </w:tc>
        <w:tc>
          <w:tcPr>
            <w:tcW w:w="1412" w:type="dxa"/>
            <w:tcBorders>
              <w:top w:val="single" w:sz="4" w:space="0" w:color="auto"/>
              <w:left w:val="single" w:sz="4" w:space="0" w:color="auto"/>
              <w:bottom w:val="single" w:sz="4" w:space="0" w:color="auto"/>
              <w:right w:val="single" w:sz="4" w:space="0" w:color="auto"/>
            </w:tcBorders>
            <w:vAlign w:val="center"/>
          </w:tcPr>
          <w:p w:rsidR="00C3086A" w:rsidRPr="00786594" w:rsidRDefault="00C3086A" w:rsidP="00C3086A">
            <w:pPr>
              <w:pStyle w:val="TableParagraph"/>
              <w:jc w:val="both"/>
              <w:rPr>
                <w:sz w:val="24"/>
                <w:szCs w:val="24"/>
                <w:lang w:eastAsia="zh-TW"/>
              </w:rPr>
            </w:pPr>
            <w:r w:rsidRPr="00786594">
              <w:rPr>
                <w:rFonts w:hint="eastAsia"/>
                <w:sz w:val="24"/>
                <w:szCs w:val="24"/>
                <w:lang w:eastAsia="zh-TW"/>
              </w:rPr>
              <w:t>各相關部會</w:t>
            </w:r>
          </w:p>
        </w:tc>
      </w:tr>
      <w:tr w:rsidR="00893794" w:rsidRPr="00786594" w:rsidTr="00275493">
        <w:trPr>
          <w:trHeight w:val="1118"/>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893794" w:rsidRPr="00786594" w:rsidRDefault="00893794" w:rsidP="00893794">
            <w:pPr>
              <w:rPr>
                <w:rFonts w:ascii="標楷體" w:eastAsia="標楷體" w:hAnsi="標楷體" w:cs="標楷體"/>
                <w:sz w:val="24"/>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93794" w:rsidRPr="00786594" w:rsidRDefault="00893794" w:rsidP="00893794">
            <w:pPr>
              <w:rPr>
                <w:rFonts w:ascii="標楷體" w:eastAsia="標楷體" w:hAnsi="標楷體" w:cs="標楷體"/>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893794" w:rsidRPr="00786594" w:rsidRDefault="00893794" w:rsidP="00893794">
            <w:pPr>
              <w:pStyle w:val="TableParagraph"/>
              <w:rPr>
                <w:sz w:val="24"/>
                <w:szCs w:val="24"/>
                <w:lang w:eastAsia="zh-TW"/>
              </w:rPr>
            </w:pPr>
            <w:r w:rsidRPr="00786594">
              <w:rPr>
                <w:rFonts w:hint="eastAsia"/>
                <w:sz w:val="24"/>
                <w:szCs w:val="24"/>
                <w:lang w:eastAsia="zh-TW"/>
              </w:rPr>
              <w:t>1-2-2繪製我國學習型</w:t>
            </w:r>
            <w:r w:rsidR="00783FC9">
              <w:rPr>
                <w:rFonts w:hint="eastAsia"/>
                <w:sz w:val="24"/>
                <w:szCs w:val="24"/>
                <w:lang w:eastAsia="zh-TW"/>
              </w:rPr>
              <w:t>臺灣</w:t>
            </w:r>
            <w:r w:rsidRPr="00786594">
              <w:rPr>
                <w:rFonts w:hint="eastAsia"/>
                <w:sz w:val="24"/>
                <w:szCs w:val="24"/>
                <w:lang w:eastAsia="zh-TW"/>
              </w:rPr>
              <w:t>地圖</w:t>
            </w:r>
          </w:p>
        </w:tc>
        <w:tc>
          <w:tcPr>
            <w:tcW w:w="459" w:type="dxa"/>
            <w:tcBorders>
              <w:left w:val="single" w:sz="4" w:space="0" w:color="auto"/>
              <w:right w:val="single" w:sz="4" w:space="0" w:color="auto"/>
            </w:tcBorders>
            <w:shd w:val="clear" w:color="auto" w:fill="auto"/>
            <w:vAlign w:val="center"/>
          </w:tcPr>
          <w:p w:rsidR="00893794" w:rsidRPr="00786594" w:rsidRDefault="00893794" w:rsidP="00893794">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93794" w:rsidRPr="00786594" w:rsidRDefault="00893794" w:rsidP="00893794">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93794" w:rsidRPr="00786594" w:rsidRDefault="00893794" w:rsidP="00893794">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93794" w:rsidRPr="00786594" w:rsidRDefault="00893794" w:rsidP="00893794">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893794" w:rsidRPr="00786594" w:rsidRDefault="00893794" w:rsidP="00893794">
            <w:pPr>
              <w:pStyle w:val="TableParagraph"/>
              <w:jc w:val="both"/>
              <w:rPr>
                <w:sz w:val="24"/>
                <w:szCs w:val="24"/>
                <w:lang w:eastAsia="zh-TW"/>
              </w:rPr>
            </w:pPr>
            <w:r w:rsidRPr="00786594">
              <w:rPr>
                <w:sz w:val="24"/>
                <w:szCs w:val="24"/>
                <w:lang w:eastAsia="zh-TW"/>
              </w:rPr>
              <w:t>教育部</w:t>
            </w:r>
            <w:r w:rsidRPr="00786594">
              <w:rPr>
                <w:rFonts w:hint="eastAsia"/>
                <w:sz w:val="24"/>
                <w:szCs w:val="24"/>
                <w:lang w:eastAsia="zh-TW"/>
              </w:rPr>
              <w:t>(終身司)、</w:t>
            </w:r>
            <w:r w:rsidRPr="00786594">
              <w:rPr>
                <w:sz w:val="24"/>
                <w:szCs w:val="24"/>
                <w:lang w:eastAsia="zh-TW"/>
              </w:rPr>
              <w:t>各直轄市及縣市政府</w:t>
            </w:r>
          </w:p>
        </w:tc>
        <w:tc>
          <w:tcPr>
            <w:tcW w:w="1412" w:type="dxa"/>
            <w:tcBorders>
              <w:top w:val="single" w:sz="4" w:space="0" w:color="auto"/>
              <w:left w:val="single" w:sz="4" w:space="0" w:color="auto"/>
              <w:bottom w:val="single" w:sz="4" w:space="0" w:color="auto"/>
              <w:right w:val="single" w:sz="4" w:space="0" w:color="auto"/>
            </w:tcBorders>
            <w:vAlign w:val="center"/>
          </w:tcPr>
          <w:p w:rsidR="00893794" w:rsidRPr="00786594" w:rsidRDefault="00893794" w:rsidP="00893794">
            <w:pPr>
              <w:pStyle w:val="TableParagraph"/>
              <w:jc w:val="both"/>
              <w:rPr>
                <w:sz w:val="24"/>
                <w:szCs w:val="24"/>
                <w:lang w:eastAsia="zh-TW"/>
              </w:rPr>
            </w:pPr>
            <w:r w:rsidRPr="00786594">
              <w:rPr>
                <w:sz w:val="24"/>
                <w:szCs w:val="24"/>
                <w:lang w:eastAsia="zh-TW"/>
              </w:rPr>
              <w:t>內政部、交通部</w:t>
            </w:r>
            <w:r w:rsidRPr="00786594">
              <w:rPr>
                <w:rFonts w:hint="eastAsia"/>
                <w:sz w:val="24"/>
                <w:szCs w:val="24"/>
                <w:lang w:eastAsia="zh-TW"/>
              </w:rPr>
              <w:t>、</w:t>
            </w:r>
            <w:proofErr w:type="gramStart"/>
            <w:r w:rsidRPr="00786594">
              <w:rPr>
                <w:rFonts w:hint="eastAsia"/>
                <w:sz w:val="24"/>
                <w:szCs w:val="24"/>
                <w:lang w:eastAsia="zh-TW"/>
              </w:rPr>
              <w:t>衛福部</w:t>
            </w:r>
            <w:proofErr w:type="gramEnd"/>
            <w:r w:rsidRPr="00786594">
              <w:rPr>
                <w:rFonts w:hint="eastAsia"/>
                <w:sz w:val="24"/>
                <w:szCs w:val="24"/>
                <w:lang w:eastAsia="zh-TW"/>
              </w:rPr>
              <w:t>、勞動部</w:t>
            </w:r>
          </w:p>
        </w:tc>
      </w:tr>
      <w:tr w:rsidR="001828C4" w:rsidRPr="00786594" w:rsidTr="00275493">
        <w:trPr>
          <w:trHeight w:val="806"/>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1828C4" w:rsidRPr="00786594" w:rsidRDefault="001828C4" w:rsidP="0092105C">
            <w:pPr>
              <w:rPr>
                <w:rFonts w:ascii="標楷體" w:eastAsia="標楷體" w:hAnsi="標楷體" w:cs="標楷體"/>
                <w:sz w:val="24"/>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28C4" w:rsidRPr="00786594" w:rsidRDefault="001828C4" w:rsidP="0092105C">
            <w:pPr>
              <w:rPr>
                <w:rFonts w:ascii="標楷體" w:eastAsia="標楷體" w:hAnsi="標楷體" w:cs="標楷體"/>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1828C4" w:rsidRPr="00786594" w:rsidRDefault="001828C4" w:rsidP="0092105C">
            <w:pPr>
              <w:pStyle w:val="TableParagraph"/>
              <w:rPr>
                <w:sz w:val="24"/>
                <w:szCs w:val="24"/>
                <w:lang w:eastAsia="zh-TW"/>
              </w:rPr>
            </w:pPr>
            <w:r w:rsidRPr="00786594">
              <w:rPr>
                <w:rFonts w:hint="eastAsia"/>
                <w:sz w:val="24"/>
                <w:szCs w:val="24"/>
                <w:lang w:eastAsia="zh-TW"/>
              </w:rPr>
              <w:t>1-2-3</w:t>
            </w:r>
            <w:proofErr w:type="gramStart"/>
            <w:r w:rsidR="00095315" w:rsidRPr="00786594">
              <w:rPr>
                <w:rFonts w:hint="eastAsia"/>
                <w:sz w:val="24"/>
                <w:szCs w:val="24"/>
                <w:lang w:eastAsia="zh-TW"/>
              </w:rPr>
              <w:t>研</w:t>
            </w:r>
            <w:proofErr w:type="gramEnd"/>
            <w:r w:rsidR="00095315" w:rsidRPr="00786594">
              <w:rPr>
                <w:rFonts w:hint="eastAsia"/>
                <w:sz w:val="24"/>
                <w:szCs w:val="24"/>
                <w:lang w:eastAsia="zh-TW"/>
              </w:rPr>
              <w:t>議</w:t>
            </w:r>
            <w:r w:rsidRPr="00786594">
              <w:rPr>
                <w:rFonts w:hint="eastAsia"/>
                <w:sz w:val="24"/>
                <w:szCs w:val="24"/>
                <w:lang w:eastAsia="zh-TW"/>
              </w:rPr>
              <w:t>國家資歷架構</w:t>
            </w:r>
            <w:r w:rsidR="00171C66" w:rsidRPr="00786594">
              <w:rPr>
                <w:rFonts w:hint="eastAsia"/>
                <w:sz w:val="24"/>
                <w:szCs w:val="24"/>
                <w:lang w:eastAsia="zh-TW"/>
              </w:rPr>
              <w:t>之可行性</w:t>
            </w:r>
          </w:p>
        </w:tc>
        <w:tc>
          <w:tcPr>
            <w:tcW w:w="459" w:type="dxa"/>
            <w:tcBorders>
              <w:left w:val="single" w:sz="4" w:space="0" w:color="auto"/>
              <w:right w:val="single" w:sz="4" w:space="0" w:color="auto"/>
            </w:tcBorders>
            <w:shd w:val="clear" w:color="auto" w:fill="auto"/>
            <w:vAlign w:val="center"/>
          </w:tcPr>
          <w:p w:rsidR="001828C4" w:rsidRPr="00786594" w:rsidRDefault="00095315" w:rsidP="0092105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1828C4" w:rsidRPr="00786594" w:rsidRDefault="00095315" w:rsidP="0092105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1828C4" w:rsidRPr="00786594" w:rsidRDefault="001828C4" w:rsidP="0092105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1828C4" w:rsidRPr="00786594" w:rsidRDefault="001828C4" w:rsidP="0092105C">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1828C4" w:rsidRPr="00786594" w:rsidRDefault="00D9037A" w:rsidP="00275493">
            <w:pPr>
              <w:pStyle w:val="TableParagraph"/>
              <w:jc w:val="both"/>
              <w:rPr>
                <w:sz w:val="24"/>
                <w:szCs w:val="24"/>
                <w:lang w:eastAsia="zh-TW"/>
              </w:rPr>
            </w:pPr>
            <w:r w:rsidRPr="00786594">
              <w:rPr>
                <w:rFonts w:hint="eastAsia"/>
                <w:sz w:val="24"/>
                <w:szCs w:val="24"/>
                <w:lang w:eastAsia="zh-TW"/>
              </w:rPr>
              <w:t>教育部</w:t>
            </w:r>
            <w:proofErr w:type="gramStart"/>
            <w:r w:rsidRPr="00786594">
              <w:rPr>
                <w:rFonts w:hint="eastAsia"/>
                <w:sz w:val="24"/>
                <w:szCs w:val="24"/>
                <w:lang w:eastAsia="zh-TW"/>
              </w:rPr>
              <w:t>（</w:t>
            </w:r>
            <w:proofErr w:type="gramEnd"/>
            <w:r w:rsidR="00171C66" w:rsidRPr="00786594">
              <w:rPr>
                <w:rFonts w:hint="eastAsia"/>
                <w:sz w:val="24"/>
                <w:szCs w:val="24"/>
                <w:lang w:eastAsia="zh-TW"/>
              </w:rPr>
              <w:t>主辦：</w:t>
            </w:r>
            <w:r w:rsidRPr="00786594">
              <w:rPr>
                <w:rFonts w:hint="eastAsia"/>
                <w:sz w:val="24"/>
                <w:szCs w:val="24"/>
                <w:lang w:eastAsia="zh-TW"/>
              </w:rPr>
              <w:t>終身司</w:t>
            </w:r>
            <w:r w:rsidR="00171C66" w:rsidRPr="00786594">
              <w:rPr>
                <w:rFonts w:hint="eastAsia"/>
                <w:sz w:val="24"/>
                <w:szCs w:val="24"/>
                <w:lang w:eastAsia="zh-TW"/>
              </w:rPr>
              <w:t>；協辦：高教司、技職司</w:t>
            </w:r>
            <w:proofErr w:type="gramStart"/>
            <w:r w:rsidRPr="00786594">
              <w:rPr>
                <w:rFonts w:hint="eastAsia"/>
                <w:sz w:val="24"/>
                <w:szCs w:val="24"/>
                <w:lang w:eastAsia="zh-TW"/>
              </w:rPr>
              <w:t>）</w:t>
            </w:r>
            <w:proofErr w:type="gramEnd"/>
          </w:p>
        </w:tc>
        <w:tc>
          <w:tcPr>
            <w:tcW w:w="1412" w:type="dxa"/>
            <w:tcBorders>
              <w:top w:val="single" w:sz="4" w:space="0" w:color="auto"/>
              <w:left w:val="single" w:sz="4" w:space="0" w:color="auto"/>
              <w:bottom w:val="single" w:sz="4" w:space="0" w:color="auto"/>
              <w:right w:val="single" w:sz="4" w:space="0" w:color="auto"/>
            </w:tcBorders>
            <w:vAlign w:val="center"/>
          </w:tcPr>
          <w:p w:rsidR="001828C4" w:rsidRPr="00786594" w:rsidRDefault="00D9037A" w:rsidP="00275493">
            <w:pPr>
              <w:pStyle w:val="TableParagraph"/>
              <w:jc w:val="both"/>
              <w:rPr>
                <w:sz w:val="24"/>
                <w:szCs w:val="24"/>
                <w:lang w:eastAsia="zh-TW"/>
              </w:rPr>
            </w:pPr>
            <w:r w:rsidRPr="00786594">
              <w:rPr>
                <w:rFonts w:hint="eastAsia"/>
                <w:sz w:val="24"/>
                <w:szCs w:val="24"/>
                <w:lang w:eastAsia="zh-TW"/>
              </w:rPr>
              <w:t>勞動</w:t>
            </w:r>
            <w:r w:rsidR="0083720B" w:rsidRPr="00786594">
              <w:rPr>
                <w:rFonts w:hint="eastAsia"/>
                <w:sz w:val="24"/>
                <w:szCs w:val="24"/>
                <w:lang w:eastAsia="zh-TW"/>
              </w:rPr>
              <w:t>部</w:t>
            </w:r>
          </w:p>
        </w:tc>
      </w:tr>
      <w:tr w:rsidR="00AA628C" w:rsidRPr="00786594" w:rsidTr="00275493">
        <w:trPr>
          <w:trHeight w:val="432"/>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AA628C" w:rsidRPr="00786594" w:rsidRDefault="00AA628C" w:rsidP="00AA628C">
            <w:pPr>
              <w:pStyle w:val="TableParagraph"/>
              <w:rPr>
                <w:sz w:val="24"/>
                <w:szCs w:val="24"/>
                <w:lang w:eastAsia="zh-TW"/>
              </w:rPr>
            </w:pPr>
            <w:r w:rsidRPr="00786594">
              <w:rPr>
                <w:rFonts w:hint="eastAsia"/>
                <w:sz w:val="24"/>
                <w:szCs w:val="24"/>
                <w:lang w:eastAsia="zh-TW"/>
              </w:rPr>
              <w:t>1-2-4建立彈性開放的新型態回流教育制度</w:t>
            </w:r>
          </w:p>
        </w:tc>
        <w:tc>
          <w:tcPr>
            <w:tcW w:w="459"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AA628C" w:rsidRPr="00786594" w:rsidRDefault="00AA628C" w:rsidP="00AA628C">
            <w:pPr>
              <w:pStyle w:val="TableParagraph"/>
              <w:jc w:val="both"/>
              <w:rPr>
                <w:sz w:val="24"/>
                <w:szCs w:val="24"/>
                <w:lang w:eastAsia="zh-TW"/>
              </w:rPr>
            </w:pPr>
            <w:r w:rsidRPr="00786594">
              <w:rPr>
                <w:sz w:val="24"/>
                <w:szCs w:val="24"/>
                <w:lang w:eastAsia="zh-TW"/>
              </w:rPr>
              <w:t>教育部</w:t>
            </w:r>
            <w:r w:rsidRPr="00786594">
              <w:rPr>
                <w:rFonts w:hint="eastAsia"/>
                <w:sz w:val="24"/>
                <w:szCs w:val="24"/>
                <w:lang w:eastAsia="zh-TW"/>
              </w:rPr>
              <w:t>(</w:t>
            </w:r>
            <w:r w:rsidR="00171C66" w:rsidRPr="00786594">
              <w:rPr>
                <w:rFonts w:hint="eastAsia"/>
                <w:sz w:val="24"/>
                <w:szCs w:val="24"/>
                <w:lang w:eastAsia="zh-TW"/>
              </w:rPr>
              <w:t>主辦：技職司協辦：高教司、</w:t>
            </w:r>
            <w:r w:rsidRPr="00786594">
              <w:rPr>
                <w:rFonts w:hint="eastAsia"/>
                <w:sz w:val="24"/>
                <w:szCs w:val="24"/>
                <w:lang w:eastAsia="zh-TW"/>
              </w:rPr>
              <w:t>終身司)</w:t>
            </w:r>
          </w:p>
        </w:tc>
        <w:tc>
          <w:tcPr>
            <w:tcW w:w="1412" w:type="dxa"/>
            <w:tcBorders>
              <w:top w:val="single" w:sz="4" w:space="0" w:color="auto"/>
              <w:left w:val="single" w:sz="4" w:space="0" w:color="auto"/>
              <w:bottom w:val="single" w:sz="4" w:space="0" w:color="auto"/>
              <w:right w:val="single" w:sz="4" w:space="0" w:color="auto"/>
            </w:tcBorders>
            <w:vAlign w:val="center"/>
          </w:tcPr>
          <w:p w:rsidR="00AA628C" w:rsidRPr="00786594" w:rsidRDefault="00AA628C" w:rsidP="00AA628C">
            <w:pPr>
              <w:pStyle w:val="TableParagraph"/>
              <w:jc w:val="both"/>
              <w:rPr>
                <w:sz w:val="24"/>
                <w:szCs w:val="24"/>
                <w:lang w:eastAsia="zh-TW"/>
              </w:rPr>
            </w:pPr>
            <w:r w:rsidRPr="00786594">
              <w:rPr>
                <w:rFonts w:hint="eastAsia"/>
                <w:sz w:val="24"/>
                <w:szCs w:val="24"/>
                <w:lang w:eastAsia="zh-TW"/>
              </w:rPr>
              <w:t>勞動部</w:t>
            </w:r>
          </w:p>
        </w:tc>
      </w:tr>
      <w:tr w:rsidR="00AA628C" w:rsidRPr="00786594" w:rsidTr="00275493">
        <w:trPr>
          <w:trHeight w:val="960"/>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AA628C" w:rsidRPr="00786594" w:rsidRDefault="00AA628C" w:rsidP="00AA628C">
            <w:pPr>
              <w:pStyle w:val="TableParagraph"/>
              <w:rPr>
                <w:sz w:val="24"/>
                <w:szCs w:val="24"/>
                <w:lang w:eastAsia="zh-TW"/>
              </w:rPr>
            </w:pPr>
            <w:r w:rsidRPr="00786594">
              <w:rPr>
                <w:rFonts w:hint="eastAsia"/>
                <w:sz w:val="24"/>
                <w:szCs w:val="24"/>
                <w:lang w:eastAsia="zh-TW"/>
              </w:rPr>
              <w:t>1-2-5推</w:t>
            </w:r>
            <w:r w:rsidR="00AB29C6">
              <w:rPr>
                <w:rFonts w:hint="eastAsia"/>
                <w:sz w:val="24"/>
                <w:szCs w:val="24"/>
                <w:lang w:eastAsia="zh-TW"/>
              </w:rPr>
              <w:t>動</w:t>
            </w:r>
            <w:r w:rsidR="004B0E59" w:rsidRPr="00786594">
              <w:rPr>
                <w:rFonts w:hint="eastAsia"/>
                <w:sz w:val="24"/>
                <w:szCs w:val="24"/>
                <w:lang w:eastAsia="zh-TW"/>
              </w:rPr>
              <w:t>全齡個人</w:t>
            </w:r>
            <w:r w:rsidRPr="00786594">
              <w:rPr>
                <w:rFonts w:hint="eastAsia"/>
                <w:sz w:val="24"/>
                <w:szCs w:val="24"/>
                <w:lang w:eastAsia="zh-TW"/>
              </w:rPr>
              <w:t>學習帳戶</w:t>
            </w:r>
          </w:p>
        </w:tc>
        <w:tc>
          <w:tcPr>
            <w:tcW w:w="459"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AA628C" w:rsidRPr="00786594" w:rsidRDefault="00AA628C" w:rsidP="00AA628C">
            <w:pPr>
              <w:pStyle w:val="TableParagraph"/>
              <w:jc w:val="both"/>
              <w:rPr>
                <w:sz w:val="24"/>
                <w:szCs w:val="24"/>
                <w:lang w:eastAsia="zh-TW"/>
              </w:rPr>
            </w:pPr>
            <w:r w:rsidRPr="00786594">
              <w:rPr>
                <w:sz w:val="24"/>
                <w:szCs w:val="24"/>
                <w:lang w:eastAsia="zh-TW"/>
              </w:rPr>
              <w:t>教育部</w:t>
            </w:r>
            <w:r w:rsidRPr="00786594">
              <w:rPr>
                <w:rFonts w:hint="eastAsia"/>
                <w:sz w:val="24"/>
                <w:szCs w:val="24"/>
                <w:lang w:eastAsia="zh-TW"/>
              </w:rPr>
              <w:t>(</w:t>
            </w:r>
            <w:r w:rsidR="00171C66" w:rsidRPr="00786594">
              <w:rPr>
                <w:rFonts w:hint="eastAsia"/>
                <w:sz w:val="24"/>
                <w:szCs w:val="24"/>
                <w:lang w:eastAsia="zh-TW"/>
              </w:rPr>
              <w:t>主辦：</w:t>
            </w:r>
            <w:r w:rsidRPr="00786594">
              <w:rPr>
                <w:rFonts w:hint="eastAsia"/>
                <w:sz w:val="24"/>
                <w:szCs w:val="24"/>
                <w:lang w:eastAsia="zh-TW"/>
              </w:rPr>
              <w:t>終身司</w:t>
            </w:r>
            <w:r w:rsidR="00171C66" w:rsidRPr="00786594">
              <w:rPr>
                <w:rFonts w:hint="eastAsia"/>
                <w:sz w:val="24"/>
                <w:szCs w:val="24"/>
                <w:lang w:eastAsia="zh-TW"/>
              </w:rPr>
              <w:t>；協辦：</w:t>
            </w:r>
            <w:r w:rsidRPr="00786594">
              <w:rPr>
                <w:rFonts w:hint="eastAsia"/>
                <w:sz w:val="24"/>
                <w:szCs w:val="24"/>
                <w:lang w:eastAsia="zh-TW"/>
              </w:rPr>
              <w:t>高教司、技職司、</w:t>
            </w:r>
            <w:proofErr w:type="gramStart"/>
            <w:r w:rsidRPr="00786594">
              <w:rPr>
                <w:rFonts w:hint="eastAsia"/>
                <w:sz w:val="24"/>
                <w:szCs w:val="24"/>
                <w:lang w:eastAsia="zh-TW"/>
              </w:rPr>
              <w:t>資科司</w:t>
            </w:r>
            <w:proofErr w:type="gramEnd"/>
            <w:r w:rsidRPr="00786594">
              <w:rPr>
                <w:rFonts w:hint="eastAsia"/>
                <w:sz w:val="24"/>
                <w:szCs w:val="24"/>
                <w:lang w:eastAsia="zh-TW"/>
              </w:rPr>
              <w:t>、國教署、師藝司)</w:t>
            </w:r>
          </w:p>
        </w:tc>
        <w:tc>
          <w:tcPr>
            <w:tcW w:w="1412" w:type="dxa"/>
            <w:tcBorders>
              <w:top w:val="single" w:sz="4" w:space="0" w:color="auto"/>
              <w:left w:val="single" w:sz="4" w:space="0" w:color="auto"/>
              <w:bottom w:val="single" w:sz="4" w:space="0" w:color="auto"/>
              <w:right w:val="single" w:sz="4" w:space="0" w:color="auto"/>
            </w:tcBorders>
            <w:vAlign w:val="center"/>
          </w:tcPr>
          <w:p w:rsidR="00AA628C" w:rsidRPr="00786594" w:rsidRDefault="00AA628C" w:rsidP="00AA628C">
            <w:pPr>
              <w:pStyle w:val="TableParagraph"/>
              <w:jc w:val="both"/>
              <w:rPr>
                <w:sz w:val="24"/>
                <w:szCs w:val="24"/>
                <w:lang w:eastAsia="zh-TW"/>
              </w:rPr>
            </w:pPr>
            <w:r w:rsidRPr="00786594">
              <w:rPr>
                <w:sz w:val="24"/>
                <w:szCs w:val="24"/>
                <w:lang w:eastAsia="zh-TW"/>
              </w:rPr>
              <w:t>內政部、</w:t>
            </w:r>
            <w:r w:rsidRPr="00786594">
              <w:rPr>
                <w:rFonts w:hint="eastAsia"/>
                <w:sz w:val="24"/>
                <w:szCs w:val="24"/>
                <w:lang w:eastAsia="zh-TW"/>
              </w:rPr>
              <w:t>國發會、各相關部會</w:t>
            </w:r>
          </w:p>
        </w:tc>
      </w:tr>
      <w:tr w:rsidR="00AA628C" w:rsidRPr="00786594" w:rsidTr="00275493">
        <w:trPr>
          <w:trHeight w:val="1125"/>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AA628C" w:rsidRPr="00786594" w:rsidRDefault="00AA628C" w:rsidP="00AB29C6">
            <w:pPr>
              <w:pStyle w:val="TableParagraph"/>
              <w:spacing w:before="5" w:line="220" w:lineRule="auto"/>
              <w:jc w:val="both"/>
              <w:rPr>
                <w:sz w:val="24"/>
                <w:szCs w:val="24"/>
                <w:lang w:eastAsia="zh-TW"/>
              </w:rPr>
            </w:pPr>
            <w:r w:rsidRPr="00786594">
              <w:rPr>
                <w:rFonts w:hint="eastAsia"/>
                <w:sz w:val="24"/>
                <w:szCs w:val="24"/>
                <w:lang w:eastAsia="zh-TW"/>
              </w:rPr>
              <w:t>1-3建立終身學習成效評估機制</w:t>
            </w:r>
          </w:p>
        </w:tc>
        <w:tc>
          <w:tcPr>
            <w:tcW w:w="3127" w:type="dxa"/>
            <w:tcBorders>
              <w:top w:val="single" w:sz="4" w:space="0" w:color="auto"/>
              <w:left w:val="single" w:sz="4" w:space="0" w:color="auto"/>
              <w:right w:val="single" w:sz="4" w:space="0" w:color="auto"/>
            </w:tcBorders>
            <w:hideMark/>
          </w:tcPr>
          <w:p w:rsidR="00AA628C" w:rsidRPr="00786594" w:rsidRDefault="00AA628C" w:rsidP="00AA628C">
            <w:pPr>
              <w:pStyle w:val="TableParagraph"/>
              <w:rPr>
                <w:sz w:val="24"/>
                <w:szCs w:val="24"/>
                <w:lang w:eastAsia="zh-TW"/>
              </w:rPr>
            </w:pPr>
            <w:r w:rsidRPr="00786594">
              <w:rPr>
                <w:rFonts w:hint="eastAsia"/>
                <w:sz w:val="24"/>
                <w:szCs w:val="24"/>
                <w:lang w:eastAsia="zh-TW"/>
              </w:rPr>
              <w:t>1-3-1完善終身學習成效評估指標</w:t>
            </w:r>
          </w:p>
        </w:tc>
        <w:tc>
          <w:tcPr>
            <w:tcW w:w="459"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right w:val="single" w:sz="4" w:space="0" w:color="auto"/>
            </w:tcBorders>
            <w:vAlign w:val="center"/>
          </w:tcPr>
          <w:p w:rsidR="00AA628C" w:rsidRPr="00786594" w:rsidRDefault="00AA628C" w:rsidP="00AA628C">
            <w:pPr>
              <w:pStyle w:val="TableParagraph"/>
              <w:spacing w:line="319" w:lineRule="exact"/>
              <w:jc w:val="both"/>
              <w:rPr>
                <w:sz w:val="24"/>
                <w:szCs w:val="24"/>
                <w:lang w:eastAsia="zh-TW"/>
              </w:rPr>
            </w:pPr>
            <w:r w:rsidRPr="00786594">
              <w:rPr>
                <w:sz w:val="24"/>
                <w:szCs w:val="24"/>
                <w:lang w:eastAsia="zh-TW"/>
              </w:rPr>
              <w:t>教育部</w:t>
            </w:r>
            <w:r w:rsidRPr="00786594">
              <w:rPr>
                <w:rFonts w:hint="eastAsia"/>
                <w:sz w:val="24"/>
                <w:szCs w:val="24"/>
                <w:lang w:eastAsia="zh-TW"/>
              </w:rPr>
              <w:t>(終身司)</w:t>
            </w:r>
          </w:p>
        </w:tc>
        <w:tc>
          <w:tcPr>
            <w:tcW w:w="1412" w:type="dxa"/>
            <w:tcBorders>
              <w:top w:val="single" w:sz="4" w:space="0" w:color="auto"/>
              <w:left w:val="single" w:sz="4" w:space="0" w:color="auto"/>
              <w:right w:val="single" w:sz="4" w:space="0" w:color="auto"/>
            </w:tcBorders>
            <w:vAlign w:val="center"/>
          </w:tcPr>
          <w:p w:rsidR="00AA628C" w:rsidRPr="00786594" w:rsidRDefault="00AA628C" w:rsidP="00AA628C">
            <w:pPr>
              <w:pStyle w:val="TableParagraph"/>
              <w:spacing w:line="287" w:lineRule="exact"/>
              <w:ind w:left="105"/>
              <w:jc w:val="both"/>
              <w:rPr>
                <w:sz w:val="24"/>
                <w:szCs w:val="24"/>
                <w:lang w:eastAsia="zh-TW"/>
              </w:rPr>
            </w:pPr>
            <w:r w:rsidRPr="00786594">
              <w:rPr>
                <w:rFonts w:hint="eastAsia"/>
                <w:sz w:val="24"/>
                <w:szCs w:val="24"/>
                <w:lang w:eastAsia="zh-TW"/>
              </w:rPr>
              <w:t>各相關部會</w:t>
            </w:r>
          </w:p>
        </w:tc>
      </w:tr>
      <w:tr w:rsidR="00AA628C" w:rsidRPr="00786594" w:rsidTr="00275493">
        <w:trPr>
          <w:trHeight w:val="139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3127" w:type="dxa"/>
            <w:tcBorders>
              <w:top w:val="single" w:sz="4" w:space="0" w:color="auto"/>
              <w:left w:val="single" w:sz="4" w:space="0" w:color="auto"/>
              <w:right w:val="single" w:sz="4" w:space="0" w:color="auto"/>
            </w:tcBorders>
            <w:hideMark/>
          </w:tcPr>
          <w:p w:rsidR="00AA628C" w:rsidRPr="00786594" w:rsidRDefault="00AA628C" w:rsidP="00AA628C">
            <w:pPr>
              <w:pStyle w:val="TableParagraph"/>
              <w:spacing w:line="287" w:lineRule="exact"/>
              <w:rPr>
                <w:sz w:val="24"/>
                <w:szCs w:val="24"/>
                <w:lang w:eastAsia="zh-TW"/>
              </w:rPr>
            </w:pPr>
            <w:r w:rsidRPr="00786594">
              <w:rPr>
                <w:rFonts w:hint="eastAsia"/>
                <w:sz w:val="24"/>
                <w:szCs w:val="24"/>
                <w:lang w:eastAsia="zh-TW"/>
              </w:rPr>
              <w:t>1-3-2表揚終身學習成效績優單位</w:t>
            </w:r>
          </w:p>
        </w:tc>
        <w:tc>
          <w:tcPr>
            <w:tcW w:w="459"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right w:val="single" w:sz="4" w:space="0" w:color="auto"/>
            </w:tcBorders>
            <w:vAlign w:val="center"/>
          </w:tcPr>
          <w:p w:rsidR="00AA628C" w:rsidRPr="00786594" w:rsidRDefault="00AA628C" w:rsidP="00AA628C">
            <w:pPr>
              <w:pStyle w:val="TableParagraph"/>
              <w:spacing w:line="287" w:lineRule="exact"/>
              <w:jc w:val="both"/>
              <w:rPr>
                <w:sz w:val="24"/>
                <w:szCs w:val="24"/>
                <w:lang w:eastAsia="zh-TW"/>
              </w:rPr>
            </w:pPr>
            <w:r w:rsidRPr="00786594">
              <w:rPr>
                <w:sz w:val="24"/>
                <w:szCs w:val="24"/>
                <w:lang w:eastAsia="zh-TW"/>
              </w:rPr>
              <w:t>教育部</w:t>
            </w:r>
            <w:r w:rsidRPr="00786594">
              <w:rPr>
                <w:rFonts w:hint="eastAsia"/>
                <w:sz w:val="24"/>
                <w:szCs w:val="24"/>
                <w:lang w:eastAsia="zh-TW"/>
              </w:rPr>
              <w:t>(終身司)</w:t>
            </w:r>
          </w:p>
        </w:tc>
        <w:tc>
          <w:tcPr>
            <w:tcW w:w="1412" w:type="dxa"/>
            <w:tcBorders>
              <w:top w:val="single" w:sz="4" w:space="0" w:color="auto"/>
              <w:left w:val="single" w:sz="4" w:space="0" w:color="auto"/>
              <w:right w:val="single" w:sz="4" w:space="0" w:color="auto"/>
            </w:tcBorders>
            <w:vAlign w:val="center"/>
          </w:tcPr>
          <w:p w:rsidR="00AA628C" w:rsidRPr="00786594" w:rsidRDefault="00AA628C" w:rsidP="00AA628C">
            <w:pPr>
              <w:pStyle w:val="TableParagraph"/>
              <w:spacing w:line="282" w:lineRule="exact"/>
              <w:ind w:left="105"/>
              <w:jc w:val="both"/>
              <w:rPr>
                <w:sz w:val="24"/>
                <w:szCs w:val="24"/>
                <w:lang w:eastAsia="zh-TW"/>
              </w:rPr>
            </w:pPr>
          </w:p>
        </w:tc>
      </w:tr>
      <w:tr w:rsidR="001828C4" w:rsidRPr="00786594" w:rsidTr="00275493">
        <w:trPr>
          <w:trHeight w:val="480"/>
        </w:trPr>
        <w:tc>
          <w:tcPr>
            <w:tcW w:w="1413" w:type="dxa"/>
            <w:vMerge w:val="restart"/>
            <w:tcBorders>
              <w:top w:val="single" w:sz="4" w:space="0" w:color="auto"/>
              <w:left w:val="single" w:sz="4" w:space="0" w:color="auto"/>
              <w:bottom w:val="single" w:sz="4" w:space="0" w:color="auto"/>
              <w:right w:val="single" w:sz="4" w:space="0" w:color="auto"/>
            </w:tcBorders>
            <w:hideMark/>
          </w:tcPr>
          <w:p w:rsidR="001828C4" w:rsidRPr="00786594" w:rsidRDefault="00742F89" w:rsidP="00742F89">
            <w:pPr>
              <w:pStyle w:val="TableParagraph"/>
              <w:ind w:left="240" w:hangingChars="100" w:hanging="240"/>
              <w:rPr>
                <w:sz w:val="24"/>
                <w:szCs w:val="24"/>
                <w:lang w:eastAsia="zh-TW"/>
              </w:rPr>
            </w:pPr>
            <w:r w:rsidRPr="00786594">
              <w:rPr>
                <w:rFonts w:hint="eastAsia"/>
                <w:sz w:val="24"/>
                <w:szCs w:val="24"/>
                <w:lang w:eastAsia="zh-TW"/>
              </w:rPr>
              <w:t>2.</w:t>
            </w:r>
            <w:r w:rsidR="001828C4" w:rsidRPr="00786594">
              <w:rPr>
                <w:rFonts w:hint="eastAsia"/>
                <w:sz w:val="24"/>
                <w:szCs w:val="24"/>
                <w:lang w:eastAsia="zh-TW"/>
              </w:rPr>
              <w:t>培</w:t>
            </w:r>
            <w:r w:rsidR="006A6444" w:rsidRPr="00786594">
              <w:rPr>
                <w:rFonts w:hint="eastAsia"/>
                <w:sz w:val="24"/>
                <w:szCs w:val="24"/>
                <w:lang w:eastAsia="zh-TW"/>
              </w:rPr>
              <w:t>養</w:t>
            </w:r>
            <w:r w:rsidR="001828C4" w:rsidRPr="00786594">
              <w:rPr>
                <w:rFonts w:hint="eastAsia"/>
                <w:sz w:val="24"/>
                <w:szCs w:val="24"/>
                <w:lang w:eastAsia="zh-TW"/>
              </w:rPr>
              <w:t>專業人才</w:t>
            </w:r>
          </w:p>
        </w:tc>
        <w:tc>
          <w:tcPr>
            <w:tcW w:w="1134" w:type="dxa"/>
            <w:vMerge w:val="restart"/>
            <w:tcBorders>
              <w:top w:val="single" w:sz="4" w:space="0" w:color="auto"/>
              <w:left w:val="single" w:sz="4" w:space="0" w:color="auto"/>
              <w:bottom w:val="single" w:sz="4" w:space="0" w:color="auto"/>
              <w:right w:val="single" w:sz="4" w:space="0" w:color="auto"/>
            </w:tcBorders>
          </w:tcPr>
          <w:p w:rsidR="001828C4" w:rsidRPr="00786594" w:rsidRDefault="001828C4" w:rsidP="0092105C">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2-1培</w:t>
            </w:r>
            <w:r w:rsidR="00247195">
              <w:rPr>
                <w:rFonts w:ascii="標楷體" w:eastAsia="標楷體" w:hAnsi="標楷體" w:hint="eastAsia"/>
                <w:sz w:val="24"/>
                <w:szCs w:val="24"/>
                <w:lang w:eastAsia="zh-TW"/>
              </w:rPr>
              <w:t>養</w:t>
            </w:r>
            <w:r w:rsidRPr="00786594">
              <w:rPr>
                <w:rFonts w:ascii="標楷體" w:eastAsia="標楷體" w:hAnsi="標楷體" w:hint="eastAsia"/>
                <w:sz w:val="24"/>
                <w:szCs w:val="24"/>
                <w:lang w:eastAsia="zh-TW"/>
              </w:rPr>
              <w:t>各類終身</w:t>
            </w:r>
            <w:r w:rsidR="00247195">
              <w:rPr>
                <w:rFonts w:ascii="標楷體" w:eastAsia="標楷體" w:hAnsi="標楷體" w:hint="eastAsia"/>
                <w:sz w:val="24"/>
                <w:szCs w:val="24"/>
                <w:lang w:eastAsia="zh-TW"/>
              </w:rPr>
              <w:t>學習專業人員</w:t>
            </w:r>
          </w:p>
          <w:p w:rsidR="001828C4" w:rsidRPr="00786594" w:rsidRDefault="001828C4" w:rsidP="0092105C">
            <w:pPr>
              <w:pStyle w:val="TableParagraph"/>
              <w:spacing w:line="287" w:lineRule="exact"/>
              <w:ind w:left="107"/>
              <w:rPr>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1828C4" w:rsidRPr="00786594" w:rsidRDefault="001828C4" w:rsidP="0092105C">
            <w:pPr>
              <w:pStyle w:val="TableParagraph"/>
              <w:spacing w:line="282" w:lineRule="exact"/>
              <w:rPr>
                <w:sz w:val="24"/>
                <w:szCs w:val="24"/>
                <w:lang w:eastAsia="zh-TW"/>
              </w:rPr>
            </w:pPr>
            <w:r w:rsidRPr="00786594">
              <w:rPr>
                <w:rFonts w:hint="eastAsia"/>
                <w:sz w:val="24"/>
                <w:szCs w:val="24"/>
                <w:lang w:eastAsia="zh-TW"/>
              </w:rPr>
              <w:t>2-1-1</w:t>
            </w:r>
            <w:proofErr w:type="gramStart"/>
            <w:r w:rsidR="00497F0A" w:rsidRPr="00786594">
              <w:rPr>
                <w:rFonts w:hint="eastAsia"/>
                <w:sz w:val="24"/>
                <w:szCs w:val="24"/>
                <w:lang w:eastAsia="zh-TW"/>
              </w:rPr>
              <w:t>研</w:t>
            </w:r>
            <w:proofErr w:type="gramEnd"/>
            <w:r w:rsidR="00497F0A" w:rsidRPr="00786594">
              <w:rPr>
                <w:rFonts w:hint="eastAsia"/>
                <w:sz w:val="24"/>
                <w:szCs w:val="24"/>
                <w:lang w:eastAsia="zh-TW"/>
              </w:rPr>
              <w:t>議</w:t>
            </w:r>
            <w:r w:rsidR="00CF139F" w:rsidRPr="00786594">
              <w:rPr>
                <w:rFonts w:hint="eastAsia"/>
                <w:sz w:val="24"/>
                <w:szCs w:val="24"/>
                <w:lang w:eastAsia="zh-TW"/>
              </w:rPr>
              <w:t>逐步</w:t>
            </w:r>
            <w:r w:rsidR="00497F0A" w:rsidRPr="00786594">
              <w:rPr>
                <w:rFonts w:hint="eastAsia"/>
                <w:sz w:val="24"/>
                <w:szCs w:val="24"/>
                <w:lang w:eastAsia="zh-TW"/>
              </w:rPr>
              <w:t>建立</w:t>
            </w:r>
            <w:r w:rsidRPr="00786594">
              <w:rPr>
                <w:rFonts w:hint="eastAsia"/>
                <w:sz w:val="24"/>
                <w:szCs w:val="24"/>
                <w:lang w:eastAsia="zh-TW"/>
              </w:rPr>
              <w:t>終身教育</w:t>
            </w:r>
            <w:r w:rsidR="00CF139F" w:rsidRPr="00786594">
              <w:rPr>
                <w:rFonts w:hint="eastAsia"/>
                <w:sz w:val="24"/>
                <w:szCs w:val="24"/>
                <w:lang w:eastAsia="zh-TW"/>
              </w:rPr>
              <w:t>專業人員認證制度</w:t>
            </w:r>
          </w:p>
        </w:tc>
        <w:tc>
          <w:tcPr>
            <w:tcW w:w="459" w:type="dxa"/>
            <w:tcBorders>
              <w:left w:val="single" w:sz="4" w:space="0" w:color="auto"/>
              <w:right w:val="single" w:sz="4" w:space="0" w:color="auto"/>
            </w:tcBorders>
            <w:shd w:val="clear" w:color="auto" w:fill="auto"/>
            <w:vAlign w:val="center"/>
          </w:tcPr>
          <w:p w:rsidR="001828C4" w:rsidRPr="00786594" w:rsidRDefault="001828C4" w:rsidP="0092105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1828C4" w:rsidRPr="00786594" w:rsidRDefault="001828C4" w:rsidP="0092105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1828C4" w:rsidRPr="00786594" w:rsidRDefault="001828C4" w:rsidP="0092105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1828C4" w:rsidRPr="00786594" w:rsidRDefault="001828C4" w:rsidP="0092105C">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1828C4" w:rsidRPr="00786594" w:rsidRDefault="00AA628C" w:rsidP="00275493">
            <w:pPr>
              <w:pStyle w:val="TableParagraph"/>
              <w:spacing w:line="282" w:lineRule="exact"/>
              <w:jc w:val="both"/>
              <w:rPr>
                <w:sz w:val="24"/>
                <w:szCs w:val="24"/>
                <w:lang w:eastAsia="zh-TW"/>
              </w:rPr>
            </w:pPr>
            <w:r w:rsidRPr="00786594">
              <w:rPr>
                <w:sz w:val="24"/>
                <w:szCs w:val="24"/>
                <w:lang w:eastAsia="zh-TW"/>
              </w:rPr>
              <w:t>教育部</w:t>
            </w:r>
            <w:r w:rsidRPr="00786594">
              <w:rPr>
                <w:rFonts w:hint="eastAsia"/>
                <w:sz w:val="24"/>
                <w:szCs w:val="24"/>
                <w:lang w:eastAsia="zh-TW"/>
              </w:rPr>
              <w:t>(終身司)</w:t>
            </w:r>
          </w:p>
        </w:tc>
        <w:tc>
          <w:tcPr>
            <w:tcW w:w="1412" w:type="dxa"/>
            <w:tcBorders>
              <w:top w:val="single" w:sz="4" w:space="0" w:color="auto"/>
              <w:left w:val="single" w:sz="4" w:space="0" w:color="auto"/>
              <w:bottom w:val="single" w:sz="4" w:space="0" w:color="auto"/>
              <w:right w:val="single" w:sz="4" w:space="0" w:color="auto"/>
            </w:tcBorders>
            <w:vAlign w:val="center"/>
          </w:tcPr>
          <w:p w:rsidR="001828C4" w:rsidRPr="00786594" w:rsidRDefault="001828C4" w:rsidP="00275493">
            <w:pPr>
              <w:pStyle w:val="TableParagraph"/>
              <w:spacing w:line="282" w:lineRule="exact"/>
              <w:ind w:left="105"/>
              <w:jc w:val="both"/>
              <w:rPr>
                <w:sz w:val="24"/>
                <w:szCs w:val="24"/>
                <w:lang w:eastAsia="zh-TW"/>
              </w:rPr>
            </w:pPr>
          </w:p>
        </w:tc>
      </w:tr>
      <w:tr w:rsidR="001828C4" w:rsidRPr="00786594" w:rsidTr="00275493">
        <w:trPr>
          <w:trHeight w:val="47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1828C4" w:rsidRPr="00786594" w:rsidRDefault="001828C4" w:rsidP="0092105C">
            <w:pPr>
              <w:rPr>
                <w:rFonts w:ascii="標楷體" w:eastAsia="標楷體" w:hAnsi="標楷體" w:cs="標楷體"/>
                <w:sz w:val="24"/>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28C4" w:rsidRPr="00786594" w:rsidRDefault="001828C4" w:rsidP="0092105C">
            <w:pPr>
              <w:rPr>
                <w:rFonts w:ascii="標楷體" w:eastAsia="標楷體" w:hAnsi="標楷體" w:cs="標楷體"/>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1828C4" w:rsidRPr="00786594" w:rsidRDefault="001828C4" w:rsidP="0092105C">
            <w:pPr>
              <w:pStyle w:val="TableParagraph"/>
              <w:spacing w:line="282" w:lineRule="exact"/>
              <w:rPr>
                <w:sz w:val="24"/>
                <w:szCs w:val="24"/>
                <w:lang w:eastAsia="zh-TW"/>
              </w:rPr>
            </w:pPr>
            <w:r w:rsidRPr="00786594">
              <w:rPr>
                <w:rFonts w:hint="eastAsia"/>
                <w:sz w:val="24"/>
                <w:szCs w:val="24"/>
                <w:lang w:eastAsia="zh-TW"/>
              </w:rPr>
              <w:t>2-1-</w:t>
            </w:r>
            <w:r w:rsidR="00447BEE" w:rsidRPr="00786594">
              <w:rPr>
                <w:rFonts w:hint="eastAsia"/>
                <w:sz w:val="24"/>
                <w:szCs w:val="24"/>
                <w:lang w:eastAsia="zh-TW"/>
              </w:rPr>
              <w:t>2</w:t>
            </w:r>
            <w:r w:rsidRPr="00786594">
              <w:rPr>
                <w:rFonts w:hint="eastAsia"/>
                <w:sz w:val="24"/>
                <w:szCs w:val="24"/>
                <w:lang w:eastAsia="zh-TW"/>
              </w:rPr>
              <w:t>培</w:t>
            </w:r>
            <w:r w:rsidR="00CF139F" w:rsidRPr="00786594">
              <w:rPr>
                <w:rFonts w:hint="eastAsia"/>
                <w:sz w:val="24"/>
                <w:szCs w:val="24"/>
                <w:lang w:eastAsia="zh-TW"/>
              </w:rPr>
              <w:t>訓</w:t>
            </w:r>
            <w:r w:rsidR="001322C0" w:rsidRPr="00786594">
              <w:rPr>
                <w:rFonts w:hint="eastAsia"/>
                <w:sz w:val="24"/>
                <w:szCs w:val="24"/>
                <w:lang w:eastAsia="zh-TW"/>
              </w:rPr>
              <w:t>公私部門</w:t>
            </w:r>
            <w:r w:rsidRPr="00786594">
              <w:rPr>
                <w:rFonts w:hint="eastAsia"/>
                <w:sz w:val="24"/>
                <w:szCs w:val="24"/>
                <w:lang w:eastAsia="zh-TW"/>
              </w:rPr>
              <w:t>終身教育推動人才</w:t>
            </w:r>
          </w:p>
        </w:tc>
        <w:tc>
          <w:tcPr>
            <w:tcW w:w="459" w:type="dxa"/>
            <w:tcBorders>
              <w:left w:val="single" w:sz="4" w:space="0" w:color="auto"/>
              <w:right w:val="single" w:sz="4" w:space="0" w:color="auto"/>
            </w:tcBorders>
            <w:shd w:val="clear" w:color="auto" w:fill="auto"/>
            <w:vAlign w:val="center"/>
          </w:tcPr>
          <w:p w:rsidR="001828C4" w:rsidRPr="00786594" w:rsidRDefault="001828C4" w:rsidP="0092105C">
            <w:pPr>
              <w:pStyle w:val="TableParagraph"/>
              <w:ind w:left="106"/>
              <w:jc w:val="both"/>
              <w:rPr>
                <w:sz w:val="24"/>
                <w:szCs w:val="24"/>
                <w:lang w:eastAsia="zh-TW"/>
              </w:rPr>
            </w:pPr>
          </w:p>
        </w:tc>
        <w:tc>
          <w:tcPr>
            <w:tcW w:w="460" w:type="dxa"/>
            <w:tcBorders>
              <w:left w:val="single" w:sz="4" w:space="0" w:color="auto"/>
              <w:right w:val="single" w:sz="4" w:space="0" w:color="auto"/>
            </w:tcBorders>
            <w:shd w:val="clear" w:color="auto" w:fill="auto"/>
            <w:vAlign w:val="center"/>
          </w:tcPr>
          <w:p w:rsidR="001828C4" w:rsidRPr="00786594" w:rsidRDefault="001828C4" w:rsidP="0092105C">
            <w:pPr>
              <w:pStyle w:val="TableParagraph"/>
              <w:ind w:left="106"/>
              <w:jc w:val="both"/>
              <w:rPr>
                <w:sz w:val="24"/>
                <w:szCs w:val="24"/>
                <w:lang w:eastAsia="zh-TW"/>
              </w:rPr>
            </w:pPr>
          </w:p>
        </w:tc>
        <w:tc>
          <w:tcPr>
            <w:tcW w:w="460" w:type="dxa"/>
            <w:tcBorders>
              <w:left w:val="single" w:sz="4" w:space="0" w:color="auto"/>
              <w:right w:val="single" w:sz="4" w:space="0" w:color="auto"/>
            </w:tcBorders>
            <w:shd w:val="clear" w:color="auto" w:fill="auto"/>
            <w:vAlign w:val="center"/>
          </w:tcPr>
          <w:p w:rsidR="001828C4" w:rsidRPr="00786594" w:rsidRDefault="001828C4" w:rsidP="0092105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1828C4" w:rsidRPr="00786594" w:rsidRDefault="001828C4" w:rsidP="0092105C">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1828C4" w:rsidRPr="00786594" w:rsidRDefault="00AA628C" w:rsidP="00275493">
            <w:pPr>
              <w:pStyle w:val="TableParagraph"/>
              <w:spacing w:line="282" w:lineRule="exact"/>
              <w:jc w:val="both"/>
              <w:rPr>
                <w:sz w:val="24"/>
                <w:szCs w:val="24"/>
                <w:lang w:eastAsia="zh-TW"/>
              </w:rPr>
            </w:pPr>
            <w:r w:rsidRPr="00786594">
              <w:rPr>
                <w:sz w:val="24"/>
                <w:szCs w:val="24"/>
                <w:lang w:eastAsia="zh-TW"/>
              </w:rPr>
              <w:t>教育部</w:t>
            </w:r>
            <w:r w:rsidRPr="00786594">
              <w:rPr>
                <w:rFonts w:hint="eastAsia"/>
                <w:sz w:val="24"/>
                <w:szCs w:val="24"/>
                <w:lang w:eastAsia="zh-TW"/>
              </w:rPr>
              <w:t>(終身司)</w:t>
            </w:r>
          </w:p>
        </w:tc>
        <w:tc>
          <w:tcPr>
            <w:tcW w:w="1412" w:type="dxa"/>
            <w:tcBorders>
              <w:top w:val="single" w:sz="4" w:space="0" w:color="auto"/>
              <w:left w:val="single" w:sz="4" w:space="0" w:color="auto"/>
              <w:bottom w:val="single" w:sz="4" w:space="0" w:color="auto"/>
              <w:right w:val="single" w:sz="4" w:space="0" w:color="auto"/>
            </w:tcBorders>
            <w:vAlign w:val="center"/>
          </w:tcPr>
          <w:p w:rsidR="001828C4" w:rsidRPr="00786594" w:rsidRDefault="001322C0" w:rsidP="00275493">
            <w:pPr>
              <w:pStyle w:val="TableParagraph"/>
              <w:spacing w:line="282" w:lineRule="exact"/>
              <w:jc w:val="both"/>
              <w:rPr>
                <w:sz w:val="24"/>
                <w:szCs w:val="24"/>
                <w:lang w:eastAsia="zh-TW"/>
              </w:rPr>
            </w:pPr>
            <w:r w:rsidRPr="00786594">
              <w:rPr>
                <w:rFonts w:hint="eastAsia"/>
                <w:sz w:val="24"/>
                <w:szCs w:val="24"/>
                <w:lang w:eastAsia="zh-TW"/>
              </w:rPr>
              <w:t>各相關部會</w:t>
            </w:r>
          </w:p>
        </w:tc>
      </w:tr>
      <w:tr w:rsidR="0052310A" w:rsidRPr="00786594" w:rsidTr="001E19EC">
        <w:trPr>
          <w:trHeight w:val="844"/>
        </w:trPr>
        <w:tc>
          <w:tcPr>
            <w:tcW w:w="1413" w:type="dxa"/>
            <w:vMerge/>
            <w:tcBorders>
              <w:top w:val="single" w:sz="4" w:space="0" w:color="auto"/>
              <w:left w:val="single" w:sz="4" w:space="0" w:color="auto"/>
              <w:bottom w:val="single" w:sz="4" w:space="0" w:color="auto"/>
              <w:right w:val="single" w:sz="4" w:space="0" w:color="auto"/>
            </w:tcBorders>
            <w:vAlign w:val="center"/>
          </w:tcPr>
          <w:p w:rsidR="0052310A" w:rsidRPr="00786594" w:rsidRDefault="0052310A" w:rsidP="0092105C">
            <w:pPr>
              <w:rPr>
                <w:rFonts w:ascii="標楷體" w:eastAsia="標楷體" w:hAnsi="標楷體" w:cs="標楷體"/>
                <w:szCs w:val="24"/>
              </w:rPr>
            </w:pPr>
          </w:p>
        </w:tc>
        <w:tc>
          <w:tcPr>
            <w:tcW w:w="1134" w:type="dxa"/>
            <w:vMerge w:val="restart"/>
            <w:tcBorders>
              <w:top w:val="single" w:sz="4" w:space="0" w:color="auto"/>
              <w:left w:val="single" w:sz="4" w:space="0" w:color="auto"/>
              <w:right w:val="single" w:sz="4" w:space="0" w:color="auto"/>
            </w:tcBorders>
          </w:tcPr>
          <w:p w:rsidR="0052310A" w:rsidRPr="00786594" w:rsidRDefault="0052310A" w:rsidP="00AB29C6">
            <w:pPr>
              <w:pStyle w:val="TableParagraph"/>
              <w:spacing w:before="5" w:line="220" w:lineRule="auto"/>
              <w:jc w:val="both"/>
              <w:rPr>
                <w:sz w:val="24"/>
                <w:szCs w:val="24"/>
                <w:lang w:eastAsia="zh-TW"/>
              </w:rPr>
            </w:pPr>
            <w:r w:rsidRPr="00786594">
              <w:rPr>
                <w:rFonts w:hint="eastAsia"/>
                <w:sz w:val="24"/>
                <w:szCs w:val="24"/>
                <w:lang w:eastAsia="zh-TW"/>
              </w:rPr>
              <w:t>2-2</w:t>
            </w:r>
            <w:r w:rsidR="00447BEE" w:rsidRPr="00786594">
              <w:rPr>
                <w:rFonts w:hint="eastAsia"/>
                <w:sz w:val="24"/>
                <w:szCs w:val="24"/>
                <w:lang w:eastAsia="zh-TW"/>
              </w:rPr>
              <w:t>提升</w:t>
            </w:r>
            <w:r w:rsidRPr="00786594">
              <w:rPr>
                <w:rFonts w:hint="eastAsia"/>
                <w:sz w:val="24"/>
                <w:szCs w:val="24"/>
                <w:lang w:eastAsia="zh-TW"/>
              </w:rPr>
              <w:t>各類專業人員</w:t>
            </w:r>
            <w:r w:rsidR="00A307D9" w:rsidRPr="00786594">
              <w:rPr>
                <w:rFonts w:hint="eastAsia"/>
                <w:sz w:val="24"/>
                <w:szCs w:val="24"/>
                <w:lang w:eastAsia="zh-TW"/>
              </w:rPr>
              <w:t>的</w:t>
            </w:r>
            <w:r w:rsidR="00247195" w:rsidRPr="00786594">
              <w:rPr>
                <w:rFonts w:hint="eastAsia"/>
                <w:sz w:val="24"/>
                <w:szCs w:val="24"/>
                <w:lang w:eastAsia="zh-TW"/>
              </w:rPr>
              <w:t>終身學習</w:t>
            </w:r>
            <w:r w:rsidRPr="00786594">
              <w:rPr>
                <w:rFonts w:hint="eastAsia"/>
                <w:sz w:val="24"/>
                <w:szCs w:val="24"/>
                <w:lang w:eastAsia="zh-TW"/>
              </w:rPr>
              <w:t>素養</w:t>
            </w:r>
          </w:p>
        </w:tc>
        <w:tc>
          <w:tcPr>
            <w:tcW w:w="3127" w:type="dxa"/>
            <w:tcBorders>
              <w:top w:val="single" w:sz="4" w:space="0" w:color="auto"/>
              <w:left w:val="single" w:sz="4" w:space="0" w:color="auto"/>
              <w:bottom w:val="single" w:sz="4" w:space="0" w:color="auto"/>
              <w:right w:val="single" w:sz="4" w:space="0" w:color="auto"/>
            </w:tcBorders>
          </w:tcPr>
          <w:p w:rsidR="0052310A" w:rsidRPr="00786594" w:rsidRDefault="0052310A" w:rsidP="0092105C">
            <w:pPr>
              <w:rPr>
                <w:rFonts w:ascii="標楷體" w:eastAsia="標楷體" w:hAnsi="標楷體"/>
                <w:szCs w:val="24"/>
                <w:lang w:eastAsia="zh-TW"/>
              </w:rPr>
            </w:pPr>
            <w:r w:rsidRPr="00786594">
              <w:rPr>
                <w:rFonts w:ascii="標楷體" w:eastAsia="標楷體" w:hAnsi="標楷體" w:hint="eastAsia"/>
                <w:sz w:val="24"/>
                <w:szCs w:val="24"/>
                <w:lang w:eastAsia="zh-TW"/>
              </w:rPr>
              <w:t>2-2-1</w:t>
            </w:r>
            <w:r w:rsidR="00447BEE" w:rsidRPr="00786594">
              <w:rPr>
                <w:rFonts w:ascii="標楷體" w:eastAsia="標楷體" w:hAnsi="標楷體" w:hint="eastAsia"/>
                <w:sz w:val="24"/>
                <w:szCs w:val="24"/>
                <w:lang w:eastAsia="zh-TW"/>
              </w:rPr>
              <w:t>提升</w:t>
            </w:r>
            <w:r w:rsidRPr="00786594">
              <w:rPr>
                <w:rFonts w:ascii="標楷體" w:eastAsia="標楷體" w:hAnsi="標楷體" w:hint="eastAsia"/>
                <w:sz w:val="24"/>
                <w:szCs w:val="24"/>
                <w:lang w:eastAsia="zh-TW"/>
              </w:rPr>
              <w:t>各級學校教師</w:t>
            </w:r>
            <w:r w:rsidR="00B87645" w:rsidRPr="00786594">
              <w:rPr>
                <w:rFonts w:ascii="標楷體" w:eastAsia="標楷體" w:hAnsi="標楷體" w:hint="eastAsia"/>
                <w:sz w:val="24"/>
                <w:szCs w:val="24"/>
                <w:lang w:eastAsia="zh-TW"/>
              </w:rPr>
              <w:t>推展</w:t>
            </w:r>
            <w:r w:rsidRPr="00786594">
              <w:rPr>
                <w:rFonts w:ascii="標楷體" w:eastAsia="標楷體" w:hAnsi="標楷體" w:hint="eastAsia"/>
                <w:sz w:val="24"/>
                <w:szCs w:val="24"/>
                <w:lang w:eastAsia="zh-TW"/>
              </w:rPr>
              <w:t>終身學習專業能力</w:t>
            </w:r>
          </w:p>
        </w:tc>
        <w:tc>
          <w:tcPr>
            <w:tcW w:w="459" w:type="dxa"/>
            <w:tcBorders>
              <w:left w:val="single" w:sz="4" w:space="0" w:color="auto"/>
              <w:right w:val="single" w:sz="4" w:space="0" w:color="auto"/>
            </w:tcBorders>
            <w:shd w:val="clear" w:color="auto" w:fill="auto"/>
            <w:vAlign w:val="center"/>
          </w:tcPr>
          <w:p w:rsidR="0052310A" w:rsidRPr="00786594" w:rsidRDefault="0052310A" w:rsidP="0092105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52310A" w:rsidRPr="00786594" w:rsidRDefault="0052310A" w:rsidP="0092105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52310A" w:rsidRPr="00786594" w:rsidRDefault="0052310A" w:rsidP="0092105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52310A" w:rsidRPr="00786594" w:rsidRDefault="0052310A" w:rsidP="0092105C">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52310A" w:rsidRPr="00786594" w:rsidRDefault="00AA628C" w:rsidP="00275493">
            <w:pPr>
              <w:jc w:val="both"/>
              <w:rPr>
                <w:rFonts w:ascii="標楷體" w:eastAsia="標楷體" w:hAnsi="標楷體" w:cs="細明體"/>
                <w:szCs w:val="24"/>
                <w:lang w:eastAsia="zh-TW"/>
              </w:rPr>
            </w:pPr>
            <w:r w:rsidRPr="00786594">
              <w:rPr>
                <w:rFonts w:ascii="標楷體" w:eastAsia="標楷體" w:hAnsi="標楷體"/>
                <w:sz w:val="24"/>
                <w:szCs w:val="24"/>
                <w:lang w:eastAsia="zh-TW"/>
              </w:rPr>
              <w:t>教育部</w:t>
            </w:r>
            <w:r w:rsidRPr="00786594">
              <w:rPr>
                <w:rFonts w:ascii="標楷體" w:eastAsia="標楷體" w:hAnsi="標楷體" w:hint="eastAsia"/>
                <w:sz w:val="24"/>
                <w:szCs w:val="24"/>
                <w:lang w:eastAsia="zh-TW"/>
              </w:rPr>
              <w:t>(師藝司、國教署、高教司、技職司)</w:t>
            </w:r>
          </w:p>
        </w:tc>
        <w:tc>
          <w:tcPr>
            <w:tcW w:w="1412" w:type="dxa"/>
            <w:tcBorders>
              <w:top w:val="single" w:sz="4" w:space="0" w:color="auto"/>
              <w:left w:val="single" w:sz="4" w:space="0" w:color="auto"/>
              <w:bottom w:val="single" w:sz="4" w:space="0" w:color="auto"/>
              <w:right w:val="single" w:sz="4" w:space="0" w:color="auto"/>
            </w:tcBorders>
            <w:vAlign w:val="center"/>
          </w:tcPr>
          <w:p w:rsidR="0052310A" w:rsidRPr="00786594" w:rsidRDefault="0052310A" w:rsidP="00275493">
            <w:pPr>
              <w:jc w:val="both"/>
              <w:rPr>
                <w:rFonts w:ascii="標楷體" w:eastAsia="標楷體" w:hAnsi="標楷體"/>
                <w:szCs w:val="24"/>
                <w:lang w:eastAsia="zh-TW"/>
              </w:rPr>
            </w:pPr>
          </w:p>
        </w:tc>
      </w:tr>
      <w:tr w:rsidR="00AA628C" w:rsidRPr="00786594" w:rsidTr="001E19EC">
        <w:trPr>
          <w:trHeight w:val="813"/>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1134" w:type="dxa"/>
            <w:vMerge/>
            <w:tcBorders>
              <w:left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AA628C" w:rsidRPr="00786594" w:rsidRDefault="00AA628C" w:rsidP="00AA628C">
            <w:pPr>
              <w:rPr>
                <w:rFonts w:ascii="標楷體" w:eastAsia="標楷體" w:hAnsi="標楷體"/>
                <w:sz w:val="24"/>
                <w:szCs w:val="24"/>
                <w:lang w:eastAsia="zh-TW"/>
              </w:rPr>
            </w:pPr>
            <w:r w:rsidRPr="00786594">
              <w:rPr>
                <w:rFonts w:ascii="標楷體" w:eastAsia="標楷體" w:hAnsi="標楷體" w:hint="eastAsia"/>
                <w:sz w:val="24"/>
                <w:szCs w:val="24"/>
                <w:lang w:eastAsia="zh-TW"/>
              </w:rPr>
              <w:t>2-2-</w:t>
            </w:r>
            <w:r w:rsidR="00AC5696">
              <w:rPr>
                <w:rFonts w:ascii="標楷體" w:eastAsia="標楷體" w:hAnsi="標楷體" w:hint="eastAsia"/>
                <w:sz w:val="24"/>
                <w:szCs w:val="24"/>
                <w:lang w:eastAsia="zh-TW"/>
              </w:rPr>
              <w:t>2鼓勵</w:t>
            </w:r>
            <w:r w:rsidRPr="00786594">
              <w:rPr>
                <w:rFonts w:ascii="標楷體" w:eastAsia="標楷體" w:hAnsi="標楷體" w:hint="eastAsia"/>
                <w:sz w:val="24"/>
                <w:szCs w:val="24"/>
                <w:lang w:eastAsia="zh-TW"/>
              </w:rPr>
              <w:t>專業團體透過網站提供新知訊息</w:t>
            </w:r>
          </w:p>
        </w:tc>
        <w:tc>
          <w:tcPr>
            <w:tcW w:w="459"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AA628C" w:rsidRPr="00786594" w:rsidRDefault="00AA628C" w:rsidP="00AA628C">
            <w:pPr>
              <w:jc w:val="both"/>
              <w:rPr>
                <w:rFonts w:ascii="標楷體" w:eastAsia="標楷體" w:hAnsi="標楷體"/>
                <w:sz w:val="24"/>
                <w:szCs w:val="24"/>
              </w:rPr>
            </w:pPr>
            <w:r w:rsidRPr="00786594">
              <w:rPr>
                <w:rFonts w:ascii="標楷體" w:eastAsia="標楷體" w:hAnsi="標楷體"/>
                <w:sz w:val="24"/>
                <w:szCs w:val="24"/>
                <w:lang w:eastAsia="zh-TW"/>
              </w:rPr>
              <w:t>教育部</w:t>
            </w:r>
            <w:r w:rsidRPr="00786594">
              <w:rPr>
                <w:rFonts w:ascii="標楷體" w:eastAsia="標楷體" w:hAnsi="標楷體" w:hint="eastAsia"/>
                <w:sz w:val="24"/>
                <w:szCs w:val="24"/>
                <w:lang w:eastAsia="zh-TW"/>
              </w:rPr>
              <w:t>(終身司)</w:t>
            </w:r>
          </w:p>
        </w:tc>
        <w:tc>
          <w:tcPr>
            <w:tcW w:w="1412" w:type="dxa"/>
            <w:tcBorders>
              <w:top w:val="single" w:sz="4" w:space="0" w:color="auto"/>
              <w:left w:val="single" w:sz="4" w:space="0" w:color="auto"/>
              <w:bottom w:val="single" w:sz="4" w:space="0" w:color="auto"/>
              <w:right w:val="single" w:sz="4" w:space="0" w:color="auto"/>
            </w:tcBorders>
            <w:vAlign w:val="center"/>
          </w:tcPr>
          <w:p w:rsidR="00AA628C" w:rsidRPr="00786594" w:rsidRDefault="00AA628C" w:rsidP="00AA628C">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各相關部會</w:t>
            </w:r>
          </w:p>
        </w:tc>
      </w:tr>
      <w:tr w:rsidR="00AA628C" w:rsidRPr="00786594" w:rsidTr="00E50AE4">
        <w:trPr>
          <w:trHeight w:val="75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1134" w:type="dxa"/>
            <w:vMerge/>
            <w:tcBorders>
              <w:left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3127" w:type="dxa"/>
            <w:tcBorders>
              <w:top w:val="single" w:sz="4" w:space="0" w:color="auto"/>
              <w:left w:val="single" w:sz="4" w:space="0" w:color="auto"/>
              <w:right w:val="single" w:sz="4" w:space="0" w:color="auto"/>
            </w:tcBorders>
            <w:hideMark/>
          </w:tcPr>
          <w:p w:rsidR="00AA628C" w:rsidRPr="00786594" w:rsidRDefault="00AA628C" w:rsidP="00AA628C">
            <w:pPr>
              <w:rPr>
                <w:rFonts w:ascii="標楷體" w:eastAsia="標楷體" w:hAnsi="標楷體"/>
                <w:sz w:val="24"/>
                <w:szCs w:val="24"/>
                <w:lang w:eastAsia="zh-TW"/>
              </w:rPr>
            </w:pPr>
            <w:r w:rsidRPr="00786594">
              <w:rPr>
                <w:rFonts w:ascii="標楷體" w:eastAsia="標楷體" w:hAnsi="標楷體" w:hint="eastAsia"/>
                <w:sz w:val="24"/>
                <w:szCs w:val="24"/>
                <w:lang w:eastAsia="zh-TW"/>
              </w:rPr>
              <w:t>2-2-3政府與專業團體合作辦理專業成長活動</w:t>
            </w:r>
          </w:p>
        </w:tc>
        <w:tc>
          <w:tcPr>
            <w:tcW w:w="459"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right w:val="single" w:sz="4" w:space="0" w:color="auto"/>
            </w:tcBorders>
          </w:tcPr>
          <w:p w:rsidR="00AA628C" w:rsidRPr="00786594" w:rsidRDefault="00AA628C" w:rsidP="00AA628C">
            <w:r w:rsidRPr="00786594">
              <w:rPr>
                <w:rFonts w:ascii="標楷體" w:eastAsia="標楷體" w:hAnsi="標楷體"/>
                <w:sz w:val="24"/>
                <w:szCs w:val="24"/>
                <w:lang w:eastAsia="zh-TW"/>
              </w:rPr>
              <w:t>教育部</w:t>
            </w:r>
            <w:r w:rsidRPr="00786594">
              <w:rPr>
                <w:rFonts w:ascii="標楷體" w:eastAsia="標楷體" w:hAnsi="標楷體" w:hint="eastAsia"/>
                <w:sz w:val="24"/>
                <w:szCs w:val="24"/>
                <w:lang w:eastAsia="zh-TW"/>
              </w:rPr>
              <w:t>(終身司)</w:t>
            </w:r>
          </w:p>
        </w:tc>
        <w:tc>
          <w:tcPr>
            <w:tcW w:w="1412" w:type="dxa"/>
            <w:tcBorders>
              <w:top w:val="single" w:sz="4" w:space="0" w:color="auto"/>
              <w:left w:val="single" w:sz="4" w:space="0" w:color="auto"/>
              <w:right w:val="single" w:sz="4" w:space="0" w:color="auto"/>
            </w:tcBorders>
            <w:vAlign w:val="center"/>
          </w:tcPr>
          <w:p w:rsidR="00AA628C" w:rsidRPr="00786594" w:rsidRDefault="00AA628C" w:rsidP="00AA628C">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各相關部會</w:t>
            </w:r>
          </w:p>
        </w:tc>
      </w:tr>
      <w:tr w:rsidR="00AA628C" w:rsidRPr="00786594" w:rsidTr="00E50AE4">
        <w:trPr>
          <w:trHeight w:val="69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1134" w:type="dxa"/>
            <w:vMerge/>
            <w:tcBorders>
              <w:left w:val="single" w:sz="4" w:space="0" w:color="auto"/>
              <w:bottom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AA628C" w:rsidRPr="00786594" w:rsidRDefault="00AA628C" w:rsidP="00AA628C">
            <w:pPr>
              <w:rPr>
                <w:rFonts w:ascii="標楷體" w:eastAsia="標楷體" w:hAnsi="標楷體"/>
                <w:sz w:val="24"/>
                <w:szCs w:val="24"/>
                <w:lang w:eastAsia="zh-TW"/>
              </w:rPr>
            </w:pPr>
            <w:r w:rsidRPr="00786594">
              <w:rPr>
                <w:rFonts w:ascii="標楷體" w:eastAsia="標楷體" w:hAnsi="標楷體" w:hint="eastAsia"/>
                <w:sz w:val="24"/>
                <w:szCs w:val="24"/>
                <w:lang w:eastAsia="zh-TW"/>
              </w:rPr>
              <w:t>2-2-</w:t>
            </w:r>
            <w:r w:rsidR="00AC5696">
              <w:rPr>
                <w:rFonts w:ascii="標楷體" w:eastAsia="標楷體" w:hAnsi="標楷體" w:hint="eastAsia"/>
                <w:sz w:val="24"/>
                <w:szCs w:val="24"/>
                <w:lang w:eastAsia="zh-TW"/>
              </w:rPr>
              <w:t>4鼓</w:t>
            </w:r>
            <w:r w:rsidRPr="00786594">
              <w:rPr>
                <w:rFonts w:ascii="標楷體" w:eastAsia="標楷體" w:hAnsi="標楷體" w:hint="eastAsia"/>
                <w:sz w:val="24"/>
                <w:szCs w:val="24"/>
                <w:lang w:eastAsia="zh-TW"/>
              </w:rPr>
              <w:t>勵專業</w:t>
            </w:r>
            <w:r w:rsidR="00A307D9" w:rsidRPr="00786594">
              <w:rPr>
                <w:rFonts w:ascii="標楷體" w:eastAsia="標楷體" w:hAnsi="標楷體" w:hint="eastAsia"/>
                <w:sz w:val="24"/>
                <w:szCs w:val="24"/>
                <w:lang w:eastAsia="zh-TW"/>
              </w:rPr>
              <w:t>團體</w:t>
            </w:r>
            <w:r w:rsidRPr="00786594">
              <w:rPr>
                <w:rFonts w:ascii="標楷體" w:eastAsia="標楷體" w:hAnsi="標楷體" w:hint="eastAsia"/>
                <w:sz w:val="24"/>
                <w:szCs w:val="24"/>
                <w:lang w:eastAsia="zh-TW"/>
              </w:rPr>
              <w:t>服務</w:t>
            </w:r>
            <w:r w:rsidR="00AC5696">
              <w:rPr>
                <w:rFonts w:ascii="標楷體" w:eastAsia="標楷體" w:hAnsi="標楷體" w:hint="eastAsia"/>
                <w:sz w:val="24"/>
                <w:szCs w:val="24"/>
                <w:lang w:eastAsia="zh-TW"/>
              </w:rPr>
              <w:t>、</w:t>
            </w:r>
            <w:r w:rsidRPr="00786594">
              <w:rPr>
                <w:rFonts w:ascii="標楷體" w:eastAsia="標楷體" w:hAnsi="標楷體" w:hint="eastAsia"/>
                <w:sz w:val="24"/>
                <w:szCs w:val="24"/>
                <w:lang w:eastAsia="zh-TW"/>
              </w:rPr>
              <w:t>學習</w:t>
            </w:r>
            <w:r w:rsidR="00AC5696">
              <w:rPr>
                <w:rFonts w:ascii="標楷體" w:eastAsia="標楷體" w:hAnsi="標楷體" w:hint="eastAsia"/>
                <w:sz w:val="24"/>
                <w:szCs w:val="24"/>
                <w:lang w:eastAsia="zh-TW"/>
              </w:rPr>
              <w:t>及</w:t>
            </w:r>
            <w:r w:rsidRPr="00786594">
              <w:rPr>
                <w:rFonts w:ascii="標楷體" w:eastAsia="標楷體" w:hAnsi="標楷體" w:hint="eastAsia"/>
                <w:sz w:val="24"/>
                <w:szCs w:val="24"/>
                <w:lang w:eastAsia="zh-TW"/>
              </w:rPr>
              <w:t>專案研究</w:t>
            </w:r>
          </w:p>
        </w:tc>
        <w:tc>
          <w:tcPr>
            <w:tcW w:w="459"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tcPr>
          <w:p w:rsidR="00AA628C" w:rsidRPr="00786594" w:rsidRDefault="00AA628C" w:rsidP="00AA628C">
            <w:r w:rsidRPr="00786594">
              <w:rPr>
                <w:rFonts w:ascii="標楷體" w:eastAsia="標楷體" w:hAnsi="標楷體"/>
                <w:sz w:val="24"/>
                <w:szCs w:val="24"/>
                <w:lang w:eastAsia="zh-TW"/>
              </w:rPr>
              <w:t>教育部</w:t>
            </w:r>
            <w:r w:rsidRPr="00786594">
              <w:rPr>
                <w:rFonts w:ascii="標楷體" w:eastAsia="標楷體" w:hAnsi="標楷體" w:hint="eastAsia"/>
                <w:sz w:val="24"/>
                <w:szCs w:val="24"/>
                <w:lang w:eastAsia="zh-TW"/>
              </w:rPr>
              <w:t>(終身司)</w:t>
            </w:r>
          </w:p>
        </w:tc>
        <w:tc>
          <w:tcPr>
            <w:tcW w:w="1412" w:type="dxa"/>
            <w:tcBorders>
              <w:top w:val="single" w:sz="4" w:space="0" w:color="auto"/>
              <w:left w:val="single" w:sz="4" w:space="0" w:color="auto"/>
              <w:bottom w:val="single" w:sz="4" w:space="0" w:color="auto"/>
              <w:right w:val="single" w:sz="4" w:space="0" w:color="auto"/>
            </w:tcBorders>
            <w:vAlign w:val="center"/>
          </w:tcPr>
          <w:p w:rsidR="00AA628C" w:rsidRPr="00786594" w:rsidRDefault="00AA628C" w:rsidP="00AA628C">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各相關部會</w:t>
            </w:r>
          </w:p>
        </w:tc>
      </w:tr>
      <w:tr w:rsidR="001828C4" w:rsidRPr="00786594" w:rsidTr="00275493">
        <w:trPr>
          <w:trHeight w:val="841"/>
        </w:trPr>
        <w:tc>
          <w:tcPr>
            <w:tcW w:w="1413" w:type="dxa"/>
            <w:vMerge w:val="restart"/>
            <w:tcBorders>
              <w:top w:val="single" w:sz="4" w:space="0" w:color="auto"/>
              <w:left w:val="single" w:sz="4" w:space="0" w:color="auto"/>
              <w:bottom w:val="single" w:sz="4" w:space="0" w:color="auto"/>
              <w:right w:val="single" w:sz="4" w:space="0" w:color="auto"/>
            </w:tcBorders>
            <w:hideMark/>
          </w:tcPr>
          <w:p w:rsidR="001828C4" w:rsidRPr="00786594" w:rsidRDefault="00742F89" w:rsidP="00742F89">
            <w:pPr>
              <w:pStyle w:val="TableParagraph"/>
              <w:spacing w:line="288" w:lineRule="exact"/>
              <w:ind w:left="240" w:hangingChars="100" w:hanging="240"/>
              <w:rPr>
                <w:sz w:val="24"/>
                <w:szCs w:val="24"/>
                <w:lang w:eastAsia="zh-TW"/>
              </w:rPr>
            </w:pPr>
            <w:r w:rsidRPr="00786594">
              <w:rPr>
                <w:rFonts w:hint="eastAsia"/>
                <w:sz w:val="24"/>
                <w:szCs w:val="24"/>
                <w:lang w:eastAsia="zh-TW"/>
              </w:rPr>
              <w:t>3</w:t>
            </w:r>
            <w:r w:rsidRPr="00786594">
              <w:rPr>
                <w:sz w:val="24"/>
                <w:szCs w:val="24"/>
                <w:lang w:eastAsia="zh-TW"/>
              </w:rPr>
              <w:t>.</w:t>
            </w:r>
            <w:r w:rsidR="001828C4" w:rsidRPr="00786594">
              <w:rPr>
                <w:rFonts w:hint="eastAsia"/>
                <w:sz w:val="24"/>
                <w:szCs w:val="24"/>
                <w:lang w:eastAsia="zh-TW"/>
              </w:rPr>
              <w:t>擴充學習資源</w:t>
            </w:r>
          </w:p>
        </w:tc>
        <w:tc>
          <w:tcPr>
            <w:tcW w:w="1134" w:type="dxa"/>
            <w:vMerge w:val="restart"/>
            <w:tcBorders>
              <w:top w:val="single" w:sz="4" w:space="0" w:color="auto"/>
              <w:left w:val="single" w:sz="4" w:space="0" w:color="auto"/>
              <w:bottom w:val="single" w:sz="4" w:space="0" w:color="auto"/>
              <w:right w:val="single" w:sz="4" w:space="0" w:color="auto"/>
            </w:tcBorders>
          </w:tcPr>
          <w:p w:rsidR="001828C4" w:rsidRPr="00786594" w:rsidRDefault="001828C4" w:rsidP="0092105C">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3-1</w:t>
            </w:r>
            <w:r w:rsidR="00DA0722" w:rsidRPr="00786594">
              <w:rPr>
                <w:rFonts w:ascii="標楷體" w:eastAsia="標楷體" w:hAnsi="標楷體" w:hint="eastAsia"/>
                <w:sz w:val="24"/>
                <w:szCs w:val="24"/>
                <w:lang w:eastAsia="zh-TW"/>
              </w:rPr>
              <w:t>強化</w:t>
            </w:r>
            <w:r w:rsidR="00E53D16" w:rsidRPr="00786594">
              <w:rPr>
                <w:rFonts w:ascii="標楷體" w:eastAsia="標楷體" w:hAnsi="標楷體" w:hint="eastAsia"/>
                <w:sz w:val="24"/>
                <w:szCs w:val="24"/>
                <w:lang w:eastAsia="zh-TW"/>
              </w:rPr>
              <w:t>特</w:t>
            </w:r>
            <w:r w:rsidR="002F1B7B">
              <w:rPr>
                <w:rFonts w:ascii="標楷體" w:eastAsia="標楷體" w:hAnsi="標楷體" w:hint="eastAsia"/>
                <w:sz w:val="24"/>
                <w:szCs w:val="24"/>
                <w:lang w:eastAsia="zh-TW"/>
              </w:rPr>
              <w:t>定</w:t>
            </w:r>
            <w:r w:rsidR="00DA0722" w:rsidRPr="00786594">
              <w:rPr>
                <w:rFonts w:ascii="標楷體" w:eastAsia="標楷體" w:hAnsi="標楷體" w:hint="eastAsia"/>
                <w:sz w:val="24"/>
                <w:szCs w:val="24"/>
                <w:lang w:eastAsia="zh-TW"/>
              </w:rPr>
              <w:t>族群終身學習補助機制</w:t>
            </w:r>
          </w:p>
          <w:p w:rsidR="001828C4" w:rsidRPr="00786594" w:rsidRDefault="001828C4" w:rsidP="0092105C">
            <w:pPr>
              <w:pStyle w:val="TableParagraph"/>
              <w:spacing w:line="282" w:lineRule="exact"/>
              <w:ind w:left="107"/>
              <w:rPr>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1828C4" w:rsidRPr="00786594" w:rsidRDefault="001828C4" w:rsidP="0092105C">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3-1-1</w:t>
            </w:r>
            <w:r w:rsidR="00095315" w:rsidRPr="00786594">
              <w:rPr>
                <w:rFonts w:ascii="標楷體" w:eastAsia="標楷體" w:hAnsi="標楷體" w:hint="eastAsia"/>
                <w:sz w:val="24"/>
                <w:szCs w:val="24"/>
                <w:lang w:eastAsia="zh-TW"/>
              </w:rPr>
              <w:t>鼓勵</w:t>
            </w:r>
            <w:r w:rsidR="0092105C" w:rsidRPr="00786594">
              <w:rPr>
                <w:rFonts w:ascii="標楷體" w:eastAsia="標楷體" w:hAnsi="標楷體" w:hint="eastAsia"/>
                <w:sz w:val="24"/>
                <w:szCs w:val="24"/>
                <w:lang w:eastAsia="zh-TW"/>
              </w:rPr>
              <w:t>訂定</w:t>
            </w:r>
            <w:r w:rsidR="00E53D16" w:rsidRPr="00786594">
              <w:rPr>
                <w:rFonts w:ascii="標楷體" w:eastAsia="標楷體" w:hAnsi="標楷體" w:hint="eastAsia"/>
                <w:sz w:val="24"/>
                <w:szCs w:val="24"/>
                <w:lang w:eastAsia="zh-TW"/>
              </w:rPr>
              <w:t>特</w:t>
            </w:r>
            <w:r w:rsidR="002F1B7B">
              <w:rPr>
                <w:rFonts w:ascii="標楷體" w:eastAsia="標楷體" w:hAnsi="標楷體" w:hint="eastAsia"/>
                <w:sz w:val="24"/>
                <w:szCs w:val="24"/>
                <w:lang w:eastAsia="zh-TW"/>
              </w:rPr>
              <w:t>定</w:t>
            </w:r>
            <w:r w:rsidR="0092105C" w:rsidRPr="00786594">
              <w:rPr>
                <w:rFonts w:ascii="標楷體" w:eastAsia="標楷體" w:hAnsi="標楷體" w:hint="eastAsia"/>
                <w:sz w:val="24"/>
                <w:szCs w:val="24"/>
                <w:lang w:eastAsia="zh-TW"/>
              </w:rPr>
              <w:t>族群對象</w:t>
            </w:r>
            <w:r w:rsidR="0040789E" w:rsidRPr="00786594">
              <w:rPr>
                <w:rFonts w:ascii="標楷體" w:eastAsia="標楷體" w:hAnsi="標楷體" w:hint="eastAsia"/>
                <w:sz w:val="24"/>
                <w:szCs w:val="24"/>
                <w:lang w:eastAsia="zh-TW"/>
              </w:rPr>
              <w:t>學習</w:t>
            </w:r>
            <w:r w:rsidR="00AF43CA" w:rsidRPr="00786594">
              <w:rPr>
                <w:rFonts w:ascii="標楷體" w:eastAsia="標楷體" w:hAnsi="標楷體" w:hint="eastAsia"/>
                <w:sz w:val="24"/>
                <w:szCs w:val="24"/>
                <w:lang w:eastAsia="zh-TW"/>
              </w:rPr>
              <w:t>補助</w:t>
            </w:r>
            <w:r w:rsidR="0092105C" w:rsidRPr="00786594">
              <w:rPr>
                <w:rFonts w:ascii="標楷體" w:eastAsia="標楷體" w:hAnsi="標楷體" w:hint="eastAsia"/>
                <w:sz w:val="24"/>
                <w:szCs w:val="24"/>
                <w:lang w:eastAsia="zh-TW"/>
              </w:rPr>
              <w:t>計畫</w:t>
            </w:r>
          </w:p>
        </w:tc>
        <w:tc>
          <w:tcPr>
            <w:tcW w:w="459" w:type="dxa"/>
            <w:tcBorders>
              <w:left w:val="single" w:sz="4" w:space="0" w:color="auto"/>
              <w:right w:val="single" w:sz="4" w:space="0" w:color="auto"/>
            </w:tcBorders>
            <w:shd w:val="clear" w:color="auto" w:fill="auto"/>
            <w:vAlign w:val="center"/>
          </w:tcPr>
          <w:p w:rsidR="001828C4" w:rsidRPr="00786594" w:rsidRDefault="001828C4" w:rsidP="0092105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1828C4" w:rsidRPr="00786594" w:rsidRDefault="001828C4" w:rsidP="0092105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1828C4" w:rsidRPr="00786594" w:rsidRDefault="001828C4" w:rsidP="0092105C">
            <w:pPr>
              <w:pStyle w:val="TableParagraph"/>
              <w:ind w:left="106"/>
              <w:jc w:val="both"/>
              <w:rPr>
                <w:sz w:val="24"/>
                <w:szCs w:val="24"/>
                <w:lang w:eastAsia="zh-TW"/>
              </w:rPr>
            </w:pPr>
          </w:p>
        </w:tc>
        <w:tc>
          <w:tcPr>
            <w:tcW w:w="460" w:type="dxa"/>
            <w:tcBorders>
              <w:left w:val="single" w:sz="4" w:space="0" w:color="auto"/>
              <w:right w:val="single" w:sz="4" w:space="0" w:color="auto"/>
            </w:tcBorders>
            <w:shd w:val="clear" w:color="auto" w:fill="auto"/>
            <w:vAlign w:val="center"/>
          </w:tcPr>
          <w:p w:rsidR="001828C4" w:rsidRPr="00786594" w:rsidRDefault="001828C4" w:rsidP="0092105C">
            <w:pPr>
              <w:pStyle w:val="TableParagraph"/>
              <w:ind w:left="106"/>
              <w:jc w:val="both"/>
              <w:rPr>
                <w:sz w:val="24"/>
                <w:szCs w:val="24"/>
                <w:lang w:eastAsia="zh-TW"/>
              </w:rPr>
            </w:pPr>
          </w:p>
        </w:tc>
        <w:tc>
          <w:tcPr>
            <w:tcW w:w="1276" w:type="dxa"/>
            <w:tcBorders>
              <w:top w:val="single" w:sz="4" w:space="0" w:color="auto"/>
              <w:left w:val="single" w:sz="4" w:space="0" w:color="auto"/>
              <w:bottom w:val="single" w:sz="4" w:space="0" w:color="auto"/>
              <w:right w:val="single" w:sz="4" w:space="0" w:color="auto"/>
            </w:tcBorders>
            <w:vAlign w:val="center"/>
          </w:tcPr>
          <w:p w:rsidR="001828C4" w:rsidRPr="00786594" w:rsidRDefault="00AA628C" w:rsidP="00275493">
            <w:pPr>
              <w:jc w:val="both"/>
              <w:rPr>
                <w:rFonts w:ascii="標楷體" w:eastAsia="標楷體" w:hAnsi="標楷體"/>
                <w:sz w:val="24"/>
                <w:szCs w:val="24"/>
                <w:lang w:eastAsia="zh-TW"/>
              </w:rPr>
            </w:pPr>
            <w:r w:rsidRPr="00786594">
              <w:rPr>
                <w:rFonts w:ascii="標楷體" w:eastAsia="標楷體" w:hAnsi="標楷體"/>
                <w:sz w:val="24"/>
                <w:szCs w:val="24"/>
                <w:lang w:eastAsia="zh-TW"/>
              </w:rPr>
              <w:t>教育部</w:t>
            </w:r>
            <w:r w:rsidRPr="00786594">
              <w:rPr>
                <w:rFonts w:ascii="標楷體" w:eastAsia="標楷體" w:hAnsi="標楷體" w:hint="eastAsia"/>
                <w:sz w:val="24"/>
                <w:szCs w:val="24"/>
                <w:lang w:eastAsia="zh-TW"/>
              </w:rPr>
              <w:t>(終身司)</w:t>
            </w:r>
            <w:r w:rsidR="00095315" w:rsidRPr="00786594">
              <w:rPr>
                <w:rFonts w:ascii="標楷體" w:eastAsia="標楷體" w:hAnsi="標楷體" w:cs="細明體" w:hint="eastAsia"/>
                <w:sz w:val="24"/>
                <w:szCs w:val="24"/>
                <w:lang w:eastAsia="zh-TW"/>
              </w:rPr>
              <w:t>、各直轄市及縣</w:t>
            </w:r>
            <w:r w:rsidR="00A307D9" w:rsidRPr="00786594">
              <w:rPr>
                <w:rFonts w:ascii="標楷體" w:eastAsia="標楷體" w:hAnsi="標楷體" w:cs="細明體" w:hint="eastAsia"/>
                <w:sz w:val="24"/>
                <w:szCs w:val="24"/>
                <w:lang w:eastAsia="zh-TW"/>
              </w:rPr>
              <w:t>(</w:t>
            </w:r>
            <w:r w:rsidR="00095315" w:rsidRPr="00786594">
              <w:rPr>
                <w:rFonts w:ascii="標楷體" w:eastAsia="標楷體" w:hAnsi="標楷體" w:cs="細明體" w:hint="eastAsia"/>
                <w:sz w:val="24"/>
                <w:szCs w:val="24"/>
                <w:lang w:eastAsia="zh-TW"/>
              </w:rPr>
              <w:t>市</w:t>
            </w:r>
            <w:r w:rsidR="00A307D9" w:rsidRPr="00786594">
              <w:rPr>
                <w:rFonts w:ascii="標楷體" w:eastAsia="標楷體" w:hAnsi="標楷體" w:cs="細明體" w:hint="eastAsia"/>
                <w:sz w:val="24"/>
                <w:szCs w:val="24"/>
                <w:lang w:eastAsia="zh-TW"/>
              </w:rPr>
              <w:t>)</w:t>
            </w:r>
            <w:r w:rsidR="00095315" w:rsidRPr="00786594">
              <w:rPr>
                <w:rFonts w:ascii="標楷體" w:eastAsia="標楷體" w:hAnsi="標楷體" w:cs="細明體" w:hint="eastAsia"/>
                <w:sz w:val="24"/>
                <w:szCs w:val="24"/>
                <w:lang w:eastAsia="zh-TW"/>
              </w:rPr>
              <w:t>政府</w:t>
            </w:r>
          </w:p>
        </w:tc>
        <w:tc>
          <w:tcPr>
            <w:tcW w:w="1412" w:type="dxa"/>
            <w:tcBorders>
              <w:top w:val="single" w:sz="4" w:space="0" w:color="auto"/>
              <w:left w:val="single" w:sz="4" w:space="0" w:color="auto"/>
              <w:bottom w:val="single" w:sz="4" w:space="0" w:color="auto"/>
              <w:right w:val="single" w:sz="4" w:space="0" w:color="auto"/>
            </w:tcBorders>
            <w:vAlign w:val="center"/>
          </w:tcPr>
          <w:p w:rsidR="001828C4" w:rsidRPr="00786594" w:rsidRDefault="001828C4" w:rsidP="00275493">
            <w:pPr>
              <w:pStyle w:val="TableParagraph"/>
              <w:spacing w:line="282" w:lineRule="exact"/>
              <w:ind w:left="105"/>
              <w:jc w:val="both"/>
              <w:rPr>
                <w:sz w:val="24"/>
                <w:szCs w:val="24"/>
                <w:lang w:eastAsia="zh-TW"/>
              </w:rPr>
            </w:pPr>
          </w:p>
        </w:tc>
      </w:tr>
      <w:tr w:rsidR="00AA628C" w:rsidRPr="00786594" w:rsidTr="00275493">
        <w:trPr>
          <w:trHeight w:val="823"/>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AA628C" w:rsidRPr="00786594" w:rsidRDefault="00AA628C" w:rsidP="00AA628C">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3-1-2獎勵雇主提供</w:t>
            </w:r>
            <w:r w:rsidR="00E53D16" w:rsidRPr="00786594">
              <w:rPr>
                <w:rFonts w:ascii="標楷體" w:eastAsia="標楷體" w:hAnsi="標楷體" w:hint="eastAsia"/>
                <w:sz w:val="24"/>
                <w:szCs w:val="24"/>
                <w:lang w:eastAsia="zh-TW"/>
              </w:rPr>
              <w:t>特</w:t>
            </w:r>
            <w:r w:rsidR="002F1B7B">
              <w:rPr>
                <w:rFonts w:ascii="標楷體" w:eastAsia="標楷體" w:hAnsi="標楷體" w:hint="eastAsia"/>
                <w:sz w:val="24"/>
                <w:szCs w:val="24"/>
                <w:lang w:eastAsia="zh-TW"/>
              </w:rPr>
              <w:t>定</w:t>
            </w:r>
            <w:r w:rsidRPr="00786594">
              <w:rPr>
                <w:rFonts w:ascii="標楷體" w:eastAsia="標楷體" w:hAnsi="標楷體" w:hint="eastAsia"/>
                <w:sz w:val="24"/>
                <w:szCs w:val="24"/>
                <w:lang w:eastAsia="zh-TW"/>
              </w:rPr>
              <w:t>族群學習</w:t>
            </w:r>
            <w:r w:rsidR="00102C7D">
              <w:rPr>
                <w:rFonts w:ascii="標楷體" w:eastAsia="標楷體" w:hAnsi="標楷體" w:hint="eastAsia"/>
                <w:sz w:val="24"/>
                <w:szCs w:val="24"/>
                <w:lang w:eastAsia="zh-TW"/>
              </w:rPr>
              <w:t>機會</w:t>
            </w:r>
          </w:p>
        </w:tc>
        <w:tc>
          <w:tcPr>
            <w:tcW w:w="459"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AA628C" w:rsidRPr="00786594" w:rsidRDefault="00AA628C" w:rsidP="00AA628C">
            <w:pPr>
              <w:jc w:val="both"/>
              <w:rPr>
                <w:rFonts w:ascii="標楷體" w:eastAsia="標楷體" w:hAnsi="標楷體"/>
                <w:sz w:val="24"/>
                <w:szCs w:val="24"/>
              </w:rPr>
            </w:pPr>
            <w:r w:rsidRPr="00786594">
              <w:rPr>
                <w:rFonts w:ascii="標楷體" w:eastAsia="標楷體" w:hAnsi="標楷體"/>
                <w:sz w:val="24"/>
                <w:szCs w:val="24"/>
                <w:lang w:eastAsia="zh-TW"/>
              </w:rPr>
              <w:t>教育部</w:t>
            </w:r>
            <w:r w:rsidRPr="00786594">
              <w:rPr>
                <w:rFonts w:ascii="標楷體" w:eastAsia="標楷體" w:hAnsi="標楷體" w:hint="eastAsia"/>
                <w:sz w:val="24"/>
                <w:szCs w:val="24"/>
                <w:lang w:eastAsia="zh-TW"/>
              </w:rPr>
              <w:t>(終身司)</w:t>
            </w:r>
          </w:p>
        </w:tc>
        <w:tc>
          <w:tcPr>
            <w:tcW w:w="1412" w:type="dxa"/>
            <w:tcBorders>
              <w:top w:val="single" w:sz="4" w:space="0" w:color="auto"/>
              <w:left w:val="single" w:sz="4" w:space="0" w:color="auto"/>
              <w:bottom w:val="single" w:sz="4" w:space="0" w:color="auto"/>
              <w:right w:val="single" w:sz="4" w:space="0" w:color="auto"/>
            </w:tcBorders>
            <w:vAlign w:val="center"/>
          </w:tcPr>
          <w:p w:rsidR="00AA628C" w:rsidRPr="00786594" w:rsidRDefault="00AA628C" w:rsidP="00AA628C">
            <w:pPr>
              <w:jc w:val="both"/>
              <w:rPr>
                <w:rFonts w:ascii="標楷體" w:eastAsia="標楷體" w:hAnsi="標楷體"/>
                <w:sz w:val="24"/>
                <w:szCs w:val="24"/>
                <w:lang w:eastAsia="zh-TW"/>
              </w:rPr>
            </w:pPr>
          </w:p>
        </w:tc>
      </w:tr>
      <w:tr w:rsidR="00AA628C" w:rsidRPr="00786594" w:rsidTr="00275493">
        <w:trPr>
          <w:trHeight w:val="790"/>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AA628C" w:rsidRPr="00786594" w:rsidRDefault="00AA628C" w:rsidP="00AA628C">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3-1-3與</w:t>
            </w:r>
            <w:proofErr w:type="gramStart"/>
            <w:r w:rsidRPr="00786594">
              <w:rPr>
                <w:rFonts w:ascii="標楷體" w:eastAsia="標楷體" w:hAnsi="標楷體" w:hint="eastAsia"/>
                <w:sz w:val="24"/>
                <w:szCs w:val="24"/>
                <w:lang w:eastAsia="zh-TW"/>
              </w:rPr>
              <w:t>勞動部等相關單位</w:t>
            </w:r>
            <w:proofErr w:type="gramEnd"/>
            <w:r w:rsidRPr="00786594">
              <w:rPr>
                <w:rFonts w:ascii="標楷體" w:eastAsia="標楷體" w:hAnsi="標楷體" w:hint="eastAsia"/>
                <w:sz w:val="24"/>
                <w:szCs w:val="24"/>
                <w:lang w:eastAsia="zh-TW"/>
              </w:rPr>
              <w:t>合作規劃</w:t>
            </w:r>
            <w:r w:rsidR="00E53D16" w:rsidRPr="00786594">
              <w:rPr>
                <w:rFonts w:ascii="標楷體" w:eastAsia="標楷體" w:hAnsi="標楷體" w:hint="eastAsia"/>
                <w:sz w:val="24"/>
                <w:szCs w:val="24"/>
                <w:lang w:eastAsia="zh-TW"/>
              </w:rPr>
              <w:t>特</w:t>
            </w:r>
            <w:r w:rsidR="002F1B7B">
              <w:rPr>
                <w:rFonts w:ascii="標楷體" w:eastAsia="標楷體" w:hAnsi="標楷體" w:hint="eastAsia"/>
                <w:sz w:val="24"/>
                <w:szCs w:val="24"/>
                <w:lang w:eastAsia="zh-TW"/>
              </w:rPr>
              <w:t>定</w:t>
            </w:r>
            <w:r w:rsidRPr="00786594">
              <w:rPr>
                <w:rFonts w:ascii="標楷體" w:eastAsia="標楷體" w:hAnsi="標楷體" w:hint="eastAsia"/>
                <w:sz w:val="24"/>
                <w:szCs w:val="24"/>
                <w:lang w:eastAsia="zh-TW"/>
              </w:rPr>
              <w:t>族群學習方案</w:t>
            </w:r>
          </w:p>
        </w:tc>
        <w:tc>
          <w:tcPr>
            <w:tcW w:w="459"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AA628C" w:rsidRPr="00786594" w:rsidRDefault="00AA628C" w:rsidP="00AA628C">
            <w:pPr>
              <w:jc w:val="both"/>
              <w:rPr>
                <w:rFonts w:ascii="標楷體" w:eastAsia="標楷體" w:hAnsi="標楷體"/>
                <w:sz w:val="24"/>
                <w:szCs w:val="24"/>
              </w:rPr>
            </w:pPr>
            <w:r w:rsidRPr="00786594">
              <w:rPr>
                <w:rFonts w:ascii="標楷體" w:eastAsia="標楷體" w:hAnsi="標楷體"/>
                <w:sz w:val="24"/>
                <w:szCs w:val="24"/>
                <w:lang w:eastAsia="zh-TW"/>
              </w:rPr>
              <w:t>教育部</w:t>
            </w:r>
            <w:r w:rsidRPr="00786594">
              <w:rPr>
                <w:rFonts w:ascii="標楷體" w:eastAsia="標楷體" w:hAnsi="標楷體" w:hint="eastAsia"/>
                <w:sz w:val="24"/>
                <w:szCs w:val="24"/>
                <w:lang w:eastAsia="zh-TW"/>
              </w:rPr>
              <w:t>(終身司)</w:t>
            </w:r>
          </w:p>
        </w:tc>
        <w:tc>
          <w:tcPr>
            <w:tcW w:w="1412" w:type="dxa"/>
            <w:tcBorders>
              <w:top w:val="single" w:sz="4" w:space="0" w:color="auto"/>
              <w:left w:val="single" w:sz="4" w:space="0" w:color="auto"/>
              <w:bottom w:val="single" w:sz="4" w:space="0" w:color="auto"/>
              <w:right w:val="single" w:sz="4" w:space="0" w:color="auto"/>
            </w:tcBorders>
            <w:vAlign w:val="center"/>
          </w:tcPr>
          <w:p w:rsidR="00AA628C" w:rsidRPr="00786594" w:rsidRDefault="00AA628C" w:rsidP="00AA628C">
            <w:pPr>
              <w:jc w:val="both"/>
              <w:rPr>
                <w:rFonts w:ascii="標楷體" w:eastAsia="標楷體" w:hAnsi="標楷體"/>
                <w:sz w:val="24"/>
                <w:szCs w:val="24"/>
                <w:lang w:eastAsia="zh-TW"/>
              </w:rPr>
            </w:pPr>
          </w:p>
        </w:tc>
      </w:tr>
      <w:tr w:rsidR="00AA628C" w:rsidRPr="00786594" w:rsidTr="00275493">
        <w:trPr>
          <w:trHeight w:val="699"/>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3127" w:type="dxa"/>
            <w:tcBorders>
              <w:top w:val="single" w:sz="4" w:space="0" w:color="auto"/>
              <w:left w:val="single" w:sz="4" w:space="0" w:color="auto"/>
              <w:right w:val="single" w:sz="4" w:space="0" w:color="auto"/>
            </w:tcBorders>
            <w:hideMark/>
          </w:tcPr>
          <w:p w:rsidR="00AA628C" w:rsidRPr="00786594" w:rsidRDefault="00AA628C" w:rsidP="00AA628C">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3-1-4獎勵參與輔導</w:t>
            </w:r>
            <w:r w:rsidR="00E53D16" w:rsidRPr="00786594">
              <w:rPr>
                <w:rFonts w:ascii="標楷體" w:eastAsia="標楷體" w:hAnsi="標楷體" w:hint="eastAsia"/>
                <w:sz w:val="24"/>
                <w:szCs w:val="24"/>
                <w:lang w:eastAsia="zh-TW"/>
              </w:rPr>
              <w:t>特</w:t>
            </w:r>
            <w:r w:rsidR="002F1B7B">
              <w:rPr>
                <w:rFonts w:ascii="標楷體" w:eastAsia="標楷體" w:hAnsi="標楷體" w:hint="eastAsia"/>
                <w:sz w:val="24"/>
                <w:szCs w:val="24"/>
                <w:lang w:eastAsia="zh-TW"/>
              </w:rPr>
              <w:t>定</w:t>
            </w:r>
            <w:r w:rsidRPr="00786594">
              <w:rPr>
                <w:rFonts w:ascii="標楷體" w:eastAsia="標楷體" w:hAnsi="標楷體" w:hint="eastAsia"/>
                <w:sz w:val="24"/>
                <w:szCs w:val="24"/>
                <w:lang w:eastAsia="zh-TW"/>
              </w:rPr>
              <w:t>族群學習單位</w:t>
            </w:r>
          </w:p>
        </w:tc>
        <w:tc>
          <w:tcPr>
            <w:tcW w:w="459"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right w:val="single" w:sz="4" w:space="0" w:color="auto"/>
            </w:tcBorders>
            <w:vAlign w:val="center"/>
          </w:tcPr>
          <w:p w:rsidR="00AA628C" w:rsidRPr="00786594" w:rsidRDefault="00AA628C" w:rsidP="00AA628C">
            <w:pPr>
              <w:jc w:val="both"/>
              <w:rPr>
                <w:rFonts w:ascii="標楷體" w:eastAsia="標楷體" w:hAnsi="標楷體"/>
                <w:sz w:val="24"/>
                <w:szCs w:val="24"/>
              </w:rPr>
            </w:pPr>
            <w:r w:rsidRPr="00786594">
              <w:rPr>
                <w:rFonts w:ascii="標楷體" w:eastAsia="標楷體" w:hAnsi="標楷體"/>
                <w:sz w:val="24"/>
                <w:szCs w:val="24"/>
                <w:lang w:eastAsia="zh-TW"/>
              </w:rPr>
              <w:t>教育部</w:t>
            </w:r>
            <w:r w:rsidRPr="00786594">
              <w:rPr>
                <w:rFonts w:ascii="標楷體" w:eastAsia="標楷體" w:hAnsi="標楷體" w:hint="eastAsia"/>
                <w:sz w:val="24"/>
                <w:szCs w:val="24"/>
                <w:lang w:eastAsia="zh-TW"/>
              </w:rPr>
              <w:t>(終身司)</w:t>
            </w:r>
          </w:p>
        </w:tc>
        <w:tc>
          <w:tcPr>
            <w:tcW w:w="1412" w:type="dxa"/>
            <w:tcBorders>
              <w:top w:val="single" w:sz="4" w:space="0" w:color="auto"/>
              <w:left w:val="single" w:sz="4" w:space="0" w:color="auto"/>
              <w:right w:val="single" w:sz="4" w:space="0" w:color="auto"/>
            </w:tcBorders>
            <w:vAlign w:val="center"/>
          </w:tcPr>
          <w:p w:rsidR="00AA628C" w:rsidRPr="00786594" w:rsidRDefault="00AA628C" w:rsidP="00AA628C">
            <w:pPr>
              <w:jc w:val="both"/>
              <w:rPr>
                <w:rFonts w:ascii="標楷體" w:eastAsia="標楷體" w:hAnsi="標楷體"/>
                <w:sz w:val="24"/>
                <w:szCs w:val="24"/>
                <w:lang w:eastAsia="zh-TW"/>
              </w:rPr>
            </w:pPr>
          </w:p>
        </w:tc>
      </w:tr>
      <w:tr w:rsidR="001828C4" w:rsidRPr="00786594" w:rsidTr="00275493">
        <w:trPr>
          <w:trHeight w:val="44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1828C4" w:rsidRPr="00786594" w:rsidRDefault="001828C4" w:rsidP="0092105C">
            <w:pPr>
              <w:rPr>
                <w:rFonts w:ascii="標楷體" w:eastAsia="標楷體" w:hAnsi="標楷體" w:cs="標楷體"/>
                <w:sz w:val="24"/>
                <w:szCs w:val="24"/>
                <w:lang w:eastAsia="zh-TW"/>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1828C4" w:rsidRPr="00786594" w:rsidRDefault="001828C4" w:rsidP="0092105C">
            <w:pPr>
              <w:pStyle w:val="TableParagraph"/>
              <w:spacing w:line="287" w:lineRule="exact"/>
              <w:jc w:val="both"/>
              <w:rPr>
                <w:sz w:val="24"/>
                <w:szCs w:val="24"/>
                <w:lang w:eastAsia="zh-TW"/>
              </w:rPr>
            </w:pPr>
            <w:r w:rsidRPr="00786594">
              <w:rPr>
                <w:rFonts w:hint="eastAsia"/>
                <w:sz w:val="24"/>
                <w:szCs w:val="24"/>
                <w:lang w:eastAsia="zh-TW"/>
              </w:rPr>
              <w:t>3-2</w:t>
            </w:r>
            <w:r w:rsidR="00DA0722" w:rsidRPr="00786594">
              <w:rPr>
                <w:rFonts w:hint="eastAsia"/>
                <w:sz w:val="24"/>
                <w:szCs w:val="24"/>
                <w:lang w:eastAsia="zh-TW"/>
              </w:rPr>
              <w:t>鼓勵民間組織推展終身學習活動</w:t>
            </w:r>
          </w:p>
        </w:tc>
        <w:tc>
          <w:tcPr>
            <w:tcW w:w="3127" w:type="dxa"/>
            <w:tcBorders>
              <w:top w:val="single" w:sz="4" w:space="0" w:color="auto"/>
              <w:left w:val="single" w:sz="4" w:space="0" w:color="auto"/>
              <w:bottom w:val="single" w:sz="4" w:space="0" w:color="auto"/>
              <w:right w:val="single" w:sz="4" w:space="0" w:color="auto"/>
            </w:tcBorders>
            <w:hideMark/>
          </w:tcPr>
          <w:p w:rsidR="001828C4" w:rsidRPr="00786594" w:rsidRDefault="001828C4" w:rsidP="0092105C">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3-2-1</w:t>
            </w:r>
            <w:r w:rsidR="00065FDC" w:rsidRPr="00786594">
              <w:rPr>
                <w:rFonts w:ascii="標楷體" w:eastAsia="標楷體" w:hAnsi="標楷體" w:hint="eastAsia"/>
                <w:sz w:val="24"/>
                <w:szCs w:val="24"/>
                <w:lang w:eastAsia="zh-TW"/>
              </w:rPr>
              <w:t>訂定民間組織參與推展終身學習活動實施辦法</w:t>
            </w:r>
            <w:r w:rsidR="002F493C" w:rsidRPr="00786594">
              <w:rPr>
                <w:rFonts w:ascii="標楷體" w:eastAsia="標楷體" w:hAnsi="標楷體" w:hint="eastAsia"/>
                <w:sz w:val="24"/>
                <w:szCs w:val="24"/>
                <w:lang w:eastAsia="zh-TW"/>
              </w:rPr>
              <w:t>或相關計畫</w:t>
            </w:r>
          </w:p>
        </w:tc>
        <w:tc>
          <w:tcPr>
            <w:tcW w:w="459" w:type="dxa"/>
            <w:tcBorders>
              <w:left w:val="single" w:sz="4" w:space="0" w:color="auto"/>
              <w:right w:val="single" w:sz="4" w:space="0" w:color="auto"/>
            </w:tcBorders>
            <w:shd w:val="clear" w:color="auto" w:fill="auto"/>
            <w:vAlign w:val="center"/>
          </w:tcPr>
          <w:p w:rsidR="001828C4" w:rsidRPr="00786594" w:rsidRDefault="001828C4" w:rsidP="0092105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1828C4" w:rsidRPr="00786594" w:rsidRDefault="001828C4" w:rsidP="0092105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1828C4" w:rsidRPr="00786594" w:rsidRDefault="001828C4" w:rsidP="0092105C">
            <w:pPr>
              <w:pStyle w:val="TableParagraph"/>
              <w:ind w:left="106"/>
              <w:jc w:val="both"/>
              <w:rPr>
                <w:sz w:val="24"/>
                <w:szCs w:val="24"/>
                <w:lang w:eastAsia="zh-TW"/>
              </w:rPr>
            </w:pPr>
          </w:p>
        </w:tc>
        <w:tc>
          <w:tcPr>
            <w:tcW w:w="460" w:type="dxa"/>
            <w:tcBorders>
              <w:left w:val="single" w:sz="4" w:space="0" w:color="auto"/>
              <w:right w:val="single" w:sz="4" w:space="0" w:color="auto"/>
            </w:tcBorders>
            <w:shd w:val="clear" w:color="auto" w:fill="auto"/>
            <w:vAlign w:val="center"/>
          </w:tcPr>
          <w:p w:rsidR="001828C4" w:rsidRPr="00786594" w:rsidRDefault="001828C4" w:rsidP="0092105C">
            <w:pPr>
              <w:pStyle w:val="TableParagraph"/>
              <w:ind w:left="106"/>
              <w:jc w:val="both"/>
              <w:rPr>
                <w:sz w:val="24"/>
                <w:szCs w:val="24"/>
                <w:lang w:eastAsia="zh-TW"/>
              </w:rPr>
            </w:pPr>
          </w:p>
        </w:tc>
        <w:tc>
          <w:tcPr>
            <w:tcW w:w="1276" w:type="dxa"/>
            <w:tcBorders>
              <w:top w:val="single" w:sz="4" w:space="0" w:color="auto"/>
              <w:left w:val="single" w:sz="4" w:space="0" w:color="auto"/>
              <w:bottom w:val="single" w:sz="4" w:space="0" w:color="auto"/>
              <w:right w:val="single" w:sz="4" w:space="0" w:color="auto"/>
            </w:tcBorders>
            <w:vAlign w:val="center"/>
          </w:tcPr>
          <w:p w:rsidR="001828C4" w:rsidRPr="00786594" w:rsidRDefault="00AA628C" w:rsidP="00275493">
            <w:pPr>
              <w:pStyle w:val="TableParagraph"/>
              <w:spacing w:line="282" w:lineRule="exact"/>
              <w:jc w:val="both"/>
              <w:rPr>
                <w:sz w:val="24"/>
                <w:szCs w:val="24"/>
                <w:lang w:eastAsia="zh-TW"/>
              </w:rPr>
            </w:pPr>
            <w:r w:rsidRPr="00786594">
              <w:rPr>
                <w:sz w:val="24"/>
                <w:szCs w:val="24"/>
                <w:lang w:eastAsia="zh-TW"/>
              </w:rPr>
              <w:t>教育部</w:t>
            </w:r>
            <w:r w:rsidRPr="00786594">
              <w:rPr>
                <w:rFonts w:hint="eastAsia"/>
                <w:sz w:val="24"/>
                <w:szCs w:val="24"/>
                <w:lang w:eastAsia="zh-TW"/>
              </w:rPr>
              <w:t>(終身司)</w:t>
            </w:r>
            <w:r w:rsidR="00281A8E" w:rsidRPr="00786594">
              <w:rPr>
                <w:rFonts w:cs="細明體" w:hint="eastAsia"/>
                <w:sz w:val="24"/>
                <w:szCs w:val="24"/>
                <w:lang w:eastAsia="zh-TW"/>
              </w:rPr>
              <w:t>及</w:t>
            </w:r>
            <w:r w:rsidR="001828C4" w:rsidRPr="00786594">
              <w:rPr>
                <w:rFonts w:hint="eastAsia"/>
                <w:sz w:val="24"/>
                <w:szCs w:val="24"/>
                <w:lang w:eastAsia="zh-TW"/>
              </w:rPr>
              <w:t>各直轄市及縣</w:t>
            </w:r>
            <w:r w:rsidR="00A307D9" w:rsidRPr="00786594">
              <w:rPr>
                <w:rFonts w:hint="eastAsia"/>
                <w:sz w:val="24"/>
                <w:szCs w:val="24"/>
                <w:lang w:eastAsia="zh-TW"/>
              </w:rPr>
              <w:t>(</w:t>
            </w:r>
            <w:r w:rsidR="001828C4" w:rsidRPr="00786594">
              <w:rPr>
                <w:rFonts w:hint="eastAsia"/>
                <w:sz w:val="24"/>
                <w:szCs w:val="24"/>
                <w:lang w:eastAsia="zh-TW"/>
              </w:rPr>
              <w:t>市</w:t>
            </w:r>
            <w:r w:rsidR="00A307D9" w:rsidRPr="00786594">
              <w:rPr>
                <w:rFonts w:hint="eastAsia"/>
                <w:sz w:val="24"/>
                <w:szCs w:val="24"/>
                <w:lang w:eastAsia="zh-TW"/>
              </w:rPr>
              <w:t>)</w:t>
            </w:r>
            <w:r w:rsidR="001828C4" w:rsidRPr="00786594">
              <w:rPr>
                <w:rFonts w:hint="eastAsia"/>
                <w:sz w:val="24"/>
                <w:szCs w:val="24"/>
                <w:lang w:eastAsia="zh-TW"/>
              </w:rPr>
              <w:t>政府</w:t>
            </w:r>
          </w:p>
        </w:tc>
        <w:tc>
          <w:tcPr>
            <w:tcW w:w="1412" w:type="dxa"/>
            <w:tcBorders>
              <w:top w:val="single" w:sz="4" w:space="0" w:color="auto"/>
              <w:left w:val="single" w:sz="4" w:space="0" w:color="auto"/>
              <w:bottom w:val="single" w:sz="4" w:space="0" w:color="auto"/>
              <w:right w:val="single" w:sz="4" w:space="0" w:color="auto"/>
            </w:tcBorders>
            <w:vAlign w:val="center"/>
          </w:tcPr>
          <w:p w:rsidR="001828C4" w:rsidRPr="00786594" w:rsidRDefault="001828C4" w:rsidP="00275493">
            <w:pPr>
              <w:pStyle w:val="TableParagraph"/>
              <w:spacing w:line="282" w:lineRule="exact"/>
              <w:ind w:left="105"/>
              <w:jc w:val="both"/>
              <w:rPr>
                <w:sz w:val="24"/>
                <w:szCs w:val="24"/>
                <w:lang w:eastAsia="zh-TW"/>
              </w:rPr>
            </w:pPr>
          </w:p>
        </w:tc>
      </w:tr>
      <w:tr w:rsidR="00AA628C" w:rsidRPr="00786594" w:rsidTr="00275493">
        <w:trPr>
          <w:trHeight w:val="441"/>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AA628C" w:rsidRPr="00786594" w:rsidRDefault="00AA628C" w:rsidP="00AA628C">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3-2-2鼓勵企業提供學習者經費及資源</w:t>
            </w:r>
          </w:p>
        </w:tc>
        <w:tc>
          <w:tcPr>
            <w:tcW w:w="459"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AA628C" w:rsidRPr="00786594" w:rsidRDefault="00AA628C" w:rsidP="00AA628C">
            <w:pPr>
              <w:jc w:val="both"/>
              <w:rPr>
                <w:rFonts w:ascii="標楷體" w:eastAsia="標楷體" w:hAnsi="標楷體"/>
                <w:sz w:val="24"/>
                <w:szCs w:val="24"/>
              </w:rPr>
            </w:pPr>
            <w:r w:rsidRPr="00786594">
              <w:rPr>
                <w:rFonts w:ascii="標楷體" w:eastAsia="標楷體" w:hAnsi="標楷體"/>
                <w:sz w:val="24"/>
                <w:szCs w:val="24"/>
                <w:lang w:eastAsia="zh-TW"/>
              </w:rPr>
              <w:t>教育部</w:t>
            </w:r>
            <w:r w:rsidRPr="00786594">
              <w:rPr>
                <w:rFonts w:ascii="標楷體" w:eastAsia="標楷體" w:hAnsi="標楷體" w:hint="eastAsia"/>
                <w:sz w:val="24"/>
                <w:szCs w:val="24"/>
                <w:lang w:eastAsia="zh-TW"/>
              </w:rPr>
              <w:t>(終身司)</w:t>
            </w:r>
          </w:p>
        </w:tc>
        <w:tc>
          <w:tcPr>
            <w:tcW w:w="1412" w:type="dxa"/>
            <w:tcBorders>
              <w:top w:val="single" w:sz="4" w:space="0" w:color="auto"/>
              <w:left w:val="single" w:sz="4" w:space="0" w:color="auto"/>
              <w:bottom w:val="single" w:sz="4" w:space="0" w:color="auto"/>
              <w:right w:val="single" w:sz="4" w:space="0" w:color="auto"/>
            </w:tcBorders>
            <w:vAlign w:val="center"/>
          </w:tcPr>
          <w:p w:rsidR="00AA628C" w:rsidRPr="00786594" w:rsidRDefault="00AA628C" w:rsidP="00AA628C">
            <w:pPr>
              <w:pStyle w:val="TableParagraph"/>
              <w:spacing w:line="282" w:lineRule="exact"/>
              <w:ind w:left="105"/>
              <w:jc w:val="both"/>
              <w:rPr>
                <w:sz w:val="24"/>
                <w:szCs w:val="24"/>
                <w:lang w:eastAsia="zh-TW"/>
              </w:rPr>
            </w:pPr>
          </w:p>
        </w:tc>
      </w:tr>
      <w:tr w:rsidR="00AA628C" w:rsidRPr="00786594" w:rsidTr="00275493">
        <w:trPr>
          <w:trHeight w:val="441"/>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AA628C" w:rsidRPr="00786594" w:rsidRDefault="00AA628C" w:rsidP="00AA628C">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3-2-3獎勵民間組織規劃優先族群對象學習方案</w:t>
            </w:r>
          </w:p>
        </w:tc>
        <w:tc>
          <w:tcPr>
            <w:tcW w:w="459"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AA628C" w:rsidRPr="00786594" w:rsidRDefault="00AA628C" w:rsidP="00AA628C">
            <w:pPr>
              <w:jc w:val="both"/>
              <w:rPr>
                <w:rFonts w:ascii="標楷體" w:eastAsia="標楷體" w:hAnsi="標楷體"/>
                <w:sz w:val="24"/>
                <w:szCs w:val="24"/>
              </w:rPr>
            </w:pPr>
            <w:r w:rsidRPr="00786594">
              <w:rPr>
                <w:rFonts w:ascii="標楷體" w:eastAsia="標楷體" w:hAnsi="標楷體"/>
                <w:sz w:val="24"/>
                <w:szCs w:val="24"/>
                <w:lang w:eastAsia="zh-TW"/>
              </w:rPr>
              <w:t>教育部</w:t>
            </w:r>
            <w:r w:rsidRPr="00786594">
              <w:rPr>
                <w:rFonts w:ascii="標楷體" w:eastAsia="標楷體" w:hAnsi="標楷體" w:hint="eastAsia"/>
                <w:sz w:val="24"/>
                <w:szCs w:val="24"/>
                <w:lang w:eastAsia="zh-TW"/>
              </w:rPr>
              <w:t>(終身司)</w:t>
            </w:r>
          </w:p>
        </w:tc>
        <w:tc>
          <w:tcPr>
            <w:tcW w:w="1412" w:type="dxa"/>
            <w:tcBorders>
              <w:top w:val="single" w:sz="4" w:space="0" w:color="auto"/>
              <w:left w:val="single" w:sz="4" w:space="0" w:color="auto"/>
              <w:bottom w:val="single" w:sz="4" w:space="0" w:color="auto"/>
              <w:right w:val="single" w:sz="4" w:space="0" w:color="auto"/>
            </w:tcBorders>
            <w:vAlign w:val="center"/>
          </w:tcPr>
          <w:p w:rsidR="00AA628C" w:rsidRPr="00786594" w:rsidRDefault="00AA628C" w:rsidP="00AA628C">
            <w:pPr>
              <w:pStyle w:val="TableParagraph"/>
              <w:spacing w:line="282" w:lineRule="exact"/>
              <w:ind w:left="105"/>
              <w:jc w:val="both"/>
              <w:rPr>
                <w:b/>
                <w:sz w:val="24"/>
                <w:szCs w:val="24"/>
                <w:lang w:eastAsia="zh-TW"/>
              </w:rPr>
            </w:pPr>
          </w:p>
        </w:tc>
      </w:tr>
      <w:tr w:rsidR="00AA628C" w:rsidRPr="00786594" w:rsidTr="00275493">
        <w:trPr>
          <w:trHeight w:val="441"/>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AA628C" w:rsidRPr="00786594" w:rsidRDefault="00AA628C" w:rsidP="00AA628C">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3-2-4鼓勵大學與民間組織合作推展終身學習活動</w:t>
            </w:r>
          </w:p>
        </w:tc>
        <w:tc>
          <w:tcPr>
            <w:tcW w:w="459"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AA628C" w:rsidRPr="00786594" w:rsidRDefault="00AA628C" w:rsidP="00AA628C">
            <w:pPr>
              <w:jc w:val="both"/>
              <w:rPr>
                <w:rFonts w:ascii="標楷體" w:eastAsia="標楷體" w:hAnsi="標楷體"/>
                <w:sz w:val="24"/>
                <w:szCs w:val="24"/>
                <w:lang w:eastAsia="zh-TW"/>
              </w:rPr>
            </w:pPr>
            <w:r w:rsidRPr="00786594">
              <w:rPr>
                <w:rFonts w:ascii="標楷體" w:eastAsia="標楷體" w:hAnsi="標楷體" w:cs="細明體" w:hint="eastAsia"/>
                <w:sz w:val="24"/>
                <w:szCs w:val="24"/>
                <w:lang w:eastAsia="zh-TW"/>
              </w:rPr>
              <w:t>教育部(</w:t>
            </w:r>
            <w:r w:rsidR="000323E7" w:rsidRPr="00786594">
              <w:rPr>
                <w:rFonts w:ascii="標楷體" w:eastAsia="標楷體" w:hAnsi="標楷體" w:cs="細明體" w:hint="eastAsia"/>
                <w:sz w:val="24"/>
                <w:szCs w:val="24"/>
                <w:lang w:eastAsia="zh-TW"/>
              </w:rPr>
              <w:t>主辦：終身司；協辦：</w:t>
            </w:r>
            <w:r w:rsidRPr="00786594">
              <w:rPr>
                <w:rFonts w:ascii="標楷體" w:eastAsia="標楷體" w:hAnsi="標楷體" w:cs="細明體" w:hint="eastAsia"/>
                <w:sz w:val="24"/>
                <w:szCs w:val="24"/>
                <w:lang w:eastAsia="zh-TW"/>
              </w:rPr>
              <w:t>高教司、技職司)</w:t>
            </w:r>
          </w:p>
        </w:tc>
        <w:tc>
          <w:tcPr>
            <w:tcW w:w="1412" w:type="dxa"/>
            <w:tcBorders>
              <w:top w:val="single" w:sz="4" w:space="0" w:color="auto"/>
              <w:left w:val="single" w:sz="4" w:space="0" w:color="auto"/>
              <w:bottom w:val="single" w:sz="4" w:space="0" w:color="auto"/>
              <w:right w:val="single" w:sz="4" w:space="0" w:color="auto"/>
            </w:tcBorders>
            <w:vAlign w:val="center"/>
          </w:tcPr>
          <w:p w:rsidR="00AA628C" w:rsidRPr="00786594" w:rsidRDefault="00AA628C" w:rsidP="00AA628C">
            <w:pPr>
              <w:pStyle w:val="TableParagraph"/>
              <w:spacing w:line="282" w:lineRule="exact"/>
              <w:ind w:left="105"/>
              <w:jc w:val="both"/>
              <w:rPr>
                <w:sz w:val="24"/>
                <w:szCs w:val="24"/>
                <w:lang w:eastAsia="zh-TW"/>
              </w:rPr>
            </w:pPr>
          </w:p>
        </w:tc>
      </w:tr>
      <w:tr w:rsidR="00AA628C" w:rsidRPr="00786594" w:rsidTr="00275493">
        <w:trPr>
          <w:trHeight w:val="100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AA628C" w:rsidRPr="00786594" w:rsidRDefault="00AA628C" w:rsidP="00AA628C">
            <w:pPr>
              <w:pStyle w:val="TableParagraph"/>
              <w:spacing w:line="288" w:lineRule="exact"/>
              <w:jc w:val="both"/>
              <w:rPr>
                <w:sz w:val="24"/>
                <w:szCs w:val="24"/>
                <w:lang w:eastAsia="zh-TW"/>
              </w:rPr>
            </w:pPr>
            <w:r w:rsidRPr="00786594">
              <w:rPr>
                <w:rFonts w:hint="eastAsia"/>
                <w:sz w:val="24"/>
                <w:szCs w:val="24"/>
                <w:lang w:eastAsia="zh-TW"/>
              </w:rPr>
              <w:t>3-3推動各類學習型組織</w:t>
            </w:r>
          </w:p>
        </w:tc>
        <w:tc>
          <w:tcPr>
            <w:tcW w:w="3127" w:type="dxa"/>
            <w:tcBorders>
              <w:top w:val="single" w:sz="4" w:space="0" w:color="auto"/>
              <w:left w:val="single" w:sz="4" w:space="0" w:color="auto"/>
              <w:right w:val="single" w:sz="4" w:space="0" w:color="auto"/>
            </w:tcBorders>
            <w:hideMark/>
          </w:tcPr>
          <w:p w:rsidR="00AA628C" w:rsidRPr="00786594" w:rsidRDefault="00AA628C" w:rsidP="00AA628C">
            <w:pPr>
              <w:pStyle w:val="TableParagraph"/>
              <w:spacing w:line="288" w:lineRule="exact"/>
              <w:rPr>
                <w:sz w:val="24"/>
                <w:szCs w:val="24"/>
                <w:lang w:eastAsia="zh-TW"/>
              </w:rPr>
            </w:pPr>
            <w:r w:rsidRPr="00786594">
              <w:rPr>
                <w:rFonts w:hint="eastAsia"/>
                <w:sz w:val="24"/>
                <w:szCs w:val="24"/>
                <w:lang w:eastAsia="zh-TW"/>
              </w:rPr>
              <w:t>3-3-1推動各類學習型組織</w:t>
            </w:r>
          </w:p>
        </w:tc>
        <w:tc>
          <w:tcPr>
            <w:tcW w:w="459"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right w:val="single" w:sz="4" w:space="0" w:color="auto"/>
            </w:tcBorders>
            <w:vAlign w:val="center"/>
          </w:tcPr>
          <w:p w:rsidR="00AA628C" w:rsidRPr="00786594" w:rsidRDefault="00AA628C" w:rsidP="00AA628C">
            <w:pPr>
              <w:pStyle w:val="TableParagraph"/>
              <w:spacing w:line="288" w:lineRule="exact"/>
              <w:jc w:val="both"/>
              <w:rPr>
                <w:sz w:val="24"/>
                <w:szCs w:val="24"/>
                <w:lang w:eastAsia="zh-TW"/>
              </w:rPr>
            </w:pPr>
            <w:r w:rsidRPr="00786594">
              <w:rPr>
                <w:sz w:val="24"/>
                <w:szCs w:val="24"/>
                <w:lang w:eastAsia="zh-TW"/>
              </w:rPr>
              <w:t>教育部</w:t>
            </w:r>
            <w:r w:rsidRPr="00786594">
              <w:rPr>
                <w:rFonts w:hint="eastAsia"/>
                <w:sz w:val="24"/>
                <w:szCs w:val="24"/>
                <w:lang w:eastAsia="zh-TW"/>
              </w:rPr>
              <w:t>(終身司)</w:t>
            </w:r>
          </w:p>
        </w:tc>
        <w:tc>
          <w:tcPr>
            <w:tcW w:w="1412" w:type="dxa"/>
            <w:tcBorders>
              <w:top w:val="single" w:sz="4" w:space="0" w:color="auto"/>
              <w:left w:val="single" w:sz="4" w:space="0" w:color="auto"/>
              <w:right w:val="single" w:sz="4" w:space="0" w:color="auto"/>
            </w:tcBorders>
            <w:vAlign w:val="center"/>
            <w:hideMark/>
          </w:tcPr>
          <w:p w:rsidR="00AA628C" w:rsidRPr="00786594" w:rsidRDefault="00AA628C" w:rsidP="00AA628C">
            <w:pPr>
              <w:pStyle w:val="TableParagraph"/>
              <w:spacing w:line="282" w:lineRule="exact"/>
              <w:jc w:val="both"/>
              <w:rPr>
                <w:sz w:val="24"/>
                <w:szCs w:val="24"/>
                <w:lang w:eastAsia="zh-TW"/>
              </w:rPr>
            </w:pPr>
            <w:r w:rsidRPr="00786594">
              <w:rPr>
                <w:rFonts w:hint="eastAsia"/>
                <w:sz w:val="24"/>
                <w:szCs w:val="24"/>
                <w:lang w:eastAsia="zh-TW"/>
              </w:rPr>
              <w:t>各直轄市及</w:t>
            </w:r>
            <w:r w:rsidRPr="00786594">
              <w:rPr>
                <w:rFonts w:hint="eastAsia"/>
                <w:sz w:val="24"/>
                <w:szCs w:val="24"/>
              </w:rPr>
              <w:t>縣</w:t>
            </w:r>
            <w:r w:rsidR="00A307D9" w:rsidRPr="00786594">
              <w:rPr>
                <w:rFonts w:hint="eastAsia"/>
                <w:sz w:val="24"/>
                <w:szCs w:val="24"/>
                <w:lang w:eastAsia="zh-TW"/>
              </w:rPr>
              <w:t>(</w:t>
            </w:r>
            <w:r w:rsidRPr="00786594">
              <w:rPr>
                <w:rFonts w:hint="eastAsia"/>
                <w:sz w:val="24"/>
                <w:szCs w:val="24"/>
              </w:rPr>
              <w:t>市</w:t>
            </w:r>
            <w:r w:rsidR="00A307D9" w:rsidRPr="00786594">
              <w:rPr>
                <w:rFonts w:hint="eastAsia"/>
                <w:sz w:val="24"/>
                <w:szCs w:val="24"/>
                <w:lang w:eastAsia="zh-TW"/>
              </w:rPr>
              <w:t>)</w:t>
            </w:r>
            <w:proofErr w:type="spellStart"/>
            <w:r w:rsidRPr="00786594">
              <w:rPr>
                <w:rFonts w:hint="eastAsia"/>
                <w:sz w:val="24"/>
                <w:szCs w:val="24"/>
              </w:rPr>
              <w:t>政府</w:t>
            </w:r>
            <w:proofErr w:type="spellEnd"/>
          </w:p>
        </w:tc>
      </w:tr>
      <w:tr w:rsidR="00AA628C" w:rsidRPr="00786594" w:rsidTr="00275493">
        <w:trPr>
          <w:trHeight w:val="992"/>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AA628C" w:rsidRPr="00786594" w:rsidRDefault="00AA628C" w:rsidP="00AA628C">
            <w:pPr>
              <w:pStyle w:val="TableParagraph"/>
              <w:spacing w:line="256" w:lineRule="exact"/>
              <w:rPr>
                <w:sz w:val="24"/>
                <w:szCs w:val="24"/>
                <w:lang w:eastAsia="zh-TW"/>
              </w:rPr>
            </w:pPr>
            <w:r w:rsidRPr="00786594">
              <w:rPr>
                <w:rFonts w:hint="eastAsia"/>
                <w:sz w:val="24"/>
                <w:szCs w:val="24"/>
                <w:lang w:eastAsia="zh-TW"/>
              </w:rPr>
              <w:t>3-3-2強化學習型組織國際交流</w:t>
            </w:r>
          </w:p>
        </w:tc>
        <w:tc>
          <w:tcPr>
            <w:tcW w:w="459"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AA628C" w:rsidRPr="00786594" w:rsidRDefault="00AA628C" w:rsidP="00AA628C">
            <w:pPr>
              <w:pStyle w:val="TableParagraph"/>
              <w:spacing w:before="33" w:line="220" w:lineRule="auto"/>
              <w:ind w:right="102"/>
              <w:jc w:val="both"/>
              <w:rPr>
                <w:sz w:val="24"/>
                <w:szCs w:val="24"/>
                <w:lang w:eastAsia="zh-TW"/>
              </w:rPr>
            </w:pPr>
            <w:r w:rsidRPr="00786594">
              <w:rPr>
                <w:sz w:val="24"/>
                <w:szCs w:val="24"/>
                <w:lang w:eastAsia="zh-TW"/>
              </w:rPr>
              <w:t>教育部</w:t>
            </w:r>
            <w:r w:rsidRPr="00786594">
              <w:rPr>
                <w:rFonts w:hint="eastAsia"/>
                <w:sz w:val="24"/>
                <w:szCs w:val="24"/>
                <w:lang w:eastAsia="zh-TW"/>
              </w:rPr>
              <w:t>(終身司)</w:t>
            </w:r>
          </w:p>
        </w:tc>
        <w:tc>
          <w:tcPr>
            <w:tcW w:w="1412" w:type="dxa"/>
            <w:tcBorders>
              <w:top w:val="single" w:sz="4" w:space="0" w:color="auto"/>
              <w:left w:val="single" w:sz="4" w:space="0" w:color="auto"/>
              <w:bottom w:val="single" w:sz="4" w:space="0" w:color="auto"/>
              <w:right w:val="single" w:sz="4" w:space="0" w:color="auto"/>
            </w:tcBorders>
            <w:vAlign w:val="center"/>
          </w:tcPr>
          <w:p w:rsidR="00AA628C" w:rsidRPr="00786594" w:rsidRDefault="00AA628C" w:rsidP="00AA628C">
            <w:pPr>
              <w:pStyle w:val="TableParagraph"/>
              <w:spacing w:before="16"/>
              <w:ind w:left="104"/>
              <w:jc w:val="both"/>
              <w:rPr>
                <w:sz w:val="24"/>
                <w:szCs w:val="24"/>
                <w:lang w:eastAsia="zh-TW"/>
              </w:rPr>
            </w:pPr>
          </w:p>
        </w:tc>
      </w:tr>
      <w:tr w:rsidR="00AA628C" w:rsidRPr="00786594" w:rsidTr="00ED229E">
        <w:trPr>
          <w:trHeight w:val="1197"/>
        </w:trPr>
        <w:tc>
          <w:tcPr>
            <w:tcW w:w="1413" w:type="dxa"/>
            <w:vMerge w:val="restart"/>
            <w:tcBorders>
              <w:top w:val="single" w:sz="4" w:space="0" w:color="auto"/>
              <w:left w:val="single" w:sz="4" w:space="0" w:color="auto"/>
              <w:right w:val="single" w:sz="4" w:space="0" w:color="auto"/>
            </w:tcBorders>
            <w:hideMark/>
          </w:tcPr>
          <w:p w:rsidR="00AA628C" w:rsidRPr="00786594" w:rsidRDefault="00AA628C" w:rsidP="00AA628C">
            <w:pPr>
              <w:pStyle w:val="TableParagraph"/>
              <w:ind w:left="240" w:hangingChars="100" w:hanging="240"/>
              <w:rPr>
                <w:sz w:val="24"/>
                <w:szCs w:val="24"/>
                <w:lang w:eastAsia="zh-TW"/>
              </w:rPr>
            </w:pPr>
            <w:r w:rsidRPr="00786594">
              <w:rPr>
                <w:rFonts w:hint="eastAsia"/>
                <w:sz w:val="24"/>
                <w:szCs w:val="24"/>
                <w:lang w:eastAsia="zh-TW"/>
              </w:rPr>
              <w:t>4.提供多元管道</w:t>
            </w:r>
          </w:p>
        </w:tc>
        <w:tc>
          <w:tcPr>
            <w:tcW w:w="1134" w:type="dxa"/>
            <w:vMerge w:val="restart"/>
            <w:tcBorders>
              <w:top w:val="single" w:sz="4" w:space="0" w:color="auto"/>
              <w:left w:val="single" w:sz="4" w:space="0" w:color="auto"/>
              <w:bottom w:val="single" w:sz="4" w:space="0" w:color="auto"/>
              <w:right w:val="single" w:sz="4" w:space="0" w:color="auto"/>
            </w:tcBorders>
          </w:tcPr>
          <w:p w:rsidR="00AA628C" w:rsidRPr="00786594" w:rsidRDefault="00AA628C" w:rsidP="00AA628C">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4-1</w:t>
            </w:r>
            <w:r w:rsidR="001F5BAA" w:rsidRPr="00786594">
              <w:rPr>
                <w:rFonts w:ascii="標楷體" w:eastAsia="標楷體" w:hAnsi="標楷體" w:hint="eastAsia"/>
                <w:sz w:val="24"/>
                <w:szCs w:val="24"/>
                <w:lang w:eastAsia="zh-TW"/>
              </w:rPr>
              <w:t>加強</w:t>
            </w:r>
            <w:r w:rsidRPr="00786594">
              <w:rPr>
                <w:rFonts w:ascii="標楷體" w:eastAsia="標楷體" w:hAnsi="標楷體" w:hint="eastAsia"/>
                <w:sz w:val="24"/>
                <w:szCs w:val="24"/>
                <w:lang w:eastAsia="zh-TW"/>
              </w:rPr>
              <w:t>支持個人學習的環境及機制</w:t>
            </w:r>
          </w:p>
          <w:p w:rsidR="00AA628C" w:rsidRPr="00786594" w:rsidRDefault="00AA628C" w:rsidP="00AA628C">
            <w:pPr>
              <w:pStyle w:val="TableParagraph"/>
              <w:spacing w:line="288" w:lineRule="exact"/>
              <w:ind w:left="107"/>
              <w:rPr>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AA628C" w:rsidRPr="00786594" w:rsidRDefault="00AA628C" w:rsidP="00AA628C">
            <w:pPr>
              <w:jc w:val="both"/>
              <w:rPr>
                <w:rFonts w:ascii="標楷體" w:eastAsia="標楷體" w:hAnsi="標楷體"/>
                <w:sz w:val="24"/>
                <w:szCs w:val="24"/>
                <w:lang w:eastAsia="zh-TW"/>
              </w:rPr>
            </w:pPr>
            <w:r w:rsidRPr="00786594">
              <w:rPr>
                <w:rFonts w:ascii="標楷體" w:eastAsia="標楷體" w:hAnsi="標楷體" w:hint="eastAsia"/>
                <w:bCs/>
                <w:sz w:val="24"/>
                <w:szCs w:val="24"/>
                <w:lang w:eastAsia="zh-TW"/>
              </w:rPr>
              <w:t>4-1-1建立推動支持個人學習</w:t>
            </w:r>
            <w:r w:rsidR="00AB0DB8" w:rsidRPr="00786594">
              <w:rPr>
                <w:rFonts w:ascii="標楷體" w:eastAsia="標楷體" w:hAnsi="標楷體" w:hint="eastAsia"/>
                <w:bCs/>
                <w:sz w:val="24"/>
                <w:szCs w:val="24"/>
                <w:lang w:eastAsia="zh-TW"/>
              </w:rPr>
              <w:t>的</w:t>
            </w:r>
            <w:r w:rsidRPr="00786594">
              <w:rPr>
                <w:rFonts w:ascii="標楷體" w:eastAsia="標楷體" w:hAnsi="標楷體" w:hint="eastAsia"/>
                <w:bCs/>
                <w:sz w:val="24"/>
                <w:szCs w:val="24"/>
                <w:lang w:eastAsia="zh-TW"/>
              </w:rPr>
              <w:t>環境</w:t>
            </w:r>
            <w:r w:rsidR="00BE72BC" w:rsidRPr="00786594">
              <w:rPr>
                <w:rFonts w:ascii="標楷體" w:eastAsia="標楷體" w:hAnsi="標楷體" w:hint="eastAsia"/>
                <w:bCs/>
                <w:sz w:val="24"/>
                <w:szCs w:val="24"/>
                <w:lang w:eastAsia="zh-TW"/>
              </w:rPr>
              <w:t>或方案</w:t>
            </w:r>
          </w:p>
        </w:tc>
        <w:tc>
          <w:tcPr>
            <w:tcW w:w="459"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AA628C" w:rsidRPr="00786594" w:rsidRDefault="00AA628C" w:rsidP="00AA628C">
            <w:pPr>
              <w:jc w:val="both"/>
              <w:rPr>
                <w:rFonts w:ascii="標楷體" w:eastAsia="標楷體" w:hAnsi="標楷體"/>
                <w:sz w:val="24"/>
                <w:szCs w:val="24"/>
                <w:lang w:eastAsia="zh-TW"/>
              </w:rPr>
            </w:pPr>
            <w:r w:rsidRPr="00786594">
              <w:rPr>
                <w:rFonts w:ascii="標楷體" w:eastAsia="標楷體" w:hAnsi="標楷體"/>
                <w:sz w:val="24"/>
                <w:szCs w:val="24"/>
                <w:lang w:eastAsia="zh-TW"/>
              </w:rPr>
              <w:t>教育部</w:t>
            </w:r>
            <w:r w:rsidRPr="00786594">
              <w:rPr>
                <w:rFonts w:ascii="標楷體" w:eastAsia="標楷體" w:hAnsi="標楷體" w:hint="eastAsia"/>
                <w:sz w:val="24"/>
                <w:szCs w:val="24"/>
                <w:lang w:eastAsia="zh-TW"/>
              </w:rPr>
              <w:t>(終身司)</w:t>
            </w:r>
          </w:p>
        </w:tc>
        <w:tc>
          <w:tcPr>
            <w:tcW w:w="1412" w:type="dxa"/>
            <w:tcBorders>
              <w:top w:val="single" w:sz="4" w:space="0" w:color="auto"/>
              <w:left w:val="single" w:sz="4" w:space="0" w:color="auto"/>
              <w:bottom w:val="single" w:sz="4" w:space="0" w:color="auto"/>
              <w:right w:val="single" w:sz="4" w:space="0" w:color="auto"/>
            </w:tcBorders>
            <w:vAlign w:val="center"/>
          </w:tcPr>
          <w:p w:rsidR="00AA628C" w:rsidRPr="00786594" w:rsidRDefault="00AA628C" w:rsidP="00AA628C">
            <w:pPr>
              <w:pStyle w:val="TableParagraph"/>
              <w:spacing w:line="256" w:lineRule="exact"/>
              <w:jc w:val="both"/>
              <w:rPr>
                <w:sz w:val="24"/>
                <w:szCs w:val="24"/>
                <w:lang w:eastAsia="zh-TW"/>
              </w:rPr>
            </w:pPr>
            <w:r w:rsidRPr="00786594">
              <w:rPr>
                <w:rFonts w:hint="eastAsia"/>
                <w:sz w:val="24"/>
                <w:szCs w:val="24"/>
                <w:lang w:eastAsia="zh-TW"/>
              </w:rPr>
              <w:t>各</w:t>
            </w:r>
            <w:r w:rsidRPr="00786594">
              <w:rPr>
                <w:sz w:val="24"/>
                <w:szCs w:val="24"/>
                <w:lang w:eastAsia="zh-TW"/>
              </w:rPr>
              <w:t>直轄市</w:t>
            </w:r>
            <w:r w:rsidRPr="00786594">
              <w:rPr>
                <w:rFonts w:hint="eastAsia"/>
                <w:sz w:val="24"/>
                <w:szCs w:val="24"/>
                <w:lang w:eastAsia="zh-TW"/>
              </w:rPr>
              <w:t>及</w:t>
            </w:r>
            <w:r w:rsidRPr="00786594">
              <w:rPr>
                <w:sz w:val="24"/>
                <w:szCs w:val="24"/>
                <w:lang w:eastAsia="zh-TW"/>
              </w:rPr>
              <w:t>縣（市）政</w:t>
            </w:r>
            <w:r w:rsidRPr="00786594">
              <w:rPr>
                <w:rFonts w:hint="eastAsia"/>
                <w:sz w:val="24"/>
                <w:szCs w:val="24"/>
                <w:lang w:eastAsia="zh-TW"/>
              </w:rPr>
              <w:t>府</w:t>
            </w:r>
          </w:p>
        </w:tc>
      </w:tr>
      <w:tr w:rsidR="00AA628C" w:rsidRPr="00786594" w:rsidTr="00ED229E">
        <w:trPr>
          <w:trHeight w:val="987"/>
        </w:trPr>
        <w:tc>
          <w:tcPr>
            <w:tcW w:w="1413" w:type="dxa"/>
            <w:vMerge/>
            <w:tcBorders>
              <w:left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AA628C" w:rsidRPr="00786594" w:rsidRDefault="00AA628C" w:rsidP="00AA628C">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4-1-2</w:t>
            </w:r>
            <w:r w:rsidR="00BE72BC" w:rsidRPr="00786594">
              <w:rPr>
                <w:rFonts w:ascii="標楷體" w:eastAsia="標楷體" w:hAnsi="標楷體" w:hint="eastAsia"/>
                <w:sz w:val="24"/>
                <w:szCs w:val="24"/>
                <w:lang w:eastAsia="zh-TW"/>
              </w:rPr>
              <w:t>強化</w:t>
            </w:r>
            <w:r w:rsidR="00050FCD" w:rsidRPr="00786594">
              <w:rPr>
                <w:rFonts w:ascii="標楷體" w:eastAsia="標楷體" w:hAnsi="標楷體" w:hint="eastAsia"/>
                <w:sz w:val="24"/>
                <w:szCs w:val="24"/>
                <w:lang w:eastAsia="zh-TW"/>
              </w:rPr>
              <w:t>終身</w:t>
            </w:r>
            <w:r w:rsidR="00BE72BC" w:rsidRPr="00786594">
              <w:rPr>
                <w:rFonts w:ascii="標楷體" w:eastAsia="標楷體" w:hAnsi="標楷體" w:hint="eastAsia"/>
                <w:sz w:val="24"/>
                <w:szCs w:val="24"/>
                <w:lang w:eastAsia="zh-TW"/>
              </w:rPr>
              <w:t>學習機構之諮詢功能</w:t>
            </w:r>
          </w:p>
        </w:tc>
        <w:tc>
          <w:tcPr>
            <w:tcW w:w="459"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AA628C" w:rsidRPr="00786594" w:rsidRDefault="00AA628C" w:rsidP="00AA628C">
            <w:pPr>
              <w:pStyle w:val="TableParagraph"/>
              <w:spacing w:line="288" w:lineRule="exact"/>
              <w:jc w:val="both"/>
              <w:rPr>
                <w:sz w:val="24"/>
                <w:szCs w:val="24"/>
                <w:lang w:eastAsia="zh-TW"/>
              </w:rPr>
            </w:pPr>
            <w:r w:rsidRPr="00786594">
              <w:rPr>
                <w:sz w:val="24"/>
                <w:szCs w:val="24"/>
                <w:lang w:eastAsia="zh-TW"/>
              </w:rPr>
              <w:t>教育部</w:t>
            </w:r>
            <w:r w:rsidRPr="00786594">
              <w:rPr>
                <w:rFonts w:hint="eastAsia"/>
                <w:sz w:val="24"/>
                <w:szCs w:val="24"/>
                <w:lang w:eastAsia="zh-TW"/>
              </w:rPr>
              <w:t>(終身司)</w:t>
            </w:r>
          </w:p>
        </w:tc>
        <w:tc>
          <w:tcPr>
            <w:tcW w:w="1412" w:type="dxa"/>
            <w:tcBorders>
              <w:top w:val="single" w:sz="4" w:space="0" w:color="auto"/>
              <w:left w:val="single" w:sz="4" w:space="0" w:color="auto"/>
              <w:bottom w:val="single" w:sz="4" w:space="0" w:color="auto"/>
              <w:right w:val="single" w:sz="4" w:space="0" w:color="auto"/>
            </w:tcBorders>
            <w:vAlign w:val="center"/>
          </w:tcPr>
          <w:p w:rsidR="00AA628C" w:rsidRPr="00786594" w:rsidRDefault="00AA628C" w:rsidP="00AA628C">
            <w:pPr>
              <w:pStyle w:val="TableParagraph"/>
              <w:spacing w:line="282" w:lineRule="exact"/>
              <w:jc w:val="both"/>
              <w:rPr>
                <w:sz w:val="24"/>
                <w:szCs w:val="24"/>
                <w:lang w:eastAsia="zh-TW"/>
              </w:rPr>
            </w:pPr>
            <w:r w:rsidRPr="00786594">
              <w:rPr>
                <w:rFonts w:hint="eastAsia"/>
                <w:sz w:val="24"/>
                <w:szCs w:val="24"/>
                <w:lang w:eastAsia="zh-TW"/>
              </w:rPr>
              <w:t>各直轄市及</w:t>
            </w:r>
            <w:r w:rsidRPr="00786594">
              <w:rPr>
                <w:rFonts w:hint="eastAsia"/>
                <w:sz w:val="24"/>
                <w:szCs w:val="24"/>
              </w:rPr>
              <w:t>縣</w:t>
            </w:r>
            <w:r w:rsidR="00A307D9" w:rsidRPr="00786594">
              <w:rPr>
                <w:rFonts w:hint="eastAsia"/>
                <w:sz w:val="24"/>
                <w:szCs w:val="24"/>
                <w:lang w:eastAsia="zh-TW"/>
              </w:rPr>
              <w:t>(</w:t>
            </w:r>
            <w:r w:rsidRPr="00786594">
              <w:rPr>
                <w:rFonts w:hint="eastAsia"/>
                <w:sz w:val="24"/>
                <w:szCs w:val="24"/>
              </w:rPr>
              <w:t>市</w:t>
            </w:r>
            <w:r w:rsidR="00A307D9" w:rsidRPr="00786594">
              <w:rPr>
                <w:rFonts w:hint="eastAsia"/>
                <w:sz w:val="24"/>
                <w:szCs w:val="24"/>
                <w:lang w:eastAsia="zh-TW"/>
              </w:rPr>
              <w:t>)</w:t>
            </w:r>
            <w:proofErr w:type="spellStart"/>
            <w:r w:rsidRPr="00786594">
              <w:rPr>
                <w:rFonts w:hint="eastAsia"/>
                <w:sz w:val="24"/>
                <w:szCs w:val="24"/>
              </w:rPr>
              <w:t>政府</w:t>
            </w:r>
            <w:proofErr w:type="spellEnd"/>
          </w:p>
        </w:tc>
      </w:tr>
      <w:tr w:rsidR="00AA628C" w:rsidRPr="00786594" w:rsidTr="00ED229E">
        <w:trPr>
          <w:trHeight w:val="987"/>
        </w:trPr>
        <w:tc>
          <w:tcPr>
            <w:tcW w:w="1413" w:type="dxa"/>
            <w:vMerge/>
            <w:tcBorders>
              <w:left w:val="single" w:sz="4" w:space="0" w:color="auto"/>
              <w:right w:val="single" w:sz="4" w:space="0" w:color="auto"/>
            </w:tcBorders>
            <w:vAlign w:val="center"/>
          </w:tcPr>
          <w:p w:rsidR="00AA628C" w:rsidRPr="00786594" w:rsidRDefault="00AA628C" w:rsidP="00AA628C">
            <w:pPr>
              <w:rPr>
                <w:rFonts w:ascii="標楷體" w:eastAsia="標楷體" w:hAnsi="標楷體" w:cs="標楷體"/>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A628C" w:rsidRPr="00786594" w:rsidRDefault="00AA628C" w:rsidP="00AA628C">
            <w:pPr>
              <w:rPr>
                <w:rFonts w:ascii="標楷體" w:eastAsia="標楷體" w:hAnsi="標楷體" w:cs="標楷體"/>
                <w:szCs w:val="24"/>
              </w:rPr>
            </w:pPr>
          </w:p>
        </w:tc>
        <w:tc>
          <w:tcPr>
            <w:tcW w:w="3127" w:type="dxa"/>
            <w:tcBorders>
              <w:top w:val="single" w:sz="4" w:space="0" w:color="auto"/>
              <w:left w:val="single" w:sz="4" w:space="0" w:color="auto"/>
              <w:bottom w:val="single" w:sz="4" w:space="0" w:color="auto"/>
              <w:right w:val="single" w:sz="4" w:space="0" w:color="auto"/>
            </w:tcBorders>
          </w:tcPr>
          <w:p w:rsidR="00AA628C" w:rsidRPr="00786594" w:rsidRDefault="00AA628C" w:rsidP="00AA628C">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4</w:t>
            </w:r>
            <w:r w:rsidRPr="00786594">
              <w:rPr>
                <w:rFonts w:ascii="標楷體" w:eastAsia="標楷體" w:hAnsi="標楷體"/>
                <w:sz w:val="24"/>
                <w:szCs w:val="24"/>
                <w:lang w:eastAsia="zh-TW"/>
              </w:rPr>
              <w:t>-</w:t>
            </w:r>
            <w:r w:rsidRPr="00786594">
              <w:rPr>
                <w:rFonts w:ascii="標楷體" w:eastAsia="標楷體" w:hAnsi="標楷體" w:hint="eastAsia"/>
                <w:sz w:val="24"/>
                <w:szCs w:val="24"/>
                <w:lang w:eastAsia="zh-TW"/>
              </w:rPr>
              <w:t>1</w:t>
            </w:r>
            <w:r w:rsidRPr="00786594">
              <w:rPr>
                <w:rFonts w:ascii="標楷體" w:eastAsia="標楷體" w:hAnsi="標楷體"/>
                <w:sz w:val="24"/>
                <w:szCs w:val="24"/>
                <w:lang w:eastAsia="zh-TW"/>
              </w:rPr>
              <w:t>-</w:t>
            </w:r>
            <w:r w:rsidRPr="00786594">
              <w:rPr>
                <w:rFonts w:ascii="標楷體" w:eastAsia="標楷體" w:hAnsi="標楷體" w:hint="eastAsia"/>
                <w:sz w:val="24"/>
                <w:szCs w:val="24"/>
                <w:lang w:eastAsia="zh-TW"/>
              </w:rPr>
              <w:t>3設計終身學習</w:t>
            </w:r>
            <w:r w:rsidR="00FB495C" w:rsidRPr="00786594">
              <w:rPr>
                <w:rFonts w:ascii="標楷體" w:eastAsia="標楷體" w:hAnsi="標楷體" w:hint="eastAsia"/>
                <w:sz w:val="24"/>
                <w:szCs w:val="24"/>
                <w:lang w:eastAsia="zh-TW"/>
              </w:rPr>
              <w:t>主題式課程或教材</w:t>
            </w:r>
          </w:p>
        </w:tc>
        <w:tc>
          <w:tcPr>
            <w:tcW w:w="459"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AA628C" w:rsidRPr="00786594" w:rsidRDefault="00AA628C" w:rsidP="00AA628C">
            <w:pPr>
              <w:pStyle w:val="TableParagraph"/>
              <w:spacing w:line="288" w:lineRule="exact"/>
              <w:jc w:val="both"/>
              <w:rPr>
                <w:sz w:val="24"/>
                <w:szCs w:val="24"/>
                <w:lang w:eastAsia="zh-TW"/>
              </w:rPr>
            </w:pPr>
            <w:r w:rsidRPr="00786594">
              <w:rPr>
                <w:sz w:val="24"/>
                <w:szCs w:val="24"/>
                <w:lang w:eastAsia="zh-TW"/>
              </w:rPr>
              <w:t>教育部</w:t>
            </w:r>
            <w:r w:rsidRPr="00786594">
              <w:rPr>
                <w:rFonts w:hint="eastAsia"/>
                <w:sz w:val="24"/>
                <w:szCs w:val="24"/>
                <w:lang w:eastAsia="zh-TW"/>
              </w:rPr>
              <w:t>(終身司)</w:t>
            </w:r>
          </w:p>
        </w:tc>
        <w:tc>
          <w:tcPr>
            <w:tcW w:w="1412" w:type="dxa"/>
            <w:tcBorders>
              <w:top w:val="single" w:sz="4" w:space="0" w:color="auto"/>
              <w:left w:val="single" w:sz="4" w:space="0" w:color="auto"/>
              <w:bottom w:val="single" w:sz="4" w:space="0" w:color="auto"/>
              <w:right w:val="single" w:sz="4" w:space="0" w:color="auto"/>
            </w:tcBorders>
            <w:vAlign w:val="center"/>
          </w:tcPr>
          <w:p w:rsidR="00AA628C" w:rsidRPr="00786594" w:rsidRDefault="00AA628C" w:rsidP="00AA628C">
            <w:pPr>
              <w:pStyle w:val="TableParagraph"/>
              <w:spacing w:line="282" w:lineRule="exact"/>
              <w:jc w:val="both"/>
              <w:rPr>
                <w:sz w:val="24"/>
                <w:szCs w:val="24"/>
                <w:lang w:eastAsia="zh-TW"/>
              </w:rPr>
            </w:pPr>
            <w:r w:rsidRPr="00786594">
              <w:rPr>
                <w:rFonts w:hint="eastAsia"/>
                <w:sz w:val="24"/>
                <w:szCs w:val="24"/>
                <w:lang w:eastAsia="zh-TW"/>
              </w:rPr>
              <w:t>科技部、人事行政總處</w:t>
            </w:r>
          </w:p>
        </w:tc>
      </w:tr>
      <w:tr w:rsidR="00AA628C" w:rsidRPr="00786594" w:rsidTr="00ED229E">
        <w:trPr>
          <w:trHeight w:val="987"/>
        </w:trPr>
        <w:tc>
          <w:tcPr>
            <w:tcW w:w="1413" w:type="dxa"/>
            <w:vMerge/>
            <w:tcBorders>
              <w:left w:val="single" w:sz="4" w:space="0" w:color="auto"/>
              <w:right w:val="single" w:sz="4" w:space="0" w:color="auto"/>
            </w:tcBorders>
            <w:vAlign w:val="center"/>
          </w:tcPr>
          <w:p w:rsidR="00AA628C" w:rsidRPr="00786594" w:rsidRDefault="00AA628C" w:rsidP="00AA628C">
            <w:pPr>
              <w:rPr>
                <w:rFonts w:ascii="標楷體" w:eastAsia="標楷體" w:hAnsi="標楷體" w:cs="標楷體"/>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A628C" w:rsidRPr="00786594" w:rsidRDefault="00AA628C" w:rsidP="00AA628C">
            <w:pPr>
              <w:rPr>
                <w:rFonts w:ascii="標楷體" w:eastAsia="標楷體" w:hAnsi="標楷體" w:cs="標楷體"/>
                <w:szCs w:val="24"/>
                <w:lang w:eastAsia="zh-TW"/>
              </w:rPr>
            </w:pPr>
          </w:p>
        </w:tc>
        <w:tc>
          <w:tcPr>
            <w:tcW w:w="3127" w:type="dxa"/>
            <w:tcBorders>
              <w:top w:val="single" w:sz="4" w:space="0" w:color="auto"/>
              <w:left w:val="single" w:sz="4" w:space="0" w:color="auto"/>
              <w:bottom w:val="single" w:sz="4" w:space="0" w:color="auto"/>
              <w:right w:val="single" w:sz="4" w:space="0" w:color="auto"/>
            </w:tcBorders>
          </w:tcPr>
          <w:p w:rsidR="00AA628C" w:rsidRPr="00786594" w:rsidRDefault="00AA628C" w:rsidP="00AA628C">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4</w:t>
            </w:r>
            <w:r w:rsidRPr="00786594">
              <w:rPr>
                <w:rFonts w:ascii="標楷體" w:eastAsia="標楷體" w:hAnsi="標楷體"/>
                <w:sz w:val="24"/>
                <w:szCs w:val="24"/>
                <w:lang w:eastAsia="zh-TW"/>
              </w:rPr>
              <w:t>-</w:t>
            </w:r>
            <w:r w:rsidRPr="00786594">
              <w:rPr>
                <w:rFonts w:ascii="標楷體" w:eastAsia="標楷體" w:hAnsi="標楷體" w:hint="eastAsia"/>
                <w:sz w:val="24"/>
                <w:szCs w:val="24"/>
                <w:lang w:eastAsia="zh-TW"/>
              </w:rPr>
              <w:t>1</w:t>
            </w:r>
            <w:r w:rsidRPr="00786594">
              <w:rPr>
                <w:rFonts w:ascii="標楷體" w:eastAsia="標楷體" w:hAnsi="標楷體"/>
                <w:sz w:val="24"/>
                <w:szCs w:val="24"/>
                <w:lang w:eastAsia="zh-TW"/>
              </w:rPr>
              <w:t>-</w:t>
            </w:r>
            <w:r w:rsidRPr="00786594">
              <w:rPr>
                <w:rFonts w:ascii="標楷體" w:eastAsia="標楷體" w:hAnsi="標楷體" w:hint="eastAsia"/>
                <w:sz w:val="24"/>
                <w:szCs w:val="24"/>
                <w:lang w:eastAsia="zh-TW"/>
              </w:rPr>
              <w:t>4啟動真人圖書館服務並推廣數位學習</w:t>
            </w:r>
          </w:p>
        </w:tc>
        <w:tc>
          <w:tcPr>
            <w:tcW w:w="459"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AA628C" w:rsidRPr="00786594" w:rsidRDefault="00AA628C" w:rsidP="00AA628C">
            <w:pPr>
              <w:pStyle w:val="TableParagraph"/>
              <w:spacing w:line="288" w:lineRule="exact"/>
              <w:jc w:val="both"/>
              <w:rPr>
                <w:sz w:val="24"/>
                <w:szCs w:val="24"/>
                <w:lang w:eastAsia="zh-TW"/>
              </w:rPr>
            </w:pPr>
            <w:r w:rsidRPr="00786594">
              <w:rPr>
                <w:sz w:val="24"/>
                <w:szCs w:val="24"/>
                <w:lang w:eastAsia="zh-TW"/>
              </w:rPr>
              <w:t>教育部</w:t>
            </w:r>
            <w:r w:rsidRPr="00786594">
              <w:rPr>
                <w:rFonts w:hint="eastAsia"/>
                <w:sz w:val="24"/>
                <w:szCs w:val="24"/>
                <w:lang w:eastAsia="zh-TW"/>
              </w:rPr>
              <w:t>(終身司)</w:t>
            </w:r>
          </w:p>
        </w:tc>
        <w:tc>
          <w:tcPr>
            <w:tcW w:w="1412" w:type="dxa"/>
            <w:tcBorders>
              <w:top w:val="single" w:sz="4" w:space="0" w:color="auto"/>
              <w:left w:val="single" w:sz="4" w:space="0" w:color="auto"/>
              <w:bottom w:val="single" w:sz="4" w:space="0" w:color="auto"/>
              <w:right w:val="single" w:sz="4" w:space="0" w:color="auto"/>
            </w:tcBorders>
            <w:vAlign w:val="center"/>
          </w:tcPr>
          <w:p w:rsidR="00AA628C" w:rsidRPr="00786594" w:rsidRDefault="00EF7324" w:rsidP="00AA628C">
            <w:pPr>
              <w:pStyle w:val="TableParagraph"/>
              <w:spacing w:line="282" w:lineRule="exact"/>
              <w:jc w:val="both"/>
              <w:rPr>
                <w:sz w:val="24"/>
                <w:szCs w:val="24"/>
                <w:lang w:eastAsia="zh-TW"/>
              </w:rPr>
            </w:pPr>
            <w:r w:rsidRPr="00786594">
              <w:rPr>
                <w:rFonts w:hint="eastAsia"/>
                <w:sz w:val="24"/>
                <w:szCs w:val="24"/>
                <w:lang w:eastAsia="zh-TW"/>
              </w:rPr>
              <w:t>文化部、各直轄市及縣</w:t>
            </w:r>
            <w:r w:rsidR="00A307D9" w:rsidRPr="00786594">
              <w:rPr>
                <w:rFonts w:hint="eastAsia"/>
                <w:sz w:val="24"/>
                <w:szCs w:val="24"/>
                <w:lang w:eastAsia="zh-TW"/>
              </w:rPr>
              <w:t>(</w:t>
            </w:r>
            <w:r w:rsidRPr="00786594">
              <w:rPr>
                <w:rFonts w:hint="eastAsia"/>
                <w:sz w:val="24"/>
                <w:szCs w:val="24"/>
                <w:lang w:eastAsia="zh-TW"/>
              </w:rPr>
              <w:t>市</w:t>
            </w:r>
            <w:r w:rsidR="00A307D9" w:rsidRPr="00786594">
              <w:rPr>
                <w:rFonts w:hint="eastAsia"/>
                <w:sz w:val="24"/>
                <w:szCs w:val="24"/>
                <w:lang w:eastAsia="zh-TW"/>
              </w:rPr>
              <w:t>)</w:t>
            </w:r>
            <w:r w:rsidRPr="00786594">
              <w:rPr>
                <w:rFonts w:hint="eastAsia"/>
                <w:sz w:val="24"/>
                <w:szCs w:val="24"/>
                <w:lang w:eastAsia="zh-TW"/>
              </w:rPr>
              <w:t>政府</w:t>
            </w:r>
          </w:p>
        </w:tc>
      </w:tr>
      <w:tr w:rsidR="00AA628C" w:rsidRPr="00786594" w:rsidTr="00ED229E">
        <w:trPr>
          <w:trHeight w:val="1117"/>
        </w:trPr>
        <w:tc>
          <w:tcPr>
            <w:tcW w:w="1413" w:type="dxa"/>
            <w:vMerge/>
            <w:tcBorders>
              <w:left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28C" w:rsidRPr="00786594" w:rsidRDefault="00AA628C" w:rsidP="00AA628C">
            <w:pPr>
              <w:rPr>
                <w:rFonts w:ascii="標楷體" w:eastAsia="標楷體" w:hAnsi="標楷體" w:cs="標楷體"/>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AA628C" w:rsidRPr="00786594" w:rsidRDefault="00AA628C" w:rsidP="00AA628C">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4-1-5從事成人學習諮詢服務相關研究</w:t>
            </w:r>
          </w:p>
          <w:p w:rsidR="00AA628C" w:rsidRPr="00786594" w:rsidRDefault="00AA628C" w:rsidP="00AA628C">
            <w:pPr>
              <w:jc w:val="both"/>
              <w:rPr>
                <w:rFonts w:ascii="標楷體" w:eastAsia="標楷體" w:hAnsi="標楷體"/>
                <w:sz w:val="24"/>
                <w:szCs w:val="24"/>
                <w:lang w:eastAsia="zh-TW"/>
              </w:rPr>
            </w:pPr>
          </w:p>
        </w:tc>
        <w:tc>
          <w:tcPr>
            <w:tcW w:w="459"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AA628C" w:rsidRPr="00786594" w:rsidRDefault="00AA628C" w:rsidP="00AA628C">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AA628C" w:rsidRPr="00786594" w:rsidRDefault="00AA628C" w:rsidP="00AA628C">
            <w:pPr>
              <w:pStyle w:val="TableParagraph"/>
              <w:spacing w:line="288" w:lineRule="exact"/>
              <w:jc w:val="both"/>
              <w:rPr>
                <w:sz w:val="24"/>
                <w:szCs w:val="24"/>
                <w:lang w:eastAsia="zh-TW"/>
              </w:rPr>
            </w:pPr>
            <w:r w:rsidRPr="00786594">
              <w:rPr>
                <w:sz w:val="24"/>
                <w:szCs w:val="24"/>
                <w:lang w:eastAsia="zh-TW"/>
              </w:rPr>
              <w:t>教育部</w:t>
            </w:r>
            <w:r w:rsidRPr="00786594">
              <w:rPr>
                <w:rFonts w:hint="eastAsia"/>
                <w:sz w:val="24"/>
                <w:szCs w:val="24"/>
                <w:lang w:eastAsia="zh-TW"/>
              </w:rPr>
              <w:t>(終身司)</w:t>
            </w:r>
          </w:p>
        </w:tc>
        <w:tc>
          <w:tcPr>
            <w:tcW w:w="1412" w:type="dxa"/>
            <w:tcBorders>
              <w:top w:val="single" w:sz="4" w:space="0" w:color="auto"/>
              <w:left w:val="single" w:sz="4" w:space="0" w:color="auto"/>
              <w:bottom w:val="single" w:sz="4" w:space="0" w:color="auto"/>
              <w:right w:val="single" w:sz="4" w:space="0" w:color="auto"/>
            </w:tcBorders>
            <w:vAlign w:val="center"/>
          </w:tcPr>
          <w:p w:rsidR="00AA628C" w:rsidRPr="00786594" w:rsidRDefault="00AA628C" w:rsidP="00AA628C">
            <w:pPr>
              <w:pStyle w:val="TableParagraph"/>
              <w:spacing w:line="256" w:lineRule="exact"/>
              <w:ind w:left="104"/>
              <w:jc w:val="both"/>
              <w:rPr>
                <w:sz w:val="24"/>
                <w:szCs w:val="24"/>
                <w:lang w:eastAsia="zh-TW"/>
              </w:rPr>
            </w:pPr>
            <w:r w:rsidRPr="00786594">
              <w:rPr>
                <w:rFonts w:hint="eastAsia"/>
                <w:sz w:val="24"/>
                <w:szCs w:val="24"/>
                <w:lang w:eastAsia="zh-TW"/>
              </w:rPr>
              <w:t>各直轄市及縣</w:t>
            </w:r>
            <w:r w:rsidR="00A307D9" w:rsidRPr="00786594">
              <w:rPr>
                <w:rFonts w:hint="eastAsia"/>
                <w:sz w:val="24"/>
                <w:szCs w:val="24"/>
                <w:lang w:eastAsia="zh-TW"/>
              </w:rPr>
              <w:t>(</w:t>
            </w:r>
            <w:r w:rsidRPr="00786594">
              <w:rPr>
                <w:rFonts w:hint="eastAsia"/>
                <w:sz w:val="24"/>
                <w:szCs w:val="24"/>
                <w:lang w:eastAsia="zh-TW"/>
              </w:rPr>
              <w:t>市</w:t>
            </w:r>
            <w:r w:rsidR="00A307D9" w:rsidRPr="00786594">
              <w:rPr>
                <w:rFonts w:hint="eastAsia"/>
                <w:sz w:val="24"/>
                <w:szCs w:val="24"/>
                <w:lang w:eastAsia="zh-TW"/>
              </w:rPr>
              <w:t>)</w:t>
            </w:r>
            <w:r w:rsidRPr="00786594">
              <w:rPr>
                <w:rFonts w:hint="eastAsia"/>
                <w:sz w:val="24"/>
                <w:szCs w:val="24"/>
                <w:lang w:eastAsia="zh-TW"/>
              </w:rPr>
              <w:t>政府</w:t>
            </w:r>
          </w:p>
        </w:tc>
      </w:tr>
      <w:tr w:rsidR="00FA2905" w:rsidRPr="00786594" w:rsidTr="00ED229E">
        <w:trPr>
          <w:trHeight w:val="958"/>
        </w:trPr>
        <w:tc>
          <w:tcPr>
            <w:tcW w:w="1413" w:type="dxa"/>
            <w:vMerge/>
            <w:tcBorders>
              <w:left w:val="single" w:sz="4" w:space="0" w:color="auto"/>
              <w:right w:val="single" w:sz="4" w:space="0" w:color="auto"/>
            </w:tcBorders>
            <w:vAlign w:val="center"/>
            <w:hideMark/>
          </w:tcPr>
          <w:p w:rsidR="00FA2905" w:rsidRPr="00786594" w:rsidRDefault="00FA2905" w:rsidP="00FA2905">
            <w:pPr>
              <w:rPr>
                <w:rFonts w:ascii="標楷體" w:eastAsia="標楷體" w:hAnsi="標楷體" w:cs="標楷體"/>
                <w:sz w:val="24"/>
                <w:szCs w:val="24"/>
                <w:lang w:eastAsia="zh-TW"/>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FA2905" w:rsidRPr="00786594" w:rsidRDefault="00FA2905" w:rsidP="00FA2905">
            <w:pPr>
              <w:pStyle w:val="TableParagraph"/>
              <w:spacing w:line="288" w:lineRule="exact"/>
              <w:jc w:val="both"/>
              <w:rPr>
                <w:sz w:val="24"/>
                <w:szCs w:val="24"/>
                <w:lang w:eastAsia="zh-TW"/>
              </w:rPr>
            </w:pPr>
            <w:r w:rsidRPr="00786594">
              <w:rPr>
                <w:rFonts w:hint="eastAsia"/>
                <w:sz w:val="24"/>
                <w:szCs w:val="24"/>
                <w:lang w:eastAsia="zh-TW"/>
              </w:rPr>
              <w:t>4-</w:t>
            </w:r>
            <w:r w:rsidR="00AF60B6" w:rsidRPr="00786594">
              <w:rPr>
                <w:rFonts w:hint="eastAsia"/>
                <w:sz w:val="24"/>
                <w:szCs w:val="24"/>
                <w:lang w:eastAsia="zh-TW"/>
              </w:rPr>
              <w:t>2</w:t>
            </w:r>
            <w:r w:rsidRPr="00786594">
              <w:rPr>
                <w:rFonts w:hint="eastAsia"/>
                <w:sz w:val="24"/>
                <w:szCs w:val="24"/>
                <w:lang w:eastAsia="zh-TW"/>
              </w:rPr>
              <w:t>強化家庭及</w:t>
            </w:r>
            <w:r w:rsidR="00247195">
              <w:rPr>
                <w:rFonts w:hint="eastAsia"/>
                <w:sz w:val="24"/>
                <w:szCs w:val="24"/>
                <w:lang w:eastAsia="zh-TW"/>
              </w:rPr>
              <w:t>各場域的</w:t>
            </w:r>
            <w:r w:rsidRPr="00786594">
              <w:rPr>
                <w:rFonts w:hint="eastAsia"/>
                <w:sz w:val="24"/>
                <w:szCs w:val="24"/>
                <w:lang w:eastAsia="zh-TW"/>
              </w:rPr>
              <w:t>代間學習</w:t>
            </w:r>
          </w:p>
        </w:tc>
        <w:tc>
          <w:tcPr>
            <w:tcW w:w="3127" w:type="dxa"/>
            <w:tcBorders>
              <w:top w:val="single" w:sz="4" w:space="0" w:color="auto"/>
              <w:left w:val="single" w:sz="4" w:space="0" w:color="auto"/>
              <w:bottom w:val="single" w:sz="4" w:space="0" w:color="auto"/>
              <w:right w:val="single" w:sz="4" w:space="0" w:color="auto"/>
            </w:tcBorders>
            <w:hideMark/>
          </w:tcPr>
          <w:p w:rsidR="00FA2905" w:rsidRPr="00786594" w:rsidRDefault="00FA2905" w:rsidP="00FA2905">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4-</w:t>
            </w:r>
            <w:r w:rsidR="00EB44CA">
              <w:rPr>
                <w:rFonts w:ascii="標楷體" w:eastAsia="標楷體" w:hAnsi="標楷體" w:hint="eastAsia"/>
                <w:sz w:val="24"/>
                <w:szCs w:val="24"/>
                <w:lang w:eastAsia="zh-TW"/>
              </w:rPr>
              <w:t>2</w:t>
            </w:r>
            <w:r w:rsidRPr="00786594">
              <w:rPr>
                <w:rFonts w:ascii="標楷體" w:eastAsia="標楷體" w:hAnsi="標楷體" w:hint="eastAsia"/>
                <w:sz w:val="24"/>
                <w:szCs w:val="24"/>
                <w:lang w:eastAsia="zh-TW"/>
              </w:rPr>
              <w:t>-1</w:t>
            </w:r>
            <w:bookmarkStart w:id="1" w:name="_Hlk65240696"/>
            <w:r w:rsidR="001309B0" w:rsidRPr="001309B0">
              <w:rPr>
                <w:rFonts w:ascii="標楷體" w:eastAsia="標楷體" w:hAnsi="標楷體" w:hint="eastAsia"/>
                <w:sz w:val="24"/>
                <w:szCs w:val="24"/>
                <w:lang w:eastAsia="zh-TW"/>
              </w:rPr>
              <w:t>提升家庭代間關係，推展學校代間教育方案及師資培訓</w:t>
            </w:r>
            <w:bookmarkEnd w:id="1"/>
          </w:p>
        </w:tc>
        <w:tc>
          <w:tcPr>
            <w:tcW w:w="459" w:type="dxa"/>
            <w:tcBorders>
              <w:left w:val="single" w:sz="4" w:space="0" w:color="auto"/>
              <w:right w:val="single" w:sz="4" w:space="0" w:color="auto"/>
            </w:tcBorders>
            <w:shd w:val="clear" w:color="auto" w:fill="auto"/>
            <w:vAlign w:val="center"/>
          </w:tcPr>
          <w:p w:rsidR="00FA2905" w:rsidRPr="00786594" w:rsidRDefault="00FA2905" w:rsidP="00FA2905">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FA2905" w:rsidRPr="00786594" w:rsidRDefault="00FA2905" w:rsidP="00FA2905">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FA2905" w:rsidRPr="00786594" w:rsidRDefault="00FA2905" w:rsidP="00FA2905">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FA2905" w:rsidRPr="00786594" w:rsidRDefault="00FA2905" w:rsidP="00FA2905">
            <w:pPr>
              <w:pStyle w:val="TableParagraph"/>
              <w:ind w:left="106"/>
              <w:jc w:val="both"/>
              <w:rPr>
                <w:sz w:val="24"/>
                <w:szCs w:val="24"/>
                <w:lang w:eastAsia="zh-TW"/>
              </w:rPr>
            </w:pPr>
          </w:p>
        </w:tc>
        <w:tc>
          <w:tcPr>
            <w:tcW w:w="1276" w:type="dxa"/>
            <w:tcBorders>
              <w:top w:val="single" w:sz="4" w:space="0" w:color="auto"/>
              <w:left w:val="single" w:sz="4" w:space="0" w:color="auto"/>
              <w:bottom w:val="single" w:sz="4" w:space="0" w:color="auto"/>
              <w:right w:val="single" w:sz="4" w:space="0" w:color="auto"/>
            </w:tcBorders>
            <w:vAlign w:val="center"/>
          </w:tcPr>
          <w:p w:rsidR="00FA2905" w:rsidRPr="00786594" w:rsidRDefault="00AA628C" w:rsidP="00FA2905">
            <w:pPr>
              <w:pStyle w:val="TableParagraph"/>
              <w:spacing w:line="282" w:lineRule="exact"/>
              <w:jc w:val="both"/>
              <w:rPr>
                <w:sz w:val="24"/>
                <w:szCs w:val="24"/>
                <w:lang w:eastAsia="zh-TW"/>
              </w:rPr>
            </w:pPr>
            <w:r w:rsidRPr="00786594">
              <w:rPr>
                <w:sz w:val="24"/>
                <w:szCs w:val="24"/>
                <w:lang w:eastAsia="zh-TW"/>
              </w:rPr>
              <w:t>教育部</w:t>
            </w:r>
            <w:r w:rsidRPr="00786594">
              <w:rPr>
                <w:rFonts w:hint="eastAsia"/>
                <w:sz w:val="24"/>
                <w:szCs w:val="24"/>
                <w:lang w:eastAsia="zh-TW"/>
              </w:rPr>
              <w:t>(終身司</w:t>
            </w:r>
            <w:r w:rsidR="001309B0">
              <w:rPr>
                <w:rFonts w:hint="eastAsia"/>
                <w:sz w:val="24"/>
                <w:szCs w:val="24"/>
                <w:lang w:eastAsia="zh-TW"/>
              </w:rPr>
              <w:t>、</w:t>
            </w:r>
            <w:r w:rsidR="00FA2905" w:rsidRPr="00786594">
              <w:rPr>
                <w:rFonts w:hint="eastAsia"/>
                <w:sz w:val="24"/>
                <w:szCs w:val="24"/>
                <w:lang w:eastAsia="zh-TW"/>
              </w:rPr>
              <w:t>國教署</w:t>
            </w:r>
            <w:r w:rsidR="00FB495C" w:rsidRPr="00786594">
              <w:rPr>
                <w:rFonts w:hint="eastAsia"/>
                <w:sz w:val="24"/>
                <w:szCs w:val="24"/>
                <w:lang w:eastAsia="zh-TW"/>
              </w:rPr>
              <w:t>)</w:t>
            </w:r>
          </w:p>
        </w:tc>
        <w:tc>
          <w:tcPr>
            <w:tcW w:w="1412" w:type="dxa"/>
            <w:tcBorders>
              <w:top w:val="single" w:sz="4" w:space="0" w:color="auto"/>
              <w:left w:val="single" w:sz="4" w:space="0" w:color="auto"/>
              <w:bottom w:val="single" w:sz="4" w:space="0" w:color="auto"/>
              <w:right w:val="single" w:sz="4" w:space="0" w:color="auto"/>
            </w:tcBorders>
            <w:vAlign w:val="center"/>
          </w:tcPr>
          <w:p w:rsidR="00FA2905" w:rsidRPr="00786594" w:rsidRDefault="00A307D9" w:rsidP="00FA2905">
            <w:pPr>
              <w:pStyle w:val="TableParagraph"/>
              <w:spacing w:line="282" w:lineRule="exact"/>
              <w:ind w:left="107"/>
              <w:jc w:val="both"/>
              <w:rPr>
                <w:sz w:val="24"/>
                <w:szCs w:val="24"/>
                <w:lang w:eastAsia="zh-TW"/>
              </w:rPr>
            </w:pPr>
            <w:r w:rsidRPr="00786594">
              <w:rPr>
                <w:rFonts w:hint="eastAsia"/>
                <w:sz w:val="24"/>
                <w:szCs w:val="24"/>
                <w:lang w:eastAsia="zh-TW"/>
              </w:rPr>
              <w:t>各</w:t>
            </w:r>
            <w:r w:rsidR="00FA2905" w:rsidRPr="00786594">
              <w:rPr>
                <w:rFonts w:hint="eastAsia"/>
                <w:sz w:val="24"/>
                <w:szCs w:val="24"/>
                <w:lang w:eastAsia="zh-TW"/>
              </w:rPr>
              <w:t>直轄市及各縣</w:t>
            </w:r>
            <w:r w:rsidRPr="00786594">
              <w:rPr>
                <w:rFonts w:hint="eastAsia"/>
                <w:sz w:val="24"/>
                <w:szCs w:val="24"/>
                <w:lang w:eastAsia="zh-TW"/>
              </w:rPr>
              <w:t>(</w:t>
            </w:r>
            <w:r w:rsidR="00FA2905" w:rsidRPr="00786594">
              <w:rPr>
                <w:rFonts w:hint="eastAsia"/>
                <w:sz w:val="24"/>
                <w:szCs w:val="24"/>
                <w:lang w:eastAsia="zh-TW"/>
              </w:rPr>
              <w:t>市</w:t>
            </w:r>
            <w:r w:rsidRPr="00786594">
              <w:rPr>
                <w:rFonts w:hint="eastAsia"/>
                <w:sz w:val="24"/>
                <w:szCs w:val="24"/>
                <w:lang w:eastAsia="zh-TW"/>
              </w:rPr>
              <w:t>)</w:t>
            </w:r>
            <w:r w:rsidR="00FA2905" w:rsidRPr="00786594">
              <w:rPr>
                <w:rFonts w:hint="eastAsia"/>
                <w:sz w:val="24"/>
                <w:szCs w:val="24"/>
                <w:lang w:eastAsia="zh-TW"/>
              </w:rPr>
              <w:t>政府</w:t>
            </w:r>
          </w:p>
        </w:tc>
      </w:tr>
      <w:tr w:rsidR="00803B60" w:rsidRPr="00786594" w:rsidTr="00ED229E">
        <w:trPr>
          <w:trHeight w:val="844"/>
        </w:trPr>
        <w:tc>
          <w:tcPr>
            <w:tcW w:w="1413" w:type="dxa"/>
            <w:vMerge/>
            <w:tcBorders>
              <w:left w:val="single" w:sz="4" w:space="0" w:color="auto"/>
              <w:right w:val="single" w:sz="4" w:space="0" w:color="auto"/>
            </w:tcBorders>
            <w:vAlign w:val="center"/>
            <w:hideMark/>
          </w:tcPr>
          <w:p w:rsidR="00803B60" w:rsidRPr="00786594" w:rsidRDefault="00803B60" w:rsidP="00803B60">
            <w:pPr>
              <w:rPr>
                <w:rFonts w:ascii="標楷體" w:eastAsia="標楷體" w:hAnsi="標楷體" w:cs="標楷體"/>
                <w:sz w:val="24"/>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03B60" w:rsidRPr="00786594" w:rsidRDefault="00803B60" w:rsidP="00803B60">
            <w:pPr>
              <w:rPr>
                <w:rFonts w:ascii="標楷體" w:eastAsia="標楷體" w:hAnsi="標楷體" w:cs="標楷體"/>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803B60" w:rsidRPr="00786594" w:rsidRDefault="00803B60" w:rsidP="00803B60">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4-</w:t>
            </w:r>
            <w:r w:rsidR="00EB44CA">
              <w:rPr>
                <w:rFonts w:ascii="標楷體" w:eastAsia="標楷體" w:hAnsi="標楷體" w:hint="eastAsia"/>
                <w:sz w:val="24"/>
                <w:szCs w:val="24"/>
                <w:lang w:eastAsia="zh-TW"/>
              </w:rPr>
              <w:t>2</w:t>
            </w:r>
            <w:r w:rsidRPr="00786594">
              <w:rPr>
                <w:rFonts w:ascii="標楷體" w:eastAsia="標楷體" w:hAnsi="標楷體" w:hint="eastAsia"/>
                <w:sz w:val="24"/>
                <w:szCs w:val="24"/>
                <w:lang w:eastAsia="zh-TW"/>
              </w:rPr>
              <w:t>-2推動社區</w:t>
            </w:r>
            <w:proofErr w:type="gramStart"/>
            <w:r w:rsidRPr="00786594">
              <w:rPr>
                <w:rFonts w:ascii="標楷體" w:eastAsia="標楷體" w:hAnsi="標楷體" w:hint="eastAsia"/>
                <w:sz w:val="24"/>
                <w:szCs w:val="24"/>
                <w:lang w:eastAsia="zh-TW"/>
              </w:rPr>
              <w:t>代間薪傳</w:t>
            </w:r>
            <w:proofErr w:type="gramEnd"/>
            <w:r w:rsidR="00DE3EC0" w:rsidRPr="00786594">
              <w:rPr>
                <w:rFonts w:ascii="標楷體" w:eastAsia="標楷體" w:hAnsi="標楷體" w:hint="eastAsia"/>
                <w:sz w:val="24"/>
                <w:szCs w:val="24"/>
                <w:lang w:eastAsia="zh-TW"/>
              </w:rPr>
              <w:t>與代間教育</w:t>
            </w:r>
          </w:p>
        </w:tc>
        <w:tc>
          <w:tcPr>
            <w:tcW w:w="459"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803B60" w:rsidRPr="00786594" w:rsidRDefault="00803B60" w:rsidP="00803B60">
            <w:pPr>
              <w:pStyle w:val="TableParagraph"/>
              <w:spacing w:line="282" w:lineRule="exact"/>
              <w:jc w:val="both"/>
              <w:rPr>
                <w:sz w:val="24"/>
                <w:szCs w:val="24"/>
                <w:lang w:eastAsia="zh-TW"/>
              </w:rPr>
            </w:pPr>
            <w:r w:rsidRPr="00786594">
              <w:rPr>
                <w:sz w:val="24"/>
                <w:szCs w:val="24"/>
                <w:lang w:eastAsia="zh-TW"/>
              </w:rPr>
              <w:t>教育部</w:t>
            </w:r>
            <w:r w:rsidRPr="00786594">
              <w:rPr>
                <w:rFonts w:hint="eastAsia"/>
                <w:sz w:val="24"/>
                <w:szCs w:val="24"/>
                <w:lang w:eastAsia="zh-TW"/>
              </w:rPr>
              <w:t>(</w:t>
            </w:r>
            <w:r w:rsidR="005F2C8D" w:rsidRPr="00786594">
              <w:rPr>
                <w:rFonts w:hint="eastAsia"/>
                <w:sz w:val="24"/>
                <w:szCs w:val="24"/>
                <w:lang w:eastAsia="zh-TW"/>
              </w:rPr>
              <w:t>主辦：</w:t>
            </w:r>
            <w:r w:rsidRPr="00786594">
              <w:rPr>
                <w:rFonts w:hint="eastAsia"/>
                <w:sz w:val="24"/>
                <w:szCs w:val="24"/>
                <w:lang w:eastAsia="zh-TW"/>
              </w:rPr>
              <w:t>終身司</w:t>
            </w:r>
            <w:r w:rsidR="005F2C8D" w:rsidRPr="00786594">
              <w:rPr>
                <w:rFonts w:hint="eastAsia"/>
                <w:sz w:val="24"/>
                <w:szCs w:val="24"/>
                <w:lang w:eastAsia="zh-TW"/>
              </w:rPr>
              <w:t>；協辦：</w:t>
            </w:r>
            <w:r w:rsidR="00FB495C" w:rsidRPr="00786594">
              <w:rPr>
                <w:rFonts w:hint="eastAsia"/>
                <w:sz w:val="24"/>
                <w:szCs w:val="24"/>
                <w:lang w:eastAsia="zh-TW"/>
              </w:rPr>
              <w:t>國教署</w:t>
            </w:r>
            <w:r w:rsidRPr="00786594">
              <w:rPr>
                <w:rFonts w:hint="eastAsia"/>
                <w:sz w:val="24"/>
                <w:szCs w:val="24"/>
                <w:lang w:eastAsia="zh-TW"/>
              </w:rPr>
              <w:t>)</w:t>
            </w:r>
          </w:p>
        </w:tc>
        <w:tc>
          <w:tcPr>
            <w:tcW w:w="1412" w:type="dxa"/>
            <w:tcBorders>
              <w:top w:val="single" w:sz="4" w:space="0" w:color="auto"/>
              <w:left w:val="single" w:sz="4" w:space="0" w:color="auto"/>
              <w:bottom w:val="single" w:sz="4" w:space="0" w:color="auto"/>
              <w:right w:val="single" w:sz="4" w:space="0" w:color="auto"/>
            </w:tcBorders>
            <w:vAlign w:val="center"/>
          </w:tcPr>
          <w:p w:rsidR="00803B60" w:rsidRPr="00786594" w:rsidRDefault="00803B60" w:rsidP="00803B60">
            <w:pPr>
              <w:pStyle w:val="TableParagraph"/>
              <w:spacing w:line="282" w:lineRule="exact"/>
              <w:jc w:val="both"/>
              <w:rPr>
                <w:sz w:val="24"/>
                <w:szCs w:val="24"/>
                <w:lang w:eastAsia="zh-TW"/>
              </w:rPr>
            </w:pPr>
            <w:proofErr w:type="gramStart"/>
            <w:r w:rsidRPr="00786594">
              <w:rPr>
                <w:rFonts w:hint="eastAsia"/>
                <w:sz w:val="24"/>
                <w:szCs w:val="24"/>
                <w:lang w:eastAsia="zh-TW"/>
              </w:rPr>
              <w:t>衛福部</w:t>
            </w:r>
            <w:proofErr w:type="gramEnd"/>
            <w:r w:rsidRPr="00786594">
              <w:rPr>
                <w:rFonts w:hint="eastAsia"/>
                <w:sz w:val="24"/>
                <w:szCs w:val="24"/>
                <w:lang w:eastAsia="zh-TW"/>
              </w:rPr>
              <w:t>、文化部、勞動部</w:t>
            </w:r>
            <w:r w:rsidR="00FB495C" w:rsidRPr="00786594">
              <w:rPr>
                <w:rFonts w:hint="eastAsia"/>
                <w:sz w:val="24"/>
                <w:szCs w:val="24"/>
                <w:lang w:eastAsia="zh-TW"/>
              </w:rPr>
              <w:t>、客委會、原民會</w:t>
            </w:r>
          </w:p>
        </w:tc>
      </w:tr>
      <w:tr w:rsidR="00803B60" w:rsidRPr="00786594" w:rsidTr="00ED229E">
        <w:trPr>
          <w:trHeight w:val="384"/>
        </w:trPr>
        <w:tc>
          <w:tcPr>
            <w:tcW w:w="1413" w:type="dxa"/>
            <w:vMerge/>
            <w:tcBorders>
              <w:left w:val="single" w:sz="4" w:space="0" w:color="auto"/>
              <w:right w:val="single" w:sz="4" w:space="0" w:color="auto"/>
            </w:tcBorders>
            <w:vAlign w:val="center"/>
            <w:hideMark/>
          </w:tcPr>
          <w:p w:rsidR="00803B60" w:rsidRPr="00786594" w:rsidRDefault="00803B60" w:rsidP="00803B60">
            <w:pPr>
              <w:rPr>
                <w:rFonts w:ascii="標楷體" w:eastAsia="標楷體" w:hAnsi="標楷體" w:cs="標楷體"/>
                <w:sz w:val="24"/>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03B60" w:rsidRPr="00786594" w:rsidRDefault="00803B60" w:rsidP="00803B60">
            <w:pPr>
              <w:rPr>
                <w:rFonts w:ascii="標楷體" w:eastAsia="標楷體" w:hAnsi="標楷體" w:cs="標楷體"/>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803B60" w:rsidRPr="00786594" w:rsidRDefault="00803B60" w:rsidP="00803B60">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4-</w:t>
            </w:r>
            <w:r w:rsidR="00EB44CA">
              <w:rPr>
                <w:rFonts w:ascii="標楷體" w:eastAsia="標楷體" w:hAnsi="標楷體" w:hint="eastAsia"/>
                <w:sz w:val="24"/>
                <w:szCs w:val="24"/>
                <w:lang w:eastAsia="zh-TW"/>
              </w:rPr>
              <w:t>2</w:t>
            </w:r>
            <w:r w:rsidRPr="00786594">
              <w:rPr>
                <w:rFonts w:ascii="標楷體" w:eastAsia="標楷體" w:hAnsi="標楷體" w:hint="eastAsia"/>
                <w:sz w:val="24"/>
                <w:szCs w:val="24"/>
                <w:lang w:eastAsia="zh-TW"/>
              </w:rPr>
              <w:t>-3鼓勵企業辦理</w:t>
            </w:r>
            <w:r w:rsidR="00A307D9" w:rsidRPr="00786594">
              <w:rPr>
                <w:rFonts w:ascii="標楷體" w:eastAsia="標楷體" w:hAnsi="標楷體" w:hint="eastAsia"/>
                <w:sz w:val="24"/>
                <w:szCs w:val="24"/>
                <w:lang w:eastAsia="zh-TW"/>
              </w:rPr>
              <w:t>職</w:t>
            </w:r>
            <w:proofErr w:type="gramStart"/>
            <w:r w:rsidR="00A307D9" w:rsidRPr="00786594">
              <w:rPr>
                <w:rFonts w:ascii="標楷體" w:eastAsia="標楷體" w:hAnsi="標楷體" w:hint="eastAsia"/>
                <w:sz w:val="24"/>
                <w:szCs w:val="24"/>
                <w:lang w:eastAsia="zh-TW"/>
              </w:rPr>
              <w:t>場</w:t>
            </w:r>
            <w:r w:rsidRPr="00786594">
              <w:rPr>
                <w:rFonts w:ascii="標楷體" w:eastAsia="標楷體" w:hAnsi="標楷體" w:hint="eastAsia"/>
                <w:sz w:val="24"/>
                <w:szCs w:val="24"/>
                <w:lang w:eastAsia="zh-TW"/>
              </w:rPr>
              <w:t>代間</w:t>
            </w:r>
            <w:proofErr w:type="gramEnd"/>
            <w:r w:rsidRPr="00786594">
              <w:rPr>
                <w:rFonts w:ascii="標楷體" w:eastAsia="標楷體" w:hAnsi="標楷體" w:hint="eastAsia"/>
                <w:sz w:val="24"/>
                <w:szCs w:val="24"/>
                <w:lang w:eastAsia="zh-TW"/>
              </w:rPr>
              <w:t>體驗學習</w:t>
            </w:r>
          </w:p>
        </w:tc>
        <w:tc>
          <w:tcPr>
            <w:tcW w:w="459"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803B60" w:rsidRPr="00786594" w:rsidRDefault="00803B60" w:rsidP="00FB495C">
            <w:pPr>
              <w:pStyle w:val="TableParagraph"/>
              <w:spacing w:line="282" w:lineRule="exact"/>
              <w:jc w:val="both"/>
              <w:rPr>
                <w:sz w:val="24"/>
                <w:szCs w:val="24"/>
                <w:lang w:eastAsia="zh-TW"/>
              </w:rPr>
            </w:pPr>
            <w:r w:rsidRPr="00786594">
              <w:rPr>
                <w:sz w:val="24"/>
                <w:szCs w:val="24"/>
                <w:lang w:eastAsia="zh-TW"/>
              </w:rPr>
              <w:t>教育部</w:t>
            </w:r>
            <w:r w:rsidRPr="00786594">
              <w:rPr>
                <w:rFonts w:hint="eastAsia"/>
                <w:sz w:val="24"/>
                <w:szCs w:val="24"/>
                <w:lang w:eastAsia="zh-TW"/>
              </w:rPr>
              <w:t>(終身司)</w:t>
            </w:r>
          </w:p>
        </w:tc>
        <w:tc>
          <w:tcPr>
            <w:tcW w:w="1412" w:type="dxa"/>
            <w:tcBorders>
              <w:top w:val="single" w:sz="4" w:space="0" w:color="auto"/>
              <w:left w:val="single" w:sz="4" w:space="0" w:color="auto"/>
              <w:bottom w:val="single" w:sz="4" w:space="0" w:color="auto"/>
              <w:right w:val="single" w:sz="4" w:space="0" w:color="auto"/>
            </w:tcBorders>
            <w:vAlign w:val="center"/>
          </w:tcPr>
          <w:p w:rsidR="00803B60" w:rsidRPr="00786594" w:rsidRDefault="00803B60" w:rsidP="00803B60">
            <w:pPr>
              <w:pStyle w:val="TableParagraph"/>
              <w:spacing w:line="282" w:lineRule="exact"/>
              <w:jc w:val="both"/>
              <w:rPr>
                <w:sz w:val="24"/>
                <w:szCs w:val="24"/>
              </w:rPr>
            </w:pPr>
            <w:r w:rsidRPr="00786594">
              <w:rPr>
                <w:rFonts w:hint="eastAsia"/>
                <w:sz w:val="24"/>
                <w:szCs w:val="24"/>
                <w:lang w:eastAsia="zh-TW"/>
              </w:rPr>
              <w:t>各相關部會</w:t>
            </w:r>
          </w:p>
        </w:tc>
      </w:tr>
      <w:tr w:rsidR="00102C7D" w:rsidRPr="00786594" w:rsidTr="00B1594C">
        <w:trPr>
          <w:trHeight w:val="1080"/>
        </w:trPr>
        <w:tc>
          <w:tcPr>
            <w:tcW w:w="1413" w:type="dxa"/>
            <w:vMerge/>
            <w:tcBorders>
              <w:left w:val="single" w:sz="4" w:space="0" w:color="auto"/>
              <w:right w:val="single" w:sz="4" w:space="0" w:color="auto"/>
            </w:tcBorders>
            <w:vAlign w:val="center"/>
          </w:tcPr>
          <w:p w:rsidR="00102C7D" w:rsidRPr="00786594" w:rsidRDefault="00102C7D" w:rsidP="00803B60">
            <w:pPr>
              <w:rPr>
                <w:rFonts w:ascii="標楷體" w:eastAsia="標楷體" w:hAnsi="標楷體" w:cs="標楷體"/>
                <w:szCs w:val="24"/>
              </w:rPr>
            </w:pPr>
          </w:p>
        </w:tc>
        <w:tc>
          <w:tcPr>
            <w:tcW w:w="1134" w:type="dxa"/>
            <w:vMerge w:val="restart"/>
            <w:tcBorders>
              <w:top w:val="single" w:sz="4" w:space="0" w:color="auto"/>
              <w:left w:val="single" w:sz="4" w:space="0" w:color="auto"/>
              <w:right w:val="single" w:sz="4" w:space="0" w:color="auto"/>
            </w:tcBorders>
            <w:vAlign w:val="center"/>
          </w:tcPr>
          <w:p w:rsidR="00102C7D" w:rsidRPr="00786594" w:rsidRDefault="00102C7D" w:rsidP="00803B60">
            <w:pPr>
              <w:rPr>
                <w:rFonts w:ascii="標楷體" w:eastAsia="標楷體" w:hAnsi="標楷體" w:cs="標楷體"/>
                <w:sz w:val="24"/>
                <w:szCs w:val="24"/>
                <w:lang w:eastAsia="zh-TW"/>
              </w:rPr>
            </w:pPr>
            <w:r w:rsidRPr="00786594">
              <w:rPr>
                <w:rFonts w:ascii="標楷體" w:eastAsia="標楷體" w:hAnsi="標楷體" w:hint="eastAsia"/>
                <w:sz w:val="24"/>
                <w:szCs w:val="24"/>
                <w:lang w:eastAsia="zh-TW"/>
              </w:rPr>
              <w:t>4</w:t>
            </w:r>
            <w:r w:rsidRPr="00786594">
              <w:rPr>
                <w:rFonts w:ascii="標楷體" w:eastAsia="標楷體" w:hAnsi="標楷體"/>
                <w:sz w:val="24"/>
                <w:szCs w:val="24"/>
                <w:lang w:eastAsia="zh-TW"/>
              </w:rPr>
              <w:t>-</w:t>
            </w:r>
            <w:r w:rsidRPr="00786594">
              <w:rPr>
                <w:rFonts w:ascii="標楷體" w:eastAsia="標楷體" w:hAnsi="標楷體" w:hint="eastAsia"/>
                <w:sz w:val="24"/>
                <w:szCs w:val="24"/>
                <w:lang w:eastAsia="zh-TW"/>
              </w:rPr>
              <w:t>3強化補習學校課程架構</w:t>
            </w:r>
            <w:r>
              <w:rPr>
                <w:rFonts w:ascii="標楷體" w:eastAsia="標楷體" w:hAnsi="標楷體" w:hint="eastAsia"/>
                <w:sz w:val="24"/>
                <w:szCs w:val="24"/>
                <w:lang w:eastAsia="zh-TW"/>
              </w:rPr>
              <w:t>、</w:t>
            </w:r>
            <w:r w:rsidRPr="00786594">
              <w:rPr>
                <w:rFonts w:ascii="標楷體" w:eastAsia="標楷體" w:hAnsi="標楷體" w:hint="eastAsia"/>
                <w:sz w:val="24"/>
                <w:szCs w:val="24"/>
                <w:lang w:eastAsia="zh-TW"/>
              </w:rPr>
              <w:lastRenderedPageBreak/>
              <w:t>師資</w:t>
            </w:r>
            <w:r>
              <w:rPr>
                <w:rFonts w:ascii="標楷體" w:eastAsia="標楷體" w:hAnsi="標楷體" w:hint="eastAsia"/>
                <w:sz w:val="24"/>
                <w:szCs w:val="24"/>
                <w:lang w:eastAsia="zh-TW"/>
              </w:rPr>
              <w:t>及</w:t>
            </w:r>
            <w:r w:rsidRPr="00786594">
              <w:rPr>
                <w:rFonts w:ascii="標楷體" w:eastAsia="標楷體" w:hAnsi="標楷體" w:hint="eastAsia"/>
                <w:sz w:val="24"/>
                <w:szCs w:val="24"/>
                <w:lang w:eastAsia="zh-TW"/>
              </w:rPr>
              <w:t>教材</w:t>
            </w:r>
          </w:p>
        </w:tc>
        <w:tc>
          <w:tcPr>
            <w:tcW w:w="3127" w:type="dxa"/>
            <w:tcBorders>
              <w:top w:val="single" w:sz="4" w:space="0" w:color="auto"/>
              <w:left w:val="single" w:sz="4" w:space="0" w:color="auto"/>
              <w:right w:val="single" w:sz="4" w:space="0" w:color="auto"/>
            </w:tcBorders>
          </w:tcPr>
          <w:p w:rsidR="00102C7D" w:rsidRPr="00786594" w:rsidRDefault="00102C7D" w:rsidP="007E67A4">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lastRenderedPageBreak/>
              <w:t>4</w:t>
            </w:r>
            <w:r w:rsidRPr="00786594">
              <w:rPr>
                <w:rFonts w:ascii="標楷體" w:eastAsia="標楷體" w:hAnsi="標楷體"/>
                <w:sz w:val="24"/>
                <w:szCs w:val="24"/>
                <w:lang w:eastAsia="zh-TW"/>
              </w:rPr>
              <w:t>-</w:t>
            </w:r>
            <w:r>
              <w:rPr>
                <w:rFonts w:ascii="標楷體" w:eastAsia="標楷體" w:hAnsi="標楷體" w:hint="eastAsia"/>
                <w:sz w:val="24"/>
                <w:szCs w:val="24"/>
                <w:lang w:eastAsia="zh-TW"/>
              </w:rPr>
              <w:t>3</w:t>
            </w:r>
            <w:r w:rsidRPr="00786594">
              <w:rPr>
                <w:rFonts w:ascii="標楷體" w:eastAsia="標楷體" w:hAnsi="標楷體"/>
                <w:sz w:val="24"/>
                <w:szCs w:val="24"/>
                <w:lang w:eastAsia="zh-TW"/>
              </w:rPr>
              <w:t>-</w:t>
            </w:r>
            <w:r>
              <w:rPr>
                <w:rFonts w:ascii="標楷體" w:eastAsia="標楷體" w:hAnsi="標楷體" w:hint="eastAsia"/>
                <w:sz w:val="24"/>
                <w:szCs w:val="24"/>
                <w:lang w:eastAsia="zh-TW"/>
              </w:rPr>
              <w:t>1</w:t>
            </w:r>
            <w:r w:rsidRPr="00786594">
              <w:rPr>
                <w:rFonts w:ascii="標楷體" w:eastAsia="標楷體" w:hAnsi="標楷體" w:hint="eastAsia"/>
                <w:sz w:val="24"/>
                <w:szCs w:val="24"/>
                <w:lang w:eastAsia="zh-TW"/>
              </w:rPr>
              <w:t>修訂補習及進修教育法</w:t>
            </w:r>
            <w:r>
              <w:rPr>
                <w:rFonts w:ascii="標楷體" w:eastAsia="標楷體" w:hAnsi="標楷體" w:hint="eastAsia"/>
                <w:sz w:val="24"/>
                <w:szCs w:val="24"/>
                <w:lang w:eastAsia="zh-TW"/>
              </w:rPr>
              <w:t>及</w:t>
            </w:r>
            <w:r w:rsidRPr="00786594">
              <w:rPr>
                <w:rFonts w:ascii="標楷體" w:eastAsia="標楷體" w:hAnsi="標楷體" w:hint="eastAsia"/>
                <w:sz w:val="24"/>
                <w:szCs w:val="24"/>
                <w:lang w:eastAsia="zh-TW"/>
              </w:rPr>
              <w:t>相關</w:t>
            </w:r>
            <w:r>
              <w:rPr>
                <w:rFonts w:ascii="標楷體" w:eastAsia="標楷體" w:hAnsi="標楷體" w:hint="eastAsia"/>
                <w:sz w:val="24"/>
                <w:szCs w:val="24"/>
                <w:lang w:eastAsia="zh-TW"/>
              </w:rPr>
              <w:t>法規</w:t>
            </w:r>
          </w:p>
        </w:tc>
        <w:tc>
          <w:tcPr>
            <w:tcW w:w="459" w:type="dxa"/>
            <w:tcBorders>
              <w:left w:val="single" w:sz="4" w:space="0" w:color="auto"/>
              <w:right w:val="single" w:sz="4" w:space="0" w:color="auto"/>
            </w:tcBorders>
            <w:shd w:val="clear" w:color="auto" w:fill="auto"/>
            <w:vAlign w:val="center"/>
          </w:tcPr>
          <w:p w:rsidR="00102C7D" w:rsidRPr="00786594" w:rsidRDefault="00102C7D" w:rsidP="00803B60">
            <w:pPr>
              <w:pStyle w:val="TableParagraph"/>
              <w:ind w:left="106"/>
              <w:jc w:val="both"/>
              <w:rPr>
                <w:sz w:val="24"/>
                <w:szCs w:val="24"/>
                <w:lang w:eastAsia="zh-TW"/>
              </w:rPr>
            </w:pPr>
          </w:p>
        </w:tc>
        <w:tc>
          <w:tcPr>
            <w:tcW w:w="460" w:type="dxa"/>
            <w:tcBorders>
              <w:left w:val="single" w:sz="4" w:space="0" w:color="auto"/>
              <w:right w:val="single" w:sz="4" w:space="0" w:color="auto"/>
            </w:tcBorders>
            <w:shd w:val="clear" w:color="auto" w:fill="auto"/>
            <w:vAlign w:val="center"/>
          </w:tcPr>
          <w:p w:rsidR="00102C7D" w:rsidRPr="00786594" w:rsidRDefault="00102C7D" w:rsidP="00837479">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102C7D" w:rsidRPr="00786594" w:rsidRDefault="00102C7D" w:rsidP="00D34D5B">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102C7D" w:rsidRPr="00786594" w:rsidRDefault="00102C7D" w:rsidP="00803B60">
            <w:pPr>
              <w:pStyle w:val="TableParagraph"/>
              <w:ind w:left="106"/>
              <w:jc w:val="both"/>
              <w:rPr>
                <w:sz w:val="24"/>
                <w:szCs w:val="24"/>
                <w:lang w:eastAsia="zh-TW"/>
              </w:rPr>
            </w:pPr>
          </w:p>
        </w:tc>
        <w:tc>
          <w:tcPr>
            <w:tcW w:w="1276" w:type="dxa"/>
            <w:tcBorders>
              <w:top w:val="single" w:sz="4" w:space="0" w:color="auto"/>
              <w:left w:val="single" w:sz="4" w:space="0" w:color="auto"/>
              <w:right w:val="single" w:sz="4" w:space="0" w:color="auto"/>
            </w:tcBorders>
          </w:tcPr>
          <w:p w:rsidR="00102C7D" w:rsidRPr="00786594" w:rsidRDefault="00102C7D" w:rsidP="00A919C0">
            <w:pPr>
              <w:jc w:val="both"/>
              <w:rPr>
                <w:rFonts w:ascii="標楷體" w:eastAsia="標楷體" w:hAnsi="標楷體"/>
                <w:lang w:eastAsia="zh-TW"/>
              </w:rPr>
            </w:pPr>
            <w:r w:rsidRPr="00786594">
              <w:rPr>
                <w:rFonts w:ascii="標楷體" w:eastAsia="標楷體" w:hAnsi="標楷體"/>
                <w:sz w:val="24"/>
                <w:szCs w:val="24"/>
                <w:lang w:eastAsia="zh-TW"/>
              </w:rPr>
              <w:t>教育部</w:t>
            </w:r>
            <w:r w:rsidRPr="00786594">
              <w:rPr>
                <w:rFonts w:ascii="標楷體" w:eastAsia="標楷體" w:hAnsi="標楷體" w:hint="eastAsia"/>
                <w:sz w:val="24"/>
                <w:szCs w:val="24"/>
                <w:lang w:eastAsia="zh-TW"/>
              </w:rPr>
              <w:t>(終身司</w:t>
            </w:r>
            <w:r>
              <w:rPr>
                <w:rFonts w:ascii="標楷體" w:eastAsia="標楷體" w:hAnsi="標楷體" w:hint="eastAsia"/>
                <w:sz w:val="24"/>
                <w:szCs w:val="24"/>
                <w:lang w:eastAsia="zh-TW"/>
              </w:rPr>
              <w:t>、</w:t>
            </w:r>
            <w:r w:rsidRPr="007F6031">
              <w:rPr>
                <w:rFonts w:ascii="標楷體" w:eastAsia="標楷體" w:hAnsi="標楷體" w:hint="eastAsia"/>
                <w:sz w:val="24"/>
                <w:szCs w:val="24"/>
                <w:lang w:eastAsia="zh-TW"/>
              </w:rPr>
              <w:t>國</w:t>
            </w:r>
            <w:r>
              <w:rPr>
                <w:rFonts w:ascii="標楷體" w:eastAsia="標楷體" w:hAnsi="標楷體" w:hint="eastAsia"/>
                <w:sz w:val="24"/>
                <w:szCs w:val="24"/>
                <w:lang w:eastAsia="zh-TW"/>
              </w:rPr>
              <w:t>教</w:t>
            </w:r>
            <w:r w:rsidRPr="007F6031">
              <w:rPr>
                <w:rFonts w:ascii="標楷體" w:eastAsia="標楷體" w:hAnsi="標楷體" w:hint="eastAsia"/>
                <w:sz w:val="24"/>
                <w:szCs w:val="24"/>
                <w:lang w:eastAsia="zh-TW"/>
              </w:rPr>
              <w:t>署</w:t>
            </w:r>
            <w:r w:rsidRPr="00786594">
              <w:rPr>
                <w:rFonts w:ascii="標楷體" w:eastAsia="標楷體" w:hAnsi="標楷體" w:hint="eastAsia"/>
                <w:sz w:val="24"/>
                <w:szCs w:val="24"/>
                <w:lang w:eastAsia="zh-TW"/>
              </w:rPr>
              <w:t>)</w:t>
            </w:r>
          </w:p>
        </w:tc>
        <w:tc>
          <w:tcPr>
            <w:tcW w:w="1412" w:type="dxa"/>
            <w:tcBorders>
              <w:top w:val="single" w:sz="4" w:space="0" w:color="auto"/>
              <w:left w:val="single" w:sz="4" w:space="0" w:color="auto"/>
              <w:right w:val="single" w:sz="4" w:space="0" w:color="auto"/>
            </w:tcBorders>
            <w:vAlign w:val="center"/>
          </w:tcPr>
          <w:p w:rsidR="00102C7D" w:rsidRPr="00786594" w:rsidRDefault="00102C7D" w:rsidP="00803B60">
            <w:pPr>
              <w:pStyle w:val="TableParagraph"/>
              <w:spacing w:line="282" w:lineRule="exact"/>
              <w:jc w:val="both"/>
              <w:rPr>
                <w:sz w:val="24"/>
                <w:szCs w:val="24"/>
                <w:lang w:eastAsia="zh-TW"/>
              </w:rPr>
            </w:pPr>
          </w:p>
        </w:tc>
      </w:tr>
      <w:tr w:rsidR="00803B60" w:rsidRPr="00786594" w:rsidTr="00E50AE4">
        <w:trPr>
          <w:trHeight w:val="384"/>
        </w:trPr>
        <w:tc>
          <w:tcPr>
            <w:tcW w:w="1413" w:type="dxa"/>
            <w:vMerge/>
            <w:tcBorders>
              <w:left w:val="single" w:sz="4" w:space="0" w:color="auto"/>
              <w:right w:val="single" w:sz="4" w:space="0" w:color="auto"/>
            </w:tcBorders>
            <w:vAlign w:val="center"/>
          </w:tcPr>
          <w:p w:rsidR="00803B60" w:rsidRPr="00786594" w:rsidRDefault="00803B60" w:rsidP="00803B60">
            <w:pPr>
              <w:rPr>
                <w:rFonts w:ascii="標楷體" w:eastAsia="標楷體" w:hAnsi="標楷體" w:cs="標楷體"/>
                <w:szCs w:val="24"/>
                <w:lang w:eastAsia="zh-TW"/>
              </w:rPr>
            </w:pPr>
          </w:p>
        </w:tc>
        <w:tc>
          <w:tcPr>
            <w:tcW w:w="1134" w:type="dxa"/>
            <w:vMerge/>
            <w:tcBorders>
              <w:left w:val="single" w:sz="4" w:space="0" w:color="auto"/>
              <w:right w:val="single" w:sz="4" w:space="0" w:color="auto"/>
            </w:tcBorders>
            <w:vAlign w:val="center"/>
          </w:tcPr>
          <w:p w:rsidR="00803B60" w:rsidRPr="00786594" w:rsidRDefault="00803B60" w:rsidP="00803B60">
            <w:pPr>
              <w:rPr>
                <w:rFonts w:ascii="標楷體" w:eastAsia="標楷體" w:hAnsi="標楷體" w:cs="標楷體"/>
                <w:szCs w:val="24"/>
                <w:lang w:eastAsia="zh-TW"/>
              </w:rPr>
            </w:pPr>
          </w:p>
        </w:tc>
        <w:tc>
          <w:tcPr>
            <w:tcW w:w="3127" w:type="dxa"/>
            <w:tcBorders>
              <w:top w:val="single" w:sz="4" w:space="0" w:color="auto"/>
              <w:left w:val="single" w:sz="4" w:space="0" w:color="auto"/>
              <w:bottom w:val="single" w:sz="4" w:space="0" w:color="auto"/>
              <w:right w:val="single" w:sz="4" w:space="0" w:color="auto"/>
            </w:tcBorders>
          </w:tcPr>
          <w:p w:rsidR="00803B60" w:rsidRPr="00786594" w:rsidRDefault="00803B60" w:rsidP="00803B60">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4</w:t>
            </w:r>
            <w:r w:rsidRPr="00786594">
              <w:rPr>
                <w:rFonts w:ascii="標楷體" w:eastAsia="標楷體" w:hAnsi="標楷體"/>
                <w:sz w:val="24"/>
                <w:szCs w:val="24"/>
                <w:lang w:eastAsia="zh-TW"/>
              </w:rPr>
              <w:t>-</w:t>
            </w:r>
            <w:r w:rsidR="00EB44CA">
              <w:rPr>
                <w:rFonts w:ascii="標楷體" w:eastAsia="標楷體" w:hAnsi="標楷體" w:hint="eastAsia"/>
                <w:sz w:val="24"/>
                <w:szCs w:val="24"/>
                <w:lang w:eastAsia="zh-TW"/>
              </w:rPr>
              <w:t>3</w:t>
            </w:r>
            <w:r w:rsidRPr="00786594">
              <w:rPr>
                <w:rFonts w:ascii="標楷體" w:eastAsia="標楷體" w:hAnsi="標楷體"/>
                <w:sz w:val="24"/>
                <w:szCs w:val="24"/>
                <w:lang w:eastAsia="zh-TW"/>
              </w:rPr>
              <w:t>-</w:t>
            </w:r>
            <w:r w:rsidR="00102C7D">
              <w:rPr>
                <w:rFonts w:ascii="標楷體" w:eastAsia="標楷體" w:hAnsi="標楷體" w:hint="eastAsia"/>
                <w:sz w:val="24"/>
                <w:szCs w:val="24"/>
                <w:lang w:eastAsia="zh-TW"/>
              </w:rPr>
              <w:t>2</w:t>
            </w:r>
            <w:r w:rsidRPr="00786594">
              <w:rPr>
                <w:rFonts w:ascii="標楷體" w:eastAsia="標楷體" w:hAnsi="標楷體" w:hint="eastAsia"/>
                <w:sz w:val="24"/>
                <w:szCs w:val="24"/>
                <w:lang w:eastAsia="zh-TW"/>
              </w:rPr>
              <w:t>編輯補習學校教材</w:t>
            </w:r>
          </w:p>
        </w:tc>
        <w:tc>
          <w:tcPr>
            <w:tcW w:w="459"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tcPr>
          <w:p w:rsidR="00803B60" w:rsidRPr="00786594" w:rsidRDefault="00803B60" w:rsidP="00FB495C">
            <w:pPr>
              <w:jc w:val="both"/>
              <w:rPr>
                <w:rFonts w:ascii="標楷體" w:eastAsia="標楷體" w:hAnsi="標楷體"/>
              </w:rPr>
            </w:pPr>
            <w:r w:rsidRPr="00786594">
              <w:rPr>
                <w:rFonts w:ascii="標楷體" w:eastAsia="標楷體" w:hAnsi="標楷體"/>
                <w:sz w:val="24"/>
                <w:szCs w:val="24"/>
                <w:lang w:eastAsia="zh-TW"/>
              </w:rPr>
              <w:t>教育部</w:t>
            </w:r>
            <w:r w:rsidRPr="00786594">
              <w:rPr>
                <w:rFonts w:ascii="標楷體" w:eastAsia="標楷體" w:hAnsi="標楷體" w:hint="eastAsia"/>
                <w:sz w:val="24"/>
                <w:szCs w:val="24"/>
                <w:lang w:eastAsia="zh-TW"/>
              </w:rPr>
              <w:t>(</w:t>
            </w:r>
            <w:r w:rsidR="00102C7D">
              <w:rPr>
                <w:rFonts w:ascii="標楷體" w:eastAsia="標楷體" w:hAnsi="標楷體" w:hint="eastAsia"/>
                <w:sz w:val="24"/>
                <w:szCs w:val="24"/>
                <w:lang w:eastAsia="zh-TW"/>
              </w:rPr>
              <w:t>國教署</w:t>
            </w:r>
            <w:r w:rsidRPr="00786594">
              <w:rPr>
                <w:rFonts w:ascii="標楷體" w:eastAsia="標楷體" w:hAnsi="標楷體" w:hint="eastAsia"/>
                <w:sz w:val="24"/>
                <w:szCs w:val="24"/>
                <w:lang w:eastAsia="zh-TW"/>
              </w:rPr>
              <w:t>)</w:t>
            </w:r>
          </w:p>
        </w:tc>
        <w:tc>
          <w:tcPr>
            <w:tcW w:w="1412" w:type="dxa"/>
            <w:tcBorders>
              <w:top w:val="single" w:sz="4" w:space="0" w:color="auto"/>
              <w:left w:val="single" w:sz="4" w:space="0" w:color="auto"/>
              <w:bottom w:val="single" w:sz="4" w:space="0" w:color="auto"/>
              <w:right w:val="single" w:sz="4" w:space="0" w:color="auto"/>
            </w:tcBorders>
            <w:vAlign w:val="center"/>
          </w:tcPr>
          <w:p w:rsidR="00803B60" w:rsidRPr="00786594" w:rsidRDefault="00803B60" w:rsidP="00803B60">
            <w:pPr>
              <w:pStyle w:val="TableParagraph"/>
              <w:spacing w:line="282" w:lineRule="exact"/>
              <w:jc w:val="both"/>
              <w:rPr>
                <w:sz w:val="24"/>
                <w:szCs w:val="24"/>
                <w:lang w:eastAsia="zh-TW"/>
              </w:rPr>
            </w:pPr>
          </w:p>
        </w:tc>
      </w:tr>
      <w:tr w:rsidR="00803B60" w:rsidRPr="00786594" w:rsidTr="00E50AE4">
        <w:trPr>
          <w:trHeight w:val="384"/>
        </w:trPr>
        <w:tc>
          <w:tcPr>
            <w:tcW w:w="1413" w:type="dxa"/>
            <w:vMerge/>
            <w:tcBorders>
              <w:left w:val="single" w:sz="4" w:space="0" w:color="auto"/>
              <w:bottom w:val="single" w:sz="4" w:space="0" w:color="auto"/>
              <w:right w:val="single" w:sz="4" w:space="0" w:color="auto"/>
            </w:tcBorders>
            <w:vAlign w:val="center"/>
          </w:tcPr>
          <w:p w:rsidR="00803B60" w:rsidRPr="00786594" w:rsidRDefault="00803B60" w:rsidP="00803B60">
            <w:pPr>
              <w:rPr>
                <w:rFonts w:ascii="標楷體" w:eastAsia="標楷體" w:hAnsi="標楷體" w:cs="標楷體"/>
                <w:szCs w:val="24"/>
                <w:lang w:eastAsia="zh-TW"/>
              </w:rPr>
            </w:pPr>
          </w:p>
        </w:tc>
        <w:tc>
          <w:tcPr>
            <w:tcW w:w="1134" w:type="dxa"/>
            <w:vMerge/>
            <w:tcBorders>
              <w:left w:val="single" w:sz="4" w:space="0" w:color="auto"/>
              <w:bottom w:val="single" w:sz="4" w:space="0" w:color="auto"/>
              <w:right w:val="single" w:sz="4" w:space="0" w:color="auto"/>
            </w:tcBorders>
            <w:vAlign w:val="center"/>
          </w:tcPr>
          <w:p w:rsidR="00803B60" w:rsidRPr="00786594" w:rsidRDefault="00803B60" w:rsidP="00803B60">
            <w:pPr>
              <w:rPr>
                <w:rFonts w:ascii="標楷體" w:eastAsia="標楷體" w:hAnsi="標楷體" w:cs="標楷體"/>
                <w:szCs w:val="24"/>
                <w:lang w:eastAsia="zh-TW"/>
              </w:rPr>
            </w:pPr>
          </w:p>
        </w:tc>
        <w:tc>
          <w:tcPr>
            <w:tcW w:w="3127" w:type="dxa"/>
            <w:tcBorders>
              <w:top w:val="single" w:sz="4" w:space="0" w:color="auto"/>
              <w:left w:val="single" w:sz="4" w:space="0" w:color="auto"/>
              <w:bottom w:val="single" w:sz="4" w:space="0" w:color="auto"/>
              <w:right w:val="single" w:sz="4" w:space="0" w:color="auto"/>
            </w:tcBorders>
          </w:tcPr>
          <w:p w:rsidR="00803B60" w:rsidRPr="00786594" w:rsidRDefault="00803B60" w:rsidP="00803B60">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4</w:t>
            </w:r>
            <w:r w:rsidRPr="00786594">
              <w:rPr>
                <w:rFonts w:ascii="標楷體" w:eastAsia="標楷體" w:hAnsi="標楷體"/>
                <w:sz w:val="24"/>
                <w:szCs w:val="24"/>
                <w:lang w:eastAsia="zh-TW"/>
              </w:rPr>
              <w:t>-</w:t>
            </w:r>
            <w:r w:rsidR="00EB44CA">
              <w:rPr>
                <w:rFonts w:ascii="標楷體" w:eastAsia="標楷體" w:hAnsi="標楷體" w:hint="eastAsia"/>
                <w:sz w:val="24"/>
                <w:szCs w:val="24"/>
                <w:lang w:eastAsia="zh-TW"/>
              </w:rPr>
              <w:t>3</w:t>
            </w:r>
            <w:r w:rsidRPr="00786594">
              <w:rPr>
                <w:rFonts w:ascii="標楷體" w:eastAsia="標楷體" w:hAnsi="標楷體"/>
                <w:sz w:val="24"/>
                <w:szCs w:val="24"/>
                <w:lang w:eastAsia="zh-TW"/>
              </w:rPr>
              <w:t>-</w:t>
            </w:r>
            <w:r w:rsidR="00102C7D">
              <w:rPr>
                <w:rFonts w:ascii="標楷體" w:eastAsia="標楷體" w:hAnsi="標楷體" w:hint="eastAsia"/>
                <w:sz w:val="24"/>
                <w:szCs w:val="24"/>
                <w:lang w:eastAsia="zh-TW"/>
              </w:rPr>
              <w:t>3</w:t>
            </w:r>
            <w:r w:rsidRPr="00786594">
              <w:rPr>
                <w:rFonts w:ascii="標楷體" w:eastAsia="標楷體" w:hAnsi="標楷體" w:hint="eastAsia"/>
                <w:sz w:val="24"/>
                <w:szCs w:val="24"/>
                <w:lang w:eastAsia="zh-TW"/>
              </w:rPr>
              <w:t>培</w:t>
            </w:r>
            <w:r w:rsidR="007F6031">
              <w:rPr>
                <w:rFonts w:ascii="標楷體" w:eastAsia="標楷體" w:hAnsi="標楷體" w:hint="eastAsia"/>
                <w:sz w:val="24"/>
                <w:szCs w:val="24"/>
                <w:lang w:eastAsia="zh-TW"/>
              </w:rPr>
              <w:t>養</w:t>
            </w:r>
            <w:r w:rsidRPr="00786594">
              <w:rPr>
                <w:rFonts w:ascii="標楷體" w:eastAsia="標楷體" w:hAnsi="標楷體" w:hint="eastAsia"/>
                <w:sz w:val="24"/>
                <w:szCs w:val="24"/>
                <w:lang w:eastAsia="zh-TW"/>
              </w:rPr>
              <w:t>補習學校師資</w:t>
            </w:r>
          </w:p>
        </w:tc>
        <w:tc>
          <w:tcPr>
            <w:tcW w:w="459"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tcPr>
          <w:p w:rsidR="00803B60" w:rsidRPr="00786594" w:rsidRDefault="00102C7D" w:rsidP="00FB495C">
            <w:pPr>
              <w:jc w:val="both"/>
              <w:rPr>
                <w:rFonts w:ascii="標楷體" w:eastAsia="標楷體" w:hAnsi="標楷體"/>
              </w:rPr>
            </w:pPr>
            <w:r w:rsidRPr="00786594">
              <w:rPr>
                <w:rFonts w:ascii="標楷體" w:eastAsia="標楷體" w:hAnsi="標楷體"/>
                <w:sz w:val="24"/>
                <w:szCs w:val="24"/>
                <w:lang w:eastAsia="zh-TW"/>
              </w:rPr>
              <w:t>教育部</w:t>
            </w:r>
            <w:r w:rsidRPr="00786594">
              <w:rPr>
                <w:rFonts w:ascii="標楷體" w:eastAsia="標楷體" w:hAnsi="標楷體" w:hint="eastAsia"/>
                <w:sz w:val="24"/>
                <w:szCs w:val="24"/>
                <w:lang w:eastAsia="zh-TW"/>
              </w:rPr>
              <w:t>(</w:t>
            </w:r>
            <w:r>
              <w:rPr>
                <w:rFonts w:ascii="標楷體" w:eastAsia="標楷體" w:hAnsi="標楷體" w:hint="eastAsia"/>
                <w:sz w:val="24"/>
                <w:szCs w:val="24"/>
                <w:lang w:eastAsia="zh-TW"/>
              </w:rPr>
              <w:t>國教署</w:t>
            </w:r>
            <w:r w:rsidRPr="00786594">
              <w:rPr>
                <w:rFonts w:ascii="標楷體" w:eastAsia="標楷體" w:hAnsi="標楷體" w:hint="eastAsia"/>
                <w:sz w:val="24"/>
                <w:szCs w:val="24"/>
                <w:lang w:eastAsia="zh-TW"/>
              </w:rPr>
              <w:t>)</w:t>
            </w:r>
          </w:p>
        </w:tc>
        <w:tc>
          <w:tcPr>
            <w:tcW w:w="1412" w:type="dxa"/>
            <w:tcBorders>
              <w:top w:val="single" w:sz="4" w:space="0" w:color="auto"/>
              <w:left w:val="single" w:sz="4" w:space="0" w:color="auto"/>
              <w:bottom w:val="single" w:sz="4" w:space="0" w:color="auto"/>
              <w:right w:val="single" w:sz="4" w:space="0" w:color="auto"/>
            </w:tcBorders>
            <w:vAlign w:val="center"/>
          </w:tcPr>
          <w:p w:rsidR="00803B60" w:rsidRPr="00786594" w:rsidRDefault="00803B60" w:rsidP="00803B60">
            <w:pPr>
              <w:pStyle w:val="TableParagraph"/>
              <w:spacing w:line="282" w:lineRule="exact"/>
              <w:jc w:val="both"/>
              <w:rPr>
                <w:sz w:val="24"/>
                <w:szCs w:val="24"/>
                <w:lang w:eastAsia="zh-TW"/>
              </w:rPr>
            </w:pPr>
          </w:p>
        </w:tc>
      </w:tr>
      <w:tr w:rsidR="00803B60" w:rsidRPr="00786594" w:rsidTr="00275493">
        <w:trPr>
          <w:trHeight w:val="288"/>
        </w:trPr>
        <w:tc>
          <w:tcPr>
            <w:tcW w:w="1413" w:type="dxa"/>
            <w:vMerge w:val="restart"/>
            <w:tcBorders>
              <w:top w:val="single" w:sz="4" w:space="0" w:color="auto"/>
              <w:left w:val="single" w:sz="4" w:space="0" w:color="auto"/>
              <w:right w:val="single" w:sz="4" w:space="0" w:color="auto"/>
            </w:tcBorders>
            <w:hideMark/>
          </w:tcPr>
          <w:p w:rsidR="00803B60" w:rsidRPr="00786594" w:rsidRDefault="00803B60" w:rsidP="00803B60">
            <w:pPr>
              <w:pStyle w:val="TableParagraph"/>
              <w:spacing w:line="288" w:lineRule="exact"/>
              <w:ind w:left="240" w:hangingChars="100" w:hanging="240"/>
              <w:rPr>
                <w:sz w:val="24"/>
                <w:szCs w:val="24"/>
                <w:lang w:eastAsia="zh-TW"/>
              </w:rPr>
            </w:pPr>
            <w:r w:rsidRPr="00786594">
              <w:rPr>
                <w:rFonts w:hint="eastAsia"/>
                <w:sz w:val="24"/>
                <w:szCs w:val="24"/>
                <w:lang w:eastAsia="zh-TW"/>
              </w:rPr>
              <w:t>5.</w:t>
            </w:r>
            <w:proofErr w:type="gramStart"/>
            <w:r w:rsidRPr="00786594">
              <w:rPr>
                <w:rFonts w:hint="eastAsia"/>
                <w:sz w:val="24"/>
                <w:szCs w:val="24"/>
                <w:lang w:eastAsia="zh-TW"/>
              </w:rPr>
              <w:t>推動跨域</w:t>
            </w:r>
            <w:r w:rsidR="00A307D9" w:rsidRPr="00786594">
              <w:rPr>
                <w:rFonts w:hint="eastAsia"/>
                <w:sz w:val="24"/>
                <w:szCs w:val="24"/>
                <w:lang w:eastAsia="zh-TW"/>
              </w:rPr>
              <w:t>合作</w:t>
            </w:r>
            <w:proofErr w:type="gramEnd"/>
          </w:p>
        </w:tc>
        <w:tc>
          <w:tcPr>
            <w:tcW w:w="1134" w:type="dxa"/>
            <w:vMerge w:val="restart"/>
            <w:tcBorders>
              <w:top w:val="single" w:sz="4" w:space="0" w:color="auto"/>
              <w:left w:val="single" w:sz="4" w:space="0" w:color="auto"/>
              <w:bottom w:val="single" w:sz="4" w:space="0" w:color="auto"/>
              <w:right w:val="single" w:sz="4" w:space="0" w:color="auto"/>
            </w:tcBorders>
            <w:hideMark/>
          </w:tcPr>
          <w:p w:rsidR="00803B60" w:rsidRPr="00786594" w:rsidRDefault="00803B60" w:rsidP="00803B60">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5-1</w:t>
            </w:r>
            <w:proofErr w:type="gramStart"/>
            <w:r w:rsidRPr="00786594">
              <w:rPr>
                <w:rFonts w:ascii="標楷體" w:eastAsia="標楷體" w:hAnsi="標楷體" w:hint="eastAsia"/>
                <w:sz w:val="24"/>
                <w:szCs w:val="24"/>
                <w:lang w:eastAsia="zh-TW"/>
              </w:rPr>
              <w:t>推展永續</w:t>
            </w:r>
            <w:proofErr w:type="gramEnd"/>
            <w:r w:rsidRPr="00786594">
              <w:rPr>
                <w:rFonts w:ascii="標楷體" w:eastAsia="標楷體" w:hAnsi="標楷體" w:hint="eastAsia"/>
                <w:sz w:val="24"/>
                <w:szCs w:val="24"/>
                <w:lang w:eastAsia="zh-TW"/>
              </w:rPr>
              <w:t>發展學習、培養環境公民</w:t>
            </w:r>
          </w:p>
        </w:tc>
        <w:tc>
          <w:tcPr>
            <w:tcW w:w="3127" w:type="dxa"/>
            <w:tcBorders>
              <w:top w:val="single" w:sz="4" w:space="0" w:color="auto"/>
              <w:left w:val="single" w:sz="4" w:space="0" w:color="auto"/>
              <w:bottom w:val="single" w:sz="4" w:space="0" w:color="auto"/>
              <w:right w:val="single" w:sz="4" w:space="0" w:color="auto"/>
            </w:tcBorders>
            <w:hideMark/>
          </w:tcPr>
          <w:p w:rsidR="00803B60" w:rsidRPr="00786594" w:rsidRDefault="00803B60" w:rsidP="00803B60">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5-1-1強化永續發展教育於正規教育</w:t>
            </w:r>
          </w:p>
        </w:tc>
        <w:tc>
          <w:tcPr>
            <w:tcW w:w="459"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803B60" w:rsidRPr="00786594" w:rsidRDefault="00803B60" w:rsidP="00803B60">
            <w:pPr>
              <w:pStyle w:val="TableParagraph"/>
              <w:spacing w:line="282" w:lineRule="exact"/>
              <w:jc w:val="both"/>
              <w:rPr>
                <w:sz w:val="24"/>
                <w:szCs w:val="24"/>
                <w:lang w:eastAsia="zh-TW"/>
              </w:rPr>
            </w:pPr>
            <w:r w:rsidRPr="00786594">
              <w:rPr>
                <w:rFonts w:hint="eastAsia"/>
                <w:sz w:val="24"/>
                <w:szCs w:val="24"/>
                <w:lang w:eastAsia="zh-TW"/>
              </w:rPr>
              <w:t>教育部(</w:t>
            </w:r>
            <w:r w:rsidR="00046F9F" w:rsidRPr="00786594">
              <w:rPr>
                <w:rFonts w:hint="eastAsia"/>
                <w:sz w:val="24"/>
                <w:szCs w:val="24"/>
                <w:lang w:eastAsia="zh-TW"/>
              </w:rPr>
              <w:t>主辦：</w:t>
            </w:r>
            <w:proofErr w:type="gramStart"/>
            <w:r w:rsidRPr="00786594">
              <w:rPr>
                <w:rFonts w:hint="eastAsia"/>
                <w:sz w:val="24"/>
                <w:szCs w:val="24"/>
                <w:lang w:eastAsia="zh-TW"/>
              </w:rPr>
              <w:t>資科司</w:t>
            </w:r>
            <w:proofErr w:type="gramEnd"/>
            <w:r w:rsidR="00046F9F" w:rsidRPr="00786594">
              <w:rPr>
                <w:rFonts w:hint="eastAsia"/>
                <w:sz w:val="24"/>
                <w:szCs w:val="24"/>
                <w:lang w:eastAsia="zh-TW"/>
              </w:rPr>
              <w:t>；協辦：</w:t>
            </w:r>
            <w:r w:rsidRPr="00786594">
              <w:rPr>
                <w:rFonts w:hint="eastAsia"/>
                <w:sz w:val="24"/>
                <w:szCs w:val="24"/>
                <w:lang w:eastAsia="zh-TW"/>
              </w:rPr>
              <w:t>國教署</w:t>
            </w:r>
            <w:r w:rsidR="008F203A" w:rsidRPr="00786594">
              <w:rPr>
                <w:rFonts w:hint="eastAsia"/>
                <w:sz w:val="24"/>
                <w:szCs w:val="24"/>
                <w:lang w:eastAsia="zh-TW"/>
              </w:rPr>
              <w:t>、高教司、技職司及師藝司</w:t>
            </w:r>
            <w:r w:rsidRPr="00786594">
              <w:rPr>
                <w:rFonts w:hint="eastAsia"/>
                <w:sz w:val="24"/>
                <w:szCs w:val="24"/>
                <w:lang w:eastAsia="zh-TW"/>
              </w:rPr>
              <w:t>)</w:t>
            </w:r>
          </w:p>
        </w:tc>
        <w:tc>
          <w:tcPr>
            <w:tcW w:w="1412" w:type="dxa"/>
            <w:tcBorders>
              <w:top w:val="single" w:sz="4" w:space="0" w:color="auto"/>
              <w:left w:val="single" w:sz="4" w:space="0" w:color="auto"/>
              <w:bottom w:val="single" w:sz="4" w:space="0" w:color="auto"/>
              <w:right w:val="single" w:sz="4" w:space="0" w:color="auto"/>
            </w:tcBorders>
            <w:vAlign w:val="center"/>
          </w:tcPr>
          <w:p w:rsidR="00803B60" w:rsidRPr="00786594" w:rsidRDefault="00803B60" w:rsidP="00803B60">
            <w:pPr>
              <w:pStyle w:val="TableParagraph"/>
              <w:spacing w:line="282" w:lineRule="exact"/>
              <w:jc w:val="both"/>
              <w:rPr>
                <w:sz w:val="24"/>
                <w:szCs w:val="24"/>
                <w:lang w:eastAsia="zh-TW"/>
              </w:rPr>
            </w:pPr>
            <w:r w:rsidRPr="00786594">
              <w:rPr>
                <w:rFonts w:hint="eastAsia"/>
                <w:sz w:val="24"/>
                <w:szCs w:val="24"/>
                <w:lang w:eastAsia="zh-TW"/>
              </w:rPr>
              <w:t>環保署</w:t>
            </w:r>
          </w:p>
        </w:tc>
      </w:tr>
      <w:tr w:rsidR="00803B60" w:rsidRPr="00786594" w:rsidTr="00275493">
        <w:trPr>
          <w:trHeight w:val="288"/>
        </w:trPr>
        <w:tc>
          <w:tcPr>
            <w:tcW w:w="1413" w:type="dxa"/>
            <w:vMerge/>
            <w:tcBorders>
              <w:left w:val="single" w:sz="4" w:space="0" w:color="auto"/>
              <w:right w:val="single" w:sz="4" w:space="0" w:color="auto"/>
            </w:tcBorders>
            <w:vAlign w:val="center"/>
            <w:hideMark/>
          </w:tcPr>
          <w:p w:rsidR="00803B60" w:rsidRPr="00786594" w:rsidRDefault="00803B60" w:rsidP="00803B60">
            <w:pPr>
              <w:rPr>
                <w:rFonts w:ascii="標楷體" w:eastAsia="標楷體" w:hAnsi="標楷體" w:cs="標楷體"/>
                <w:sz w:val="24"/>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03B60" w:rsidRPr="00786594" w:rsidRDefault="00803B60" w:rsidP="00803B60">
            <w:pPr>
              <w:rPr>
                <w:rFonts w:ascii="標楷體" w:eastAsia="標楷體" w:hAnsi="標楷體"/>
                <w:kern w:val="2"/>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803B60" w:rsidRPr="00786594" w:rsidRDefault="00803B60" w:rsidP="00803B60">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5-1-2推動友善環境生產鏈的永續發展學習</w:t>
            </w:r>
          </w:p>
        </w:tc>
        <w:tc>
          <w:tcPr>
            <w:tcW w:w="459"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803B60" w:rsidRPr="00786594" w:rsidRDefault="00803B60" w:rsidP="00803B60">
            <w:pPr>
              <w:pStyle w:val="TableParagraph"/>
              <w:spacing w:line="282" w:lineRule="exact"/>
              <w:jc w:val="both"/>
              <w:rPr>
                <w:sz w:val="24"/>
                <w:szCs w:val="24"/>
                <w:lang w:eastAsia="zh-TW"/>
              </w:rPr>
            </w:pPr>
            <w:r w:rsidRPr="00786594">
              <w:rPr>
                <w:rFonts w:hint="eastAsia"/>
                <w:sz w:val="24"/>
                <w:szCs w:val="24"/>
                <w:lang w:eastAsia="zh-TW"/>
              </w:rPr>
              <w:t>教育部(</w:t>
            </w:r>
            <w:r w:rsidR="005F2C8D" w:rsidRPr="00786594">
              <w:rPr>
                <w:rFonts w:hint="eastAsia"/>
                <w:sz w:val="24"/>
                <w:szCs w:val="24"/>
                <w:lang w:eastAsia="zh-TW"/>
              </w:rPr>
              <w:t>主辦：</w:t>
            </w:r>
            <w:r w:rsidRPr="00786594">
              <w:rPr>
                <w:rFonts w:hint="eastAsia"/>
                <w:sz w:val="24"/>
                <w:szCs w:val="24"/>
                <w:lang w:eastAsia="zh-TW"/>
              </w:rPr>
              <w:t>終身司</w:t>
            </w:r>
            <w:r w:rsidR="005F2C8D" w:rsidRPr="00786594">
              <w:rPr>
                <w:rFonts w:hint="eastAsia"/>
                <w:sz w:val="24"/>
                <w:szCs w:val="24"/>
                <w:lang w:eastAsia="zh-TW"/>
              </w:rPr>
              <w:t>；協辦：</w:t>
            </w:r>
            <w:proofErr w:type="gramStart"/>
            <w:r w:rsidRPr="00786594">
              <w:rPr>
                <w:rFonts w:hint="eastAsia"/>
                <w:sz w:val="24"/>
                <w:szCs w:val="24"/>
                <w:lang w:eastAsia="zh-TW"/>
              </w:rPr>
              <w:t>資科司</w:t>
            </w:r>
            <w:proofErr w:type="gramEnd"/>
            <w:r w:rsidR="008F203A" w:rsidRPr="00786594">
              <w:rPr>
                <w:rFonts w:hint="eastAsia"/>
                <w:sz w:val="24"/>
                <w:szCs w:val="24"/>
                <w:lang w:eastAsia="zh-TW"/>
              </w:rPr>
              <w:t>、</w:t>
            </w:r>
            <w:r w:rsidRPr="00786594">
              <w:rPr>
                <w:rFonts w:hint="eastAsia"/>
                <w:sz w:val="24"/>
                <w:szCs w:val="24"/>
                <w:lang w:eastAsia="zh-TW"/>
              </w:rPr>
              <w:t>國教署</w:t>
            </w:r>
            <w:r w:rsidR="008F203A" w:rsidRPr="00786594">
              <w:rPr>
                <w:rFonts w:hint="eastAsia"/>
                <w:sz w:val="24"/>
                <w:szCs w:val="24"/>
                <w:lang w:eastAsia="zh-TW"/>
              </w:rPr>
              <w:t>、高教司及技職司</w:t>
            </w:r>
            <w:r w:rsidRPr="00786594">
              <w:rPr>
                <w:rFonts w:hint="eastAsia"/>
                <w:sz w:val="24"/>
                <w:szCs w:val="24"/>
                <w:lang w:eastAsia="zh-TW"/>
              </w:rPr>
              <w:t>)</w:t>
            </w:r>
          </w:p>
        </w:tc>
        <w:tc>
          <w:tcPr>
            <w:tcW w:w="1412" w:type="dxa"/>
            <w:tcBorders>
              <w:top w:val="single" w:sz="4" w:space="0" w:color="auto"/>
              <w:left w:val="single" w:sz="4" w:space="0" w:color="auto"/>
              <w:bottom w:val="single" w:sz="4" w:space="0" w:color="auto"/>
              <w:right w:val="single" w:sz="4" w:space="0" w:color="auto"/>
            </w:tcBorders>
            <w:vAlign w:val="center"/>
          </w:tcPr>
          <w:p w:rsidR="00803B60" w:rsidRPr="00786594" w:rsidRDefault="00803B60" w:rsidP="00803B60">
            <w:pPr>
              <w:pStyle w:val="TableParagraph"/>
              <w:spacing w:line="282" w:lineRule="exact"/>
              <w:jc w:val="both"/>
              <w:rPr>
                <w:sz w:val="24"/>
                <w:szCs w:val="24"/>
                <w:lang w:eastAsia="zh-TW"/>
              </w:rPr>
            </w:pPr>
            <w:r w:rsidRPr="00786594">
              <w:rPr>
                <w:rFonts w:hint="eastAsia"/>
                <w:sz w:val="24"/>
                <w:szCs w:val="24"/>
                <w:lang w:eastAsia="zh-TW"/>
              </w:rPr>
              <w:t>環保署、文化部、農委會、原民會、客委會</w:t>
            </w:r>
            <w:r w:rsidR="00EF7324" w:rsidRPr="00786594">
              <w:rPr>
                <w:rFonts w:hint="eastAsia"/>
                <w:sz w:val="24"/>
                <w:szCs w:val="24"/>
                <w:lang w:eastAsia="zh-TW"/>
              </w:rPr>
              <w:t>、經濟部</w:t>
            </w:r>
          </w:p>
        </w:tc>
      </w:tr>
      <w:tr w:rsidR="00803B60" w:rsidRPr="00786594" w:rsidTr="00275493">
        <w:trPr>
          <w:trHeight w:val="288"/>
        </w:trPr>
        <w:tc>
          <w:tcPr>
            <w:tcW w:w="1413" w:type="dxa"/>
            <w:vMerge/>
            <w:tcBorders>
              <w:left w:val="single" w:sz="4" w:space="0" w:color="auto"/>
              <w:right w:val="single" w:sz="4" w:space="0" w:color="auto"/>
            </w:tcBorders>
            <w:vAlign w:val="center"/>
            <w:hideMark/>
          </w:tcPr>
          <w:p w:rsidR="00803B60" w:rsidRPr="00786594" w:rsidRDefault="00803B60" w:rsidP="00803B60">
            <w:pPr>
              <w:rPr>
                <w:rFonts w:ascii="標楷體" w:eastAsia="標楷體" w:hAnsi="標楷體" w:cs="標楷體"/>
                <w:sz w:val="24"/>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03B60" w:rsidRPr="00786594" w:rsidRDefault="00803B60" w:rsidP="00803B60">
            <w:pPr>
              <w:rPr>
                <w:rFonts w:ascii="標楷體" w:eastAsia="標楷體" w:hAnsi="標楷體"/>
                <w:kern w:val="2"/>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803B60" w:rsidRPr="00786594" w:rsidRDefault="00803B60" w:rsidP="00803B60">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5-1-3辦理社區永續發展人才培訓</w:t>
            </w:r>
          </w:p>
        </w:tc>
        <w:tc>
          <w:tcPr>
            <w:tcW w:w="459"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803B60" w:rsidRPr="00786594" w:rsidRDefault="00803B60" w:rsidP="00803B60">
            <w:pPr>
              <w:pStyle w:val="TableParagraph"/>
              <w:spacing w:line="282" w:lineRule="exact"/>
              <w:jc w:val="both"/>
              <w:rPr>
                <w:sz w:val="24"/>
                <w:szCs w:val="24"/>
                <w:lang w:eastAsia="zh-TW"/>
              </w:rPr>
            </w:pPr>
            <w:r w:rsidRPr="00786594">
              <w:rPr>
                <w:sz w:val="24"/>
                <w:szCs w:val="24"/>
                <w:lang w:eastAsia="zh-TW"/>
              </w:rPr>
              <w:t>教育部</w:t>
            </w:r>
            <w:r w:rsidRPr="00786594">
              <w:rPr>
                <w:rFonts w:hint="eastAsia"/>
                <w:sz w:val="24"/>
                <w:szCs w:val="24"/>
                <w:lang w:eastAsia="zh-TW"/>
              </w:rPr>
              <w:t>(終身司)</w:t>
            </w:r>
          </w:p>
        </w:tc>
        <w:tc>
          <w:tcPr>
            <w:tcW w:w="1412" w:type="dxa"/>
            <w:tcBorders>
              <w:top w:val="single" w:sz="4" w:space="0" w:color="auto"/>
              <w:left w:val="single" w:sz="4" w:space="0" w:color="auto"/>
              <w:bottom w:val="single" w:sz="4" w:space="0" w:color="auto"/>
              <w:right w:val="single" w:sz="4" w:space="0" w:color="auto"/>
            </w:tcBorders>
            <w:vAlign w:val="center"/>
          </w:tcPr>
          <w:p w:rsidR="00803B60" w:rsidRPr="00786594" w:rsidRDefault="00803B60" w:rsidP="00803B60">
            <w:pPr>
              <w:pStyle w:val="TableParagraph"/>
              <w:spacing w:line="282" w:lineRule="exact"/>
              <w:jc w:val="both"/>
              <w:rPr>
                <w:sz w:val="24"/>
                <w:szCs w:val="24"/>
                <w:lang w:eastAsia="zh-TW"/>
              </w:rPr>
            </w:pPr>
            <w:r w:rsidRPr="00786594">
              <w:rPr>
                <w:rFonts w:hint="eastAsia"/>
                <w:sz w:val="24"/>
                <w:szCs w:val="24"/>
                <w:lang w:eastAsia="zh-TW"/>
              </w:rPr>
              <w:t>環保署、文化部、原民會、客委會</w:t>
            </w:r>
          </w:p>
        </w:tc>
      </w:tr>
      <w:tr w:rsidR="00FA2905" w:rsidRPr="00786594" w:rsidTr="00275493">
        <w:trPr>
          <w:trHeight w:val="288"/>
        </w:trPr>
        <w:tc>
          <w:tcPr>
            <w:tcW w:w="1413" w:type="dxa"/>
            <w:vMerge/>
            <w:tcBorders>
              <w:left w:val="single" w:sz="4" w:space="0" w:color="auto"/>
              <w:right w:val="single" w:sz="4" w:space="0" w:color="auto"/>
            </w:tcBorders>
            <w:vAlign w:val="center"/>
            <w:hideMark/>
          </w:tcPr>
          <w:p w:rsidR="00FA2905" w:rsidRPr="00786594" w:rsidRDefault="00FA2905" w:rsidP="00FA2905">
            <w:pPr>
              <w:rPr>
                <w:rFonts w:ascii="標楷體" w:eastAsia="標楷體" w:hAnsi="標楷體" w:cs="標楷體"/>
                <w:sz w:val="24"/>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A2905" w:rsidRPr="00786594" w:rsidRDefault="00FA2905" w:rsidP="00FA2905">
            <w:pPr>
              <w:rPr>
                <w:rFonts w:ascii="標楷體" w:eastAsia="標楷體" w:hAnsi="標楷體"/>
                <w:kern w:val="2"/>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FA2905" w:rsidRPr="00B75B31" w:rsidRDefault="00FA2905" w:rsidP="00FA2905">
            <w:pPr>
              <w:jc w:val="both"/>
              <w:rPr>
                <w:rFonts w:ascii="標楷體" w:eastAsia="標楷體" w:hAnsi="標楷體"/>
                <w:sz w:val="24"/>
                <w:szCs w:val="24"/>
                <w:lang w:eastAsia="zh-TW"/>
              </w:rPr>
            </w:pPr>
            <w:r w:rsidRPr="00B75B31">
              <w:rPr>
                <w:rFonts w:ascii="標楷體" w:eastAsia="標楷體" w:hAnsi="標楷體" w:hint="eastAsia"/>
                <w:sz w:val="24"/>
                <w:szCs w:val="24"/>
                <w:lang w:eastAsia="zh-TW"/>
              </w:rPr>
              <w:t>5-1-4</w:t>
            </w:r>
            <w:r w:rsidR="004E65BB" w:rsidRPr="00B75B31">
              <w:rPr>
                <w:rFonts w:ascii="標楷體" w:eastAsia="標楷體" w:hAnsi="標楷體" w:hint="eastAsia"/>
                <w:sz w:val="24"/>
                <w:szCs w:val="24"/>
                <w:lang w:eastAsia="zh-TW"/>
              </w:rPr>
              <w:t>結合</w:t>
            </w:r>
            <w:r w:rsidRPr="00B75B31">
              <w:rPr>
                <w:rFonts w:ascii="標楷體" w:eastAsia="標楷體" w:hAnsi="標楷體" w:hint="eastAsia"/>
                <w:sz w:val="24"/>
                <w:szCs w:val="24"/>
                <w:lang w:eastAsia="zh-TW"/>
              </w:rPr>
              <w:t>企業推動永續發展</w:t>
            </w:r>
            <w:r w:rsidR="004E65BB" w:rsidRPr="00B75B31">
              <w:rPr>
                <w:rFonts w:ascii="標楷體" w:eastAsia="標楷體" w:hAnsi="標楷體" w:hint="eastAsia"/>
                <w:sz w:val="24"/>
                <w:szCs w:val="24"/>
                <w:lang w:eastAsia="zh-TW"/>
              </w:rPr>
              <w:t>人才培訓教育</w:t>
            </w:r>
            <w:r w:rsidRPr="00B75B31">
              <w:rPr>
                <w:rFonts w:ascii="標楷體" w:eastAsia="標楷體" w:hAnsi="標楷體" w:hint="eastAsia"/>
                <w:sz w:val="24"/>
                <w:szCs w:val="24"/>
                <w:lang w:eastAsia="zh-TW"/>
              </w:rPr>
              <w:t>活動</w:t>
            </w:r>
          </w:p>
        </w:tc>
        <w:tc>
          <w:tcPr>
            <w:tcW w:w="459" w:type="dxa"/>
            <w:tcBorders>
              <w:left w:val="single" w:sz="4" w:space="0" w:color="auto"/>
              <w:right w:val="single" w:sz="4" w:space="0" w:color="auto"/>
            </w:tcBorders>
            <w:shd w:val="clear" w:color="auto" w:fill="auto"/>
            <w:vAlign w:val="center"/>
          </w:tcPr>
          <w:p w:rsidR="00FA2905" w:rsidRPr="00B75B31" w:rsidRDefault="00FA2905" w:rsidP="00FA2905">
            <w:pPr>
              <w:pStyle w:val="TableParagraph"/>
              <w:ind w:left="106"/>
              <w:jc w:val="both"/>
              <w:rPr>
                <w:sz w:val="24"/>
                <w:szCs w:val="24"/>
                <w:lang w:eastAsia="zh-TW"/>
              </w:rPr>
            </w:pPr>
          </w:p>
        </w:tc>
        <w:tc>
          <w:tcPr>
            <w:tcW w:w="460" w:type="dxa"/>
            <w:tcBorders>
              <w:left w:val="single" w:sz="4" w:space="0" w:color="auto"/>
              <w:right w:val="single" w:sz="4" w:space="0" w:color="auto"/>
            </w:tcBorders>
            <w:shd w:val="clear" w:color="auto" w:fill="auto"/>
            <w:vAlign w:val="center"/>
          </w:tcPr>
          <w:p w:rsidR="00FA2905" w:rsidRPr="00B75B31" w:rsidRDefault="00FA2905" w:rsidP="00FA2905">
            <w:pPr>
              <w:pStyle w:val="TableParagraph"/>
              <w:ind w:left="106"/>
              <w:jc w:val="both"/>
              <w:rPr>
                <w:sz w:val="24"/>
                <w:szCs w:val="24"/>
                <w:lang w:eastAsia="zh-TW"/>
              </w:rPr>
            </w:pPr>
            <w:r w:rsidRPr="00B75B31">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FA2905" w:rsidRPr="00B75B31" w:rsidRDefault="00FA2905" w:rsidP="00FA2905">
            <w:pPr>
              <w:pStyle w:val="TableParagraph"/>
              <w:ind w:left="106"/>
              <w:jc w:val="both"/>
              <w:rPr>
                <w:sz w:val="24"/>
                <w:szCs w:val="24"/>
                <w:lang w:eastAsia="zh-TW"/>
              </w:rPr>
            </w:pPr>
            <w:r w:rsidRPr="00B75B31">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FA2905" w:rsidRPr="00B75B31" w:rsidRDefault="00FA2905" w:rsidP="00FA2905">
            <w:pPr>
              <w:pStyle w:val="TableParagraph"/>
              <w:ind w:left="106"/>
              <w:jc w:val="both"/>
              <w:rPr>
                <w:sz w:val="24"/>
                <w:szCs w:val="24"/>
                <w:lang w:eastAsia="zh-TW"/>
              </w:rPr>
            </w:pPr>
            <w:r w:rsidRPr="00B75B31">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FA2905" w:rsidRPr="00B75B31" w:rsidRDefault="00FA2905" w:rsidP="00FA2905">
            <w:pPr>
              <w:pStyle w:val="TableParagraph"/>
              <w:spacing w:line="282" w:lineRule="exact"/>
              <w:jc w:val="both"/>
              <w:rPr>
                <w:sz w:val="24"/>
                <w:szCs w:val="24"/>
                <w:lang w:eastAsia="zh-TW"/>
              </w:rPr>
            </w:pPr>
            <w:r w:rsidRPr="00B75B31">
              <w:rPr>
                <w:rFonts w:hint="eastAsia"/>
                <w:sz w:val="24"/>
                <w:szCs w:val="24"/>
                <w:lang w:eastAsia="zh-TW"/>
              </w:rPr>
              <w:t>教育部</w:t>
            </w:r>
            <w:r w:rsidR="005F2C8D" w:rsidRPr="00B75B31">
              <w:rPr>
                <w:rFonts w:hint="eastAsia"/>
                <w:sz w:val="24"/>
                <w:szCs w:val="24"/>
                <w:lang w:eastAsia="zh-TW"/>
              </w:rPr>
              <w:t>(主辦：終身司；協辦：</w:t>
            </w:r>
            <w:proofErr w:type="gramStart"/>
            <w:r w:rsidR="005F2C8D" w:rsidRPr="00B75B31">
              <w:rPr>
                <w:rFonts w:hint="eastAsia"/>
                <w:sz w:val="24"/>
                <w:szCs w:val="24"/>
                <w:lang w:eastAsia="zh-TW"/>
              </w:rPr>
              <w:t>資科司</w:t>
            </w:r>
            <w:proofErr w:type="gramEnd"/>
            <w:r w:rsidR="00BB2ACE" w:rsidRPr="00B75B31">
              <w:rPr>
                <w:rFonts w:hint="eastAsia"/>
                <w:sz w:val="24"/>
                <w:szCs w:val="24"/>
                <w:lang w:eastAsia="zh-TW"/>
              </w:rPr>
              <w:t>、高教司及技職司</w:t>
            </w:r>
            <w:r w:rsidR="005F2C8D" w:rsidRPr="00B75B31">
              <w:rPr>
                <w:rFonts w:hint="eastAsia"/>
                <w:sz w:val="24"/>
                <w:szCs w:val="24"/>
                <w:lang w:eastAsia="zh-TW"/>
              </w:rPr>
              <w:t>)</w:t>
            </w:r>
          </w:p>
        </w:tc>
        <w:tc>
          <w:tcPr>
            <w:tcW w:w="1412" w:type="dxa"/>
            <w:tcBorders>
              <w:top w:val="single" w:sz="4" w:space="0" w:color="auto"/>
              <w:left w:val="single" w:sz="4" w:space="0" w:color="auto"/>
              <w:bottom w:val="single" w:sz="4" w:space="0" w:color="auto"/>
              <w:right w:val="single" w:sz="4" w:space="0" w:color="auto"/>
            </w:tcBorders>
            <w:vAlign w:val="center"/>
          </w:tcPr>
          <w:p w:rsidR="00FA2905" w:rsidRPr="00B75B31" w:rsidRDefault="00FA2905" w:rsidP="00FA2905">
            <w:pPr>
              <w:pStyle w:val="TableParagraph"/>
              <w:spacing w:line="282" w:lineRule="exact"/>
              <w:jc w:val="both"/>
              <w:rPr>
                <w:sz w:val="24"/>
                <w:szCs w:val="24"/>
                <w:lang w:eastAsia="zh-TW"/>
              </w:rPr>
            </w:pPr>
            <w:r w:rsidRPr="00B75B31">
              <w:rPr>
                <w:rFonts w:hint="eastAsia"/>
                <w:sz w:val="24"/>
                <w:szCs w:val="24"/>
                <w:lang w:eastAsia="zh-TW"/>
              </w:rPr>
              <w:t>各</w:t>
            </w:r>
            <w:r w:rsidR="00E54C92" w:rsidRPr="00B75B31">
              <w:rPr>
                <w:rFonts w:hint="eastAsia"/>
                <w:sz w:val="24"/>
                <w:szCs w:val="24"/>
                <w:lang w:eastAsia="zh-TW"/>
              </w:rPr>
              <w:t>相關</w:t>
            </w:r>
            <w:r w:rsidRPr="00B75B31">
              <w:rPr>
                <w:rFonts w:hint="eastAsia"/>
                <w:sz w:val="24"/>
                <w:szCs w:val="24"/>
                <w:lang w:eastAsia="zh-TW"/>
              </w:rPr>
              <w:t>部會</w:t>
            </w:r>
          </w:p>
        </w:tc>
      </w:tr>
      <w:tr w:rsidR="00FA2905" w:rsidRPr="00786594" w:rsidTr="00275493">
        <w:trPr>
          <w:trHeight w:val="980"/>
        </w:trPr>
        <w:tc>
          <w:tcPr>
            <w:tcW w:w="1413" w:type="dxa"/>
            <w:vMerge/>
            <w:tcBorders>
              <w:left w:val="single" w:sz="4" w:space="0" w:color="auto"/>
              <w:right w:val="single" w:sz="4" w:space="0" w:color="auto"/>
            </w:tcBorders>
            <w:vAlign w:val="center"/>
            <w:hideMark/>
          </w:tcPr>
          <w:p w:rsidR="00FA2905" w:rsidRPr="00786594" w:rsidRDefault="00FA2905" w:rsidP="00FA2905">
            <w:pPr>
              <w:rPr>
                <w:rFonts w:ascii="標楷體" w:eastAsia="標楷體" w:hAnsi="標楷體" w:cs="標楷體"/>
                <w:sz w:val="24"/>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A2905" w:rsidRPr="00786594" w:rsidRDefault="00FA2905" w:rsidP="00FA2905">
            <w:pPr>
              <w:rPr>
                <w:rFonts w:ascii="標楷體" w:eastAsia="標楷體" w:hAnsi="標楷體"/>
                <w:kern w:val="2"/>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FA2905" w:rsidRPr="00786594" w:rsidRDefault="00FA2905" w:rsidP="00FA2905">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5-1-5</w:t>
            </w:r>
            <w:r w:rsidR="0027171F" w:rsidRPr="00786594">
              <w:rPr>
                <w:rFonts w:ascii="標楷體" w:eastAsia="標楷體" w:hAnsi="標楷體" w:hint="eastAsia"/>
                <w:sz w:val="24"/>
                <w:szCs w:val="24"/>
                <w:lang w:eastAsia="zh-TW"/>
              </w:rPr>
              <w:t>鼓</w:t>
            </w:r>
            <w:r w:rsidRPr="00786594">
              <w:rPr>
                <w:rFonts w:ascii="標楷體" w:eastAsia="標楷體" w:hAnsi="標楷體" w:hint="eastAsia"/>
                <w:sz w:val="24"/>
                <w:szCs w:val="24"/>
                <w:lang w:eastAsia="zh-TW"/>
              </w:rPr>
              <w:t>勵推動永續發展的</w:t>
            </w:r>
            <w:r w:rsidR="004F6CAE" w:rsidRPr="00786594">
              <w:rPr>
                <w:rFonts w:ascii="標楷體" w:eastAsia="標楷體" w:hAnsi="標楷體" w:hint="eastAsia"/>
                <w:sz w:val="24"/>
                <w:szCs w:val="24"/>
                <w:lang w:eastAsia="zh-TW"/>
              </w:rPr>
              <w:t>社區</w:t>
            </w:r>
            <w:r w:rsidRPr="00786594">
              <w:rPr>
                <w:rFonts w:ascii="標楷體" w:eastAsia="標楷體" w:hAnsi="標楷體" w:hint="eastAsia"/>
                <w:sz w:val="24"/>
                <w:szCs w:val="24"/>
                <w:lang w:eastAsia="zh-TW"/>
              </w:rPr>
              <w:t>學習</w:t>
            </w:r>
          </w:p>
        </w:tc>
        <w:tc>
          <w:tcPr>
            <w:tcW w:w="459" w:type="dxa"/>
            <w:tcBorders>
              <w:left w:val="single" w:sz="4" w:space="0" w:color="auto"/>
              <w:right w:val="single" w:sz="4" w:space="0" w:color="auto"/>
            </w:tcBorders>
            <w:shd w:val="clear" w:color="auto" w:fill="auto"/>
            <w:vAlign w:val="center"/>
          </w:tcPr>
          <w:p w:rsidR="00FA2905" w:rsidRPr="00786594" w:rsidRDefault="00FA2905" w:rsidP="00FA2905">
            <w:pPr>
              <w:pStyle w:val="TableParagraph"/>
              <w:ind w:left="106"/>
              <w:jc w:val="both"/>
              <w:rPr>
                <w:sz w:val="24"/>
                <w:szCs w:val="24"/>
                <w:lang w:eastAsia="zh-TW"/>
              </w:rPr>
            </w:pPr>
          </w:p>
        </w:tc>
        <w:tc>
          <w:tcPr>
            <w:tcW w:w="460" w:type="dxa"/>
            <w:tcBorders>
              <w:left w:val="single" w:sz="4" w:space="0" w:color="auto"/>
              <w:right w:val="single" w:sz="4" w:space="0" w:color="auto"/>
            </w:tcBorders>
            <w:shd w:val="clear" w:color="auto" w:fill="auto"/>
            <w:vAlign w:val="center"/>
          </w:tcPr>
          <w:p w:rsidR="00FA2905" w:rsidRPr="00786594" w:rsidRDefault="00FA2905" w:rsidP="00FA2905">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FA2905" w:rsidRPr="00786594" w:rsidRDefault="00FA2905" w:rsidP="00FA2905">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FA2905" w:rsidRPr="00786594" w:rsidRDefault="00FA2905" w:rsidP="00FA2905">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FA2905" w:rsidRPr="00786594" w:rsidRDefault="00803B60" w:rsidP="00FA2905">
            <w:pPr>
              <w:pStyle w:val="TableParagraph"/>
              <w:spacing w:line="282" w:lineRule="exact"/>
              <w:jc w:val="both"/>
              <w:rPr>
                <w:sz w:val="24"/>
                <w:szCs w:val="24"/>
                <w:lang w:eastAsia="zh-TW"/>
              </w:rPr>
            </w:pPr>
            <w:r w:rsidRPr="00786594">
              <w:rPr>
                <w:sz w:val="24"/>
                <w:szCs w:val="24"/>
                <w:lang w:eastAsia="zh-TW"/>
              </w:rPr>
              <w:t>教育部</w:t>
            </w:r>
            <w:r w:rsidRPr="00786594">
              <w:rPr>
                <w:rFonts w:hint="eastAsia"/>
                <w:sz w:val="24"/>
                <w:szCs w:val="24"/>
                <w:lang w:eastAsia="zh-TW"/>
              </w:rPr>
              <w:t>(</w:t>
            </w:r>
            <w:r w:rsidR="00BB2ACE" w:rsidRPr="00786594">
              <w:rPr>
                <w:rFonts w:hint="eastAsia"/>
                <w:sz w:val="24"/>
                <w:szCs w:val="24"/>
                <w:lang w:eastAsia="zh-TW"/>
              </w:rPr>
              <w:t>主辦：終身司；協辦：</w:t>
            </w:r>
            <w:proofErr w:type="gramStart"/>
            <w:r w:rsidR="00BB2ACE" w:rsidRPr="00786594">
              <w:rPr>
                <w:rFonts w:hint="eastAsia"/>
                <w:sz w:val="24"/>
                <w:szCs w:val="24"/>
                <w:lang w:eastAsia="zh-TW"/>
              </w:rPr>
              <w:t>資科司</w:t>
            </w:r>
            <w:proofErr w:type="gramEnd"/>
            <w:r w:rsidR="00BB2ACE" w:rsidRPr="00786594">
              <w:rPr>
                <w:rFonts w:hint="eastAsia"/>
                <w:sz w:val="24"/>
                <w:szCs w:val="24"/>
                <w:lang w:eastAsia="zh-TW"/>
              </w:rPr>
              <w:t>、高教司及技職司</w:t>
            </w:r>
            <w:r w:rsidRPr="00786594">
              <w:rPr>
                <w:rFonts w:hint="eastAsia"/>
                <w:sz w:val="24"/>
                <w:szCs w:val="24"/>
                <w:lang w:eastAsia="zh-TW"/>
              </w:rPr>
              <w:t>)</w:t>
            </w:r>
          </w:p>
        </w:tc>
        <w:tc>
          <w:tcPr>
            <w:tcW w:w="1412" w:type="dxa"/>
            <w:tcBorders>
              <w:top w:val="single" w:sz="4" w:space="0" w:color="auto"/>
              <w:left w:val="single" w:sz="4" w:space="0" w:color="auto"/>
              <w:bottom w:val="single" w:sz="4" w:space="0" w:color="auto"/>
              <w:right w:val="single" w:sz="4" w:space="0" w:color="auto"/>
            </w:tcBorders>
            <w:vAlign w:val="center"/>
          </w:tcPr>
          <w:p w:rsidR="00FA2905" w:rsidRPr="00786594" w:rsidRDefault="00FA2905" w:rsidP="00FA2905">
            <w:pPr>
              <w:pStyle w:val="TableParagraph"/>
              <w:spacing w:line="282" w:lineRule="exact"/>
              <w:jc w:val="both"/>
              <w:rPr>
                <w:sz w:val="24"/>
                <w:szCs w:val="24"/>
                <w:lang w:eastAsia="zh-TW"/>
              </w:rPr>
            </w:pPr>
            <w:r w:rsidRPr="00786594">
              <w:rPr>
                <w:rFonts w:hint="eastAsia"/>
                <w:sz w:val="24"/>
                <w:szCs w:val="24"/>
                <w:lang w:eastAsia="zh-TW"/>
              </w:rPr>
              <w:t>環保署、</w:t>
            </w:r>
            <w:r w:rsidR="004F6CAE" w:rsidRPr="00786594">
              <w:rPr>
                <w:rFonts w:hint="eastAsia"/>
                <w:sz w:val="24"/>
                <w:szCs w:val="24"/>
                <w:lang w:eastAsia="zh-TW"/>
              </w:rPr>
              <w:t>各相關部會、</w:t>
            </w:r>
            <w:r w:rsidRPr="00786594">
              <w:rPr>
                <w:rFonts w:hint="eastAsia"/>
                <w:sz w:val="24"/>
                <w:szCs w:val="24"/>
                <w:lang w:eastAsia="zh-TW"/>
              </w:rPr>
              <w:t>各直轄市及縣</w:t>
            </w:r>
            <w:r w:rsidR="00A307D9" w:rsidRPr="00786594">
              <w:rPr>
                <w:rFonts w:hint="eastAsia"/>
                <w:sz w:val="24"/>
                <w:szCs w:val="24"/>
                <w:lang w:eastAsia="zh-TW"/>
              </w:rPr>
              <w:t>(</w:t>
            </w:r>
            <w:r w:rsidRPr="00786594">
              <w:rPr>
                <w:rFonts w:hint="eastAsia"/>
                <w:sz w:val="24"/>
                <w:szCs w:val="24"/>
                <w:lang w:eastAsia="zh-TW"/>
              </w:rPr>
              <w:t>市</w:t>
            </w:r>
            <w:r w:rsidR="00A307D9" w:rsidRPr="00786594">
              <w:rPr>
                <w:rFonts w:hint="eastAsia"/>
                <w:sz w:val="24"/>
                <w:szCs w:val="24"/>
                <w:lang w:eastAsia="zh-TW"/>
              </w:rPr>
              <w:t>)</w:t>
            </w:r>
            <w:r w:rsidRPr="00786594">
              <w:rPr>
                <w:rFonts w:hint="eastAsia"/>
                <w:sz w:val="24"/>
                <w:szCs w:val="24"/>
                <w:lang w:eastAsia="zh-TW"/>
              </w:rPr>
              <w:t>政府</w:t>
            </w:r>
          </w:p>
        </w:tc>
      </w:tr>
      <w:tr w:rsidR="00803B60" w:rsidRPr="00786594" w:rsidTr="00275493">
        <w:trPr>
          <w:trHeight w:val="980"/>
        </w:trPr>
        <w:tc>
          <w:tcPr>
            <w:tcW w:w="1413" w:type="dxa"/>
            <w:vMerge/>
            <w:tcBorders>
              <w:left w:val="single" w:sz="4" w:space="0" w:color="auto"/>
              <w:right w:val="single" w:sz="4" w:space="0" w:color="auto"/>
            </w:tcBorders>
            <w:vAlign w:val="center"/>
            <w:hideMark/>
          </w:tcPr>
          <w:p w:rsidR="00803B60" w:rsidRPr="00786594" w:rsidRDefault="00803B60" w:rsidP="00803B60">
            <w:pPr>
              <w:rPr>
                <w:rFonts w:ascii="標楷體" w:eastAsia="標楷體" w:hAnsi="標楷體" w:cs="標楷體"/>
                <w:sz w:val="24"/>
                <w:szCs w:val="24"/>
                <w:lang w:eastAsia="zh-TW"/>
              </w:rPr>
            </w:pPr>
          </w:p>
        </w:tc>
        <w:tc>
          <w:tcPr>
            <w:tcW w:w="1134" w:type="dxa"/>
            <w:vMerge w:val="restart"/>
            <w:tcBorders>
              <w:top w:val="single" w:sz="4" w:space="0" w:color="auto"/>
              <w:left w:val="single" w:sz="4" w:space="0" w:color="auto"/>
              <w:right w:val="single" w:sz="4" w:space="0" w:color="auto"/>
            </w:tcBorders>
          </w:tcPr>
          <w:p w:rsidR="00803B60" w:rsidRPr="00786594" w:rsidRDefault="00803B60" w:rsidP="00803B60">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5-2整合高齡友善學習環境與資源</w:t>
            </w:r>
          </w:p>
          <w:p w:rsidR="00803B60" w:rsidRPr="00786594" w:rsidRDefault="00803B60" w:rsidP="00803B60">
            <w:pPr>
              <w:pStyle w:val="TableParagraph"/>
              <w:spacing w:line="288" w:lineRule="exact"/>
              <w:ind w:left="107"/>
              <w:rPr>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803B60" w:rsidRPr="00786594" w:rsidRDefault="00803B60" w:rsidP="00803B60">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5-2-1建構高齡友善學習環境</w:t>
            </w:r>
          </w:p>
        </w:tc>
        <w:tc>
          <w:tcPr>
            <w:tcW w:w="459"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p>
        </w:tc>
        <w:tc>
          <w:tcPr>
            <w:tcW w:w="1276" w:type="dxa"/>
            <w:tcBorders>
              <w:top w:val="single" w:sz="4" w:space="0" w:color="auto"/>
              <w:left w:val="single" w:sz="4" w:space="0" w:color="auto"/>
              <w:bottom w:val="single" w:sz="4" w:space="0" w:color="auto"/>
              <w:right w:val="single" w:sz="4" w:space="0" w:color="auto"/>
            </w:tcBorders>
            <w:vAlign w:val="center"/>
          </w:tcPr>
          <w:p w:rsidR="00803B60" w:rsidRPr="00786594" w:rsidRDefault="00803B60" w:rsidP="00803B60">
            <w:pPr>
              <w:pStyle w:val="TableParagraph"/>
              <w:spacing w:line="282" w:lineRule="exact"/>
              <w:jc w:val="both"/>
              <w:rPr>
                <w:sz w:val="24"/>
                <w:szCs w:val="24"/>
                <w:lang w:eastAsia="zh-TW"/>
              </w:rPr>
            </w:pPr>
            <w:r w:rsidRPr="00786594">
              <w:rPr>
                <w:sz w:val="24"/>
                <w:szCs w:val="24"/>
                <w:lang w:eastAsia="zh-TW"/>
              </w:rPr>
              <w:t>教育部</w:t>
            </w:r>
            <w:r w:rsidRPr="00786594">
              <w:rPr>
                <w:rFonts w:hint="eastAsia"/>
                <w:sz w:val="24"/>
                <w:szCs w:val="24"/>
                <w:lang w:eastAsia="zh-TW"/>
              </w:rPr>
              <w:t>(終身司)</w:t>
            </w:r>
          </w:p>
        </w:tc>
        <w:tc>
          <w:tcPr>
            <w:tcW w:w="1412" w:type="dxa"/>
            <w:tcBorders>
              <w:top w:val="single" w:sz="4" w:space="0" w:color="auto"/>
              <w:left w:val="single" w:sz="4" w:space="0" w:color="auto"/>
              <w:bottom w:val="single" w:sz="4" w:space="0" w:color="auto"/>
              <w:right w:val="single" w:sz="4" w:space="0" w:color="auto"/>
            </w:tcBorders>
            <w:vAlign w:val="center"/>
          </w:tcPr>
          <w:p w:rsidR="00803B60" w:rsidRPr="00786594" w:rsidRDefault="00803B60" w:rsidP="00803B60">
            <w:pPr>
              <w:pStyle w:val="TableParagraph"/>
              <w:spacing w:line="282" w:lineRule="exact"/>
              <w:jc w:val="both"/>
              <w:rPr>
                <w:sz w:val="24"/>
                <w:szCs w:val="24"/>
                <w:lang w:eastAsia="zh-TW"/>
              </w:rPr>
            </w:pPr>
            <w:r w:rsidRPr="00786594">
              <w:rPr>
                <w:rFonts w:hint="eastAsia"/>
                <w:sz w:val="24"/>
                <w:szCs w:val="24"/>
                <w:lang w:eastAsia="zh-TW"/>
              </w:rPr>
              <w:t>內政部、</w:t>
            </w:r>
            <w:proofErr w:type="gramStart"/>
            <w:r w:rsidRPr="00786594">
              <w:rPr>
                <w:rFonts w:hint="eastAsia"/>
                <w:sz w:val="24"/>
                <w:szCs w:val="24"/>
                <w:lang w:eastAsia="zh-TW"/>
              </w:rPr>
              <w:t>衛福部</w:t>
            </w:r>
            <w:proofErr w:type="gramEnd"/>
            <w:r w:rsidRPr="00786594">
              <w:rPr>
                <w:rFonts w:hint="eastAsia"/>
                <w:sz w:val="24"/>
                <w:szCs w:val="24"/>
                <w:lang w:eastAsia="zh-TW"/>
              </w:rPr>
              <w:t>、</w:t>
            </w:r>
            <w:r w:rsidRPr="00786594">
              <w:rPr>
                <w:sz w:val="24"/>
                <w:szCs w:val="24"/>
                <w:lang w:eastAsia="zh-TW"/>
              </w:rPr>
              <w:t>各直轄市及縣</w:t>
            </w:r>
            <w:r w:rsidR="00A307D9" w:rsidRPr="00786594">
              <w:rPr>
                <w:rFonts w:hint="eastAsia"/>
                <w:sz w:val="24"/>
                <w:szCs w:val="24"/>
                <w:lang w:eastAsia="zh-TW"/>
              </w:rPr>
              <w:t>(</w:t>
            </w:r>
            <w:r w:rsidRPr="00786594">
              <w:rPr>
                <w:sz w:val="24"/>
                <w:szCs w:val="24"/>
                <w:lang w:eastAsia="zh-TW"/>
              </w:rPr>
              <w:t>市</w:t>
            </w:r>
            <w:r w:rsidR="00A307D9" w:rsidRPr="00786594">
              <w:rPr>
                <w:rFonts w:hint="eastAsia"/>
                <w:sz w:val="24"/>
                <w:szCs w:val="24"/>
                <w:lang w:eastAsia="zh-TW"/>
              </w:rPr>
              <w:t>)</w:t>
            </w:r>
            <w:r w:rsidRPr="00786594">
              <w:rPr>
                <w:sz w:val="24"/>
                <w:szCs w:val="24"/>
                <w:lang w:eastAsia="zh-TW"/>
              </w:rPr>
              <w:t>政府</w:t>
            </w:r>
          </w:p>
        </w:tc>
      </w:tr>
      <w:tr w:rsidR="00803B60" w:rsidRPr="00786594" w:rsidTr="00275493">
        <w:trPr>
          <w:trHeight w:val="980"/>
        </w:trPr>
        <w:tc>
          <w:tcPr>
            <w:tcW w:w="1413" w:type="dxa"/>
            <w:vMerge/>
            <w:tcBorders>
              <w:left w:val="single" w:sz="4" w:space="0" w:color="auto"/>
              <w:right w:val="single" w:sz="4" w:space="0" w:color="auto"/>
            </w:tcBorders>
            <w:vAlign w:val="center"/>
            <w:hideMark/>
          </w:tcPr>
          <w:p w:rsidR="00803B60" w:rsidRPr="00786594" w:rsidRDefault="00803B60" w:rsidP="00803B60">
            <w:pPr>
              <w:rPr>
                <w:rFonts w:ascii="標楷體" w:eastAsia="標楷體" w:hAnsi="標楷體" w:cs="標楷體"/>
                <w:sz w:val="24"/>
                <w:szCs w:val="24"/>
                <w:lang w:eastAsia="zh-TW"/>
              </w:rPr>
            </w:pPr>
          </w:p>
        </w:tc>
        <w:tc>
          <w:tcPr>
            <w:tcW w:w="1134" w:type="dxa"/>
            <w:vMerge/>
            <w:tcBorders>
              <w:left w:val="single" w:sz="4" w:space="0" w:color="auto"/>
              <w:right w:val="single" w:sz="4" w:space="0" w:color="auto"/>
            </w:tcBorders>
            <w:vAlign w:val="center"/>
            <w:hideMark/>
          </w:tcPr>
          <w:p w:rsidR="00803B60" w:rsidRPr="00786594" w:rsidRDefault="00803B60" w:rsidP="00803B60">
            <w:pPr>
              <w:rPr>
                <w:rFonts w:ascii="標楷體" w:eastAsia="標楷體" w:hAnsi="標楷體" w:cs="標楷體"/>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803B60" w:rsidRPr="00786594" w:rsidRDefault="00803B60" w:rsidP="00803B60">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5-2-2開發社教及文化館所之高齡友善學習暨服務方案</w:t>
            </w:r>
          </w:p>
        </w:tc>
        <w:tc>
          <w:tcPr>
            <w:tcW w:w="459"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803B60" w:rsidRPr="00786594" w:rsidRDefault="00803B60" w:rsidP="00803B60">
            <w:pPr>
              <w:pStyle w:val="TableParagraph"/>
              <w:spacing w:line="282" w:lineRule="exact"/>
              <w:jc w:val="both"/>
              <w:rPr>
                <w:sz w:val="24"/>
                <w:szCs w:val="24"/>
                <w:lang w:eastAsia="zh-TW"/>
              </w:rPr>
            </w:pPr>
            <w:r w:rsidRPr="00786594">
              <w:rPr>
                <w:sz w:val="24"/>
                <w:szCs w:val="24"/>
                <w:lang w:eastAsia="zh-TW"/>
              </w:rPr>
              <w:t>教育部</w:t>
            </w:r>
            <w:r w:rsidRPr="00786594">
              <w:rPr>
                <w:rFonts w:hint="eastAsia"/>
                <w:sz w:val="24"/>
                <w:szCs w:val="24"/>
                <w:lang w:eastAsia="zh-TW"/>
              </w:rPr>
              <w:t>(終身司)</w:t>
            </w:r>
            <w:r w:rsidR="005F2C8D" w:rsidRPr="00786594">
              <w:rPr>
                <w:rFonts w:hint="eastAsia"/>
                <w:sz w:val="24"/>
                <w:szCs w:val="24"/>
                <w:lang w:eastAsia="zh-TW"/>
              </w:rPr>
              <w:t>、文化部</w:t>
            </w:r>
          </w:p>
        </w:tc>
        <w:tc>
          <w:tcPr>
            <w:tcW w:w="1412" w:type="dxa"/>
            <w:tcBorders>
              <w:top w:val="single" w:sz="4" w:space="0" w:color="auto"/>
              <w:left w:val="single" w:sz="4" w:space="0" w:color="auto"/>
              <w:bottom w:val="single" w:sz="4" w:space="0" w:color="auto"/>
              <w:right w:val="single" w:sz="4" w:space="0" w:color="auto"/>
            </w:tcBorders>
            <w:vAlign w:val="center"/>
          </w:tcPr>
          <w:p w:rsidR="00803B60" w:rsidRPr="00786594" w:rsidRDefault="00803B60" w:rsidP="00803B60">
            <w:pPr>
              <w:pStyle w:val="TableParagraph"/>
              <w:spacing w:line="282" w:lineRule="exact"/>
              <w:jc w:val="both"/>
              <w:rPr>
                <w:sz w:val="24"/>
                <w:szCs w:val="24"/>
                <w:lang w:eastAsia="zh-TW"/>
              </w:rPr>
            </w:pPr>
            <w:r w:rsidRPr="00786594">
              <w:rPr>
                <w:sz w:val="24"/>
                <w:szCs w:val="24"/>
                <w:lang w:eastAsia="zh-TW"/>
              </w:rPr>
              <w:t>各直轄市及縣</w:t>
            </w:r>
            <w:r w:rsidR="00A307D9" w:rsidRPr="00786594">
              <w:rPr>
                <w:rFonts w:hint="eastAsia"/>
                <w:sz w:val="24"/>
                <w:szCs w:val="24"/>
                <w:lang w:eastAsia="zh-TW"/>
              </w:rPr>
              <w:t>(</w:t>
            </w:r>
            <w:r w:rsidRPr="00786594">
              <w:rPr>
                <w:sz w:val="24"/>
                <w:szCs w:val="24"/>
                <w:lang w:eastAsia="zh-TW"/>
              </w:rPr>
              <w:t>市</w:t>
            </w:r>
            <w:r w:rsidR="00A307D9" w:rsidRPr="00786594">
              <w:rPr>
                <w:rFonts w:hint="eastAsia"/>
                <w:sz w:val="24"/>
                <w:szCs w:val="24"/>
                <w:lang w:eastAsia="zh-TW"/>
              </w:rPr>
              <w:t>)</w:t>
            </w:r>
            <w:r w:rsidRPr="00786594">
              <w:rPr>
                <w:sz w:val="24"/>
                <w:szCs w:val="24"/>
                <w:lang w:eastAsia="zh-TW"/>
              </w:rPr>
              <w:t>政府</w:t>
            </w:r>
          </w:p>
        </w:tc>
      </w:tr>
      <w:tr w:rsidR="00FA2905" w:rsidRPr="00786594" w:rsidTr="00275493">
        <w:trPr>
          <w:trHeight w:val="1228"/>
        </w:trPr>
        <w:tc>
          <w:tcPr>
            <w:tcW w:w="1413" w:type="dxa"/>
            <w:vMerge/>
            <w:tcBorders>
              <w:left w:val="single" w:sz="4" w:space="0" w:color="auto"/>
              <w:right w:val="single" w:sz="4" w:space="0" w:color="auto"/>
            </w:tcBorders>
            <w:vAlign w:val="center"/>
          </w:tcPr>
          <w:p w:rsidR="00FA2905" w:rsidRPr="00786594" w:rsidRDefault="00FA2905" w:rsidP="00FA2905">
            <w:pPr>
              <w:rPr>
                <w:rFonts w:ascii="標楷體" w:eastAsia="標楷體" w:hAnsi="標楷體" w:cs="標楷體"/>
                <w:sz w:val="24"/>
                <w:szCs w:val="24"/>
                <w:lang w:eastAsia="zh-TW"/>
              </w:rPr>
            </w:pPr>
          </w:p>
        </w:tc>
        <w:tc>
          <w:tcPr>
            <w:tcW w:w="1134" w:type="dxa"/>
            <w:vMerge/>
            <w:tcBorders>
              <w:left w:val="single" w:sz="4" w:space="0" w:color="auto"/>
              <w:bottom w:val="single" w:sz="4" w:space="0" w:color="auto"/>
              <w:right w:val="single" w:sz="4" w:space="0" w:color="auto"/>
            </w:tcBorders>
            <w:vAlign w:val="center"/>
          </w:tcPr>
          <w:p w:rsidR="00FA2905" w:rsidRPr="00786594" w:rsidRDefault="00FA2905" w:rsidP="00FA2905">
            <w:pPr>
              <w:rPr>
                <w:rFonts w:ascii="標楷體" w:eastAsia="標楷體" w:hAnsi="標楷體" w:cs="標楷體"/>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tcPr>
          <w:p w:rsidR="00FA2905" w:rsidRPr="00786594" w:rsidRDefault="00FA2905" w:rsidP="00FA2905">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5-2-</w:t>
            </w:r>
            <w:r w:rsidR="005F2C8D" w:rsidRPr="00786594">
              <w:rPr>
                <w:rFonts w:ascii="標楷體" w:eastAsia="標楷體" w:hAnsi="標楷體" w:hint="eastAsia"/>
                <w:sz w:val="24"/>
                <w:szCs w:val="24"/>
                <w:lang w:eastAsia="zh-TW"/>
              </w:rPr>
              <w:t>3</w:t>
            </w:r>
            <w:r w:rsidRPr="00786594">
              <w:rPr>
                <w:rFonts w:ascii="標楷體" w:eastAsia="標楷體" w:hAnsi="標楷體" w:hint="eastAsia"/>
                <w:sz w:val="24"/>
                <w:szCs w:val="24"/>
                <w:lang w:eastAsia="zh-TW"/>
              </w:rPr>
              <w:t>持續擴充高齡學習資源</w:t>
            </w:r>
          </w:p>
        </w:tc>
        <w:tc>
          <w:tcPr>
            <w:tcW w:w="459" w:type="dxa"/>
            <w:tcBorders>
              <w:left w:val="single" w:sz="4" w:space="0" w:color="auto"/>
              <w:right w:val="single" w:sz="4" w:space="0" w:color="auto"/>
            </w:tcBorders>
            <w:shd w:val="clear" w:color="auto" w:fill="auto"/>
            <w:vAlign w:val="center"/>
          </w:tcPr>
          <w:p w:rsidR="00FA2905" w:rsidRPr="00786594" w:rsidRDefault="00FA2905" w:rsidP="00FA2905">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FA2905" w:rsidRPr="00786594" w:rsidRDefault="00FA2905" w:rsidP="00FA2905">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FA2905" w:rsidRPr="00786594" w:rsidRDefault="00FA2905" w:rsidP="00FA2905">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FA2905" w:rsidRPr="00786594" w:rsidRDefault="00FA2905" w:rsidP="00FA2905">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FA2905" w:rsidRPr="00786594" w:rsidRDefault="00803B60" w:rsidP="00FA2905">
            <w:pPr>
              <w:pStyle w:val="TableParagraph"/>
              <w:spacing w:line="282" w:lineRule="exact"/>
              <w:jc w:val="both"/>
              <w:rPr>
                <w:sz w:val="24"/>
                <w:szCs w:val="24"/>
                <w:lang w:eastAsia="zh-TW"/>
              </w:rPr>
            </w:pPr>
            <w:r w:rsidRPr="00786594">
              <w:rPr>
                <w:sz w:val="24"/>
                <w:szCs w:val="24"/>
                <w:lang w:eastAsia="zh-TW"/>
              </w:rPr>
              <w:t>教育部</w:t>
            </w:r>
            <w:r w:rsidRPr="00786594">
              <w:rPr>
                <w:rFonts w:hint="eastAsia"/>
                <w:sz w:val="24"/>
                <w:szCs w:val="24"/>
                <w:lang w:eastAsia="zh-TW"/>
              </w:rPr>
              <w:t>(</w:t>
            </w:r>
            <w:r w:rsidR="005F2C8D" w:rsidRPr="00786594">
              <w:rPr>
                <w:rFonts w:hint="eastAsia"/>
                <w:sz w:val="24"/>
                <w:szCs w:val="24"/>
                <w:lang w:eastAsia="zh-TW"/>
              </w:rPr>
              <w:t>主辦：</w:t>
            </w:r>
            <w:r w:rsidRPr="00786594">
              <w:rPr>
                <w:rFonts w:hint="eastAsia"/>
                <w:sz w:val="24"/>
                <w:szCs w:val="24"/>
                <w:lang w:eastAsia="zh-TW"/>
              </w:rPr>
              <w:t>終身司</w:t>
            </w:r>
            <w:r w:rsidR="005F2C8D" w:rsidRPr="00786594">
              <w:rPr>
                <w:rFonts w:hint="eastAsia"/>
                <w:sz w:val="24"/>
                <w:szCs w:val="24"/>
                <w:lang w:eastAsia="zh-TW"/>
              </w:rPr>
              <w:t>；協辦：</w:t>
            </w:r>
            <w:proofErr w:type="gramStart"/>
            <w:r w:rsidR="005F2C8D" w:rsidRPr="00786594">
              <w:rPr>
                <w:rFonts w:hint="eastAsia"/>
                <w:sz w:val="24"/>
                <w:szCs w:val="24"/>
                <w:lang w:eastAsia="zh-TW"/>
              </w:rPr>
              <w:t>資科司</w:t>
            </w:r>
            <w:proofErr w:type="gramEnd"/>
            <w:r w:rsidRPr="00786594">
              <w:rPr>
                <w:rFonts w:hint="eastAsia"/>
                <w:sz w:val="24"/>
                <w:szCs w:val="24"/>
                <w:lang w:eastAsia="zh-TW"/>
              </w:rPr>
              <w:t>)</w:t>
            </w:r>
          </w:p>
        </w:tc>
        <w:tc>
          <w:tcPr>
            <w:tcW w:w="1412" w:type="dxa"/>
            <w:tcBorders>
              <w:top w:val="single" w:sz="4" w:space="0" w:color="auto"/>
              <w:left w:val="single" w:sz="4" w:space="0" w:color="auto"/>
              <w:bottom w:val="single" w:sz="4" w:space="0" w:color="auto"/>
              <w:right w:val="single" w:sz="4" w:space="0" w:color="auto"/>
            </w:tcBorders>
            <w:vAlign w:val="center"/>
          </w:tcPr>
          <w:p w:rsidR="00FA2905" w:rsidRPr="00786594" w:rsidRDefault="00FA2905" w:rsidP="00FA2905">
            <w:pPr>
              <w:pStyle w:val="TableParagraph"/>
              <w:spacing w:line="282" w:lineRule="exact"/>
              <w:jc w:val="both"/>
              <w:rPr>
                <w:sz w:val="24"/>
                <w:szCs w:val="24"/>
                <w:lang w:eastAsia="zh-TW"/>
              </w:rPr>
            </w:pPr>
            <w:r w:rsidRPr="00786594">
              <w:rPr>
                <w:rFonts w:hint="eastAsia"/>
                <w:sz w:val="24"/>
                <w:szCs w:val="24"/>
                <w:lang w:eastAsia="zh-TW"/>
              </w:rPr>
              <w:t>衛福部、交通部、原民會、農委會、行政院人事總處</w:t>
            </w:r>
          </w:p>
        </w:tc>
      </w:tr>
      <w:tr w:rsidR="00FA2905" w:rsidRPr="00786594" w:rsidTr="00275493">
        <w:trPr>
          <w:trHeight w:val="1445"/>
        </w:trPr>
        <w:tc>
          <w:tcPr>
            <w:tcW w:w="1413" w:type="dxa"/>
            <w:vMerge/>
            <w:tcBorders>
              <w:left w:val="single" w:sz="4" w:space="0" w:color="auto"/>
              <w:right w:val="single" w:sz="4" w:space="0" w:color="auto"/>
            </w:tcBorders>
            <w:vAlign w:val="center"/>
            <w:hideMark/>
          </w:tcPr>
          <w:p w:rsidR="00FA2905" w:rsidRPr="00786594" w:rsidRDefault="00FA2905" w:rsidP="00FA2905">
            <w:pPr>
              <w:rPr>
                <w:rFonts w:ascii="標楷體" w:eastAsia="標楷體" w:hAnsi="標楷體" w:cs="標楷體"/>
                <w:sz w:val="24"/>
                <w:szCs w:val="24"/>
                <w:lang w:eastAsia="zh-TW"/>
              </w:rPr>
            </w:pPr>
          </w:p>
        </w:tc>
        <w:tc>
          <w:tcPr>
            <w:tcW w:w="1134" w:type="dxa"/>
            <w:vMerge w:val="restart"/>
            <w:tcBorders>
              <w:top w:val="single" w:sz="4" w:space="0" w:color="auto"/>
              <w:left w:val="single" w:sz="4" w:space="0" w:color="auto"/>
              <w:bottom w:val="single" w:sz="4" w:space="0" w:color="auto"/>
              <w:right w:val="single" w:sz="4" w:space="0" w:color="auto"/>
            </w:tcBorders>
          </w:tcPr>
          <w:p w:rsidR="00FA2905" w:rsidRPr="00786594" w:rsidRDefault="00FA2905" w:rsidP="00FA2905">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5-3強化跨族群與跨文化學習</w:t>
            </w:r>
          </w:p>
          <w:p w:rsidR="00FA2905" w:rsidRPr="00786594" w:rsidRDefault="00FA2905" w:rsidP="00FA2905">
            <w:pPr>
              <w:pStyle w:val="TableParagraph"/>
              <w:spacing w:line="288" w:lineRule="exact"/>
              <w:ind w:left="107"/>
              <w:rPr>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FA2905" w:rsidRPr="00786594" w:rsidRDefault="00FA2905" w:rsidP="00FA2905">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5-3-1強化終身學習實務工作者跨文化知能</w:t>
            </w:r>
          </w:p>
        </w:tc>
        <w:tc>
          <w:tcPr>
            <w:tcW w:w="459" w:type="dxa"/>
            <w:tcBorders>
              <w:left w:val="single" w:sz="4" w:space="0" w:color="auto"/>
              <w:right w:val="single" w:sz="4" w:space="0" w:color="auto"/>
            </w:tcBorders>
            <w:shd w:val="clear" w:color="auto" w:fill="auto"/>
            <w:vAlign w:val="center"/>
          </w:tcPr>
          <w:p w:rsidR="00FA2905" w:rsidRPr="00786594" w:rsidRDefault="00FA2905" w:rsidP="00FA2905">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FA2905" w:rsidRPr="00786594" w:rsidRDefault="00FA2905" w:rsidP="00FA2905">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FA2905" w:rsidRPr="00786594" w:rsidRDefault="00FA2905" w:rsidP="00FA2905">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FA2905" w:rsidRPr="00786594" w:rsidRDefault="00FA2905" w:rsidP="00FA2905">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FA2905" w:rsidRPr="00786594" w:rsidRDefault="00803B60" w:rsidP="00FA2905">
            <w:pPr>
              <w:pStyle w:val="TableParagraph"/>
              <w:spacing w:line="288" w:lineRule="exact"/>
              <w:jc w:val="both"/>
              <w:rPr>
                <w:b/>
                <w:sz w:val="24"/>
                <w:szCs w:val="24"/>
                <w:lang w:eastAsia="zh-TW"/>
              </w:rPr>
            </w:pPr>
            <w:r w:rsidRPr="00786594">
              <w:rPr>
                <w:rFonts w:hint="eastAsia"/>
                <w:sz w:val="24"/>
                <w:szCs w:val="24"/>
                <w:lang w:eastAsia="zh-TW"/>
              </w:rPr>
              <w:t>教育部(終身司)</w:t>
            </w:r>
            <w:r w:rsidR="00FA2905" w:rsidRPr="00786594">
              <w:rPr>
                <w:rFonts w:hint="eastAsia"/>
                <w:b/>
                <w:sz w:val="24"/>
                <w:szCs w:val="24"/>
                <w:lang w:eastAsia="zh-TW"/>
              </w:rPr>
              <w:t>、</w:t>
            </w:r>
            <w:r w:rsidR="00E54C92" w:rsidRPr="00786594">
              <w:rPr>
                <w:rFonts w:hint="eastAsia"/>
                <w:sz w:val="24"/>
                <w:szCs w:val="24"/>
                <w:lang w:eastAsia="zh-TW"/>
              </w:rPr>
              <w:t>文化部、內政部、原民會、客委會</w:t>
            </w:r>
          </w:p>
        </w:tc>
        <w:tc>
          <w:tcPr>
            <w:tcW w:w="1412" w:type="dxa"/>
            <w:tcBorders>
              <w:top w:val="single" w:sz="4" w:space="0" w:color="auto"/>
              <w:left w:val="single" w:sz="4" w:space="0" w:color="auto"/>
              <w:bottom w:val="single" w:sz="4" w:space="0" w:color="auto"/>
              <w:right w:val="single" w:sz="4" w:space="0" w:color="auto"/>
            </w:tcBorders>
            <w:vAlign w:val="center"/>
          </w:tcPr>
          <w:p w:rsidR="00FA2905" w:rsidRPr="00786594" w:rsidRDefault="0033029B" w:rsidP="00FA2905">
            <w:pPr>
              <w:pStyle w:val="TableParagraph"/>
              <w:spacing w:line="282" w:lineRule="exact"/>
              <w:jc w:val="both"/>
              <w:rPr>
                <w:sz w:val="24"/>
                <w:szCs w:val="24"/>
                <w:lang w:eastAsia="zh-TW"/>
              </w:rPr>
            </w:pPr>
            <w:r w:rsidRPr="00786594">
              <w:rPr>
                <w:rFonts w:hint="eastAsia"/>
                <w:sz w:val="24"/>
                <w:szCs w:val="24"/>
                <w:lang w:eastAsia="zh-TW"/>
              </w:rPr>
              <w:t>各直轄市及縣</w:t>
            </w:r>
            <w:r w:rsidR="00A307D9" w:rsidRPr="00786594">
              <w:rPr>
                <w:rFonts w:hint="eastAsia"/>
                <w:sz w:val="24"/>
                <w:szCs w:val="24"/>
                <w:lang w:eastAsia="zh-TW"/>
              </w:rPr>
              <w:t>(</w:t>
            </w:r>
            <w:r w:rsidRPr="00786594">
              <w:rPr>
                <w:rFonts w:hint="eastAsia"/>
                <w:sz w:val="24"/>
                <w:szCs w:val="24"/>
                <w:lang w:eastAsia="zh-TW"/>
              </w:rPr>
              <w:t>市</w:t>
            </w:r>
            <w:r w:rsidR="00A307D9" w:rsidRPr="00786594">
              <w:rPr>
                <w:rFonts w:hint="eastAsia"/>
                <w:sz w:val="24"/>
                <w:szCs w:val="24"/>
                <w:lang w:eastAsia="zh-TW"/>
              </w:rPr>
              <w:t>)</w:t>
            </w:r>
            <w:r w:rsidRPr="00786594">
              <w:rPr>
                <w:rFonts w:hint="eastAsia"/>
                <w:sz w:val="24"/>
                <w:szCs w:val="24"/>
                <w:lang w:eastAsia="zh-TW"/>
              </w:rPr>
              <w:t>政府</w:t>
            </w:r>
          </w:p>
        </w:tc>
      </w:tr>
      <w:tr w:rsidR="00FA2905" w:rsidRPr="00786594" w:rsidTr="00275493">
        <w:trPr>
          <w:trHeight w:val="1409"/>
        </w:trPr>
        <w:tc>
          <w:tcPr>
            <w:tcW w:w="1413" w:type="dxa"/>
            <w:vMerge/>
            <w:tcBorders>
              <w:left w:val="single" w:sz="4" w:space="0" w:color="auto"/>
              <w:right w:val="single" w:sz="4" w:space="0" w:color="auto"/>
            </w:tcBorders>
            <w:vAlign w:val="center"/>
            <w:hideMark/>
          </w:tcPr>
          <w:p w:rsidR="00FA2905" w:rsidRPr="00786594" w:rsidRDefault="00FA2905" w:rsidP="00FA2905">
            <w:pPr>
              <w:rPr>
                <w:rFonts w:ascii="標楷體" w:eastAsia="標楷體" w:hAnsi="標楷體" w:cs="標楷體"/>
                <w:sz w:val="24"/>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A2905" w:rsidRPr="00786594" w:rsidRDefault="00FA2905" w:rsidP="00FA2905">
            <w:pPr>
              <w:rPr>
                <w:rFonts w:ascii="標楷體" w:eastAsia="標楷體" w:hAnsi="標楷體" w:cs="標楷體"/>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FA2905" w:rsidRPr="00786594" w:rsidRDefault="00FA2905" w:rsidP="00FA2905">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5-3-2強化學習方案</w:t>
            </w:r>
            <w:r w:rsidR="00E54C92" w:rsidRPr="00786594">
              <w:rPr>
                <w:rFonts w:ascii="標楷體" w:eastAsia="標楷體" w:hAnsi="標楷體" w:hint="eastAsia"/>
                <w:sz w:val="24"/>
                <w:szCs w:val="24"/>
                <w:lang w:eastAsia="zh-TW"/>
              </w:rPr>
              <w:t>及課程</w:t>
            </w:r>
            <w:r w:rsidRPr="00786594">
              <w:rPr>
                <w:rFonts w:ascii="標楷體" w:eastAsia="標楷體" w:hAnsi="標楷體" w:hint="eastAsia"/>
                <w:sz w:val="24"/>
                <w:szCs w:val="24"/>
                <w:lang w:eastAsia="zh-TW"/>
              </w:rPr>
              <w:t>含</w:t>
            </w:r>
            <w:proofErr w:type="gramStart"/>
            <w:r w:rsidRPr="00786594">
              <w:rPr>
                <w:rFonts w:ascii="標楷體" w:eastAsia="標楷體" w:hAnsi="標楷體" w:hint="eastAsia"/>
                <w:sz w:val="24"/>
                <w:szCs w:val="24"/>
                <w:lang w:eastAsia="zh-TW"/>
              </w:rPr>
              <w:t>括</w:t>
            </w:r>
            <w:proofErr w:type="gramEnd"/>
            <w:r w:rsidRPr="00786594">
              <w:rPr>
                <w:rFonts w:ascii="標楷體" w:eastAsia="標楷體" w:hAnsi="標楷體" w:hint="eastAsia"/>
                <w:sz w:val="24"/>
                <w:szCs w:val="24"/>
                <w:lang w:eastAsia="zh-TW"/>
              </w:rPr>
              <w:t>多元文化議題</w:t>
            </w:r>
          </w:p>
        </w:tc>
        <w:tc>
          <w:tcPr>
            <w:tcW w:w="459" w:type="dxa"/>
            <w:tcBorders>
              <w:left w:val="single" w:sz="4" w:space="0" w:color="auto"/>
              <w:right w:val="single" w:sz="4" w:space="0" w:color="auto"/>
            </w:tcBorders>
            <w:shd w:val="clear" w:color="auto" w:fill="auto"/>
            <w:vAlign w:val="center"/>
          </w:tcPr>
          <w:p w:rsidR="00FA2905" w:rsidRPr="00786594" w:rsidRDefault="00FA2905" w:rsidP="00FA2905">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FA2905" w:rsidRPr="00786594" w:rsidRDefault="00FA2905" w:rsidP="00FA2905">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FA2905" w:rsidRPr="00786594" w:rsidRDefault="00FA2905" w:rsidP="00FA2905">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FA2905" w:rsidRPr="00786594" w:rsidRDefault="00FA2905" w:rsidP="00FA2905">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FA2905" w:rsidRPr="00786594" w:rsidRDefault="00803B60" w:rsidP="00FA2905">
            <w:pPr>
              <w:pStyle w:val="TableParagraph"/>
              <w:spacing w:line="288" w:lineRule="exact"/>
              <w:jc w:val="both"/>
              <w:rPr>
                <w:b/>
                <w:sz w:val="24"/>
                <w:szCs w:val="24"/>
                <w:lang w:eastAsia="zh-TW"/>
              </w:rPr>
            </w:pPr>
            <w:r w:rsidRPr="00786594">
              <w:rPr>
                <w:rFonts w:hint="eastAsia"/>
                <w:sz w:val="24"/>
                <w:szCs w:val="24"/>
                <w:lang w:eastAsia="zh-TW"/>
              </w:rPr>
              <w:t>教育部(終身司)</w:t>
            </w:r>
            <w:r w:rsidR="00E54C92" w:rsidRPr="00786594">
              <w:rPr>
                <w:rFonts w:hint="eastAsia"/>
                <w:sz w:val="24"/>
                <w:szCs w:val="24"/>
                <w:lang w:eastAsia="zh-TW"/>
              </w:rPr>
              <w:t>、文化部、內政部、原民會、客委會</w:t>
            </w:r>
          </w:p>
        </w:tc>
        <w:tc>
          <w:tcPr>
            <w:tcW w:w="1412" w:type="dxa"/>
            <w:tcBorders>
              <w:top w:val="single" w:sz="4" w:space="0" w:color="auto"/>
              <w:left w:val="single" w:sz="4" w:space="0" w:color="auto"/>
              <w:bottom w:val="single" w:sz="4" w:space="0" w:color="auto"/>
              <w:right w:val="single" w:sz="4" w:space="0" w:color="auto"/>
            </w:tcBorders>
            <w:vAlign w:val="center"/>
          </w:tcPr>
          <w:p w:rsidR="00FA2905" w:rsidRPr="00786594" w:rsidRDefault="0033029B" w:rsidP="00FA2905">
            <w:pPr>
              <w:pStyle w:val="TableParagraph"/>
              <w:spacing w:line="282" w:lineRule="exact"/>
              <w:jc w:val="both"/>
              <w:rPr>
                <w:sz w:val="24"/>
                <w:szCs w:val="24"/>
                <w:lang w:eastAsia="zh-TW"/>
              </w:rPr>
            </w:pPr>
            <w:r w:rsidRPr="00786594">
              <w:rPr>
                <w:rFonts w:hint="eastAsia"/>
                <w:sz w:val="24"/>
                <w:szCs w:val="24"/>
                <w:lang w:eastAsia="zh-TW"/>
              </w:rPr>
              <w:t>各直轄市及縣</w:t>
            </w:r>
            <w:r w:rsidR="00A307D9" w:rsidRPr="00786594">
              <w:rPr>
                <w:rFonts w:hint="eastAsia"/>
                <w:sz w:val="24"/>
                <w:szCs w:val="24"/>
                <w:lang w:eastAsia="zh-TW"/>
              </w:rPr>
              <w:t>(</w:t>
            </w:r>
            <w:r w:rsidRPr="00786594">
              <w:rPr>
                <w:rFonts w:hint="eastAsia"/>
                <w:sz w:val="24"/>
                <w:szCs w:val="24"/>
                <w:lang w:eastAsia="zh-TW"/>
              </w:rPr>
              <w:t>市</w:t>
            </w:r>
            <w:r w:rsidR="00A307D9" w:rsidRPr="00786594">
              <w:rPr>
                <w:rFonts w:hint="eastAsia"/>
                <w:sz w:val="24"/>
                <w:szCs w:val="24"/>
                <w:lang w:eastAsia="zh-TW"/>
              </w:rPr>
              <w:t>)</w:t>
            </w:r>
            <w:r w:rsidRPr="00786594">
              <w:rPr>
                <w:rFonts w:hint="eastAsia"/>
                <w:sz w:val="24"/>
                <w:szCs w:val="24"/>
                <w:lang w:eastAsia="zh-TW"/>
              </w:rPr>
              <w:t>政府</w:t>
            </w:r>
          </w:p>
        </w:tc>
      </w:tr>
      <w:tr w:rsidR="00FA2905" w:rsidRPr="00786594" w:rsidTr="00275493">
        <w:trPr>
          <w:trHeight w:val="1400"/>
        </w:trPr>
        <w:tc>
          <w:tcPr>
            <w:tcW w:w="1413" w:type="dxa"/>
            <w:vMerge/>
            <w:tcBorders>
              <w:left w:val="single" w:sz="4" w:space="0" w:color="auto"/>
              <w:right w:val="single" w:sz="4" w:space="0" w:color="auto"/>
            </w:tcBorders>
            <w:vAlign w:val="center"/>
            <w:hideMark/>
          </w:tcPr>
          <w:p w:rsidR="00FA2905" w:rsidRPr="00786594" w:rsidRDefault="00FA2905" w:rsidP="00FA2905">
            <w:pPr>
              <w:rPr>
                <w:rFonts w:ascii="標楷體" w:eastAsia="標楷體" w:hAnsi="標楷體" w:cs="標楷體"/>
                <w:sz w:val="24"/>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A2905" w:rsidRPr="00786594" w:rsidRDefault="00FA2905" w:rsidP="00FA2905">
            <w:pPr>
              <w:rPr>
                <w:rFonts w:ascii="標楷體" w:eastAsia="標楷體" w:hAnsi="標楷體" w:cs="標楷體"/>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FA2905" w:rsidRPr="00786594" w:rsidRDefault="00FA2905" w:rsidP="00FA2905">
            <w:pPr>
              <w:jc w:val="both"/>
              <w:rPr>
                <w:rFonts w:ascii="標楷體" w:eastAsia="標楷體" w:hAnsi="標楷體"/>
                <w:sz w:val="24"/>
                <w:szCs w:val="24"/>
              </w:rPr>
            </w:pPr>
            <w:r w:rsidRPr="00786594">
              <w:rPr>
                <w:rFonts w:ascii="標楷體" w:eastAsia="標楷體" w:hAnsi="標楷體" w:hint="eastAsia"/>
                <w:sz w:val="24"/>
                <w:szCs w:val="24"/>
              </w:rPr>
              <w:t>5-3-3厚植全民多元文化知能</w:t>
            </w:r>
          </w:p>
        </w:tc>
        <w:tc>
          <w:tcPr>
            <w:tcW w:w="459" w:type="dxa"/>
            <w:tcBorders>
              <w:left w:val="single" w:sz="4" w:space="0" w:color="auto"/>
              <w:right w:val="single" w:sz="4" w:space="0" w:color="auto"/>
            </w:tcBorders>
            <w:shd w:val="clear" w:color="auto" w:fill="auto"/>
            <w:vAlign w:val="center"/>
          </w:tcPr>
          <w:p w:rsidR="00FA2905" w:rsidRPr="00786594" w:rsidRDefault="00FA2905" w:rsidP="00FA2905">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FA2905" w:rsidRPr="00786594" w:rsidRDefault="00FA2905" w:rsidP="00FA2905">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FA2905" w:rsidRPr="00786594" w:rsidRDefault="00FA2905" w:rsidP="00FA2905">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FA2905" w:rsidRPr="00786594" w:rsidRDefault="00FA2905" w:rsidP="00FA2905">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FA2905" w:rsidRPr="00786594" w:rsidRDefault="00803B60" w:rsidP="00FA2905">
            <w:pPr>
              <w:pStyle w:val="TableParagraph"/>
              <w:spacing w:line="288" w:lineRule="exact"/>
              <w:jc w:val="both"/>
              <w:rPr>
                <w:b/>
                <w:sz w:val="24"/>
                <w:szCs w:val="24"/>
                <w:lang w:eastAsia="zh-TW"/>
              </w:rPr>
            </w:pPr>
            <w:r w:rsidRPr="00786594">
              <w:rPr>
                <w:rFonts w:hint="eastAsia"/>
                <w:sz w:val="24"/>
                <w:szCs w:val="24"/>
                <w:lang w:eastAsia="zh-TW"/>
              </w:rPr>
              <w:t>教育部(終身司)</w:t>
            </w:r>
            <w:r w:rsidR="00E54C92" w:rsidRPr="00786594">
              <w:rPr>
                <w:rFonts w:hint="eastAsia"/>
                <w:sz w:val="24"/>
                <w:szCs w:val="24"/>
                <w:lang w:eastAsia="zh-TW"/>
              </w:rPr>
              <w:t>、文化部、內政部、原民會、客委會</w:t>
            </w:r>
          </w:p>
        </w:tc>
        <w:tc>
          <w:tcPr>
            <w:tcW w:w="1412" w:type="dxa"/>
            <w:tcBorders>
              <w:top w:val="single" w:sz="4" w:space="0" w:color="auto"/>
              <w:left w:val="single" w:sz="4" w:space="0" w:color="auto"/>
              <w:bottom w:val="single" w:sz="4" w:space="0" w:color="auto"/>
              <w:right w:val="single" w:sz="4" w:space="0" w:color="auto"/>
            </w:tcBorders>
            <w:vAlign w:val="center"/>
          </w:tcPr>
          <w:p w:rsidR="00FA2905" w:rsidRPr="00786594" w:rsidRDefault="0033029B" w:rsidP="00FA2905">
            <w:pPr>
              <w:pStyle w:val="TableParagraph"/>
              <w:spacing w:line="282" w:lineRule="exact"/>
              <w:jc w:val="both"/>
              <w:rPr>
                <w:sz w:val="24"/>
                <w:szCs w:val="24"/>
                <w:lang w:eastAsia="zh-TW"/>
              </w:rPr>
            </w:pPr>
            <w:r w:rsidRPr="00786594">
              <w:rPr>
                <w:rFonts w:hint="eastAsia"/>
                <w:sz w:val="24"/>
                <w:szCs w:val="24"/>
                <w:lang w:eastAsia="zh-TW"/>
              </w:rPr>
              <w:t>各直轄市及縣</w:t>
            </w:r>
            <w:r w:rsidR="00A307D9" w:rsidRPr="00786594">
              <w:rPr>
                <w:rFonts w:hint="eastAsia"/>
                <w:sz w:val="24"/>
                <w:szCs w:val="24"/>
                <w:lang w:eastAsia="zh-TW"/>
              </w:rPr>
              <w:t>(</w:t>
            </w:r>
            <w:r w:rsidRPr="00786594">
              <w:rPr>
                <w:rFonts w:hint="eastAsia"/>
                <w:sz w:val="24"/>
                <w:szCs w:val="24"/>
                <w:lang w:eastAsia="zh-TW"/>
              </w:rPr>
              <w:t>市</w:t>
            </w:r>
            <w:r w:rsidR="00A307D9" w:rsidRPr="00786594">
              <w:rPr>
                <w:rFonts w:hint="eastAsia"/>
                <w:sz w:val="24"/>
                <w:szCs w:val="24"/>
                <w:lang w:eastAsia="zh-TW"/>
              </w:rPr>
              <w:t>)</w:t>
            </w:r>
            <w:r w:rsidRPr="00786594">
              <w:rPr>
                <w:rFonts w:hint="eastAsia"/>
                <w:sz w:val="24"/>
                <w:szCs w:val="24"/>
                <w:lang w:eastAsia="zh-TW"/>
              </w:rPr>
              <w:t>政府</w:t>
            </w:r>
          </w:p>
        </w:tc>
      </w:tr>
      <w:tr w:rsidR="00FA2905" w:rsidRPr="00786594" w:rsidTr="00275493">
        <w:trPr>
          <w:trHeight w:val="456"/>
        </w:trPr>
        <w:tc>
          <w:tcPr>
            <w:tcW w:w="1413" w:type="dxa"/>
            <w:vMerge w:val="restart"/>
            <w:tcBorders>
              <w:top w:val="single" w:sz="4" w:space="0" w:color="auto"/>
              <w:left w:val="single" w:sz="4" w:space="0" w:color="auto"/>
              <w:bottom w:val="single" w:sz="4" w:space="0" w:color="auto"/>
              <w:right w:val="single" w:sz="4" w:space="0" w:color="auto"/>
            </w:tcBorders>
            <w:hideMark/>
          </w:tcPr>
          <w:p w:rsidR="00FA2905" w:rsidRPr="00786594" w:rsidRDefault="00FA2905" w:rsidP="00742F89">
            <w:pPr>
              <w:pStyle w:val="TableParagraph"/>
              <w:spacing w:line="288" w:lineRule="exact"/>
              <w:ind w:left="240" w:hangingChars="100" w:hanging="240"/>
              <w:rPr>
                <w:sz w:val="24"/>
                <w:szCs w:val="24"/>
                <w:lang w:eastAsia="zh-TW"/>
              </w:rPr>
            </w:pPr>
            <w:r w:rsidRPr="00786594">
              <w:rPr>
                <w:rFonts w:hint="eastAsia"/>
                <w:sz w:val="24"/>
                <w:szCs w:val="24"/>
                <w:lang w:eastAsia="zh-TW"/>
              </w:rPr>
              <w:t>6.加強國際交流</w:t>
            </w:r>
          </w:p>
        </w:tc>
        <w:tc>
          <w:tcPr>
            <w:tcW w:w="1134" w:type="dxa"/>
            <w:vMerge w:val="restart"/>
            <w:tcBorders>
              <w:top w:val="single" w:sz="4" w:space="0" w:color="auto"/>
              <w:left w:val="single" w:sz="4" w:space="0" w:color="auto"/>
              <w:bottom w:val="single" w:sz="4" w:space="0" w:color="auto"/>
              <w:right w:val="single" w:sz="4" w:space="0" w:color="auto"/>
            </w:tcBorders>
          </w:tcPr>
          <w:p w:rsidR="00FA2905" w:rsidRPr="00786594" w:rsidRDefault="00FA2905" w:rsidP="00FA2905">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6-1推動</w:t>
            </w:r>
            <w:proofErr w:type="gramStart"/>
            <w:r w:rsidRPr="00786594">
              <w:rPr>
                <w:rFonts w:ascii="標楷體" w:eastAsia="標楷體" w:hAnsi="標楷體" w:hint="eastAsia"/>
                <w:sz w:val="24"/>
                <w:szCs w:val="24"/>
                <w:lang w:eastAsia="zh-TW"/>
              </w:rPr>
              <w:t>國民識讀標準</w:t>
            </w:r>
            <w:proofErr w:type="gramEnd"/>
          </w:p>
          <w:p w:rsidR="00FA2905" w:rsidRPr="00786594" w:rsidRDefault="00FA2905" w:rsidP="00FA2905">
            <w:pPr>
              <w:pStyle w:val="TableParagraph"/>
              <w:spacing w:line="288" w:lineRule="exact"/>
              <w:ind w:left="107"/>
              <w:rPr>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FA2905" w:rsidRPr="00786594" w:rsidRDefault="00FA2905" w:rsidP="00FA2905">
            <w:pPr>
              <w:jc w:val="both"/>
              <w:rPr>
                <w:rFonts w:ascii="標楷體" w:eastAsia="標楷體" w:hAnsi="標楷體"/>
                <w:sz w:val="24"/>
                <w:szCs w:val="24"/>
              </w:rPr>
            </w:pPr>
            <w:r w:rsidRPr="00786594">
              <w:rPr>
                <w:rFonts w:ascii="標楷體" w:eastAsia="標楷體" w:hAnsi="標楷體" w:hint="eastAsia"/>
                <w:sz w:val="24"/>
                <w:szCs w:val="24"/>
              </w:rPr>
              <w:t>6-1-1研擬國民識讀標準</w:t>
            </w:r>
          </w:p>
        </w:tc>
        <w:tc>
          <w:tcPr>
            <w:tcW w:w="459" w:type="dxa"/>
            <w:tcBorders>
              <w:left w:val="single" w:sz="4" w:space="0" w:color="auto"/>
              <w:right w:val="single" w:sz="4" w:space="0" w:color="auto"/>
            </w:tcBorders>
            <w:shd w:val="clear" w:color="auto" w:fill="auto"/>
            <w:vAlign w:val="center"/>
          </w:tcPr>
          <w:p w:rsidR="00FA2905" w:rsidRPr="00786594" w:rsidRDefault="00FA2905" w:rsidP="00FA2905">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FA2905" w:rsidRPr="00786594" w:rsidRDefault="00FA2905" w:rsidP="00FA2905">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FA2905" w:rsidRPr="00786594" w:rsidRDefault="00FA2905" w:rsidP="00FA2905">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FA2905" w:rsidRPr="00786594" w:rsidRDefault="00FA2905" w:rsidP="00FA2905">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FA2905" w:rsidRPr="00786594" w:rsidRDefault="00803B60" w:rsidP="00FA2905">
            <w:pPr>
              <w:pStyle w:val="TableParagraph"/>
              <w:spacing w:line="288" w:lineRule="exact"/>
              <w:jc w:val="both"/>
              <w:rPr>
                <w:b/>
                <w:sz w:val="24"/>
                <w:szCs w:val="24"/>
                <w:lang w:eastAsia="zh-TW"/>
              </w:rPr>
            </w:pPr>
            <w:r w:rsidRPr="00786594">
              <w:rPr>
                <w:rFonts w:hint="eastAsia"/>
                <w:sz w:val="24"/>
                <w:szCs w:val="24"/>
                <w:lang w:eastAsia="zh-TW"/>
              </w:rPr>
              <w:t>教育部(終身司)</w:t>
            </w:r>
          </w:p>
        </w:tc>
        <w:tc>
          <w:tcPr>
            <w:tcW w:w="1412" w:type="dxa"/>
            <w:tcBorders>
              <w:top w:val="single" w:sz="4" w:space="0" w:color="auto"/>
              <w:left w:val="single" w:sz="4" w:space="0" w:color="auto"/>
              <w:bottom w:val="single" w:sz="4" w:space="0" w:color="auto"/>
              <w:right w:val="single" w:sz="4" w:space="0" w:color="auto"/>
            </w:tcBorders>
            <w:vAlign w:val="center"/>
          </w:tcPr>
          <w:p w:rsidR="00FA2905" w:rsidRPr="00786594" w:rsidRDefault="00FA2905" w:rsidP="00FA2905">
            <w:pPr>
              <w:pStyle w:val="TableParagraph"/>
              <w:spacing w:line="282" w:lineRule="exact"/>
              <w:jc w:val="both"/>
              <w:rPr>
                <w:sz w:val="24"/>
                <w:szCs w:val="24"/>
                <w:lang w:eastAsia="zh-TW"/>
              </w:rPr>
            </w:pPr>
            <w:r w:rsidRPr="00786594">
              <w:rPr>
                <w:rFonts w:hint="eastAsia"/>
                <w:sz w:val="24"/>
                <w:szCs w:val="24"/>
                <w:lang w:eastAsia="zh-TW"/>
              </w:rPr>
              <w:t>國家教育研究院、國民及學前教育署</w:t>
            </w:r>
            <w:r w:rsidR="00803B60" w:rsidRPr="00102C7D">
              <w:rPr>
                <w:rFonts w:hint="eastAsia"/>
                <w:sz w:val="24"/>
                <w:szCs w:val="24"/>
                <w:lang w:eastAsia="zh-TW"/>
              </w:rPr>
              <w:t>內政部</w:t>
            </w:r>
          </w:p>
        </w:tc>
      </w:tr>
      <w:tr w:rsidR="00803B60" w:rsidRPr="00786594" w:rsidTr="00E50AE4">
        <w:trPr>
          <w:trHeight w:val="456"/>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803B60" w:rsidRPr="00786594" w:rsidRDefault="00803B60" w:rsidP="00803B60">
            <w:pPr>
              <w:rPr>
                <w:rFonts w:ascii="標楷體" w:eastAsia="標楷體" w:hAnsi="標楷體" w:cs="標楷體"/>
                <w:sz w:val="24"/>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03B60" w:rsidRPr="00786594" w:rsidRDefault="00803B60" w:rsidP="00803B60">
            <w:pPr>
              <w:rPr>
                <w:rFonts w:ascii="標楷體" w:eastAsia="標楷體" w:hAnsi="標楷體" w:cs="標楷體"/>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803B60" w:rsidRPr="00786594" w:rsidRDefault="00803B60" w:rsidP="00803B60">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6-1-2運用</w:t>
            </w:r>
            <w:proofErr w:type="gramStart"/>
            <w:r w:rsidRPr="00786594">
              <w:rPr>
                <w:rFonts w:ascii="標楷體" w:eastAsia="標楷體" w:hAnsi="標楷體" w:hint="eastAsia"/>
                <w:sz w:val="24"/>
                <w:szCs w:val="24"/>
                <w:lang w:eastAsia="zh-TW"/>
              </w:rPr>
              <w:t>國民識讀標準</w:t>
            </w:r>
            <w:proofErr w:type="gramEnd"/>
            <w:r w:rsidRPr="00786594">
              <w:rPr>
                <w:rFonts w:ascii="標楷體" w:eastAsia="標楷體" w:hAnsi="標楷體" w:hint="eastAsia"/>
                <w:sz w:val="24"/>
                <w:szCs w:val="24"/>
                <w:lang w:eastAsia="zh-TW"/>
              </w:rPr>
              <w:t>，進行相關研究</w:t>
            </w:r>
          </w:p>
        </w:tc>
        <w:tc>
          <w:tcPr>
            <w:tcW w:w="459"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tcPr>
          <w:p w:rsidR="00803B60" w:rsidRPr="00786594" w:rsidRDefault="00803B60" w:rsidP="00803B60">
            <w:pPr>
              <w:rPr>
                <w:rFonts w:ascii="標楷體" w:eastAsia="標楷體" w:hAnsi="標楷體"/>
              </w:rPr>
            </w:pPr>
            <w:r w:rsidRPr="00786594">
              <w:rPr>
                <w:rFonts w:ascii="標楷體" w:eastAsia="標楷體" w:hAnsi="標楷體" w:hint="eastAsia"/>
                <w:sz w:val="24"/>
                <w:szCs w:val="24"/>
                <w:lang w:eastAsia="zh-TW"/>
              </w:rPr>
              <w:t>教育部(終身司)</w:t>
            </w:r>
          </w:p>
        </w:tc>
        <w:tc>
          <w:tcPr>
            <w:tcW w:w="1412" w:type="dxa"/>
            <w:tcBorders>
              <w:top w:val="single" w:sz="4" w:space="0" w:color="auto"/>
              <w:left w:val="single" w:sz="4" w:space="0" w:color="auto"/>
              <w:bottom w:val="single" w:sz="4" w:space="0" w:color="auto"/>
              <w:right w:val="single" w:sz="4" w:space="0" w:color="auto"/>
            </w:tcBorders>
            <w:vAlign w:val="center"/>
          </w:tcPr>
          <w:p w:rsidR="00803B60" w:rsidRPr="00786594" w:rsidRDefault="00803B60" w:rsidP="00803B60">
            <w:pPr>
              <w:pStyle w:val="TableParagraph"/>
              <w:spacing w:line="282" w:lineRule="exact"/>
              <w:jc w:val="both"/>
              <w:rPr>
                <w:sz w:val="24"/>
                <w:szCs w:val="24"/>
                <w:lang w:eastAsia="zh-TW"/>
              </w:rPr>
            </w:pPr>
            <w:r w:rsidRPr="00786594">
              <w:rPr>
                <w:rFonts w:hint="eastAsia"/>
                <w:sz w:val="24"/>
                <w:szCs w:val="24"/>
                <w:lang w:eastAsia="zh-TW"/>
              </w:rPr>
              <w:t>國家教育研究院</w:t>
            </w:r>
          </w:p>
        </w:tc>
      </w:tr>
      <w:tr w:rsidR="00803B60" w:rsidRPr="00786594" w:rsidTr="00E50AE4">
        <w:trPr>
          <w:trHeight w:val="456"/>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803B60" w:rsidRPr="00786594" w:rsidRDefault="00803B60" w:rsidP="00803B60">
            <w:pPr>
              <w:rPr>
                <w:rFonts w:ascii="標楷體" w:eastAsia="標楷體" w:hAnsi="標楷體" w:cs="標楷體"/>
                <w:sz w:val="24"/>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03B60" w:rsidRPr="00786594" w:rsidRDefault="00803B60" w:rsidP="00803B60">
            <w:pPr>
              <w:rPr>
                <w:rFonts w:ascii="標楷體" w:eastAsia="標楷體" w:hAnsi="標楷體" w:cs="標楷體"/>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803B60" w:rsidRPr="00786594" w:rsidRDefault="00803B60" w:rsidP="00803B60">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6-1-3根據</w:t>
            </w:r>
            <w:proofErr w:type="gramStart"/>
            <w:r w:rsidRPr="00786594">
              <w:rPr>
                <w:rFonts w:ascii="標楷體" w:eastAsia="標楷體" w:hAnsi="標楷體" w:hint="eastAsia"/>
                <w:sz w:val="24"/>
                <w:szCs w:val="24"/>
                <w:lang w:eastAsia="zh-TW"/>
              </w:rPr>
              <w:t>國民識讀標準</w:t>
            </w:r>
            <w:proofErr w:type="gramEnd"/>
            <w:r w:rsidRPr="00786594">
              <w:rPr>
                <w:rFonts w:ascii="標楷體" w:eastAsia="標楷體" w:hAnsi="標楷體" w:hint="eastAsia"/>
                <w:sz w:val="24"/>
                <w:szCs w:val="24"/>
                <w:lang w:eastAsia="zh-TW"/>
              </w:rPr>
              <w:t>，訂定相關終身學習課程及教材</w:t>
            </w:r>
          </w:p>
        </w:tc>
        <w:tc>
          <w:tcPr>
            <w:tcW w:w="459"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tcPr>
          <w:p w:rsidR="00803B60" w:rsidRPr="00786594" w:rsidRDefault="00803B60" w:rsidP="00803B60">
            <w:pPr>
              <w:rPr>
                <w:rFonts w:ascii="標楷體" w:eastAsia="標楷體" w:hAnsi="標楷體"/>
              </w:rPr>
            </w:pPr>
            <w:r w:rsidRPr="00786594">
              <w:rPr>
                <w:rFonts w:ascii="標楷體" w:eastAsia="標楷體" w:hAnsi="標楷體" w:hint="eastAsia"/>
                <w:sz w:val="24"/>
                <w:szCs w:val="24"/>
                <w:lang w:eastAsia="zh-TW"/>
              </w:rPr>
              <w:t>教育部(終身司)</w:t>
            </w:r>
          </w:p>
        </w:tc>
        <w:tc>
          <w:tcPr>
            <w:tcW w:w="1412" w:type="dxa"/>
            <w:tcBorders>
              <w:top w:val="single" w:sz="4" w:space="0" w:color="auto"/>
              <w:left w:val="single" w:sz="4" w:space="0" w:color="auto"/>
              <w:bottom w:val="single" w:sz="4" w:space="0" w:color="auto"/>
              <w:right w:val="single" w:sz="4" w:space="0" w:color="auto"/>
            </w:tcBorders>
            <w:vAlign w:val="center"/>
          </w:tcPr>
          <w:p w:rsidR="00803B60" w:rsidRPr="00786594" w:rsidRDefault="00803B60" w:rsidP="00803B60">
            <w:pPr>
              <w:pStyle w:val="TableParagraph"/>
              <w:spacing w:line="282" w:lineRule="exact"/>
              <w:jc w:val="both"/>
              <w:rPr>
                <w:sz w:val="24"/>
                <w:szCs w:val="24"/>
                <w:lang w:eastAsia="zh-TW"/>
              </w:rPr>
            </w:pPr>
            <w:r w:rsidRPr="00786594">
              <w:rPr>
                <w:rFonts w:hint="eastAsia"/>
                <w:sz w:val="24"/>
                <w:szCs w:val="24"/>
                <w:lang w:eastAsia="zh-TW"/>
              </w:rPr>
              <w:t>各直轄市與縣</w:t>
            </w:r>
            <w:r w:rsidR="00A307D9" w:rsidRPr="00786594">
              <w:rPr>
                <w:rFonts w:hint="eastAsia"/>
                <w:sz w:val="24"/>
                <w:szCs w:val="24"/>
                <w:lang w:eastAsia="zh-TW"/>
              </w:rPr>
              <w:t>(</w:t>
            </w:r>
            <w:r w:rsidRPr="00786594">
              <w:rPr>
                <w:rFonts w:hint="eastAsia"/>
                <w:sz w:val="24"/>
                <w:szCs w:val="24"/>
                <w:lang w:eastAsia="zh-TW"/>
              </w:rPr>
              <w:t>市</w:t>
            </w:r>
            <w:r w:rsidR="00A307D9" w:rsidRPr="00786594">
              <w:rPr>
                <w:rFonts w:hint="eastAsia"/>
                <w:sz w:val="24"/>
                <w:szCs w:val="24"/>
                <w:lang w:eastAsia="zh-TW"/>
              </w:rPr>
              <w:t>)</w:t>
            </w:r>
            <w:r w:rsidRPr="00786594">
              <w:rPr>
                <w:rFonts w:hint="eastAsia"/>
                <w:sz w:val="24"/>
                <w:szCs w:val="24"/>
                <w:lang w:eastAsia="zh-TW"/>
              </w:rPr>
              <w:t>政府</w:t>
            </w:r>
          </w:p>
        </w:tc>
      </w:tr>
      <w:tr w:rsidR="00803B60" w:rsidRPr="00786594" w:rsidTr="00275493">
        <w:trPr>
          <w:trHeight w:val="86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803B60" w:rsidRPr="00786594" w:rsidRDefault="00803B60" w:rsidP="00803B60">
            <w:pPr>
              <w:rPr>
                <w:rFonts w:ascii="標楷體" w:eastAsia="標楷體" w:hAnsi="標楷體" w:cs="標楷體"/>
                <w:sz w:val="24"/>
                <w:szCs w:val="24"/>
                <w:lang w:eastAsia="zh-TW"/>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803B60" w:rsidRPr="00786594" w:rsidRDefault="00803B60" w:rsidP="00803B60">
            <w:pPr>
              <w:pStyle w:val="TableParagraph"/>
              <w:spacing w:line="288" w:lineRule="exact"/>
              <w:jc w:val="both"/>
              <w:rPr>
                <w:sz w:val="24"/>
                <w:szCs w:val="24"/>
                <w:lang w:eastAsia="zh-TW"/>
              </w:rPr>
            </w:pPr>
            <w:r w:rsidRPr="00786594">
              <w:rPr>
                <w:rFonts w:hint="eastAsia"/>
                <w:sz w:val="24"/>
                <w:szCs w:val="24"/>
                <w:lang w:eastAsia="zh-TW"/>
              </w:rPr>
              <w:t>6-2持續推動學習型城市及其國際交流</w:t>
            </w:r>
          </w:p>
        </w:tc>
        <w:tc>
          <w:tcPr>
            <w:tcW w:w="3127" w:type="dxa"/>
            <w:tcBorders>
              <w:top w:val="single" w:sz="4" w:space="0" w:color="auto"/>
              <w:left w:val="single" w:sz="4" w:space="0" w:color="auto"/>
              <w:bottom w:val="single" w:sz="4" w:space="0" w:color="auto"/>
              <w:right w:val="single" w:sz="4" w:space="0" w:color="auto"/>
            </w:tcBorders>
            <w:hideMark/>
          </w:tcPr>
          <w:p w:rsidR="00803B60" w:rsidRPr="00786594" w:rsidRDefault="00803B60" w:rsidP="00803B60">
            <w:pPr>
              <w:jc w:val="both"/>
              <w:rPr>
                <w:rFonts w:ascii="標楷體" w:eastAsia="標楷體" w:hAnsi="標楷體"/>
                <w:sz w:val="24"/>
                <w:szCs w:val="24"/>
              </w:rPr>
            </w:pPr>
            <w:r w:rsidRPr="00786594">
              <w:rPr>
                <w:rFonts w:ascii="標楷體" w:eastAsia="標楷體" w:hAnsi="標楷體" w:hint="eastAsia"/>
                <w:sz w:val="24"/>
                <w:szCs w:val="24"/>
              </w:rPr>
              <w:t>6-2-1</w:t>
            </w:r>
            <w:r w:rsidRPr="00786594">
              <w:rPr>
                <w:rFonts w:ascii="標楷體" w:eastAsia="標楷體" w:hAnsi="標楷體" w:hint="eastAsia"/>
                <w:sz w:val="24"/>
                <w:szCs w:val="24"/>
                <w:lang w:eastAsia="zh-TW"/>
              </w:rPr>
              <w:t>持續</w:t>
            </w:r>
            <w:proofErr w:type="spellStart"/>
            <w:r w:rsidRPr="00786594">
              <w:rPr>
                <w:rFonts w:ascii="標楷體" w:eastAsia="標楷體" w:hAnsi="標楷體" w:hint="eastAsia"/>
                <w:sz w:val="24"/>
                <w:szCs w:val="24"/>
              </w:rPr>
              <w:t>推動學習型城市</w:t>
            </w:r>
            <w:proofErr w:type="spellEnd"/>
          </w:p>
        </w:tc>
        <w:tc>
          <w:tcPr>
            <w:tcW w:w="459"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803B60" w:rsidRPr="00786594" w:rsidRDefault="00803B60" w:rsidP="00803B60">
            <w:pPr>
              <w:pStyle w:val="TableParagraph"/>
              <w:spacing w:line="282" w:lineRule="exact"/>
              <w:jc w:val="both"/>
              <w:rPr>
                <w:sz w:val="24"/>
                <w:szCs w:val="24"/>
              </w:rPr>
            </w:pPr>
            <w:r w:rsidRPr="00786594">
              <w:rPr>
                <w:rFonts w:hint="eastAsia"/>
                <w:sz w:val="24"/>
                <w:szCs w:val="24"/>
                <w:lang w:eastAsia="zh-TW"/>
              </w:rPr>
              <w:t>教育部(終身司)</w:t>
            </w:r>
          </w:p>
        </w:tc>
        <w:tc>
          <w:tcPr>
            <w:tcW w:w="1412" w:type="dxa"/>
            <w:tcBorders>
              <w:top w:val="single" w:sz="4" w:space="0" w:color="auto"/>
              <w:left w:val="single" w:sz="4" w:space="0" w:color="auto"/>
              <w:bottom w:val="single" w:sz="4" w:space="0" w:color="auto"/>
              <w:right w:val="single" w:sz="4" w:space="0" w:color="auto"/>
            </w:tcBorders>
            <w:vAlign w:val="center"/>
          </w:tcPr>
          <w:p w:rsidR="00803B60" w:rsidRPr="00786594" w:rsidRDefault="00803B60" w:rsidP="00803B60">
            <w:pPr>
              <w:pStyle w:val="TableParagraph"/>
              <w:spacing w:line="282" w:lineRule="exact"/>
              <w:jc w:val="both"/>
              <w:rPr>
                <w:sz w:val="24"/>
                <w:szCs w:val="24"/>
              </w:rPr>
            </w:pPr>
            <w:proofErr w:type="spellStart"/>
            <w:r w:rsidRPr="00786594">
              <w:rPr>
                <w:rFonts w:hint="eastAsia"/>
                <w:sz w:val="24"/>
                <w:szCs w:val="24"/>
              </w:rPr>
              <w:t>各直轄市及縣</w:t>
            </w:r>
            <w:proofErr w:type="spellEnd"/>
            <w:r w:rsidR="00A307D9" w:rsidRPr="00786594">
              <w:rPr>
                <w:rFonts w:hint="eastAsia"/>
                <w:sz w:val="24"/>
                <w:szCs w:val="24"/>
                <w:lang w:eastAsia="zh-TW"/>
              </w:rPr>
              <w:t>(</w:t>
            </w:r>
            <w:r w:rsidRPr="00786594">
              <w:rPr>
                <w:rFonts w:hint="eastAsia"/>
                <w:sz w:val="24"/>
                <w:szCs w:val="24"/>
              </w:rPr>
              <w:t>市</w:t>
            </w:r>
            <w:r w:rsidR="00A307D9" w:rsidRPr="00786594">
              <w:rPr>
                <w:rFonts w:hint="eastAsia"/>
                <w:sz w:val="24"/>
                <w:szCs w:val="24"/>
                <w:lang w:eastAsia="zh-TW"/>
              </w:rPr>
              <w:t>)</w:t>
            </w:r>
            <w:proofErr w:type="spellStart"/>
            <w:r w:rsidRPr="00786594">
              <w:rPr>
                <w:rFonts w:hint="eastAsia"/>
                <w:sz w:val="24"/>
                <w:szCs w:val="24"/>
              </w:rPr>
              <w:t>政府</w:t>
            </w:r>
            <w:proofErr w:type="spellEnd"/>
          </w:p>
        </w:tc>
      </w:tr>
      <w:tr w:rsidR="00803B60" w:rsidRPr="00786594" w:rsidTr="00275493">
        <w:trPr>
          <w:trHeight w:val="86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803B60" w:rsidRPr="00786594" w:rsidRDefault="00803B60" w:rsidP="00803B60">
            <w:pPr>
              <w:rPr>
                <w:rFonts w:ascii="標楷體" w:eastAsia="標楷體" w:hAnsi="標楷體" w:cs="標楷體"/>
                <w:sz w:val="24"/>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03B60" w:rsidRPr="00786594" w:rsidRDefault="00803B60" w:rsidP="00803B60">
            <w:pPr>
              <w:rPr>
                <w:rFonts w:ascii="標楷體" w:eastAsia="標楷體" w:hAnsi="標楷體" w:cs="標楷體"/>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803B60" w:rsidRPr="00786594" w:rsidRDefault="00803B60" w:rsidP="00803B60">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6-2-2推動學習型城市國際交流</w:t>
            </w:r>
          </w:p>
        </w:tc>
        <w:tc>
          <w:tcPr>
            <w:tcW w:w="459"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803B60" w:rsidRPr="00786594" w:rsidRDefault="00803B60" w:rsidP="00803B60">
            <w:pPr>
              <w:pStyle w:val="TableParagraph"/>
              <w:spacing w:line="282" w:lineRule="exact"/>
              <w:jc w:val="both"/>
              <w:rPr>
                <w:sz w:val="24"/>
                <w:szCs w:val="24"/>
                <w:lang w:eastAsia="zh-TW"/>
              </w:rPr>
            </w:pPr>
            <w:r w:rsidRPr="00786594">
              <w:rPr>
                <w:rFonts w:hint="eastAsia"/>
                <w:sz w:val="24"/>
                <w:szCs w:val="24"/>
                <w:lang w:eastAsia="zh-TW"/>
              </w:rPr>
              <w:t>教育部(終身司)</w:t>
            </w:r>
          </w:p>
        </w:tc>
        <w:tc>
          <w:tcPr>
            <w:tcW w:w="1412" w:type="dxa"/>
            <w:tcBorders>
              <w:top w:val="single" w:sz="4" w:space="0" w:color="auto"/>
              <w:left w:val="single" w:sz="4" w:space="0" w:color="auto"/>
              <w:bottom w:val="single" w:sz="4" w:space="0" w:color="auto"/>
              <w:right w:val="single" w:sz="4" w:space="0" w:color="auto"/>
            </w:tcBorders>
            <w:vAlign w:val="center"/>
          </w:tcPr>
          <w:p w:rsidR="00803B60" w:rsidRPr="00786594" w:rsidRDefault="00803B60" w:rsidP="00803B60">
            <w:pPr>
              <w:pStyle w:val="TableParagraph"/>
              <w:spacing w:line="282" w:lineRule="exact"/>
              <w:jc w:val="both"/>
              <w:rPr>
                <w:sz w:val="24"/>
                <w:szCs w:val="24"/>
                <w:lang w:eastAsia="zh-TW"/>
              </w:rPr>
            </w:pPr>
            <w:r w:rsidRPr="00786594">
              <w:rPr>
                <w:rFonts w:hint="eastAsia"/>
                <w:sz w:val="24"/>
                <w:szCs w:val="24"/>
                <w:lang w:eastAsia="zh-TW"/>
              </w:rPr>
              <w:t>各直轄市及縣</w:t>
            </w:r>
            <w:r w:rsidR="00A307D9" w:rsidRPr="00786594">
              <w:rPr>
                <w:rFonts w:hint="eastAsia"/>
                <w:sz w:val="24"/>
                <w:szCs w:val="24"/>
                <w:lang w:eastAsia="zh-TW"/>
              </w:rPr>
              <w:t>(</w:t>
            </w:r>
            <w:r w:rsidRPr="00786594">
              <w:rPr>
                <w:rFonts w:hint="eastAsia"/>
                <w:sz w:val="24"/>
                <w:szCs w:val="24"/>
                <w:lang w:eastAsia="zh-TW"/>
              </w:rPr>
              <w:t>市</w:t>
            </w:r>
            <w:r w:rsidR="00A307D9" w:rsidRPr="00786594">
              <w:rPr>
                <w:rFonts w:hint="eastAsia"/>
                <w:sz w:val="24"/>
                <w:szCs w:val="24"/>
                <w:lang w:eastAsia="zh-TW"/>
              </w:rPr>
              <w:t>)</w:t>
            </w:r>
            <w:r w:rsidRPr="00786594">
              <w:rPr>
                <w:rFonts w:hint="eastAsia"/>
                <w:sz w:val="24"/>
                <w:szCs w:val="24"/>
                <w:lang w:eastAsia="zh-TW"/>
              </w:rPr>
              <w:t>政府</w:t>
            </w:r>
          </w:p>
        </w:tc>
      </w:tr>
      <w:tr w:rsidR="00803B60" w:rsidRPr="00786594" w:rsidTr="00275493">
        <w:trPr>
          <w:trHeight w:val="648"/>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803B60" w:rsidRPr="00786594" w:rsidRDefault="00803B60" w:rsidP="00803B60">
            <w:pPr>
              <w:rPr>
                <w:rFonts w:ascii="標楷體" w:eastAsia="標楷體" w:hAnsi="標楷體" w:cs="標楷體"/>
                <w:sz w:val="24"/>
                <w:szCs w:val="24"/>
                <w:lang w:eastAsia="zh-TW"/>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803B60" w:rsidRPr="00786594" w:rsidRDefault="00803B60" w:rsidP="00803B60">
            <w:pPr>
              <w:pStyle w:val="TableParagraph"/>
              <w:spacing w:line="288" w:lineRule="exact"/>
              <w:jc w:val="both"/>
              <w:rPr>
                <w:sz w:val="24"/>
                <w:szCs w:val="24"/>
                <w:lang w:eastAsia="zh-TW"/>
              </w:rPr>
            </w:pPr>
            <w:r w:rsidRPr="00786594">
              <w:rPr>
                <w:rFonts w:hint="eastAsia"/>
                <w:sz w:val="24"/>
                <w:szCs w:val="24"/>
                <w:lang w:eastAsia="zh-TW"/>
              </w:rPr>
              <w:t>6-3</w:t>
            </w:r>
            <w:r w:rsidR="00247195">
              <w:rPr>
                <w:rFonts w:hint="eastAsia"/>
                <w:sz w:val="24"/>
                <w:szCs w:val="24"/>
                <w:lang w:eastAsia="zh-TW"/>
              </w:rPr>
              <w:t>培養</w:t>
            </w:r>
            <w:r w:rsidRPr="00786594">
              <w:rPr>
                <w:rFonts w:hint="eastAsia"/>
                <w:sz w:val="24"/>
                <w:szCs w:val="24"/>
                <w:lang w:eastAsia="zh-TW"/>
              </w:rPr>
              <w:t>終身學習體系英語人才</w:t>
            </w:r>
            <w:r w:rsidR="00247195">
              <w:rPr>
                <w:rFonts w:hint="eastAsia"/>
                <w:sz w:val="24"/>
                <w:szCs w:val="24"/>
                <w:lang w:eastAsia="zh-TW"/>
              </w:rPr>
              <w:t>並促進國際化</w:t>
            </w:r>
          </w:p>
        </w:tc>
        <w:tc>
          <w:tcPr>
            <w:tcW w:w="3127" w:type="dxa"/>
            <w:tcBorders>
              <w:top w:val="single" w:sz="4" w:space="0" w:color="auto"/>
              <w:left w:val="single" w:sz="4" w:space="0" w:color="auto"/>
              <w:bottom w:val="single" w:sz="4" w:space="0" w:color="auto"/>
              <w:right w:val="single" w:sz="4" w:space="0" w:color="auto"/>
            </w:tcBorders>
            <w:hideMark/>
          </w:tcPr>
          <w:p w:rsidR="00803B60" w:rsidRPr="00786594" w:rsidRDefault="00803B60" w:rsidP="00803B60">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6-3-1培育終身學習推展人員英語能力</w:t>
            </w:r>
          </w:p>
        </w:tc>
        <w:tc>
          <w:tcPr>
            <w:tcW w:w="459"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rsidR="00803B60" w:rsidRPr="00786594" w:rsidRDefault="00803B60" w:rsidP="00803B60">
            <w:pPr>
              <w:pStyle w:val="TableParagraph"/>
              <w:spacing w:line="288" w:lineRule="exact"/>
              <w:jc w:val="both"/>
              <w:rPr>
                <w:sz w:val="24"/>
                <w:szCs w:val="24"/>
                <w:lang w:eastAsia="zh-TW"/>
              </w:rPr>
            </w:pPr>
            <w:r w:rsidRPr="00786594">
              <w:rPr>
                <w:rFonts w:hint="eastAsia"/>
                <w:sz w:val="24"/>
                <w:szCs w:val="24"/>
                <w:lang w:eastAsia="zh-TW"/>
              </w:rPr>
              <w:t>教育部(終身司)</w:t>
            </w:r>
          </w:p>
        </w:tc>
        <w:tc>
          <w:tcPr>
            <w:tcW w:w="1412" w:type="dxa"/>
            <w:tcBorders>
              <w:top w:val="single" w:sz="4" w:space="0" w:color="auto"/>
              <w:left w:val="single" w:sz="4" w:space="0" w:color="auto"/>
              <w:bottom w:val="single" w:sz="4" w:space="0" w:color="auto"/>
              <w:right w:val="single" w:sz="4" w:space="0" w:color="auto"/>
            </w:tcBorders>
            <w:vAlign w:val="center"/>
          </w:tcPr>
          <w:p w:rsidR="00803B60" w:rsidRPr="00786594" w:rsidRDefault="00803B60" w:rsidP="00803B60">
            <w:pPr>
              <w:pStyle w:val="TableParagraph"/>
              <w:spacing w:line="282" w:lineRule="exact"/>
              <w:jc w:val="both"/>
              <w:rPr>
                <w:sz w:val="24"/>
                <w:szCs w:val="24"/>
                <w:lang w:eastAsia="zh-TW"/>
              </w:rPr>
            </w:pPr>
            <w:r w:rsidRPr="00786594">
              <w:rPr>
                <w:rFonts w:hint="eastAsia"/>
                <w:sz w:val="24"/>
                <w:szCs w:val="24"/>
                <w:lang w:eastAsia="zh-TW"/>
              </w:rPr>
              <w:t>各直轄市與縣</w:t>
            </w:r>
            <w:r w:rsidR="00A307D9" w:rsidRPr="00786594">
              <w:rPr>
                <w:rFonts w:hint="eastAsia"/>
                <w:sz w:val="24"/>
                <w:szCs w:val="24"/>
                <w:lang w:eastAsia="zh-TW"/>
              </w:rPr>
              <w:t>(</w:t>
            </w:r>
            <w:r w:rsidRPr="00786594">
              <w:rPr>
                <w:rFonts w:hint="eastAsia"/>
                <w:sz w:val="24"/>
                <w:szCs w:val="24"/>
                <w:lang w:eastAsia="zh-TW"/>
              </w:rPr>
              <w:t>市</w:t>
            </w:r>
            <w:r w:rsidR="00A307D9" w:rsidRPr="00786594">
              <w:rPr>
                <w:rFonts w:hint="eastAsia"/>
                <w:sz w:val="24"/>
                <w:szCs w:val="24"/>
                <w:lang w:eastAsia="zh-TW"/>
              </w:rPr>
              <w:t>)</w:t>
            </w:r>
            <w:r w:rsidRPr="00786594">
              <w:rPr>
                <w:rFonts w:hint="eastAsia"/>
                <w:sz w:val="24"/>
                <w:szCs w:val="24"/>
                <w:lang w:eastAsia="zh-TW"/>
              </w:rPr>
              <w:t>政府</w:t>
            </w:r>
          </w:p>
        </w:tc>
      </w:tr>
      <w:tr w:rsidR="00803B60" w:rsidRPr="00786594" w:rsidTr="00E50AE4">
        <w:trPr>
          <w:trHeight w:val="648"/>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803B60" w:rsidRPr="00786594" w:rsidRDefault="00803B60" w:rsidP="00803B60">
            <w:pPr>
              <w:rPr>
                <w:rFonts w:ascii="標楷體" w:eastAsia="標楷體" w:hAnsi="標楷體" w:cs="標楷體"/>
                <w:sz w:val="24"/>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03B60" w:rsidRPr="00786594" w:rsidRDefault="00803B60" w:rsidP="00803B60">
            <w:pPr>
              <w:rPr>
                <w:rFonts w:ascii="標楷體" w:eastAsia="標楷體" w:hAnsi="標楷體" w:cs="標楷體"/>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803B60" w:rsidRPr="00786594" w:rsidRDefault="00803B60" w:rsidP="00803B60">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6-3-2推動終身</w:t>
            </w:r>
            <w:proofErr w:type="gramStart"/>
            <w:r w:rsidRPr="00786594">
              <w:rPr>
                <w:rFonts w:ascii="標楷體" w:eastAsia="標楷體" w:hAnsi="標楷體" w:hint="eastAsia"/>
                <w:sz w:val="24"/>
                <w:szCs w:val="24"/>
                <w:lang w:eastAsia="zh-TW"/>
              </w:rPr>
              <w:t>教育官網和</w:t>
            </w:r>
            <w:proofErr w:type="gramEnd"/>
            <w:r w:rsidRPr="00786594">
              <w:rPr>
                <w:rFonts w:ascii="標楷體" w:eastAsia="標楷體" w:hAnsi="標楷體" w:hint="eastAsia"/>
                <w:sz w:val="24"/>
                <w:szCs w:val="24"/>
                <w:lang w:eastAsia="zh-TW"/>
              </w:rPr>
              <w:t>資訊</w:t>
            </w:r>
            <w:r w:rsidR="00A610DC">
              <w:rPr>
                <w:rFonts w:ascii="標楷體" w:eastAsia="標楷體" w:hAnsi="標楷體" w:hint="eastAsia"/>
                <w:sz w:val="24"/>
                <w:szCs w:val="24"/>
                <w:lang w:eastAsia="zh-TW"/>
              </w:rPr>
              <w:t>國際</w:t>
            </w:r>
            <w:r w:rsidRPr="00786594">
              <w:rPr>
                <w:rFonts w:ascii="標楷體" w:eastAsia="標楷體" w:hAnsi="標楷體" w:hint="eastAsia"/>
                <w:sz w:val="24"/>
                <w:szCs w:val="24"/>
                <w:lang w:eastAsia="zh-TW"/>
              </w:rPr>
              <w:t>化</w:t>
            </w:r>
          </w:p>
        </w:tc>
        <w:tc>
          <w:tcPr>
            <w:tcW w:w="459"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tcPr>
          <w:p w:rsidR="00803B60" w:rsidRPr="00786594" w:rsidRDefault="00803B60" w:rsidP="00803B60">
            <w:pPr>
              <w:rPr>
                <w:rFonts w:ascii="標楷體" w:eastAsia="標楷體" w:hAnsi="標楷體"/>
                <w:lang w:eastAsia="zh-TW"/>
              </w:rPr>
            </w:pPr>
            <w:r w:rsidRPr="00786594">
              <w:rPr>
                <w:rFonts w:ascii="標楷體" w:eastAsia="標楷體" w:hAnsi="標楷體" w:hint="eastAsia"/>
                <w:sz w:val="24"/>
                <w:szCs w:val="24"/>
                <w:lang w:eastAsia="zh-TW"/>
              </w:rPr>
              <w:t>教育部(終身司)</w:t>
            </w:r>
          </w:p>
        </w:tc>
        <w:tc>
          <w:tcPr>
            <w:tcW w:w="1412" w:type="dxa"/>
            <w:tcBorders>
              <w:top w:val="single" w:sz="4" w:space="0" w:color="auto"/>
              <w:left w:val="single" w:sz="4" w:space="0" w:color="auto"/>
              <w:bottom w:val="single" w:sz="4" w:space="0" w:color="auto"/>
              <w:right w:val="single" w:sz="4" w:space="0" w:color="auto"/>
            </w:tcBorders>
            <w:vAlign w:val="center"/>
          </w:tcPr>
          <w:p w:rsidR="00803B60" w:rsidRPr="00786594" w:rsidRDefault="00803B60" w:rsidP="00803B60">
            <w:pPr>
              <w:pStyle w:val="TableParagraph"/>
              <w:spacing w:line="282" w:lineRule="exact"/>
              <w:jc w:val="both"/>
              <w:rPr>
                <w:sz w:val="24"/>
                <w:szCs w:val="24"/>
                <w:lang w:eastAsia="zh-TW"/>
              </w:rPr>
            </w:pPr>
            <w:r w:rsidRPr="00786594">
              <w:rPr>
                <w:rFonts w:hint="eastAsia"/>
                <w:sz w:val="24"/>
                <w:szCs w:val="24"/>
                <w:lang w:eastAsia="zh-TW"/>
              </w:rPr>
              <w:t>各直轄市與縣</w:t>
            </w:r>
            <w:r w:rsidR="00A307D9" w:rsidRPr="00786594">
              <w:rPr>
                <w:rFonts w:hint="eastAsia"/>
                <w:sz w:val="24"/>
                <w:szCs w:val="24"/>
                <w:lang w:eastAsia="zh-TW"/>
              </w:rPr>
              <w:t>(</w:t>
            </w:r>
            <w:r w:rsidRPr="00786594">
              <w:rPr>
                <w:rFonts w:hint="eastAsia"/>
                <w:sz w:val="24"/>
                <w:szCs w:val="24"/>
                <w:lang w:eastAsia="zh-TW"/>
              </w:rPr>
              <w:t>市</w:t>
            </w:r>
            <w:r w:rsidR="00A307D9" w:rsidRPr="00786594">
              <w:rPr>
                <w:rFonts w:hint="eastAsia"/>
                <w:sz w:val="24"/>
                <w:szCs w:val="24"/>
                <w:lang w:eastAsia="zh-TW"/>
              </w:rPr>
              <w:t>)</w:t>
            </w:r>
            <w:r w:rsidRPr="00786594">
              <w:rPr>
                <w:rFonts w:hint="eastAsia"/>
                <w:sz w:val="24"/>
                <w:szCs w:val="24"/>
                <w:lang w:eastAsia="zh-TW"/>
              </w:rPr>
              <w:t>政府</w:t>
            </w:r>
          </w:p>
        </w:tc>
      </w:tr>
      <w:tr w:rsidR="00803B60" w:rsidRPr="00786594" w:rsidTr="00E50AE4">
        <w:trPr>
          <w:trHeight w:val="648"/>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803B60" w:rsidRPr="00786594" w:rsidRDefault="00803B60" w:rsidP="00803B60">
            <w:pPr>
              <w:rPr>
                <w:rFonts w:ascii="標楷體" w:eastAsia="標楷體" w:hAnsi="標楷體" w:cs="標楷體"/>
                <w:sz w:val="24"/>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03B60" w:rsidRPr="00786594" w:rsidRDefault="00803B60" w:rsidP="00803B60">
            <w:pPr>
              <w:rPr>
                <w:rFonts w:ascii="標楷體" w:eastAsia="標楷體" w:hAnsi="標楷體" w:cs="標楷體"/>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803B60" w:rsidRPr="00786594" w:rsidRDefault="00803B60" w:rsidP="00803B60">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6-3-3</w:t>
            </w:r>
            <w:r w:rsidR="00D90B2D">
              <w:rPr>
                <w:rFonts w:ascii="標楷體" w:eastAsia="標楷體" w:hAnsi="標楷體" w:hint="eastAsia"/>
                <w:sz w:val="24"/>
                <w:szCs w:val="24"/>
                <w:lang w:eastAsia="zh-TW"/>
              </w:rPr>
              <w:t>提</w:t>
            </w:r>
            <w:r w:rsidRPr="00786594">
              <w:rPr>
                <w:rFonts w:ascii="標楷體" w:eastAsia="標楷體" w:hAnsi="標楷體" w:hint="eastAsia"/>
                <w:sz w:val="24"/>
                <w:szCs w:val="24"/>
                <w:lang w:eastAsia="zh-TW"/>
              </w:rPr>
              <w:t>升終身學習推動單位之雙語服務和英語學習機會</w:t>
            </w:r>
          </w:p>
        </w:tc>
        <w:tc>
          <w:tcPr>
            <w:tcW w:w="459"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tcPr>
          <w:p w:rsidR="00803B60" w:rsidRPr="00786594" w:rsidRDefault="00803B60" w:rsidP="00803B60">
            <w:pPr>
              <w:rPr>
                <w:rFonts w:ascii="標楷體" w:eastAsia="標楷體" w:hAnsi="標楷體"/>
                <w:lang w:eastAsia="zh-TW"/>
              </w:rPr>
            </w:pPr>
            <w:r w:rsidRPr="00786594">
              <w:rPr>
                <w:rFonts w:ascii="標楷體" w:eastAsia="標楷體" w:hAnsi="標楷體" w:hint="eastAsia"/>
                <w:sz w:val="24"/>
                <w:szCs w:val="24"/>
                <w:lang w:eastAsia="zh-TW"/>
              </w:rPr>
              <w:t>教育部(終身司)</w:t>
            </w:r>
          </w:p>
        </w:tc>
        <w:tc>
          <w:tcPr>
            <w:tcW w:w="1412" w:type="dxa"/>
            <w:tcBorders>
              <w:top w:val="single" w:sz="4" w:space="0" w:color="auto"/>
              <w:left w:val="single" w:sz="4" w:space="0" w:color="auto"/>
              <w:bottom w:val="single" w:sz="4" w:space="0" w:color="auto"/>
              <w:right w:val="single" w:sz="4" w:space="0" w:color="auto"/>
            </w:tcBorders>
            <w:vAlign w:val="center"/>
          </w:tcPr>
          <w:p w:rsidR="00803B60" w:rsidRPr="00786594" w:rsidRDefault="00803B60" w:rsidP="00803B60">
            <w:pPr>
              <w:pStyle w:val="TableParagraph"/>
              <w:spacing w:line="282" w:lineRule="exact"/>
              <w:jc w:val="both"/>
              <w:rPr>
                <w:sz w:val="24"/>
                <w:szCs w:val="24"/>
                <w:lang w:eastAsia="zh-TW"/>
              </w:rPr>
            </w:pPr>
            <w:r w:rsidRPr="00786594">
              <w:rPr>
                <w:rFonts w:hint="eastAsia"/>
                <w:sz w:val="24"/>
                <w:szCs w:val="24"/>
                <w:lang w:eastAsia="zh-TW"/>
              </w:rPr>
              <w:t>各直轄市與縣</w:t>
            </w:r>
            <w:r w:rsidR="00A307D9" w:rsidRPr="00786594">
              <w:rPr>
                <w:rFonts w:hint="eastAsia"/>
                <w:sz w:val="24"/>
                <w:szCs w:val="24"/>
                <w:lang w:eastAsia="zh-TW"/>
              </w:rPr>
              <w:t>(</w:t>
            </w:r>
            <w:r w:rsidRPr="00786594">
              <w:rPr>
                <w:rFonts w:hint="eastAsia"/>
                <w:sz w:val="24"/>
                <w:szCs w:val="24"/>
                <w:lang w:eastAsia="zh-TW"/>
              </w:rPr>
              <w:t>市</w:t>
            </w:r>
            <w:r w:rsidR="00A307D9" w:rsidRPr="00786594">
              <w:rPr>
                <w:rFonts w:hint="eastAsia"/>
                <w:sz w:val="24"/>
                <w:szCs w:val="24"/>
                <w:lang w:eastAsia="zh-TW"/>
              </w:rPr>
              <w:t>)</w:t>
            </w:r>
            <w:r w:rsidRPr="00786594">
              <w:rPr>
                <w:rFonts w:hint="eastAsia"/>
                <w:sz w:val="24"/>
                <w:szCs w:val="24"/>
                <w:lang w:eastAsia="zh-TW"/>
              </w:rPr>
              <w:t>政府</w:t>
            </w:r>
          </w:p>
        </w:tc>
      </w:tr>
      <w:tr w:rsidR="00803B60" w:rsidRPr="00786594" w:rsidTr="00E50AE4">
        <w:trPr>
          <w:trHeight w:val="648"/>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803B60" w:rsidRPr="00786594" w:rsidRDefault="00803B60" w:rsidP="00803B60">
            <w:pPr>
              <w:rPr>
                <w:rFonts w:ascii="標楷體" w:eastAsia="標楷體" w:hAnsi="標楷體" w:cs="標楷體"/>
                <w:sz w:val="24"/>
                <w:szCs w:val="24"/>
                <w:lang w:eastAsia="zh-T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03B60" w:rsidRPr="00786594" w:rsidRDefault="00803B60" w:rsidP="00803B60">
            <w:pPr>
              <w:rPr>
                <w:rFonts w:ascii="標楷體" w:eastAsia="標楷體" w:hAnsi="標楷體" w:cs="標楷體"/>
                <w:sz w:val="24"/>
                <w:szCs w:val="24"/>
                <w:lang w:eastAsia="zh-TW"/>
              </w:rPr>
            </w:pPr>
          </w:p>
        </w:tc>
        <w:tc>
          <w:tcPr>
            <w:tcW w:w="3127" w:type="dxa"/>
            <w:tcBorders>
              <w:top w:val="single" w:sz="4" w:space="0" w:color="auto"/>
              <w:left w:val="single" w:sz="4" w:space="0" w:color="auto"/>
              <w:bottom w:val="single" w:sz="4" w:space="0" w:color="auto"/>
              <w:right w:val="single" w:sz="4" w:space="0" w:color="auto"/>
            </w:tcBorders>
            <w:hideMark/>
          </w:tcPr>
          <w:p w:rsidR="00803B60" w:rsidRPr="00786594" w:rsidRDefault="00803B60" w:rsidP="00803B60">
            <w:pPr>
              <w:jc w:val="both"/>
              <w:rPr>
                <w:rFonts w:ascii="標楷體" w:eastAsia="標楷體" w:hAnsi="標楷體"/>
                <w:sz w:val="24"/>
                <w:szCs w:val="24"/>
                <w:lang w:eastAsia="zh-TW"/>
              </w:rPr>
            </w:pPr>
            <w:r w:rsidRPr="00786594">
              <w:rPr>
                <w:rFonts w:ascii="標楷體" w:eastAsia="標楷體" w:hAnsi="標楷體" w:hint="eastAsia"/>
                <w:sz w:val="24"/>
                <w:szCs w:val="24"/>
                <w:lang w:eastAsia="zh-TW"/>
              </w:rPr>
              <w:t>6-3-4促進終身</w:t>
            </w:r>
            <w:r w:rsidR="00D90B2D">
              <w:rPr>
                <w:rFonts w:ascii="標楷體" w:eastAsia="標楷體" w:hAnsi="標楷體" w:hint="eastAsia"/>
                <w:sz w:val="24"/>
                <w:szCs w:val="24"/>
                <w:lang w:eastAsia="zh-TW"/>
              </w:rPr>
              <w:t>學習</w:t>
            </w:r>
            <w:r w:rsidRPr="00786594">
              <w:rPr>
                <w:rFonts w:ascii="標楷體" w:eastAsia="標楷體" w:hAnsi="標楷體" w:hint="eastAsia"/>
                <w:sz w:val="24"/>
                <w:szCs w:val="24"/>
                <w:lang w:eastAsia="zh-TW"/>
              </w:rPr>
              <w:t>體系國際化</w:t>
            </w:r>
          </w:p>
        </w:tc>
        <w:tc>
          <w:tcPr>
            <w:tcW w:w="459" w:type="dxa"/>
            <w:tcBorders>
              <w:left w:val="single" w:sz="4" w:space="0" w:color="auto"/>
              <w:bottom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bottom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bottom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460" w:type="dxa"/>
            <w:tcBorders>
              <w:left w:val="single" w:sz="4" w:space="0" w:color="auto"/>
              <w:bottom w:val="single" w:sz="4" w:space="0" w:color="auto"/>
              <w:right w:val="single" w:sz="4" w:space="0" w:color="auto"/>
            </w:tcBorders>
            <w:shd w:val="clear" w:color="auto" w:fill="auto"/>
            <w:vAlign w:val="center"/>
          </w:tcPr>
          <w:p w:rsidR="00803B60" w:rsidRPr="00786594" w:rsidRDefault="00803B60" w:rsidP="00803B60">
            <w:pPr>
              <w:pStyle w:val="TableParagraph"/>
              <w:ind w:left="106"/>
              <w:jc w:val="both"/>
              <w:rPr>
                <w:sz w:val="24"/>
                <w:szCs w:val="24"/>
                <w:lang w:eastAsia="zh-TW"/>
              </w:rPr>
            </w:pPr>
            <w:r w:rsidRPr="00786594">
              <w:rPr>
                <w:sz w:val="24"/>
                <w:szCs w:val="24"/>
                <w:lang w:eastAsia="zh-TW"/>
              </w:rPr>
              <w:sym w:font="Wingdings" w:char="F0FC"/>
            </w:r>
          </w:p>
        </w:tc>
        <w:tc>
          <w:tcPr>
            <w:tcW w:w="1276" w:type="dxa"/>
            <w:tcBorders>
              <w:top w:val="single" w:sz="4" w:space="0" w:color="auto"/>
              <w:left w:val="single" w:sz="4" w:space="0" w:color="auto"/>
              <w:bottom w:val="single" w:sz="4" w:space="0" w:color="auto"/>
              <w:right w:val="single" w:sz="4" w:space="0" w:color="auto"/>
            </w:tcBorders>
          </w:tcPr>
          <w:p w:rsidR="00803B60" w:rsidRPr="00786594" w:rsidRDefault="00803B60" w:rsidP="00803B60">
            <w:pPr>
              <w:rPr>
                <w:rFonts w:ascii="標楷體" w:eastAsia="標楷體" w:hAnsi="標楷體"/>
                <w:lang w:eastAsia="zh-TW"/>
              </w:rPr>
            </w:pPr>
            <w:r w:rsidRPr="00786594">
              <w:rPr>
                <w:rFonts w:ascii="標楷體" w:eastAsia="標楷體" w:hAnsi="標楷體" w:hint="eastAsia"/>
                <w:sz w:val="24"/>
                <w:szCs w:val="24"/>
                <w:lang w:eastAsia="zh-TW"/>
              </w:rPr>
              <w:t>教育部(終身司)</w:t>
            </w:r>
          </w:p>
        </w:tc>
        <w:tc>
          <w:tcPr>
            <w:tcW w:w="1412" w:type="dxa"/>
            <w:tcBorders>
              <w:top w:val="single" w:sz="4" w:space="0" w:color="auto"/>
              <w:left w:val="single" w:sz="4" w:space="0" w:color="auto"/>
              <w:bottom w:val="single" w:sz="4" w:space="0" w:color="auto"/>
              <w:right w:val="single" w:sz="4" w:space="0" w:color="auto"/>
            </w:tcBorders>
            <w:vAlign w:val="center"/>
          </w:tcPr>
          <w:p w:rsidR="00803B60" w:rsidRPr="00786594" w:rsidRDefault="00803B60" w:rsidP="00803B60">
            <w:pPr>
              <w:pStyle w:val="TableParagraph"/>
              <w:spacing w:line="282" w:lineRule="exact"/>
              <w:jc w:val="both"/>
              <w:rPr>
                <w:sz w:val="24"/>
                <w:szCs w:val="24"/>
                <w:lang w:eastAsia="zh-TW"/>
              </w:rPr>
            </w:pPr>
            <w:r w:rsidRPr="00786594">
              <w:rPr>
                <w:rFonts w:hint="eastAsia"/>
                <w:sz w:val="24"/>
                <w:szCs w:val="24"/>
                <w:lang w:eastAsia="zh-TW"/>
              </w:rPr>
              <w:t>各直轄市與縣</w:t>
            </w:r>
            <w:r w:rsidR="00A307D9" w:rsidRPr="00786594">
              <w:rPr>
                <w:rFonts w:hint="eastAsia"/>
                <w:sz w:val="24"/>
                <w:szCs w:val="24"/>
                <w:lang w:eastAsia="zh-TW"/>
              </w:rPr>
              <w:t>(</w:t>
            </w:r>
            <w:r w:rsidRPr="00786594">
              <w:rPr>
                <w:rFonts w:hint="eastAsia"/>
                <w:sz w:val="24"/>
                <w:szCs w:val="24"/>
                <w:lang w:eastAsia="zh-TW"/>
              </w:rPr>
              <w:t>市</w:t>
            </w:r>
            <w:r w:rsidR="00A307D9" w:rsidRPr="00786594">
              <w:rPr>
                <w:rFonts w:hint="eastAsia"/>
                <w:sz w:val="24"/>
                <w:szCs w:val="24"/>
                <w:lang w:eastAsia="zh-TW"/>
              </w:rPr>
              <w:t>)</w:t>
            </w:r>
            <w:r w:rsidRPr="00786594">
              <w:rPr>
                <w:rFonts w:hint="eastAsia"/>
                <w:sz w:val="24"/>
                <w:szCs w:val="24"/>
                <w:lang w:eastAsia="zh-TW"/>
              </w:rPr>
              <w:t>政府</w:t>
            </w:r>
          </w:p>
        </w:tc>
      </w:tr>
    </w:tbl>
    <w:p w:rsidR="003D58FE" w:rsidRDefault="003D58FE" w:rsidP="00A17DFB">
      <w:pPr>
        <w:pStyle w:val="a7"/>
        <w:ind w:leftChars="0" w:left="0"/>
        <w:rPr>
          <w:rFonts w:ascii="標楷體" w:eastAsia="標楷體" w:hAnsi="標楷體"/>
        </w:rPr>
      </w:pPr>
    </w:p>
    <w:p w:rsidR="00A17DFB" w:rsidRPr="00704805" w:rsidRDefault="00DE4EDD" w:rsidP="00704805">
      <w:pPr>
        <w:spacing w:line="440" w:lineRule="exact"/>
        <w:rPr>
          <w:rFonts w:ascii="標楷體" w:eastAsia="標楷體" w:hAnsi="標楷體"/>
          <w:b/>
          <w:sz w:val="28"/>
          <w:szCs w:val="28"/>
        </w:rPr>
      </w:pPr>
      <w:proofErr w:type="gramStart"/>
      <w:r w:rsidRPr="00704805">
        <w:rPr>
          <w:rFonts w:ascii="標楷體" w:eastAsia="標楷體" w:hAnsi="標楷體" w:hint="eastAsia"/>
          <w:b/>
          <w:sz w:val="28"/>
          <w:szCs w:val="28"/>
        </w:rPr>
        <w:t>柒</w:t>
      </w:r>
      <w:proofErr w:type="gramEnd"/>
      <w:r w:rsidR="00A17DFB" w:rsidRPr="00704805">
        <w:rPr>
          <w:rFonts w:ascii="標楷體" w:eastAsia="標楷體" w:hAnsi="標楷體" w:hint="eastAsia"/>
          <w:b/>
          <w:sz w:val="28"/>
          <w:szCs w:val="28"/>
        </w:rPr>
        <w:t>、經費需求</w:t>
      </w:r>
    </w:p>
    <w:p w:rsidR="00A17DFB" w:rsidRPr="00704805" w:rsidRDefault="00A17DFB" w:rsidP="00704805">
      <w:pPr>
        <w:spacing w:line="440" w:lineRule="exact"/>
        <w:rPr>
          <w:rFonts w:ascii="標楷體" w:eastAsia="標楷體" w:hAnsi="標楷體"/>
          <w:sz w:val="28"/>
          <w:szCs w:val="28"/>
        </w:rPr>
      </w:pPr>
      <w:r w:rsidRPr="00704805">
        <w:rPr>
          <w:rFonts w:ascii="標楷體" w:eastAsia="標楷體" w:hAnsi="標楷體" w:hint="eastAsia"/>
          <w:sz w:val="28"/>
          <w:szCs w:val="28"/>
        </w:rPr>
        <w:t xml:space="preserve">    本計畫各項目所需經費依據年度預算經費支用標準編列，由各有關機關視年度狀況逐年編列年度預算支應。</w:t>
      </w:r>
    </w:p>
    <w:p w:rsidR="00A17DFB" w:rsidRPr="00704805" w:rsidRDefault="00DE4EDD" w:rsidP="00704805">
      <w:pPr>
        <w:spacing w:line="440" w:lineRule="exact"/>
        <w:rPr>
          <w:rFonts w:ascii="標楷體" w:eastAsia="標楷體" w:hAnsi="標楷體"/>
          <w:b/>
          <w:sz w:val="28"/>
          <w:szCs w:val="28"/>
        </w:rPr>
      </w:pPr>
      <w:r w:rsidRPr="00704805">
        <w:rPr>
          <w:rFonts w:ascii="標楷體" w:eastAsia="標楷體" w:hAnsi="標楷體" w:hint="eastAsia"/>
          <w:b/>
          <w:sz w:val="28"/>
          <w:szCs w:val="28"/>
        </w:rPr>
        <w:t>捌</w:t>
      </w:r>
      <w:r w:rsidR="00A17DFB" w:rsidRPr="00704805">
        <w:rPr>
          <w:rFonts w:ascii="標楷體" w:eastAsia="標楷體" w:hAnsi="標楷體" w:hint="eastAsia"/>
          <w:b/>
          <w:sz w:val="28"/>
          <w:szCs w:val="28"/>
        </w:rPr>
        <w:t>、考核機制</w:t>
      </w:r>
    </w:p>
    <w:p w:rsidR="00A17DFB" w:rsidRPr="00704805" w:rsidRDefault="00A17DFB" w:rsidP="00704805">
      <w:pPr>
        <w:spacing w:line="440" w:lineRule="exact"/>
        <w:rPr>
          <w:rFonts w:ascii="標楷體" w:eastAsia="標楷體" w:hAnsi="標楷體"/>
          <w:sz w:val="28"/>
          <w:szCs w:val="28"/>
        </w:rPr>
      </w:pPr>
      <w:r w:rsidRPr="00704805">
        <w:rPr>
          <w:rFonts w:ascii="標楷體" w:eastAsia="標楷體" w:hAnsi="標楷體" w:hint="eastAsia"/>
          <w:sz w:val="28"/>
          <w:szCs w:val="28"/>
        </w:rPr>
        <w:t xml:space="preserve">    本計畫執行期程自1</w:t>
      </w:r>
      <w:r w:rsidR="00BD5D5B" w:rsidRPr="00704805">
        <w:rPr>
          <w:rFonts w:ascii="標楷體" w:eastAsia="標楷體" w:hAnsi="標楷體" w:hint="eastAsia"/>
          <w:sz w:val="28"/>
          <w:szCs w:val="28"/>
        </w:rPr>
        <w:t>1</w:t>
      </w:r>
      <w:r w:rsidR="00A307D9" w:rsidRPr="00704805">
        <w:rPr>
          <w:rFonts w:ascii="標楷體" w:eastAsia="標楷體" w:hAnsi="標楷體" w:hint="eastAsia"/>
          <w:sz w:val="28"/>
          <w:szCs w:val="28"/>
        </w:rPr>
        <w:t>0</w:t>
      </w:r>
      <w:r w:rsidRPr="00704805">
        <w:rPr>
          <w:rFonts w:ascii="標楷體" w:eastAsia="標楷體" w:hAnsi="標楷體" w:hint="eastAsia"/>
          <w:sz w:val="28"/>
          <w:szCs w:val="28"/>
        </w:rPr>
        <w:t>年至11</w:t>
      </w:r>
      <w:r w:rsidR="00A307D9" w:rsidRPr="00704805">
        <w:rPr>
          <w:rFonts w:ascii="標楷體" w:eastAsia="標楷體" w:hAnsi="標楷體" w:hint="eastAsia"/>
          <w:sz w:val="28"/>
          <w:szCs w:val="28"/>
        </w:rPr>
        <w:t>3</w:t>
      </w:r>
      <w:r w:rsidRPr="00704805">
        <w:rPr>
          <w:rFonts w:ascii="標楷體" w:eastAsia="標楷體" w:hAnsi="標楷體" w:hint="eastAsia"/>
          <w:sz w:val="28"/>
          <w:szCs w:val="28"/>
        </w:rPr>
        <w:t>年，</w:t>
      </w:r>
      <w:proofErr w:type="gramStart"/>
      <w:r w:rsidRPr="00704805">
        <w:rPr>
          <w:rFonts w:ascii="標楷體" w:eastAsia="標楷體" w:hAnsi="標楷體" w:hint="eastAsia"/>
          <w:sz w:val="28"/>
          <w:szCs w:val="28"/>
        </w:rPr>
        <w:t>由各主</w:t>
      </w:r>
      <w:proofErr w:type="gramEnd"/>
      <w:r w:rsidRPr="00704805">
        <w:rPr>
          <w:rFonts w:ascii="標楷體" w:eastAsia="標楷體" w:hAnsi="標楷體" w:hint="eastAsia"/>
          <w:sz w:val="28"/>
          <w:szCs w:val="28"/>
        </w:rPr>
        <w:t>(協)辦機關依執行分工表推動辦理，並每半年（當年7月底及次年1月底前）提報執行情形及辦理成效送教育部，由教育部進行列管及追蹤作業。</w:t>
      </w:r>
    </w:p>
    <w:p w:rsidR="00A17DFB" w:rsidRPr="00704805" w:rsidRDefault="00DE4EDD" w:rsidP="00704805">
      <w:pPr>
        <w:spacing w:line="440" w:lineRule="exact"/>
        <w:jc w:val="both"/>
        <w:rPr>
          <w:rFonts w:ascii="標楷體" w:eastAsia="標楷體" w:hAnsi="標楷體"/>
          <w:b/>
          <w:sz w:val="28"/>
          <w:szCs w:val="28"/>
        </w:rPr>
      </w:pPr>
      <w:r w:rsidRPr="00704805">
        <w:rPr>
          <w:rFonts w:ascii="標楷體" w:eastAsia="標楷體" w:hAnsi="標楷體" w:hint="eastAsia"/>
          <w:b/>
          <w:sz w:val="28"/>
          <w:szCs w:val="28"/>
        </w:rPr>
        <w:lastRenderedPageBreak/>
        <w:t>玖</w:t>
      </w:r>
      <w:r w:rsidR="00A17DFB" w:rsidRPr="00704805">
        <w:rPr>
          <w:rFonts w:ascii="標楷體" w:eastAsia="標楷體" w:hAnsi="標楷體" w:hint="eastAsia"/>
          <w:b/>
          <w:sz w:val="28"/>
          <w:szCs w:val="28"/>
        </w:rPr>
        <w:t>、預期成效</w:t>
      </w:r>
    </w:p>
    <w:p w:rsidR="00A17DFB" w:rsidRPr="00704805" w:rsidRDefault="00A17DFB" w:rsidP="00704805">
      <w:pPr>
        <w:spacing w:line="440" w:lineRule="exact"/>
        <w:jc w:val="both"/>
        <w:rPr>
          <w:rFonts w:ascii="標楷體" w:eastAsia="標楷體" w:hAnsi="標楷體"/>
          <w:sz w:val="28"/>
          <w:szCs w:val="28"/>
        </w:rPr>
      </w:pPr>
      <w:r w:rsidRPr="00704805">
        <w:rPr>
          <w:rFonts w:ascii="標楷體" w:eastAsia="標楷體" w:hAnsi="標楷體" w:hint="eastAsia"/>
          <w:b/>
          <w:sz w:val="28"/>
          <w:szCs w:val="28"/>
        </w:rPr>
        <w:t xml:space="preserve">    </w:t>
      </w:r>
      <w:r w:rsidR="00DE4EDD" w:rsidRPr="00704805">
        <w:rPr>
          <w:rFonts w:ascii="標楷體" w:eastAsia="標楷體" w:hAnsi="標楷體" w:hint="eastAsia"/>
          <w:b/>
          <w:sz w:val="28"/>
          <w:szCs w:val="28"/>
        </w:rPr>
        <w:t>一、</w:t>
      </w:r>
      <w:r w:rsidRPr="00704805">
        <w:rPr>
          <w:rFonts w:ascii="標楷體" w:eastAsia="標楷體" w:hAnsi="標楷體" w:hint="eastAsia"/>
          <w:b/>
          <w:sz w:val="28"/>
          <w:szCs w:val="28"/>
        </w:rPr>
        <w:t>修正與訂定相關終身學習法規，健全終身學習法制之基礎：</w:t>
      </w:r>
      <w:r w:rsidRPr="00704805">
        <w:rPr>
          <w:rFonts w:ascii="標楷體" w:eastAsia="標楷體" w:hAnsi="標楷體" w:hint="eastAsia"/>
          <w:sz w:val="28"/>
          <w:szCs w:val="28"/>
        </w:rPr>
        <w:t>終身學習法規繁多，舉凡終身學習法、藝術教育法、補習及進修教育法、家庭教育法、圖書館法、博物館法、社區大學發展條例等等，都需要</w:t>
      </w:r>
      <w:r w:rsidR="00D90B2D">
        <w:rPr>
          <w:rFonts w:ascii="標楷體" w:eastAsia="標楷體" w:hAnsi="標楷體" w:hint="eastAsia"/>
          <w:sz w:val="28"/>
          <w:szCs w:val="28"/>
        </w:rPr>
        <w:t>持續</w:t>
      </w:r>
      <w:r w:rsidRPr="00704805">
        <w:rPr>
          <w:rFonts w:ascii="標楷體" w:eastAsia="標楷體" w:hAnsi="標楷體" w:hint="eastAsia"/>
          <w:sz w:val="28"/>
          <w:szCs w:val="28"/>
        </w:rPr>
        <w:t>加以檢討和補充修正，期能將終身學習朝向整體性、專業性和前瞻性的方向調整。</w:t>
      </w:r>
    </w:p>
    <w:p w:rsidR="00A17DFB" w:rsidRPr="00704805" w:rsidRDefault="00A17DFB" w:rsidP="00704805">
      <w:pPr>
        <w:spacing w:line="440" w:lineRule="exact"/>
        <w:jc w:val="both"/>
        <w:rPr>
          <w:rFonts w:ascii="標楷體" w:eastAsia="標楷體" w:hAnsi="標楷體"/>
          <w:sz w:val="28"/>
          <w:szCs w:val="28"/>
        </w:rPr>
      </w:pPr>
      <w:r w:rsidRPr="00704805">
        <w:rPr>
          <w:rFonts w:ascii="標楷體" w:eastAsia="標楷體" w:hAnsi="標楷體" w:hint="eastAsia"/>
          <w:b/>
          <w:sz w:val="28"/>
          <w:szCs w:val="28"/>
        </w:rPr>
        <w:t xml:space="preserve">    二</w:t>
      </w:r>
      <w:r w:rsidR="00DE4EDD" w:rsidRPr="00704805">
        <w:rPr>
          <w:rFonts w:ascii="標楷體" w:eastAsia="標楷體" w:hAnsi="標楷體" w:hint="eastAsia"/>
          <w:b/>
          <w:sz w:val="28"/>
          <w:szCs w:val="28"/>
        </w:rPr>
        <w:t>、</w:t>
      </w:r>
      <w:r w:rsidRPr="00704805">
        <w:rPr>
          <w:rFonts w:ascii="標楷體" w:eastAsia="標楷體" w:hAnsi="標楷體" w:hint="eastAsia"/>
          <w:b/>
          <w:sz w:val="28"/>
          <w:szCs w:val="28"/>
        </w:rPr>
        <w:t>培養各類終身學習專業人才，落實終身學習專業化之發展：</w:t>
      </w:r>
      <w:r w:rsidRPr="00704805">
        <w:rPr>
          <w:rFonts w:ascii="標楷體" w:eastAsia="標楷體" w:hAnsi="標楷體" w:hint="eastAsia"/>
          <w:sz w:val="28"/>
          <w:szCs w:val="28"/>
        </w:rPr>
        <w:t>終身學習專業人員種類多元，</w:t>
      </w:r>
      <w:r w:rsidR="00C73024" w:rsidRPr="00704805">
        <w:rPr>
          <w:rFonts w:ascii="標楷體" w:eastAsia="標楷體" w:hAnsi="標楷體" w:hint="eastAsia"/>
          <w:sz w:val="28"/>
          <w:szCs w:val="28"/>
        </w:rPr>
        <w:t>綜合言之，可</w:t>
      </w:r>
      <w:r w:rsidRPr="00704805">
        <w:rPr>
          <w:rFonts w:ascii="標楷體" w:eastAsia="標楷體" w:hAnsi="標楷體" w:hint="eastAsia"/>
          <w:sz w:val="28"/>
          <w:szCs w:val="28"/>
        </w:rPr>
        <w:t>包括社會教育機構專業人員、學校辦理終身學習專業人員、圖書館或博物館專業人員、家庭教育專業人員、非營利組織專業人員、社會藝術教育專業人員、社區大學專業人員，以及推</w:t>
      </w:r>
      <w:proofErr w:type="gramStart"/>
      <w:r w:rsidRPr="00704805">
        <w:rPr>
          <w:rFonts w:ascii="標楷體" w:eastAsia="標楷體" w:hAnsi="標楷體" w:hint="eastAsia"/>
          <w:sz w:val="28"/>
          <w:szCs w:val="28"/>
        </w:rPr>
        <w:t>展</w:t>
      </w:r>
      <w:r w:rsidR="00D90B2D">
        <w:rPr>
          <w:rFonts w:ascii="標楷體" w:eastAsia="標楷體" w:hAnsi="標楷體" w:hint="eastAsia"/>
          <w:sz w:val="28"/>
          <w:szCs w:val="28"/>
        </w:rPr>
        <w:t>樂</w:t>
      </w:r>
      <w:r w:rsidRPr="00704805">
        <w:rPr>
          <w:rFonts w:ascii="標楷體" w:eastAsia="標楷體" w:hAnsi="標楷體" w:hint="eastAsia"/>
          <w:sz w:val="28"/>
          <w:szCs w:val="28"/>
        </w:rPr>
        <w:t>齡</w:t>
      </w:r>
      <w:proofErr w:type="gramEnd"/>
      <w:r w:rsidRPr="00704805">
        <w:rPr>
          <w:rFonts w:ascii="標楷體" w:eastAsia="標楷體" w:hAnsi="標楷體" w:hint="eastAsia"/>
          <w:sz w:val="28"/>
          <w:szCs w:val="28"/>
        </w:rPr>
        <w:t>學習專業人員等等，以上人員在類別、層級、專業素養和條件，以及培育和認證方式上皆必須予以規範，才能落實終身學習的專業化發展。</w:t>
      </w:r>
    </w:p>
    <w:p w:rsidR="00A17DFB" w:rsidRPr="00704805" w:rsidRDefault="00A17DFB" w:rsidP="00704805">
      <w:pPr>
        <w:spacing w:line="440" w:lineRule="exact"/>
        <w:jc w:val="both"/>
        <w:rPr>
          <w:rFonts w:ascii="標楷體" w:eastAsia="標楷體" w:hAnsi="標楷體"/>
          <w:sz w:val="28"/>
          <w:szCs w:val="28"/>
        </w:rPr>
      </w:pPr>
      <w:r w:rsidRPr="00704805">
        <w:rPr>
          <w:rFonts w:ascii="標楷體" w:eastAsia="標楷體" w:hAnsi="標楷體" w:hint="eastAsia"/>
          <w:b/>
          <w:sz w:val="28"/>
          <w:szCs w:val="28"/>
        </w:rPr>
        <w:t xml:space="preserve">    </w:t>
      </w:r>
      <w:r w:rsidR="00DE4EDD" w:rsidRPr="00704805">
        <w:rPr>
          <w:rFonts w:ascii="標楷體" w:eastAsia="標楷體" w:hAnsi="標楷體" w:hint="eastAsia"/>
          <w:b/>
          <w:sz w:val="28"/>
          <w:szCs w:val="28"/>
        </w:rPr>
        <w:t>三、</w:t>
      </w:r>
      <w:r w:rsidRPr="00704805">
        <w:rPr>
          <w:rFonts w:ascii="標楷體" w:eastAsia="標楷體" w:hAnsi="標楷體" w:hint="eastAsia"/>
          <w:b/>
          <w:sz w:val="28"/>
          <w:szCs w:val="28"/>
        </w:rPr>
        <w:t>訂定合理</w:t>
      </w:r>
      <w:r w:rsidR="005506A4">
        <w:rPr>
          <w:rFonts w:ascii="標楷體" w:eastAsia="標楷體" w:hAnsi="標楷體" w:hint="eastAsia"/>
          <w:b/>
          <w:sz w:val="28"/>
          <w:szCs w:val="28"/>
        </w:rPr>
        <w:t>經費</w:t>
      </w:r>
      <w:r w:rsidRPr="00704805">
        <w:rPr>
          <w:rFonts w:ascii="標楷體" w:eastAsia="標楷體" w:hAnsi="標楷體" w:hint="eastAsia"/>
          <w:b/>
          <w:sz w:val="28"/>
          <w:szCs w:val="28"/>
        </w:rPr>
        <w:t>補助條件，擴充終身學習發展之經費：</w:t>
      </w:r>
      <w:r w:rsidRPr="00704805">
        <w:rPr>
          <w:rFonts w:ascii="標楷體" w:eastAsia="標楷體" w:hAnsi="標楷體" w:hint="eastAsia"/>
          <w:sz w:val="28"/>
          <w:szCs w:val="28"/>
        </w:rPr>
        <w:t>終身學習資源與經費的盤點是發展終身學習不可忽略的一部</w:t>
      </w:r>
      <w:r w:rsidR="00A307D9" w:rsidRPr="00704805">
        <w:rPr>
          <w:rFonts w:ascii="標楷體" w:eastAsia="標楷體" w:hAnsi="標楷體" w:hint="eastAsia"/>
          <w:sz w:val="28"/>
          <w:szCs w:val="28"/>
        </w:rPr>
        <w:t>分</w:t>
      </w:r>
      <w:r w:rsidRPr="00704805">
        <w:rPr>
          <w:rFonts w:ascii="標楷體" w:eastAsia="標楷體" w:hAnsi="標楷體" w:hint="eastAsia"/>
          <w:sz w:val="28"/>
          <w:szCs w:val="28"/>
        </w:rPr>
        <w:t>，相關政府部門在推展終身學習的資源和經費方面必須充足，方得以促進終身學習方案的實踐</w:t>
      </w:r>
      <w:r w:rsidR="005506A4">
        <w:rPr>
          <w:rFonts w:ascii="標楷體" w:eastAsia="標楷體" w:hAnsi="標楷體" w:hint="eastAsia"/>
          <w:sz w:val="28"/>
          <w:szCs w:val="28"/>
        </w:rPr>
        <w:t>，並且透過學習補助及結合民間資源，推展終身學習活動，以普及</w:t>
      </w:r>
      <w:r w:rsidR="005506A4" w:rsidRPr="005506A4">
        <w:rPr>
          <w:rFonts w:ascii="標楷體" w:eastAsia="標楷體" w:hAnsi="標楷體" w:hint="eastAsia"/>
          <w:sz w:val="28"/>
          <w:szCs w:val="28"/>
        </w:rPr>
        <w:t>不同族群對象之終身學習</w:t>
      </w:r>
      <w:r w:rsidR="005506A4">
        <w:rPr>
          <w:rFonts w:ascii="標楷體" w:eastAsia="標楷體" w:hAnsi="標楷體" w:hint="eastAsia"/>
          <w:sz w:val="28"/>
          <w:szCs w:val="28"/>
        </w:rPr>
        <w:t>機會</w:t>
      </w:r>
      <w:r w:rsidRPr="00704805">
        <w:rPr>
          <w:rFonts w:ascii="標楷體" w:eastAsia="標楷體" w:hAnsi="標楷體" w:hint="eastAsia"/>
          <w:sz w:val="28"/>
          <w:szCs w:val="28"/>
        </w:rPr>
        <w:t>。</w:t>
      </w:r>
    </w:p>
    <w:p w:rsidR="00A17DFB" w:rsidRPr="00704805" w:rsidRDefault="00A17DFB" w:rsidP="00704805">
      <w:pPr>
        <w:spacing w:line="440" w:lineRule="exact"/>
        <w:jc w:val="both"/>
        <w:rPr>
          <w:rFonts w:ascii="標楷體" w:eastAsia="標楷體" w:hAnsi="標楷體"/>
          <w:sz w:val="28"/>
          <w:szCs w:val="28"/>
        </w:rPr>
      </w:pPr>
      <w:r w:rsidRPr="00704805">
        <w:rPr>
          <w:rFonts w:ascii="標楷體" w:eastAsia="標楷體" w:hAnsi="標楷體" w:hint="eastAsia"/>
          <w:b/>
          <w:sz w:val="28"/>
          <w:szCs w:val="28"/>
        </w:rPr>
        <w:t xml:space="preserve">    </w:t>
      </w:r>
      <w:r w:rsidR="00DE4EDD" w:rsidRPr="00704805">
        <w:rPr>
          <w:rFonts w:ascii="標楷體" w:eastAsia="標楷體" w:hAnsi="標楷體" w:hint="eastAsia"/>
          <w:b/>
          <w:sz w:val="28"/>
          <w:szCs w:val="28"/>
        </w:rPr>
        <w:t>四、</w:t>
      </w:r>
      <w:proofErr w:type="gramStart"/>
      <w:r w:rsidRPr="00704805">
        <w:rPr>
          <w:rFonts w:ascii="標楷體" w:eastAsia="標楷體" w:hAnsi="標楷體" w:hint="eastAsia"/>
          <w:b/>
          <w:sz w:val="28"/>
          <w:szCs w:val="28"/>
        </w:rPr>
        <w:t>研</w:t>
      </w:r>
      <w:proofErr w:type="gramEnd"/>
      <w:r w:rsidRPr="00704805">
        <w:rPr>
          <w:rFonts w:ascii="標楷體" w:eastAsia="標楷體" w:hAnsi="標楷體" w:hint="eastAsia"/>
          <w:b/>
          <w:sz w:val="28"/>
          <w:szCs w:val="28"/>
        </w:rPr>
        <w:t>議終身學習推動管道與策略，拓展實踐終身學習之多元管道：</w:t>
      </w:r>
      <w:r w:rsidRPr="00704805">
        <w:rPr>
          <w:rFonts w:ascii="標楷體" w:eastAsia="標楷體" w:hAnsi="標楷體" w:hint="eastAsia"/>
          <w:sz w:val="28"/>
          <w:szCs w:val="28"/>
        </w:rPr>
        <w:t>終身學習之推動包含政府與民間的管道，也包含正規教育、非正規教育，以及非正式</w:t>
      </w:r>
      <w:r w:rsidR="00D90B2D">
        <w:rPr>
          <w:rFonts w:ascii="標楷體" w:eastAsia="標楷體" w:hAnsi="標楷體" w:hint="eastAsia"/>
          <w:sz w:val="28"/>
          <w:szCs w:val="28"/>
        </w:rPr>
        <w:t>教育</w:t>
      </w:r>
      <w:r w:rsidRPr="00704805">
        <w:rPr>
          <w:rFonts w:ascii="標楷體" w:eastAsia="標楷體" w:hAnsi="標楷體" w:hint="eastAsia"/>
          <w:sz w:val="28"/>
          <w:szCs w:val="28"/>
        </w:rPr>
        <w:t>之途徑，透過多元管道和途徑，可以整合終身學習資源，結合終身學習機構與能量，致力於滿足民眾的各類終身學習需求。</w:t>
      </w:r>
    </w:p>
    <w:p w:rsidR="00A17DFB" w:rsidRPr="00704805" w:rsidRDefault="00A17DFB" w:rsidP="00704805">
      <w:pPr>
        <w:spacing w:line="440" w:lineRule="exact"/>
        <w:jc w:val="both"/>
        <w:rPr>
          <w:rFonts w:ascii="標楷體" w:eastAsia="標楷體" w:hAnsi="標楷體"/>
          <w:sz w:val="28"/>
          <w:szCs w:val="28"/>
        </w:rPr>
      </w:pPr>
      <w:r w:rsidRPr="00704805">
        <w:rPr>
          <w:rFonts w:ascii="標楷體" w:eastAsia="標楷體" w:hAnsi="標楷體" w:hint="eastAsia"/>
          <w:b/>
          <w:sz w:val="28"/>
          <w:szCs w:val="28"/>
        </w:rPr>
        <w:t xml:space="preserve">    </w:t>
      </w:r>
      <w:r w:rsidR="00DE4EDD" w:rsidRPr="00704805">
        <w:rPr>
          <w:rFonts w:ascii="標楷體" w:eastAsia="標楷體" w:hAnsi="標楷體" w:hint="eastAsia"/>
          <w:b/>
          <w:sz w:val="28"/>
          <w:szCs w:val="28"/>
        </w:rPr>
        <w:t>五、</w:t>
      </w:r>
      <w:r w:rsidRPr="00704805">
        <w:rPr>
          <w:rFonts w:ascii="標楷體" w:eastAsia="標楷體" w:hAnsi="標楷體" w:hint="eastAsia"/>
          <w:b/>
          <w:sz w:val="28"/>
          <w:szCs w:val="28"/>
        </w:rPr>
        <w:t>整合多元分工的終身學習機構，</w:t>
      </w:r>
      <w:proofErr w:type="gramStart"/>
      <w:r w:rsidRPr="00704805">
        <w:rPr>
          <w:rFonts w:ascii="標楷體" w:eastAsia="標楷體" w:hAnsi="標楷體" w:hint="eastAsia"/>
          <w:b/>
          <w:sz w:val="28"/>
          <w:szCs w:val="28"/>
        </w:rPr>
        <w:t>推動跨域合作</w:t>
      </w:r>
      <w:proofErr w:type="gramEnd"/>
      <w:r w:rsidRPr="00704805">
        <w:rPr>
          <w:rFonts w:ascii="標楷體" w:eastAsia="標楷體" w:hAnsi="標楷體" w:hint="eastAsia"/>
          <w:b/>
          <w:sz w:val="28"/>
          <w:szCs w:val="28"/>
        </w:rPr>
        <w:t>之策略方案：</w:t>
      </w:r>
      <w:r w:rsidRPr="00704805">
        <w:rPr>
          <w:rFonts w:ascii="標楷體" w:eastAsia="標楷體" w:hAnsi="標楷體" w:hint="eastAsia"/>
          <w:sz w:val="28"/>
          <w:szCs w:val="28"/>
        </w:rPr>
        <w:t>終身學習雖以教育部為主管單位，事實上，就政府部門而言，</w:t>
      </w:r>
      <w:proofErr w:type="gramStart"/>
      <w:r w:rsidRPr="00704805">
        <w:rPr>
          <w:rFonts w:ascii="標楷體" w:eastAsia="標楷體" w:hAnsi="標楷體" w:hint="eastAsia"/>
          <w:sz w:val="28"/>
          <w:szCs w:val="28"/>
        </w:rPr>
        <w:t>可以說是一項</w:t>
      </w:r>
      <w:proofErr w:type="gramEnd"/>
      <w:r w:rsidRPr="00704805">
        <w:rPr>
          <w:rFonts w:ascii="標楷體" w:eastAsia="標楷體" w:hAnsi="標楷體" w:hint="eastAsia"/>
          <w:sz w:val="28"/>
          <w:szCs w:val="28"/>
        </w:rPr>
        <w:t>跨部會的業務，同樣的，其在學理上需要跨越相關學科領域，在實踐上需要產官學</w:t>
      </w:r>
      <w:r w:rsidR="005506A4">
        <w:rPr>
          <w:rFonts w:ascii="標楷體" w:eastAsia="標楷體" w:hAnsi="標楷體" w:hint="eastAsia"/>
          <w:sz w:val="28"/>
          <w:szCs w:val="28"/>
        </w:rPr>
        <w:t>研</w:t>
      </w:r>
      <w:r w:rsidRPr="00704805">
        <w:rPr>
          <w:rFonts w:ascii="標楷體" w:eastAsia="標楷體" w:hAnsi="標楷體" w:hint="eastAsia"/>
          <w:sz w:val="28"/>
          <w:szCs w:val="28"/>
        </w:rPr>
        <w:t>合作，在對象上需要多族群</w:t>
      </w:r>
      <w:r w:rsidR="005506A4">
        <w:rPr>
          <w:rFonts w:ascii="標楷體" w:eastAsia="標楷體" w:hAnsi="標楷體" w:hint="eastAsia"/>
          <w:sz w:val="28"/>
          <w:szCs w:val="28"/>
        </w:rPr>
        <w:t>、</w:t>
      </w:r>
      <w:r w:rsidRPr="00704805">
        <w:rPr>
          <w:rFonts w:ascii="標楷體" w:eastAsia="標楷體" w:hAnsi="標楷體" w:hint="eastAsia"/>
          <w:sz w:val="28"/>
          <w:szCs w:val="28"/>
        </w:rPr>
        <w:t>多年齡</w:t>
      </w:r>
      <w:r w:rsidR="005506A4">
        <w:rPr>
          <w:rFonts w:ascii="標楷體" w:eastAsia="標楷體" w:hAnsi="標楷體" w:hint="eastAsia"/>
          <w:sz w:val="28"/>
          <w:szCs w:val="28"/>
        </w:rPr>
        <w:t>、</w:t>
      </w:r>
      <w:r w:rsidRPr="00704805">
        <w:rPr>
          <w:rFonts w:ascii="標楷體" w:eastAsia="標楷體" w:hAnsi="標楷體" w:hint="eastAsia"/>
          <w:sz w:val="28"/>
          <w:szCs w:val="28"/>
        </w:rPr>
        <w:t>多對象，因此，</w:t>
      </w:r>
      <w:proofErr w:type="gramStart"/>
      <w:r w:rsidRPr="00704805">
        <w:rPr>
          <w:rFonts w:ascii="標楷體" w:eastAsia="標楷體" w:hAnsi="標楷體" w:hint="eastAsia"/>
          <w:sz w:val="28"/>
          <w:szCs w:val="28"/>
        </w:rPr>
        <w:t>跨域合</w:t>
      </w:r>
      <w:proofErr w:type="gramEnd"/>
      <w:r w:rsidRPr="00704805">
        <w:rPr>
          <w:rFonts w:ascii="標楷體" w:eastAsia="標楷體" w:hAnsi="標楷體" w:hint="eastAsia"/>
          <w:sz w:val="28"/>
          <w:szCs w:val="28"/>
        </w:rPr>
        <w:t>作乃是終身學習非常重要的努力方向。</w:t>
      </w:r>
    </w:p>
    <w:p w:rsidR="00E24C57" w:rsidRPr="00704805" w:rsidRDefault="005506A4" w:rsidP="004F1199">
      <w:pPr>
        <w:spacing w:line="440" w:lineRule="exact"/>
        <w:jc w:val="both"/>
        <w:rPr>
          <w:sz w:val="28"/>
          <w:szCs w:val="28"/>
        </w:rPr>
      </w:pPr>
      <w:r w:rsidRPr="00704805">
        <w:rPr>
          <w:rFonts w:ascii="標楷體" w:eastAsia="標楷體" w:hAnsi="標楷體" w:hint="eastAsia"/>
          <w:b/>
          <w:sz w:val="28"/>
          <w:szCs w:val="28"/>
        </w:rPr>
        <w:t xml:space="preserve">    </w:t>
      </w:r>
      <w:r>
        <w:rPr>
          <w:rFonts w:ascii="標楷體" w:eastAsia="標楷體" w:hAnsi="標楷體" w:hint="eastAsia"/>
          <w:b/>
          <w:sz w:val="28"/>
          <w:szCs w:val="28"/>
        </w:rPr>
        <w:t>六</w:t>
      </w:r>
      <w:r w:rsidRPr="00704805">
        <w:rPr>
          <w:rFonts w:ascii="標楷體" w:eastAsia="標楷體" w:hAnsi="標楷體" w:hint="eastAsia"/>
          <w:b/>
          <w:sz w:val="28"/>
          <w:szCs w:val="28"/>
        </w:rPr>
        <w:t>、</w:t>
      </w:r>
      <w:r>
        <w:rPr>
          <w:rFonts w:ascii="標楷體" w:eastAsia="標楷體" w:hAnsi="標楷體" w:hint="eastAsia"/>
          <w:b/>
          <w:sz w:val="28"/>
          <w:szCs w:val="28"/>
        </w:rPr>
        <w:t>促進終身學習體系國際化</w:t>
      </w:r>
      <w:r w:rsidRPr="00704805">
        <w:rPr>
          <w:rFonts w:ascii="標楷體" w:eastAsia="標楷體" w:hAnsi="標楷體" w:hint="eastAsia"/>
          <w:b/>
          <w:sz w:val="28"/>
          <w:szCs w:val="28"/>
        </w:rPr>
        <w:t>，</w:t>
      </w:r>
      <w:r>
        <w:rPr>
          <w:rFonts w:ascii="標楷體" w:eastAsia="標楷體" w:hAnsi="標楷體" w:hint="eastAsia"/>
          <w:b/>
          <w:sz w:val="28"/>
          <w:szCs w:val="28"/>
        </w:rPr>
        <w:t>加強國際交流之經驗分享</w:t>
      </w:r>
      <w:r w:rsidRPr="00704805">
        <w:rPr>
          <w:rFonts w:ascii="標楷體" w:eastAsia="標楷體" w:hAnsi="標楷體" w:hint="eastAsia"/>
          <w:b/>
          <w:sz w:val="28"/>
          <w:szCs w:val="28"/>
        </w:rPr>
        <w:t>：</w:t>
      </w:r>
      <w:r w:rsidR="004F1199" w:rsidRPr="004F1199">
        <w:rPr>
          <w:rFonts w:ascii="標楷體" w:eastAsia="標楷體" w:hAnsi="標楷體" w:hint="eastAsia"/>
          <w:sz w:val="28"/>
          <w:szCs w:val="28"/>
        </w:rPr>
        <w:t>建立國民識讀標準，</w:t>
      </w:r>
      <w:r w:rsidR="004F1199">
        <w:rPr>
          <w:rFonts w:ascii="標楷體" w:eastAsia="標楷體" w:hAnsi="標楷體" w:hint="eastAsia"/>
          <w:sz w:val="28"/>
          <w:szCs w:val="28"/>
        </w:rPr>
        <w:t>接軌國際發展趨勢，</w:t>
      </w:r>
      <w:r w:rsidR="004F1199" w:rsidRPr="004F1199">
        <w:rPr>
          <w:rFonts w:ascii="標楷體" w:eastAsia="標楷體" w:hAnsi="標楷體" w:hint="eastAsia"/>
          <w:sz w:val="28"/>
          <w:szCs w:val="28"/>
        </w:rPr>
        <w:t>提升全民</w:t>
      </w:r>
      <w:r w:rsidR="004F1199">
        <w:rPr>
          <w:rFonts w:ascii="標楷體" w:eastAsia="標楷體" w:hAnsi="標楷體" w:hint="eastAsia"/>
          <w:sz w:val="28"/>
          <w:szCs w:val="28"/>
        </w:rPr>
        <w:t>整體素質</w:t>
      </w:r>
      <w:r w:rsidR="004F1199" w:rsidRPr="004F1199">
        <w:rPr>
          <w:rFonts w:ascii="標楷體" w:eastAsia="標楷體" w:hAnsi="標楷體" w:hint="eastAsia"/>
          <w:sz w:val="28"/>
          <w:szCs w:val="28"/>
        </w:rPr>
        <w:t>；推廣學習型城市與國際交流方案，強化終身學習特色資源整合及國際城市外交；</w:t>
      </w:r>
      <w:r w:rsidR="004F1199" w:rsidRPr="004F1199">
        <w:rPr>
          <w:rFonts w:ascii="標楷體" w:eastAsia="標楷體" w:hAnsi="標楷體" w:hint="eastAsia"/>
          <w:sz w:val="28"/>
          <w:szCs w:val="28"/>
        </w:rPr>
        <w:lastRenderedPageBreak/>
        <w:t>配合雙語國家政策，培養英語終身學習人才</w:t>
      </w:r>
      <w:r w:rsidR="004F1199">
        <w:rPr>
          <w:rFonts w:ascii="標楷體" w:eastAsia="標楷體" w:hAnsi="標楷體" w:hint="eastAsia"/>
          <w:sz w:val="28"/>
          <w:szCs w:val="28"/>
        </w:rPr>
        <w:t>，以及協助推展我國終身學習發展經驗，俾利國際交流與分享</w:t>
      </w:r>
      <w:r w:rsidRPr="00704805">
        <w:rPr>
          <w:rFonts w:ascii="標楷體" w:eastAsia="標楷體" w:hAnsi="標楷體" w:hint="eastAsia"/>
          <w:sz w:val="28"/>
          <w:szCs w:val="28"/>
        </w:rPr>
        <w:t>。</w:t>
      </w:r>
    </w:p>
    <w:sectPr w:rsidR="00E24C57" w:rsidRPr="00704805" w:rsidSect="002B054A">
      <w:footerReference w:type="default" r:id="rId13"/>
      <w:pgSz w:w="11906" w:h="16838"/>
      <w:pgMar w:top="1440" w:right="1800" w:bottom="14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6B0" w:rsidRDefault="006026B0" w:rsidP="0029147C">
      <w:r>
        <w:separator/>
      </w:r>
    </w:p>
  </w:endnote>
  <w:endnote w:type="continuationSeparator" w:id="0">
    <w:p w:rsidR="006026B0" w:rsidRDefault="006026B0" w:rsidP="0029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s.."/>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134197"/>
      <w:docPartObj>
        <w:docPartGallery w:val="Page Numbers (Bottom of Page)"/>
        <w:docPartUnique/>
      </w:docPartObj>
    </w:sdtPr>
    <w:sdtEndPr>
      <w:rPr>
        <w:rFonts w:ascii="標楷體" w:eastAsia="標楷體" w:hAnsi="標楷體"/>
      </w:rPr>
    </w:sdtEndPr>
    <w:sdtContent>
      <w:p w:rsidR="004C7312" w:rsidRPr="00457428" w:rsidRDefault="004C7312">
        <w:pPr>
          <w:pStyle w:val="a5"/>
          <w:jc w:val="center"/>
          <w:rPr>
            <w:rFonts w:ascii="標楷體" w:eastAsia="標楷體" w:hAnsi="標楷體"/>
          </w:rPr>
        </w:pPr>
        <w:r w:rsidRPr="00457428">
          <w:rPr>
            <w:rFonts w:ascii="標楷體" w:eastAsia="標楷體" w:hAnsi="標楷體"/>
          </w:rPr>
          <w:fldChar w:fldCharType="begin"/>
        </w:r>
        <w:r w:rsidRPr="00457428">
          <w:rPr>
            <w:rFonts w:ascii="標楷體" w:eastAsia="標楷體" w:hAnsi="標楷體"/>
          </w:rPr>
          <w:instrText>PAGE   \* MERGEFORMAT</w:instrText>
        </w:r>
        <w:r w:rsidRPr="00457428">
          <w:rPr>
            <w:rFonts w:ascii="標楷體" w:eastAsia="標楷體" w:hAnsi="標楷體"/>
          </w:rPr>
          <w:fldChar w:fldCharType="separate"/>
        </w:r>
        <w:r w:rsidRPr="00D108FF">
          <w:rPr>
            <w:rFonts w:ascii="標楷體" w:eastAsia="標楷體" w:hAnsi="標楷體"/>
            <w:noProof/>
            <w:lang w:val="zh-TW"/>
          </w:rPr>
          <w:t>2</w:t>
        </w:r>
        <w:r w:rsidRPr="00457428">
          <w:rPr>
            <w:rFonts w:ascii="標楷體" w:eastAsia="標楷體" w:hAnsi="標楷體"/>
          </w:rPr>
          <w:fldChar w:fldCharType="end"/>
        </w:r>
      </w:p>
    </w:sdtContent>
  </w:sdt>
  <w:p w:rsidR="004C7312" w:rsidRPr="00EE2AFE" w:rsidRDefault="004C7312" w:rsidP="007753D5">
    <w:pPr>
      <w:pStyle w:val="a5"/>
      <w:ind w:firstLineChars="50" w:firstLine="100"/>
      <w:rPr>
        <w:rFonts w:ascii="標楷體" w:eastAsia="標楷體" w:hAnsi="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6B0" w:rsidRDefault="006026B0" w:rsidP="0029147C">
      <w:r>
        <w:separator/>
      </w:r>
    </w:p>
  </w:footnote>
  <w:footnote w:type="continuationSeparator" w:id="0">
    <w:p w:rsidR="006026B0" w:rsidRDefault="006026B0" w:rsidP="0029147C">
      <w:r>
        <w:continuationSeparator/>
      </w:r>
    </w:p>
  </w:footnote>
  <w:footnote w:id="1">
    <w:p w:rsidR="004C7312" w:rsidRDefault="004C7312">
      <w:pPr>
        <w:pStyle w:val="af4"/>
      </w:pPr>
      <w:r>
        <w:rPr>
          <w:rStyle w:val="af6"/>
        </w:rPr>
        <w:footnoteRef/>
      </w:r>
      <w:r>
        <w:t xml:space="preserve"> </w:t>
      </w:r>
      <w:r w:rsidRPr="00EE2AFE">
        <w:rPr>
          <w:rFonts w:ascii="標楷體" w:eastAsia="標楷體" w:hAnsi="標楷體" w:hint="eastAsia"/>
        </w:rPr>
        <w:t>國家發展委員會</w:t>
      </w:r>
      <w:r>
        <w:rPr>
          <w:rFonts w:ascii="標楷體" w:eastAsia="標楷體" w:hAnsi="標楷體" w:hint="eastAsia"/>
        </w:rPr>
        <w:t>(2020)。</w:t>
      </w:r>
      <w:r w:rsidRPr="007753D5">
        <w:rPr>
          <w:rFonts w:ascii="標楷體" w:eastAsia="標楷體" w:hAnsi="標楷體" w:hint="eastAsia"/>
        </w:rPr>
        <w:t>「中華民國人口推估（2020至2070年）」報告</w:t>
      </w:r>
      <w:r w:rsidRPr="00EE2AFE">
        <w:rPr>
          <w:rFonts w:ascii="標楷體" w:eastAsia="標楷體" w:hAnsi="標楷體" w:hint="eastAsia"/>
        </w:rPr>
        <w:t>。網址：</w:t>
      </w:r>
      <w:r w:rsidRPr="006E31BD">
        <w:rPr>
          <w:rFonts w:ascii="標楷體" w:eastAsia="標楷體" w:hAnsi="標楷體" w:hint="eastAsia"/>
        </w:rPr>
        <w:t>https://www.ndc.gov.tw。</w:t>
      </w:r>
    </w:p>
  </w:footnote>
  <w:footnote w:id="2">
    <w:p w:rsidR="004C7312" w:rsidRDefault="004C7312">
      <w:pPr>
        <w:pStyle w:val="af4"/>
      </w:pPr>
      <w:r>
        <w:rPr>
          <w:rStyle w:val="af6"/>
        </w:rPr>
        <w:footnoteRef/>
      </w:r>
      <w:r>
        <w:t xml:space="preserve"> </w:t>
      </w:r>
      <w:r w:rsidRPr="00B0437D">
        <w:rPr>
          <w:rFonts w:ascii="標楷體" w:eastAsia="標楷體" w:hAnsi="標楷體" w:hint="eastAsia"/>
        </w:rPr>
        <w:t>教育部</w:t>
      </w:r>
      <w:r>
        <w:rPr>
          <w:rFonts w:ascii="標楷體" w:eastAsia="標楷體" w:hAnsi="標楷體" w:hint="eastAsia"/>
        </w:rPr>
        <w:t>(2019)成人教育調查報告。網址：</w:t>
      </w:r>
      <w:r w:rsidRPr="00B0437D">
        <w:rPr>
          <w:rFonts w:ascii="標楷體" w:eastAsia="標楷體" w:hAnsi="標楷體"/>
        </w:rPr>
        <w:t>https://depart.moe.edu.tw/ed2400/Default.aspx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6B3D89"/>
    <w:multiLevelType w:val="singleLevel"/>
    <w:tmpl w:val="F76B3D89"/>
    <w:lvl w:ilvl="0">
      <w:start w:val="5"/>
      <w:numFmt w:val="chineseCounting"/>
      <w:suff w:val="nothing"/>
      <w:lvlText w:val="%1、"/>
      <w:lvlJc w:val="left"/>
      <w:rPr>
        <w:rFonts w:hint="eastAsia"/>
      </w:rPr>
    </w:lvl>
  </w:abstractNum>
  <w:abstractNum w:abstractNumId="1" w15:restartNumberingAfterBreak="0">
    <w:nsid w:val="036782AD"/>
    <w:multiLevelType w:val="singleLevel"/>
    <w:tmpl w:val="036782AD"/>
    <w:lvl w:ilvl="0">
      <w:start w:val="3"/>
      <w:numFmt w:val="chineseCounting"/>
      <w:suff w:val="nothing"/>
      <w:lvlText w:val="第%1，"/>
      <w:lvlJc w:val="left"/>
      <w:rPr>
        <w:rFonts w:hint="eastAsia"/>
      </w:rPr>
    </w:lvl>
  </w:abstractNum>
  <w:abstractNum w:abstractNumId="2" w15:restartNumberingAfterBreak="0">
    <w:nsid w:val="05BD5E14"/>
    <w:multiLevelType w:val="hybridMultilevel"/>
    <w:tmpl w:val="6EF2C746"/>
    <w:lvl w:ilvl="0" w:tplc="04090015">
      <w:start w:val="1"/>
      <w:numFmt w:val="taiwaneseCountingThousand"/>
      <w:lvlText w:val="%1、"/>
      <w:lvlJc w:val="left"/>
      <w:pPr>
        <w:ind w:left="480" w:hanging="480"/>
      </w:pPr>
      <w:rPr>
        <w:rFonts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7B6E88"/>
    <w:multiLevelType w:val="hybridMultilevel"/>
    <w:tmpl w:val="6B005E22"/>
    <w:lvl w:ilvl="0" w:tplc="3C0036B0">
      <w:start w:val="4"/>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B77380"/>
    <w:multiLevelType w:val="hybridMultilevel"/>
    <w:tmpl w:val="5B66BCF6"/>
    <w:lvl w:ilvl="0" w:tplc="3E4AE84C">
      <w:start w:val="5"/>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F809E2"/>
    <w:multiLevelType w:val="hybridMultilevel"/>
    <w:tmpl w:val="F8322276"/>
    <w:lvl w:ilvl="0" w:tplc="9B22E11E">
      <w:start w:val="1"/>
      <w:numFmt w:val="taiwaneseCountingThousand"/>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161290"/>
    <w:multiLevelType w:val="hybridMultilevel"/>
    <w:tmpl w:val="F67A57BE"/>
    <w:lvl w:ilvl="0" w:tplc="0A104484">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40435C"/>
    <w:multiLevelType w:val="hybridMultilevel"/>
    <w:tmpl w:val="253E2D18"/>
    <w:lvl w:ilvl="0" w:tplc="4C48EED0">
      <w:start w:val="1"/>
      <w:numFmt w:val="taiwaneseCountingThousand"/>
      <w:lvlText w:val="%1、"/>
      <w:lvlJc w:val="left"/>
      <w:pPr>
        <w:ind w:left="528"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834833"/>
    <w:multiLevelType w:val="hybridMultilevel"/>
    <w:tmpl w:val="7A103B8C"/>
    <w:lvl w:ilvl="0" w:tplc="3B0208B4">
      <w:start w:val="3"/>
      <w:numFmt w:val="taiwaneseCountingThousand"/>
      <w:lvlText w:val="%1、"/>
      <w:lvlJc w:val="left"/>
      <w:pPr>
        <w:ind w:left="497" w:hanging="497"/>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77549B"/>
    <w:multiLevelType w:val="hybridMultilevel"/>
    <w:tmpl w:val="3ADA1A3C"/>
    <w:lvl w:ilvl="0" w:tplc="93F82156">
      <w:start w:val="5"/>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D02C01"/>
    <w:multiLevelType w:val="hybridMultilevel"/>
    <w:tmpl w:val="B532C9E6"/>
    <w:lvl w:ilvl="0" w:tplc="078AA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6950813"/>
    <w:multiLevelType w:val="hybridMultilevel"/>
    <w:tmpl w:val="C93ED046"/>
    <w:lvl w:ilvl="0" w:tplc="D37604BA">
      <w:start w:val="2"/>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8D3C5C"/>
    <w:multiLevelType w:val="hybridMultilevel"/>
    <w:tmpl w:val="DEB8E644"/>
    <w:lvl w:ilvl="0" w:tplc="A38CAC00">
      <w:start w:val="1"/>
      <w:numFmt w:val="taiwaneseCountingThousand"/>
      <w:lvlText w:val="（%1）"/>
      <w:lvlJc w:val="left"/>
      <w:pPr>
        <w:ind w:left="480" w:hanging="480"/>
      </w:pPr>
      <w:rPr>
        <w:rFonts w:ascii="標楷體" w:eastAsia="標楷體" w:hAnsi="標楷體" w:cs="微軟正黑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F71A9C"/>
    <w:multiLevelType w:val="hybridMultilevel"/>
    <w:tmpl w:val="CF685B48"/>
    <w:lvl w:ilvl="0" w:tplc="75FA7738">
      <w:start w:val="1"/>
      <w:numFmt w:val="taiwaneseCountingThousand"/>
      <w:lvlText w:val="%1、"/>
      <w:lvlJc w:val="left"/>
      <w:pPr>
        <w:ind w:left="480" w:hanging="48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4845C6"/>
    <w:multiLevelType w:val="hybridMultilevel"/>
    <w:tmpl w:val="6156B41C"/>
    <w:lvl w:ilvl="0" w:tplc="6FE0540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CC659C"/>
    <w:multiLevelType w:val="hybridMultilevel"/>
    <w:tmpl w:val="B3B008B4"/>
    <w:lvl w:ilvl="0" w:tplc="E1680D54">
      <w:start w:val="4"/>
      <w:numFmt w:val="ideographLegalTraditional"/>
      <w:lvlText w:val="%1、"/>
      <w:lvlJc w:val="left"/>
      <w:pPr>
        <w:ind w:left="660" w:hanging="660"/>
      </w:pPr>
      <w:rPr>
        <w:rFonts w:hint="default"/>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DD1F78"/>
    <w:multiLevelType w:val="hybridMultilevel"/>
    <w:tmpl w:val="EB9E97A6"/>
    <w:lvl w:ilvl="0" w:tplc="3B0208B4">
      <w:start w:val="3"/>
      <w:numFmt w:val="taiwaneseCountingThousand"/>
      <w:lvlText w:val="%1、"/>
      <w:lvlJc w:val="left"/>
      <w:pPr>
        <w:ind w:left="497" w:hanging="497"/>
      </w:pPr>
      <w:rPr>
        <w:rFonts w:hint="default"/>
        <w:b/>
        <w:color w:val="auto"/>
      </w:rPr>
    </w:lvl>
    <w:lvl w:ilvl="1" w:tplc="8A8A45CE">
      <w:start w:val="1"/>
      <w:numFmt w:val="taiwaneseCountingThousand"/>
      <w:lvlText w:val="(%2)"/>
      <w:lvlJc w:val="left"/>
      <w:pPr>
        <w:ind w:left="986" w:hanging="50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037F3D"/>
    <w:multiLevelType w:val="multilevel"/>
    <w:tmpl w:val="31037F3D"/>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26F7EC5"/>
    <w:multiLevelType w:val="hybridMultilevel"/>
    <w:tmpl w:val="97EA994C"/>
    <w:lvl w:ilvl="0" w:tplc="9F9A497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4AAFF77"/>
    <w:multiLevelType w:val="singleLevel"/>
    <w:tmpl w:val="34AAFF77"/>
    <w:lvl w:ilvl="0">
      <w:start w:val="1"/>
      <w:numFmt w:val="chineseCounting"/>
      <w:suff w:val="nothing"/>
      <w:lvlText w:val="（%1）"/>
      <w:lvlJc w:val="left"/>
      <w:rPr>
        <w:rFonts w:hint="eastAsia"/>
      </w:rPr>
    </w:lvl>
  </w:abstractNum>
  <w:abstractNum w:abstractNumId="20" w15:restartNumberingAfterBreak="0">
    <w:nsid w:val="37492C2A"/>
    <w:multiLevelType w:val="hybridMultilevel"/>
    <w:tmpl w:val="FE7A3E40"/>
    <w:lvl w:ilvl="0" w:tplc="05C81EB2">
      <w:start w:val="1"/>
      <w:numFmt w:val="taiwaneseCountingThousand"/>
      <w:lvlText w:val="(%1)"/>
      <w:lvlJc w:val="left"/>
      <w:pPr>
        <w:ind w:left="506" w:hanging="50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587E65"/>
    <w:multiLevelType w:val="hybridMultilevel"/>
    <w:tmpl w:val="CF0CB5B2"/>
    <w:lvl w:ilvl="0" w:tplc="1B6C7BFC">
      <w:start w:val="1"/>
      <w:numFmt w:val="taiwaneseCountingThousand"/>
      <w:lvlText w:val="%1、"/>
      <w:lvlJc w:val="left"/>
      <w:pPr>
        <w:ind w:left="504" w:hanging="504"/>
      </w:pPr>
      <w:rPr>
        <w:color w:val="FF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45C316AC"/>
    <w:multiLevelType w:val="hybridMultilevel"/>
    <w:tmpl w:val="44B8CF1C"/>
    <w:lvl w:ilvl="0" w:tplc="80D04B18">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5324F3"/>
    <w:multiLevelType w:val="hybridMultilevel"/>
    <w:tmpl w:val="83549568"/>
    <w:lvl w:ilvl="0" w:tplc="A38CAC00">
      <w:start w:val="1"/>
      <w:numFmt w:val="taiwaneseCountingThousand"/>
      <w:lvlText w:val="（%1）"/>
      <w:lvlJc w:val="left"/>
      <w:pPr>
        <w:ind w:left="480" w:hanging="480"/>
      </w:pPr>
      <w:rPr>
        <w:rFonts w:ascii="標楷體" w:eastAsia="標楷體" w:hAnsi="標楷體" w:cs="微軟正黑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DE3C89"/>
    <w:multiLevelType w:val="hybridMultilevel"/>
    <w:tmpl w:val="B7E8ACA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097215"/>
    <w:multiLevelType w:val="hybridMultilevel"/>
    <w:tmpl w:val="BA54B52C"/>
    <w:lvl w:ilvl="0" w:tplc="CCA43FE6">
      <w:start w:val="1"/>
      <w:numFmt w:val="ideographLegalTraditional"/>
      <w:suff w:val="nothing"/>
      <w:lvlText w:val="%1、"/>
      <w:lvlJc w:val="left"/>
      <w:pPr>
        <w:ind w:left="680" w:hanging="680"/>
      </w:pPr>
      <w:rPr>
        <w:rFonts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F1A6378"/>
    <w:multiLevelType w:val="hybridMultilevel"/>
    <w:tmpl w:val="2D72DDCE"/>
    <w:lvl w:ilvl="0" w:tplc="587AC20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03954A0"/>
    <w:multiLevelType w:val="hybridMultilevel"/>
    <w:tmpl w:val="AD842D3A"/>
    <w:lvl w:ilvl="0" w:tplc="C616E586">
      <w:start w:val="3"/>
      <w:numFmt w:val="taiwaneseCountingThousand"/>
      <w:lvlText w:val="%1、"/>
      <w:lvlJc w:val="left"/>
      <w:pPr>
        <w:ind w:left="497" w:hanging="497"/>
      </w:pPr>
      <w:rPr>
        <w:rFonts w:hint="default"/>
      </w:rPr>
    </w:lvl>
    <w:lvl w:ilvl="1" w:tplc="996E7720">
      <w:start w:val="1"/>
      <w:numFmt w:val="taiwaneseCountingThousand"/>
      <w:lvlText w:val="(%2)"/>
      <w:lvlJc w:val="left"/>
      <w:pPr>
        <w:ind w:left="1080" w:hanging="600"/>
      </w:pPr>
      <w:rPr>
        <w:rFonts w:hint="default"/>
        <w:b/>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D842D6"/>
    <w:multiLevelType w:val="hybridMultilevel"/>
    <w:tmpl w:val="363AA0B2"/>
    <w:lvl w:ilvl="0" w:tplc="FBEC343C">
      <w:start w:val="3"/>
      <w:numFmt w:val="taiwaneseCountingThousand"/>
      <w:lvlText w:val="%1、"/>
      <w:lvlJc w:val="left"/>
      <w:pPr>
        <w:ind w:left="497" w:hanging="4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A43414"/>
    <w:multiLevelType w:val="hybridMultilevel"/>
    <w:tmpl w:val="100CF190"/>
    <w:lvl w:ilvl="0" w:tplc="F4E4705C">
      <w:start w:val="4"/>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A412BB9"/>
    <w:multiLevelType w:val="hybridMultilevel"/>
    <w:tmpl w:val="2DEC1F54"/>
    <w:lvl w:ilvl="0" w:tplc="A38CAC00">
      <w:start w:val="1"/>
      <w:numFmt w:val="taiwaneseCountingThousand"/>
      <w:lvlText w:val="（%1）"/>
      <w:lvlJc w:val="left"/>
      <w:pPr>
        <w:ind w:left="480" w:hanging="480"/>
      </w:pPr>
      <w:rPr>
        <w:rFonts w:ascii="標楷體" w:eastAsia="標楷體" w:hAnsi="標楷體" w:cs="微軟正黑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004A68"/>
    <w:multiLevelType w:val="hybridMultilevel"/>
    <w:tmpl w:val="161CB2EC"/>
    <w:lvl w:ilvl="0" w:tplc="919A588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16517C"/>
    <w:multiLevelType w:val="hybridMultilevel"/>
    <w:tmpl w:val="AC62BC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CD455DA"/>
    <w:multiLevelType w:val="hybridMultilevel"/>
    <w:tmpl w:val="C74E8312"/>
    <w:lvl w:ilvl="0" w:tplc="AC6644F8">
      <w:start w:val="1"/>
      <w:numFmt w:val="taiwaneseCountingThousand"/>
      <w:lvlText w:val="%1、"/>
      <w:lvlJc w:val="left"/>
      <w:pPr>
        <w:ind w:left="480" w:hanging="480"/>
      </w:pPr>
      <w:rPr>
        <w:rFonts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D662049"/>
    <w:multiLevelType w:val="hybridMultilevel"/>
    <w:tmpl w:val="F7FAD150"/>
    <w:lvl w:ilvl="0" w:tplc="04090015">
      <w:start w:val="1"/>
      <w:numFmt w:val="taiwaneseCountingThousand"/>
      <w:lvlText w:val="%1、"/>
      <w:lvlJc w:val="left"/>
      <w:pPr>
        <w:ind w:left="480" w:hanging="480"/>
      </w:pPr>
      <w:rPr>
        <w:rFonts w:hint="default"/>
        <w:color w:val="000000"/>
      </w:rPr>
    </w:lvl>
    <w:lvl w:ilvl="1" w:tplc="E6107008">
      <w:start w:val="8"/>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192503A"/>
    <w:multiLevelType w:val="hybridMultilevel"/>
    <w:tmpl w:val="5332F4F6"/>
    <w:lvl w:ilvl="0" w:tplc="CCA43FE6">
      <w:start w:val="1"/>
      <w:numFmt w:val="ideographLegalTraditional"/>
      <w:lvlText w:val="%1、"/>
      <w:lvlJc w:val="left"/>
      <w:pPr>
        <w:ind w:left="510" w:hanging="510"/>
      </w:pPr>
      <w:rPr>
        <w:rFonts w:hint="eastAsia"/>
        <w:b/>
        <w:i w:val="0"/>
        <w:color w:val="000000"/>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1A93F97"/>
    <w:multiLevelType w:val="hybridMultilevel"/>
    <w:tmpl w:val="A1BAFC50"/>
    <w:lvl w:ilvl="0" w:tplc="465A5704">
      <w:start w:val="1"/>
      <w:numFmt w:val="taiwaneseCountingThousand"/>
      <w:lvlText w:val="（%1）"/>
      <w:lvlJc w:val="center"/>
      <w:pPr>
        <w:ind w:left="360" w:hanging="36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F415E9"/>
    <w:multiLevelType w:val="hybridMultilevel"/>
    <w:tmpl w:val="71BE181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9"/>
  </w:num>
  <w:num w:numId="3">
    <w:abstractNumId w:val="0"/>
  </w:num>
  <w:num w:numId="4">
    <w:abstractNumId w:val="17"/>
  </w:num>
  <w:num w:numId="5">
    <w:abstractNumId w:val="24"/>
  </w:num>
  <w:num w:numId="6">
    <w:abstractNumId w:val="22"/>
  </w:num>
  <w:num w:numId="7">
    <w:abstractNumId w:val="29"/>
  </w:num>
  <w:num w:numId="8">
    <w:abstractNumId w:val="9"/>
  </w:num>
  <w:num w:numId="9">
    <w:abstractNumId w:val="4"/>
  </w:num>
  <w:num w:numId="10">
    <w:abstractNumId w:val="25"/>
  </w:num>
  <w:num w:numId="11">
    <w:abstractNumId w:val="33"/>
  </w:num>
  <w:num w:numId="12">
    <w:abstractNumId w:val="34"/>
  </w:num>
  <w:num w:numId="13">
    <w:abstractNumId w:val="12"/>
  </w:num>
  <w:num w:numId="14">
    <w:abstractNumId w:val="23"/>
  </w:num>
  <w:num w:numId="15">
    <w:abstractNumId w:val="18"/>
  </w:num>
  <w:num w:numId="16">
    <w:abstractNumId w:val="35"/>
  </w:num>
  <w:num w:numId="17">
    <w:abstractNumId w:val="30"/>
  </w:num>
  <w:num w:numId="18">
    <w:abstractNumId w:val="2"/>
  </w:num>
  <w:num w:numId="19">
    <w:abstractNumId w:val="5"/>
  </w:num>
  <w:num w:numId="20">
    <w:abstractNumId w:val="32"/>
  </w:num>
  <w:num w:numId="21">
    <w:abstractNumId w:val="7"/>
  </w:num>
  <w:num w:numId="22">
    <w:abstractNumId w:val="36"/>
  </w:num>
  <w:num w:numId="23">
    <w:abstractNumId w:val="27"/>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6"/>
  </w:num>
  <w:num w:numId="27">
    <w:abstractNumId w:val="8"/>
  </w:num>
  <w:num w:numId="28">
    <w:abstractNumId w:val="28"/>
  </w:num>
  <w:num w:numId="29">
    <w:abstractNumId w:val="20"/>
  </w:num>
  <w:num w:numId="30">
    <w:abstractNumId w:val="26"/>
  </w:num>
  <w:num w:numId="31">
    <w:abstractNumId w:val="11"/>
  </w:num>
  <w:num w:numId="32">
    <w:abstractNumId w:val="37"/>
  </w:num>
  <w:num w:numId="33">
    <w:abstractNumId w:val="13"/>
  </w:num>
  <w:num w:numId="34">
    <w:abstractNumId w:val="3"/>
  </w:num>
  <w:num w:numId="35">
    <w:abstractNumId w:val="14"/>
  </w:num>
  <w:num w:numId="36">
    <w:abstractNumId w:val="31"/>
  </w:num>
  <w:num w:numId="37">
    <w:abstractNumId w:val="15"/>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C57"/>
    <w:rsid w:val="00001BBF"/>
    <w:rsid w:val="00001C3B"/>
    <w:rsid w:val="0000312C"/>
    <w:rsid w:val="00003A10"/>
    <w:rsid w:val="00003C24"/>
    <w:rsid w:val="00010C43"/>
    <w:rsid w:val="00011E5A"/>
    <w:rsid w:val="0001565E"/>
    <w:rsid w:val="0002167A"/>
    <w:rsid w:val="0002409E"/>
    <w:rsid w:val="00026CE3"/>
    <w:rsid w:val="000323E7"/>
    <w:rsid w:val="000368F1"/>
    <w:rsid w:val="0004161E"/>
    <w:rsid w:val="00042018"/>
    <w:rsid w:val="00042F4E"/>
    <w:rsid w:val="00044DDC"/>
    <w:rsid w:val="000453CE"/>
    <w:rsid w:val="00046F9F"/>
    <w:rsid w:val="00050AB3"/>
    <w:rsid w:val="00050FCD"/>
    <w:rsid w:val="00053A8C"/>
    <w:rsid w:val="00054E50"/>
    <w:rsid w:val="00057AB0"/>
    <w:rsid w:val="00061FD0"/>
    <w:rsid w:val="00063AFC"/>
    <w:rsid w:val="00065FDC"/>
    <w:rsid w:val="00067080"/>
    <w:rsid w:val="00071ADC"/>
    <w:rsid w:val="00073835"/>
    <w:rsid w:val="00074AF6"/>
    <w:rsid w:val="00083416"/>
    <w:rsid w:val="000851EE"/>
    <w:rsid w:val="00085F20"/>
    <w:rsid w:val="00090404"/>
    <w:rsid w:val="00094507"/>
    <w:rsid w:val="00095315"/>
    <w:rsid w:val="000A0FC1"/>
    <w:rsid w:val="000A5CD6"/>
    <w:rsid w:val="000A5F93"/>
    <w:rsid w:val="000B53CA"/>
    <w:rsid w:val="000C1350"/>
    <w:rsid w:val="000E1CC4"/>
    <w:rsid w:val="000E3189"/>
    <w:rsid w:val="000E4E3F"/>
    <w:rsid w:val="000E53E3"/>
    <w:rsid w:val="000E6F2B"/>
    <w:rsid w:val="000F1EF1"/>
    <w:rsid w:val="000F5D3C"/>
    <w:rsid w:val="00100562"/>
    <w:rsid w:val="00102C7D"/>
    <w:rsid w:val="00110741"/>
    <w:rsid w:val="0011270F"/>
    <w:rsid w:val="00113BA2"/>
    <w:rsid w:val="0012074C"/>
    <w:rsid w:val="001309B0"/>
    <w:rsid w:val="001322C0"/>
    <w:rsid w:val="00133B92"/>
    <w:rsid w:val="00134F35"/>
    <w:rsid w:val="001363FF"/>
    <w:rsid w:val="00141DB9"/>
    <w:rsid w:val="00143B34"/>
    <w:rsid w:val="001609E7"/>
    <w:rsid w:val="001641BB"/>
    <w:rsid w:val="00171C66"/>
    <w:rsid w:val="001828C4"/>
    <w:rsid w:val="00184B6D"/>
    <w:rsid w:val="001A535E"/>
    <w:rsid w:val="001B188A"/>
    <w:rsid w:val="001C1918"/>
    <w:rsid w:val="001C32B1"/>
    <w:rsid w:val="001C743D"/>
    <w:rsid w:val="001E0FAF"/>
    <w:rsid w:val="001E19EC"/>
    <w:rsid w:val="001E489C"/>
    <w:rsid w:val="001E6C07"/>
    <w:rsid w:val="001E7B34"/>
    <w:rsid w:val="001F2352"/>
    <w:rsid w:val="001F5BAA"/>
    <w:rsid w:val="001F67FE"/>
    <w:rsid w:val="001F6A23"/>
    <w:rsid w:val="002061D4"/>
    <w:rsid w:val="00206709"/>
    <w:rsid w:val="00220A82"/>
    <w:rsid w:val="00220C56"/>
    <w:rsid w:val="002241D2"/>
    <w:rsid w:val="0022488A"/>
    <w:rsid w:val="002264BC"/>
    <w:rsid w:val="0023149A"/>
    <w:rsid w:val="00233E69"/>
    <w:rsid w:val="00242C84"/>
    <w:rsid w:val="00247195"/>
    <w:rsid w:val="00247375"/>
    <w:rsid w:val="00254920"/>
    <w:rsid w:val="00263C2C"/>
    <w:rsid w:val="00267BC2"/>
    <w:rsid w:val="00267C14"/>
    <w:rsid w:val="0027171F"/>
    <w:rsid w:val="00275493"/>
    <w:rsid w:val="002754A5"/>
    <w:rsid w:val="00281A8E"/>
    <w:rsid w:val="00282AB5"/>
    <w:rsid w:val="0028399B"/>
    <w:rsid w:val="00284496"/>
    <w:rsid w:val="00284BC2"/>
    <w:rsid w:val="00285441"/>
    <w:rsid w:val="00285F7C"/>
    <w:rsid w:val="0029147C"/>
    <w:rsid w:val="002A131B"/>
    <w:rsid w:val="002B054A"/>
    <w:rsid w:val="002B6618"/>
    <w:rsid w:val="002B79B0"/>
    <w:rsid w:val="002D4902"/>
    <w:rsid w:val="002D54D0"/>
    <w:rsid w:val="002D64DC"/>
    <w:rsid w:val="002D6AE7"/>
    <w:rsid w:val="002E302C"/>
    <w:rsid w:val="002F04F8"/>
    <w:rsid w:val="002F0C48"/>
    <w:rsid w:val="002F1B7B"/>
    <w:rsid w:val="002F289F"/>
    <w:rsid w:val="002F2E89"/>
    <w:rsid w:val="002F4915"/>
    <w:rsid w:val="002F493C"/>
    <w:rsid w:val="002F5139"/>
    <w:rsid w:val="002F6D38"/>
    <w:rsid w:val="002F78E6"/>
    <w:rsid w:val="00300537"/>
    <w:rsid w:val="0030565C"/>
    <w:rsid w:val="003061E2"/>
    <w:rsid w:val="00307425"/>
    <w:rsid w:val="00320C1F"/>
    <w:rsid w:val="0033029B"/>
    <w:rsid w:val="00333BFC"/>
    <w:rsid w:val="00336B72"/>
    <w:rsid w:val="00336B7F"/>
    <w:rsid w:val="003433AE"/>
    <w:rsid w:val="00345ECD"/>
    <w:rsid w:val="003504CA"/>
    <w:rsid w:val="0036728D"/>
    <w:rsid w:val="003718CB"/>
    <w:rsid w:val="0037290D"/>
    <w:rsid w:val="00376EF4"/>
    <w:rsid w:val="00385B99"/>
    <w:rsid w:val="003879E2"/>
    <w:rsid w:val="0039002B"/>
    <w:rsid w:val="003906B2"/>
    <w:rsid w:val="003959A4"/>
    <w:rsid w:val="003960C8"/>
    <w:rsid w:val="00397535"/>
    <w:rsid w:val="00397997"/>
    <w:rsid w:val="003B4951"/>
    <w:rsid w:val="003B52AF"/>
    <w:rsid w:val="003B5747"/>
    <w:rsid w:val="003B5E10"/>
    <w:rsid w:val="003C070D"/>
    <w:rsid w:val="003C140E"/>
    <w:rsid w:val="003C3134"/>
    <w:rsid w:val="003C4A74"/>
    <w:rsid w:val="003C5B93"/>
    <w:rsid w:val="003D0FA8"/>
    <w:rsid w:val="003D2A8C"/>
    <w:rsid w:val="003D48F4"/>
    <w:rsid w:val="003D4C3F"/>
    <w:rsid w:val="003D58FE"/>
    <w:rsid w:val="003D6666"/>
    <w:rsid w:val="003D6726"/>
    <w:rsid w:val="003E1037"/>
    <w:rsid w:val="003E1689"/>
    <w:rsid w:val="003E6379"/>
    <w:rsid w:val="003E6652"/>
    <w:rsid w:val="003F02B5"/>
    <w:rsid w:val="003F127B"/>
    <w:rsid w:val="003F7C78"/>
    <w:rsid w:val="003F7F1B"/>
    <w:rsid w:val="00401DA3"/>
    <w:rsid w:val="0040584C"/>
    <w:rsid w:val="004072C5"/>
    <w:rsid w:val="0040789E"/>
    <w:rsid w:val="00414316"/>
    <w:rsid w:val="004157A2"/>
    <w:rsid w:val="00420DA6"/>
    <w:rsid w:val="004277B7"/>
    <w:rsid w:val="00430296"/>
    <w:rsid w:val="00431437"/>
    <w:rsid w:val="00437D97"/>
    <w:rsid w:val="00442390"/>
    <w:rsid w:val="00444E0B"/>
    <w:rsid w:val="00446A5C"/>
    <w:rsid w:val="00447BEE"/>
    <w:rsid w:val="00452E88"/>
    <w:rsid w:val="00457428"/>
    <w:rsid w:val="00460633"/>
    <w:rsid w:val="00466F76"/>
    <w:rsid w:val="00472096"/>
    <w:rsid w:val="0047682D"/>
    <w:rsid w:val="004771D3"/>
    <w:rsid w:val="00481468"/>
    <w:rsid w:val="0048146F"/>
    <w:rsid w:val="004843C8"/>
    <w:rsid w:val="004907A7"/>
    <w:rsid w:val="004909BB"/>
    <w:rsid w:val="00495613"/>
    <w:rsid w:val="00496AD6"/>
    <w:rsid w:val="00497F0A"/>
    <w:rsid w:val="004A475F"/>
    <w:rsid w:val="004B0068"/>
    <w:rsid w:val="004B0CE9"/>
    <w:rsid w:val="004B0E59"/>
    <w:rsid w:val="004C7312"/>
    <w:rsid w:val="004D1026"/>
    <w:rsid w:val="004D3DF7"/>
    <w:rsid w:val="004D40A3"/>
    <w:rsid w:val="004D68AC"/>
    <w:rsid w:val="004E10ED"/>
    <w:rsid w:val="004E65BB"/>
    <w:rsid w:val="004E7ADD"/>
    <w:rsid w:val="004E7D91"/>
    <w:rsid w:val="004F1113"/>
    <w:rsid w:val="004F1199"/>
    <w:rsid w:val="004F3AED"/>
    <w:rsid w:val="004F3C46"/>
    <w:rsid w:val="004F6CAE"/>
    <w:rsid w:val="00501577"/>
    <w:rsid w:val="00506576"/>
    <w:rsid w:val="00516A3F"/>
    <w:rsid w:val="00517CD6"/>
    <w:rsid w:val="00522C1D"/>
    <w:rsid w:val="0052310A"/>
    <w:rsid w:val="00524030"/>
    <w:rsid w:val="005362EE"/>
    <w:rsid w:val="00537F09"/>
    <w:rsid w:val="005506A4"/>
    <w:rsid w:val="00571546"/>
    <w:rsid w:val="00572F8D"/>
    <w:rsid w:val="00574F4B"/>
    <w:rsid w:val="00577306"/>
    <w:rsid w:val="00594046"/>
    <w:rsid w:val="005A7B91"/>
    <w:rsid w:val="005B337D"/>
    <w:rsid w:val="005B3824"/>
    <w:rsid w:val="005C490B"/>
    <w:rsid w:val="005C5BA2"/>
    <w:rsid w:val="005D2F86"/>
    <w:rsid w:val="005D4357"/>
    <w:rsid w:val="005D545D"/>
    <w:rsid w:val="005E0F56"/>
    <w:rsid w:val="005E4D2B"/>
    <w:rsid w:val="005E71A8"/>
    <w:rsid w:val="005F0E55"/>
    <w:rsid w:val="005F2C8D"/>
    <w:rsid w:val="006026B0"/>
    <w:rsid w:val="0061451A"/>
    <w:rsid w:val="00626F9A"/>
    <w:rsid w:val="006323CB"/>
    <w:rsid w:val="00650B3D"/>
    <w:rsid w:val="00652227"/>
    <w:rsid w:val="00653E1F"/>
    <w:rsid w:val="00654711"/>
    <w:rsid w:val="006607B2"/>
    <w:rsid w:val="00662EDA"/>
    <w:rsid w:val="00663D21"/>
    <w:rsid w:val="00667298"/>
    <w:rsid w:val="00670492"/>
    <w:rsid w:val="00675143"/>
    <w:rsid w:val="00677CDC"/>
    <w:rsid w:val="00680101"/>
    <w:rsid w:val="00681FF0"/>
    <w:rsid w:val="0069741A"/>
    <w:rsid w:val="006A07E7"/>
    <w:rsid w:val="006A4E09"/>
    <w:rsid w:val="006A6444"/>
    <w:rsid w:val="006B0A48"/>
    <w:rsid w:val="006C056F"/>
    <w:rsid w:val="006D0973"/>
    <w:rsid w:val="006D5543"/>
    <w:rsid w:val="006D7666"/>
    <w:rsid w:val="006E31BD"/>
    <w:rsid w:val="007003B4"/>
    <w:rsid w:val="00701A7A"/>
    <w:rsid w:val="00704805"/>
    <w:rsid w:val="00711C23"/>
    <w:rsid w:val="007123B9"/>
    <w:rsid w:val="00721911"/>
    <w:rsid w:val="00727411"/>
    <w:rsid w:val="007344C0"/>
    <w:rsid w:val="007403CE"/>
    <w:rsid w:val="007409D3"/>
    <w:rsid w:val="00742F89"/>
    <w:rsid w:val="0075312F"/>
    <w:rsid w:val="00755D2B"/>
    <w:rsid w:val="00756532"/>
    <w:rsid w:val="00763019"/>
    <w:rsid w:val="007753D5"/>
    <w:rsid w:val="00781CF5"/>
    <w:rsid w:val="00783FC9"/>
    <w:rsid w:val="007847D0"/>
    <w:rsid w:val="00784A89"/>
    <w:rsid w:val="00786594"/>
    <w:rsid w:val="00786955"/>
    <w:rsid w:val="00796F38"/>
    <w:rsid w:val="007A4328"/>
    <w:rsid w:val="007A59BC"/>
    <w:rsid w:val="007A68F1"/>
    <w:rsid w:val="007A75B4"/>
    <w:rsid w:val="007B50BD"/>
    <w:rsid w:val="007B51DE"/>
    <w:rsid w:val="007B7D40"/>
    <w:rsid w:val="007C1B27"/>
    <w:rsid w:val="007D11D6"/>
    <w:rsid w:val="007D21AE"/>
    <w:rsid w:val="007D6700"/>
    <w:rsid w:val="007E387E"/>
    <w:rsid w:val="007F0B3C"/>
    <w:rsid w:val="007F1166"/>
    <w:rsid w:val="007F1FD9"/>
    <w:rsid w:val="007F4CFC"/>
    <w:rsid w:val="007F6031"/>
    <w:rsid w:val="007F7515"/>
    <w:rsid w:val="00803B60"/>
    <w:rsid w:val="00811447"/>
    <w:rsid w:val="00814E9B"/>
    <w:rsid w:val="008150F8"/>
    <w:rsid w:val="0081629E"/>
    <w:rsid w:val="008215AB"/>
    <w:rsid w:val="00821C23"/>
    <w:rsid w:val="008277C9"/>
    <w:rsid w:val="0083085D"/>
    <w:rsid w:val="008329AC"/>
    <w:rsid w:val="00834129"/>
    <w:rsid w:val="0083720B"/>
    <w:rsid w:val="008373F5"/>
    <w:rsid w:val="00845858"/>
    <w:rsid w:val="0085209D"/>
    <w:rsid w:val="008544AE"/>
    <w:rsid w:val="00856663"/>
    <w:rsid w:val="00856806"/>
    <w:rsid w:val="008627AE"/>
    <w:rsid w:val="008652F8"/>
    <w:rsid w:val="00865CAA"/>
    <w:rsid w:val="00866298"/>
    <w:rsid w:val="00881CDD"/>
    <w:rsid w:val="008825E8"/>
    <w:rsid w:val="00886739"/>
    <w:rsid w:val="00892969"/>
    <w:rsid w:val="00892F87"/>
    <w:rsid w:val="00893794"/>
    <w:rsid w:val="00895F2B"/>
    <w:rsid w:val="008A06AD"/>
    <w:rsid w:val="008A21FA"/>
    <w:rsid w:val="008A5D3F"/>
    <w:rsid w:val="008B4EFD"/>
    <w:rsid w:val="008B6EB8"/>
    <w:rsid w:val="008C2883"/>
    <w:rsid w:val="008C4C9F"/>
    <w:rsid w:val="008D48D0"/>
    <w:rsid w:val="008E2414"/>
    <w:rsid w:val="008F203A"/>
    <w:rsid w:val="008F2933"/>
    <w:rsid w:val="008F2E24"/>
    <w:rsid w:val="00900064"/>
    <w:rsid w:val="00900C07"/>
    <w:rsid w:val="0090583D"/>
    <w:rsid w:val="00907174"/>
    <w:rsid w:val="00907895"/>
    <w:rsid w:val="009147FA"/>
    <w:rsid w:val="00914A93"/>
    <w:rsid w:val="00915F5E"/>
    <w:rsid w:val="0091618B"/>
    <w:rsid w:val="00920033"/>
    <w:rsid w:val="0092105C"/>
    <w:rsid w:val="009357BD"/>
    <w:rsid w:val="00940B7D"/>
    <w:rsid w:val="00944C6E"/>
    <w:rsid w:val="00961152"/>
    <w:rsid w:val="009672EC"/>
    <w:rsid w:val="00985C53"/>
    <w:rsid w:val="00991978"/>
    <w:rsid w:val="009950C6"/>
    <w:rsid w:val="0099646E"/>
    <w:rsid w:val="009C070E"/>
    <w:rsid w:val="009C0A7B"/>
    <w:rsid w:val="009C0C4E"/>
    <w:rsid w:val="009C4AAD"/>
    <w:rsid w:val="009C5297"/>
    <w:rsid w:val="009D5500"/>
    <w:rsid w:val="009E09B8"/>
    <w:rsid w:val="009E1F10"/>
    <w:rsid w:val="009E2EAA"/>
    <w:rsid w:val="00A00D61"/>
    <w:rsid w:val="00A13BE1"/>
    <w:rsid w:val="00A17DFB"/>
    <w:rsid w:val="00A20CF8"/>
    <w:rsid w:val="00A221E0"/>
    <w:rsid w:val="00A306A0"/>
    <w:rsid w:val="00A30724"/>
    <w:rsid w:val="00A307D9"/>
    <w:rsid w:val="00A312DC"/>
    <w:rsid w:val="00A32BCA"/>
    <w:rsid w:val="00A40A1E"/>
    <w:rsid w:val="00A42F5F"/>
    <w:rsid w:val="00A4384A"/>
    <w:rsid w:val="00A445DB"/>
    <w:rsid w:val="00A46F58"/>
    <w:rsid w:val="00A475DE"/>
    <w:rsid w:val="00A47C66"/>
    <w:rsid w:val="00A51FEC"/>
    <w:rsid w:val="00A577EA"/>
    <w:rsid w:val="00A6017E"/>
    <w:rsid w:val="00A610DC"/>
    <w:rsid w:val="00A61ABB"/>
    <w:rsid w:val="00A730DD"/>
    <w:rsid w:val="00A87631"/>
    <w:rsid w:val="00A91BAE"/>
    <w:rsid w:val="00A93B33"/>
    <w:rsid w:val="00A970B1"/>
    <w:rsid w:val="00AA60FF"/>
    <w:rsid w:val="00AA628C"/>
    <w:rsid w:val="00AA75F1"/>
    <w:rsid w:val="00AB06D4"/>
    <w:rsid w:val="00AB0DB8"/>
    <w:rsid w:val="00AB29C6"/>
    <w:rsid w:val="00AC201E"/>
    <w:rsid w:val="00AC277E"/>
    <w:rsid w:val="00AC5696"/>
    <w:rsid w:val="00AD3F92"/>
    <w:rsid w:val="00AE3656"/>
    <w:rsid w:val="00AF03E2"/>
    <w:rsid w:val="00AF1A89"/>
    <w:rsid w:val="00AF43CA"/>
    <w:rsid w:val="00AF4E65"/>
    <w:rsid w:val="00AF60B6"/>
    <w:rsid w:val="00B02CE5"/>
    <w:rsid w:val="00B0437D"/>
    <w:rsid w:val="00B0552E"/>
    <w:rsid w:val="00B063C9"/>
    <w:rsid w:val="00B118BC"/>
    <w:rsid w:val="00B14260"/>
    <w:rsid w:val="00B22EEC"/>
    <w:rsid w:val="00B24ACC"/>
    <w:rsid w:val="00B24BDD"/>
    <w:rsid w:val="00B2525A"/>
    <w:rsid w:val="00B335A7"/>
    <w:rsid w:val="00B405B6"/>
    <w:rsid w:val="00B40F34"/>
    <w:rsid w:val="00B41276"/>
    <w:rsid w:val="00B420CE"/>
    <w:rsid w:val="00B430B9"/>
    <w:rsid w:val="00B43CC3"/>
    <w:rsid w:val="00B50C59"/>
    <w:rsid w:val="00B5110E"/>
    <w:rsid w:val="00B52A6D"/>
    <w:rsid w:val="00B5455C"/>
    <w:rsid w:val="00B61ACB"/>
    <w:rsid w:val="00B75B31"/>
    <w:rsid w:val="00B77EF1"/>
    <w:rsid w:val="00B86278"/>
    <w:rsid w:val="00B868BB"/>
    <w:rsid w:val="00B87645"/>
    <w:rsid w:val="00B918AA"/>
    <w:rsid w:val="00B93BF6"/>
    <w:rsid w:val="00B9466C"/>
    <w:rsid w:val="00B9581A"/>
    <w:rsid w:val="00BA045F"/>
    <w:rsid w:val="00BA7439"/>
    <w:rsid w:val="00BB2ACE"/>
    <w:rsid w:val="00BB5B30"/>
    <w:rsid w:val="00BC3E03"/>
    <w:rsid w:val="00BD0D58"/>
    <w:rsid w:val="00BD469A"/>
    <w:rsid w:val="00BD54B8"/>
    <w:rsid w:val="00BD5D5B"/>
    <w:rsid w:val="00BD7020"/>
    <w:rsid w:val="00BD74C8"/>
    <w:rsid w:val="00BE72BC"/>
    <w:rsid w:val="00C00504"/>
    <w:rsid w:val="00C01420"/>
    <w:rsid w:val="00C0377C"/>
    <w:rsid w:val="00C1646F"/>
    <w:rsid w:val="00C244E7"/>
    <w:rsid w:val="00C260F3"/>
    <w:rsid w:val="00C3086A"/>
    <w:rsid w:val="00C46895"/>
    <w:rsid w:val="00C53304"/>
    <w:rsid w:val="00C60F88"/>
    <w:rsid w:val="00C6105A"/>
    <w:rsid w:val="00C632A7"/>
    <w:rsid w:val="00C73024"/>
    <w:rsid w:val="00C7458F"/>
    <w:rsid w:val="00C768C8"/>
    <w:rsid w:val="00C770AE"/>
    <w:rsid w:val="00C77B72"/>
    <w:rsid w:val="00C810D7"/>
    <w:rsid w:val="00C82F82"/>
    <w:rsid w:val="00C90256"/>
    <w:rsid w:val="00C90A75"/>
    <w:rsid w:val="00C933F5"/>
    <w:rsid w:val="00C96124"/>
    <w:rsid w:val="00CA1983"/>
    <w:rsid w:val="00CA2F60"/>
    <w:rsid w:val="00CA61DB"/>
    <w:rsid w:val="00CA7179"/>
    <w:rsid w:val="00CC0041"/>
    <w:rsid w:val="00CC05AA"/>
    <w:rsid w:val="00CC1908"/>
    <w:rsid w:val="00CC6B33"/>
    <w:rsid w:val="00CC7F05"/>
    <w:rsid w:val="00CD05F4"/>
    <w:rsid w:val="00CD6990"/>
    <w:rsid w:val="00CE45FA"/>
    <w:rsid w:val="00CF139F"/>
    <w:rsid w:val="00CF17A8"/>
    <w:rsid w:val="00CF4EE3"/>
    <w:rsid w:val="00D05CE1"/>
    <w:rsid w:val="00D100E8"/>
    <w:rsid w:val="00D108E6"/>
    <w:rsid w:val="00D108FF"/>
    <w:rsid w:val="00D13773"/>
    <w:rsid w:val="00D14E8D"/>
    <w:rsid w:val="00D16C6F"/>
    <w:rsid w:val="00D223C0"/>
    <w:rsid w:val="00D23B47"/>
    <w:rsid w:val="00D24FF9"/>
    <w:rsid w:val="00D43865"/>
    <w:rsid w:val="00D47993"/>
    <w:rsid w:val="00D47A65"/>
    <w:rsid w:val="00D573A5"/>
    <w:rsid w:val="00D574F6"/>
    <w:rsid w:val="00D6184A"/>
    <w:rsid w:val="00D63498"/>
    <w:rsid w:val="00D66770"/>
    <w:rsid w:val="00D71F23"/>
    <w:rsid w:val="00D74B9E"/>
    <w:rsid w:val="00D778B5"/>
    <w:rsid w:val="00D80934"/>
    <w:rsid w:val="00D84131"/>
    <w:rsid w:val="00D86C3A"/>
    <w:rsid w:val="00D9037A"/>
    <w:rsid w:val="00D90B2D"/>
    <w:rsid w:val="00D94C95"/>
    <w:rsid w:val="00DA0722"/>
    <w:rsid w:val="00DA4C4E"/>
    <w:rsid w:val="00DA7382"/>
    <w:rsid w:val="00DB33E0"/>
    <w:rsid w:val="00DB3FF4"/>
    <w:rsid w:val="00DB7DBA"/>
    <w:rsid w:val="00DC4091"/>
    <w:rsid w:val="00DC7F07"/>
    <w:rsid w:val="00DD0F68"/>
    <w:rsid w:val="00DD2197"/>
    <w:rsid w:val="00DD4292"/>
    <w:rsid w:val="00DD6305"/>
    <w:rsid w:val="00DE3EC0"/>
    <w:rsid w:val="00DE4EDD"/>
    <w:rsid w:val="00DE7619"/>
    <w:rsid w:val="00E01FD2"/>
    <w:rsid w:val="00E02844"/>
    <w:rsid w:val="00E031A5"/>
    <w:rsid w:val="00E0445C"/>
    <w:rsid w:val="00E1746C"/>
    <w:rsid w:val="00E20AD9"/>
    <w:rsid w:val="00E24C57"/>
    <w:rsid w:val="00E26D00"/>
    <w:rsid w:val="00E277D3"/>
    <w:rsid w:val="00E33EB9"/>
    <w:rsid w:val="00E35170"/>
    <w:rsid w:val="00E40A26"/>
    <w:rsid w:val="00E41669"/>
    <w:rsid w:val="00E444A7"/>
    <w:rsid w:val="00E50AE4"/>
    <w:rsid w:val="00E53D16"/>
    <w:rsid w:val="00E54C92"/>
    <w:rsid w:val="00E54E3D"/>
    <w:rsid w:val="00E572E0"/>
    <w:rsid w:val="00E6448F"/>
    <w:rsid w:val="00E732DE"/>
    <w:rsid w:val="00E76AD3"/>
    <w:rsid w:val="00E829D2"/>
    <w:rsid w:val="00E8680C"/>
    <w:rsid w:val="00E87626"/>
    <w:rsid w:val="00E87704"/>
    <w:rsid w:val="00E96BFC"/>
    <w:rsid w:val="00EA076B"/>
    <w:rsid w:val="00EA2B0E"/>
    <w:rsid w:val="00EA4CB3"/>
    <w:rsid w:val="00EB22E9"/>
    <w:rsid w:val="00EB4055"/>
    <w:rsid w:val="00EB44CA"/>
    <w:rsid w:val="00EB4C23"/>
    <w:rsid w:val="00ED229E"/>
    <w:rsid w:val="00ED2764"/>
    <w:rsid w:val="00ED330E"/>
    <w:rsid w:val="00EE2AFE"/>
    <w:rsid w:val="00EE38FB"/>
    <w:rsid w:val="00EF0CE3"/>
    <w:rsid w:val="00EF4938"/>
    <w:rsid w:val="00EF4A96"/>
    <w:rsid w:val="00EF7324"/>
    <w:rsid w:val="00EF758D"/>
    <w:rsid w:val="00F00889"/>
    <w:rsid w:val="00F02CEC"/>
    <w:rsid w:val="00F117ED"/>
    <w:rsid w:val="00F14F3E"/>
    <w:rsid w:val="00F16FA0"/>
    <w:rsid w:val="00F302C1"/>
    <w:rsid w:val="00F42243"/>
    <w:rsid w:val="00F4236C"/>
    <w:rsid w:val="00F43CD9"/>
    <w:rsid w:val="00F47375"/>
    <w:rsid w:val="00F51247"/>
    <w:rsid w:val="00F618C9"/>
    <w:rsid w:val="00F6425E"/>
    <w:rsid w:val="00F732EB"/>
    <w:rsid w:val="00F90239"/>
    <w:rsid w:val="00F924E4"/>
    <w:rsid w:val="00F92EBB"/>
    <w:rsid w:val="00FA2905"/>
    <w:rsid w:val="00FB495C"/>
    <w:rsid w:val="00FC2239"/>
    <w:rsid w:val="00FC4CDC"/>
    <w:rsid w:val="00FC555E"/>
    <w:rsid w:val="00FD0253"/>
    <w:rsid w:val="00FD5D3F"/>
    <w:rsid w:val="00FE3C75"/>
    <w:rsid w:val="00FE633B"/>
    <w:rsid w:val="00FE6D98"/>
    <w:rsid w:val="00FF0F85"/>
    <w:rsid w:val="00FF12B9"/>
    <w:rsid w:val="00FF2710"/>
    <w:rsid w:val="00FF72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03A18"/>
  <w15:chartTrackingRefBased/>
  <w15:docId w15:val="{BB8059C8-661A-4276-9787-1C2C75C1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4C5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E24C57"/>
    <w:pPr>
      <w:autoSpaceDE w:val="0"/>
      <w:autoSpaceDN w:val="0"/>
    </w:pPr>
    <w:rPr>
      <w:rFonts w:ascii="標楷體" w:eastAsia="標楷體" w:hAnsi="標楷體" w:cs="標楷體"/>
      <w:kern w:val="0"/>
      <w:sz w:val="22"/>
      <w:lang w:eastAsia="en-US"/>
    </w:rPr>
  </w:style>
  <w:style w:type="table" w:customStyle="1" w:styleId="TableNormal1">
    <w:name w:val="Table Normal1"/>
    <w:uiPriority w:val="2"/>
    <w:semiHidden/>
    <w:qFormat/>
    <w:rsid w:val="00E24C57"/>
    <w:pPr>
      <w:widowControl w:val="0"/>
      <w:autoSpaceDE w:val="0"/>
      <w:autoSpaceDN w:val="0"/>
    </w:pPr>
    <w:rPr>
      <w:rFonts w:eastAsia="Times New Roman"/>
      <w:kern w:val="0"/>
      <w:sz w:val="22"/>
      <w:szCs w:val="20"/>
      <w:lang w:eastAsia="en-US"/>
    </w:rPr>
    <w:tblPr>
      <w:tblCellMar>
        <w:top w:w="0" w:type="dxa"/>
        <w:left w:w="0" w:type="dxa"/>
        <w:bottom w:w="0" w:type="dxa"/>
        <w:right w:w="0" w:type="dxa"/>
      </w:tblCellMar>
    </w:tblPr>
  </w:style>
  <w:style w:type="paragraph" w:styleId="a3">
    <w:name w:val="header"/>
    <w:basedOn w:val="a"/>
    <w:link w:val="a4"/>
    <w:uiPriority w:val="99"/>
    <w:unhideWhenUsed/>
    <w:rsid w:val="0029147C"/>
    <w:pPr>
      <w:tabs>
        <w:tab w:val="center" w:pos="4153"/>
        <w:tab w:val="right" w:pos="8306"/>
      </w:tabs>
      <w:snapToGrid w:val="0"/>
    </w:pPr>
    <w:rPr>
      <w:sz w:val="20"/>
      <w:szCs w:val="20"/>
    </w:rPr>
  </w:style>
  <w:style w:type="character" w:customStyle="1" w:styleId="a4">
    <w:name w:val="頁首 字元"/>
    <w:basedOn w:val="a0"/>
    <w:link w:val="a3"/>
    <w:uiPriority w:val="99"/>
    <w:rsid w:val="0029147C"/>
    <w:rPr>
      <w:sz w:val="20"/>
      <w:szCs w:val="20"/>
    </w:rPr>
  </w:style>
  <w:style w:type="paragraph" w:styleId="a5">
    <w:name w:val="footer"/>
    <w:basedOn w:val="a"/>
    <w:link w:val="a6"/>
    <w:uiPriority w:val="99"/>
    <w:unhideWhenUsed/>
    <w:rsid w:val="0029147C"/>
    <w:pPr>
      <w:tabs>
        <w:tab w:val="center" w:pos="4153"/>
        <w:tab w:val="right" w:pos="8306"/>
      </w:tabs>
      <w:snapToGrid w:val="0"/>
    </w:pPr>
    <w:rPr>
      <w:sz w:val="20"/>
      <w:szCs w:val="20"/>
    </w:rPr>
  </w:style>
  <w:style w:type="character" w:customStyle="1" w:styleId="a6">
    <w:name w:val="頁尾 字元"/>
    <w:basedOn w:val="a0"/>
    <w:link w:val="a5"/>
    <w:uiPriority w:val="99"/>
    <w:rsid w:val="0029147C"/>
    <w:rPr>
      <w:sz w:val="20"/>
      <w:szCs w:val="20"/>
    </w:rPr>
  </w:style>
  <w:style w:type="paragraph" w:styleId="a7">
    <w:name w:val="List Paragraph"/>
    <w:basedOn w:val="a"/>
    <w:uiPriority w:val="34"/>
    <w:qFormat/>
    <w:rsid w:val="0029147C"/>
    <w:pPr>
      <w:ind w:leftChars="200" w:left="480"/>
    </w:pPr>
  </w:style>
  <w:style w:type="table" w:styleId="a8">
    <w:name w:val="Table Grid"/>
    <w:basedOn w:val="a1"/>
    <w:uiPriority w:val="39"/>
    <w:rsid w:val="00333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無清單1"/>
    <w:next w:val="a2"/>
    <w:uiPriority w:val="99"/>
    <w:semiHidden/>
    <w:unhideWhenUsed/>
    <w:rsid w:val="007D6700"/>
  </w:style>
  <w:style w:type="paragraph" w:styleId="a9">
    <w:name w:val="Balloon Text"/>
    <w:basedOn w:val="a"/>
    <w:link w:val="aa"/>
    <w:uiPriority w:val="99"/>
    <w:semiHidden/>
    <w:unhideWhenUsed/>
    <w:rsid w:val="007D6700"/>
    <w:pPr>
      <w:widowControl/>
    </w:pPr>
    <w:rPr>
      <w:rFonts w:asciiTheme="majorHAnsi" w:eastAsiaTheme="majorEastAsia" w:hAnsiTheme="majorHAnsi" w:cstheme="majorBidi"/>
      <w:kern w:val="0"/>
      <w:sz w:val="18"/>
      <w:szCs w:val="18"/>
      <w:lang w:eastAsia="en-US"/>
    </w:rPr>
  </w:style>
  <w:style w:type="character" w:customStyle="1" w:styleId="aa">
    <w:name w:val="註解方塊文字 字元"/>
    <w:basedOn w:val="a0"/>
    <w:link w:val="a9"/>
    <w:uiPriority w:val="99"/>
    <w:semiHidden/>
    <w:rsid w:val="007D6700"/>
    <w:rPr>
      <w:rFonts w:asciiTheme="majorHAnsi" w:eastAsiaTheme="majorEastAsia" w:hAnsiTheme="majorHAnsi" w:cstheme="majorBidi"/>
      <w:kern w:val="0"/>
      <w:sz w:val="18"/>
      <w:szCs w:val="18"/>
      <w:lang w:eastAsia="en-US"/>
    </w:rPr>
  </w:style>
  <w:style w:type="paragraph" w:styleId="ab">
    <w:name w:val="No Spacing"/>
    <w:uiPriority w:val="1"/>
    <w:qFormat/>
    <w:rsid w:val="007D6700"/>
    <w:pPr>
      <w:widowControl w:val="0"/>
    </w:pPr>
  </w:style>
  <w:style w:type="character" w:styleId="ac">
    <w:name w:val="annotation reference"/>
    <w:basedOn w:val="a0"/>
    <w:uiPriority w:val="99"/>
    <w:semiHidden/>
    <w:unhideWhenUsed/>
    <w:rsid w:val="007D6700"/>
    <w:rPr>
      <w:sz w:val="18"/>
      <w:szCs w:val="18"/>
    </w:rPr>
  </w:style>
  <w:style w:type="paragraph" w:styleId="ad">
    <w:name w:val="annotation text"/>
    <w:basedOn w:val="a"/>
    <w:link w:val="ae"/>
    <w:uiPriority w:val="99"/>
    <w:semiHidden/>
    <w:unhideWhenUsed/>
    <w:rsid w:val="007D6700"/>
    <w:pPr>
      <w:widowControl/>
    </w:pPr>
    <w:rPr>
      <w:kern w:val="0"/>
      <w:szCs w:val="24"/>
      <w:lang w:eastAsia="en-US"/>
    </w:rPr>
  </w:style>
  <w:style w:type="character" w:customStyle="1" w:styleId="ae">
    <w:name w:val="註解文字 字元"/>
    <w:basedOn w:val="a0"/>
    <w:link w:val="ad"/>
    <w:uiPriority w:val="99"/>
    <w:semiHidden/>
    <w:rsid w:val="007D6700"/>
    <w:rPr>
      <w:kern w:val="0"/>
      <w:szCs w:val="24"/>
      <w:lang w:eastAsia="en-US"/>
    </w:rPr>
  </w:style>
  <w:style w:type="paragraph" w:styleId="af">
    <w:name w:val="annotation subject"/>
    <w:basedOn w:val="ad"/>
    <w:next w:val="ad"/>
    <w:link w:val="af0"/>
    <w:uiPriority w:val="99"/>
    <w:semiHidden/>
    <w:unhideWhenUsed/>
    <w:rsid w:val="007D6700"/>
    <w:rPr>
      <w:b/>
      <w:bCs/>
    </w:rPr>
  </w:style>
  <w:style w:type="character" w:customStyle="1" w:styleId="af0">
    <w:name w:val="註解主旨 字元"/>
    <w:basedOn w:val="ae"/>
    <w:link w:val="af"/>
    <w:uiPriority w:val="99"/>
    <w:semiHidden/>
    <w:rsid w:val="007D6700"/>
    <w:rPr>
      <w:b/>
      <w:bCs/>
      <w:kern w:val="0"/>
      <w:szCs w:val="24"/>
      <w:lang w:eastAsia="en-US"/>
    </w:rPr>
  </w:style>
  <w:style w:type="paragraph" w:styleId="af1">
    <w:name w:val="Revision"/>
    <w:hidden/>
    <w:uiPriority w:val="99"/>
    <w:semiHidden/>
    <w:rsid w:val="007D6700"/>
    <w:rPr>
      <w:kern w:val="0"/>
      <w:szCs w:val="24"/>
      <w:lang w:eastAsia="en-US"/>
    </w:rPr>
  </w:style>
  <w:style w:type="paragraph" w:styleId="af2">
    <w:name w:val="Date"/>
    <w:basedOn w:val="a"/>
    <w:next w:val="a"/>
    <w:link w:val="af3"/>
    <w:uiPriority w:val="99"/>
    <w:semiHidden/>
    <w:unhideWhenUsed/>
    <w:rsid w:val="007D6700"/>
    <w:pPr>
      <w:widowControl/>
      <w:jc w:val="right"/>
    </w:pPr>
    <w:rPr>
      <w:kern w:val="0"/>
      <w:szCs w:val="24"/>
      <w:lang w:eastAsia="en-US"/>
    </w:rPr>
  </w:style>
  <w:style w:type="character" w:customStyle="1" w:styleId="af3">
    <w:name w:val="日期 字元"/>
    <w:basedOn w:val="a0"/>
    <w:link w:val="af2"/>
    <w:uiPriority w:val="99"/>
    <w:semiHidden/>
    <w:rsid w:val="007D6700"/>
    <w:rPr>
      <w:kern w:val="0"/>
      <w:szCs w:val="24"/>
      <w:lang w:eastAsia="en-US"/>
    </w:rPr>
  </w:style>
  <w:style w:type="paragraph" w:styleId="af4">
    <w:name w:val="footnote text"/>
    <w:basedOn w:val="a"/>
    <w:link w:val="af5"/>
    <w:uiPriority w:val="99"/>
    <w:semiHidden/>
    <w:unhideWhenUsed/>
    <w:rsid w:val="00F117ED"/>
    <w:pPr>
      <w:snapToGrid w:val="0"/>
    </w:pPr>
    <w:rPr>
      <w:sz w:val="20"/>
      <w:szCs w:val="20"/>
    </w:rPr>
  </w:style>
  <w:style w:type="character" w:customStyle="1" w:styleId="af5">
    <w:name w:val="註腳文字 字元"/>
    <w:basedOn w:val="a0"/>
    <w:link w:val="af4"/>
    <w:uiPriority w:val="99"/>
    <w:semiHidden/>
    <w:rsid w:val="00F117ED"/>
    <w:rPr>
      <w:sz w:val="20"/>
      <w:szCs w:val="20"/>
    </w:rPr>
  </w:style>
  <w:style w:type="character" w:styleId="af6">
    <w:name w:val="footnote reference"/>
    <w:basedOn w:val="a0"/>
    <w:uiPriority w:val="99"/>
    <w:semiHidden/>
    <w:unhideWhenUsed/>
    <w:rsid w:val="00F117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37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B1559B9C-FEEC-4329-A08B-6FA372CC6954}" type="doc">
      <dgm:prSet loTypeId="urn:microsoft.com/office/officeart/2005/8/layout/cycle5" loCatId="cycle" qsTypeId="urn:microsoft.com/office/officeart/2005/8/quickstyle/simple5#1" qsCatId="simple" csTypeId="urn:microsoft.com/office/officeart/2005/8/colors/colorful1#1" csCatId="colorful" phldr="1"/>
      <dgm:spPr/>
      <dgm:t>
        <a:bodyPr/>
        <a:lstStyle/>
        <a:p>
          <a:endParaRPr lang="en-US"/>
        </a:p>
      </dgm:t>
    </dgm:pt>
    <dgm:pt modelId="{740431FF-5D74-47A2-B227-4899ECC0E92B}">
      <dgm:prSet phldrT="[文字]"/>
      <dgm:spPr/>
      <dgm:t>
        <a:bodyPr/>
        <a:lstStyle/>
        <a:p>
          <a:pPr algn="ctr"/>
          <a:r>
            <a:rPr lang="zh-TW">
              <a:solidFill>
                <a:sysClr val="windowText" lastClr="000000"/>
              </a:solidFill>
              <a:latin typeface="標楷體" panose="03000509000000000000" pitchFamily="4" charset="-120"/>
              <a:ea typeface="標楷體" panose="03000509000000000000" pitchFamily="4" charset="-120"/>
            </a:rPr>
            <a:t>分析問題</a:t>
          </a:r>
          <a:endParaRPr lang="zh-TW" altLang="en-US">
            <a:solidFill>
              <a:sysClr val="windowText" lastClr="000000"/>
            </a:solidFill>
            <a:latin typeface="標楷體" panose="03000509000000000000" pitchFamily="4" charset="-120"/>
            <a:ea typeface="標楷體" panose="03000509000000000000" pitchFamily="4" charset="-120"/>
          </a:endParaRPr>
        </a:p>
      </dgm:t>
    </dgm:pt>
    <dgm:pt modelId="{27C0C4BE-2387-466E-97D0-5AF00D1EA460}" type="parTrans" cxnId="{22E76D48-B94E-4B28-AF6D-ABBA2D9993F5}">
      <dgm:prSet/>
      <dgm:spPr/>
      <dgm:t>
        <a:bodyPr/>
        <a:lstStyle/>
        <a:p>
          <a:pPr algn="ctr"/>
          <a:endParaRPr lang="zh-TW" altLang="en-US"/>
        </a:p>
      </dgm:t>
    </dgm:pt>
    <dgm:pt modelId="{FD974C5C-3211-47E6-B41B-F1CC6A4284F4}" type="sibTrans" cxnId="{22E76D48-B94E-4B28-AF6D-ABBA2D9993F5}">
      <dgm:prSet/>
      <dgm:spPr>
        <a:ln w="28575"/>
      </dgm:spPr>
      <dgm:t>
        <a:bodyPr/>
        <a:lstStyle/>
        <a:p>
          <a:pPr algn="ctr"/>
          <a:endParaRPr lang="zh-TW" altLang="en-US"/>
        </a:p>
      </dgm:t>
    </dgm:pt>
    <dgm:pt modelId="{E89FFAD4-E873-4B4A-979C-E72ED01A35C4}">
      <dgm:prSet phldrT="[文字]"/>
      <dgm:spPr/>
      <dgm:t>
        <a:bodyPr/>
        <a:lstStyle/>
        <a:p>
          <a:pPr algn="ctr"/>
          <a:r>
            <a:rPr lang="zh-TW" altLang="en-US">
              <a:solidFill>
                <a:sysClr val="windowText" lastClr="000000"/>
              </a:solidFill>
              <a:latin typeface="標楷體" panose="03000509000000000000" pitchFamily="4" charset="-120"/>
              <a:ea typeface="標楷體" panose="03000509000000000000" pitchFamily="4" charset="-120"/>
            </a:rPr>
            <a:t>盤點資源</a:t>
          </a:r>
        </a:p>
      </dgm:t>
    </dgm:pt>
    <dgm:pt modelId="{426D8038-56DD-4BAC-8256-751E91318729}" type="parTrans" cxnId="{33B4C6BA-7C12-45E6-9C63-27048C708FA9}">
      <dgm:prSet/>
      <dgm:spPr/>
      <dgm:t>
        <a:bodyPr/>
        <a:lstStyle/>
        <a:p>
          <a:pPr algn="ctr"/>
          <a:endParaRPr lang="zh-TW" altLang="en-US"/>
        </a:p>
      </dgm:t>
    </dgm:pt>
    <dgm:pt modelId="{0DA798CE-07B1-459B-A52E-49A2F4938023}" type="sibTrans" cxnId="{33B4C6BA-7C12-45E6-9C63-27048C708FA9}">
      <dgm:prSet/>
      <dgm:spPr>
        <a:ln w="28575"/>
      </dgm:spPr>
      <dgm:t>
        <a:bodyPr/>
        <a:lstStyle/>
        <a:p>
          <a:pPr algn="ctr"/>
          <a:endParaRPr lang="zh-TW" altLang="en-US"/>
        </a:p>
      </dgm:t>
    </dgm:pt>
    <dgm:pt modelId="{61A1210B-7358-43A1-BD9E-5D61E802386E}">
      <dgm:prSet phldrT="[文字]"/>
      <dgm:spPr/>
      <dgm:t>
        <a:bodyPr/>
        <a:lstStyle/>
        <a:p>
          <a:pPr algn="ctr"/>
          <a:r>
            <a:rPr lang="zh-TW" altLang="en-US">
              <a:solidFill>
                <a:sysClr val="windowText" lastClr="000000"/>
              </a:solidFill>
              <a:latin typeface="標楷體" panose="03000509000000000000" pitchFamily="4" charset="-120"/>
              <a:ea typeface="標楷體" panose="03000509000000000000" pitchFamily="4" charset="-120"/>
            </a:rPr>
            <a:t>匯聚共識</a:t>
          </a:r>
        </a:p>
      </dgm:t>
    </dgm:pt>
    <dgm:pt modelId="{CDE41E1C-E428-401C-BF4B-F2A767953EA2}" type="parTrans" cxnId="{509DD4D4-1793-4833-8AF8-A918B9BDDD12}">
      <dgm:prSet/>
      <dgm:spPr/>
      <dgm:t>
        <a:bodyPr/>
        <a:lstStyle/>
        <a:p>
          <a:pPr algn="ctr"/>
          <a:endParaRPr lang="zh-TW" altLang="en-US"/>
        </a:p>
      </dgm:t>
    </dgm:pt>
    <dgm:pt modelId="{AA9D9170-2134-425D-ACF3-F27C85F56BF3}" type="sibTrans" cxnId="{509DD4D4-1793-4833-8AF8-A918B9BDDD12}">
      <dgm:prSet/>
      <dgm:spPr>
        <a:ln w="28575"/>
      </dgm:spPr>
      <dgm:t>
        <a:bodyPr/>
        <a:lstStyle/>
        <a:p>
          <a:pPr algn="ctr"/>
          <a:endParaRPr lang="zh-TW" altLang="en-US"/>
        </a:p>
      </dgm:t>
    </dgm:pt>
    <dgm:pt modelId="{831D04CF-02AA-4734-83E3-8501F46A7DE7}">
      <dgm:prSet phldrT="[文字]"/>
      <dgm:spPr/>
      <dgm:t>
        <a:bodyPr/>
        <a:lstStyle/>
        <a:p>
          <a:pPr algn="ctr"/>
          <a:r>
            <a:rPr lang="zh-TW" altLang="en-US">
              <a:solidFill>
                <a:sysClr val="windowText" lastClr="000000"/>
              </a:solidFill>
              <a:latin typeface="標楷體" panose="03000509000000000000" pitchFamily="4" charset="-120"/>
              <a:ea typeface="標楷體" panose="03000509000000000000" pitchFamily="4" charset="-120"/>
            </a:rPr>
            <a:t>前瞻規劃</a:t>
          </a:r>
        </a:p>
      </dgm:t>
    </dgm:pt>
    <dgm:pt modelId="{D1789F8B-47EB-41E3-80F6-A2940F4B4BED}" type="parTrans" cxnId="{23DC79B4-C187-4F0A-BF94-048E3C1CAEED}">
      <dgm:prSet/>
      <dgm:spPr/>
      <dgm:t>
        <a:bodyPr/>
        <a:lstStyle/>
        <a:p>
          <a:pPr algn="ctr"/>
          <a:endParaRPr lang="zh-TW" altLang="en-US"/>
        </a:p>
      </dgm:t>
    </dgm:pt>
    <dgm:pt modelId="{18094374-FF9A-454D-AB11-B55352268F53}" type="sibTrans" cxnId="{23DC79B4-C187-4F0A-BF94-048E3C1CAEED}">
      <dgm:prSet/>
      <dgm:spPr>
        <a:ln w="28575"/>
      </dgm:spPr>
      <dgm:t>
        <a:bodyPr/>
        <a:lstStyle/>
        <a:p>
          <a:pPr algn="ctr"/>
          <a:endParaRPr lang="zh-TW" altLang="en-US"/>
        </a:p>
      </dgm:t>
    </dgm:pt>
    <dgm:pt modelId="{C76DDFE5-673B-4B13-8558-285D04807BA6}">
      <dgm:prSet phldrT="[文字]"/>
      <dgm:spPr/>
      <dgm:t>
        <a:bodyPr/>
        <a:lstStyle/>
        <a:p>
          <a:pPr algn="ctr"/>
          <a:r>
            <a:rPr lang="zh-TW" altLang="en-US">
              <a:solidFill>
                <a:sysClr val="windowText" lastClr="000000"/>
              </a:solidFill>
              <a:latin typeface="標楷體" panose="03000509000000000000" pitchFamily="4" charset="-120"/>
              <a:ea typeface="標楷體" panose="03000509000000000000" pitchFamily="4" charset="-120"/>
            </a:rPr>
            <a:t>具體執行</a:t>
          </a:r>
        </a:p>
      </dgm:t>
    </dgm:pt>
    <dgm:pt modelId="{8C7D9D19-FBA1-4B88-BECB-2B0730DFF3D0}" type="parTrans" cxnId="{D77A4720-F9F7-4B67-91C6-7292DF99478C}">
      <dgm:prSet/>
      <dgm:spPr/>
      <dgm:t>
        <a:bodyPr/>
        <a:lstStyle/>
        <a:p>
          <a:pPr algn="ctr"/>
          <a:endParaRPr lang="zh-TW" altLang="en-US"/>
        </a:p>
      </dgm:t>
    </dgm:pt>
    <dgm:pt modelId="{55129D6B-4CB7-4B9C-9E55-96B44C956D61}" type="sibTrans" cxnId="{D77A4720-F9F7-4B67-91C6-7292DF99478C}">
      <dgm:prSet/>
      <dgm:spPr>
        <a:ln w="28575"/>
      </dgm:spPr>
      <dgm:t>
        <a:bodyPr/>
        <a:lstStyle/>
        <a:p>
          <a:pPr algn="ctr"/>
          <a:endParaRPr lang="zh-TW" altLang="en-US"/>
        </a:p>
      </dgm:t>
    </dgm:pt>
    <dgm:pt modelId="{75AD3667-26C3-4186-9AFB-39AD75F1D837}" type="pres">
      <dgm:prSet presAssocID="{B1559B9C-FEEC-4329-A08B-6FA372CC6954}" presName="cycle" presStyleCnt="0">
        <dgm:presLayoutVars>
          <dgm:dir/>
          <dgm:resizeHandles val="exact"/>
        </dgm:presLayoutVars>
      </dgm:prSet>
      <dgm:spPr/>
    </dgm:pt>
    <dgm:pt modelId="{86BB5CF4-235A-4AB5-B117-93F74E6DEA87}" type="pres">
      <dgm:prSet presAssocID="{740431FF-5D74-47A2-B227-4899ECC0E92B}" presName="node" presStyleLbl="node1" presStyleIdx="0" presStyleCnt="5">
        <dgm:presLayoutVars>
          <dgm:bulletEnabled val="1"/>
        </dgm:presLayoutVars>
      </dgm:prSet>
      <dgm:spPr/>
    </dgm:pt>
    <dgm:pt modelId="{174774DC-E657-411A-A05F-8A20181B96A5}" type="pres">
      <dgm:prSet presAssocID="{740431FF-5D74-47A2-B227-4899ECC0E92B}" presName="spNode" presStyleCnt="0"/>
      <dgm:spPr/>
    </dgm:pt>
    <dgm:pt modelId="{BB7C87A6-8058-46D1-A506-3F050393B23F}" type="pres">
      <dgm:prSet presAssocID="{FD974C5C-3211-47E6-B41B-F1CC6A4284F4}" presName="sibTrans" presStyleLbl="sibTrans1D1" presStyleIdx="0" presStyleCnt="5"/>
      <dgm:spPr/>
    </dgm:pt>
    <dgm:pt modelId="{2CB7941B-0659-4BB6-8F30-ED391E4C941B}" type="pres">
      <dgm:prSet presAssocID="{E89FFAD4-E873-4B4A-979C-E72ED01A35C4}" presName="node" presStyleLbl="node1" presStyleIdx="1" presStyleCnt="5" custRadScaleRad="103857" custRadScaleInc="614">
        <dgm:presLayoutVars>
          <dgm:bulletEnabled val="1"/>
        </dgm:presLayoutVars>
      </dgm:prSet>
      <dgm:spPr/>
    </dgm:pt>
    <dgm:pt modelId="{46935A8E-A686-4DA1-93A3-5A9AF1083EA0}" type="pres">
      <dgm:prSet presAssocID="{E89FFAD4-E873-4B4A-979C-E72ED01A35C4}" presName="spNode" presStyleCnt="0"/>
      <dgm:spPr/>
    </dgm:pt>
    <dgm:pt modelId="{6BC1DC5A-D011-41C6-9F2A-9960714E1691}" type="pres">
      <dgm:prSet presAssocID="{0DA798CE-07B1-459B-A52E-49A2F4938023}" presName="sibTrans" presStyleLbl="sibTrans1D1" presStyleIdx="1" presStyleCnt="5"/>
      <dgm:spPr/>
    </dgm:pt>
    <dgm:pt modelId="{2465927B-0F18-4F61-8D40-52B211A47230}" type="pres">
      <dgm:prSet presAssocID="{61A1210B-7358-43A1-BD9E-5D61E802386E}" presName="node" presStyleLbl="node1" presStyleIdx="2" presStyleCnt="5" custRadScaleRad="106584" custRadScaleInc="-26769">
        <dgm:presLayoutVars>
          <dgm:bulletEnabled val="1"/>
        </dgm:presLayoutVars>
      </dgm:prSet>
      <dgm:spPr/>
    </dgm:pt>
    <dgm:pt modelId="{706A7DBB-9B91-4407-AE11-0E42097CDFE4}" type="pres">
      <dgm:prSet presAssocID="{61A1210B-7358-43A1-BD9E-5D61E802386E}" presName="spNode" presStyleCnt="0"/>
      <dgm:spPr/>
    </dgm:pt>
    <dgm:pt modelId="{82E7315F-7C83-479A-9F60-D47C761FB063}" type="pres">
      <dgm:prSet presAssocID="{AA9D9170-2134-425D-ACF3-F27C85F56BF3}" presName="sibTrans" presStyleLbl="sibTrans1D1" presStyleIdx="2" presStyleCnt="5"/>
      <dgm:spPr/>
    </dgm:pt>
    <dgm:pt modelId="{D2D48E04-EA4E-48E8-8456-F3E93340CB39}" type="pres">
      <dgm:prSet presAssocID="{831D04CF-02AA-4734-83E3-8501F46A7DE7}" presName="node" presStyleLbl="node1" presStyleIdx="3" presStyleCnt="5">
        <dgm:presLayoutVars>
          <dgm:bulletEnabled val="1"/>
        </dgm:presLayoutVars>
      </dgm:prSet>
      <dgm:spPr/>
    </dgm:pt>
    <dgm:pt modelId="{9F494E61-EA55-4B7F-A5B8-A01AFC553F6D}" type="pres">
      <dgm:prSet presAssocID="{831D04CF-02AA-4734-83E3-8501F46A7DE7}" presName="spNode" presStyleCnt="0"/>
      <dgm:spPr/>
    </dgm:pt>
    <dgm:pt modelId="{FB2B781D-45DD-463C-9E2E-2A2B79C8BD0F}" type="pres">
      <dgm:prSet presAssocID="{18094374-FF9A-454D-AB11-B55352268F53}" presName="sibTrans" presStyleLbl="sibTrans1D1" presStyleIdx="3" presStyleCnt="5"/>
      <dgm:spPr/>
    </dgm:pt>
    <dgm:pt modelId="{C4E28B23-1A40-41DB-9828-6ED465466B94}" type="pres">
      <dgm:prSet presAssocID="{C76DDFE5-673B-4B13-8558-285D04807BA6}" presName="node" presStyleLbl="node1" presStyleIdx="4" presStyleCnt="5">
        <dgm:presLayoutVars>
          <dgm:bulletEnabled val="1"/>
        </dgm:presLayoutVars>
      </dgm:prSet>
      <dgm:spPr/>
    </dgm:pt>
    <dgm:pt modelId="{14AD428D-D7E8-4D77-81B7-AD21DBA6457E}" type="pres">
      <dgm:prSet presAssocID="{C76DDFE5-673B-4B13-8558-285D04807BA6}" presName="spNode" presStyleCnt="0"/>
      <dgm:spPr/>
    </dgm:pt>
    <dgm:pt modelId="{E759FCA9-0668-4967-B7EB-9EB05649FB92}" type="pres">
      <dgm:prSet presAssocID="{55129D6B-4CB7-4B9C-9E55-96B44C956D61}" presName="sibTrans" presStyleLbl="sibTrans1D1" presStyleIdx="4" presStyleCnt="5"/>
      <dgm:spPr/>
    </dgm:pt>
  </dgm:ptLst>
  <dgm:cxnLst>
    <dgm:cxn modelId="{99014D1F-379B-46FC-BF79-8DF14D106DA5}" type="presOf" srcId="{18094374-FF9A-454D-AB11-B55352268F53}" destId="{FB2B781D-45DD-463C-9E2E-2A2B79C8BD0F}" srcOrd="0" destOrd="0" presId="urn:microsoft.com/office/officeart/2005/8/layout/cycle5"/>
    <dgm:cxn modelId="{D77A4720-F9F7-4B67-91C6-7292DF99478C}" srcId="{B1559B9C-FEEC-4329-A08B-6FA372CC6954}" destId="{C76DDFE5-673B-4B13-8558-285D04807BA6}" srcOrd="4" destOrd="0" parTransId="{8C7D9D19-FBA1-4B88-BECB-2B0730DFF3D0}" sibTransId="{55129D6B-4CB7-4B9C-9E55-96B44C956D61}"/>
    <dgm:cxn modelId="{23754F24-ECAC-4AD9-BCC7-13C469D2BFF3}" type="presOf" srcId="{C76DDFE5-673B-4B13-8558-285D04807BA6}" destId="{C4E28B23-1A40-41DB-9828-6ED465466B94}" srcOrd="0" destOrd="0" presId="urn:microsoft.com/office/officeart/2005/8/layout/cycle5"/>
    <dgm:cxn modelId="{4108303A-2EBE-4E7C-928A-2614D2BBF7BB}" type="presOf" srcId="{E89FFAD4-E873-4B4A-979C-E72ED01A35C4}" destId="{2CB7941B-0659-4BB6-8F30-ED391E4C941B}" srcOrd="0" destOrd="0" presId="urn:microsoft.com/office/officeart/2005/8/layout/cycle5"/>
    <dgm:cxn modelId="{24016F5B-CBA1-4C8B-ACDF-27BCDF7BFE13}" type="presOf" srcId="{0DA798CE-07B1-459B-A52E-49A2F4938023}" destId="{6BC1DC5A-D011-41C6-9F2A-9960714E1691}" srcOrd="0" destOrd="0" presId="urn:microsoft.com/office/officeart/2005/8/layout/cycle5"/>
    <dgm:cxn modelId="{22E76D48-B94E-4B28-AF6D-ABBA2D9993F5}" srcId="{B1559B9C-FEEC-4329-A08B-6FA372CC6954}" destId="{740431FF-5D74-47A2-B227-4899ECC0E92B}" srcOrd="0" destOrd="0" parTransId="{27C0C4BE-2387-466E-97D0-5AF00D1EA460}" sibTransId="{FD974C5C-3211-47E6-B41B-F1CC6A4284F4}"/>
    <dgm:cxn modelId="{F7A52077-B56B-47E2-8543-876EDDA4DDD5}" type="presOf" srcId="{B1559B9C-FEEC-4329-A08B-6FA372CC6954}" destId="{75AD3667-26C3-4186-9AFB-39AD75F1D837}" srcOrd="0" destOrd="0" presId="urn:microsoft.com/office/officeart/2005/8/layout/cycle5"/>
    <dgm:cxn modelId="{83D6C27F-144F-4785-BD64-B102108992E1}" type="presOf" srcId="{61A1210B-7358-43A1-BD9E-5D61E802386E}" destId="{2465927B-0F18-4F61-8D40-52B211A47230}" srcOrd="0" destOrd="0" presId="urn:microsoft.com/office/officeart/2005/8/layout/cycle5"/>
    <dgm:cxn modelId="{11E7208F-581C-41A2-80AA-5F340A11E4E5}" type="presOf" srcId="{FD974C5C-3211-47E6-B41B-F1CC6A4284F4}" destId="{BB7C87A6-8058-46D1-A506-3F050393B23F}" srcOrd="0" destOrd="0" presId="urn:microsoft.com/office/officeart/2005/8/layout/cycle5"/>
    <dgm:cxn modelId="{3712F0A3-8A1A-4B00-A4B8-7AE40C6CCC79}" type="presOf" srcId="{831D04CF-02AA-4734-83E3-8501F46A7DE7}" destId="{D2D48E04-EA4E-48E8-8456-F3E93340CB39}" srcOrd="0" destOrd="0" presId="urn:microsoft.com/office/officeart/2005/8/layout/cycle5"/>
    <dgm:cxn modelId="{ABCB39AD-B7E1-42A1-B4E8-9903EFF6BE33}" type="presOf" srcId="{55129D6B-4CB7-4B9C-9E55-96B44C956D61}" destId="{E759FCA9-0668-4967-B7EB-9EB05649FB92}" srcOrd="0" destOrd="0" presId="urn:microsoft.com/office/officeart/2005/8/layout/cycle5"/>
    <dgm:cxn modelId="{23DC79B4-C187-4F0A-BF94-048E3C1CAEED}" srcId="{B1559B9C-FEEC-4329-A08B-6FA372CC6954}" destId="{831D04CF-02AA-4734-83E3-8501F46A7DE7}" srcOrd="3" destOrd="0" parTransId="{D1789F8B-47EB-41E3-80F6-A2940F4B4BED}" sibTransId="{18094374-FF9A-454D-AB11-B55352268F53}"/>
    <dgm:cxn modelId="{33B4C6BA-7C12-45E6-9C63-27048C708FA9}" srcId="{B1559B9C-FEEC-4329-A08B-6FA372CC6954}" destId="{E89FFAD4-E873-4B4A-979C-E72ED01A35C4}" srcOrd="1" destOrd="0" parTransId="{426D8038-56DD-4BAC-8256-751E91318729}" sibTransId="{0DA798CE-07B1-459B-A52E-49A2F4938023}"/>
    <dgm:cxn modelId="{A473B5D2-7C4D-484B-81FD-7F8B10589E3F}" type="presOf" srcId="{740431FF-5D74-47A2-B227-4899ECC0E92B}" destId="{86BB5CF4-235A-4AB5-B117-93F74E6DEA87}" srcOrd="0" destOrd="0" presId="urn:microsoft.com/office/officeart/2005/8/layout/cycle5"/>
    <dgm:cxn modelId="{509DD4D4-1793-4833-8AF8-A918B9BDDD12}" srcId="{B1559B9C-FEEC-4329-A08B-6FA372CC6954}" destId="{61A1210B-7358-43A1-BD9E-5D61E802386E}" srcOrd="2" destOrd="0" parTransId="{CDE41E1C-E428-401C-BF4B-F2A767953EA2}" sibTransId="{AA9D9170-2134-425D-ACF3-F27C85F56BF3}"/>
    <dgm:cxn modelId="{C85A5EFD-3EBC-45DF-B8C3-0543C716394F}" type="presOf" srcId="{AA9D9170-2134-425D-ACF3-F27C85F56BF3}" destId="{82E7315F-7C83-479A-9F60-D47C761FB063}" srcOrd="0" destOrd="0" presId="urn:microsoft.com/office/officeart/2005/8/layout/cycle5"/>
    <dgm:cxn modelId="{999719BE-7D0A-4C26-889F-FB5C28909451}" type="presParOf" srcId="{75AD3667-26C3-4186-9AFB-39AD75F1D837}" destId="{86BB5CF4-235A-4AB5-B117-93F74E6DEA87}" srcOrd="0" destOrd="0" presId="urn:microsoft.com/office/officeart/2005/8/layout/cycle5"/>
    <dgm:cxn modelId="{10208FCD-AB24-4FC4-823E-5E8789D38BB1}" type="presParOf" srcId="{75AD3667-26C3-4186-9AFB-39AD75F1D837}" destId="{174774DC-E657-411A-A05F-8A20181B96A5}" srcOrd="1" destOrd="0" presId="urn:microsoft.com/office/officeart/2005/8/layout/cycle5"/>
    <dgm:cxn modelId="{0B7DA64D-C6F8-4EF3-9DEF-E3ECB39C2B32}" type="presParOf" srcId="{75AD3667-26C3-4186-9AFB-39AD75F1D837}" destId="{BB7C87A6-8058-46D1-A506-3F050393B23F}" srcOrd="2" destOrd="0" presId="urn:microsoft.com/office/officeart/2005/8/layout/cycle5"/>
    <dgm:cxn modelId="{CC0D03DB-B60F-4ED9-8110-B3A1C46162D8}" type="presParOf" srcId="{75AD3667-26C3-4186-9AFB-39AD75F1D837}" destId="{2CB7941B-0659-4BB6-8F30-ED391E4C941B}" srcOrd="3" destOrd="0" presId="urn:microsoft.com/office/officeart/2005/8/layout/cycle5"/>
    <dgm:cxn modelId="{334BAFBE-E58B-4EB1-928C-A6F7405538E5}" type="presParOf" srcId="{75AD3667-26C3-4186-9AFB-39AD75F1D837}" destId="{46935A8E-A686-4DA1-93A3-5A9AF1083EA0}" srcOrd="4" destOrd="0" presId="urn:microsoft.com/office/officeart/2005/8/layout/cycle5"/>
    <dgm:cxn modelId="{87AA9267-C4E2-4025-82C8-BA135602671C}" type="presParOf" srcId="{75AD3667-26C3-4186-9AFB-39AD75F1D837}" destId="{6BC1DC5A-D011-41C6-9F2A-9960714E1691}" srcOrd="5" destOrd="0" presId="urn:microsoft.com/office/officeart/2005/8/layout/cycle5"/>
    <dgm:cxn modelId="{5C6D3028-9841-4037-BFA1-33FB55D07A8A}" type="presParOf" srcId="{75AD3667-26C3-4186-9AFB-39AD75F1D837}" destId="{2465927B-0F18-4F61-8D40-52B211A47230}" srcOrd="6" destOrd="0" presId="urn:microsoft.com/office/officeart/2005/8/layout/cycle5"/>
    <dgm:cxn modelId="{8DCC45A6-83E1-4811-81E9-FD388331C471}" type="presParOf" srcId="{75AD3667-26C3-4186-9AFB-39AD75F1D837}" destId="{706A7DBB-9B91-4407-AE11-0E42097CDFE4}" srcOrd="7" destOrd="0" presId="urn:microsoft.com/office/officeart/2005/8/layout/cycle5"/>
    <dgm:cxn modelId="{12BE1334-4A69-4D76-8B37-14C3BEDAEE12}" type="presParOf" srcId="{75AD3667-26C3-4186-9AFB-39AD75F1D837}" destId="{82E7315F-7C83-479A-9F60-D47C761FB063}" srcOrd="8" destOrd="0" presId="urn:microsoft.com/office/officeart/2005/8/layout/cycle5"/>
    <dgm:cxn modelId="{5817313F-65A6-4E6E-98A6-65B7AA4B803F}" type="presParOf" srcId="{75AD3667-26C3-4186-9AFB-39AD75F1D837}" destId="{D2D48E04-EA4E-48E8-8456-F3E93340CB39}" srcOrd="9" destOrd="0" presId="urn:microsoft.com/office/officeart/2005/8/layout/cycle5"/>
    <dgm:cxn modelId="{6BE3B988-A1A4-4617-A0FF-9C736ACB6D75}" type="presParOf" srcId="{75AD3667-26C3-4186-9AFB-39AD75F1D837}" destId="{9F494E61-EA55-4B7F-A5B8-A01AFC553F6D}" srcOrd="10" destOrd="0" presId="urn:microsoft.com/office/officeart/2005/8/layout/cycle5"/>
    <dgm:cxn modelId="{E678FF30-92BA-419B-91CF-B6C2FD83680F}" type="presParOf" srcId="{75AD3667-26C3-4186-9AFB-39AD75F1D837}" destId="{FB2B781D-45DD-463C-9E2E-2A2B79C8BD0F}" srcOrd="11" destOrd="0" presId="urn:microsoft.com/office/officeart/2005/8/layout/cycle5"/>
    <dgm:cxn modelId="{DD6801AA-EE24-469F-BF1F-B21BD1FE6A97}" type="presParOf" srcId="{75AD3667-26C3-4186-9AFB-39AD75F1D837}" destId="{C4E28B23-1A40-41DB-9828-6ED465466B94}" srcOrd="12" destOrd="0" presId="urn:microsoft.com/office/officeart/2005/8/layout/cycle5"/>
    <dgm:cxn modelId="{1ED5E11E-BDEE-4D03-9187-F5D874959878}" type="presParOf" srcId="{75AD3667-26C3-4186-9AFB-39AD75F1D837}" destId="{14AD428D-D7E8-4D77-81B7-AD21DBA6457E}" srcOrd="13" destOrd="0" presId="urn:microsoft.com/office/officeart/2005/8/layout/cycle5"/>
    <dgm:cxn modelId="{E82E2DA0-CBA2-49C3-8F95-915083D3C444}" type="presParOf" srcId="{75AD3667-26C3-4186-9AFB-39AD75F1D837}" destId="{E759FCA9-0668-4967-B7EB-9EB05649FB92}" srcOrd="14" destOrd="0" presId="urn:microsoft.com/office/officeart/2005/8/layout/cycle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BB5CF4-235A-4AB5-B117-93F74E6DEA87}">
      <dsp:nvSpPr>
        <dsp:cNvPr id="0" name=""/>
        <dsp:cNvSpPr/>
      </dsp:nvSpPr>
      <dsp:spPr>
        <a:xfrm>
          <a:off x="2087755" y="1105"/>
          <a:ext cx="977514" cy="635384"/>
        </a:xfrm>
        <a:prstGeom prst="round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zh-TW" sz="1500" kern="1200">
              <a:solidFill>
                <a:sysClr val="windowText" lastClr="000000"/>
              </a:solidFill>
              <a:latin typeface="標楷體" panose="03000509000000000000" pitchFamily="4" charset="-120"/>
              <a:ea typeface="標楷體" panose="03000509000000000000" pitchFamily="4" charset="-120"/>
            </a:rPr>
            <a:t>分析問題</a:t>
          </a:r>
          <a:endParaRPr lang="zh-TW" altLang="en-US" sz="1500" kern="1200">
            <a:solidFill>
              <a:sysClr val="windowText" lastClr="000000"/>
            </a:solidFill>
            <a:latin typeface="標楷體" panose="03000509000000000000" pitchFamily="4" charset="-120"/>
            <a:ea typeface="標楷體" panose="03000509000000000000" pitchFamily="4" charset="-120"/>
          </a:endParaRPr>
        </a:p>
      </dsp:txBody>
      <dsp:txXfrm>
        <a:off x="2118772" y="32122"/>
        <a:ext cx="915480" cy="573350"/>
      </dsp:txXfrm>
    </dsp:sp>
    <dsp:sp modelId="{BB7C87A6-8058-46D1-A506-3F050393B23F}">
      <dsp:nvSpPr>
        <dsp:cNvPr id="0" name=""/>
        <dsp:cNvSpPr/>
      </dsp:nvSpPr>
      <dsp:spPr>
        <a:xfrm>
          <a:off x="1387449" y="349302"/>
          <a:ext cx="2539675" cy="2539675"/>
        </a:xfrm>
        <a:custGeom>
          <a:avLst/>
          <a:gdLst/>
          <a:ahLst/>
          <a:cxnLst/>
          <a:rect l="0" t="0" r="0" b="0"/>
          <a:pathLst>
            <a:path>
              <a:moveTo>
                <a:pt x="1818850" y="124816"/>
              </a:moveTo>
              <a:arcTo wR="1269837" hR="1269837" stAng="17737003" swAng="1269937"/>
            </a:path>
          </a:pathLst>
        </a:custGeom>
        <a:noFill/>
        <a:ln w="28575" cap="flat" cmpd="sng" algn="ctr">
          <a:solidFill>
            <a:scrgbClr r="0" g="0" b="0"/>
          </a:solidFill>
          <a:prstDash val="solid"/>
          <a:miter lim="800000"/>
          <a:tailEnd type="arrow"/>
        </a:ln>
        <a:effectLst/>
      </dsp:spPr>
      <dsp:style>
        <a:lnRef idx="1">
          <a:scrgbClr r="0" g="0" b="0"/>
        </a:lnRef>
        <a:fillRef idx="0">
          <a:scrgbClr r="0" g="0" b="0"/>
        </a:fillRef>
        <a:effectRef idx="0">
          <a:scrgbClr r="0" g="0" b="0"/>
        </a:effectRef>
        <a:fontRef idx="minor"/>
      </dsp:style>
    </dsp:sp>
    <dsp:sp modelId="{2CB7941B-0659-4BB6-8F30-ED391E4C941B}">
      <dsp:nvSpPr>
        <dsp:cNvPr id="0" name=""/>
        <dsp:cNvSpPr/>
      </dsp:nvSpPr>
      <dsp:spPr>
        <a:xfrm>
          <a:off x="3343067" y="866633"/>
          <a:ext cx="977514" cy="635384"/>
        </a:xfrm>
        <a:prstGeom prst="round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zh-TW" altLang="en-US" sz="1500" kern="1200">
              <a:solidFill>
                <a:sysClr val="windowText" lastClr="000000"/>
              </a:solidFill>
              <a:latin typeface="標楷體" panose="03000509000000000000" pitchFamily="4" charset="-120"/>
              <a:ea typeface="標楷體" panose="03000509000000000000" pitchFamily="4" charset="-120"/>
            </a:rPr>
            <a:t>盤點資源</a:t>
          </a:r>
        </a:p>
      </dsp:txBody>
      <dsp:txXfrm>
        <a:off x="3374084" y="897650"/>
        <a:ext cx="915480" cy="573350"/>
      </dsp:txXfrm>
    </dsp:sp>
    <dsp:sp modelId="{6BC1DC5A-D011-41C6-9F2A-9960714E1691}">
      <dsp:nvSpPr>
        <dsp:cNvPr id="0" name=""/>
        <dsp:cNvSpPr/>
      </dsp:nvSpPr>
      <dsp:spPr>
        <a:xfrm>
          <a:off x="1362614" y="389717"/>
          <a:ext cx="2539675" cy="2539675"/>
        </a:xfrm>
        <a:custGeom>
          <a:avLst/>
          <a:gdLst/>
          <a:ahLst/>
          <a:cxnLst/>
          <a:rect l="0" t="0" r="0" b="0"/>
          <a:pathLst>
            <a:path>
              <a:moveTo>
                <a:pt x="2539674" y="1268263"/>
              </a:moveTo>
              <a:arcTo wR="1269837" hR="1269837" stAng="21595738" swAng="1304934"/>
            </a:path>
          </a:pathLst>
        </a:custGeom>
        <a:noFill/>
        <a:ln w="28575" cap="flat" cmpd="sng" algn="ctr">
          <a:solidFill>
            <a:scrgbClr r="0" g="0" b="0"/>
          </a:solidFill>
          <a:prstDash val="solid"/>
          <a:miter lim="800000"/>
          <a:tailEnd type="arrow"/>
        </a:ln>
        <a:effectLst/>
      </dsp:spPr>
      <dsp:style>
        <a:lnRef idx="1">
          <a:scrgbClr r="0" g="0" b="0"/>
        </a:lnRef>
        <a:fillRef idx="0">
          <a:scrgbClr r="0" g="0" b="0"/>
        </a:fillRef>
        <a:effectRef idx="0">
          <a:scrgbClr r="0" g="0" b="0"/>
        </a:effectRef>
        <a:fontRef idx="minor"/>
      </dsp:style>
    </dsp:sp>
    <dsp:sp modelId="{2465927B-0F18-4F61-8D40-52B211A47230}">
      <dsp:nvSpPr>
        <dsp:cNvPr id="0" name=""/>
        <dsp:cNvSpPr/>
      </dsp:nvSpPr>
      <dsp:spPr>
        <a:xfrm>
          <a:off x="3000813" y="2270009"/>
          <a:ext cx="977514" cy="635384"/>
        </a:xfrm>
        <a:prstGeom prst="round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zh-TW" altLang="en-US" sz="1500" kern="1200">
              <a:solidFill>
                <a:sysClr val="windowText" lastClr="000000"/>
              </a:solidFill>
              <a:latin typeface="標楷體" panose="03000509000000000000" pitchFamily="4" charset="-120"/>
              <a:ea typeface="標楷體" panose="03000509000000000000" pitchFamily="4" charset="-120"/>
            </a:rPr>
            <a:t>匯聚共識</a:t>
          </a:r>
        </a:p>
      </dsp:txBody>
      <dsp:txXfrm>
        <a:off x="3031830" y="2301026"/>
        <a:ext cx="915480" cy="573350"/>
      </dsp:txXfrm>
    </dsp:sp>
    <dsp:sp modelId="{82E7315F-7C83-479A-9F60-D47C761FB063}">
      <dsp:nvSpPr>
        <dsp:cNvPr id="0" name=""/>
        <dsp:cNvSpPr/>
      </dsp:nvSpPr>
      <dsp:spPr>
        <a:xfrm>
          <a:off x="1464812" y="362382"/>
          <a:ext cx="2539675" cy="2539675"/>
        </a:xfrm>
        <a:custGeom>
          <a:avLst/>
          <a:gdLst/>
          <a:ahLst/>
          <a:cxnLst/>
          <a:rect l="0" t="0" r="0" b="0"/>
          <a:pathLst>
            <a:path>
              <a:moveTo>
                <a:pt x="1401112" y="2532872"/>
              </a:moveTo>
              <a:arcTo wR="1269837" hR="1269837" stAng="5043974" swAng="1132843"/>
            </a:path>
          </a:pathLst>
        </a:custGeom>
        <a:noFill/>
        <a:ln w="28575" cap="flat" cmpd="sng" algn="ctr">
          <a:solidFill>
            <a:scrgbClr r="0" g="0" b="0"/>
          </a:solidFill>
          <a:prstDash val="solid"/>
          <a:miter lim="800000"/>
          <a:tailEnd type="arrow"/>
        </a:ln>
        <a:effectLst/>
      </dsp:spPr>
      <dsp:style>
        <a:lnRef idx="1">
          <a:scrgbClr r="0" g="0" b="0"/>
        </a:lnRef>
        <a:fillRef idx="0">
          <a:scrgbClr r="0" g="0" b="0"/>
        </a:fillRef>
        <a:effectRef idx="0">
          <a:scrgbClr r="0" g="0" b="0"/>
        </a:effectRef>
        <a:fontRef idx="minor"/>
      </dsp:style>
    </dsp:sp>
    <dsp:sp modelId="{D2D48E04-EA4E-48E8-8456-F3E93340CB39}">
      <dsp:nvSpPr>
        <dsp:cNvPr id="0" name=""/>
        <dsp:cNvSpPr/>
      </dsp:nvSpPr>
      <dsp:spPr>
        <a:xfrm>
          <a:off x="1341363" y="2298263"/>
          <a:ext cx="977514" cy="635384"/>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zh-TW" altLang="en-US" sz="1500" kern="1200">
              <a:solidFill>
                <a:sysClr val="windowText" lastClr="000000"/>
              </a:solidFill>
              <a:latin typeface="標楷體" panose="03000509000000000000" pitchFamily="4" charset="-120"/>
              <a:ea typeface="標楷體" panose="03000509000000000000" pitchFamily="4" charset="-120"/>
            </a:rPr>
            <a:t>前瞻規劃</a:t>
          </a:r>
        </a:p>
      </dsp:txBody>
      <dsp:txXfrm>
        <a:off x="1372380" y="2329280"/>
        <a:ext cx="915480" cy="573350"/>
      </dsp:txXfrm>
    </dsp:sp>
    <dsp:sp modelId="{FB2B781D-45DD-463C-9E2E-2A2B79C8BD0F}">
      <dsp:nvSpPr>
        <dsp:cNvPr id="0" name=""/>
        <dsp:cNvSpPr/>
      </dsp:nvSpPr>
      <dsp:spPr>
        <a:xfrm>
          <a:off x="1306674" y="318797"/>
          <a:ext cx="2539675" cy="2539675"/>
        </a:xfrm>
        <a:custGeom>
          <a:avLst/>
          <a:gdLst/>
          <a:ahLst/>
          <a:cxnLst/>
          <a:rect l="0" t="0" r="0" b="0"/>
          <a:pathLst>
            <a:path>
              <a:moveTo>
                <a:pt x="134775" y="1839154"/>
              </a:moveTo>
              <a:arcTo wR="1269837" hR="1269837" stAng="9201773" swAng="1360315"/>
            </a:path>
          </a:pathLst>
        </a:custGeom>
        <a:noFill/>
        <a:ln w="28575" cap="flat" cmpd="sng" algn="ctr">
          <a:solidFill>
            <a:scrgbClr r="0" g="0" b="0"/>
          </a:solidFill>
          <a:prstDash val="solid"/>
          <a:miter lim="800000"/>
          <a:tailEnd type="arrow"/>
        </a:ln>
        <a:effectLst/>
      </dsp:spPr>
      <dsp:style>
        <a:lnRef idx="1">
          <a:scrgbClr r="0" g="0" b="0"/>
        </a:lnRef>
        <a:fillRef idx="0">
          <a:scrgbClr r="0" g="0" b="0"/>
        </a:fillRef>
        <a:effectRef idx="0">
          <a:scrgbClr r="0" g="0" b="0"/>
        </a:effectRef>
        <a:fontRef idx="minor"/>
      </dsp:style>
    </dsp:sp>
    <dsp:sp modelId="{C4E28B23-1A40-41DB-9828-6ED465466B94}">
      <dsp:nvSpPr>
        <dsp:cNvPr id="0" name=""/>
        <dsp:cNvSpPr/>
      </dsp:nvSpPr>
      <dsp:spPr>
        <a:xfrm>
          <a:off x="880067" y="878541"/>
          <a:ext cx="977514" cy="635384"/>
        </a:xfrm>
        <a:prstGeom prst="round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zh-TW" altLang="en-US" sz="1500" kern="1200">
              <a:solidFill>
                <a:sysClr val="windowText" lastClr="000000"/>
              </a:solidFill>
              <a:latin typeface="標楷體" panose="03000509000000000000" pitchFamily="4" charset="-120"/>
              <a:ea typeface="標楷體" panose="03000509000000000000" pitchFamily="4" charset="-120"/>
            </a:rPr>
            <a:t>具體執行</a:t>
          </a:r>
        </a:p>
      </dsp:txBody>
      <dsp:txXfrm>
        <a:off x="911084" y="909558"/>
        <a:ext cx="915480" cy="573350"/>
      </dsp:txXfrm>
    </dsp:sp>
    <dsp:sp modelId="{E759FCA9-0668-4967-B7EB-9EB05649FB92}">
      <dsp:nvSpPr>
        <dsp:cNvPr id="0" name=""/>
        <dsp:cNvSpPr/>
      </dsp:nvSpPr>
      <dsp:spPr>
        <a:xfrm>
          <a:off x="1306674" y="318797"/>
          <a:ext cx="2539675" cy="2539675"/>
        </a:xfrm>
        <a:custGeom>
          <a:avLst/>
          <a:gdLst/>
          <a:ahLst/>
          <a:cxnLst/>
          <a:rect l="0" t="0" r="0" b="0"/>
          <a:pathLst>
            <a:path>
              <a:moveTo>
                <a:pt x="305384" y="443812"/>
              </a:moveTo>
              <a:arcTo wR="1269837" hR="1269837" stAng="13234744" swAng="1212300"/>
            </a:path>
          </a:pathLst>
        </a:custGeom>
        <a:noFill/>
        <a:ln w="28575" cap="flat" cmpd="sng" algn="ctr">
          <a:solidFill>
            <a:scrgbClr r="0" g="0" b="0"/>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F7EFF-D654-4E06-92D6-09BCE83A3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22</Pages>
  <Words>2098</Words>
  <Characters>11959</Characters>
  <Application>Microsoft Office Word</Application>
  <DocSecurity>0</DocSecurity>
  <Lines>99</Lines>
  <Paragraphs>28</Paragraphs>
  <ScaleCrop>false</ScaleCrop>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陳雅筑</cp:lastModifiedBy>
  <cp:revision>17</cp:revision>
  <cp:lastPrinted>2021-02-24T01:38:00Z</cp:lastPrinted>
  <dcterms:created xsi:type="dcterms:W3CDTF">2021-03-10T02:09:00Z</dcterms:created>
  <dcterms:modified xsi:type="dcterms:W3CDTF">2022-12-07T05:46:00Z</dcterms:modified>
</cp:coreProperties>
</file>